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627" w:rsidRDefault="009A1627" w:rsidP="00EE05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WEI </w:t>
      </w:r>
      <w:proofErr w:type="spellStart"/>
      <w:r>
        <w:rPr>
          <w:rFonts w:ascii="Times New Roman" w:hAnsi="Times New Roman" w:cs="Times New Roman"/>
          <w:sz w:val="24"/>
          <w:szCs w:val="24"/>
        </w:rPr>
        <w:t>WEI</w:t>
      </w:r>
      <w:proofErr w:type="spellEnd"/>
      <w:r>
        <w:rPr>
          <w:rFonts w:ascii="Times New Roman" w:hAnsi="Times New Roman" w:cs="Times New Roman"/>
          <w:sz w:val="24"/>
          <w:szCs w:val="24"/>
        </w:rPr>
        <w:t xml:space="preserve"> PROPERTIES (PVT) LIMITED</w:t>
      </w:r>
    </w:p>
    <w:p w:rsidR="00EE0531" w:rsidRDefault="00EE0531" w:rsidP="00EE0531">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EE0531" w:rsidRDefault="009A1627" w:rsidP="00EE05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AE560E">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&amp;T EXPORT AND IMPORT (PVT) LIMITED</w:t>
      </w:r>
    </w:p>
    <w:p w:rsidR="00EE0531" w:rsidRDefault="00EE0531" w:rsidP="00EE0531">
      <w:pPr>
        <w:spacing w:after="0" w:line="240" w:lineRule="auto"/>
        <w:jc w:val="both"/>
        <w:rPr>
          <w:rFonts w:ascii="Times New Roman" w:hAnsi="Times New Roman" w:cs="Times New Roman"/>
          <w:sz w:val="24"/>
          <w:szCs w:val="24"/>
        </w:rPr>
      </w:pPr>
    </w:p>
    <w:p w:rsidR="00EE0531" w:rsidRDefault="00EE0531" w:rsidP="00EE0531">
      <w:pPr>
        <w:spacing w:after="0" w:line="240" w:lineRule="auto"/>
        <w:jc w:val="both"/>
        <w:rPr>
          <w:rFonts w:ascii="Times New Roman" w:hAnsi="Times New Roman" w:cs="Times New Roman"/>
          <w:sz w:val="24"/>
          <w:szCs w:val="24"/>
        </w:rPr>
      </w:pPr>
    </w:p>
    <w:p w:rsidR="00EE0531" w:rsidRDefault="00EE0531" w:rsidP="00EE0531">
      <w:pPr>
        <w:spacing w:after="0" w:line="240" w:lineRule="auto"/>
        <w:jc w:val="both"/>
        <w:rPr>
          <w:rFonts w:ascii="Times New Roman" w:hAnsi="Times New Roman" w:cs="Times New Roman"/>
          <w:sz w:val="24"/>
          <w:szCs w:val="24"/>
        </w:rPr>
      </w:pPr>
    </w:p>
    <w:p w:rsidR="00EE0531" w:rsidRDefault="00EE0531" w:rsidP="00EE05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EE0531" w:rsidRDefault="00EE0531" w:rsidP="00EE05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MATHONSI J</w:t>
      </w:r>
    </w:p>
    <w:p w:rsidR="00EE0531" w:rsidRDefault="009A1627" w:rsidP="00EE05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24 September 2013 &amp; 09 October</w:t>
      </w:r>
      <w:r w:rsidR="00EE0531">
        <w:rPr>
          <w:rFonts w:ascii="Times New Roman" w:hAnsi="Times New Roman" w:cs="Times New Roman"/>
          <w:sz w:val="24"/>
          <w:szCs w:val="24"/>
        </w:rPr>
        <w:t xml:space="preserve"> 2013</w:t>
      </w:r>
    </w:p>
    <w:p w:rsidR="00EE0531" w:rsidRDefault="00EE0531" w:rsidP="00EE0531">
      <w:pPr>
        <w:spacing w:after="0" w:line="240" w:lineRule="auto"/>
        <w:jc w:val="both"/>
        <w:rPr>
          <w:rFonts w:ascii="Times New Roman" w:hAnsi="Times New Roman" w:cs="Times New Roman"/>
          <w:sz w:val="24"/>
          <w:szCs w:val="24"/>
        </w:rPr>
      </w:pPr>
    </w:p>
    <w:p w:rsidR="000F08DF" w:rsidRDefault="000F08DF" w:rsidP="00EE0531">
      <w:pPr>
        <w:spacing w:after="0" w:line="240" w:lineRule="auto"/>
        <w:jc w:val="both"/>
        <w:rPr>
          <w:rFonts w:ascii="Times New Roman" w:hAnsi="Times New Roman" w:cs="Times New Roman"/>
          <w:sz w:val="24"/>
          <w:szCs w:val="24"/>
        </w:rPr>
      </w:pPr>
    </w:p>
    <w:p w:rsidR="00EE0531" w:rsidRDefault="00DC7C9D" w:rsidP="00EE053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T.A. </w:t>
      </w:r>
      <w:proofErr w:type="spellStart"/>
      <w:r>
        <w:rPr>
          <w:rFonts w:ascii="Times New Roman" w:hAnsi="Times New Roman" w:cs="Times New Roman"/>
          <w:i/>
          <w:sz w:val="24"/>
          <w:szCs w:val="24"/>
        </w:rPr>
        <w:t>Tavenhave</w:t>
      </w:r>
      <w:proofErr w:type="spellEnd"/>
      <w:r w:rsidR="00EE0531">
        <w:rPr>
          <w:rFonts w:ascii="Times New Roman" w:hAnsi="Times New Roman" w:cs="Times New Roman"/>
          <w:i/>
          <w:sz w:val="24"/>
          <w:szCs w:val="24"/>
        </w:rPr>
        <w:t>,</w:t>
      </w:r>
      <w:r>
        <w:rPr>
          <w:rFonts w:ascii="Times New Roman" w:hAnsi="Times New Roman" w:cs="Times New Roman"/>
          <w:sz w:val="24"/>
          <w:szCs w:val="24"/>
        </w:rPr>
        <w:t xml:space="preserve"> for the applicant</w:t>
      </w:r>
    </w:p>
    <w:p w:rsidR="00EE0531" w:rsidRDefault="0071358A" w:rsidP="00EE053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C. </w:t>
      </w:r>
      <w:proofErr w:type="spellStart"/>
      <w:r>
        <w:rPr>
          <w:rFonts w:ascii="Times New Roman" w:hAnsi="Times New Roman" w:cs="Times New Roman"/>
          <w:i/>
          <w:sz w:val="24"/>
          <w:szCs w:val="24"/>
        </w:rPr>
        <w:t>Mcgown</w:t>
      </w:r>
      <w:proofErr w:type="spellEnd"/>
      <w:r w:rsidR="00EE0531">
        <w:rPr>
          <w:rFonts w:ascii="Times New Roman" w:hAnsi="Times New Roman" w:cs="Times New Roman"/>
          <w:i/>
          <w:sz w:val="24"/>
          <w:szCs w:val="24"/>
        </w:rPr>
        <w:t>,</w:t>
      </w:r>
      <w:r w:rsidR="00EE0531">
        <w:rPr>
          <w:rFonts w:ascii="Times New Roman" w:hAnsi="Times New Roman" w:cs="Times New Roman"/>
          <w:sz w:val="24"/>
          <w:szCs w:val="24"/>
        </w:rPr>
        <w:t xml:space="preserve"> for the respondent</w:t>
      </w:r>
    </w:p>
    <w:p w:rsidR="0007704E" w:rsidRDefault="0007704E" w:rsidP="00EE0531">
      <w:pPr>
        <w:spacing w:after="0" w:line="240" w:lineRule="auto"/>
        <w:jc w:val="both"/>
        <w:rPr>
          <w:rFonts w:ascii="Times New Roman" w:hAnsi="Times New Roman" w:cs="Times New Roman"/>
          <w:sz w:val="24"/>
          <w:szCs w:val="24"/>
        </w:rPr>
      </w:pPr>
    </w:p>
    <w:p w:rsidR="00FE7EC4" w:rsidRDefault="00FE7EC4" w:rsidP="00EE0531">
      <w:pPr>
        <w:spacing w:after="0" w:line="240" w:lineRule="auto"/>
        <w:jc w:val="both"/>
        <w:rPr>
          <w:rFonts w:ascii="Times New Roman" w:hAnsi="Times New Roman" w:cs="Times New Roman"/>
          <w:b/>
          <w:sz w:val="24"/>
          <w:szCs w:val="24"/>
        </w:rPr>
      </w:pPr>
    </w:p>
    <w:p w:rsidR="009A1627" w:rsidRPr="009A1627" w:rsidRDefault="009A1627" w:rsidP="00EE0531">
      <w:pPr>
        <w:spacing w:after="0" w:line="240" w:lineRule="auto"/>
        <w:jc w:val="both"/>
        <w:rPr>
          <w:rFonts w:ascii="Times New Roman" w:hAnsi="Times New Roman" w:cs="Times New Roman"/>
          <w:b/>
          <w:sz w:val="24"/>
          <w:szCs w:val="24"/>
        </w:rPr>
      </w:pPr>
      <w:r w:rsidRPr="009A1627">
        <w:rPr>
          <w:rFonts w:ascii="Times New Roman" w:hAnsi="Times New Roman" w:cs="Times New Roman"/>
          <w:b/>
          <w:sz w:val="24"/>
          <w:szCs w:val="24"/>
        </w:rPr>
        <w:t>Opposed application</w:t>
      </w:r>
    </w:p>
    <w:p w:rsidR="009A1627" w:rsidRDefault="009A1627" w:rsidP="00EE0531">
      <w:pPr>
        <w:spacing w:after="0" w:line="240" w:lineRule="auto"/>
        <w:jc w:val="both"/>
        <w:rPr>
          <w:rFonts w:ascii="Times New Roman" w:hAnsi="Times New Roman" w:cs="Times New Roman"/>
          <w:sz w:val="24"/>
          <w:szCs w:val="24"/>
        </w:rPr>
      </w:pPr>
    </w:p>
    <w:p w:rsidR="00FE7EC4" w:rsidRDefault="00FE7EC4" w:rsidP="00EE0531">
      <w:pPr>
        <w:spacing w:after="0" w:line="240" w:lineRule="auto"/>
        <w:jc w:val="both"/>
        <w:rPr>
          <w:rFonts w:ascii="Times New Roman" w:hAnsi="Times New Roman" w:cs="Times New Roman"/>
          <w:sz w:val="24"/>
          <w:szCs w:val="24"/>
        </w:rPr>
      </w:pPr>
    </w:p>
    <w:p w:rsidR="00CB4F27" w:rsidRDefault="00EE0531" w:rsidP="00DC7C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MATHONSI J</w:t>
      </w:r>
      <w:r w:rsidR="0071358A">
        <w:rPr>
          <w:rFonts w:ascii="Times New Roman" w:hAnsi="Times New Roman" w:cs="Times New Roman"/>
          <w:sz w:val="24"/>
          <w:szCs w:val="24"/>
        </w:rPr>
        <w:t xml:space="preserve">: This is an application for the registration of an arbitral award made by Retired Justice Smith on 31 May 2012 in terms of which he confirmed as </w:t>
      </w:r>
      <w:r w:rsidR="00BD1660">
        <w:rPr>
          <w:rFonts w:ascii="Times New Roman" w:hAnsi="Times New Roman" w:cs="Times New Roman"/>
          <w:sz w:val="24"/>
          <w:szCs w:val="24"/>
        </w:rPr>
        <w:t>valid, the termination of a leas</w:t>
      </w:r>
      <w:r w:rsidR="0071358A">
        <w:rPr>
          <w:rFonts w:ascii="Times New Roman" w:hAnsi="Times New Roman" w:cs="Times New Roman"/>
          <w:sz w:val="24"/>
          <w:szCs w:val="24"/>
        </w:rPr>
        <w:t xml:space="preserve">e agreement between the parties, directed the respondent to vacate the leased </w:t>
      </w:r>
      <w:r w:rsidR="00011E08">
        <w:rPr>
          <w:rFonts w:ascii="Times New Roman" w:hAnsi="Times New Roman" w:cs="Times New Roman"/>
          <w:sz w:val="24"/>
          <w:szCs w:val="24"/>
        </w:rPr>
        <w:t>premises, namely</w:t>
      </w:r>
      <w:r w:rsidR="0071358A">
        <w:rPr>
          <w:rFonts w:ascii="Times New Roman" w:hAnsi="Times New Roman" w:cs="Times New Roman"/>
          <w:sz w:val="24"/>
          <w:szCs w:val="24"/>
        </w:rPr>
        <w:t xml:space="preserve"> 1</w:t>
      </w:r>
      <w:r w:rsidR="0071358A" w:rsidRPr="0071358A">
        <w:rPr>
          <w:rFonts w:ascii="Times New Roman" w:hAnsi="Times New Roman" w:cs="Times New Roman"/>
          <w:sz w:val="24"/>
          <w:szCs w:val="24"/>
          <w:vertAlign w:val="superscript"/>
        </w:rPr>
        <w:t>st</w:t>
      </w:r>
      <w:r w:rsidR="0071358A">
        <w:rPr>
          <w:rFonts w:ascii="Times New Roman" w:hAnsi="Times New Roman" w:cs="Times New Roman"/>
          <w:sz w:val="24"/>
          <w:szCs w:val="24"/>
        </w:rPr>
        <w:t xml:space="preserve"> </w:t>
      </w:r>
      <w:r w:rsidR="00834004">
        <w:rPr>
          <w:rFonts w:ascii="Times New Roman" w:hAnsi="Times New Roman" w:cs="Times New Roman"/>
          <w:sz w:val="24"/>
          <w:szCs w:val="24"/>
        </w:rPr>
        <w:t xml:space="preserve">and </w:t>
      </w:r>
      <w:r w:rsidR="0071358A">
        <w:rPr>
          <w:rFonts w:ascii="Times New Roman" w:hAnsi="Times New Roman" w:cs="Times New Roman"/>
          <w:sz w:val="24"/>
          <w:szCs w:val="24"/>
        </w:rPr>
        <w:t>2</w:t>
      </w:r>
      <w:r w:rsidR="0071358A" w:rsidRPr="0071358A">
        <w:rPr>
          <w:rFonts w:ascii="Times New Roman" w:hAnsi="Times New Roman" w:cs="Times New Roman"/>
          <w:sz w:val="24"/>
          <w:szCs w:val="24"/>
          <w:vertAlign w:val="superscript"/>
        </w:rPr>
        <w:t>nd</w:t>
      </w:r>
      <w:r w:rsidR="0071358A">
        <w:rPr>
          <w:rFonts w:ascii="Times New Roman" w:hAnsi="Times New Roman" w:cs="Times New Roman"/>
          <w:sz w:val="24"/>
          <w:szCs w:val="24"/>
        </w:rPr>
        <w:t xml:space="preserve"> </w:t>
      </w:r>
      <w:proofErr w:type="spellStart"/>
      <w:r w:rsidR="0071358A">
        <w:rPr>
          <w:rFonts w:ascii="Times New Roman" w:hAnsi="Times New Roman" w:cs="Times New Roman"/>
          <w:sz w:val="24"/>
          <w:szCs w:val="24"/>
        </w:rPr>
        <w:t>Mezzenine</w:t>
      </w:r>
      <w:proofErr w:type="spellEnd"/>
      <w:r w:rsidR="0071358A">
        <w:rPr>
          <w:rFonts w:ascii="Times New Roman" w:hAnsi="Times New Roman" w:cs="Times New Roman"/>
          <w:sz w:val="24"/>
          <w:szCs w:val="24"/>
        </w:rPr>
        <w:t xml:space="preserve"> Floors Century House West, 36 Nelson Mandela Avenue Harare, (the premises)</w:t>
      </w:r>
      <w:r w:rsidR="00BD1660">
        <w:rPr>
          <w:rFonts w:ascii="Times New Roman" w:hAnsi="Times New Roman" w:cs="Times New Roman"/>
          <w:sz w:val="24"/>
          <w:szCs w:val="24"/>
        </w:rPr>
        <w:t>,</w:t>
      </w:r>
      <w:r w:rsidR="0071358A">
        <w:rPr>
          <w:rFonts w:ascii="Times New Roman" w:hAnsi="Times New Roman" w:cs="Times New Roman"/>
          <w:sz w:val="24"/>
          <w:szCs w:val="24"/>
        </w:rPr>
        <w:t xml:space="preserve"> or face eviction and directed the respondent to bear the applicant’s costs on the scale of legal practitioner and client.</w:t>
      </w:r>
    </w:p>
    <w:p w:rsidR="0071358A" w:rsidRDefault="0071358A" w:rsidP="00DC7C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011E08">
        <w:rPr>
          <w:rFonts w:ascii="Times New Roman" w:hAnsi="Times New Roman" w:cs="Times New Roman"/>
          <w:sz w:val="24"/>
          <w:szCs w:val="24"/>
        </w:rPr>
        <w:t>application</w:t>
      </w:r>
      <w:r>
        <w:rPr>
          <w:rFonts w:ascii="Times New Roman" w:hAnsi="Times New Roman" w:cs="Times New Roman"/>
          <w:sz w:val="24"/>
          <w:szCs w:val="24"/>
        </w:rPr>
        <w:t xml:space="preserve"> is opposed by the respondent which has also filed a counter application seeking the </w:t>
      </w:r>
      <w:r w:rsidR="00011E08">
        <w:rPr>
          <w:rFonts w:ascii="Times New Roman" w:hAnsi="Times New Roman" w:cs="Times New Roman"/>
          <w:sz w:val="24"/>
          <w:szCs w:val="24"/>
        </w:rPr>
        <w:t>setting</w:t>
      </w:r>
      <w:r>
        <w:rPr>
          <w:rFonts w:ascii="Times New Roman" w:hAnsi="Times New Roman" w:cs="Times New Roman"/>
          <w:sz w:val="24"/>
          <w:szCs w:val="24"/>
        </w:rPr>
        <w:t xml:space="preserve"> </w:t>
      </w:r>
      <w:r w:rsidR="00011E08">
        <w:rPr>
          <w:rFonts w:ascii="Times New Roman" w:hAnsi="Times New Roman" w:cs="Times New Roman"/>
          <w:sz w:val="24"/>
          <w:szCs w:val="24"/>
        </w:rPr>
        <w:t>aside</w:t>
      </w:r>
      <w:r>
        <w:rPr>
          <w:rFonts w:ascii="Times New Roman" w:hAnsi="Times New Roman" w:cs="Times New Roman"/>
          <w:sz w:val="24"/>
          <w:szCs w:val="24"/>
        </w:rPr>
        <w:t xml:space="preserve"> of the arbitral award which counter application is also opposed by the applicant.</w:t>
      </w:r>
    </w:p>
    <w:p w:rsidR="0071358A" w:rsidRDefault="0071358A" w:rsidP="00DC7C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is the owner of the premises which it </w:t>
      </w:r>
      <w:r w:rsidR="00011E08">
        <w:rPr>
          <w:rFonts w:ascii="Times New Roman" w:hAnsi="Times New Roman" w:cs="Times New Roman"/>
          <w:sz w:val="24"/>
          <w:szCs w:val="24"/>
        </w:rPr>
        <w:t>leased</w:t>
      </w:r>
      <w:r>
        <w:rPr>
          <w:rFonts w:ascii="Times New Roman" w:hAnsi="Times New Roman" w:cs="Times New Roman"/>
          <w:sz w:val="24"/>
          <w:szCs w:val="24"/>
        </w:rPr>
        <w:t xml:space="preserve"> to the respondent by lease agreement signed on 6 J</w:t>
      </w:r>
      <w:r w:rsidR="00BD1660">
        <w:rPr>
          <w:rFonts w:ascii="Times New Roman" w:hAnsi="Times New Roman" w:cs="Times New Roman"/>
          <w:sz w:val="24"/>
          <w:szCs w:val="24"/>
        </w:rPr>
        <w:t>uly 2010.  The said agreement was</w:t>
      </w:r>
      <w:r>
        <w:rPr>
          <w:rFonts w:ascii="Times New Roman" w:hAnsi="Times New Roman" w:cs="Times New Roman"/>
          <w:sz w:val="24"/>
          <w:szCs w:val="24"/>
        </w:rPr>
        <w:t xml:space="preserve"> due to </w:t>
      </w:r>
      <w:r w:rsidR="00011E08">
        <w:rPr>
          <w:rFonts w:ascii="Times New Roman" w:hAnsi="Times New Roman" w:cs="Times New Roman"/>
          <w:sz w:val="24"/>
          <w:szCs w:val="24"/>
        </w:rPr>
        <w:t>expire</w:t>
      </w:r>
      <w:r>
        <w:rPr>
          <w:rFonts w:ascii="Times New Roman" w:hAnsi="Times New Roman" w:cs="Times New Roman"/>
          <w:sz w:val="24"/>
          <w:szCs w:val="24"/>
        </w:rPr>
        <w:t xml:space="preserve"> on 31 </w:t>
      </w:r>
      <w:r w:rsidR="00011E08">
        <w:rPr>
          <w:rFonts w:ascii="Times New Roman" w:hAnsi="Times New Roman" w:cs="Times New Roman"/>
          <w:sz w:val="24"/>
          <w:szCs w:val="24"/>
        </w:rPr>
        <w:t>December</w:t>
      </w:r>
      <w:r>
        <w:rPr>
          <w:rFonts w:ascii="Times New Roman" w:hAnsi="Times New Roman" w:cs="Times New Roman"/>
          <w:sz w:val="24"/>
          <w:szCs w:val="24"/>
        </w:rPr>
        <w:t xml:space="preserve"> 2012.  In terms of Clause 1 of the lease agreement;</w:t>
      </w:r>
    </w:p>
    <w:p w:rsidR="0071358A" w:rsidRPr="009E2DAB" w:rsidRDefault="0071358A" w:rsidP="00DC7C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“1</w:t>
      </w:r>
      <w:r w:rsidRPr="009E2DAB">
        <w:rPr>
          <w:rFonts w:ascii="Times New Roman" w:hAnsi="Times New Roman" w:cs="Times New Roman"/>
          <w:sz w:val="24"/>
          <w:szCs w:val="24"/>
        </w:rPr>
        <w:t xml:space="preserve">. </w:t>
      </w:r>
      <w:r w:rsidRPr="009E2DAB">
        <w:rPr>
          <w:rFonts w:ascii="Times New Roman" w:hAnsi="Times New Roman" w:cs="Times New Roman"/>
          <w:sz w:val="24"/>
          <w:szCs w:val="24"/>
          <w:u w:val="single"/>
        </w:rPr>
        <w:t>DURATION</w:t>
      </w:r>
    </w:p>
    <w:p w:rsidR="0071358A" w:rsidRPr="009E2DAB" w:rsidRDefault="00BA752C" w:rsidP="005075FF">
      <w:pPr>
        <w:pStyle w:val="ListParagraph"/>
        <w:numPr>
          <w:ilvl w:val="1"/>
          <w:numId w:val="5"/>
        </w:numPr>
        <w:spacing w:after="0" w:line="240" w:lineRule="auto"/>
        <w:jc w:val="both"/>
        <w:rPr>
          <w:rFonts w:ascii="Times New Roman" w:hAnsi="Times New Roman" w:cs="Times New Roman"/>
          <w:sz w:val="24"/>
          <w:szCs w:val="24"/>
        </w:rPr>
      </w:pPr>
      <w:r w:rsidRPr="009E2DAB">
        <w:rPr>
          <w:rFonts w:ascii="Times New Roman" w:hAnsi="Times New Roman" w:cs="Times New Roman"/>
          <w:sz w:val="24"/>
          <w:szCs w:val="24"/>
        </w:rPr>
        <w:t>Notwithstanding</w:t>
      </w:r>
      <w:r w:rsidR="0071358A" w:rsidRPr="009E2DAB">
        <w:rPr>
          <w:rFonts w:ascii="Times New Roman" w:hAnsi="Times New Roman" w:cs="Times New Roman"/>
          <w:sz w:val="24"/>
          <w:szCs w:val="24"/>
        </w:rPr>
        <w:t xml:space="preserve"> the date of </w:t>
      </w:r>
      <w:r w:rsidR="003B523C" w:rsidRPr="009E2DAB">
        <w:rPr>
          <w:rFonts w:ascii="Times New Roman" w:hAnsi="Times New Roman" w:cs="Times New Roman"/>
          <w:sz w:val="24"/>
          <w:szCs w:val="24"/>
        </w:rPr>
        <w:t xml:space="preserve">signature here of this agreement shall commence on 1 </w:t>
      </w:r>
      <w:r w:rsidR="00011E08" w:rsidRPr="009E2DAB">
        <w:rPr>
          <w:rFonts w:ascii="Times New Roman" w:hAnsi="Times New Roman" w:cs="Times New Roman"/>
          <w:sz w:val="24"/>
          <w:szCs w:val="24"/>
        </w:rPr>
        <w:t>January</w:t>
      </w:r>
      <w:r w:rsidR="003B523C" w:rsidRPr="009E2DAB">
        <w:rPr>
          <w:rFonts w:ascii="Times New Roman" w:hAnsi="Times New Roman" w:cs="Times New Roman"/>
          <w:sz w:val="24"/>
          <w:szCs w:val="24"/>
        </w:rPr>
        <w:t xml:space="preserve"> 2010 and shall continue for</w:t>
      </w:r>
      <w:r w:rsidR="00BD1660">
        <w:rPr>
          <w:rFonts w:ascii="Times New Roman" w:hAnsi="Times New Roman" w:cs="Times New Roman"/>
          <w:sz w:val="24"/>
          <w:szCs w:val="24"/>
        </w:rPr>
        <w:t xml:space="preserve"> a period of 3 years terminating</w:t>
      </w:r>
      <w:r w:rsidR="003B523C" w:rsidRPr="009E2DAB">
        <w:rPr>
          <w:rFonts w:ascii="Times New Roman" w:hAnsi="Times New Roman" w:cs="Times New Roman"/>
          <w:sz w:val="24"/>
          <w:szCs w:val="24"/>
        </w:rPr>
        <w:t xml:space="preserve"> on 31 December 2012 (here-in</w:t>
      </w:r>
      <w:r w:rsidR="00011E08" w:rsidRPr="009E2DAB">
        <w:rPr>
          <w:rFonts w:ascii="Times New Roman" w:hAnsi="Times New Roman" w:cs="Times New Roman"/>
          <w:sz w:val="24"/>
          <w:szCs w:val="24"/>
        </w:rPr>
        <w:t xml:space="preserve"> </w:t>
      </w:r>
      <w:r w:rsidR="003B523C" w:rsidRPr="009E2DAB">
        <w:rPr>
          <w:rFonts w:ascii="Times New Roman" w:hAnsi="Times New Roman" w:cs="Times New Roman"/>
          <w:sz w:val="24"/>
          <w:szCs w:val="24"/>
        </w:rPr>
        <w:t xml:space="preserve">after </w:t>
      </w:r>
      <w:r w:rsidR="00011E08" w:rsidRPr="009E2DAB">
        <w:rPr>
          <w:rFonts w:ascii="Times New Roman" w:hAnsi="Times New Roman" w:cs="Times New Roman"/>
          <w:sz w:val="24"/>
          <w:szCs w:val="24"/>
        </w:rPr>
        <w:t>referred</w:t>
      </w:r>
      <w:r w:rsidR="003B523C" w:rsidRPr="009E2DAB">
        <w:rPr>
          <w:rFonts w:ascii="Times New Roman" w:hAnsi="Times New Roman" w:cs="Times New Roman"/>
          <w:sz w:val="24"/>
          <w:szCs w:val="24"/>
        </w:rPr>
        <w:t xml:space="preserve"> to </w:t>
      </w:r>
      <w:r w:rsidR="00806741" w:rsidRPr="009E2DAB">
        <w:rPr>
          <w:rFonts w:ascii="Times New Roman" w:hAnsi="Times New Roman" w:cs="Times New Roman"/>
          <w:sz w:val="24"/>
          <w:szCs w:val="24"/>
        </w:rPr>
        <w:t>‘the terminal date’) and the agreement shall continue in full force as a periodic lease, terminable by either party on three calendar months written notice.</w:t>
      </w:r>
    </w:p>
    <w:p w:rsidR="00806741" w:rsidRPr="009E2DAB" w:rsidRDefault="00806741" w:rsidP="005075FF">
      <w:pPr>
        <w:pStyle w:val="ListParagraph"/>
        <w:numPr>
          <w:ilvl w:val="1"/>
          <w:numId w:val="5"/>
        </w:numPr>
        <w:spacing w:after="0" w:line="240" w:lineRule="auto"/>
        <w:jc w:val="both"/>
        <w:rPr>
          <w:rFonts w:ascii="Times New Roman" w:hAnsi="Times New Roman" w:cs="Times New Roman"/>
          <w:sz w:val="24"/>
          <w:szCs w:val="24"/>
        </w:rPr>
      </w:pPr>
      <w:r w:rsidRPr="009E2DAB">
        <w:rPr>
          <w:rFonts w:ascii="Times New Roman" w:hAnsi="Times New Roman" w:cs="Times New Roman"/>
          <w:sz w:val="24"/>
          <w:szCs w:val="24"/>
        </w:rPr>
        <w:t xml:space="preserve">Operating Costs Attributable share shall be based upon the ratio which the </w:t>
      </w:r>
      <w:r w:rsidR="00011E08" w:rsidRPr="009E2DAB">
        <w:rPr>
          <w:rFonts w:ascii="Times New Roman" w:hAnsi="Times New Roman" w:cs="Times New Roman"/>
          <w:sz w:val="24"/>
          <w:szCs w:val="24"/>
        </w:rPr>
        <w:t>floor</w:t>
      </w:r>
      <w:r w:rsidRPr="009E2DAB">
        <w:rPr>
          <w:rFonts w:ascii="Times New Roman" w:hAnsi="Times New Roman" w:cs="Times New Roman"/>
          <w:sz w:val="24"/>
          <w:szCs w:val="24"/>
        </w:rPr>
        <w:t xml:space="preserve"> </w:t>
      </w:r>
      <w:proofErr w:type="gramStart"/>
      <w:r w:rsidR="00011E08" w:rsidRPr="009E2DAB">
        <w:rPr>
          <w:rFonts w:ascii="Times New Roman" w:hAnsi="Times New Roman" w:cs="Times New Roman"/>
          <w:sz w:val="24"/>
          <w:szCs w:val="24"/>
        </w:rPr>
        <w:t>areas</w:t>
      </w:r>
      <w:r w:rsidR="005B21B4">
        <w:rPr>
          <w:rFonts w:ascii="Times New Roman" w:hAnsi="Times New Roman" w:cs="Times New Roman"/>
          <w:sz w:val="24"/>
          <w:szCs w:val="24"/>
        </w:rPr>
        <w:t xml:space="preserve"> </w:t>
      </w:r>
      <w:r w:rsidRPr="009E2DAB">
        <w:rPr>
          <w:rFonts w:ascii="Times New Roman" w:hAnsi="Times New Roman" w:cs="Times New Roman"/>
          <w:sz w:val="24"/>
          <w:szCs w:val="24"/>
        </w:rPr>
        <w:t>of the leased premises bears</w:t>
      </w:r>
      <w:proofErr w:type="gramEnd"/>
      <w:r w:rsidRPr="009E2DAB">
        <w:rPr>
          <w:rFonts w:ascii="Times New Roman" w:hAnsi="Times New Roman" w:cs="Times New Roman"/>
          <w:sz w:val="24"/>
          <w:szCs w:val="24"/>
        </w:rPr>
        <w:t xml:space="preserve"> to the total </w:t>
      </w:r>
      <w:proofErr w:type="spellStart"/>
      <w:r w:rsidRPr="009E2DAB">
        <w:rPr>
          <w:rFonts w:ascii="Times New Roman" w:hAnsi="Times New Roman" w:cs="Times New Roman"/>
          <w:sz w:val="24"/>
          <w:szCs w:val="24"/>
        </w:rPr>
        <w:t>lettable</w:t>
      </w:r>
      <w:proofErr w:type="spellEnd"/>
      <w:r w:rsidRPr="009E2DAB">
        <w:rPr>
          <w:rFonts w:ascii="Times New Roman" w:hAnsi="Times New Roman" w:cs="Times New Roman"/>
          <w:sz w:val="24"/>
          <w:szCs w:val="24"/>
        </w:rPr>
        <w:t xml:space="preserve"> </w:t>
      </w:r>
      <w:r w:rsidR="00011E08" w:rsidRPr="009E2DAB">
        <w:rPr>
          <w:rFonts w:ascii="Times New Roman" w:hAnsi="Times New Roman" w:cs="Times New Roman"/>
          <w:sz w:val="24"/>
          <w:szCs w:val="24"/>
        </w:rPr>
        <w:t>areas</w:t>
      </w:r>
      <w:r w:rsidRPr="009E2DAB">
        <w:rPr>
          <w:rFonts w:ascii="Times New Roman" w:hAnsi="Times New Roman" w:cs="Times New Roman"/>
          <w:sz w:val="24"/>
          <w:szCs w:val="24"/>
        </w:rPr>
        <w:t xml:space="preserve"> of the building.</w:t>
      </w:r>
    </w:p>
    <w:p w:rsidR="00011E08" w:rsidRPr="009E2DAB" w:rsidRDefault="00011E08" w:rsidP="005075FF">
      <w:pPr>
        <w:pStyle w:val="ListParagraph"/>
        <w:numPr>
          <w:ilvl w:val="1"/>
          <w:numId w:val="5"/>
        </w:numPr>
        <w:spacing w:after="0" w:line="240" w:lineRule="auto"/>
        <w:jc w:val="both"/>
        <w:rPr>
          <w:rFonts w:ascii="Times New Roman" w:hAnsi="Times New Roman" w:cs="Times New Roman"/>
          <w:sz w:val="24"/>
          <w:szCs w:val="24"/>
        </w:rPr>
      </w:pPr>
      <w:r w:rsidRPr="009E2DAB">
        <w:rPr>
          <w:rFonts w:ascii="Times New Roman" w:hAnsi="Times New Roman" w:cs="Times New Roman"/>
          <w:sz w:val="24"/>
          <w:szCs w:val="24"/>
        </w:rPr>
        <w:t xml:space="preserve">Notwithstanding the terms of sub-paragraph 1.1 above, this agreement shall continue in full force and effect after the terminal date as a periodic lease, terminable by either party on three calendar months written notice to the other </w:t>
      </w:r>
      <w:r w:rsidRPr="009E2DAB">
        <w:rPr>
          <w:rFonts w:ascii="Times New Roman" w:hAnsi="Times New Roman" w:cs="Times New Roman"/>
          <w:sz w:val="24"/>
          <w:szCs w:val="24"/>
        </w:rPr>
        <w:lastRenderedPageBreak/>
        <w:t xml:space="preserve">unless notice to the </w:t>
      </w:r>
      <w:r w:rsidR="00BA752C" w:rsidRPr="009E2DAB">
        <w:rPr>
          <w:rFonts w:ascii="Times New Roman" w:hAnsi="Times New Roman" w:cs="Times New Roman"/>
          <w:sz w:val="24"/>
          <w:szCs w:val="24"/>
        </w:rPr>
        <w:t>contrary</w:t>
      </w:r>
      <w:r w:rsidRPr="009E2DAB">
        <w:rPr>
          <w:rFonts w:ascii="Times New Roman" w:hAnsi="Times New Roman" w:cs="Times New Roman"/>
          <w:sz w:val="24"/>
          <w:szCs w:val="24"/>
        </w:rPr>
        <w:t xml:space="preserve"> has been given by either party to the other not less than three calendar months prior to the terminal date.</w:t>
      </w:r>
    </w:p>
    <w:p w:rsidR="00011E08" w:rsidRDefault="00011E08" w:rsidP="005075FF">
      <w:pPr>
        <w:pStyle w:val="ListParagraph"/>
        <w:numPr>
          <w:ilvl w:val="1"/>
          <w:numId w:val="5"/>
        </w:numPr>
        <w:spacing w:after="0" w:line="240" w:lineRule="auto"/>
        <w:jc w:val="both"/>
        <w:rPr>
          <w:rFonts w:ascii="Times New Roman" w:hAnsi="Times New Roman" w:cs="Times New Roman"/>
          <w:sz w:val="24"/>
          <w:szCs w:val="24"/>
        </w:rPr>
      </w:pPr>
      <w:r w:rsidRPr="009E2DAB">
        <w:rPr>
          <w:rFonts w:ascii="Times New Roman" w:hAnsi="Times New Roman" w:cs="Times New Roman"/>
          <w:sz w:val="24"/>
          <w:szCs w:val="24"/>
        </w:rPr>
        <w:t xml:space="preserve">Notwithstanding sub-paragraph 1.1 and 1.3 either party may terminate this agreement by providing 3 </w:t>
      </w:r>
      <w:proofErr w:type="spellStart"/>
      <w:r w:rsidRPr="009E2DAB">
        <w:rPr>
          <w:rFonts w:ascii="Times New Roman" w:hAnsi="Times New Roman" w:cs="Times New Roman"/>
          <w:sz w:val="24"/>
          <w:szCs w:val="24"/>
        </w:rPr>
        <w:t>months notice</w:t>
      </w:r>
      <w:proofErr w:type="spellEnd"/>
      <w:r w:rsidRPr="009E2DAB">
        <w:rPr>
          <w:rFonts w:ascii="Times New Roman" w:hAnsi="Times New Roman" w:cs="Times New Roman"/>
          <w:sz w:val="24"/>
          <w:szCs w:val="24"/>
        </w:rPr>
        <w:t>”</w:t>
      </w:r>
    </w:p>
    <w:p w:rsidR="002A3BFD" w:rsidRPr="009E2DAB" w:rsidRDefault="002A3BFD" w:rsidP="002A3BFD">
      <w:pPr>
        <w:pStyle w:val="ListParagraph"/>
        <w:spacing w:after="0" w:line="240" w:lineRule="auto"/>
        <w:ind w:left="1080"/>
        <w:jc w:val="both"/>
        <w:rPr>
          <w:rFonts w:ascii="Times New Roman" w:hAnsi="Times New Roman" w:cs="Times New Roman"/>
          <w:sz w:val="24"/>
          <w:szCs w:val="24"/>
        </w:rPr>
      </w:pPr>
    </w:p>
    <w:p w:rsidR="00011E08" w:rsidRPr="009E2DAB" w:rsidRDefault="00011E08" w:rsidP="00BA752C">
      <w:pPr>
        <w:spacing w:after="0" w:line="360" w:lineRule="auto"/>
        <w:ind w:firstLine="720"/>
        <w:jc w:val="both"/>
        <w:rPr>
          <w:rFonts w:ascii="Times New Roman" w:hAnsi="Times New Roman" w:cs="Times New Roman"/>
          <w:sz w:val="24"/>
          <w:szCs w:val="24"/>
        </w:rPr>
      </w:pPr>
      <w:r w:rsidRPr="009E2DAB">
        <w:rPr>
          <w:rFonts w:ascii="Times New Roman" w:hAnsi="Times New Roman" w:cs="Times New Roman"/>
          <w:sz w:val="24"/>
          <w:szCs w:val="24"/>
        </w:rPr>
        <w:t>The l</w:t>
      </w:r>
      <w:r w:rsidR="00BA752C" w:rsidRPr="009E2DAB">
        <w:rPr>
          <w:rFonts w:ascii="Times New Roman" w:hAnsi="Times New Roman" w:cs="Times New Roman"/>
          <w:sz w:val="24"/>
          <w:szCs w:val="24"/>
        </w:rPr>
        <w:t>ease</w:t>
      </w:r>
      <w:r w:rsidRPr="009E2DAB">
        <w:rPr>
          <w:rFonts w:ascii="Times New Roman" w:hAnsi="Times New Roman" w:cs="Times New Roman"/>
          <w:sz w:val="24"/>
          <w:szCs w:val="24"/>
        </w:rPr>
        <w:t xml:space="preserve"> agreement also contained an arbitration </w:t>
      </w:r>
      <w:r w:rsidR="00BA752C" w:rsidRPr="009E2DAB">
        <w:rPr>
          <w:rFonts w:ascii="Times New Roman" w:hAnsi="Times New Roman" w:cs="Times New Roman"/>
          <w:sz w:val="24"/>
          <w:szCs w:val="24"/>
        </w:rPr>
        <w:t>clause</w:t>
      </w:r>
      <w:r w:rsidRPr="009E2DAB">
        <w:rPr>
          <w:rFonts w:ascii="Times New Roman" w:hAnsi="Times New Roman" w:cs="Times New Roman"/>
          <w:sz w:val="24"/>
          <w:szCs w:val="24"/>
        </w:rPr>
        <w:t xml:space="preserve">, providing for reference of any disputes arising between the parties to arbitration.  The applicant gave the respondent 3 months written notice of termination of the lease on 31 March 2011 on the ground that it required the premises for its own use.  The respondent contested the </w:t>
      </w:r>
      <w:r w:rsidR="00BA752C" w:rsidRPr="009E2DAB">
        <w:rPr>
          <w:rFonts w:ascii="Times New Roman" w:hAnsi="Times New Roman" w:cs="Times New Roman"/>
          <w:sz w:val="24"/>
          <w:szCs w:val="24"/>
        </w:rPr>
        <w:t>applicant’s</w:t>
      </w:r>
      <w:r w:rsidRPr="009E2DAB">
        <w:rPr>
          <w:rFonts w:ascii="Times New Roman" w:hAnsi="Times New Roman" w:cs="Times New Roman"/>
          <w:sz w:val="24"/>
          <w:szCs w:val="24"/>
        </w:rPr>
        <w:t xml:space="preserve"> right to terminate</w:t>
      </w:r>
      <w:r w:rsidR="00BA752C" w:rsidRPr="009E2DAB">
        <w:rPr>
          <w:rFonts w:ascii="Times New Roman" w:hAnsi="Times New Roman" w:cs="Times New Roman"/>
          <w:sz w:val="24"/>
          <w:szCs w:val="24"/>
        </w:rPr>
        <w:t xml:space="preserve"> the </w:t>
      </w:r>
      <w:r w:rsidR="00BD1660">
        <w:rPr>
          <w:rFonts w:ascii="Times New Roman" w:hAnsi="Times New Roman" w:cs="Times New Roman"/>
          <w:sz w:val="24"/>
          <w:szCs w:val="24"/>
        </w:rPr>
        <w:t>leas</w:t>
      </w:r>
      <w:r w:rsidR="00BA752C" w:rsidRPr="009E2DAB">
        <w:rPr>
          <w:rFonts w:ascii="Times New Roman" w:hAnsi="Times New Roman" w:cs="Times New Roman"/>
          <w:sz w:val="24"/>
          <w:szCs w:val="24"/>
        </w:rPr>
        <w:t xml:space="preserve">e in terms of Clause1.4 of the lease agreement arguing that a lease for a fixed period cannot be terminated on the giving of 3 </w:t>
      </w:r>
      <w:proofErr w:type="spellStart"/>
      <w:r w:rsidR="00BA752C" w:rsidRPr="009E2DAB">
        <w:rPr>
          <w:rFonts w:ascii="Times New Roman" w:hAnsi="Times New Roman" w:cs="Times New Roman"/>
          <w:sz w:val="24"/>
          <w:szCs w:val="24"/>
        </w:rPr>
        <w:t>months notice</w:t>
      </w:r>
      <w:proofErr w:type="spellEnd"/>
      <w:r w:rsidR="00BA752C" w:rsidRPr="009E2DAB">
        <w:rPr>
          <w:rFonts w:ascii="Times New Roman" w:hAnsi="Times New Roman" w:cs="Times New Roman"/>
          <w:sz w:val="24"/>
          <w:szCs w:val="24"/>
        </w:rPr>
        <w:t xml:space="preserve">.  The respondent also </w:t>
      </w:r>
      <w:r w:rsidR="005075FF" w:rsidRPr="009E2DAB">
        <w:rPr>
          <w:rFonts w:ascii="Times New Roman" w:hAnsi="Times New Roman" w:cs="Times New Roman"/>
          <w:sz w:val="24"/>
          <w:szCs w:val="24"/>
        </w:rPr>
        <w:t xml:space="preserve">alleged the existence of an oral lease agreement </w:t>
      </w:r>
      <w:r w:rsidR="006E78AC" w:rsidRPr="009E2DAB">
        <w:rPr>
          <w:rFonts w:ascii="Times New Roman" w:hAnsi="Times New Roman" w:cs="Times New Roman"/>
          <w:sz w:val="24"/>
          <w:szCs w:val="24"/>
        </w:rPr>
        <w:t xml:space="preserve">the parties </w:t>
      </w:r>
      <w:r w:rsidR="005B21B4" w:rsidRPr="009E2DAB">
        <w:rPr>
          <w:rFonts w:ascii="Times New Roman" w:hAnsi="Times New Roman" w:cs="Times New Roman"/>
          <w:sz w:val="24"/>
          <w:szCs w:val="24"/>
        </w:rPr>
        <w:t>allegedly</w:t>
      </w:r>
      <w:r w:rsidR="006E78AC" w:rsidRPr="009E2DAB">
        <w:rPr>
          <w:rFonts w:ascii="Times New Roman" w:hAnsi="Times New Roman" w:cs="Times New Roman"/>
          <w:sz w:val="24"/>
          <w:szCs w:val="24"/>
        </w:rPr>
        <w:t xml:space="preserve"> entered into on 7 July 2011 in terms of which it was entitled to remain in </w:t>
      </w:r>
      <w:r w:rsidR="005B21B4" w:rsidRPr="009E2DAB">
        <w:rPr>
          <w:rFonts w:ascii="Times New Roman" w:hAnsi="Times New Roman" w:cs="Times New Roman"/>
          <w:sz w:val="24"/>
          <w:szCs w:val="24"/>
        </w:rPr>
        <w:t>occupation</w:t>
      </w:r>
      <w:r w:rsidR="006E78AC" w:rsidRPr="009E2DAB">
        <w:rPr>
          <w:rFonts w:ascii="Times New Roman" w:hAnsi="Times New Roman" w:cs="Times New Roman"/>
          <w:sz w:val="24"/>
          <w:szCs w:val="24"/>
        </w:rPr>
        <w:t>, notwithstanding the notice.</w:t>
      </w:r>
    </w:p>
    <w:p w:rsidR="006E78AC" w:rsidRPr="009E2DAB" w:rsidRDefault="006E78AC" w:rsidP="00BA752C">
      <w:pPr>
        <w:spacing w:after="0" w:line="360" w:lineRule="auto"/>
        <w:ind w:firstLine="720"/>
        <w:jc w:val="both"/>
        <w:rPr>
          <w:rFonts w:ascii="Times New Roman" w:hAnsi="Times New Roman" w:cs="Times New Roman"/>
          <w:sz w:val="24"/>
          <w:szCs w:val="24"/>
        </w:rPr>
      </w:pPr>
      <w:r w:rsidRPr="009E2DAB">
        <w:rPr>
          <w:rFonts w:ascii="Times New Roman" w:hAnsi="Times New Roman" w:cs="Times New Roman"/>
          <w:sz w:val="24"/>
          <w:szCs w:val="24"/>
        </w:rPr>
        <w:t>In accordance with the lease agreement, the dispute was referred to arbitration and Justice Smith issued an award aforesaid.  In arriving at the decision he made, Justice Smith reasoned that:</w:t>
      </w:r>
    </w:p>
    <w:p w:rsidR="006E78AC" w:rsidRDefault="00BD1660" w:rsidP="002A3BF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w:t>
      </w:r>
      <w:r w:rsidR="006E78AC" w:rsidRPr="009E2DAB">
        <w:rPr>
          <w:rFonts w:ascii="Times New Roman" w:hAnsi="Times New Roman" w:cs="Times New Roman"/>
          <w:sz w:val="24"/>
          <w:szCs w:val="24"/>
        </w:rPr>
        <w:t xml:space="preserve">he fact that paragraph 1.4 does not impose any conditions or </w:t>
      </w:r>
      <w:proofErr w:type="gramStart"/>
      <w:r w:rsidR="006E78AC" w:rsidRPr="009E2DAB">
        <w:rPr>
          <w:rFonts w:ascii="Times New Roman" w:hAnsi="Times New Roman" w:cs="Times New Roman"/>
          <w:sz w:val="24"/>
          <w:szCs w:val="24"/>
        </w:rPr>
        <w:t>restrictions is</w:t>
      </w:r>
      <w:proofErr w:type="gramEnd"/>
      <w:r w:rsidR="006E78AC" w:rsidRPr="009E2DAB">
        <w:rPr>
          <w:rFonts w:ascii="Times New Roman" w:hAnsi="Times New Roman" w:cs="Times New Roman"/>
          <w:sz w:val="24"/>
          <w:szCs w:val="24"/>
        </w:rPr>
        <w:t xml:space="preserve"> a very clear indication that the parties intended that either party could at </w:t>
      </w:r>
      <w:proofErr w:type="spellStart"/>
      <w:r w:rsidR="006E78AC" w:rsidRPr="009E2DAB">
        <w:rPr>
          <w:rFonts w:ascii="Times New Roman" w:hAnsi="Times New Roman" w:cs="Times New Roman"/>
          <w:sz w:val="24"/>
          <w:szCs w:val="24"/>
        </w:rPr>
        <w:t>anytime</w:t>
      </w:r>
      <w:proofErr w:type="spellEnd"/>
      <w:r w:rsidR="006E78AC" w:rsidRPr="009E2DAB">
        <w:rPr>
          <w:rFonts w:ascii="Times New Roman" w:hAnsi="Times New Roman" w:cs="Times New Roman"/>
          <w:sz w:val="24"/>
          <w:szCs w:val="24"/>
        </w:rPr>
        <w:t xml:space="preserve"> terminate the lease agreement on giving 3 </w:t>
      </w:r>
      <w:proofErr w:type="spellStart"/>
      <w:r w:rsidR="006E78AC" w:rsidRPr="009E2DAB">
        <w:rPr>
          <w:rFonts w:ascii="Times New Roman" w:hAnsi="Times New Roman" w:cs="Times New Roman"/>
          <w:sz w:val="24"/>
          <w:szCs w:val="24"/>
        </w:rPr>
        <w:t>months notice</w:t>
      </w:r>
      <w:proofErr w:type="spellEnd"/>
      <w:r w:rsidR="006E78AC" w:rsidRPr="009E2DAB">
        <w:rPr>
          <w:rFonts w:ascii="Times New Roman" w:hAnsi="Times New Roman" w:cs="Times New Roman"/>
          <w:sz w:val="24"/>
          <w:szCs w:val="24"/>
        </w:rPr>
        <w:t>, without having to give any reason or justification fo</w:t>
      </w:r>
      <w:r w:rsidR="00D0559E" w:rsidRPr="009E2DAB">
        <w:rPr>
          <w:rFonts w:ascii="Times New Roman" w:hAnsi="Times New Roman" w:cs="Times New Roman"/>
          <w:sz w:val="24"/>
          <w:szCs w:val="24"/>
        </w:rPr>
        <w:t>r the termination. Accordingly I</w:t>
      </w:r>
      <w:r w:rsidR="006E78AC" w:rsidRPr="009E2DAB">
        <w:rPr>
          <w:rFonts w:ascii="Times New Roman" w:hAnsi="Times New Roman" w:cs="Times New Roman"/>
          <w:sz w:val="24"/>
          <w:szCs w:val="24"/>
        </w:rPr>
        <w:t xml:space="preserve"> find that the claimant was within its rights to terminate the lease agreement and, that being the case, that it is entitled to an order of eviction of the respondent.”</w:t>
      </w:r>
    </w:p>
    <w:p w:rsidR="002A3BFD" w:rsidRPr="009E2DAB" w:rsidRDefault="002A3BFD" w:rsidP="002A3BFD">
      <w:pPr>
        <w:spacing w:after="0" w:line="240" w:lineRule="auto"/>
        <w:ind w:left="720"/>
        <w:jc w:val="both"/>
        <w:rPr>
          <w:rFonts w:ascii="Times New Roman" w:hAnsi="Times New Roman" w:cs="Times New Roman"/>
          <w:sz w:val="24"/>
          <w:szCs w:val="24"/>
        </w:rPr>
      </w:pPr>
    </w:p>
    <w:p w:rsidR="006E78AC" w:rsidRPr="009E2DAB" w:rsidRDefault="00D0559E" w:rsidP="00BA752C">
      <w:pPr>
        <w:spacing w:after="0" w:line="360" w:lineRule="auto"/>
        <w:ind w:firstLine="720"/>
        <w:jc w:val="both"/>
        <w:rPr>
          <w:rFonts w:ascii="Times New Roman" w:hAnsi="Times New Roman" w:cs="Times New Roman"/>
          <w:sz w:val="24"/>
          <w:szCs w:val="24"/>
        </w:rPr>
      </w:pPr>
      <w:r w:rsidRPr="009E2DAB">
        <w:rPr>
          <w:rFonts w:ascii="Times New Roman" w:hAnsi="Times New Roman" w:cs="Times New Roman"/>
          <w:sz w:val="24"/>
          <w:szCs w:val="24"/>
        </w:rPr>
        <w:t xml:space="preserve">As I have already stated the applicant seeks registration </w:t>
      </w:r>
      <w:r w:rsidR="00D500BC" w:rsidRPr="009E2DAB">
        <w:rPr>
          <w:rFonts w:ascii="Times New Roman" w:hAnsi="Times New Roman" w:cs="Times New Roman"/>
          <w:sz w:val="24"/>
          <w:szCs w:val="24"/>
        </w:rPr>
        <w:t xml:space="preserve">of the award for enforcement which is opposed by the respondent on the basis that the </w:t>
      </w:r>
      <w:r w:rsidR="00140D84" w:rsidRPr="009E2DAB">
        <w:rPr>
          <w:rFonts w:ascii="Times New Roman" w:hAnsi="Times New Roman" w:cs="Times New Roman"/>
          <w:sz w:val="24"/>
          <w:szCs w:val="24"/>
        </w:rPr>
        <w:t>award</w:t>
      </w:r>
      <w:r w:rsidR="00D500BC" w:rsidRPr="009E2DAB">
        <w:rPr>
          <w:rFonts w:ascii="Times New Roman" w:hAnsi="Times New Roman" w:cs="Times New Roman"/>
          <w:sz w:val="24"/>
          <w:szCs w:val="24"/>
        </w:rPr>
        <w:t xml:space="preserve"> offends the establi</w:t>
      </w:r>
      <w:r w:rsidR="00BD1660">
        <w:rPr>
          <w:rFonts w:ascii="Times New Roman" w:hAnsi="Times New Roman" w:cs="Times New Roman"/>
          <w:sz w:val="24"/>
          <w:szCs w:val="24"/>
        </w:rPr>
        <w:t>shed precepts of law and natural</w:t>
      </w:r>
      <w:r w:rsidR="00D500BC" w:rsidRPr="009E2DAB">
        <w:rPr>
          <w:rFonts w:ascii="Times New Roman" w:hAnsi="Times New Roman" w:cs="Times New Roman"/>
          <w:sz w:val="24"/>
          <w:szCs w:val="24"/>
        </w:rPr>
        <w:t xml:space="preserve"> justice in that</w:t>
      </w:r>
      <w:r w:rsidR="001C1DBE" w:rsidRPr="009E2DAB">
        <w:rPr>
          <w:rFonts w:ascii="Times New Roman" w:hAnsi="Times New Roman" w:cs="Times New Roman"/>
          <w:sz w:val="24"/>
          <w:szCs w:val="24"/>
        </w:rPr>
        <w:t xml:space="preserve"> it is not competent at law to terminate a lease agreement when there has been no breach on the part of the tenant.  For that reason the interpretation by the arbitrator</w:t>
      </w:r>
      <w:r w:rsidR="00A4381E" w:rsidRPr="009E2DAB">
        <w:rPr>
          <w:rFonts w:ascii="Times New Roman" w:hAnsi="Times New Roman" w:cs="Times New Roman"/>
          <w:sz w:val="24"/>
          <w:szCs w:val="24"/>
        </w:rPr>
        <w:t xml:space="preserve"> “is wrong”.  The respondent also attacked the arbitrator’s conclusion that there was no oral agreement as “not correct”.</w:t>
      </w:r>
    </w:p>
    <w:p w:rsidR="00A4381E" w:rsidRPr="009E2DAB" w:rsidRDefault="00A4381E" w:rsidP="00BA752C">
      <w:pPr>
        <w:spacing w:after="0" w:line="360" w:lineRule="auto"/>
        <w:ind w:firstLine="720"/>
        <w:jc w:val="both"/>
        <w:rPr>
          <w:rFonts w:ascii="Times New Roman" w:hAnsi="Times New Roman" w:cs="Times New Roman"/>
          <w:sz w:val="24"/>
          <w:szCs w:val="24"/>
        </w:rPr>
      </w:pPr>
      <w:r w:rsidRPr="009E2DAB">
        <w:rPr>
          <w:rFonts w:ascii="Times New Roman" w:hAnsi="Times New Roman" w:cs="Times New Roman"/>
          <w:sz w:val="24"/>
          <w:szCs w:val="24"/>
        </w:rPr>
        <w:t>In its counter application filed on 11 Octobe</w:t>
      </w:r>
      <w:r w:rsidR="00BD1660">
        <w:rPr>
          <w:rFonts w:ascii="Times New Roman" w:hAnsi="Times New Roman" w:cs="Times New Roman"/>
          <w:sz w:val="24"/>
          <w:szCs w:val="24"/>
        </w:rPr>
        <w:t>r 2012 the respondent seeks the</w:t>
      </w:r>
      <w:r w:rsidRPr="009E2DAB">
        <w:rPr>
          <w:rFonts w:ascii="Times New Roman" w:hAnsi="Times New Roman" w:cs="Times New Roman"/>
          <w:sz w:val="24"/>
          <w:szCs w:val="24"/>
        </w:rPr>
        <w:t xml:space="preserve"> setting aside of the award on essentially the same grounds used to oppose registration.  Other than to say that the arbitrator was wrong in concluding that the </w:t>
      </w:r>
      <w:r w:rsidR="006F7242" w:rsidRPr="009E2DAB">
        <w:rPr>
          <w:rFonts w:ascii="Times New Roman" w:hAnsi="Times New Roman" w:cs="Times New Roman"/>
          <w:sz w:val="24"/>
          <w:szCs w:val="24"/>
        </w:rPr>
        <w:t xml:space="preserve">applicant was entitled to terminate the lease on notice, the respondent did not advance any other </w:t>
      </w:r>
      <w:proofErr w:type="spellStart"/>
      <w:r w:rsidR="006F7242" w:rsidRPr="009E2DAB">
        <w:rPr>
          <w:rFonts w:ascii="Times New Roman" w:hAnsi="Times New Roman" w:cs="Times New Roman"/>
          <w:sz w:val="24"/>
          <w:szCs w:val="24"/>
        </w:rPr>
        <w:t>discernable</w:t>
      </w:r>
      <w:proofErr w:type="spellEnd"/>
      <w:r w:rsidR="006F7242" w:rsidRPr="009E2DAB">
        <w:rPr>
          <w:rFonts w:ascii="Times New Roman" w:hAnsi="Times New Roman" w:cs="Times New Roman"/>
          <w:sz w:val="24"/>
          <w:szCs w:val="24"/>
        </w:rPr>
        <w:t xml:space="preserve"> ground for seeking to set aside the award.</w:t>
      </w:r>
      <w:r w:rsidR="0071645E" w:rsidRPr="009E2DAB">
        <w:rPr>
          <w:rFonts w:ascii="Times New Roman" w:hAnsi="Times New Roman" w:cs="Times New Roman"/>
          <w:sz w:val="24"/>
          <w:szCs w:val="24"/>
        </w:rPr>
        <w:t xml:space="preserve">  Registration of an arbitral award or its recognition for purposes of enforcement can only </w:t>
      </w:r>
      <w:r w:rsidR="00FD61C4" w:rsidRPr="009E2DAB">
        <w:rPr>
          <w:rFonts w:ascii="Times New Roman" w:hAnsi="Times New Roman" w:cs="Times New Roman"/>
          <w:sz w:val="24"/>
          <w:szCs w:val="24"/>
        </w:rPr>
        <w:t>be refused</w:t>
      </w:r>
      <w:r w:rsidR="0071645E" w:rsidRPr="009E2DAB">
        <w:rPr>
          <w:rFonts w:ascii="Times New Roman" w:hAnsi="Times New Roman" w:cs="Times New Roman"/>
          <w:sz w:val="24"/>
          <w:szCs w:val="24"/>
        </w:rPr>
        <w:t xml:space="preserve"> upon the person against whom it is invoked satisfying the </w:t>
      </w:r>
      <w:r w:rsidR="0071645E" w:rsidRPr="009E2DAB">
        <w:rPr>
          <w:rFonts w:ascii="Times New Roman" w:hAnsi="Times New Roman" w:cs="Times New Roman"/>
          <w:sz w:val="24"/>
          <w:szCs w:val="24"/>
        </w:rPr>
        <w:lastRenderedPageBreak/>
        <w:t>court of the existence of grounds of refusal set out in Art</w:t>
      </w:r>
      <w:r w:rsidR="00BD1660">
        <w:rPr>
          <w:rFonts w:ascii="Times New Roman" w:hAnsi="Times New Roman" w:cs="Times New Roman"/>
          <w:sz w:val="24"/>
          <w:szCs w:val="24"/>
        </w:rPr>
        <w:t>icle 36 of the mode law in the A</w:t>
      </w:r>
      <w:r w:rsidR="0071645E" w:rsidRPr="009E2DAB">
        <w:rPr>
          <w:rFonts w:ascii="Times New Roman" w:hAnsi="Times New Roman" w:cs="Times New Roman"/>
          <w:sz w:val="24"/>
          <w:szCs w:val="24"/>
        </w:rPr>
        <w:t>rbitration Act [Cap 7:15]:</w:t>
      </w:r>
      <w:r w:rsidR="00D1471C" w:rsidRPr="009E2DAB">
        <w:rPr>
          <w:rFonts w:ascii="Times New Roman" w:hAnsi="Times New Roman" w:cs="Times New Roman"/>
          <w:sz w:val="24"/>
          <w:szCs w:val="24"/>
        </w:rPr>
        <w:t xml:space="preserve"> </w:t>
      </w:r>
      <w:proofErr w:type="spellStart"/>
      <w:r w:rsidR="000235F2" w:rsidRPr="009E2DAB">
        <w:rPr>
          <w:rFonts w:ascii="Times New Roman" w:hAnsi="Times New Roman" w:cs="Times New Roman"/>
          <w:i/>
          <w:sz w:val="24"/>
          <w:szCs w:val="24"/>
        </w:rPr>
        <w:t>T</w:t>
      </w:r>
      <w:r w:rsidR="00D1471C" w:rsidRPr="009E2DAB">
        <w:rPr>
          <w:rFonts w:ascii="Times New Roman" w:hAnsi="Times New Roman" w:cs="Times New Roman"/>
          <w:i/>
          <w:sz w:val="24"/>
          <w:szCs w:val="24"/>
        </w:rPr>
        <w:t>apera</w:t>
      </w:r>
      <w:proofErr w:type="spellEnd"/>
      <w:r w:rsidR="00D1471C" w:rsidRPr="009E2DAB">
        <w:rPr>
          <w:rFonts w:ascii="Times New Roman" w:hAnsi="Times New Roman" w:cs="Times New Roman"/>
          <w:i/>
          <w:sz w:val="24"/>
          <w:szCs w:val="24"/>
        </w:rPr>
        <w:t xml:space="preserve"> &amp;</w:t>
      </w:r>
      <w:proofErr w:type="spellStart"/>
      <w:r w:rsidR="00D1471C" w:rsidRPr="009E2DAB">
        <w:rPr>
          <w:rFonts w:ascii="Times New Roman" w:hAnsi="Times New Roman" w:cs="Times New Roman"/>
          <w:i/>
          <w:sz w:val="24"/>
          <w:szCs w:val="24"/>
        </w:rPr>
        <w:t>ors</w:t>
      </w:r>
      <w:proofErr w:type="spellEnd"/>
      <w:r w:rsidR="00D1471C" w:rsidRPr="009E2DAB">
        <w:rPr>
          <w:rFonts w:ascii="Times New Roman" w:hAnsi="Times New Roman" w:cs="Times New Roman"/>
          <w:sz w:val="24"/>
          <w:szCs w:val="24"/>
        </w:rPr>
        <w:t xml:space="preserve"> v </w:t>
      </w:r>
      <w:proofErr w:type="spellStart"/>
      <w:r w:rsidR="000235F2" w:rsidRPr="009E2DAB">
        <w:rPr>
          <w:rFonts w:ascii="Times New Roman" w:hAnsi="Times New Roman" w:cs="Times New Roman"/>
          <w:i/>
          <w:sz w:val="24"/>
          <w:szCs w:val="24"/>
        </w:rPr>
        <w:t>F</w:t>
      </w:r>
      <w:r w:rsidR="00D1471C" w:rsidRPr="009E2DAB">
        <w:rPr>
          <w:rFonts w:ascii="Times New Roman" w:hAnsi="Times New Roman" w:cs="Times New Roman"/>
          <w:i/>
          <w:sz w:val="24"/>
          <w:szCs w:val="24"/>
        </w:rPr>
        <w:t>ieldspark</w:t>
      </w:r>
      <w:proofErr w:type="spellEnd"/>
      <w:r w:rsidR="00D1471C" w:rsidRPr="009E2DAB">
        <w:rPr>
          <w:rFonts w:ascii="Times New Roman" w:hAnsi="Times New Roman" w:cs="Times New Roman"/>
          <w:i/>
          <w:sz w:val="24"/>
          <w:szCs w:val="24"/>
        </w:rPr>
        <w:t xml:space="preserve"> investments (</w:t>
      </w:r>
      <w:r w:rsidR="000235F2" w:rsidRPr="009E2DAB">
        <w:rPr>
          <w:rFonts w:ascii="Times New Roman" w:hAnsi="Times New Roman" w:cs="Times New Roman"/>
          <w:i/>
          <w:sz w:val="24"/>
          <w:szCs w:val="24"/>
        </w:rPr>
        <w:t>P</w:t>
      </w:r>
      <w:r w:rsidR="00D1471C" w:rsidRPr="009E2DAB">
        <w:rPr>
          <w:rFonts w:ascii="Times New Roman" w:hAnsi="Times New Roman" w:cs="Times New Roman"/>
          <w:i/>
          <w:sz w:val="24"/>
          <w:szCs w:val="24"/>
        </w:rPr>
        <w:t>vt) Limited</w:t>
      </w:r>
      <w:r w:rsidR="000235F2" w:rsidRPr="009E2DAB">
        <w:rPr>
          <w:rFonts w:ascii="Times New Roman" w:hAnsi="Times New Roman" w:cs="Times New Roman"/>
          <w:i/>
          <w:sz w:val="24"/>
          <w:szCs w:val="24"/>
        </w:rPr>
        <w:t xml:space="preserve"> </w:t>
      </w:r>
      <w:r w:rsidR="000235F2" w:rsidRPr="009E2DAB">
        <w:rPr>
          <w:rFonts w:ascii="Times New Roman" w:hAnsi="Times New Roman" w:cs="Times New Roman"/>
          <w:sz w:val="24"/>
          <w:szCs w:val="24"/>
        </w:rPr>
        <w:t>HH103/13.</w:t>
      </w:r>
    </w:p>
    <w:p w:rsidR="000235F2" w:rsidRPr="009E2DAB" w:rsidRDefault="000235F2" w:rsidP="00BA752C">
      <w:pPr>
        <w:spacing w:after="0" w:line="360" w:lineRule="auto"/>
        <w:ind w:firstLine="720"/>
        <w:jc w:val="both"/>
        <w:rPr>
          <w:rFonts w:ascii="Times New Roman" w:hAnsi="Times New Roman" w:cs="Times New Roman"/>
          <w:sz w:val="24"/>
          <w:szCs w:val="24"/>
        </w:rPr>
      </w:pPr>
      <w:r w:rsidRPr="009E2DAB">
        <w:rPr>
          <w:rFonts w:ascii="Times New Roman" w:hAnsi="Times New Roman" w:cs="Times New Roman"/>
          <w:sz w:val="24"/>
          <w:szCs w:val="24"/>
        </w:rPr>
        <w:t>Article 36 sets out the grounds for refusal of recognition or enforcement of an arbitral award and state</w:t>
      </w:r>
      <w:r w:rsidR="00BD1660">
        <w:rPr>
          <w:rFonts w:ascii="Times New Roman" w:hAnsi="Times New Roman" w:cs="Times New Roman"/>
          <w:sz w:val="24"/>
          <w:szCs w:val="24"/>
        </w:rPr>
        <w:t>s</w:t>
      </w:r>
      <w:r w:rsidRPr="009E2DAB">
        <w:rPr>
          <w:rFonts w:ascii="Times New Roman" w:hAnsi="Times New Roman" w:cs="Times New Roman"/>
          <w:sz w:val="24"/>
          <w:szCs w:val="24"/>
        </w:rPr>
        <w:t xml:space="preserve"> that the party against whom it is invoked must show the court proof that</w:t>
      </w:r>
      <w:r w:rsidR="00E95AA1" w:rsidRPr="009E2DAB">
        <w:rPr>
          <w:rFonts w:ascii="Times New Roman" w:hAnsi="Times New Roman" w:cs="Times New Roman"/>
          <w:sz w:val="24"/>
          <w:szCs w:val="24"/>
        </w:rPr>
        <w:t>;</w:t>
      </w:r>
    </w:p>
    <w:p w:rsidR="00E95AA1" w:rsidRPr="009E2DAB" w:rsidRDefault="00E95AA1" w:rsidP="00E95AA1">
      <w:pPr>
        <w:spacing w:after="0" w:line="360" w:lineRule="auto"/>
        <w:ind w:left="720"/>
        <w:jc w:val="both"/>
        <w:rPr>
          <w:rFonts w:ascii="Times New Roman" w:hAnsi="Times New Roman" w:cs="Times New Roman"/>
          <w:sz w:val="24"/>
          <w:szCs w:val="24"/>
        </w:rPr>
      </w:pPr>
      <w:r w:rsidRPr="009E2DAB">
        <w:rPr>
          <w:rFonts w:ascii="Times New Roman" w:hAnsi="Times New Roman" w:cs="Times New Roman"/>
          <w:sz w:val="24"/>
          <w:szCs w:val="24"/>
        </w:rPr>
        <w:t>1. A party to an arbitration agreement was under some incapacity or the agreement was invalid under the law to which the parties subjected it to or under the law of the country where the award is made.</w:t>
      </w:r>
    </w:p>
    <w:p w:rsidR="00E95AA1" w:rsidRPr="009E2DAB" w:rsidRDefault="00E95AA1" w:rsidP="005A7465">
      <w:pPr>
        <w:spacing w:after="0" w:line="360" w:lineRule="auto"/>
        <w:ind w:left="720"/>
        <w:jc w:val="both"/>
        <w:rPr>
          <w:rFonts w:ascii="Times New Roman" w:hAnsi="Times New Roman" w:cs="Times New Roman"/>
          <w:sz w:val="24"/>
          <w:szCs w:val="24"/>
        </w:rPr>
      </w:pPr>
      <w:r w:rsidRPr="009E2DAB">
        <w:rPr>
          <w:rFonts w:ascii="Times New Roman" w:hAnsi="Times New Roman" w:cs="Times New Roman"/>
          <w:sz w:val="24"/>
          <w:szCs w:val="24"/>
        </w:rPr>
        <w:t xml:space="preserve">2. The party was not given proper notice of the appointment of </w:t>
      </w:r>
      <w:r w:rsidR="005A7465" w:rsidRPr="009E2DAB">
        <w:rPr>
          <w:rFonts w:ascii="Times New Roman" w:hAnsi="Times New Roman" w:cs="Times New Roman"/>
          <w:sz w:val="24"/>
          <w:szCs w:val="24"/>
        </w:rPr>
        <w:t xml:space="preserve">an </w:t>
      </w:r>
      <w:r w:rsidR="00BD1660">
        <w:rPr>
          <w:rFonts w:ascii="Times New Roman" w:hAnsi="Times New Roman" w:cs="Times New Roman"/>
          <w:sz w:val="24"/>
          <w:szCs w:val="24"/>
        </w:rPr>
        <w:t xml:space="preserve">arbitrator or the </w:t>
      </w:r>
      <w:r w:rsidR="005A7465" w:rsidRPr="009E2DAB">
        <w:rPr>
          <w:rFonts w:ascii="Times New Roman" w:hAnsi="Times New Roman" w:cs="Times New Roman"/>
          <w:sz w:val="24"/>
          <w:szCs w:val="24"/>
        </w:rPr>
        <w:t>arbitral proceedings or was otherwise unable to present his case.</w:t>
      </w:r>
    </w:p>
    <w:p w:rsidR="005A7465" w:rsidRPr="009E2DAB" w:rsidRDefault="005A7465" w:rsidP="005A7465">
      <w:pPr>
        <w:spacing w:after="0" w:line="360" w:lineRule="auto"/>
        <w:ind w:left="720"/>
        <w:jc w:val="both"/>
        <w:rPr>
          <w:rFonts w:ascii="Times New Roman" w:hAnsi="Times New Roman" w:cs="Times New Roman"/>
          <w:sz w:val="24"/>
          <w:szCs w:val="24"/>
        </w:rPr>
      </w:pPr>
      <w:r w:rsidRPr="009E2DAB">
        <w:rPr>
          <w:rFonts w:ascii="Times New Roman" w:hAnsi="Times New Roman" w:cs="Times New Roman"/>
          <w:sz w:val="24"/>
          <w:szCs w:val="24"/>
        </w:rPr>
        <w:t xml:space="preserve">3. </w:t>
      </w:r>
      <w:r w:rsidR="000045A8" w:rsidRPr="009E2DAB">
        <w:rPr>
          <w:rFonts w:ascii="Times New Roman" w:hAnsi="Times New Roman" w:cs="Times New Roman"/>
          <w:sz w:val="24"/>
          <w:szCs w:val="24"/>
        </w:rPr>
        <w:t>The</w:t>
      </w:r>
      <w:r w:rsidRPr="009E2DAB">
        <w:rPr>
          <w:rFonts w:ascii="Times New Roman" w:hAnsi="Times New Roman" w:cs="Times New Roman"/>
          <w:sz w:val="24"/>
          <w:szCs w:val="24"/>
        </w:rPr>
        <w:t xml:space="preserve"> award deals with a dispute not contemplated or not falling within the terms of reference to arbitration.</w:t>
      </w:r>
    </w:p>
    <w:p w:rsidR="005A7465" w:rsidRPr="009E2DAB" w:rsidRDefault="005A7465" w:rsidP="005A7465">
      <w:pPr>
        <w:spacing w:after="0" w:line="360" w:lineRule="auto"/>
        <w:ind w:left="720"/>
        <w:jc w:val="both"/>
        <w:rPr>
          <w:rFonts w:ascii="Times New Roman" w:hAnsi="Times New Roman" w:cs="Times New Roman"/>
          <w:sz w:val="24"/>
          <w:szCs w:val="24"/>
        </w:rPr>
      </w:pPr>
      <w:r w:rsidRPr="009E2DAB">
        <w:rPr>
          <w:rFonts w:ascii="Times New Roman" w:hAnsi="Times New Roman" w:cs="Times New Roman"/>
          <w:sz w:val="24"/>
          <w:szCs w:val="24"/>
        </w:rPr>
        <w:t xml:space="preserve">4. </w:t>
      </w:r>
      <w:r w:rsidR="000045A8" w:rsidRPr="009E2DAB">
        <w:rPr>
          <w:rFonts w:ascii="Times New Roman" w:hAnsi="Times New Roman" w:cs="Times New Roman"/>
          <w:sz w:val="24"/>
          <w:szCs w:val="24"/>
        </w:rPr>
        <w:t>The</w:t>
      </w:r>
      <w:r w:rsidRPr="009E2DAB">
        <w:rPr>
          <w:rFonts w:ascii="Times New Roman" w:hAnsi="Times New Roman" w:cs="Times New Roman"/>
          <w:sz w:val="24"/>
          <w:szCs w:val="24"/>
        </w:rPr>
        <w:t xml:space="preserve"> composition of the arbitral tribunal or the procedure was not in accordance with the agreement of the parties or the law of the country where the arbitration took </w:t>
      </w:r>
      <w:r w:rsidR="000045A8" w:rsidRPr="009E2DAB">
        <w:rPr>
          <w:rFonts w:ascii="Times New Roman" w:hAnsi="Times New Roman" w:cs="Times New Roman"/>
          <w:sz w:val="24"/>
          <w:szCs w:val="24"/>
        </w:rPr>
        <w:t>place</w:t>
      </w:r>
      <w:r w:rsidRPr="009E2DAB">
        <w:rPr>
          <w:rFonts w:ascii="Times New Roman" w:hAnsi="Times New Roman" w:cs="Times New Roman"/>
          <w:sz w:val="24"/>
          <w:szCs w:val="24"/>
        </w:rPr>
        <w:t>.</w:t>
      </w:r>
    </w:p>
    <w:p w:rsidR="005A7465" w:rsidRPr="009E2DAB" w:rsidRDefault="005A7465" w:rsidP="005A7465">
      <w:pPr>
        <w:spacing w:after="0" w:line="360" w:lineRule="auto"/>
        <w:ind w:left="720"/>
        <w:jc w:val="both"/>
        <w:rPr>
          <w:rFonts w:ascii="Times New Roman" w:hAnsi="Times New Roman" w:cs="Times New Roman"/>
          <w:sz w:val="24"/>
          <w:szCs w:val="24"/>
        </w:rPr>
      </w:pPr>
      <w:r w:rsidRPr="009E2DAB">
        <w:rPr>
          <w:rFonts w:ascii="Times New Roman" w:hAnsi="Times New Roman" w:cs="Times New Roman"/>
          <w:sz w:val="24"/>
          <w:szCs w:val="24"/>
        </w:rPr>
        <w:t xml:space="preserve">5. The award has not yet become binding on </w:t>
      </w:r>
      <w:r w:rsidR="000045A8" w:rsidRPr="009E2DAB">
        <w:rPr>
          <w:rFonts w:ascii="Times New Roman" w:hAnsi="Times New Roman" w:cs="Times New Roman"/>
          <w:sz w:val="24"/>
          <w:szCs w:val="24"/>
        </w:rPr>
        <w:t>the parties or has been set aside or suspended by a court of law.</w:t>
      </w:r>
    </w:p>
    <w:p w:rsidR="00502058" w:rsidRPr="009E2DAB" w:rsidRDefault="000045A8" w:rsidP="009E2DAB">
      <w:pPr>
        <w:spacing w:after="0" w:line="360" w:lineRule="auto"/>
        <w:ind w:left="720"/>
        <w:jc w:val="both"/>
        <w:rPr>
          <w:rFonts w:ascii="Times New Roman" w:hAnsi="Times New Roman" w:cs="Times New Roman"/>
          <w:sz w:val="24"/>
          <w:szCs w:val="24"/>
        </w:rPr>
      </w:pPr>
      <w:r w:rsidRPr="009E2DAB">
        <w:rPr>
          <w:rFonts w:ascii="Times New Roman" w:hAnsi="Times New Roman" w:cs="Times New Roman"/>
          <w:sz w:val="24"/>
          <w:szCs w:val="24"/>
        </w:rPr>
        <w:t xml:space="preserve">6. The court finds that the subject matter of the dispute is not capable of settlement by arbitration under the law of Zimbabwe or recognition or </w:t>
      </w:r>
      <w:r w:rsidR="009653F8" w:rsidRPr="009E2DAB">
        <w:rPr>
          <w:rFonts w:ascii="Times New Roman" w:hAnsi="Times New Roman" w:cs="Times New Roman"/>
          <w:sz w:val="24"/>
          <w:szCs w:val="24"/>
        </w:rPr>
        <w:t>enforcement</w:t>
      </w:r>
      <w:r w:rsidRPr="009E2DAB">
        <w:rPr>
          <w:rFonts w:ascii="Times New Roman" w:hAnsi="Times New Roman" w:cs="Times New Roman"/>
          <w:sz w:val="24"/>
          <w:szCs w:val="24"/>
        </w:rPr>
        <w:t xml:space="preserve"> will be contrary to the public policy of Zimbabwe.</w:t>
      </w:r>
    </w:p>
    <w:p w:rsidR="00502058" w:rsidRPr="009E2DAB" w:rsidRDefault="00502058" w:rsidP="00502058">
      <w:pPr>
        <w:spacing w:after="0" w:line="360" w:lineRule="auto"/>
        <w:jc w:val="both"/>
        <w:rPr>
          <w:rFonts w:ascii="Times New Roman" w:hAnsi="Times New Roman" w:cs="Times New Roman"/>
          <w:sz w:val="24"/>
          <w:szCs w:val="24"/>
        </w:rPr>
      </w:pPr>
      <w:r w:rsidRPr="009E2DAB">
        <w:rPr>
          <w:rFonts w:ascii="Times New Roman" w:hAnsi="Times New Roman" w:cs="Times New Roman"/>
          <w:sz w:val="24"/>
          <w:szCs w:val="24"/>
        </w:rPr>
        <w:tab/>
        <w:t xml:space="preserve">The </w:t>
      </w:r>
      <w:r w:rsidR="009653F8" w:rsidRPr="009E2DAB">
        <w:rPr>
          <w:rFonts w:ascii="Times New Roman" w:hAnsi="Times New Roman" w:cs="Times New Roman"/>
          <w:sz w:val="24"/>
          <w:szCs w:val="24"/>
        </w:rPr>
        <w:t>respondent</w:t>
      </w:r>
      <w:r w:rsidRPr="009E2DAB">
        <w:rPr>
          <w:rFonts w:ascii="Times New Roman" w:hAnsi="Times New Roman" w:cs="Times New Roman"/>
          <w:sz w:val="24"/>
          <w:szCs w:val="24"/>
        </w:rPr>
        <w:t xml:space="preserve"> has not set out any of the grounds for refusal of recognition or enforcement set out above.  The </w:t>
      </w:r>
      <w:r w:rsidR="00BD1660">
        <w:rPr>
          <w:rFonts w:ascii="Times New Roman" w:hAnsi="Times New Roman" w:cs="Times New Roman"/>
          <w:sz w:val="24"/>
          <w:szCs w:val="24"/>
        </w:rPr>
        <w:t>closest</w:t>
      </w:r>
      <w:r w:rsidRPr="009E2DAB">
        <w:rPr>
          <w:rFonts w:ascii="Times New Roman" w:hAnsi="Times New Roman" w:cs="Times New Roman"/>
          <w:sz w:val="24"/>
          <w:szCs w:val="24"/>
        </w:rPr>
        <w:t xml:space="preserve"> the respondent has come to setting out grounds is its </w:t>
      </w:r>
      <w:r w:rsidR="009653F8" w:rsidRPr="009E2DAB">
        <w:rPr>
          <w:rFonts w:ascii="Times New Roman" w:hAnsi="Times New Roman" w:cs="Times New Roman"/>
          <w:sz w:val="24"/>
          <w:szCs w:val="24"/>
        </w:rPr>
        <w:t>challenge</w:t>
      </w:r>
      <w:r w:rsidRPr="009E2DAB">
        <w:rPr>
          <w:rFonts w:ascii="Times New Roman" w:hAnsi="Times New Roman" w:cs="Times New Roman"/>
          <w:sz w:val="24"/>
          <w:szCs w:val="24"/>
        </w:rPr>
        <w:t xml:space="preserve"> on the correctness of the interpretation </w:t>
      </w:r>
      <w:r w:rsidR="009653F8" w:rsidRPr="009E2DAB">
        <w:rPr>
          <w:rFonts w:ascii="Times New Roman" w:hAnsi="Times New Roman" w:cs="Times New Roman"/>
          <w:sz w:val="24"/>
          <w:szCs w:val="24"/>
        </w:rPr>
        <w:t>accorded</w:t>
      </w:r>
      <w:r w:rsidRPr="009E2DAB">
        <w:rPr>
          <w:rFonts w:ascii="Times New Roman" w:hAnsi="Times New Roman" w:cs="Times New Roman"/>
          <w:sz w:val="24"/>
          <w:szCs w:val="24"/>
        </w:rPr>
        <w:t xml:space="preserve"> to the lease </w:t>
      </w:r>
      <w:r w:rsidR="009653F8" w:rsidRPr="009E2DAB">
        <w:rPr>
          <w:rFonts w:ascii="Times New Roman" w:hAnsi="Times New Roman" w:cs="Times New Roman"/>
          <w:sz w:val="24"/>
          <w:szCs w:val="24"/>
        </w:rPr>
        <w:t>agreement by the arbitrator.  Mr</w:t>
      </w:r>
      <w:r w:rsidR="009653F8" w:rsidRPr="009E2DAB">
        <w:rPr>
          <w:rFonts w:ascii="Times New Roman" w:hAnsi="Times New Roman" w:cs="Times New Roman"/>
          <w:i/>
          <w:sz w:val="24"/>
          <w:szCs w:val="24"/>
        </w:rPr>
        <w:t xml:space="preserve"> </w:t>
      </w:r>
      <w:proofErr w:type="spellStart"/>
      <w:r w:rsidR="009653F8" w:rsidRPr="009E2DAB">
        <w:rPr>
          <w:rFonts w:ascii="Times New Roman" w:hAnsi="Times New Roman" w:cs="Times New Roman"/>
          <w:i/>
          <w:sz w:val="24"/>
          <w:szCs w:val="24"/>
        </w:rPr>
        <w:t>Mcgown</w:t>
      </w:r>
      <w:proofErr w:type="spellEnd"/>
      <w:r w:rsidR="009653F8" w:rsidRPr="009E2DAB">
        <w:rPr>
          <w:rFonts w:ascii="Times New Roman" w:hAnsi="Times New Roman" w:cs="Times New Roman"/>
          <w:sz w:val="24"/>
          <w:szCs w:val="24"/>
        </w:rPr>
        <w:t xml:space="preserve"> for the respondent</w:t>
      </w:r>
      <w:r w:rsidR="00927826" w:rsidRPr="009E2DAB">
        <w:rPr>
          <w:rFonts w:ascii="Times New Roman" w:hAnsi="Times New Roman" w:cs="Times New Roman"/>
          <w:sz w:val="24"/>
          <w:szCs w:val="24"/>
        </w:rPr>
        <w:t xml:space="preserve"> submitted that the award is against the law and the public policy of this country </w:t>
      </w:r>
      <w:r w:rsidR="00324EA1" w:rsidRPr="009E2DAB">
        <w:rPr>
          <w:rFonts w:ascii="Times New Roman" w:hAnsi="Times New Roman" w:cs="Times New Roman"/>
          <w:sz w:val="24"/>
          <w:szCs w:val="24"/>
        </w:rPr>
        <w:t xml:space="preserve">because a lease agreement for a fixed period cannot be terminated by notice given by either party as it only </w:t>
      </w:r>
      <w:r w:rsidR="00DD741C" w:rsidRPr="009E2DAB">
        <w:rPr>
          <w:rFonts w:ascii="Times New Roman" w:hAnsi="Times New Roman" w:cs="Times New Roman"/>
          <w:sz w:val="24"/>
          <w:szCs w:val="24"/>
        </w:rPr>
        <w:t>ex</w:t>
      </w:r>
      <w:r w:rsidR="00BD1660">
        <w:rPr>
          <w:rFonts w:ascii="Times New Roman" w:hAnsi="Times New Roman" w:cs="Times New Roman"/>
          <w:sz w:val="24"/>
          <w:szCs w:val="24"/>
        </w:rPr>
        <w:t xml:space="preserve">pires by </w:t>
      </w:r>
      <w:proofErr w:type="spellStart"/>
      <w:r w:rsidR="00BD1660">
        <w:rPr>
          <w:rFonts w:ascii="Times New Roman" w:hAnsi="Times New Roman" w:cs="Times New Roman"/>
          <w:sz w:val="24"/>
          <w:szCs w:val="24"/>
        </w:rPr>
        <w:t>effluxion</w:t>
      </w:r>
      <w:proofErr w:type="spellEnd"/>
      <w:r w:rsidR="00BD1660">
        <w:rPr>
          <w:rFonts w:ascii="Times New Roman" w:hAnsi="Times New Roman" w:cs="Times New Roman"/>
          <w:sz w:val="24"/>
          <w:szCs w:val="24"/>
        </w:rPr>
        <w:t xml:space="preserve"> of time. As I said thi</w:t>
      </w:r>
      <w:r w:rsidR="00DD741C" w:rsidRPr="009E2DAB">
        <w:rPr>
          <w:rFonts w:ascii="Times New Roman" w:hAnsi="Times New Roman" w:cs="Times New Roman"/>
          <w:sz w:val="24"/>
          <w:szCs w:val="24"/>
        </w:rPr>
        <w:t>s is the same ground relied upon for seeking to set aside the award.</w:t>
      </w:r>
    </w:p>
    <w:p w:rsidR="00DD741C" w:rsidRPr="009E2DAB" w:rsidRDefault="00DD741C" w:rsidP="00502058">
      <w:pPr>
        <w:spacing w:after="0" w:line="360" w:lineRule="auto"/>
        <w:jc w:val="both"/>
        <w:rPr>
          <w:rFonts w:ascii="Times New Roman" w:hAnsi="Times New Roman" w:cs="Times New Roman"/>
          <w:sz w:val="24"/>
          <w:szCs w:val="24"/>
        </w:rPr>
      </w:pPr>
      <w:r w:rsidRPr="009E2DAB">
        <w:rPr>
          <w:rFonts w:ascii="Times New Roman" w:hAnsi="Times New Roman" w:cs="Times New Roman"/>
          <w:sz w:val="24"/>
          <w:szCs w:val="24"/>
        </w:rPr>
        <w:tab/>
        <w:t xml:space="preserve">Accordingly, a resolution of that issue will also resolve the propriety of the counter application.  What is crystal clear from the papers is that the respondent takes issue with the award on the basis that the interpretation of the lease agreement done by the erstwhile arbitrator is wrong, faulty and incorrect.  In that regard the seminal pronouncement of </w:t>
      </w:r>
      <w:proofErr w:type="spellStart"/>
      <w:r w:rsidRPr="009E2DAB">
        <w:rPr>
          <w:rFonts w:ascii="Times New Roman" w:hAnsi="Times New Roman" w:cs="Times New Roman"/>
          <w:sz w:val="24"/>
          <w:szCs w:val="24"/>
        </w:rPr>
        <w:t>Gubbay</w:t>
      </w:r>
      <w:proofErr w:type="spellEnd"/>
      <w:r w:rsidRPr="009E2DAB">
        <w:rPr>
          <w:rFonts w:ascii="Times New Roman" w:hAnsi="Times New Roman" w:cs="Times New Roman"/>
          <w:sz w:val="24"/>
          <w:szCs w:val="24"/>
        </w:rPr>
        <w:t xml:space="preserve"> CJ </w:t>
      </w:r>
      <w:r w:rsidR="00A476D6" w:rsidRPr="009E2DAB">
        <w:rPr>
          <w:rFonts w:ascii="Times New Roman" w:hAnsi="Times New Roman" w:cs="Times New Roman"/>
          <w:sz w:val="24"/>
          <w:szCs w:val="24"/>
        </w:rPr>
        <w:t>i</w:t>
      </w:r>
      <w:r w:rsidRPr="009E2DAB">
        <w:rPr>
          <w:rFonts w:ascii="Times New Roman" w:hAnsi="Times New Roman" w:cs="Times New Roman"/>
          <w:sz w:val="24"/>
          <w:szCs w:val="24"/>
        </w:rPr>
        <w:t xml:space="preserve">n </w:t>
      </w:r>
      <w:proofErr w:type="spellStart"/>
      <w:r w:rsidRPr="009E2DAB">
        <w:rPr>
          <w:rFonts w:ascii="Times New Roman" w:hAnsi="Times New Roman" w:cs="Times New Roman"/>
          <w:i/>
          <w:sz w:val="24"/>
          <w:szCs w:val="24"/>
        </w:rPr>
        <w:t>Zesa</w:t>
      </w:r>
      <w:proofErr w:type="spellEnd"/>
      <w:r w:rsidRPr="009E2DAB">
        <w:rPr>
          <w:rFonts w:ascii="Times New Roman" w:hAnsi="Times New Roman" w:cs="Times New Roman"/>
          <w:sz w:val="24"/>
          <w:szCs w:val="24"/>
        </w:rPr>
        <w:t xml:space="preserve"> v </w:t>
      </w:r>
      <w:proofErr w:type="spellStart"/>
      <w:r w:rsidRPr="009E2DAB">
        <w:rPr>
          <w:rFonts w:ascii="Times New Roman" w:hAnsi="Times New Roman" w:cs="Times New Roman"/>
          <w:i/>
          <w:sz w:val="24"/>
          <w:szCs w:val="24"/>
        </w:rPr>
        <w:t>Maposa</w:t>
      </w:r>
      <w:proofErr w:type="spellEnd"/>
      <w:r w:rsidRPr="009E2DAB">
        <w:rPr>
          <w:rFonts w:ascii="Times New Roman" w:hAnsi="Times New Roman" w:cs="Times New Roman"/>
          <w:sz w:val="24"/>
          <w:szCs w:val="24"/>
        </w:rPr>
        <w:t xml:space="preserve"> </w:t>
      </w:r>
      <w:r w:rsidRPr="009E2DAB">
        <w:rPr>
          <w:rFonts w:ascii="Times New Roman" w:hAnsi="Times New Roman" w:cs="Times New Roman"/>
          <w:i/>
          <w:sz w:val="24"/>
          <w:szCs w:val="24"/>
        </w:rPr>
        <w:t>1999(2)</w:t>
      </w:r>
      <w:r w:rsidRPr="009E2DAB">
        <w:rPr>
          <w:rFonts w:ascii="Times New Roman" w:hAnsi="Times New Roman" w:cs="Times New Roman"/>
          <w:sz w:val="24"/>
          <w:szCs w:val="24"/>
        </w:rPr>
        <w:t xml:space="preserve"> ZLR 452 (S) 466E-G is salutary.</w:t>
      </w:r>
    </w:p>
    <w:p w:rsidR="00DD741C" w:rsidRPr="009E2DAB" w:rsidRDefault="00DD741C" w:rsidP="00502058">
      <w:pPr>
        <w:spacing w:after="0" w:line="360" w:lineRule="auto"/>
        <w:jc w:val="both"/>
        <w:rPr>
          <w:rFonts w:ascii="Times New Roman" w:hAnsi="Times New Roman" w:cs="Times New Roman"/>
          <w:sz w:val="24"/>
          <w:szCs w:val="24"/>
        </w:rPr>
      </w:pPr>
      <w:r w:rsidRPr="009E2DAB">
        <w:rPr>
          <w:rFonts w:ascii="Times New Roman" w:hAnsi="Times New Roman" w:cs="Times New Roman"/>
          <w:sz w:val="24"/>
          <w:szCs w:val="24"/>
        </w:rPr>
        <w:t>He remarked:</w:t>
      </w:r>
    </w:p>
    <w:p w:rsidR="00DD741C" w:rsidRDefault="00DD741C" w:rsidP="009E2DAB">
      <w:pPr>
        <w:spacing w:after="0" w:line="240" w:lineRule="auto"/>
        <w:ind w:left="720"/>
        <w:jc w:val="both"/>
        <w:rPr>
          <w:rFonts w:ascii="Times New Roman" w:hAnsi="Times New Roman" w:cs="Times New Roman"/>
          <w:sz w:val="24"/>
          <w:szCs w:val="24"/>
        </w:rPr>
      </w:pPr>
      <w:r w:rsidRPr="009E2DAB">
        <w:rPr>
          <w:rFonts w:ascii="Times New Roman" w:hAnsi="Times New Roman" w:cs="Times New Roman"/>
          <w:sz w:val="24"/>
          <w:szCs w:val="24"/>
        </w:rPr>
        <w:lastRenderedPageBreak/>
        <w:t>“</w:t>
      </w:r>
      <w:r w:rsidR="009E2DAB" w:rsidRPr="009E2DAB">
        <w:rPr>
          <w:rFonts w:ascii="Times New Roman" w:hAnsi="Times New Roman" w:cs="Times New Roman"/>
          <w:sz w:val="24"/>
          <w:szCs w:val="24"/>
        </w:rPr>
        <w:t>Under</w:t>
      </w:r>
      <w:r w:rsidRPr="009E2DAB">
        <w:rPr>
          <w:rFonts w:ascii="Times New Roman" w:hAnsi="Times New Roman" w:cs="Times New Roman"/>
          <w:sz w:val="24"/>
          <w:szCs w:val="24"/>
        </w:rPr>
        <w:t xml:space="preserve"> articles 34 or 36, the court does not </w:t>
      </w:r>
      <w:r w:rsidR="00A476D6" w:rsidRPr="009E2DAB">
        <w:rPr>
          <w:rFonts w:ascii="Times New Roman" w:hAnsi="Times New Roman" w:cs="Times New Roman"/>
          <w:sz w:val="24"/>
          <w:szCs w:val="24"/>
        </w:rPr>
        <w:t>exercise</w:t>
      </w:r>
      <w:r w:rsidRPr="009E2DAB">
        <w:rPr>
          <w:rFonts w:ascii="Times New Roman" w:hAnsi="Times New Roman" w:cs="Times New Roman"/>
          <w:sz w:val="24"/>
          <w:szCs w:val="24"/>
        </w:rPr>
        <w:t xml:space="preserve"> an appeal power and either uphold or set </w:t>
      </w:r>
      <w:r w:rsidR="009E2DAB" w:rsidRPr="009E2DAB">
        <w:rPr>
          <w:rFonts w:ascii="Times New Roman" w:hAnsi="Times New Roman" w:cs="Times New Roman"/>
          <w:sz w:val="24"/>
          <w:szCs w:val="24"/>
        </w:rPr>
        <w:t>aside</w:t>
      </w:r>
      <w:r w:rsidRPr="009E2DAB">
        <w:rPr>
          <w:rFonts w:ascii="Times New Roman" w:hAnsi="Times New Roman" w:cs="Times New Roman"/>
          <w:sz w:val="24"/>
          <w:szCs w:val="24"/>
        </w:rPr>
        <w:t xml:space="preserve"> or decline </w:t>
      </w:r>
      <w:proofErr w:type="gramStart"/>
      <w:r w:rsidRPr="009E2DAB">
        <w:rPr>
          <w:rFonts w:ascii="Times New Roman" w:hAnsi="Times New Roman" w:cs="Times New Roman"/>
          <w:sz w:val="24"/>
          <w:szCs w:val="24"/>
        </w:rPr>
        <w:t>to  recognise</w:t>
      </w:r>
      <w:proofErr w:type="gramEnd"/>
      <w:r w:rsidRPr="009E2DAB">
        <w:rPr>
          <w:rFonts w:ascii="Times New Roman" w:hAnsi="Times New Roman" w:cs="Times New Roman"/>
          <w:sz w:val="24"/>
          <w:szCs w:val="24"/>
        </w:rPr>
        <w:t xml:space="preserve"> and enforce an award by having regard to </w:t>
      </w:r>
      <w:r w:rsidR="00A476D6" w:rsidRPr="009E2DAB">
        <w:rPr>
          <w:rFonts w:ascii="Times New Roman" w:hAnsi="Times New Roman" w:cs="Times New Roman"/>
          <w:sz w:val="24"/>
          <w:szCs w:val="24"/>
        </w:rPr>
        <w:t>what</w:t>
      </w:r>
      <w:r w:rsidRPr="009E2DAB">
        <w:rPr>
          <w:rFonts w:ascii="Times New Roman" w:hAnsi="Times New Roman" w:cs="Times New Roman"/>
          <w:sz w:val="24"/>
          <w:szCs w:val="24"/>
        </w:rPr>
        <w:t xml:space="preserve"> it considers should have been the correct decision.  Where, however, the reasoning or conclusion in an award goes beyond mere faultiness or incorrectness and constitutes a palpable inequ</w:t>
      </w:r>
      <w:r w:rsidR="00782F6D" w:rsidRPr="009E2DAB">
        <w:rPr>
          <w:rFonts w:ascii="Times New Roman" w:hAnsi="Times New Roman" w:cs="Times New Roman"/>
          <w:sz w:val="24"/>
          <w:szCs w:val="24"/>
        </w:rPr>
        <w:t>ity that</w:t>
      </w:r>
      <w:r w:rsidR="004E2A97" w:rsidRPr="009E2DAB">
        <w:rPr>
          <w:rFonts w:ascii="Times New Roman" w:hAnsi="Times New Roman" w:cs="Times New Roman"/>
          <w:sz w:val="24"/>
          <w:szCs w:val="24"/>
        </w:rPr>
        <w:t xml:space="preserve"> is so far reaching and outrageous in its defiance of logic or accepted moral </w:t>
      </w:r>
      <w:r w:rsidR="00A476D6" w:rsidRPr="009E2DAB">
        <w:rPr>
          <w:rFonts w:ascii="Times New Roman" w:hAnsi="Times New Roman" w:cs="Times New Roman"/>
          <w:sz w:val="24"/>
          <w:szCs w:val="24"/>
        </w:rPr>
        <w:t>standard</w:t>
      </w:r>
      <w:r w:rsidR="00BD1660">
        <w:rPr>
          <w:rFonts w:ascii="Times New Roman" w:hAnsi="Times New Roman" w:cs="Times New Roman"/>
          <w:sz w:val="24"/>
          <w:szCs w:val="24"/>
        </w:rPr>
        <w:t>s</w:t>
      </w:r>
      <w:r w:rsidR="004E2A97" w:rsidRPr="009E2DAB">
        <w:rPr>
          <w:rFonts w:ascii="Times New Roman" w:hAnsi="Times New Roman" w:cs="Times New Roman"/>
          <w:sz w:val="24"/>
          <w:szCs w:val="24"/>
        </w:rPr>
        <w:t xml:space="preserve"> </w:t>
      </w:r>
      <w:r w:rsidR="00A476D6" w:rsidRPr="009E2DAB">
        <w:rPr>
          <w:rFonts w:ascii="Times New Roman" w:hAnsi="Times New Roman" w:cs="Times New Roman"/>
          <w:sz w:val="24"/>
          <w:szCs w:val="24"/>
        </w:rPr>
        <w:t>that</w:t>
      </w:r>
      <w:r w:rsidR="004E2A97" w:rsidRPr="009E2DAB">
        <w:rPr>
          <w:rFonts w:ascii="Times New Roman" w:hAnsi="Times New Roman" w:cs="Times New Roman"/>
          <w:sz w:val="24"/>
          <w:szCs w:val="24"/>
        </w:rPr>
        <w:t xml:space="preserve"> a sensible and fair minded person would consider that the conception of</w:t>
      </w:r>
      <w:r w:rsidR="009E2DAB" w:rsidRPr="009E2DAB">
        <w:rPr>
          <w:rFonts w:ascii="Times New Roman" w:hAnsi="Times New Roman" w:cs="Times New Roman"/>
          <w:sz w:val="24"/>
          <w:szCs w:val="24"/>
        </w:rPr>
        <w:t xml:space="preserve"> justice in Zimbabwe would be intolerably hurt by the award, then it would be contrary to public policy to u</w:t>
      </w:r>
      <w:r w:rsidR="00BD1660">
        <w:rPr>
          <w:rFonts w:ascii="Times New Roman" w:hAnsi="Times New Roman" w:cs="Times New Roman"/>
          <w:sz w:val="24"/>
          <w:szCs w:val="24"/>
        </w:rPr>
        <w:t>phold it.  The same consequence</w:t>
      </w:r>
      <w:r w:rsidR="009E2DAB" w:rsidRPr="009E2DAB">
        <w:rPr>
          <w:rFonts w:ascii="Times New Roman" w:hAnsi="Times New Roman" w:cs="Times New Roman"/>
          <w:sz w:val="24"/>
          <w:szCs w:val="24"/>
        </w:rPr>
        <w:t xml:space="preserve"> applies where the arbitrator has not applied his mind to the question or has totally misunderstood the issue and the resultant injustice reaches the point mentioned above.”</w:t>
      </w:r>
      <w:r w:rsidR="004E2A97" w:rsidRPr="009E2DAB">
        <w:rPr>
          <w:rFonts w:ascii="Times New Roman" w:hAnsi="Times New Roman" w:cs="Times New Roman"/>
          <w:sz w:val="24"/>
          <w:szCs w:val="24"/>
        </w:rPr>
        <w:t xml:space="preserve"> </w:t>
      </w:r>
    </w:p>
    <w:p w:rsidR="009E2DAB" w:rsidRDefault="009E2DAB" w:rsidP="00A476D6">
      <w:pPr>
        <w:spacing w:after="0" w:line="360" w:lineRule="auto"/>
        <w:ind w:left="720"/>
        <w:jc w:val="both"/>
        <w:rPr>
          <w:rFonts w:ascii="Times New Roman" w:hAnsi="Times New Roman" w:cs="Times New Roman"/>
          <w:sz w:val="24"/>
          <w:szCs w:val="24"/>
        </w:rPr>
      </w:pPr>
    </w:p>
    <w:p w:rsidR="009E2DAB" w:rsidRDefault="009E2DAB" w:rsidP="009E2D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also </w:t>
      </w:r>
      <w:r w:rsidRPr="001B1EE6">
        <w:rPr>
          <w:rFonts w:ascii="Times New Roman" w:hAnsi="Times New Roman" w:cs="Times New Roman"/>
          <w:i/>
          <w:sz w:val="24"/>
          <w:szCs w:val="24"/>
        </w:rPr>
        <w:t>Decimal Investments (</w:t>
      </w:r>
      <w:r w:rsidR="003B236E" w:rsidRPr="001B1EE6">
        <w:rPr>
          <w:rFonts w:ascii="Times New Roman" w:hAnsi="Times New Roman" w:cs="Times New Roman"/>
          <w:i/>
          <w:sz w:val="24"/>
          <w:szCs w:val="24"/>
        </w:rPr>
        <w:t>P</w:t>
      </w:r>
      <w:r w:rsidRPr="001B1EE6">
        <w:rPr>
          <w:rFonts w:ascii="Times New Roman" w:hAnsi="Times New Roman" w:cs="Times New Roman"/>
          <w:i/>
          <w:sz w:val="24"/>
          <w:szCs w:val="24"/>
        </w:rPr>
        <w:t>vt) Limited</w:t>
      </w:r>
      <w:r>
        <w:rPr>
          <w:rFonts w:ascii="Times New Roman" w:hAnsi="Times New Roman" w:cs="Times New Roman"/>
          <w:sz w:val="24"/>
          <w:szCs w:val="24"/>
        </w:rPr>
        <w:t xml:space="preserve"> v </w:t>
      </w:r>
      <w:r w:rsidRPr="001B1EE6">
        <w:rPr>
          <w:rFonts w:ascii="Times New Roman" w:hAnsi="Times New Roman" w:cs="Times New Roman"/>
          <w:i/>
          <w:sz w:val="24"/>
          <w:szCs w:val="24"/>
        </w:rPr>
        <w:t>Arundel Village (</w:t>
      </w:r>
      <w:r w:rsidR="003B236E" w:rsidRPr="001B1EE6">
        <w:rPr>
          <w:rFonts w:ascii="Times New Roman" w:hAnsi="Times New Roman" w:cs="Times New Roman"/>
          <w:i/>
          <w:sz w:val="24"/>
          <w:szCs w:val="24"/>
        </w:rPr>
        <w:t>P</w:t>
      </w:r>
      <w:r w:rsidRPr="001B1EE6">
        <w:rPr>
          <w:rFonts w:ascii="Times New Roman" w:hAnsi="Times New Roman" w:cs="Times New Roman"/>
          <w:i/>
          <w:sz w:val="24"/>
          <w:szCs w:val="24"/>
        </w:rPr>
        <w:t xml:space="preserve">vt) </w:t>
      </w:r>
      <w:r w:rsidRPr="00BD1660">
        <w:rPr>
          <w:rFonts w:ascii="Times New Roman" w:hAnsi="Times New Roman" w:cs="Times New Roman"/>
          <w:i/>
          <w:sz w:val="24"/>
          <w:szCs w:val="24"/>
        </w:rPr>
        <w:t xml:space="preserve">Limited and </w:t>
      </w:r>
      <w:proofErr w:type="spellStart"/>
      <w:r w:rsidRPr="00BD1660">
        <w:rPr>
          <w:rFonts w:ascii="Times New Roman" w:hAnsi="Times New Roman" w:cs="Times New Roman"/>
          <w:i/>
          <w:sz w:val="24"/>
          <w:szCs w:val="24"/>
        </w:rPr>
        <w:t>Anor</w:t>
      </w:r>
      <w:proofErr w:type="spellEnd"/>
      <w:r>
        <w:rPr>
          <w:rFonts w:ascii="Times New Roman" w:hAnsi="Times New Roman" w:cs="Times New Roman"/>
          <w:sz w:val="24"/>
          <w:szCs w:val="24"/>
        </w:rPr>
        <w:t xml:space="preserve"> HH262/12, </w:t>
      </w:r>
      <w:r w:rsidRPr="001B1EE6">
        <w:rPr>
          <w:rFonts w:ascii="Times New Roman" w:hAnsi="Times New Roman" w:cs="Times New Roman"/>
          <w:i/>
          <w:sz w:val="24"/>
          <w:szCs w:val="24"/>
        </w:rPr>
        <w:t xml:space="preserve">Delta Operations </w:t>
      </w:r>
      <w:r>
        <w:rPr>
          <w:rFonts w:ascii="Times New Roman" w:hAnsi="Times New Roman" w:cs="Times New Roman"/>
          <w:sz w:val="24"/>
          <w:szCs w:val="24"/>
        </w:rPr>
        <w:t xml:space="preserve">v </w:t>
      </w:r>
      <w:r w:rsidRPr="001B1EE6">
        <w:rPr>
          <w:rFonts w:ascii="Times New Roman" w:hAnsi="Times New Roman" w:cs="Times New Roman"/>
          <w:i/>
          <w:sz w:val="24"/>
          <w:szCs w:val="24"/>
        </w:rPr>
        <w:t>Origen Corp (Pvt) Limited</w:t>
      </w:r>
      <w:r>
        <w:rPr>
          <w:rFonts w:ascii="Times New Roman" w:hAnsi="Times New Roman" w:cs="Times New Roman"/>
          <w:sz w:val="24"/>
          <w:szCs w:val="24"/>
        </w:rPr>
        <w:t xml:space="preserve"> 2007(2) ZLR81 (S</w:t>
      </w:r>
      <w:proofErr w:type="gramStart"/>
      <w:r>
        <w:rPr>
          <w:rFonts w:ascii="Times New Roman" w:hAnsi="Times New Roman" w:cs="Times New Roman"/>
          <w:sz w:val="24"/>
          <w:szCs w:val="24"/>
        </w:rPr>
        <w:t>)85</w:t>
      </w:r>
      <w:proofErr w:type="gramEnd"/>
      <w:r>
        <w:rPr>
          <w:rFonts w:ascii="Times New Roman" w:hAnsi="Times New Roman" w:cs="Times New Roman"/>
          <w:sz w:val="24"/>
          <w:szCs w:val="24"/>
        </w:rPr>
        <w:t xml:space="preserve"> C-D.</w:t>
      </w:r>
    </w:p>
    <w:p w:rsidR="00A6790C" w:rsidRDefault="00A6790C" w:rsidP="009E2D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unable to say that the reasoning or conclusion in the award constitutes a palpable inequity that defies logic as to offend our conception of justice.  Quite to the </w:t>
      </w:r>
      <w:r w:rsidR="001B1EE6">
        <w:rPr>
          <w:rFonts w:ascii="Times New Roman" w:hAnsi="Times New Roman" w:cs="Times New Roman"/>
          <w:sz w:val="24"/>
          <w:szCs w:val="24"/>
        </w:rPr>
        <w:t>contrary</w:t>
      </w:r>
      <w:r>
        <w:rPr>
          <w:rFonts w:ascii="Times New Roman" w:hAnsi="Times New Roman" w:cs="Times New Roman"/>
          <w:sz w:val="24"/>
          <w:szCs w:val="24"/>
        </w:rPr>
        <w:t xml:space="preserve">, the arbitrator gave effect to the wishes of the parties, for it is them who contracted to the exclusion of any protection they </w:t>
      </w:r>
      <w:r w:rsidR="001B1EE6">
        <w:rPr>
          <w:rFonts w:ascii="Times New Roman" w:hAnsi="Times New Roman" w:cs="Times New Roman"/>
          <w:sz w:val="24"/>
          <w:szCs w:val="24"/>
        </w:rPr>
        <w:t>may</w:t>
      </w:r>
      <w:r>
        <w:rPr>
          <w:rFonts w:ascii="Times New Roman" w:hAnsi="Times New Roman" w:cs="Times New Roman"/>
          <w:sz w:val="24"/>
          <w:szCs w:val="24"/>
        </w:rPr>
        <w:t xml:space="preserve"> have enjoyed </w:t>
      </w:r>
      <w:r w:rsidR="00701AFF">
        <w:rPr>
          <w:rFonts w:ascii="Times New Roman" w:hAnsi="Times New Roman" w:cs="Times New Roman"/>
          <w:sz w:val="24"/>
          <w:szCs w:val="24"/>
        </w:rPr>
        <w:t>under the law.  They agreed that the lease would be terminable on the giving of 3months notice.  The arbitrator did not go outside the contract.  He did not make a contract for the parties but merely respected the sanctity of contract.  Indeed his conclusion cannot be faulted.</w:t>
      </w:r>
    </w:p>
    <w:p w:rsidR="00701AFF" w:rsidRDefault="00701AFF" w:rsidP="009E2D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any event, even if the arbitrator’s conclusion was faulty</w:t>
      </w:r>
      <w:r w:rsidR="0093113C">
        <w:rPr>
          <w:rFonts w:ascii="Times New Roman" w:hAnsi="Times New Roman" w:cs="Times New Roman"/>
          <w:sz w:val="24"/>
          <w:szCs w:val="24"/>
        </w:rPr>
        <w:t xml:space="preserve">, I </w:t>
      </w:r>
      <w:r>
        <w:rPr>
          <w:rFonts w:ascii="Times New Roman" w:hAnsi="Times New Roman" w:cs="Times New Roman"/>
          <w:sz w:val="24"/>
          <w:szCs w:val="24"/>
        </w:rPr>
        <w:t xml:space="preserve">cannot substitute my own conclusion, as </w:t>
      </w:r>
      <w:r w:rsidR="0093113C">
        <w:rPr>
          <w:rFonts w:ascii="Times New Roman" w:hAnsi="Times New Roman" w:cs="Times New Roman"/>
          <w:sz w:val="24"/>
          <w:szCs w:val="24"/>
        </w:rPr>
        <w:t>I</w:t>
      </w:r>
      <w:r>
        <w:rPr>
          <w:rFonts w:ascii="Times New Roman" w:hAnsi="Times New Roman" w:cs="Times New Roman"/>
          <w:sz w:val="24"/>
          <w:szCs w:val="24"/>
        </w:rPr>
        <w:t xml:space="preserve"> am not exercising an appeal power.  Clearly therefore the inescapable conclusion is tha</w:t>
      </w:r>
      <w:r w:rsidR="0093113C">
        <w:rPr>
          <w:rFonts w:ascii="Times New Roman" w:hAnsi="Times New Roman" w:cs="Times New Roman"/>
          <w:sz w:val="24"/>
          <w:szCs w:val="24"/>
        </w:rPr>
        <w:t>t</w:t>
      </w:r>
      <w:r>
        <w:rPr>
          <w:rFonts w:ascii="Times New Roman" w:hAnsi="Times New Roman" w:cs="Times New Roman"/>
          <w:sz w:val="24"/>
          <w:szCs w:val="24"/>
        </w:rPr>
        <w:t xml:space="preserve"> both the opposition to the application for registration and the application for setting aside the arbitral award are completely devoid of m</w:t>
      </w:r>
      <w:r w:rsidR="0093113C">
        <w:rPr>
          <w:rFonts w:ascii="Times New Roman" w:hAnsi="Times New Roman" w:cs="Times New Roman"/>
          <w:sz w:val="24"/>
          <w:szCs w:val="24"/>
        </w:rPr>
        <w:t>e</w:t>
      </w:r>
      <w:r>
        <w:rPr>
          <w:rFonts w:ascii="Times New Roman" w:hAnsi="Times New Roman" w:cs="Times New Roman"/>
          <w:sz w:val="24"/>
          <w:szCs w:val="24"/>
        </w:rPr>
        <w:t>rit.</w:t>
      </w:r>
    </w:p>
    <w:p w:rsidR="007E3EED" w:rsidRDefault="007E3EED" w:rsidP="009E2D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if that was not enough</w:t>
      </w:r>
      <w:r w:rsidR="00BD1660">
        <w:rPr>
          <w:rFonts w:ascii="Times New Roman" w:hAnsi="Times New Roman" w:cs="Times New Roman"/>
          <w:sz w:val="24"/>
          <w:szCs w:val="24"/>
        </w:rPr>
        <w:t>, the respondent has the unenvia</w:t>
      </w:r>
      <w:r>
        <w:rPr>
          <w:rFonts w:ascii="Times New Roman" w:hAnsi="Times New Roman" w:cs="Times New Roman"/>
          <w:sz w:val="24"/>
          <w:szCs w:val="24"/>
        </w:rPr>
        <w:t xml:space="preserve">ble task of proving that the counter application was filed timeously.  In terms of article 34(3) of the </w:t>
      </w:r>
      <w:r w:rsidR="00DA061D">
        <w:rPr>
          <w:rFonts w:ascii="Times New Roman" w:hAnsi="Times New Roman" w:cs="Times New Roman"/>
          <w:sz w:val="24"/>
          <w:szCs w:val="24"/>
        </w:rPr>
        <w:t>model</w:t>
      </w:r>
      <w:r>
        <w:rPr>
          <w:rFonts w:ascii="Times New Roman" w:hAnsi="Times New Roman" w:cs="Times New Roman"/>
          <w:sz w:val="24"/>
          <w:szCs w:val="24"/>
        </w:rPr>
        <w:t xml:space="preserve"> law, an application for setting aside an award must be made within 3 months from the date the award was delivered.  The applicant objected </w:t>
      </w:r>
      <w:r w:rsidR="00DA061D">
        <w:rPr>
          <w:rFonts w:ascii="Times New Roman" w:hAnsi="Times New Roman" w:cs="Times New Roman"/>
          <w:sz w:val="24"/>
          <w:szCs w:val="24"/>
        </w:rPr>
        <w:t>to the</w:t>
      </w:r>
      <w:r>
        <w:rPr>
          <w:rFonts w:ascii="Times New Roman" w:hAnsi="Times New Roman" w:cs="Times New Roman"/>
          <w:sz w:val="24"/>
          <w:szCs w:val="24"/>
        </w:rPr>
        <w:t xml:space="preserve"> application in its opposing affidavit pointing to the fact that the </w:t>
      </w:r>
      <w:r w:rsidR="00DA061D">
        <w:rPr>
          <w:rFonts w:ascii="Times New Roman" w:hAnsi="Times New Roman" w:cs="Times New Roman"/>
          <w:sz w:val="24"/>
          <w:szCs w:val="24"/>
        </w:rPr>
        <w:t>award</w:t>
      </w:r>
      <w:r>
        <w:rPr>
          <w:rFonts w:ascii="Times New Roman" w:hAnsi="Times New Roman" w:cs="Times New Roman"/>
          <w:sz w:val="24"/>
          <w:szCs w:val="24"/>
        </w:rPr>
        <w:t xml:space="preserve"> havi</w:t>
      </w:r>
      <w:r w:rsidR="00BD1660">
        <w:rPr>
          <w:rFonts w:ascii="Times New Roman" w:hAnsi="Times New Roman" w:cs="Times New Roman"/>
          <w:sz w:val="24"/>
          <w:szCs w:val="24"/>
        </w:rPr>
        <w:t>ng been delivered on 31 May 2012</w:t>
      </w:r>
      <w:r>
        <w:rPr>
          <w:rFonts w:ascii="Times New Roman" w:hAnsi="Times New Roman" w:cs="Times New Roman"/>
          <w:sz w:val="24"/>
          <w:szCs w:val="24"/>
        </w:rPr>
        <w:t xml:space="preserve">, the application to set it aside should have been made no later than 31 August 2012.  As this application was file on 11 October 2012 it was filed out of time </w:t>
      </w:r>
      <w:r w:rsidR="00DA061D">
        <w:rPr>
          <w:rFonts w:ascii="Times New Roman" w:hAnsi="Times New Roman" w:cs="Times New Roman"/>
          <w:sz w:val="24"/>
          <w:szCs w:val="24"/>
        </w:rPr>
        <w:t>a</w:t>
      </w:r>
      <w:r>
        <w:rPr>
          <w:rFonts w:ascii="Times New Roman" w:hAnsi="Times New Roman" w:cs="Times New Roman"/>
          <w:sz w:val="24"/>
          <w:szCs w:val="24"/>
        </w:rPr>
        <w:t>nd should fail on that basis.</w:t>
      </w:r>
    </w:p>
    <w:p w:rsidR="007E3EED" w:rsidRDefault="007E3EED" w:rsidP="009E2D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DA061D">
        <w:rPr>
          <w:rFonts w:ascii="Times New Roman" w:hAnsi="Times New Roman" w:cs="Times New Roman"/>
          <w:sz w:val="24"/>
          <w:szCs w:val="24"/>
        </w:rPr>
        <w:t>respondent</w:t>
      </w:r>
      <w:r>
        <w:rPr>
          <w:rFonts w:ascii="Times New Roman" w:hAnsi="Times New Roman" w:cs="Times New Roman"/>
          <w:sz w:val="24"/>
          <w:szCs w:val="24"/>
        </w:rPr>
        <w:t xml:space="preserve"> had an opportunity to disprove </w:t>
      </w:r>
      <w:r w:rsidR="000C25C2">
        <w:rPr>
          <w:rFonts w:ascii="Times New Roman" w:hAnsi="Times New Roman" w:cs="Times New Roman"/>
          <w:sz w:val="24"/>
          <w:szCs w:val="24"/>
        </w:rPr>
        <w:t xml:space="preserve">that allegation in its answering affidavit but failed dismally to do so.  In the answering affidavit of John </w:t>
      </w:r>
      <w:proofErr w:type="spellStart"/>
      <w:r w:rsidR="000C25C2">
        <w:rPr>
          <w:rFonts w:ascii="Times New Roman" w:hAnsi="Times New Roman" w:cs="Times New Roman"/>
          <w:sz w:val="24"/>
          <w:szCs w:val="24"/>
        </w:rPr>
        <w:t>Stouyannides</w:t>
      </w:r>
      <w:proofErr w:type="spellEnd"/>
      <w:r w:rsidR="000C25C2">
        <w:rPr>
          <w:rFonts w:ascii="Times New Roman" w:hAnsi="Times New Roman" w:cs="Times New Roman"/>
          <w:sz w:val="24"/>
          <w:szCs w:val="24"/>
        </w:rPr>
        <w:t>, the respondent</w:t>
      </w:r>
      <w:r w:rsidR="00BD1660">
        <w:rPr>
          <w:rFonts w:ascii="Times New Roman" w:hAnsi="Times New Roman" w:cs="Times New Roman"/>
          <w:sz w:val="24"/>
          <w:szCs w:val="24"/>
        </w:rPr>
        <w:t>’s managing director</w:t>
      </w:r>
      <w:r w:rsidR="000C25C2">
        <w:rPr>
          <w:rFonts w:ascii="Times New Roman" w:hAnsi="Times New Roman" w:cs="Times New Roman"/>
          <w:sz w:val="24"/>
          <w:szCs w:val="24"/>
        </w:rPr>
        <w:t xml:space="preserve"> could only say in </w:t>
      </w:r>
      <w:proofErr w:type="spellStart"/>
      <w:r w:rsidR="000C25C2">
        <w:rPr>
          <w:rFonts w:ascii="Times New Roman" w:hAnsi="Times New Roman" w:cs="Times New Roman"/>
          <w:sz w:val="24"/>
          <w:szCs w:val="24"/>
        </w:rPr>
        <w:t>para</w:t>
      </w:r>
      <w:proofErr w:type="spellEnd"/>
      <w:r w:rsidR="000C25C2">
        <w:rPr>
          <w:rFonts w:ascii="Times New Roman" w:hAnsi="Times New Roman" w:cs="Times New Roman"/>
          <w:sz w:val="24"/>
          <w:szCs w:val="24"/>
        </w:rPr>
        <w:t xml:space="preserve"> 4:</w:t>
      </w:r>
    </w:p>
    <w:p w:rsidR="003A3407" w:rsidRDefault="00F80BB6" w:rsidP="00224E4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“T</w:t>
      </w:r>
      <w:r w:rsidR="003A3407">
        <w:rPr>
          <w:rFonts w:ascii="Times New Roman" w:hAnsi="Times New Roman" w:cs="Times New Roman"/>
          <w:sz w:val="24"/>
          <w:szCs w:val="24"/>
        </w:rPr>
        <w:t>his is denied.  The counter application is properly before the court.  The award was received sometime the end of July 2012 and the application has been made well in time.”</w:t>
      </w:r>
    </w:p>
    <w:p w:rsidR="00224E47" w:rsidRDefault="00224E47" w:rsidP="00224E47">
      <w:pPr>
        <w:spacing w:after="0" w:line="240" w:lineRule="auto"/>
        <w:ind w:left="720"/>
        <w:jc w:val="both"/>
        <w:rPr>
          <w:rFonts w:ascii="Times New Roman" w:hAnsi="Times New Roman" w:cs="Times New Roman"/>
          <w:sz w:val="24"/>
          <w:szCs w:val="24"/>
        </w:rPr>
      </w:pPr>
    </w:p>
    <w:p w:rsidR="003A3407" w:rsidRDefault="003A3407" w:rsidP="00861E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view this is not only vague in the extreme but disarmingly inadequate. It is</w:t>
      </w:r>
      <w:r w:rsidR="00F804C3">
        <w:rPr>
          <w:rFonts w:ascii="Times New Roman" w:hAnsi="Times New Roman" w:cs="Times New Roman"/>
          <w:sz w:val="24"/>
          <w:szCs w:val="24"/>
        </w:rPr>
        <w:t xml:space="preserve"> not clear why the respondent chose to be vague about the date of receipt of the award.  It is improbable that the award could only be delivered to the respondent two months after it was </w:t>
      </w:r>
      <w:r w:rsidR="00861E54">
        <w:rPr>
          <w:rFonts w:ascii="Times New Roman" w:hAnsi="Times New Roman" w:cs="Times New Roman"/>
          <w:sz w:val="24"/>
          <w:szCs w:val="24"/>
        </w:rPr>
        <w:t>handed</w:t>
      </w:r>
      <w:r w:rsidR="00F804C3">
        <w:rPr>
          <w:rFonts w:ascii="Times New Roman" w:hAnsi="Times New Roman" w:cs="Times New Roman"/>
          <w:sz w:val="24"/>
          <w:szCs w:val="24"/>
        </w:rPr>
        <w:t xml:space="preserve"> down.  The only inference to be drawn from the respondent’s vagueness is that </w:t>
      </w:r>
      <w:r w:rsidR="00861E54">
        <w:rPr>
          <w:rFonts w:ascii="Times New Roman" w:hAnsi="Times New Roman" w:cs="Times New Roman"/>
          <w:sz w:val="24"/>
          <w:szCs w:val="24"/>
        </w:rPr>
        <w:t>indeed</w:t>
      </w:r>
      <w:r w:rsidR="00F804C3">
        <w:rPr>
          <w:rFonts w:ascii="Times New Roman" w:hAnsi="Times New Roman" w:cs="Times New Roman"/>
          <w:sz w:val="24"/>
          <w:szCs w:val="24"/>
        </w:rPr>
        <w:t xml:space="preserve"> the award was received immediately after it</w:t>
      </w:r>
      <w:r w:rsidR="00BD1660">
        <w:rPr>
          <w:rFonts w:ascii="Times New Roman" w:hAnsi="Times New Roman" w:cs="Times New Roman"/>
          <w:sz w:val="24"/>
          <w:szCs w:val="24"/>
        </w:rPr>
        <w:t xml:space="preserve"> was handed down on 31 May 2012.</w:t>
      </w:r>
      <w:r w:rsidR="00F804C3">
        <w:rPr>
          <w:rFonts w:ascii="Times New Roman" w:hAnsi="Times New Roman" w:cs="Times New Roman"/>
          <w:sz w:val="24"/>
          <w:szCs w:val="24"/>
        </w:rPr>
        <w:t xml:space="preserve"> </w:t>
      </w:r>
      <w:r w:rsidR="00861E54">
        <w:rPr>
          <w:rFonts w:ascii="Times New Roman" w:hAnsi="Times New Roman" w:cs="Times New Roman"/>
          <w:sz w:val="24"/>
          <w:szCs w:val="24"/>
        </w:rPr>
        <w:t>I</w:t>
      </w:r>
      <w:r w:rsidR="00BD1660">
        <w:rPr>
          <w:rFonts w:ascii="Times New Roman" w:hAnsi="Times New Roman" w:cs="Times New Roman"/>
          <w:sz w:val="24"/>
          <w:szCs w:val="24"/>
        </w:rPr>
        <w:t xml:space="preserve"> can conceive of no</w:t>
      </w:r>
      <w:r w:rsidR="00F804C3">
        <w:rPr>
          <w:rFonts w:ascii="Times New Roman" w:hAnsi="Times New Roman" w:cs="Times New Roman"/>
          <w:sz w:val="24"/>
          <w:szCs w:val="24"/>
        </w:rPr>
        <w:t xml:space="preserve"> reason why it was not.  For that reason the counter application was filed out of time.</w:t>
      </w:r>
    </w:p>
    <w:p w:rsidR="00EF4FDD" w:rsidRDefault="00EF4FDD" w:rsidP="00861E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satisfied that this is a matter in which the </w:t>
      </w:r>
      <w:r w:rsidR="00861E54">
        <w:rPr>
          <w:rFonts w:ascii="Times New Roman" w:hAnsi="Times New Roman" w:cs="Times New Roman"/>
          <w:sz w:val="24"/>
          <w:szCs w:val="24"/>
        </w:rPr>
        <w:t>respondent</w:t>
      </w:r>
      <w:r>
        <w:rPr>
          <w:rFonts w:ascii="Times New Roman" w:hAnsi="Times New Roman" w:cs="Times New Roman"/>
          <w:sz w:val="24"/>
          <w:szCs w:val="24"/>
        </w:rPr>
        <w:t xml:space="preserve"> should be penalised with an award of punitive costs.  Not only</w:t>
      </w:r>
      <w:r w:rsidR="00444192">
        <w:rPr>
          <w:rFonts w:ascii="Times New Roman" w:hAnsi="Times New Roman" w:cs="Times New Roman"/>
          <w:sz w:val="24"/>
          <w:szCs w:val="24"/>
        </w:rPr>
        <w:t xml:space="preserve"> was the opposition </w:t>
      </w:r>
      <w:r w:rsidR="00F80BB6">
        <w:rPr>
          <w:rFonts w:ascii="Times New Roman" w:hAnsi="Times New Roman" w:cs="Times New Roman"/>
          <w:sz w:val="24"/>
          <w:szCs w:val="24"/>
        </w:rPr>
        <w:t>demonstrably</w:t>
      </w:r>
      <w:r w:rsidR="00444192">
        <w:rPr>
          <w:rFonts w:ascii="Times New Roman" w:hAnsi="Times New Roman" w:cs="Times New Roman"/>
          <w:sz w:val="24"/>
          <w:szCs w:val="24"/>
        </w:rPr>
        <w:t xml:space="preserve"> without merit, even the feeble attempt to set aside the award, </w:t>
      </w:r>
      <w:r w:rsidR="00F80BB6">
        <w:rPr>
          <w:rFonts w:ascii="Times New Roman" w:hAnsi="Times New Roman" w:cs="Times New Roman"/>
          <w:sz w:val="24"/>
          <w:szCs w:val="24"/>
        </w:rPr>
        <w:t>coming</w:t>
      </w:r>
      <w:r w:rsidR="00444192">
        <w:rPr>
          <w:rFonts w:ascii="Times New Roman" w:hAnsi="Times New Roman" w:cs="Times New Roman"/>
          <w:sz w:val="24"/>
          <w:szCs w:val="24"/>
        </w:rPr>
        <w:t xml:space="preserve"> as it did well out of time</w:t>
      </w:r>
      <w:r w:rsidR="00F80BB6">
        <w:rPr>
          <w:rFonts w:ascii="Times New Roman" w:hAnsi="Times New Roman" w:cs="Times New Roman"/>
          <w:sz w:val="24"/>
          <w:szCs w:val="24"/>
        </w:rPr>
        <w:t xml:space="preserve"> </w:t>
      </w:r>
      <w:r w:rsidR="00444192">
        <w:rPr>
          <w:rFonts w:ascii="Times New Roman" w:hAnsi="Times New Roman" w:cs="Times New Roman"/>
          <w:sz w:val="24"/>
          <w:szCs w:val="24"/>
        </w:rPr>
        <w:t>and without any merit whatsoever, should not have been undertak</w:t>
      </w:r>
      <w:r w:rsidR="00BD1660">
        <w:rPr>
          <w:rFonts w:ascii="Times New Roman" w:hAnsi="Times New Roman" w:cs="Times New Roman"/>
          <w:sz w:val="24"/>
          <w:szCs w:val="24"/>
        </w:rPr>
        <w:t>en at all.   In pursuing that ill</w:t>
      </w:r>
      <w:r w:rsidR="00444192">
        <w:rPr>
          <w:rFonts w:ascii="Times New Roman" w:hAnsi="Times New Roman" w:cs="Times New Roman"/>
          <w:sz w:val="24"/>
          <w:szCs w:val="24"/>
        </w:rPr>
        <w:t xml:space="preserve"> –conceived misadventure </w:t>
      </w:r>
      <w:r w:rsidR="00F80BB6">
        <w:rPr>
          <w:rFonts w:ascii="Times New Roman" w:hAnsi="Times New Roman" w:cs="Times New Roman"/>
          <w:sz w:val="24"/>
          <w:szCs w:val="24"/>
        </w:rPr>
        <w:t>right</w:t>
      </w:r>
      <w:r w:rsidR="00444192">
        <w:rPr>
          <w:rFonts w:ascii="Times New Roman" w:hAnsi="Times New Roman" w:cs="Times New Roman"/>
          <w:sz w:val="24"/>
          <w:szCs w:val="24"/>
        </w:rPr>
        <w:t xml:space="preserve"> up to the </w:t>
      </w:r>
      <w:r w:rsidR="00F80BB6">
        <w:rPr>
          <w:rFonts w:ascii="Times New Roman" w:hAnsi="Times New Roman" w:cs="Times New Roman"/>
          <w:sz w:val="24"/>
          <w:szCs w:val="24"/>
        </w:rPr>
        <w:t>end</w:t>
      </w:r>
      <w:r w:rsidR="00444192">
        <w:rPr>
          <w:rFonts w:ascii="Times New Roman" w:hAnsi="Times New Roman" w:cs="Times New Roman"/>
          <w:sz w:val="24"/>
          <w:szCs w:val="24"/>
        </w:rPr>
        <w:t xml:space="preserve"> even after the </w:t>
      </w:r>
      <w:r w:rsidR="00F80BB6">
        <w:rPr>
          <w:rFonts w:ascii="Times New Roman" w:hAnsi="Times New Roman" w:cs="Times New Roman"/>
          <w:sz w:val="24"/>
          <w:szCs w:val="24"/>
        </w:rPr>
        <w:t>life</w:t>
      </w:r>
      <w:r w:rsidR="00444192">
        <w:rPr>
          <w:rFonts w:ascii="Times New Roman" w:hAnsi="Times New Roman" w:cs="Times New Roman"/>
          <w:sz w:val="24"/>
          <w:szCs w:val="24"/>
        </w:rPr>
        <w:t xml:space="preserve"> span of the lease </w:t>
      </w:r>
      <w:r w:rsidR="00F80BB6">
        <w:rPr>
          <w:rFonts w:ascii="Times New Roman" w:hAnsi="Times New Roman" w:cs="Times New Roman"/>
          <w:sz w:val="24"/>
          <w:szCs w:val="24"/>
        </w:rPr>
        <w:t>agreement</w:t>
      </w:r>
      <w:r w:rsidR="00444192">
        <w:rPr>
          <w:rFonts w:ascii="Times New Roman" w:hAnsi="Times New Roman" w:cs="Times New Roman"/>
          <w:sz w:val="24"/>
          <w:szCs w:val="24"/>
        </w:rPr>
        <w:t xml:space="preserve"> had expired on 31 </w:t>
      </w:r>
      <w:r w:rsidR="00F80BB6">
        <w:rPr>
          <w:rFonts w:ascii="Times New Roman" w:hAnsi="Times New Roman" w:cs="Times New Roman"/>
          <w:sz w:val="24"/>
          <w:szCs w:val="24"/>
        </w:rPr>
        <w:t>December</w:t>
      </w:r>
      <w:r w:rsidR="00BD1660">
        <w:rPr>
          <w:rFonts w:ascii="Times New Roman" w:hAnsi="Times New Roman" w:cs="Times New Roman"/>
          <w:sz w:val="24"/>
          <w:szCs w:val="24"/>
        </w:rPr>
        <w:t xml:space="preserve"> 2012</w:t>
      </w:r>
      <w:r w:rsidR="00444192">
        <w:rPr>
          <w:rFonts w:ascii="Times New Roman" w:hAnsi="Times New Roman" w:cs="Times New Roman"/>
          <w:sz w:val="24"/>
          <w:szCs w:val="24"/>
        </w:rPr>
        <w:t>, the respondent was abusing the process of the court.  It should therefore pay for that as it unnecessarily put the applicant out of pocket.</w:t>
      </w:r>
    </w:p>
    <w:p w:rsidR="00444192" w:rsidRDefault="00444192" w:rsidP="00F80B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w:t>
      </w:r>
      <w:r w:rsidR="00F80BB6">
        <w:rPr>
          <w:rFonts w:ascii="Times New Roman" w:hAnsi="Times New Roman" w:cs="Times New Roman"/>
          <w:sz w:val="24"/>
          <w:szCs w:val="24"/>
        </w:rPr>
        <w:t>result, it</w:t>
      </w:r>
      <w:r>
        <w:rPr>
          <w:rFonts w:ascii="Times New Roman" w:hAnsi="Times New Roman" w:cs="Times New Roman"/>
          <w:sz w:val="24"/>
          <w:szCs w:val="24"/>
        </w:rPr>
        <w:t xml:space="preserve"> is </w:t>
      </w:r>
      <w:r w:rsidR="00F80BB6">
        <w:rPr>
          <w:rFonts w:ascii="Times New Roman" w:hAnsi="Times New Roman" w:cs="Times New Roman"/>
          <w:sz w:val="24"/>
          <w:szCs w:val="24"/>
        </w:rPr>
        <w:t>ordered</w:t>
      </w:r>
      <w:r>
        <w:rPr>
          <w:rFonts w:ascii="Times New Roman" w:hAnsi="Times New Roman" w:cs="Times New Roman"/>
          <w:sz w:val="24"/>
          <w:szCs w:val="24"/>
        </w:rPr>
        <w:t xml:space="preserve"> that</w:t>
      </w:r>
      <w:r w:rsidR="00BD1660">
        <w:rPr>
          <w:rFonts w:ascii="Times New Roman" w:hAnsi="Times New Roman" w:cs="Times New Roman"/>
          <w:sz w:val="24"/>
          <w:szCs w:val="24"/>
        </w:rPr>
        <w:t>;</w:t>
      </w:r>
    </w:p>
    <w:p w:rsidR="00444192" w:rsidRDefault="00444192" w:rsidP="00444192">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arbitral </w:t>
      </w:r>
      <w:r w:rsidR="00BD1660">
        <w:rPr>
          <w:rFonts w:ascii="Times New Roman" w:hAnsi="Times New Roman" w:cs="Times New Roman"/>
          <w:sz w:val="24"/>
          <w:szCs w:val="24"/>
        </w:rPr>
        <w:t>award handed down on 31 May 2012</w:t>
      </w:r>
      <w:r>
        <w:rPr>
          <w:rFonts w:ascii="Times New Roman" w:hAnsi="Times New Roman" w:cs="Times New Roman"/>
          <w:sz w:val="24"/>
          <w:szCs w:val="24"/>
        </w:rPr>
        <w:t xml:space="preserve"> by </w:t>
      </w:r>
      <w:r w:rsidR="00F80BB6">
        <w:rPr>
          <w:rFonts w:ascii="Times New Roman" w:hAnsi="Times New Roman" w:cs="Times New Roman"/>
          <w:sz w:val="24"/>
          <w:szCs w:val="24"/>
        </w:rPr>
        <w:t>Honourable</w:t>
      </w:r>
      <w:r w:rsidR="00BD1660">
        <w:rPr>
          <w:rFonts w:ascii="Times New Roman" w:hAnsi="Times New Roman" w:cs="Times New Roman"/>
          <w:sz w:val="24"/>
          <w:szCs w:val="24"/>
        </w:rPr>
        <w:t xml:space="preserve"> Justice L.G. Smith</w:t>
      </w:r>
      <w:r>
        <w:rPr>
          <w:rFonts w:ascii="Times New Roman" w:hAnsi="Times New Roman" w:cs="Times New Roman"/>
          <w:sz w:val="24"/>
          <w:szCs w:val="24"/>
        </w:rPr>
        <w:t xml:space="preserve"> (Retired)</w:t>
      </w:r>
      <w:r w:rsidR="00BD1660">
        <w:rPr>
          <w:rFonts w:ascii="Times New Roman" w:hAnsi="Times New Roman" w:cs="Times New Roman"/>
          <w:sz w:val="24"/>
          <w:szCs w:val="24"/>
        </w:rPr>
        <w:t>,</w:t>
      </w:r>
      <w:r>
        <w:rPr>
          <w:rFonts w:ascii="Times New Roman" w:hAnsi="Times New Roman" w:cs="Times New Roman"/>
          <w:sz w:val="24"/>
          <w:szCs w:val="24"/>
        </w:rPr>
        <w:t xml:space="preserve"> be and is </w:t>
      </w:r>
      <w:r w:rsidR="00F80BB6">
        <w:rPr>
          <w:rFonts w:ascii="Times New Roman" w:hAnsi="Times New Roman" w:cs="Times New Roman"/>
          <w:sz w:val="24"/>
          <w:szCs w:val="24"/>
        </w:rPr>
        <w:t>hereby</w:t>
      </w:r>
      <w:r>
        <w:rPr>
          <w:rFonts w:ascii="Times New Roman" w:hAnsi="Times New Roman" w:cs="Times New Roman"/>
          <w:sz w:val="24"/>
          <w:szCs w:val="24"/>
        </w:rPr>
        <w:t xml:space="preserve"> registered as an order of this court.</w:t>
      </w:r>
    </w:p>
    <w:p w:rsidR="00444192" w:rsidRDefault="00444192" w:rsidP="00444192">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 and all those </w:t>
      </w:r>
      <w:r w:rsidR="00F80BB6">
        <w:rPr>
          <w:rFonts w:ascii="Times New Roman" w:hAnsi="Times New Roman" w:cs="Times New Roman"/>
          <w:sz w:val="24"/>
          <w:szCs w:val="24"/>
        </w:rPr>
        <w:t>claiming</w:t>
      </w:r>
      <w:r>
        <w:rPr>
          <w:rFonts w:ascii="Times New Roman" w:hAnsi="Times New Roman" w:cs="Times New Roman"/>
          <w:sz w:val="24"/>
          <w:szCs w:val="24"/>
        </w:rPr>
        <w:t xml:space="preserve"> occupation through it </w:t>
      </w:r>
      <w:r w:rsidR="00F80BB6">
        <w:rPr>
          <w:rFonts w:ascii="Times New Roman" w:hAnsi="Times New Roman" w:cs="Times New Roman"/>
          <w:sz w:val="24"/>
          <w:szCs w:val="24"/>
        </w:rPr>
        <w:t>should</w:t>
      </w:r>
      <w:r>
        <w:rPr>
          <w:rFonts w:ascii="Times New Roman" w:hAnsi="Times New Roman" w:cs="Times New Roman"/>
          <w:sz w:val="24"/>
          <w:szCs w:val="24"/>
        </w:rPr>
        <w:t xml:space="preserve"> vacate stand 2551 </w:t>
      </w:r>
      <w:r w:rsidR="00F80BB6">
        <w:rPr>
          <w:rFonts w:ascii="Times New Roman" w:hAnsi="Times New Roman" w:cs="Times New Roman"/>
          <w:sz w:val="24"/>
          <w:szCs w:val="24"/>
        </w:rPr>
        <w:t>Salisbury</w:t>
      </w:r>
      <w:r>
        <w:rPr>
          <w:rFonts w:ascii="Times New Roman" w:hAnsi="Times New Roman" w:cs="Times New Roman"/>
          <w:sz w:val="24"/>
          <w:szCs w:val="24"/>
        </w:rPr>
        <w:t xml:space="preserve"> Township Harar</w:t>
      </w:r>
      <w:r w:rsidR="00F80BB6">
        <w:rPr>
          <w:rFonts w:ascii="Times New Roman" w:hAnsi="Times New Roman" w:cs="Times New Roman"/>
          <w:sz w:val="24"/>
          <w:szCs w:val="24"/>
        </w:rPr>
        <w:t>e</w:t>
      </w:r>
      <w:r>
        <w:rPr>
          <w:rFonts w:ascii="Times New Roman" w:hAnsi="Times New Roman" w:cs="Times New Roman"/>
          <w:sz w:val="24"/>
          <w:szCs w:val="24"/>
        </w:rPr>
        <w:t xml:space="preserve"> also known as Century House W</w:t>
      </w:r>
      <w:r w:rsidR="00F80BB6">
        <w:rPr>
          <w:rFonts w:ascii="Times New Roman" w:hAnsi="Times New Roman" w:cs="Times New Roman"/>
          <w:sz w:val="24"/>
          <w:szCs w:val="24"/>
        </w:rPr>
        <w:t>e</w:t>
      </w:r>
      <w:r>
        <w:rPr>
          <w:rFonts w:ascii="Times New Roman" w:hAnsi="Times New Roman" w:cs="Times New Roman"/>
          <w:sz w:val="24"/>
          <w:szCs w:val="24"/>
        </w:rPr>
        <w:t>st, 36 Nelson Mandela</w:t>
      </w:r>
      <w:r w:rsidR="00F80BB6">
        <w:rPr>
          <w:rFonts w:ascii="Times New Roman" w:hAnsi="Times New Roman" w:cs="Times New Roman"/>
          <w:sz w:val="24"/>
          <w:szCs w:val="24"/>
        </w:rPr>
        <w:t xml:space="preserve"> Avenue, Harar</w:t>
      </w:r>
      <w:r>
        <w:rPr>
          <w:rFonts w:ascii="Times New Roman" w:hAnsi="Times New Roman" w:cs="Times New Roman"/>
          <w:sz w:val="24"/>
          <w:szCs w:val="24"/>
        </w:rPr>
        <w:t xml:space="preserve">e upon service of this </w:t>
      </w:r>
      <w:r w:rsidR="00F80BB6">
        <w:rPr>
          <w:rFonts w:ascii="Times New Roman" w:hAnsi="Times New Roman" w:cs="Times New Roman"/>
          <w:sz w:val="24"/>
          <w:szCs w:val="24"/>
        </w:rPr>
        <w:t>order</w:t>
      </w:r>
      <w:r>
        <w:rPr>
          <w:rFonts w:ascii="Times New Roman" w:hAnsi="Times New Roman" w:cs="Times New Roman"/>
          <w:sz w:val="24"/>
          <w:szCs w:val="24"/>
        </w:rPr>
        <w:t>.</w:t>
      </w:r>
    </w:p>
    <w:p w:rsidR="00444192" w:rsidRDefault="00444192" w:rsidP="00444192">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respondent’s counter application for setting aside the award hereby dismissed</w:t>
      </w:r>
      <w:r w:rsidR="00034890">
        <w:rPr>
          <w:rFonts w:ascii="Times New Roman" w:hAnsi="Times New Roman" w:cs="Times New Roman"/>
          <w:sz w:val="24"/>
          <w:szCs w:val="24"/>
        </w:rPr>
        <w:t>.</w:t>
      </w:r>
    </w:p>
    <w:p w:rsidR="00034890" w:rsidRPr="00444192" w:rsidRDefault="00034890" w:rsidP="00444192">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 shall bear the costs of both </w:t>
      </w:r>
      <w:r w:rsidR="00F80BB6">
        <w:rPr>
          <w:rFonts w:ascii="Times New Roman" w:hAnsi="Times New Roman" w:cs="Times New Roman"/>
          <w:sz w:val="24"/>
          <w:szCs w:val="24"/>
        </w:rPr>
        <w:t>applications</w:t>
      </w:r>
      <w:r>
        <w:rPr>
          <w:rFonts w:ascii="Times New Roman" w:hAnsi="Times New Roman" w:cs="Times New Roman"/>
          <w:sz w:val="24"/>
          <w:szCs w:val="24"/>
        </w:rPr>
        <w:t xml:space="preserve"> on a legal practitioner and client scale.</w:t>
      </w:r>
    </w:p>
    <w:p w:rsidR="000C25C2" w:rsidRDefault="000C25C2" w:rsidP="009E2DAB">
      <w:pPr>
        <w:spacing w:after="0" w:line="360" w:lineRule="auto"/>
        <w:ind w:firstLine="720"/>
        <w:jc w:val="both"/>
        <w:rPr>
          <w:rFonts w:ascii="Times New Roman" w:hAnsi="Times New Roman" w:cs="Times New Roman"/>
          <w:sz w:val="24"/>
          <w:szCs w:val="24"/>
        </w:rPr>
      </w:pPr>
    </w:p>
    <w:p w:rsidR="009E2DAB" w:rsidRPr="009E2DAB" w:rsidRDefault="009E2DAB" w:rsidP="00A476D6">
      <w:pPr>
        <w:spacing w:after="0" w:line="360" w:lineRule="auto"/>
        <w:ind w:left="720"/>
        <w:jc w:val="both"/>
        <w:rPr>
          <w:rFonts w:ascii="Times New Roman" w:hAnsi="Times New Roman" w:cs="Times New Roman"/>
          <w:sz w:val="24"/>
          <w:szCs w:val="24"/>
        </w:rPr>
      </w:pPr>
    </w:p>
    <w:p w:rsidR="000045A8" w:rsidRPr="009E2DAB" w:rsidRDefault="00DD741C" w:rsidP="00A91B06">
      <w:pPr>
        <w:spacing w:after="0" w:line="360" w:lineRule="auto"/>
        <w:jc w:val="both"/>
        <w:rPr>
          <w:rFonts w:ascii="Times New Roman" w:hAnsi="Times New Roman" w:cs="Times New Roman"/>
          <w:sz w:val="24"/>
          <w:szCs w:val="24"/>
        </w:rPr>
      </w:pPr>
      <w:r w:rsidRPr="009E2DAB">
        <w:rPr>
          <w:rFonts w:ascii="Times New Roman" w:hAnsi="Times New Roman" w:cs="Times New Roman"/>
          <w:sz w:val="24"/>
          <w:szCs w:val="24"/>
        </w:rPr>
        <w:tab/>
      </w:r>
    </w:p>
    <w:p w:rsidR="000235F2" w:rsidRPr="009E2DAB" w:rsidRDefault="000235F2" w:rsidP="00BA752C">
      <w:pPr>
        <w:spacing w:after="0" w:line="360" w:lineRule="auto"/>
        <w:ind w:firstLine="720"/>
        <w:jc w:val="both"/>
        <w:rPr>
          <w:rFonts w:ascii="Times New Roman" w:hAnsi="Times New Roman" w:cs="Times New Roman"/>
          <w:sz w:val="24"/>
          <w:szCs w:val="24"/>
        </w:rPr>
      </w:pPr>
    </w:p>
    <w:p w:rsidR="00CB4F27" w:rsidRDefault="0071358A" w:rsidP="0071358A">
      <w:pPr>
        <w:spacing w:after="0" w:line="240" w:lineRule="auto"/>
        <w:rPr>
          <w:rFonts w:ascii="Times New Roman" w:hAnsi="Times New Roman" w:cs="Times New Roman"/>
          <w:sz w:val="24"/>
          <w:szCs w:val="24"/>
        </w:rPr>
      </w:pPr>
      <w:proofErr w:type="spellStart"/>
      <w:r>
        <w:rPr>
          <w:rFonts w:ascii="Times New Roman" w:hAnsi="Times New Roman" w:cs="Times New Roman"/>
          <w:i/>
          <w:sz w:val="24"/>
          <w:szCs w:val="24"/>
        </w:rPr>
        <w:t>Tavenhave</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Machingauta</w:t>
      </w:r>
      <w:proofErr w:type="spellEnd"/>
      <w:r w:rsidR="00CB4F27" w:rsidRPr="00CB4F27">
        <w:rPr>
          <w:rFonts w:ascii="Times New Roman" w:hAnsi="Times New Roman" w:cs="Times New Roman"/>
          <w:sz w:val="24"/>
          <w:szCs w:val="24"/>
        </w:rPr>
        <w:t>, applicant’ legal practitioners</w:t>
      </w:r>
    </w:p>
    <w:p w:rsidR="0071358A" w:rsidRPr="00CB4F27" w:rsidRDefault="0071358A" w:rsidP="0071358A">
      <w:pPr>
        <w:spacing w:after="0" w:line="240" w:lineRule="auto"/>
        <w:rPr>
          <w:rFonts w:ascii="Times New Roman" w:hAnsi="Times New Roman" w:cs="Times New Roman"/>
          <w:sz w:val="24"/>
          <w:szCs w:val="24"/>
        </w:rPr>
      </w:pPr>
      <w:r w:rsidRPr="0071358A">
        <w:rPr>
          <w:rFonts w:ascii="Times New Roman" w:hAnsi="Times New Roman" w:cs="Times New Roman"/>
          <w:i/>
          <w:sz w:val="24"/>
          <w:szCs w:val="24"/>
        </w:rPr>
        <w:t xml:space="preserve">Messrs </w:t>
      </w:r>
      <w:proofErr w:type="spellStart"/>
      <w:r w:rsidRPr="0071358A">
        <w:rPr>
          <w:rFonts w:ascii="Times New Roman" w:hAnsi="Times New Roman" w:cs="Times New Roman"/>
          <w:i/>
          <w:sz w:val="24"/>
          <w:szCs w:val="24"/>
        </w:rPr>
        <w:t>Venturas</w:t>
      </w:r>
      <w:proofErr w:type="spellEnd"/>
      <w:r w:rsidRPr="0071358A">
        <w:rPr>
          <w:rFonts w:ascii="Times New Roman" w:hAnsi="Times New Roman" w:cs="Times New Roman"/>
          <w:i/>
          <w:sz w:val="24"/>
          <w:szCs w:val="24"/>
        </w:rPr>
        <w:t xml:space="preserve"> &amp; </w:t>
      </w:r>
      <w:proofErr w:type="spellStart"/>
      <w:r w:rsidRPr="0071358A">
        <w:rPr>
          <w:rFonts w:ascii="Times New Roman" w:hAnsi="Times New Roman" w:cs="Times New Roman"/>
          <w:i/>
          <w:sz w:val="24"/>
          <w:szCs w:val="24"/>
        </w:rPr>
        <w:t>Samukange</w:t>
      </w:r>
      <w:proofErr w:type="spellEnd"/>
      <w:r>
        <w:rPr>
          <w:rFonts w:ascii="Times New Roman" w:hAnsi="Times New Roman" w:cs="Times New Roman"/>
          <w:sz w:val="24"/>
          <w:szCs w:val="24"/>
        </w:rPr>
        <w:t>, respondent’s legal practitioners</w:t>
      </w:r>
    </w:p>
    <w:sectPr w:rsidR="0071358A" w:rsidRPr="00CB4F27" w:rsidSect="00EE0531">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08A" w:rsidRDefault="005B308A" w:rsidP="00EE0531">
      <w:pPr>
        <w:spacing w:after="0" w:line="240" w:lineRule="auto"/>
      </w:pPr>
      <w:r>
        <w:separator/>
      </w:r>
    </w:p>
  </w:endnote>
  <w:endnote w:type="continuationSeparator" w:id="0">
    <w:p w:rsidR="005B308A" w:rsidRDefault="005B308A" w:rsidP="00EE0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08A" w:rsidRDefault="005B308A" w:rsidP="00EE0531">
      <w:pPr>
        <w:spacing w:after="0" w:line="240" w:lineRule="auto"/>
      </w:pPr>
      <w:r>
        <w:separator/>
      </w:r>
    </w:p>
  </w:footnote>
  <w:footnote w:type="continuationSeparator" w:id="0">
    <w:p w:rsidR="005B308A" w:rsidRDefault="005B308A" w:rsidP="00EE05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83257"/>
      <w:docPartObj>
        <w:docPartGallery w:val="Page Numbers (Top of Page)"/>
        <w:docPartUnique/>
      </w:docPartObj>
    </w:sdtPr>
    <w:sdtEndPr/>
    <w:sdtContent>
      <w:p w:rsidR="00444192" w:rsidRDefault="005B308A">
        <w:pPr>
          <w:pStyle w:val="Header"/>
          <w:jc w:val="right"/>
          <w:rPr>
            <w:noProof/>
          </w:rPr>
        </w:pPr>
        <w:r>
          <w:fldChar w:fldCharType="begin"/>
        </w:r>
        <w:r>
          <w:instrText xml:space="preserve"> PAGE   \* MERGEFORMAT </w:instrText>
        </w:r>
        <w:r>
          <w:fldChar w:fldCharType="separate"/>
        </w:r>
        <w:r w:rsidR="00AE560E">
          <w:rPr>
            <w:noProof/>
          </w:rPr>
          <w:t>1</w:t>
        </w:r>
        <w:r>
          <w:rPr>
            <w:noProof/>
          </w:rPr>
          <w:fldChar w:fldCharType="end"/>
        </w:r>
      </w:p>
      <w:p w:rsidR="00444192" w:rsidRDefault="00444192">
        <w:pPr>
          <w:pStyle w:val="Header"/>
          <w:jc w:val="right"/>
          <w:rPr>
            <w:noProof/>
          </w:rPr>
        </w:pPr>
        <w:r>
          <w:rPr>
            <w:noProof/>
          </w:rPr>
          <w:t>HH</w:t>
        </w:r>
        <w:r w:rsidR="00216F22">
          <w:rPr>
            <w:noProof/>
          </w:rPr>
          <w:t>336</w:t>
        </w:r>
        <w:r>
          <w:rPr>
            <w:noProof/>
          </w:rPr>
          <w:t>/13</w:t>
        </w:r>
      </w:p>
      <w:p w:rsidR="00444192" w:rsidRDefault="00444192">
        <w:pPr>
          <w:pStyle w:val="Header"/>
          <w:jc w:val="right"/>
        </w:pPr>
        <w:r>
          <w:rPr>
            <w:noProof/>
          </w:rPr>
          <w:t>HC 11233/12</w:t>
        </w:r>
      </w:p>
      <w:p w:rsidR="00444192" w:rsidRDefault="005B308A">
        <w:pPr>
          <w:pStyle w:val="Header"/>
          <w:jc w:val="right"/>
        </w:pPr>
      </w:p>
    </w:sdtContent>
  </w:sdt>
  <w:p w:rsidR="00444192" w:rsidRDefault="004441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26A00"/>
    <w:multiLevelType w:val="multilevel"/>
    <w:tmpl w:val="A546DE3C"/>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1080" w:hanging="360"/>
      </w:pPr>
      <w:rPr>
        <w:rFonts w:ascii="Times New Roman" w:hAnsi="Times New Roman" w:cs="Times New Roman" w:hint="default"/>
        <w:sz w:val="24"/>
      </w:rPr>
    </w:lvl>
    <w:lvl w:ilvl="2">
      <w:start w:val="1"/>
      <w:numFmt w:val="decimal"/>
      <w:lvlText w:val="%1.%2.%3."/>
      <w:lvlJc w:val="left"/>
      <w:pPr>
        <w:ind w:left="2160" w:hanging="720"/>
      </w:pPr>
      <w:rPr>
        <w:rFonts w:ascii="Times New Roman" w:hAnsi="Times New Roman" w:cs="Times New Roman" w:hint="default"/>
        <w:sz w:val="24"/>
      </w:rPr>
    </w:lvl>
    <w:lvl w:ilvl="3">
      <w:start w:val="1"/>
      <w:numFmt w:val="decimal"/>
      <w:lvlText w:val="%1.%2.%3.%4."/>
      <w:lvlJc w:val="left"/>
      <w:pPr>
        <w:ind w:left="2880" w:hanging="720"/>
      </w:pPr>
      <w:rPr>
        <w:rFonts w:ascii="Times New Roman" w:hAnsi="Times New Roman" w:cs="Times New Roman" w:hint="default"/>
        <w:sz w:val="24"/>
      </w:rPr>
    </w:lvl>
    <w:lvl w:ilvl="4">
      <w:start w:val="1"/>
      <w:numFmt w:val="decimal"/>
      <w:lvlText w:val="%1.%2.%3.%4.%5."/>
      <w:lvlJc w:val="left"/>
      <w:pPr>
        <w:ind w:left="3960" w:hanging="1080"/>
      </w:pPr>
      <w:rPr>
        <w:rFonts w:ascii="Times New Roman" w:hAnsi="Times New Roman" w:cs="Times New Roman" w:hint="default"/>
        <w:sz w:val="24"/>
      </w:rPr>
    </w:lvl>
    <w:lvl w:ilvl="5">
      <w:start w:val="1"/>
      <w:numFmt w:val="decimal"/>
      <w:lvlText w:val="%1.%2.%3.%4.%5.%6."/>
      <w:lvlJc w:val="left"/>
      <w:pPr>
        <w:ind w:left="4680" w:hanging="1080"/>
      </w:pPr>
      <w:rPr>
        <w:rFonts w:ascii="Times New Roman" w:hAnsi="Times New Roman" w:cs="Times New Roman" w:hint="default"/>
        <w:sz w:val="24"/>
      </w:rPr>
    </w:lvl>
    <w:lvl w:ilvl="6">
      <w:start w:val="1"/>
      <w:numFmt w:val="decimal"/>
      <w:lvlText w:val="%1.%2.%3.%4.%5.%6.%7."/>
      <w:lvlJc w:val="left"/>
      <w:pPr>
        <w:ind w:left="5760" w:hanging="1440"/>
      </w:pPr>
      <w:rPr>
        <w:rFonts w:ascii="Times New Roman" w:hAnsi="Times New Roman" w:cs="Times New Roman" w:hint="default"/>
        <w:sz w:val="24"/>
      </w:rPr>
    </w:lvl>
    <w:lvl w:ilvl="7">
      <w:start w:val="1"/>
      <w:numFmt w:val="decimal"/>
      <w:lvlText w:val="%1.%2.%3.%4.%5.%6.%7.%8."/>
      <w:lvlJc w:val="left"/>
      <w:pPr>
        <w:ind w:left="6480" w:hanging="1440"/>
      </w:pPr>
      <w:rPr>
        <w:rFonts w:ascii="Times New Roman" w:hAnsi="Times New Roman" w:cs="Times New Roman" w:hint="default"/>
        <w:sz w:val="24"/>
      </w:rPr>
    </w:lvl>
    <w:lvl w:ilvl="8">
      <w:start w:val="1"/>
      <w:numFmt w:val="decimal"/>
      <w:lvlText w:val="%1.%2.%3.%4.%5.%6.%7.%8.%9."/>
      <w:lvlJc w:val="left"/>
      <w:pPr>
        <w:ind w:left="7560" w:hanging="1800"/>
      </w:pPr>
      <w:rPr>
        <w:rFonts w:ascii="Times New Roman" w:hAnsi="Times New Roman" w:cs="Times New Roman" w:hint="default"/>
        <w:sz w:val="24"/>
      </w:rPr>
    </w:lvl>
  </w:abstractNum>
  <w:abstractNum w:abstractNumId="1">
    <w:nsid w:val="2E9123FD"/>
    <w:multiLevelType w:val="hybridMultilevel"/>
    <w:tmpl w:val="5E1E1296"/>
    <w:lvl w:ilvl="0" w:tplc="82DA7448">
      <w:start w:val="1"/>
      <w:numFmt w:val="decimal"/>
      <w:lvlText w:val="%1."/>
      <w:lvlJc w:val="left"/>
      <w:pPr>
        <w:ind w:left="720" w:hanging="360"/>
      </w:pPr>
      <w:rPr>
        <w:rFonts w:ascii="Times New Roman" w:hAnsi="Times New Roman" w:cs="Times New Roman"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52F82DEC"/>
    <w:multiLevelType w:val="hybridMultilevel"/>
    <w:tmpl w:val="2F7AE08A"/>
    <w:lvl w:ilvl="0" w:tplc="B89CE5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59B0009A"/>
    <w:multiLevelType w:val="hybridMultilevel"/>
    <w:tmpl w:val="FBC0B5AA"/>
    <w:lvl w:ilvl="0" w:tplc="89980FE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65344BD3"/>
    <w:multiLevelType w:val="hybridMultilevel"/>
    <w:tmpl w:val="88DC0814"/>
    <w:lvl w:ilvl="0" w:tplc="8144AA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66ED5956"/>
    <w:multiLevelType w:val="hybridMultilevel"/>
    <w:tmpl w:val="C0FE7C5E"/>
    <w:lvl w:ilvl="0" w:tplc="47CA96A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5"/>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E0531"/>
    <w:rsid w:val="000045A8"/>
    <w:rsid w:val="00011E08"/>
    <w:rsid w:val="000235F2"/>
    <w:rsid w:val="00034890"/>
    <w:rsid w:val="0007704E"/>
    <w:rsid w:val="000C25C2"/>
    <w:rsid w:val="000F08DF"/>
    <w:rsid w:val="00140D84"/>
    <w:rsid w:val="001B1EE6"/>
    <w:rsid w:val="001C1DBE"/>
    <w:rsid w:val="00216F22"/>
    <w:rsid w:val="00224E47"/>
    <w:rsid w:val="00291250"/>
    <w:rsid w:val="002A3BFD"/>
    <w:rsid w:val="00324EA1"/>
    <w:rsid w:val="00342FBF"/>
    <w:rsid w:val="003908C5"/>
    <w:rsid w:val="003A3407"/>
    <w:rsid w:val="003B236E"/>
    <w:rsid w:val="003B523C"/>
    <w:rsid w:val="003C4747"/>
    <w:rsid w:val="003E5B80"/>
    <w:rsid w:val="00444192"/>
    <w:rsid w:val="004E2A97"/>
    <w:rsid w:val="00502058"/>
    <w:rsid w:val="005075FF"/>
    <w:rsid w:val="005658E6"/>
    <w:rsid w:val="005A7465"/>
    <w:rsid w:val="005B21B4"/>
    <w:rsid w:val="005B308A"/>
    <w:rsid w:val="005B6D1A"/>
    <w:rsid w:val="005E21C1"/>
    <w:rsid w:val="00635FE2"/>
    <w:rsid w:val="006E78AC"/>
    <w:rsid w:val="006F7242"/>
    <w:rsid w:val="00701AFF"/>
    <w:rsid w:val="0071358A"/>
    <w:rsid w:val="0071645E"/>
    <w:rsid w:val="0073330C"/>
    <w:rsid w:val="00765614"/>
    <w:rsid w:val="00782F6D"/>
    <w:rsid w:val="007C1354"/>
    <w:rsid w:val="007E055F"/>
    <w:rsid w:val="007E3EED"/>
    <w:rsid w:val="007F4804"/>
    <w:rsid w:val="00806741"/>
    <w:rsid w:val="00834004"/>
    <w:rsid w:val="00861E54"/>
    <w:rsid w:val="00927826"/>
    <w:rsid w:val="0093113C"/>
    <w:rsid w:val="00931414"/>
    <w:rsid w:val="00943AD2"/>
    <w:rsid w:val="009653F8"/>
    <w:rsid w:val="009A1627"/>
    <w:rsid w:val="009B46D4"/>
    <w:rsid w:val="009E2DAB"/>
    <w:rsid w:val="00A4381E"/>
    <w:rsid w:val="00A476D6"/>
    <w:rsid w:val="00A6790C"/>
    <w:rsid w:val="00A91B06"/>
    <w:rsid w:val="00AE560E"/>
    <w:rsid w:val="00BA752C"/>
    <w:rsid w:val="00BD1660"/>
    <w:rsid w:val="00CB4F27"/>
    <w:rsid w:val="00D0559E"/>
    <w:rsid w:val="00D1471C"/>
    <w:rsid w:val="00D457C2"/>
    <w:rsid w:val="00D500BC"/>
    <w:rsid w:val="00D77BF2"/>
    <w:rsid w:val="00D90AD9"/>
    <w:rsid w:val="00DA061D"/>
    <w:rsid w:val="00DC7C9D"/>
    <w:rsid w:val="00DD741C"/>
    <w:rsid w:val="00E64EBA"/>
    <w:rsid w:val="00E95AA1"/>
    <w:rsid w:val="00EE0531"/>
    <w:rsid w:val="00EF4FDD"/>
    <w:rsid w:val="00F07AAA"/>
    <w:rsid w:val="00F804C3"/>
    <w:rsid w:val="00F80BB6"/>
    <w:rsid w:val="00FD61C4"/>
    <w:rsid w:val="00FE7EC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531"/>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FBF"/>
    <w:pPr>
      <w:ind w:left="720"/>
      <w:contextualSpacing/>
    </w:pPr>
  </w:style>
  <w:style w:type="paragraph" w:styleId="IntenseQuote">
    <w:name w:val="Intense Quote"/>
    <w:basedOn w:val="Normal"/>
    <w:next w:val="Normal"/>
    <w:link w:val="IntenseQuoteChar"/>
    <w:uiPriority w:val="30"/>
    <w:qFormat/>
    <w:rsid w:val="00342FBF"/>
    <w:pPr>
      <w:pBdr>
        <w:bottom w:val="single" w:sz="4" w:space="4" w:color="4F81BD"/>
      </w:pBdr>
      <w:spacing w:before="200" w:after="280"/>
      <w:ind w:left="936" w:right="936"/>
    </w:pPr>
    <w:rPr>
      <w:b/>
      <w:bCs/>
      <w:i/>
      <w:iCs/>
      <w:color w:val="4F81BD"/>
      <w:sz w:val="20"/>
      <w:szCs w:val="20"/>
      <w:lang w:eastAsia="en-ZW"/>
    </w:rPr>
  </w:style>
  <w:style w:type="character" w:customStyle="1" w:styleId="IntenseQuoteChar">
    <w:name w:val="Intense Quote Char"/>
    <w:basedOn w:val="DefaultParagraphFont"/>
    <w:link w:val="IntenseQuote"/>
    <w:uiPriority w:val="30"/>
    <w:rsid w:val="00342FBF"/>
    <w:rPr>
      <w:b/>
      <w:bCs/>
      <w:i/>
      <w:iCs/>
      <w:color w:val="4F81BD"/>
    </w:rPr>
  </w:style>
  <w:style w:type="character" w:styleId="SubtleEmphasis">
    <w:name w:val="Subtle Emphasis"/>
    <w:basedOn w:val="DefaultParagraphFont"/>
    <w:uiPriority w:val="19"/>
    <w:qFormat/>
    <w:rsid w:val="00342FBF"/>
    <w:rPr>
      <w:i/>
      <w:iCs/>
      <w:color w:val="808080"/>
    </w:rPr>
  </w:style>
  <w:style w:type="paragraph" w:styleId="Header">
    <w:name w:val="header"/>
    <w:basedOn w:val="Normal"/>
    <w:link w:val="HeaderChar"/>
    <w:uiPriority w:val="99"/>
    <w:unhideWhenUsed/>
    <w:rsid w:val="00EE05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531"/>
    <w:rPr>
      <w:rFonts w:asciiTheme="minorHAnsi" w:eastAsiaTheme="minorHAnsi" w:hAnsiTheme="minorHAnsi" w:cstheme="minorBidi"/>
      <w:sz w:val="22"/>
      <w:szCs w:val="22"/>
      <w:lang w:eastAsia="en-US"/>
    </w:rPr>
  </w:style>
  <w:style w:type="paragraph" w:styleId="Footer">
    <w:name w:val="footer"/>
    <w:basedOn w:val="Normal"/>
    <w:link w:val="FooterChar"/>
    <w:uiPriority w:val="99"/>
    <w:semiHidden/>
    <w:unhideWhenUsed/>
    <w:rsid w:val="00EE053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E0531"/>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1765</Words>
  <Characters>10065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cp:lastPrinted>2013-10-04T08:41:00Z</cp:lastPrinted>
  <dcterms:created xsi:type="dcterms:W3CDTF">2013-10-11T12:33:00Z</dcterms:created>
  <dcterms:modified xsi:type="dcterms:W3CDTF">2013-10-11T12:33:00Z</dcterms:modified>
</cp:coreProperties>
</file>