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F6C" w:rsidRDefault="00DB5F6C" w:rsidP="00544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WEDZERA PETROLEUM (PRIVATE) LIMITED</w:t>
      </w:r>
    </w:p>
    <w:p w:rsidR="00DB5F6C" w:rsidRDefault="00DB5F6C" w:rsidP="0054421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DB5F6C" w:rsidRDefault="00DB5F6C" w:rsidP="00544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INFRASTRUCTURE DEVELOPMENT BANK OF ZIMBABWE</w:t>
      </w:r>
    </w:p>
    <w:p w:rsidR="00DB5F6C" w:rsidRDefault="00DB5F6C" w:rsidP="0054421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B5F6C" w:rsidRDefault="00DB5F6C" w:rsidP="00544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 MAGWALIBA</w:t>
      </w:r>
    </w:p>
    <w:p w:rsidR="00DB5F6C" w:rsidRDefault="00DB5F6C" w:rsidP="00544219">
      <w:pPr>
        <w:spacing w:after="0" w:line="240" w:lineRule="auto"/>
        <w:jc w:val="both"/>
        <w:rPr>
          <w:rFonts w:ascii="Times New Roman" w:hAnsi="Times New Roman" w:cs="Times New Roman"/>
          <w:sz w:val="24"/>
          <w:szCs w:val="24"/>
        </w:rPr>
      </w:pPr>
    </w:p>
    <w:p w:rsidR="00DB5F6C" w:rsidRDefault="00DB5F6C" w:rsidP="00544219">
      <w:pPr>
        <w:spacing w:after="0" w:line="240" w:lineRule="auto"/>
        <w:jc w:val="both"/>
        <w:rPr>
          <w:rFonts w:ascii="Times New Roman" w:hAnsi="Times New Roman" w:cs="Times New Roman"/>
          <w:sz w:val="24"/>
          <w:szCs w:val="24"/>
        </w:rPr>
      </w:pPr>
    </w:p>
    <w:p w:rsidR="00853BC9" w:rsidRDefault="00853BC9" w:rsidP="00544219">
      <w:pPr>
        <w:spacing w:after="0" w:line="240" w:lineRule="auto"/>
        <w:jc w:val="both"/>
        <w:rPr>
          <w:rFonts w:ascii="Times New Roman" w:hAnsi="Times New Roman" w:cs="Times New Roman"/>
          <w:sz w:val="24"/>
          <w:szCs w:val="24"/>
        </w:rPr>
      </w:pPr>
    </w:p>
    <w:p w:rsidR="00DB5F6C" w:rsidRDefault="00DB5F6C" w:rsidP="00544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B5F6C" w:rsidRDefault="00DB5F6C" w:rsidP="00544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DB5F6C" w:rsidRDefault="00DB5F6C" w:rsidP="00544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17 September 2013 and 25 September 2013</w:t>
      </w:r>
    </w:p>
    <w:p w:rsidR="00DB5F6C" w:rsidRDefault="00DB5F6C" w:rsidP="00544219">
      <w:pPr>
        <w:spacing w:after="0" w:line="240" w:lineRule="auto"/>
        <w:jc w:val="both"/>
        <w:rPr>
          <w:rFonts w:ascii="Times New Roman" w:hAnsi="Times New Roman" w:cs="Times New Roman"/>
          <w:sz w:val="24"/>
          <w:szCs w:val="24"/>
        </w:rPr>
      </w:pPr>
    </w:p>
    <w:p w:rsidR="00DB5F6C" w:rsidRDefault="00DB5F6C" w:rsidP="00544219">
      <w:pPr>
        <w:spacing w:after="0" w:line="240" w:lineRule="auto"/>
        <w:jc w:val="both"/>
        <w:rPr>
          <w:rFonts w:ascii="Times New Roman" w:hAnsi="Times New Roman" w:cs="Times New Roman"/>
          <w:i/>
          <w:sz w:val="24"/>
          <w:szCs w:val="24"/>
        </w:rPr>
      </w:pPr>
    </w:p>
    <w:p w:rsidR="00853BC9" w:rsidRDefault="00853BC9" w:rsidP="00544219">
      <w:pPr>
        <w:spacing w:after="0" w:line="240" w:lineRule="auto"/>
        <w:jc w:val="both"/>
        <w:rPr>
          <w:rFonts w:ascii="Times New Roman" w:hAnsi="Times New Roman" w:cs="Times New Roman"/>
          <w:i/>
          <w:sz w:val="24"/>
          <w:szCs w:val="24"/>
        </w:rPr>
      </w:pPr>
    </w:p>
    <w:p w:rsidR="00DB5F6C" w:rsidRDefault="00DB5F6C" w:rsidP="0054421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C00E76">
        <w:rPr>
          <w:rFonts w:ascii="Times New Roman" w:hAnsi="Times New Roman" w:cs="Times New Roman"/>
          <w:i/>
          <w:sz w:val="24"/>
          <w:szCs w:val="24"/>
        </w:rPr>
        <w:t xml:space="preserve"> </w:t>
      </w:r>
      <w:bookmarkStart w:id="0" w:name="_GoBack"/>
      <w:bookmarkEnd w:id="0"/>
      <w:proofErr w:type="spellStart"/>
      <w:r>
        <w:rPr>
          <w:rFonts w:ascii="Times New Roman" w:hAnsi="Times New Roman" w:cs="Times New Roman"/>
          <w:i/>
          <w:sz w:val="24"/>
          <w:szCs w:val="24"/>
        </w:rPr>
        <w:t>Kamdefwere</w:t>
      </w:r>
      <w:proofErr w:type="spellEnd"/>
      <w:r>
        <w:rPr>
          <w:rFonts w:ascii="Times New Roman" w:hAnsi="Times New Roman" w:cs="Times New Roman"/>
          <w:sz w:val="24"/>
          <w:szCs w:val="24"/>
        </w:rPr>
        <w:t>, for the applicant</w:t>
      </w:r>
    </w:p>
    <w:p w:rsidR="00C87681" w:rsidRDefault="00C87681" w:rsidP="00544219">
      <w:pPr>
        <w:spacing w:after="0" w:line="240" w:lineRule="auto"/>
        <w:jc w:val="both"/>
        <w:rPr>
          <w:rFonts w:ascii="Times New Roman" w:hAnsi="Times New Roman" w:cs="Times New Roman"/>
          <w:sz w:val="24"/>
          <w:szCs w:val="24"/>
        </w:rPr>
      </w:pPr>
      <w:r w:rsidRPr="00C87681">
        <w:rPr>
          <w:rFonts w:ascii="Times New Roman" w:hAnsi="Times New Roman" w:cs="Times New Roman"/>
          <w:i/>
          <w:sz w:val="24"/>
          <w:szCs w:val="24"/>
        </w:rPr>
        <w:t xml:space="preserve">A. </w:t>
      </w:r>
      <w:proofErr w:type="spellStart"/>
      <w:r w:rsidRPr="00C87681">
        <w:rPr>
          <w:rFonts w:ascii="Times New Roman" w:hAnsi="Times New Roman" w:cs="Times New Roman"/>
          <w:i/>
          <w:sz w:val="24"/>
          <w:szCs w:val="24"/>
        </w:rPr>
        <w:t>Moyo</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1</w:t>
      </w:r>
      <w:r w:rsidRPr="00C8768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DB5F6C" w:rsidRDefault="00C87681" w:rsidP="00544219">
      <w:pPr>
        <w:spacing w:after="0" w:line="240" w:lineRule="auto"/>
        <w:jc w:val="both"/>
        <w:rPr>
          <w:rFonts w:ascii="Times New Roman" w:hAnsi="Times New Roman" w:cs="Times New Roman"/>
          <w:sz w:val="24"/>
          <w:szCs w:val="24"/>
        </w:rPr>
      </w:pPr>
      <w:r w:rsidRPr="00C87681">
        <w:rPr>
          <w:rFonts w:ascii="Times New Roman" w:hAnsi="Times New Roman" w:cs="Times New Roman"/>
          <w:sz w:val="24"/>
          <w:szCs w:val="24"/>
        </w:rPr>
        <w:t>No appearance</w:t>
      </w:r>
      <w:r>
        <w:rPr>
          <w:rFonts w:ascii="Times New Roman" w:hAnsi="Times New Roman" w:cs="Times New Roman"/>
          <w:i/>
          <w:sz w:val="24"/>
          <w:szCs w:val="24"/>
        </w:rPr>
        <w:t xml:space="preserve"> </w:t>
      </w:r>
      <w:r w:rsidR="00DB5F6C">
        <w:rPr>
          <w:rFonts w:ascii="Times New Roman" w:hAnsi="Times New Roman" w:cs="Times New Roman"/>
          <w:sz w:val="24"/>
          <w:szCs w:val="24"/>
        </w:rPr>
        <w:t xml:space="preserve">for </w:t>
      </w:r>
      <w:r>
        <w:rPr>
          <w:rFonts w:ascii="Times New Roman" w:hAnsi="Times New Roman" w:cs="Times New Roman"/>
          <w:sz w:val="24"/>
          <w:szCs w:val="24"/>
        </w:rPr>
        <w:t>2</w:t>
      </w:r>
      <w:r w:rsidRPr="00C87681">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DB5F6C">
        <w:rPr>
          <w:rFonts w:ascii="Times New Roman" w:hAnsi="Times New Roman" w:cs="Times New Roman"/>
          <w:sz w:val="24"/>
          <w:szCs w:val="24"/>
        </w:rPr>
        <w:t>respondent</w:t>
      </w:r>
    </w:p>
    <w:p w:rsidR="00DB5F6C" w:rsidRDefault="00DB5F6C" w:rsidP="00544219">
      <w:pPr>
        <w:spacing w:after="0" w:line="240" w:lineRule="auto"/>
        <w:jc w:val="both"/>
        <w:rPr>
          <w:rFonts w:ascii="Times New Roman" w:hAnsi="Times New Roman" w:cs="Times New Roman"/>
          <w:sz w:val="24"/>
          <w:szCs w:val="24"/>
        </w:rPr>
      </w:pPr>
    </w:p>
    <w:p w:rsidR="00DB5F6C" w:rsidRDefault="00DB5F6C" w:rsidP="00544219">
      <w:pPr>
        <w:spacing w:after="0" w:line="240" w:lineRule="auto"/>
        <w:jc w:val="both"/>
        <w:rPr>
          <w:rFonts w:ascii="Times New Roman" w:hAnsi="Times New Roman" w:cs="Times New Roman"/>
          <w:sz w:val="24"/>
          <w:szCs w:val="24"/>
        </w:rPr>
      </w:pPr>
    </w:p>
    <w:p w:rsidR="00853BC9" w:rsidRDefault="00853BC9" w:rsidP="00544219">
      <w:pPr>
        <w:spacing w:after="0" w:line="240" w:lineRule="auto"/>
        <w:jc w:val="both"/>
        <w:rPr>
          <w:rFonts w:ascii="Times New Roman" w:hAnsi="Times New Roman" w:cs="Times New Roman"/>
          <w:sz w:val="24"/>
          <w:szCs w:val="24"/>
        </w:rPr>
      </w:pPr>
    </w:p>
    <w:p w:rsidR="00DB5F6C" w:rsidRPr="006A01FA" w:rsidRDefault="00DB5F6C" w:rsidP="005442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w:t>
      </w:r>
      <w:r w:rsidR="00C87681">
        <w:rPr>
          <w:rFonts w:ascii="Times New Roman" w:hAnsi="Times New Roman" w:cs="Times New Roman"/>
          <w:sz w:val="24"/>
          <w:szCs w:val="24"/>
        </w:rPr>
        <w:t>This application is made in terms of Article 34 of the Model Law in the Arbitration Act [</w:t>
      </w:r>
      <w:r w:rsidR="00C87681" w:rsidRPr="00C87681">
        <w:rPr>
          <w:rFonts w:ascii="Times New Roman" w:hAnsi="Times New Roman" w:cs="Times New Roman"/>
          <w:i/>
          <w:sz w:val="24"/>
          <w:szCs w:val="24"/>
        </w:rPr>
        <w:t>Cap 7:15</w:t>
      </w:r>
      <w:r w:rsidR="00C87681">
        <w:rPr>
          <w:rFonts w:ascii="Times New Roman" w:hAnsi="Times New Roman" w:cs="Times New Roman"/>
          <w:sz w:val="24"/>
          <w:szCs w:val="24"/>
        </w:rPr>
        <w:t xml:space="preserve">].  That Article provides: </w:t>
      </w:r>
    </w:p>
    <w:p w:rsidR="00715905" w:rsidRDefault="00C87681" w:rsidP="00544219">
      <w:pPr>
        <w:spacing w:after="0" w:line="240" w:lineRule="auto"/>
        <w:jc w:val="both"/>
        <w:rPr>
          <w:rFonts w:ascii="Times New Roman" w:hAnsi="Times New Roman" w:cs="Times New Roman"/>
          <w:sz w:val="24"/>
          <w:szCs w:val="24"/>
        </w:rPr>
      </w:pPr>
      <w:r>
        <w:tab/>
      </w:r>
      <w:r w:rsidRPr="00C87681">
        <w:rPr>
          <w:rFonts w:ascii="Times New Roman" w:hAnsi="Times New Roman" w:cs="Times New Roman"/>
          <w:sz w:val="24"/>
          <w:szCs w:val="24"/>
        </w:rPr>
        <w:t>“</w:t>
      </w:r>
      <w:proofErr w:type="gramStart"/>
      <w:r w:rsidRPr="00C87681">
        <w:rPr>
          <w:rFonts w:ascii="Times New Roman" w:hAnsi="Times New Roman" w:cs="Times New Roman"/>
          <w:sz w:val="24"/>
          <w:szCs w:val="24"/>
        </w:rPr>
        <w:t>1) Recourse</w:t>
      </w:r>
      <w:proofErr w:type="gramEnd"/>
      <w:r>
        <w:rPr>
          <w:rFonts w:ascii="Times New Roman" w:hAnsi="Times New Roman" w:cs="Times New Roman"/>
          <w:sz w:val="24"/>
          <w:szCs w:val="24"/>
        </w:rPr>
        <w:t xml:space="preserve"> to a court against an arbitral award may be made only by an application</w:t>
      </w:r>
    </w:p>
    <w:p w:rsidR="00221DFC" w:rsidRDefault="00C87681" w:rsidP="0054421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15905">
        <w:rPr>
          <w:rFonts w:ascii="Times New Roman" w:hAnsi="Times New Roman" w:cs="Times New Roman"/>
          <w:sz w:val="24"/>
          <w:szCs w:val="24"/>
        </w:rPr>
        <w:t xml:space="preserv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setting </w:t>
      </w:r>
      <w:r w:rsidRPr="00C87681">
        <w:rPr>
          <w:rFonts w:ascii="Times New Roman" w:hAnsi="Times New Roman" w:cs="Times New Roman"/>
          <w:sz w:val="24"/>
          <w:szCs w:val="24"/>
        </w:rPr>
        <w:t xml:space="preserve"> </w:t>
      </w:r>
      <w:r w:rsidR="00DB2A1E">
        <w:rPr>
          <w:rFonts w:ascii="Times New Roman" w:hAnsi="Times New Roman" w:cs="Times New Roman"/>
          <w:sz w:val="24"/>
          <w:szCs w:val="24"/>
        </w:rPr>
        <w:t>aside in accordance with paragraphs (2) and (3) of this article.</w:t>
      </w:r>
    </w:p>
    <w:p w:rsidR="00DB2A1E" w:rsidRDefault="00DB2A1E" w:rsidP="00544219">
      <w:pPr>
        <w:spacing w:after="0" w:line="240" w:lineRule="auto"/>
        <w:ind w:firstLine="720"/>
        <w:jc w:val="both"/>
        <w:rPr>
          <w:rFonts w:ascii="Times New Roman" w:hAnsi="Times New Roman" w:cs="Times New Roman"/>
          <w:sz w:val="24"/>
          <w:szCs w:val="24"/>
        </w:rPr>
      </w:pPr>
    </w:p>
    <w:p w:rsidR="00DB2A1E" w:rsidRDefault="00DB2A1E" w:rsidP="0054421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 An arbitral award may be set aside by the High Court only if</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w:t>
      </w:r>
    </w:p>
    <w:p w:rsidR="00DB2A1E" w:rsidRDefault="00DB2A1E" w:rsidP="00544219">
      <w:pPr>
        <w:spacing w:after="0" w:line="240" w:lineRule="auto"/>
        <w:ind w:firstLine="720"/>
        <w:jc w:val="both"/>
        <w:rPr>
          <w:rFonts w:ascii="Times New Roman" w:hAnsi="Times New Roman" w:cs="Times New Roman"/>
          <w:sz w:val="24"/>
          <w:szCs w:val="24"/>
        </w:rPr>
      </w:pPr>
    </w:p>
    <w:p w:rsidR="00DB2A1E" w:rsidRDefault="00DB2A1E" w:rsidP="0054421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DB2A1E" w:rsidRDefault="00DB2A1E" w:rsidP="00544219">
      <w:pPr>
        <w:pStyle w:val="ListParagraph"/>
        <w:spacing w:after="0" w:line="240" w:lineRule="auto"/>
        <w:ind w:left="1440"/>
        <w:jc w:val="both"/>
        <w:rPr>
          <w:rFonts w:ascii="Times New Roman" w:hAnsi="Times New Roman" w:cs="Times New Roman"/>
          <w:sz w:val="24"/>
          <w:szCs w:val="24"/>
        </w:rPr>
      </w:pPr>
    </w:p>
    <w:p w:rsidR="00DB2A1E" w:rsidRDefault="00DA2FD9" w:rsidP="0054421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DB2A1E">
        <w:rPr>
          <w:rFonts w:ascii="Times New Roman" w:hAnsi="Times New Roman" w:cs="Times New Roman"/>
          <w:sz w:val="24"/>
          <w:szCs w:val="24"/>
        </w:rPr>
        <w:t xml:space="preserve">he High Court finds, that  </w:t>
      </w:r>
      <w:r w:rsidR="00DB2A1E" w:rsidRPr="00DB2A1E">
        <w:rPr>
          <w:rFonts w:ascii="Times New Roman" w:hAnsi="Times New Roman" w:cs="Times New Roman"/>
          <w:sz w:val="24"/>
          <w:szCs w:val="24"/>
        </w:rPr>
        <w:t xml:space="preserve">   </w:t>
      </w:r>
    </w:p>
    <w:p w:rsidR="00DB2A1E" w:rsidRPr="00DB2A1E" w:rsidRDefault="00DB2A1E" w:rsidP="00544219">
      <w:pPr>
        <w:pStyle w:val="ListParagraph"/>
        <w:jc w:val="both"/>
        <w:rPr>
          <w:rFonts w:ascii="Times New Roman" w:hAnsi="Times New Roman" w:cs="Times New Roman"/>
          <w:sz w:val="24"/>
          <w:szCs w:val="24"/>
        </w:rPr>
      </w:pPr>
    </w:p>
    <w:p w:rsidR="00DB2A1E" w:rsidRDefault="00DB2A1E" w:rsidP="00544219">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subject – matter of the dispute is not capable of settlement by arbitration under the laws of Zimbabwe, or</w:t>
      </w:r>
    </w:p>
    <w:p w:rsidR="00DB2A1E" w:rsidRDefault="00DB2A1E" w:rsidP="00544219">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award is in conflict with the public policy of Zimbabwe.</w:t>
      </w:r>
    </w:p>
    <w:p w:rsidR="00DB2A1E" w:rsidRDefault="00DB2A1E" w:rsidP="00544219">
      <w:pPr>
        <w:spacing w:after="0" w:line="240" w:lineRule="auto"/>
        <w:ind w:left="720"/>
        <w:jc w:val="both"/>
        <w:rPr>
          <w:rFonts w:ascii="Times New Roman" w:hAnsi="Times New Roman" w:cs="Times New Roman"/>
          <w:sz w:val="24"/>
          <w:szCs w:val="24"/>
        </w:rPr>
      </w:pPr>
    </w:p>
    <w:p w:rsidR="00DB2A1E" w:rsidRDefault="00DB2A1E" w:rsidP="0054421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 -----------------------</w:t>
      </w:r>
    </w:p>
    <w:p w:rsidR="00DB2A1E" w:rsidRDefault="00DB2A1E" w:rsidP="00544219">
      <w:pPr>
        <w:spacing w:after="0" w:line="240" w:lineRule="auto"/>
        <w:ind w:left="720"/>
        <w:jc w:val="both"/>
        <w:rPr>
          <w:rFonts w:ascii="Times New Roman" w:hAnsi="Times New Roman" w:cs="Times New Roman"/>
          <w:sz w:val="24"/>
          <w:szCs w:val="24"/>
        </w:rPr>
      </w:pPr>
    </w:p>
    <w:p w:rsidR="00DB2A1E" w:rsidRDefault="00DB2A1E" w:rsidP="0054421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4) -----------------------</w:t>
      </w:r>
    </w:p>
    <w:p w:rsidR="00DB2A1E" w:rsidRDefault="00DB2A1E" w:rsidP="00544219">
      <w:pPr>
        <w:spacing w:after="0" w:line="240" w:lineRule="auto"/>
        <w:ind w:left="720"/>
        <w:jc w:val="both"/>
        <w:rPr>
          <w:rFonts w:ascii="Times New Roman" w:hAnsi="Times New Roman" w:cs="Times New Roman"/>
          <w:sz w:val="24"/>
          <w:szCs w:val="24"/>
        </w:rPr>
      </w:pPr>
    </w:p>
    <w:p w:rsidR="00DB2A1E" w:rsidRDefault="00DB2A1E" w:rsidP="0054421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 For the avoidance of doubt, and without limiting the generality of paragraph (2) (b) </w:t>
      </w:r>
    </w:p>
    <w:p w:rsidR="00DB2A1E" w:rsidRDefault="00DB2A1E" w:rsidP="0054421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(ii)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this article, it is declared that an award is in conflict with the public policy of</w:t>
      </w:r>
    </w:p>
    <w:p w:rsidR="00DB2A1E" w:rsidRDefault="00DB2A1E" w:rsidP="0054421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Zimbabwe if -</w:t>
      </w:r>
    </w:p>
    <w:p w:rsidR="00DB2A1E" w:rsidRDefault="00DB2A1E" w:rsidP="00544219">
      <w:pPr>
        <w:spacing w:after="0" w:line="240" w:lineRule="auto"/>
        <w:ind w:left="720"/>
        <w:jc w:val="both"/>
        <w:rPr>
          <w:rFonts w:ascii="Times New Roman" w:hAnsi="Times New Roman" w:cs="Times New Roman"/>
          <w:sz w:val="24"/>
          <w:szCs w:val="24"/>
        </w:rPr>
      </w:pPr>
    </w:p>
    <w:p w:rsidR="00DB2A1E" w:rsidRDefault="00DA2FD9" w:rsidP="00544219">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DB2A1E">
        <w:rPr>
          <w:rFonts w:ascii="Times New Roman" w:hAnsi="Times New Roman" w:cs="Times New Roman"/>
          <w:sz w:val="24"/>
          <w:szCs w:val="24"/>
        </w:rPr>
        <w:t xml:space="preserve">he making of the award was induced or effected by fraud or corruption, or </w:t>
      </w:r>
    </w:p>
    <w:p w:rsidR="00DB2A1E" w:rsidRDefault="00DB2A1E" w:rsidP="00544219">
      <w:pPr>
        <w:pStyle w:val="ListParagraph"/>
        <w:spacing w:after="0" w:line="240" w:lineRule="auto"/>
        <w:ind w:left="1440"/>
        <w:jc w:val="both"/>
        <w:rPr>
          <w:rFonts w:ascii="Times New Roman" w:hAnsi="Times New Roman" w:cs="Times New Roman"/>
          <w:sz w:val="24"/>
          <w:szCs w:val="24"/>
        </w:rPr>
      </w:pPr>
    </w:p>
    <w:p w:rsidR="00DB2A1E" w:rsidRDefault="00DA2FD9" w:rsidP="00544219">
      <w:pPr>
        <w:pStyle w:val="ListParagraph"/>
        <w:numPr>
          <w:ilvl w:val="0"/>
          <w:numId w:val="6"/>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00DB2A1E">
        <w:rPr>
          <w:rFonts w:ascii="Times New Roman" w:hAnsi="Times New Roman" w:cs="Times New Roman"/>
          <w:sz w:val="24"/>
          <w:szCs w:val="24"/>
        </w:rPr>
        <w:t xml:space="preserve"> breach of the rules of natural justice occurred in connection with the making of the award.”</w:t>
      </w:r>
      <w:r w:rsidR="00DB2A1E" w:rsidRPr="00DB2A1E">
        <w:rPr>
          <w:rFonts w:ascii="Times New Roman" w:hAnsi="Times New Roman" w:cs="Times New Roman"/>
          <w:sz w:val="24"/>
          <w:szCs w:val="24"/>
        </w:rPr>
        <w:t xml:space="preserve"> </w:t>
      </w:r>
    </w:p>
    <w:p w:rsidR="00DB2A1E" w:rsidRPr="00DB2A1E" w:rsidRDefault="00DB2A1E" w:rsidP="00544219">
      <w:pPr>
        <w:pStyle w:val="ListParagraph"/>
        <w:jc w:val="both"/>
        <w:rPr>
          <w:rFonts w:ascii="Times New Roman" w:hAnsi="Times New Roman" w:cs="Times New Roman"/>
          <w:sz w:val="24"/>
          <w:szCs w:val="24"/>
        </w:rPr>
      </w:pPr>
    </w:p>
    <w:p w:rsidR="00DB2A1E" w:rsidRDefault="00DB2A1E" w:rsidP="005442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an incorporation engaged in the petroleum business while the first</w:t>
      </w:r>
      <w:r w:rsidR="008921AE">
        <w:rPr>
          <w:rFonts w:ascii="Times New Roman" w:hAnsi="Times New Roman" w:cs="Times New Roman"/>
          <w:sz w:val="24"/>
          <w:szCs w:val="24"/>
        </w:rPr>
        <w:t xml:space="preserve"> respondent is a banking institution registered as such in this country.  </w:t>
      </w:r>
      <w:r>
        <w:rPr>
          <w:rFonts w:ascii="Times New Roman" w:hAnsi="Times New Roman" w:cs="Times New Roman"/>
          <w:sz w:val="24"/>
          <w:szCs w:val="24"/>
        </w:rPr>
        <w:t xml:space="preserve"> </w:t>
      </w:r>
      <w:r w:rsidR="008921AE">
        <w:rPr>
          <w:rFonts w:ascii="Times New Roman" w:hAnsi="Times New Roman" w:cs="Times New Roman"/>
          <w:sz w:val="24"/>
          <w:szCs w:val="24"/>
        </w:rPr>
        <w:t>The second respondent is a legal practitioner who has been cited in this application because he arbitrated a dispute between the parties and made an arbitral award against the applicant.</w:t>
      </w:r>
      <w:r w:rsidRPr="00DB2A1E">
        <w:rPr>
          <w:rFonts w:ascii="Times New Roman" w:hAnsi="Times New Roman" w:cs="Times New Roman"/>
          <w:sz w:val="24"/>
          <w:szCs w:val="24"/>
        </w:rPr>
        <w:t xml:space="preserve"> </w:t>
      </w:r>
    </w:p>
    <w:p w:rsidR="008921AE" w:rsidRDefault="008921AE" w:rsidP="005442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20 July 2010, the applicant, the first respondent and an entity known as </w:t>
      </w:r>
      <w:proofErr w:type="spellStart"/>
      <w:r>
        <w:rPr>
          <w:rFonts w:ascii="Times New Roman" w:hAnsi="Times New Roman" w:cs="Times New Roman"/>
          <w:sz w:val="24"/>
          <w:szCs w:val="24"/>
        </w:rPr>
        <w:t>Colforth</w:t>
      </w:r>
      <w:proofErr w:type="spellEnd"/>
      <w:r>
        <w:rPr>
          <w:rFonts w:ascii="Times New Roman" w:hAnsi="Times New Roman" w:cs="Times New Roman"/>
          <w:sz w:val="24"/>
          <w:szCs w:val="24"/>
        </w:rPr>
        <w:t xml:space="preserve"> Petroleum (Pvt) Ltd signed an agreement, which they christened a “Fuel Purchase Agreement”</w:t>
      </w:r>
      <w:r w:rsidR="00AB30C6">
        <w:rPr>
          <w:rFonts w:ascii="Times New Roman" w:hAnsi="Times New Roman" w:cs="Times New Roman"/>
          <w:sz w:val="24"/>
          <w:szCs w:val="24"/>
        </w:rPr>
        <w:t xml:space="preserve"> </w:t>
      </w:r>
      <w:r>
        <w:rPr>
          <w:rFonts w:ascii="Times New Roman" w:hAnsi="Times New Roman" w:cs="Times New Roman"/>
          <w:sz w:val="24"/>
          <w:szCs w:val="24"/>
        </w:rPr>
        <w:t>to regulate their dealings.  That agreement contained an arbitration clause in the event of a dispute arising between them</w:t>
      </w:r>
      <w:r w:rsidR="00DA2FD9">
        <w:rPr>
          <w:rFonts w:ascii="Times New Roman" w:hAnsi="Times New Roman" w:cs="Times New Roman"/>
          <w:sz w:val="24"/>
          <w:szCs w:val="24"/>
        </w:rPr>
        <w:t>,</w:t>
      </w:r>
      <w:r>
        <w:rPr>
          <w:rFonts w:ascii="Times New Roman" w:hAnsi="Times New Roman" w:cs="Times New Roman"/>
          <w:sz w:val="24"/>
          <w:szCs w:val="24"/>
        </w:rPr>
        <w:t xml:space="preserve"> being clause 25, which reads:</w:t>
      </w:r>
    </w:p>
    <w:p w:rsidR="00AB30C6" w:rsidRDefault="00AB30C6" w:rsidP="00AB30C6">
      <w:pPr>
        <w:spacing w:after="0" w:line="240" w:lineRule="auto"/>
        <w:ind w:firstLine="720"/>
        <w:jc w:val="both"/>
        <w:rPr>
          <w:rFonts w:ascii="Times New Roman" w:hAnsi="Times New Roman" w:cs="Times New Roman"/>
          <w:sz w:val="24"/>
          <w:szCs w:val="24"/>
        </w:rPr>
      </w:pPr>
    </w:p>
    <w:p w:rsidR="008921AE" w:rsidRDefault="008921AE" w:rsidP="0054421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“Any dispute that may arise in relation to or in connection with this contract shall be </w:t>
      </w:r>
    </w:p>
    <w:p w:rsidR="008921AE" w:rsidRDefault="00DA2FD9" w:rsidP="0054421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r</w:t>
      </w:r>
      <w:r w:rsidR="008921AE">
        <w:rPr>
          <w:rFonts w:ascii="Times New Roman" w:hAnsi="Times New Roman" w:cs="Times New Roman"/>
          <w:sz w:val="24"/>
          <w:szCs w:val="24"/>
        </w:rPr>
        <w:t>esolved</w:t>
      </w:r>
      <w:proofErr w:type="gramEnd"/>
      <w:r w:rsidR="008921AE">
        <w:rPr>
          <w:rFonts w:ascii="Times New Roman" w:hAnsi="Times New Roman" w:cs="Times New Roman"/>
          <w:sz w:val="24"/>
          <w:szCs w:val="24"/>
        </w:rPr>
        <w:t xml:space="preserve"> by arbitration in terms of the Arbitration Laws in force at the time in </w:t>
      </w:r>
    </w:p>
    <w:p w:rsidR="008921AE" w:rsidRDefault="008921AE" w:rsidP="0054421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Zimbabwe and such arbitral proceedings shall be held in Harare.  Parties shall ensure</w:t>
      </w:r>
    </w:p>
    <w:p w:rsidR="008921AE" w:rsidRDefault="008921AE" w:rsidP="0054421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any such arbitral proceedings are completed within 30 days of referral of the </w:t>
      </w:r>
    </w:p>
    <w:p w:rsidR="000C6B06" w:rsidRDefault="008921AE" w:rsidP="0054421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dispute</w:t>
      </w:r>
      <w:proofErr w:type="gramEnd"/>
      <w:r>
        <w:rPr>
          <w:rFonts w:ascii="Times New Roman" w:hAnsi="Times New Roman" w:cs="Times New Roman"/>
          <w:sz w:val="24"/>
          <w:szCs w:val="24"/>
        </w:rPr>
        <w:t xml:space="preserve"> thereto.”</w:t>
      </w:r>
    </w:p>
    <w:p w:rsidR="000C6B06" w:rsidRDefault="000C6B06" w:rsidP="00544219">
      <w:pPr>
        <w:spacing w:after="0" w:line="240" w:lineRule="auto"/>
        <w:jc w:val="both"/>
        <w:rPr>
          <w:rFonts w:ascii="Times New Roman" w:hAnsi="Times New Roman" w:cs="Times New Roman"/>
          <w:sz w:val="24"/>
          <w:szCs w:val="24"/>
        </w:rPr>
      </w:pPr>
    </w:p>
    <w:p w:rsidR="003B588C" w:rsidRDefault="000C6B06" w:rsidP="005442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it was wont to happen, a dispute arose between the </w:t>
      </w:r>
      <w:r w:rsidR="003B588C">
        <w:rPr>
          <w:rFonts w:ascii="Times New Roman" w:hAnsi="Times New Roman" w:cs="Times New Roman"/>
          <w:sz w:val="24"/>
          <w:szCs w:val="24"/>
        </w:rPr>
        <w:t xml:space="preserve">parties as the applicant, although quite quick to collect bulk fuel from a depot in </w:t>
      </w:r>
      <w:proofErr w:type="spellStart"/>
      <w:r w:rsidR="003B588C">
        <w:rPr>
          <w:rFonts w:ascii="Times New Roman" w:hAnsi="Times New Roman" w:cs="Times New Roman"/>
          <w:sz w:val="24"/>
          <w:szCs w:val="24"/>
        </w:rPr>
        <w:t>Msasa</w:t>
      </w:r>
      <w:proofErr w:type="spellEnd"/>
      <w:r w:rsidR="003B588C">
        <w:rPr>
          <w:rFonts w:ascii="Times New Roman" w:hAnsi="Times New Roman" w:cs="Times New Roman"/>
          <w:sz w:val="24"/>
          <w:szCs w:val="24"/>
        </w:rPr>
        <w:t>, was exceedingly slow in paying the sum of US$343 000-00 due to the first respondent for that fuel in terms of the agreement of the parties</w:t>
      </w:r>
      <w:r w:rsidR="00DA2FD9">
        <w:rPr>
          <w:rFonts w:ascii="Times New Roman" w:hAnsi="Times New Roman" w:cs="Times New Roman"/>
          <w:sz w:val="24"/>
          <w:szCs w:val="24"/>
        </w:rPr>
        <w:t>.</w:t>
      </w:r>
      <w:r w:rsidR="003B588C">
        <w:rPr>
          <w:rFonts w:ascii="Times New Roman" w:hAnsi="Times New Roman" w:cs="Times New Roman"/>
          <w:sz w:val="24"/>
          <w:szCs w:val="24"/>
        </w:rPr>
        <w:t xml:space="preserve"> </w:t>
      </w:r>
      <w:r w:rsidR="00DA2FD9">
        <w:rPr>
          <w:rFonts w:ascii="Times New Roman" w:hAnsi="Times New Roman" w:cs="Times New Roman"/>
          <w:sz w:val="24"/>
          <w:szCs w:val="24"/>
        </w:rPr>
        <w:t>O</w:t>
      </w:r>
      <w:r w:rsidR="003B588C">
        <w:rPr>
          <w:rFonts w:ascii="Times New Roman" w:hAnsi="Times New Roman" w:cs="Times New Roman"/>
          <w:sz w:val="24"/>
          <w:szCs w:val="24"/>
        </w:rPr>
        <w:t xml:space="preserve">f necessity the </w:t>
      </w:r>
      <w:r w:rsidR="00DA2FD9">
        <w:rPr>
          <w:rFonts w:ascii="Times New Roman" w:hAnsi="Times New Roman" w:cs="Times New Roman"/>
          <w:sz w:val="24"/>
          <w:szCs w:val="24"/>
        </w:rPr>
        <w:t xml:space="preserve">matter was referred to </w:t>
      </w:r>
      <w:r w:rsidR="003B588C">
        <w:rPr>
          <w:rFonts w:ascii="Times New Roman" w:hAnsi="Times New Roman" w:cs="Times New Roman"/>
          <w:sz w:val="24"/>
          <w:szCs w:val="24"/>
        </w:rPr>
        <w:t>arbitration via the Commercial Arbitration Centre of Harare and the second respondent had the honour of being appointed to handle the matter.</w:t>
      </w:r>
    </w:p>
    <w:p w:rsidR="00544219" w:rsidRDefault="003B588C" w:rsidP="005442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the parties, going into the agreement with all their eyes wide open, specifically agreed in the clause I have cited above, that they would strive to complete arbitration proceedings within 30 days of referral and the first respondent’s statement</w:t>
      </w:r>
      <w:r w:rsidR="00544219">
        <w:rPr>
          <w:rFonts w:ascii="Times New Roman" w:hAnsi="Times New Roman" w:cs="Times New Roman"/>
          <w:sz w:val="24"/>
          <w:szCs w:val="24"/>
        </w:rPr>
        <w:t xml:space="preserve"> of claim was received by the Commercial Arbitration Centre at 3.45pm on 11 July 2011, the parties appear to have </w:t>
      </w:r>
      <w:r w:rsidR="00DA2FD9">
        <w:rPr>
          <w:rFonts w:ascii="Times New Roman" w:hAnsi="Times New Roman" w:cs="Times New Roman"/>
          <w:sz w:val="24"/>
          <w:szCs w:val="24"/>
        </w:rPr>
        <w:t xml:space="preserve">trudged on and on with </w:t>
      </w:r>
      <w:r w:rsidR="00544219">
        <w:rPr>
          <w:rFonts w:ascii="Times New Roman" w:hAnsi="Times New Roman" w:cs="Times New Roman"/>
          <w:sz w:val="24"/>
          <w:szCs w:val="24"/>
        </w:rPr>
        <w:t>the dispute for several months.</w:t>
      </w:r>
    </w:p>
    <w:p w:rsidR="00E3137E" w:rsidRDefault="00544219" w:rsidP="005442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Arbitrating from Harare, the second respondent made the telling point in his interim award issued </w:t>
      </w:r>
      <w:r w:rsidR="00DA2FD9">
        <w:rPr>
          <w:rFonts w:ascii="Times New Roman" w:hAnsi="Times New Roman" w:cs="Times New Roman"/>
          <w:sz w:val="24"/>
          <w:szCs w:val="24"/>
        </w:rPr>
        <w:t xml:space="preserve">on </w:t>
      </w:r>
      <w:r>
        <w:rPr>
          <w:rFonts w:ascii="Times New Roman" w:hAnsi="Times New Roman" w:cs="Times New Roman"/>
          <w:sz w:val="24"/>
          <w:szCs w:val="24"/>
        </w:rPr>
        <w:t>23 November 2011, more than 4 months after the referral of the matter, that</w:t>
      </w:r>
      <w:r w:rsidR="00E3137E">
        <w:rPr>
          <w:rFonts w:ascii="Times New Roman" w:hAnsi="Times New Roman" w:cs="Times New Roman"/>
          <w:sz w:val="24"/>
          <w:szCs w:val="24"/>
        </w:rPr>
        <w:t>:</w:t>
      </w:r>
    </w:p>
    <w:p w:rsidR="00AB30C6" w:rsidRDefault="00AB30C6" w:rsidP="00AB30C6">
      <w:pPr>
        <w:spacing w:after="0" w:line="240" w:lineRule="auto"/>
        <w:jc w:val="both"/>
        <w:rPr>
          <w:rFonts w:ascii="Times New Roman" w:hAnsi="Times New Roman" w:cs="Times New Roman"/>
          <w:sz w:val="24"/>
          <w:szCs w:val="24"/>
        </w:rPr>
      </w:pPr>
    </w:p>
    <w:p w:rsidR="00E3137E" w:rsidRDefault="00E3137E" w:rsidP="00E3137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“Despite numerous attempts to set the matter down and an agreement reached during the pre-arbitration hearing held on 17 August 2011, it took several abortive hearings to finally achieve the hearing of 21 November 2011.”</w:t>
      </w:r>
    </w:p>
    <w:p w:rsidR="00E3137E" w:rsidRDefault="00E3137E" w:rsidP="00E3137E">
      <w:pPr>
        <w:spacing w:after="0" w:line="240" w:lineRule="auto"/>
        <w:jc w:val="both"/>
        <w:rPr>
          <w:rFonts w:ascii="Times New Roman" w:hAnsi="Times New Roman" w:cs="Times New Roman"/>
          <w:sz w:val="24"/>
          <w:szCs w:val="24"/>
        </w:rPr>
      </w:pPr>
    </w:p>
    <w:p w:rsidR="00C1291A" w:rsidRDefault="00E3137E" w:rsidP="00243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not until 22 March 2012 that the second respondent finally issued a final</w:t>
      </w:r>
      <w:r w:rsidR="00BB5779">
        <w:rPr>
          <w:rFonts w:ascii="Times New Roman" w:hAnsi="Times New Roman" w:cs="Times New Roman"/>
          <w:sz w:val="24"/>
          <w:szCs w:val="24"/>
        </w:rPr>
        <w:t xml:space="preserve"> arbitral</w:t>
      </w:r>
      <w:r w:rsidR="00243AA7">
        <w:rPr>
          <w:rFonts w:ascii="Times New Roman" w:hAnsi="Times New Roman" w:cs="Times New Roman"/>
          <w:sz w:val="24"/>
          <w:szCs w:val="24"/>
        </w:rPr>
        <w:t xml:space="preserve"> award, the applicant having only succeeded in filing closing submissions on 12 </w:t>
      </w:r>
      <w:r w:rsidR="00243AA7">
        <w:rPr>
          <w:rFonts w:ascii="Times New Roman" w:hAnsi="Times New Roman" w:cs="Times New Roman"/>
          <w:sz w:val="24"/>
          <w:szCs w:val="24"/>
        </w:rPr>
        <w:lastRenderedPageBreak/>
        <w:t>March 2012</w:t>
      </w:r>
      <w:r w:rsidR="00C1291A">
        <w:rPr>
          <w:rFonts w:ascii="Times New Roman" w:hAnsi="Times New Roman" w:cs="Times New Roman"/>
          <w:sz w:val="24"/>
          <w:szCs w:val="24"/>
        </w:rPr>
        <w:t>.  To his credit the arbitrator only took 10 days to make an award.  Whatever was the cause of the delay in the arbitration process it can scarcely be blamed o</w:t>
      </w:r>
      <w:r w:rsidR="00DA2FD9">
        <w:rPr>
          <w:rFonts w:ascii="Times New Roman" w:hAnsi="Times New Roman" w:cs="Times New Roman"/>
          <w:sz w:val="24"/>
          <w:szCs w:val="24"/>
        </w:rPr>
        <w:t>n</w:t>
      </w:r>
      <w:r w:rsidR="00C1291A">
        <w:rPr>
          <w:rFonts w:ascii="Times New Roman" w:hAnsi="Times New Roman" w:cs="Times New Roman"/>
          <w:sz w:val="24"/>
          <w:szCs w:val="24"/>
        </w:rPr>
        <w:t xml:space="preserve"> the </w:t>
      </w:r>
      <w:proofErr w:type="gramStart"/>
      <w:r w:rsidR="00C1291A">
        <w:rPr>
          <w:rFonts w:ascii="Times New Roman" w:hAnsi="Times New Roman" w:cs="Times New Roman"/>
          <w:sz w:val="24"/>
          <w:szCs w:val="24"/>
        </w:rPr>
        <w:t>arbitrator.</w:t>
      </w:r>
      <w:proofErr w:type="gramEnd"/>
    </w:p>
    <w:p w:rsidR="00C1291A" w:rsidRDefault="00C1291A" w:rsidP="00243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that award, the applicant was directed to pay to the first respondent US$343 000-00 together with interest from the date it took delivery of the bulk fuel but did not pay for it</w:t>
      </w:r>
      <w:r w:rsidR="00DA2FD9">
        <w:rPr>
          <w:rFonts w:ascii="Times New Roman" w:hAnsi="Times New Roman" w:cs="Times New Roman"/>
          <w:sz w:val="24"/>
          <w:szCs w:val="24"/>
        </w:rPr>
        <w:t>,</w:t>
      </w:r>
      <w:r>
        <w:rPr>
          <w:rFonts w:ascii="Times New Roman" w:hAnsi="Times New Roman" w:cs="Times New Roman"/>
          <w:sz w:val="24"/>
          <w:szCs w:val="24"/>
        </w:rPr>
        <w:t xml:space="preserve"> to deliver to the first respondent 105 000 litres of diesel or their open market value and to pay costs of suit and collection commission.  That became the source of the pain in the shoe which prompted the applicant, notwithstanding the commitment of the parties to resolve any dispute between them speedily and by arbitration, to make an approach to this court in terms of article 34 of the model law aforesaid seeking to set aside the arbitral award.</w:t>
      </w:r>
    </w:p>
    <w:p w:rsidR="00C1291A" w:rsidRDefault="00C1291A" w:rsidP="00243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founding affidavit sworn to by its Managing Director Tobias </w:t>
      </w:r>
      <w:proofErr w:type="spellStart"/>
      <w:r>
        <w:rPr>
          <w:rFonts w:ascii="Times New Roman" w:hAnsi="Times New Roman" w:cs="Times New Roman"/>
          <w:sz w:val="24"/>
          <w:szCs w:val="24"/>
        </w:rPr>
        <w:t>Mupinga</w:t>
      </w:r>
      <w:proofErr w:type="spellEnd"/>
      <w:r>
        <w:rPr>
          <w:rFonts w:ascii="Times New Roman" w:hAnsi="Times New Roman" w:cs="Times New Roman"/>
          <w:sz w:val="24"/>
          <w:szCs w:val="24"/>
        </w:rPr>
        <w:t>, the applicant loudly protest</w:t>
      </w:r>
      <w:r w:rsidR="00DA2FD9">
        <w:rPr>
          <w:rFonts w:ascii="Times New Roman" w:hAnsi="Times New Roman" w:cs="Times New Roman"/>
          <w:sz w:val="24"/>
          <w:szCs w:val="24"/>
        </w:rPr>
        <w:t>ed</w:t>
      </w:r>
      <w:r>
        <w:rPr>
          <w:rFonts w:ascii="Times New Roman" w:hAnsi="Times New Roman" w:cs="Times New Roman"/>
          <w:sz w:val="24"/>
          <w:szCs w:val="24"/>
        </w:rPr>
        <w:t xml:space="preserve"> in paragraph 6 that:</w:t>
      </w:r>
    </w:p>
    <w:p w:rsidR="00AB30C6" w:rsidRDefault="00AB30C6" w:rsidP="00AB30C6">
      <w:pPr>
        <w:spacing w:after="0" w:line="240" w:lineRule="auto"/>
        <w:jc w:val="both"/>
        <w:rPr>
          <w:rFonts w:ascii="Times New Roman" w:hAnsi="Times New Roman" w:cs="Times New Roman"/>
          <w:sz w:val="24"/>
          <w:szCs w:val="24"/>
        </w:rPr>
      </w:pPr>
    </w:p>
    <w:p w:rsidR="00F90BC9" w:rsidRDefault="00754C00" w:rsidP="00754C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C1291A">
        <w:rPr>
          <w:rFonts w:ascii="Times New Roman" w:hAnsi="Times New Roman" w:cs="Times New Roman"/>
          <w:sz w:val="24"/>
          <w:szCs w:val="24"/>
        </w:rPr>
        <w:t>The basis of this application is that the award is contrary to public policy of Zimbabwe in that, first, it came up as</w:t>
      </w:r>
      <w:r w:rsidR="002B1FDD">
        <w:rPr>
          <w:rFonts w:ascii="Times New Roman" w:hAnsi="Times New Roman" w:cs="Times New Roman"/>
          <w:sz w:val="24"/>
          <w:szCs w:val="24"/>
        </w:rPr>
        <w:t xml:space="preserve"> a result of flouting principle</w:t>
      </w:r>
      <w:r w:rsidR="00DA2FD9">
        <w:rPr>
          <w:rFonts w:ascii="Times New Roman" w:hAnsi="Times New Roman" w:cs="Times New Roman"/>
          <w:sz w:val="24"/>
          <w:szCs w:val="24"/>
        </w:rPr>
        <w:t>s</w:t>
      </w:r>
      <w:r w:rsidR="002B1FDD">
        <w:rPr>
          <w:rFonts w:ascii="Times New Roman" w:hAnsi="Times New Roman" w:cs="Times New Roman"/>
          <w:sz w:val="24"/>
          <w:szCs w:val="24"/>
        </w:rPr>
        <w:t xml:space="preserve"> of natural justice and secondly, the applicant contends that the award was induced by fraud and/or corruption.”</w:t>
      </w:r>
    </w:p>
    <w:p w:rsidR="00F90BC9" w:rsidRDefault="00F90BC9" w:rsidP="00F90BC9">
      <w:pPr>
        <w:spacing w:after="0" w:line="240" w:lineRule="auto"/>
        <w:jc w:val="both"/>
        <w:rPr>
          <w:rFonts w:ascii="Times New Roman" w:hAnsi="Times New Roman" w:cs="Times New Roman"/>
          <w:sz w:val="24"/>
          <w:szCs w:val="24"/>
        </w:rPr>
      </w:pPr>
    </w:p>
    <w:p w:rsidR="004C22DB" w:rsidRDefault="00F90BC9" w:rsidP="00F90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Mupinga</w:t>
      </w:r>
      <w:proofErr w:type="spellEnd"/>
      <w:r>
        <w:rPr>
          <w:rFonts w:ascii="Times New Roman" w:hAnsi="Times New Roman" w:cs="Times New Roman"/>
          <w:sz w:val="24"/>
          <w:szCs w:val="24"/>
        </w:rPr>
        <w:t xml:space="preserve"> goes on</w:t>
      </w:r>
      <w:r w:rsidR="00DA2FD9">
        <w:rPr>
          <w:rFonts w:ascii="Times New Roman" w:hAnsi="Times New Roman" w:cs="Times New Roman"/>
          <w:sz w:val="24"/>
          <w:szCs w:val="24"/>
        </w:rPr>
        <w:t xml:space="preserve"> </w:t>
      </w:r>
      <w:r>
        <w:rPr>
          <w:rFonts w:ascii="Times New Roman" w:hAnsi="Times New Roman" w:cs="Times New Roman"/>
          <w:sz w:val="24"/>
          <w:szCs w:val="24"/>
        </w:rPr>
        <w:t>to confidently make a lot of gratuitous allegations against the second respondent</w:t>
      </w:r>
      <w:r w:rsidR="00C14A81">
        <w:rPr>
          <w:rFonts w:ascii="Times New Roman" w:hAnsi="Times New Roman" w:cs="Times New Roman"/>
          <w:sz w:val="24"/>
          <w:szCs w:val="24"/>
        </w:rPr>
        <w:t xml:space="preserve">, accusing him of bias, corruption and fraud.  He doubts the second respondent’s independence and impartiality and maintains that the applicant was denied a right to be heard in breach of the </w:t>
      </w:r>
      <w:proofErr w:type="spellStart"/>
      <w:r w:rsidR="00C14A81" w:rsidRPr="00C14A81">
        <w:rPr>
          <w:rFonts w:ascii="Times New Roman" w:hAnsi="Times New Roman" w:cs="Times New Roman"/>
          <w:i/>
          <w:sz w:val="24"/>
          <w:szCs w:val="24"/>
        </w:rPr>
        <w:t>a</w:t>
      </w:r>
      <w:r w:rsidR="00AB30C6">
        <w:rPr>
          <w:rFonts w:ascii="Times New Roman" w:hAnsi="Times New Roman" w:cs="Times New Roman"/>
          <w:i/>
          <w:sz w:val="24"/>
          <w:szCs w:val="24"/>
        </w:rPr>
        <w:t>u</w:t>
      </w:r>
      <w:r w:rsidR="00C14A81" w:rsidRPr="00C14A81">
        <w:rPr>
          <w:rFonts w:ascii="Times New Roman" w:hAnsi="Times New Roman" w:cs="Times New Roman"/>
          <w:i/>
          <w:sz w:val="24"/>
          <w:szCs w:val="24"/>
        </w:rPr>
        <w:t>di</w:t>
      </w:r>
      <w:proofErr w:type="spellEnd"/>
      <w:r w:rsidR="00C14A81" w:rsidRPr="00C14A81">
        <w:rPr>
          <w:rFonts w:ascii="Times New Roman" w:hAnsi="Times New Roman" w:cs="Times New Roman"/>
          <w:i/>
          <w:sz w:val="24"/>
          <w:szCs w:val="24"/>
        </w:rPr>
        <w:t xml:space="preserve"> </w:t>
      </w:r>
      <w:proofErr w:type="spellStart"/>
      <w:r w:rsidR="00C14A81" w:rsidRPr="00C14A81">
        <w:rPr>
          <w:rFonts w:ascii="Times New Roman" w:hAnsi="Times New Roman" w:cs="Times New Roman"/>
          <w:i/>
          <w:sz w:val="24"/>
          <w:szCs w:val="24"/>
        </w:rPr>
        <w:t>alteram</w:t>
      </w:r>
      <w:proofErr w:type="spellEnd"/>
      <w:r w:rsidR="00C14A81" w:rsidRPr="00C14A81">
        <w:rPr>
          <w:rFonts w:ascii="Times New Roman" w:hAnsi="Times New Roman" w:cs="Times New Roman"/>
          <w:i/>
          <w:sz w:val="24"/>
          <w:szCs w:val="24"/>
        </w:rPr>
        <w:t xml:space="preserve"> </w:t>
      </w:r>
      <w:proofErr w:type="spellStart"/>
      <w:r w:rsidR="00C14A81" w:rsidRPr="00C14A81">
        <w:rPr>
          <w:rFonts w:ascii="Times New Roman" w:hAnsi="Times New Roman" w:cs="Times New Roman"/>
          <w:i/>
          <w:sz w:val="24"/>
          <w:szCs w:val="24"/>
        </w:rPr>
        <w:t>partem</w:t>
      </w:r>
      <w:proofErr w:type="spellEnd"/>
      <w:r w:rsidR="00C14A81">
        <w:rPr>
          <w:rFonts w:ascii="Times New Roman" w:hAnsi="Times New Roman" w:cs="Times New Roman"/>
          <w:sz w:val="24"/>
          <w:szCs w:val="24"/>
        </w:rPr>
        <w:t xml:space="preserve"> rule.</w:t>
      </w:r>
    </w:p>
    <w:p w:rsidR="001A162B" w:rsidRDefault="004C22DB" w:rsidP="00F90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made all these allegations against the arbitrator, one naturally expects the applicant to back them up with proof.  Disappointment however awaits one reading through the papers as the applicant does not come anywhere near substantiating those accusations.  Instead </w:t>
      </w:r>
      <w:proofErr w:type="spellStart"/>
      <w:r>
        <w:rPr>
          <w:rFonts w:ascii="Times New Roman" w:hAnsi="Times New Roman" w:cs="Times New Roman"/>
          <w:sz w:val="24"/>
          <w:szCs w:val="24"/>
        </w:rPr>
        <w:t>Mupinga</w:t>
      </w:r>
      <w:proofErr w:type="spellEnd"/>
      <w:r>
        <w:rPr>
          <w:rFonts w:ascii="Times New Roman" w:hAnsi="Times New Roman" w:cs="Times New Roman"/>
          <w:sz w:val="24"/>
          <w:szCs w:val="24"/>
        </w:rPr>
        <w:t xml:space="preserve"> argues that bias</w:t>
      </w:r>
      <w:r w:rsidR="00DA2FD9">
        <w:rPr>
          <w:rFonts w:ascii="Times New Roman" w:hAnsi="Times New Roman" w:cs="Times New Roman"/>
          <w:sz w:val="24"/>
          <w:szCs w:val="24"/>
        </w:rPr>
        <w:t>,</w:t>
      </w:r>
      <w:r>
        <w:rPr>
          <w:rFonts w:ascii="Times New Roman" w:hAnsi="Times New Roman" w:cs="Times New Roman"/>
          <w:sz w:val="24"/>
          <w:szCs w:val="24"/>
        </w:rPr>
        <w:t xml:space="preserve"> corruption, fraud and the breach of the rules of natural justice are found in the second respondent’s dismissal of an application made for him to recuse himself </w:t>
      </w:r>
      <w:r w:rsidR="00DA2FD9">
        <w:rPr>
          <w:rFonts w:ascii="Times New Roman" w:hAnsi="Times New Roman" w:cs="Times New Roman"/>
          <w:sz w:val="24"/>
          <w:szCs w:val="24"/>
        </w:rPr>
        <w:t xml:space="preserve">made </w:t>
      </w:r>
      <w:r>
        <w:rPr>
          <w:rFonts w:ascii="Times New Roman" w:hAnsi="Times New Roman" w:cs="Times New Roman"/>
          <w:sz w:val="24"/>
          <w:szCs w:val="24"/>
        </w:rPr>
        <w:t xml:space="preserve">by the applicant, his </w:t>
      </w:r>
      <w:r w:rsidR="00425EE9">
        <w:rPr>
          <w:rFonts w:ascii="Times New Roman" w:hAnsi="Times New Roman" w:cs="Times New Roman"/>
          <w:sz w:val="24"/>
          <w:szCs w:val="24"/>
        </w:rPr>
        <w:t>dismissal of an application for a postponement and the</w:t>
      </w:r>
      <w:r w:rsidR="001A162B">
        <w:rPr>
          <w:rFonts w:ascii="Times New Roman" w:hAnsi="Times New Roman" w:cs="Times New Roman"/>
          <w:sz w:val="24"/>
          <w:szCs w:val="24"/>
        </w:rPr>
        <w:t xml:space="preserve"> arbitrator’s decision to disregard a High Court action, namely HC 105/11 in which the applicant is suing NOCZIM (Pvt) Ltd and the first respondent is not even a party to that action.</w:t>
      </w:r>
    </w:p>
    <w:p w:rsidR="003718A8" w:rsidRDefault="001A162B" w:rsidP="00F90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AB30C6">
        <w:rPr>
          <w:rFonts w:ascii="Times New Roman" w:hAnsi="Times New Roman" w:cs="Times New Roman"/>
          <w:i/>
          <w:sz w:val="24"/>
          <w:szCs w:val="24"/>
        </w:rPr>
        <w:t>Kamdefwere</w:t>
      </w:r>
      <w:proofErr w:type="spellEnd"/>
      <w:r>
        <w:rPr>
          <w:rFonts w:ascii="Times New Roman" w:hAnsi="Times New Roman" w:cs="Times New Roman"/>
          <w:sz w:val="24"/>
          <w:szCs w:val="24"/>
        </w:rPr>
        <w:t xml:space="preserve"> who appeared for the applicant could not add anything to that.  In his view there was a breach of the rules of natural justice, in particular the </w:t>
      </w:r>
      <w:proofErr w:type="spellStart"/>
      <w:r w:rsidRPr="001A162B">
        <w:rPr>
          <w:rFonts w:ascii="Times New Roman" w:hAnsi="Times New Roman" w:cs="Times New Roman"/>
          <w:i/>
          <w:sz w:val="24"/>
          <w:szCs w:val="24"/>
        </w:rPr>
        <w:t>audi</w:t>
      </w:r>
      <w:proofErr w:type="spellEnd"/>
      <w:r w:rsidRPr="001A162B">
        <w:rPr>
          <w:rFonts w:ascii="Times New Roman" w:hAnsi="Times New Roman" w:cs="Times New Roman"/>
          <w:i/>
          <w:sz w:val="24"/>
          <w:szCs w:val="24"/>
        </w:rPr>
        <w:t xml:space="preserve"> </w:t>
      </w:r>
      <w:proofErr w:type="spellStart"/>
      <w:r w:rsidRPr="001A162B">
        <w:rPr>
          <w:rFonts w:ascii="Times New Roman" w:hAnsi="Times New Roman" w:cs="Times New Roman"/>
          <w:i/>
          <w:sz w:val="24"/>
          <w:szCs w:val="24"/>
        </w:rPr>
        <w:t>alteram</w:t>
      </w:r>
      <w:proofErr w:type="spellEnd"/>
      <w:r w:rsidRPr="001A162B">
        <w:rPr>
          <w:rFonts w:ascii="Times New Roman" w:hAnsi="Times New Roman" w:cs="Times New Roman"/>
          <w:i/>
          <w:sz w:val="24"/>
          <w:szCs w:val="24"/>
        </w:rPr>
        <w:t xml:space="preserve"> </w:t>
      </w:r>
      <w:proofErr w:type="spellStart"/>
      <w:r w:rsidRPr="001A162B">
        <w:rPr>
          <w:rFonts w:ascii="Times New Roman" w:hAnsi="Times New Roman" w:cs="Times New Roman"/>
          <w:i/>
          <w:sz w:val="24"/>
          <w:szCs w:val="24"/>
        </w:rPr>
        <w:t>partem</w:t>
      </w:r>
      <w:proofErr w:type="spellEnd"/>
      <w:r>
        <w:rPr>
          <w:rFonts w:ascii="Times New Roman" w:hAnsi="Times New Roman" w:cs="Times New Roman"/>
          <w:sz w:val="24"/>
          <w:szCs w:val="24"/>
        </w:rPr>
        <w:t xml:space="preserve"> rule because</w:t>
      </w:r>
      <w:r w:rsidR="0015666E">
        <w:rPr>
          <w:rFonts w:ascii="Times New Roman" w:hAnsi="Times New Roman" w:cs="Times New Roman"/>
          <w:sz w:val="24"/>
          <w:szCs w:val="24"/>
        </w:rPr>
        <w:t xml:space="preserve"> the arbitrator turned down the application for a postponement to allow the applicant’s counsel to attend and make the application for recusal.  The record shows that the </w:t>
      </w:r>
      <w:r w:rsidR="0015666E">
        <w:rPr>
          <w:rFonts w:ascii="Times New Roman" w:hAnsi="Times New Roman" w:cs="Times New Roman"/>
          <w:sz w:val="24"/>
          <w:szCs w:val="24"/>
        </w:rPr>
        <w:lastRenderedPageBreak/>
        <w:t xml:space="preserve">applicant was represented by counsel of its choice at the hearing.  Its counsel found it unconscionable to move the </w:t>
      </w:r>
      <w:r w:rsidR="00DA2FD9">
        <w:rPr>
          <w:rFonts w:ascii="Times New Roman" w:hAnsi="Times New Roman" w:cs="Times New Roman"/>
          <w:sz w:val="24"/>
          <w:szCs w:val="24"/>
        </w:rPr>
        <w:t>application for</w:t>
      </w:r>
      <w:r w:rsidR="0015666E">
        <w:rPr>
          <w:rFonts w:ascii="Times New Roman" w:hAnsi="Times New Roman" w:cs="Times New Roman"/>
          <w:sz w:val="24"/>
          <w:szCs w:val="24"/>
        </w:rPr>
        <w:t xml:space="preserve"> recusal and pointed that fact to the arbitrator.  I have already stated that the parties had earlier on agreed on a road map for the conduct of the arbitration which the applicant was attempting to scuttle even as it did not advert to a s</w:t>
      </w:r>
      <w:r w:rsidR="00CF0004">
        <w:rPr>
          <w:rFonts w:ascii="Times New Roman" w:hAnsi="Times New Roman" w:cs="Times New Roman"/>
          <w:sz w:val="24"/>
          <w:szCs w:val="24"/>
        </w:rPr>
        <w:t>ingle ground for recusal.  The award made deals extensively with those issues.</w:t>
      </w:r>
    </w:p>
    <w:p w:rsidR="00210430" w:rsidRDefault="003718A8" w:rsidP="00F90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sidRPr="00AB30C6">
        <w:rPr>
          <w:rFonts w:ascii="Times New Roman" w:hAnsi="Times New Roman" w:cs="Times New Roman"/>
          <w:i/>
          <w:sz w:val="24"/>
          <w:szCs w:val="24"/>
        </w:rPr>
        <w:t>audi</w:t>
      </w:r>
      <w:proofErr w:type="spellEnd"/>
      <w:r w:rsidRPr="00AB30C6">
        <w:rPr>
          <w:rFonts w:ascii="Times New Roman" w:hAnsi="Times New Roman" w:cs="Times New Roman"/>
          <w:i/>
          <w:sz w:val="24"/>
          <w:szCs w:val="24"/>
        </w:rPr>
        <w:t xml:space="preserve"> </w:t>
      </w:r>
      <w:proofErr w:type="spellStart"/>
      <w:r w:rsidRPr="00AB30C6">
        <w:rPr>
          <w:rFonts w:ascii="Times New Roman" w:hAnsi="Times New Roman" w:cs="Times New Roman"/>
          <w:i/>
          <w:sz w:val="24"/>
          <w:szCs w:val="24"/>
        </w:rPr>
        <w:t>alteram</w:t>
      </w:r>
      <w:proofErr w:type="spellEnd"/>
      <w:r w:rsidRPr="00AB30C6">
        <w:rPr>
          <w:rFonts w:ascii="Times New Roman" w:hAnsi="Times New Roman" w:cs="Times New Roman"/>
          <w:i/>
          <w:sz w:val="24"/>
          <w:szCs w:val="24"/>
        </w:rPr>
        <w:t xml:space="preserve"> </w:t>
      </w:r>
      <w:proofErr w:type="spellStart"/>
      <w:r w:rsidRPr="00AB30C6">
        <w:rPr>
          <w:rFonts w:ascii="Times New Roman" w:hAnsi="Times New Roman" w:cs="Times New Roman"/>
          <w:i/>
          <w:sz w:val="24"/>
          <w:szCs w:val="24"/>
        </w:rPr>
        <w:t>partem</w:t>
      </w:r>
      <w:proofErr w:type="spellEnd"/>
      <w:r>
        <w:rPr>
          <w:rFonts w:ascii="Times New Roman" w:hAnsi="Times New Roman" w:cs="Times New Roman"/>
          <w:sz w:val="24"/>
          <w:szCs w:val="24"/>
        </w:rPr>
        <w:t xml:space="preserve"> rule provides that both parties must be heard before a decision is taken, no more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less.  Where a party is allowed to make submis</w:t>
      </w:r>
      <w:r w:rsidR="00AB30C6">
        <w:rPr>
          <w:rFonts w:ascii="Times New Roman" w:hAnsi="Times New Roman" w:cs="Times New Roman"/>
          <w:sz w:val="24"/>
          <w:szCs w:val="24"/>
        </w:rPr>
        <w:t>s</w:t>
      </w:r>
      <w:r>
        <w:rPr>
          <w:rFonts w:ascii="Times New Roman" w:hAnsi="Times New Roman" w:cs="Times New Roman"/>
          <w:sz w:val="24"/>
          <w:szCs w:val="24"/>
        </w:rPr>
        <w:t xml:space="preserve">ions and a decision is taken thereafter which is not favourable to that party, there is no violation of the rule:  </w:t>
      </w:r>
      <w:r w:rsidRPr="00BD43C2">
        <w:rPr>
          <w:rFonts w:ascii="Times New Roman" w:hAnsi="Times New Roman" w:cs="Times New Roman"/>
          <w:i/>
          <w:sz w:val="24"/>
          <w:szCs w:val="24"/>
        </w:rPr>
        <w:t>Decimal Investments (Pvt) Ltd</w:t>
      </w:r>
      <w:r>
        <w:rPr>
          <w:rFonts w:ascii="Times New Roman" w:hAnsi="Times New Roman" w:cs="Times New Roman"/>
          <w:sz w:val="24"/>
          <w:szCs w:val="24"/>
        </w:rPr>
        <w:t xml:space="preserve"> v </w:t>
      </w:r>
      <w:r w:rsidRPr="00BD43C2">
        <w:rPr>
          <w:rFonts w:ascii="Times New Roman" w:hAnsi="Times New Roman" w:cs="Times New Roman"/>
          <w:i/>
          <w:sz w:val="24"/>
          <w:szCs w:val="24"/>
        </w:rPr>
        <w:t xml:space="preserve">Arundel Village (Pvt) Ltd </w:t>
      </w:r>
      <w:proofErr w:type="spellStart"/>
      <w:r w:rsidRPr="00BD43C2">
        <w:rPr>
          <w:rFonts w:ascii="Times New Roman" w:hAnsi="Times New Roman" w:cs="Times New Roman"/>
          <w:i/>
          <w:sz w:val="24"/>
          <w:szCs w:val="24"/>
        </w:rPr>
        <w:t>Ltd</w:t>
      </w:r>
      <w:proofErr w:type="spellEnd"/>
      <w:r>
        <w:rPr>
          <w:rFonts w:ascii="Times New Roman" w:hAnsi="Times New Roman" w:cs="Times New Roman"/>
          <w:sz w:val="24"/>
          <w:szCs w:val="24"/>
        </w:rPr>
        <w:t xml:space="preserve"> </w:t>
      </w:r>
      <w:r w:rsidRPr="00BD43C2">
        <w:rPr>
          <w:rFonts w:ascii="Times New Roman" w:hAnsi="Times New Roman" w:cs="Times New Roman"/>
          <w:i/>
          <w:sz w:val="24"/>
          <w:szCs w:val="24"/>
        </w:rPr>
        <w:t xml:space="preserve">&amp; </w:t>
      </w:r>
      <w:proofErr w:type="spellStart"/>
      <w:r w:rsidRPr="00BD43C2">
        <w:rPr>
          <w:rFonts w:ascii="Times New Roman" w:hAnsi="Times New Roman" w:cs="Times New Roman"/>
          <w:i/>
          <w:sz w:val="24"/>
          <w:szCs w:val="24"/>
        </w:rPr>
        <w:t>Anor</w:t>
      </w:r>
      <w:proofErr w:type="spellEnd"/>
      <w:r>
        <w:rPr>
          <w:rFonts w:ascii="Times New Roman" w:hAnsi="Times New Roman" w:cs="Times New Roman"/>
          <w:sz w:val="24"/>
          <w:szCs w:val="24"/>
        </w:rPr>
        <w:t xml:space="preserve"> HH 262/12; </w:t>
      </w:r>
      <w:proofErr w:type="spellStart"/>
      <w:r w:rsidRPr="00BD43C2">
        <w:rPr>
          <w:rFonts w:ascii="Times New Roman" w:hAnsi="Times New Roman" w:cs="Times New Roman"/>
          <w:i/>
          <w:sz w:val="24"/>
          <w:szCs w:val="24"/>
        </w:rPr>
        <w:t>Truworths</w:t>
      </w:r>
      <w:proofErr w:type="spellEnd"/>
      <w:r w:rsidRPr="00BD43C2">
        <w:rPr>
          <w:rFonts w:ascii="Times New Roman" w:hAnsi="Times New Roman" w:cs="Times New Roman"/>
          <w:i/>
          <w:sz w:val="24"/>
          <w:szCs w:val="24"/>
        </w:rPr>
        <w:t xml:space="preserve"> Limited</w:t>
      </w:r>
      <w:r>
        <w:rPr>
          <w:rFonts w:ascii="Times New Roman" w:hAnsi="Times New Roman" w:cs="Times New Roman"/>
          <w:sz w:val="24"/>
          <w:szCs w:val="24"/>
        </w:rPr>
        <w:t xml:space="preserve"> v </w:t>
      </w:r>
      <w:r w:rsidRPr="00BD43C2">
        <w:rPr>
          <w:rFonts w:ascii="Times New Roman" w:hAnsi="Times New Roman" w:cs="Times New Roman"/>
          <w:i/>
          <w:sz w:val="24"/>
          <w:szCs w:val="24"/>
        </w:rPr>
        <w:t xml:space="preserve">Charter Properties (Pvt) Ltd &amp; </w:t>
      </w:r>
      <w:proofErr w:type="spellStart"/>
      <w:r w:rsidRPr="00BD43C2">
        <w:rPr>
          <w:rFonts w:ascii="Times New Roman" w:hAnsi="Times New Roman" w:cs="Times New Roman"/>
          <w:i/>
          <w:sz w:val="24"/>
          <w:szCs w:val="24"/>
        </w:rPr>
        <w:t>Anor</w:t>
      </w:r>
      <w:proofErr w:type="spellEnd"/>
      <w:r>
        <w:rPr>
          <w:rFonts w:ascii="Times New Roman" w:hAnsi="Times New Roman" w:cs="Times New Roman"/>
          <w:sz w:val="24"/>
          <w:szCs w:val="24"/>
        </w:rPr>
        <w:t xml:space="preserve"> HH 160/13. </w:t>
      </w:r>
    </w:p>
    <w:p w:rsidR="00210430" w:rsidRDefault="00210430" w:rsidP="00F90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addition to that, the arbitrator ruled on the application for a postponement which affected the applicant’s submissions on recusal on 1 March 2012 and yet the challenge to that was only filed on 27 June 2012 outside the requisite 3 months period provided for in the model law.</w:t>
      </w:r>
    </w:p>
    <w:p w:rsidR="000C0836" w:rsidRDefault="00210430" w:rsidP="00F90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any event</w:t>
      </w:r>
      <w:r w:rsidR="00DA2FD9">
        <w:rPr>
          <w:rFonts w:ascii="Times New Roman" w:hAnsi="Times New Roman" w:cs="Times New Roman"/>
          <w:sz w:val="24"/>
          <w:szCs w:val="24"/>
        </w:rPr>
        <w:t>,</w:t>
      </w:r>
      <w:r>
        <w:rPr>
          <w:rFonts w:ascii="Times New Roman" w:hAnsi="Times New Roman" w:cs="Times New Roman"/>
          <w:sz w:val="24"/>
          <w:szCs w:val="24"/>
        </w:rPr>
        <w:t xml:space="preserve"> throughout the proceedings</w:t>
      </w:r>
      <w:r w:rsidR="00DA2FD9">
        <w:rPr>
          <w:rFonts w:ascii="Times New Roman" w:hAnsi="Times New Roman" w:cs="Times New Roman"/>
          <w:sz w:val="24"/>
          <w:szCs w:val="24"/>
        </w:rPr>
        <w:t>,</w:t>
      </w:r>
      <w:r>
        <w:rPr>
          <w:rFonts w:ascii="Times New Roman" w:hAnsi="Times New Roman" w:cs="Times New Roman"/>
          <w:sz w:val="24"/>
          <w:szCs w:val="24"/>
        </w:rPr>
        <w:t xml:space="preserve"> the applicant was represented by counsel.  Its counsel made submissions on its behalf, cross examined witnesses, opened and closed the applicant’s case and indeed filed closing submissions on behalf of the applicant.  To then say that the applicant was denied a right to be heard under those circumstances is simply disingenuous if not out rightly dishonest.  I agree with Mr </w:t>
      </w:r>
      <w:proofErr w:type="spellStart"/>
      <w:r w:rsidRPr="00210430">
        <w:rPr>
          <w:rFonts w:ascii="Times New Roman" w:hAnsi="Times New Roman" w:cs="Times New Roman"/>
          <w:i/>
          <w:sz w:val="24"/>
          <w:szCs w:val="24"/>
        </w:rPr>
        <w:t>Moyo</w:t>
      </w:r>
      <w:proofErr w:type="spellEnd"/>
      <w:r>
        <w:rPr>
          <w:rFonts w:ascii="Times New Roman" w:hAnsi="Times New Roman" w:cs="Times New Roman"/>
          <w:sz w:val="24"/>
          <w:szCs w:val="24"/>
        </w:rPr>
        <w:t xml:space="preserve"> for the first respondent that the right to be heard is not absol</w:t>
      </w:r>
      <w:r w:rsidR="00DA2FD9">
        <w:rPr>
          <w:rFonts w:ascii="Times New Roman" w:hAnsi="Times New Roman" w:cs="Times New Roman"/>
          <w:sz w:val="24"/>
          <w:szCs w:val="24"/>
        </w:rPr>
        <w:t>ute.</w:t>
      </w:r>
      <w:r>
        <w:rPr>
          <w:rFonts w:ascii="Times New Roman" w:hAnsi="Times New Roman" w:cs="Times New Roman"/>
          <w:sz w:val="24"/>
          <w:szCs w:val="24"/>
        </w:rPr>
        <w:t xml:space="preserve"> A tribunal does not breach the rule wh</w:t>
      </w:r>
      <w:r w:rsidR="00AB30C6">
        <w:rPr>
          <w:rFonts w:ascii="Times New Roman" w:hAnsi="Times New Roman" w:cs="Times New Roman"/>
          <w:sz w:val="24"/>
          <w:szCs w:val="24"/>
        </w:rPr>
        <w:t>e</w:t>
      </w:r>
      <w:r>
        <w:rPr>
          <w:rFonts w:ascii="Times New Roman" w:hAnsi="Times New Roman" w:cs="Times New Roman"/>
          <w:sz w:val="24"/>
          <w:szCs w:val="24"/>
        </w:rPr>
        <w:t>re a party is accorded a right to make representations and in the exercise of that right the party makes a mess of its case or elects not to make representations at all, or as</w:t>
      </w:r>
      <w:r w:rsidR="000C0836">
        <w:rPr>
          <w:rFonts w:ascii="Times New Roman" w:hAnsi="Times New Roman" w:cs="Times New Roman"/>
          <w:sz w:val="24"/>
          <w:szCs w:val="24"/>
        </w:rPr>
        <w:t xml:space="preserve"> is the case </w:t>
      </w:r>
      <w:r w:rsidR="000C0836" w:rsidRPr="000C0836">
        <w:rPr>
          <w:rFonts w:ascii="Times New Roman" w:hAnsi="Times New Roman" w:cs="Times New Roman"/>
          <w:i/>
          <w:sz w:val="24"/>
          <w:szCs w:val="24"/>
        </w:rPr>
        <w:t xml:space="preserve">in </w:t>
      </w:r>
      <w:proofErr w:type="spellStart"/>
      <w:r w:rsidR="000C0836" w:rsidRPr="000C0836">
        <w:rPr>
          <w:rFonts w:ascii="Times New Roman" w:hAnsi="Times New Roman" w:cs="Times New Roman"/>
          <w:i/>
          <w:sz w:val="24"/>
          <w:szCs w:val="24"/>
        </w:rPr>
        <w:t>casu</w:t>
      </w:r>
      <w:proofErr w:type="spellEnd"/>
      <w:r w:rsidR="000C0836">
        <w:rPr>
          <w:rFonts w:ascii="Times New Roman" w:hAnsi="Times New Roman" w:cs="Times New Roman"/>
          <w:sz w:val="24"/>
          <w:szCs w:val="24"/>
        </w:rPr>
        <w:t xml:space="preserve">, the party opens and closes its case without </w:t>
      </w:r>
      <w:r w:rsidR="00DA2FD9">
        <w:rPr>
          <w:rFonts w:ascii="Times New Roman" w:hAnsi="Times New Roman" w:cs="Times New Roman"/>
          <w:sz w:val="24"/>
          <w:szCs w:val="24"/>
        </w:rPr>
        <w:t>givin</w:t>
      </w:r>
      <w:r w:rsidR="000C0836">
        <w:rPr>
          <w:rFonts w:ascii="Times New Roman" w:hAnsi="Times New Roman" w:cs="Times New Roman"/>
          <w:sz w:val="24"/>
          <w:szCs w:val="24"/>
        </w:rPr>
        <w:t xml:space="preserve">g </w:t>
      </w:r>
      <w:r w:rsidR="00DA2FD9">
        <w:rPr>
          <w:rFonts w:ascii="Times New Roman" w:hAnsi="Times New Roman" w:cs="Times New Roman"/>
          <w:sz w:val="24"/>
          <w:szCs w:val="24"/>
        </w:rPr>
        <w:t>evidence</w:t>
      </w:r>
      <w:r w:rsidR="000C0836">
        <w:rPr>
          <w:rFonts w:ascii="Times New Roman" w:hAnsi="Times New Roman" w:cs="Times New Roman"/>
          <w:sz w:val="24"/>
          <w:szCs w:val="24"/>
        </w:rPr>
        <w:t>.  What is important is for the opportunity to be given and if spurned the party who spurns it cannot be heard to cry foul.</w:t>
      </w:r>
    </w:p>
    <w:p w:rsidR="00053DC7" w:rsidRDefault="000C0836" w:rsidP="00F90B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0C0836">
        <w:rPr>
          <w:rFonts w:ascii="Times New Roman" w:hAnsi="Times New Roman" w:cs="Times New Roman"/>
          <w:i/>
          <w:sz w:val="24"/>
          <w:szCs w:val="24"/>
        </w:rPr>
        <w:t>Kamdefwere</w:t>
      </w:r>
      <w:proofErr w:type="spellEnd"/>
      <w:r>
        <w:rPr>
          <w:rFonts w:ascii="Times New Roman" w:hAnsi="Times New Roman" w:cs="Times New Roman"/>
          <w:sz w:val="24"/>
          <w:szCs w:val="24"/>
        </w:rPr>
        <w:t xml:space="preserve"> took the view that the</w:t>
      </w:r>
      <w:r w:rsidR="00CB2A38">
        <w:rPr>
          <w:rFonts w:ascii="Times New Roman" w:hAnsi="Times New Roman" w:cs="Times New Roman"/>
          <w:sz w:val="24"/>
          <w:szCs w:val="24"/>
        </w:rPr>
        <w:t xml:space="preserve"> arbitrator was biased because he failed to appreciate and give precedence to the proceedings between the applicant and NOCZIM which are pending before this court.  This argument is not only illusory but downrightly mendacious.  It lends itself to what GILLESP</w:t>
      </w:r>
      <w:r w:rsidR="00DA2FD9">
        <w:rPr>
          <w:rFonts w:ascii="Times New Roman" w:hAnsi="Times New Roman" w:cs="Times New Roman"/>
          <w:sz w:val="24"/>
          <w:szCs w:val="24"/>
        </w:rPr>
        <w:t>I</w:t>
      </w:r>
      <w:r w:rsidR="00CB2A38">
        <w:rPr>
          <w:rFonts w:ascii="Times New Roman" w:hAnsi="Times New Roman" w:cs="Times New Roman"/>
          <w:sz w:val="24"/>
          <w:szCs w:val="24"/>
        </w:rPr>
        <w:t xml:space="preserve">E J had in mind in </w:t>
      </w:r>
      <w:r w:rsidR="00CB2A38" w:rsidRPr="00053DC7">
        <w:rPr>
          <w:rFonts w:ascii="Times New Roman" w:hAnsi="Times New Roman" w:cs="Times New Roman"/>
          <w:i/>
          <w:sz w:val="24"/>
          <w:szCs w:val="24"/>
        </w:rPr>
        <w:t>Trinity Engineering (Pvt)</w:t>
      </w:r>
      <w:r w:rsidR="00CB2A38">
        <w:rPr>
          <w:rFonts w:ascii="Times New Roman" w:hAnsi="Times New Roman" w:cs="Times New Roman"/>
          <w:sz w:val="24"/>
          <w:szCs w:val="24"/>
        </w:rPr>
        <w:t xml:space="preserve"> </w:t>
      </w:r>
      <w:r w:rsidR="00CB2A38" w:rsidRPr="00053DC7">
        <w:rPr>
          <w:rFonts w:ascii="Times New Roman" w:hAnsi="Times New Roman" w:cs="Times New Roman"/>
          <w:i/>
          <w:sz w:val="24"/>
          <w:szCs w:val="24"/>
        </w:rPr>
        <w:t>Ltd</w:t>
      </w:r>
      <w:r w:rsidR="00CB2A38">
        <w:rPr>
          <w:rFonts w:ascii="Times New Roman" w:hAnsi="Times New Roman" w:cs="Times New Roman"/>
          <w:sz w:val="24"/>
          <w:szCs w:val="24"/>
        </w:rPr>
        <w:t xml:space="preserve"> v </w:t>
      </w:r>
      <w:r w:rsidR="00CB2A38" w:rsidRPr="00053DC7">
        <w:rPr>
          <w:rFonts w:ascii="Times New Roman" w:hAnsi="Times New Roman" w:cs="Times New Roman"/>
          <w:i/>
          <w:sz w:val="24"/>
          <w:szCs w:val="24"/>
        </w:rPr>
        <w:t>Commercial Bank of Zimbabwe Ltd</w:t>
      </w:r>
      <w:r w:rsidR="00CB2A38">
        <w:rPr>
          <w:rFonts w:ascii="Times New Roman" w:hAnsi="Times New Roman" w:cs="Times New Roman"/>
          <w:sz w:val="24"/>
          <w:szCs w:val="24"/>
        </w:rPr>
        <w:t xml:space="preserve"> 2000 (2) ZLR 385 when he said at 387 C-D that;</w:t>
      </w:r>
    </w:p>
    <w:p w:rsidR="00053DC7" w:rsidRDefault="00053DC7" w:rsidP="00053DC7">
      <w:pPr>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 xml:space="preserve">“No such allegation of bias can be supported.  The allegation really amounts to no more than the argument ‘because he found against me, and because he was critical of me even in pejorative terms, he must be biased’.  That sort of argument is not convincing rather than justify an inference of bias it does little more than demonstrate its own circularity.  </w:t>
      </w:r>
      <w:r>
        <w:rPr>
          <w:rFonts w:ascii="Times New Roman" w:hAnsi="Times New Roman" w:cs="Times New Roman"/>
          <w:sz w:val="24"/>
          <w:szCs w:val="24"/>
        </w:rPr>
        <w:lastRenderedPageBreak/>
        <w:t xml:space="preserve">In order for there to be any justification in the inference drawn, it would have to be shown that the decision was so outrageous that it could only be explained on the assumption of bias.  Anything else amounts to no more than saying; </w:t>
      </w:r>
      <w:proofErr w:type="gramStart"/>
      <w:r>
        <w:rPr>
          <w:rFonts w:ascii="Times New Roman" w:hAnsi="Times New Roman" w:cs="Times New Roman"/>
          <w:sz w:val="24"/>
          <w:szCs w:val="24"/>
        </w:rPr>
        <w:t>‘ he</w:t>
      </w:r>
      <w:proofErr w:type="gramEnd"/>
      <w:r>
        <w:rPr>
          <w:rFonts w:ascii="Times New Roman" w:hAnsi="Times New Roman" w:cs="Times New Roman"/>
          <w:sz w:val="24"/>
          <w:szCs w:val="24"/>
        </w:rPr>
        <w:t xml:space="preserve"> is biased against me but his adverse decision is admittedly correct.’”</w:t>
      </w:r>
    </w:p>
    <w:p w:rsidR="002B738C" w:rsidRDefault="002B738C" w:rsidP="00053DC7">
      <w:pPr>
        <w:spacing w:after="0" w:line="240" w:lineRule="auto"/>
        <w:jc w:val="both"/>
        <w:rPr>
          <w:rFonts w:ascii="Times New Roman" w:hAnsi="Times New Roman" w:cs="Times New Roman"/>
          <w:sz w:val="24"/>
          <w:szCs w:val="24"/>
        </w:rPr>
      </w:pPr>
    </w:p>
    <w:p w:rsidR="004B4551" w:rsidRDefault="002B738C" w:rsidP="002B73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matter pending before this court has nothing to do with the first respondent.  In fact the respondent is not even a party to that action.  The relationship between the applicant and the first respondent is governed by a written agreement in terms of which any dispute is to be resolved by arbitration.  As to why the arbitrator should have been swayed by that litigation, we are not told.</w:t>
      </w:r>
    </w:p>
    <w:p w:rsidR="00DA2FD9" w:rsidRDefault="004B4551" w:rsidP="002B73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 escapable conclusion is that this application falls far too short of satisfying the grounds for interference with an arbitral award set out in article 34 of the model law.  What the applicant appears to have done is to merely list the grounds for interference set out in article 34 and then set about trying to substantiate them</w:t>
      </w:r>
      <w:r w:rsidR="00DA2FD9">
        <w:rPr>
          <w:rFonts w:ascii="Times New Roman" w:hAnsi="Times New Roman" w:cs="Times New Roman"/>
          <w:sz w:val="24"/>
          <w:szCs w:val="24"/>
        </w:rPr>
        <w:t>,</w:t>
      </w:r>
      <w:r>
        <w:rPr>
          <w:rFonts w:ascii="Times New Roman" w:hAnsi="Times New Roman" w:cs="Times New Roman"/>
          <w:sz w:val="24"/>
          <w:szCs w:val="24"/>
        </w:rPr>
        <w:t xml:space="preserve"> an exercise it dismally failed.  In fact the applicant seems to have adopted the reasoning process of Shakespear</w:t>
      </w:r>
      <w:r w:rsidR="00DA2FD9">
        <w:rPr>
          <w:rFonts w:ascii="Times New Roman" w:hAnsi="Times New Roman" w:cs="Times New Roman"/>
          <w:sz w:val="24"/>
          <w:szCs w:val="24"/>
        </w:rPr>
        <w:t>e’</w:t>
      </w:r>
      <w:r>
        <w:rPr>
          <w:rFonts w:ascii="Times New Roman" w:hAnsi="Times New Roman" w:cs="Times New Roman"/>
          <w:sz w:val="24"/>
          <w:szCs w:val="24"/>
        </w:rPr>
        <w:t xml:space="preserve">s characters, that of starting with the conclusion and moving backwards to try and justify it.  Sadly though this is not </w:t>
      </w:r>
      <w:r w:rsidR="00DA2FD9">
        <w:rPr>
          <w:rFonts w:ascii="Times New Roman" w:hAnsi="Times New Roman" w:cs="Times New Roman"/>
          <w:sz w:val="24"/>
          <w:szCs w:val="24"/>
        </w:rPr>
        <w:t>16</w:t>
      </w:r>
      <w:r w:rsidR="00DA2FD9" w:rsidRPr="00DA2FD9">
        <w:rPr>
          <w:rFonts w:ascii="Times New Roman" w:hAnsi="Times New Roman" w:cs="Times New Roman"/>
          <w:sz w:val="24"/>
          <w:szCs w:val="24"/>
          <w:vertAlign w:val="superscript"/>
        </w:rPr>
        <w:t>th</w:t>
      </w:r>
      <w:r w:rsidR="00DA2FD9">
        <w:rPr>
          <w:rFonts w:ascii="Times New Roman" w:hAnsi="Times New Roman" w:cs="Times New Roman"/>
          <w:sz w:val="24"/>
          <w:szCs w:val="24"/>
        </w:rPr>
        <w:t xml:space="preserve"> century</w:t>
      </w:r>
      <w:r>
        <w:rPr>
          <w:rFonts w:ascii="Times New Roman" w:hAnsi="Times New Roman" w:cs="Times New Roman"/>
          <w:sz w:val="24"/>
          <w:szCs w:val="24"/>
        </w:rPr>
        <w:t xml:space="preserve"> drama</w:t>
      </w:r>
      <w:r w:rsidR="00DA2FD9">
        <w:rPr>
          <w:rFonts w:ascii="Times New Roman" w:hAnsi="Times New Roman" w:cs="Times New Roman"/>
          <w:sz w:val="24"/>
          <w:szCs w:val="24"/>
        </w:rPr>
        <w:t>.</w:t>
      </w:r>
      <w:r w:rsidR="00AB30C6">
        <w:rPr>
          <w:rFonts w:ascii="Times New Roman" w:hAnsi="Times New Roman" w:cs="Times New Roman"/>
          <w:sz w:val="24"/>
          <w:szCs w:val="24"/>
        </w:rPr>
        <w:t xml:space="preserve"> </w:t>
      </w:r>
      <w:r w:rsidR="00DA2FD9">
        <w:rPr>
          <w:rFonts w:ascii="Times New Roman" w:hAnsi="Times New Roman" w:cs="Times New Roman"/>
          <w:sz w:val="24"/>
          <w:szCs w:val="24"/>
        </w:rPr>
        <w:t>T</w:t>
      </w:r>
      <w:r>
        <w:rPr>
          <w:rFonts w:ascii="Times New Roman" w:hAnsi="Times New Roman" w:cs="Times New Roman"/>
          <w:sz w:val="24"/>
          <w:szCs w:val="24"/>
        </w:rPr>
        <w:t xml:space="preserve">his application was unnecessary and as a show of the court’s displeasure punitive costs will be awarded.  </w:t>
      </w:r>
    </w:p>
    <w:p w:rsidR="001D50EE" w:rsidRDefault="004B4551" w:rsidP="00DA2F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remains for me to deal with the first respondent’s counter application for registration of the arbitral award for enforcement.  What the first respondent is saying is that since the award was made on 22 March 2012 it has not been satisfied.  It should therefore be registered as an order of this court for enforcement in terms of article 35 of the model law.  The grounds upon which enforcement can be resisted are set out in article 36.  The applicant has not set out any such grounds and for </w:t>
      </w:r>
      <w:r w:rsidR="00DA2FD9">
        <w:rPr>
          <w:rFonts w:ascii="Times New Roman" w:hAnsi="Times New Roman" w:cs="Times New Roman"/>
          <w:sz w:val="24"/>
          <w:szCs w:val="24"/>
        </w:rPr>
        <w:t xml:space="preserve">that reason there is no </w:t>
      </w:r>
      <w:r>
        <w:rPr>
          <w:rFonts w:ascii="Times New Roman" w:hAnsi="Times New Roman" w:cs="Times New Roman"/>
          <w:sz w:val="24"/>
          <w:szCs w:val="24"/>
        </w:rPr>
        <w:t>basis for refusing to register the award.</w:t>
      </w:r>
    </w:p>
    <w:p w:rsidR="001D50EE" w:rsidRDefault="001D50EE" w:rsidP="002B738C">
      <w:pPr>
        <w:spacing w:after="0" w:line="360" w:lineRule="auto"/>
        <w:jc w:val="both"/>
        <w:rPr>
          <w:rFonts w:ascii="Times New Roman" w:hAnsi="Times New Roman" w:cs="Times New Roman"/>
          <w:sz w:val="24"/>
          <w:szCs w:val="24"/>
        </w:rPr>
      </w:pPr>
    </w:p>
    <w:p w:rsidR="00053DC7" w:rsidRDefault="001D50EE" w:rsidP="002B73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it is ordered that:</w:t>
      </w:r>
      <w:r w:rsidR="004B4551">
        <w:rPr>
          <w:rFonts w:ascii="Times New Roman" w:hAnsi="Times New Roman" w:cs="Times New Roman"/>
          <w:sz w:val="24"/>
          <w:szCs w:val="24"/>
        </w:rPr>
        <w:t xml:space="preserve"> </w:t>
      </w:r>
      <w:r w:rsidR="00053DC7">
        <w:rPr>
          <w:rFonts w:ascii="Times New Roman" w:hAnsi="Times New Roman" w:cs="Times New Roman"/>
          <w:sz w:val="24"/>
          <w:szCs w:val="24"/>
        </w:rPr>
        <w:t xml:space="preserve">   </w:t>
      </w:r>
    </w:p>
    <w:p w:rsidR="00CB2A38" w:rsidRDefault="00053DC7" w:rsidP="00053DC7">
      <w:pPr>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 xml:space="preserve"> </w:t>
      </w:r>
    </w:p>
    <w:p w:rsidR="001D50EE" w:rsidRDefault="001D50EE" w:rsidP="001D50E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the setting aside of the arbitral award is hereby dismissed with costs on the scale of legal practitioner and client.</w:t>
      </w:r>
    </w:p>
    <w:p w:rsidR="008E28BE" w:rsidRDefault="008E28BE" w:rsidP="008E28BE">
      <w:pPr>
        <w:pStyle w:val="ListParagraph"/>
        <w:spacing w:after="0" w:line="240" w:lineRule="auto"/>
        <w:ind w:left="420"/>
        <w:jc w:val="both"/>
        <w:rPr>
          <w:rFonts w:ascii="Times New Roman" w:hAnsi="Times New Roman" w:cs="Times New Roman"/>
          <w:sz w:val="24"/>
          <w:szCs w:val="24"/>
        </w:rPr>
      </w:pPr>
    </w:p>
    <w:p w:rsidR="001D50EE" w:rsidRDefault="001D50EE" w:rsidP="001D50E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w:t>
      </w:r>
      <w:r w:rsidR="00DA2FD9">
        <w:rPr>
          <w:rFonts w:ascii="Times New Roman" w:hAnsi="Times New Roman" w:cs="Times New Roman"/>
          <w:sz w:val="24"/>
          <w:szCs w:val="24"/>
        </w:rPr>
        <w:t xml:space="preserve">of </w:t>
      </w:r>
      <w:r>
        <w:rPr>
          <w:rFonts w:ascii="Times New Roman" w:hAnsi="Times New Roman" w:cs="Times New Roman"/>
          <w:sz w:val="24"/>
          <w:szCs w:val="24"/>
        </w:rPr>
        <w:t xml:space="preserve">T. </w:t>
      </w:r>
      <w:proofErr w:type="spellStart"/>
      <w:r>
        <w:rPr>
          <w:rFonts w:ascii="Times New Roman" w:hAnsi="Times New Roman" w:cs="Times New Roman"/>
          <w:sz w:val="24"/>
          <w:szCs w:val="24"/>
        </w:rPr>
        <w:t>Magwaliba</w:t>
      </w:r>
      <w:proofErr w:type="spellEnd"/>
      <w:r>
        <w:rPr>
          <w:rFonts w:ascii="Times New Roman" w:hAnsi="Times New Roman" w:cs="Times New Roman"/>
          <w:sz w:val="24"/>
          <w:szCs w:val="24"/>
        </w:rPr>
        <w:t xml:space="preserve"> is hereby registered as an order of this court.</w:t>
      </w:r>
    </w:p>
    <w:p w:rsidR="008E28BE" w:rsidRDefault="008E28BE" w:rsidP="008E28BE">
      <w:pPr>
        <w:pStyle w:val="ListParagraph"/>
        <w:spacing w:after="0" w:line="240" w:lineRule="auto"/>
        <w:ind w:left="420"/>
        <w:jc w:val="both"/>
        <w:rPr>
          <w:rFonts w:ascii="Times New Roman" w:hAnsi="Times New Roman" w:cs="Times New Roman"/>
          <w:sz w:val="24"/>
          <w:szCs w:val="24"/>
        </w:rPr>
      </w:pPr>
    </w:p>
    <w:p w:rsidR="006C10E0" w:rsidRDefault="006C10E0" w:rsidP="001D50E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1D50EE">
        <w:rPr>
          <w:rFonts w:ascii="Times New Roman" w:hAnsi="Times New Roman" w:cs="Times New Roman"/>
          <w:sz w:val="24"/>
          <w:szCs w:val="24"/>
        </w:rPr>
        <w:t>ccordingly</w:t>
      </w:r>
      <w:r>
        <w:rPr>
          <w:rFonts w:ascii="Times New Roman" w:hAnsi="Times New Roman" w:cs="Times New Roman"/>
          <w:sz w:val="24"/>
          <w:szCs w:val="24"/>
        </w:rPr>
        <w:t>;</w:t>
      </w:r>
    </w:p>
    <w:p w:rsidR="008E28BE" w:rsidRDefault="008E28BE" w:rsidP="008E28BE">
      <w:pPr>
        <w:pStyle w:val="ListParagraph"/>
        <w:spacing w:after="0" w:line="240" w:lineRule="auto"/>
        <w:ind w:left="420"/>
        <w:jc w:val="both"/>
        <w:rPr>
          <w:rFonts w:ascii="Times New Roman" w:hAnsi="Times New Roman" w:cs="Times New Roman"/>
          <w:sz w:val="24"/>
          <w:szCs w:val="24"/>
        </w:rPr>
      </w:pPr>
    </w:p>
    <w:p w:rsidR="006C10E0" w:rsidRDefault="006C10E0" w:rsidP="00DA2FD9">
      <w:pPr>
        <w:pStyle w:val="ListParagraph"/>
        <w:numPr>
          <w:ilvl w:val="1"/>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sidRPr="006C10E0">
        <w:rPr>
          <w:rFonts w:ascii="Times New Roman" w:hAnsi="Times New Roman" w:cs="Times New Roman"/>
          <w:sz w:val="24"/>
          <w:szCs w:val="24"/>
        </w:rPr>
        <w:t xml:space="preserve">edzera Petroleum (Pvt) Ltd shall pay to Infrastructure Development Bank of Zimbabwe </w:t>
      </w:r>
      <w:r w:rsidRPr="008E28BE">
        <w:rPr>
          <w:rFonts w:ascii="Times New Roman" w:hAnsi="Times New Roman" w:cs="Times New Roman"/>
          <w:sz w:val="24"/>
          <w:szCs w:val="24"/>
        </w:rPr>
        <w:t>the sum of US$343 000-00 together with interest at the rate of 8.231% with effect from 16 August 2010 to date of full payment.</w:t>
      </w:r>
    </w:p>
    <w:p w:rsidR="006C10E0" w:rsidRPr="00DA2FD9" w:rsidRDefault="006C10E0" w:rsidP="00DA2FD9">
      <w:pPr>
        <w:pStyle w:val="ListParagraph"/>
        <w:numPr>
          <w:ilvl w:val="1"/>
          <w:numId w:val="8"/>
        </w:numPr>
        <w:spacing w:after="0" w:line="360" w:lineRule="auto"/>
        <w:jc w:val="both"/>
        <w:rPr>
          <w:rFonts w:ascii="Times New Roman" w:hAnsi="Times New Roman" w:cs="Times New Roman"/>
          <w:sz w:val="24"/>
          <w:szCs w:val="24"/>
        </w:rPr>
      </w:pPr>
      <w:r w:rsidRPr="00DA2FD9">
        <w:rPr>
          <w:rFonts w:ascii="Times New Roman" w:hAnsi="Times New Roman" w:cs="Times New Roman"/>
          <w:sz w:val="24"/>
          <w:szCs w:val="24"/>
        </w:rPr>
        <w:t xml:space="preserve">Wedzera Petroleum (Pvt) Ltd shall deliver to Infrastructure Development Bank of </w:t>
      </w:r>
    </w:p>
    <w:p w:rsidR="006752BA" w:rsidRDefault="006C10E0" w:rsidP="00DA2FD9">
      <w:pPr>
        <w:pStyle w:val="ListParagraph"/>
        <w:spacing w:after="0" w:line="360" w:lineRule="auto"/>
        <w:jc w:val="both"/>
        <w:rPr>
          <w:rFonts w:ascii="Times New Roman" w:hAnsi="Times New Roman" w:cs="Times New Roman"/>
          <w:sz w:val="24"/>
          <w:szCs w:val="24"/>
        </w:rPr>
      </w:pPr>
      <w:r w:rsidRPr="006C10E0">
        <w:rPr>
          <w:rFonts w:ascii="Times New Roman" w:hAnsi="Times New Roman" w:cs="Times New Roman"/>
          <w:sz w:val="24"/>
          <w:szCs w:val="24"/>
        </w:rPr>
        <w:t>Zimbabwe 105 000 litres of diesel within 14 days of service of this order upon it.  In the event of its failure to deliver the 105 000 litres of diesel in terms hereof it shall pay to Infrastructure Development Bank the open market value of 105 000 litres of diesel together with interest at the rate of 8.231% with effect from the date of service of the</w:t>
      </w:r>
      <w:r w:rsidR="000C4355">
        <w:rPr>
          <w:rFonts w:ascii="Times New Roman" w:hAnsi="Times New Roman" w:cs="Times New Roman"/>
          <w:sz w:val="24"/>
          <w:szCs w:val="24"/>
        </w:rPr>
        <w:t xml:space="preserve"> order</w:t>
      </w:r>
      <w:r w:rsidRPr="006C10E0">
        <w:rPr>
          <w:rFonts w:ascii="Times New Roman" w:hAnsi="Times New Roman" w:cs="Times New Roman"/>
          <w:sz w:val="24"/>
          <w:szCs w:val="24"/>
        </w:rPr>
        <w:t xml:space="preserve"> to the date of full payment. </w:t>
      </w:r>
    </w:p>
    <w:p w:rsidR="000C4355" w:rsidRDefault="000C4355" w:rsidP="000C4355">
      <w:pPr>
        <w:spacing w:after="0" w:line="360" w:lineRule="auto"/>
        <w:ind w:left="300"/>
        <w:jc w:val="both"/>
        <w:rPr>
          <w:rFonts w:ascii="Times New Roman" w:hAnsi="Times New Roman" w:cs="Times New Roman"/>
          <w:sz w:val="24"/>
          <w:szCs w:val="24"/>
        </w:rPr>
      </w:pPr>
      <w:r>
        <w:rPr>
          <w:rFonts w:ascii="Times New Roman" w:hAnsi="Times New Roman" w:cs="Times New Roman"/>
          <w:sz w:val="24"/>
          <w:szCs w:val="24"/>
        </w:rPr>
        <w:t xml:space="preserve">3.3. The </w:t>
      </w:r>
      <w:r w:rsidR="006752BA" w:rsidRPr="000C4355">
        <w:rPr>
          <w:rFonts w:ascii="Times New Roman" w:hAnsi="Times New Roman" w:cs="Times New Roman"/>
          <w:sz w:val="24"/>
          <w:szCs w:val="24"/>
        </w:rPr>
        <w:t xml:space="preserve">respondent shall pay Infrastructure Development Bank of Zimbabwe’s costs of </w:t>
      </w:r>
    </w:p>
    <w:p w:rsidR="006752BA" w:rsidRPr="000C4355" w:rsidRDefault="006752BA" w:rsidP="000C4355">
      <w:pPr>
        <w:spacing w:after="0" w:line="240" w:lineRule="auto"/>
        <w:ind w:left="720"/>
        <w:jc w:val="both"/>
        <w:rPr>
          <w:rFonts w:ascii="Times New Roman" w:hAnsi="Times New Roman" w:cs="Times New Roman"/>
          <w:sz w:val="24"/>
          <w:szCs w:val="24"/>
        </w:rPr>
      </w:pPr>
      <w:r w:rsidRPr="000C4355">
        <w:rPr>
          <w:rFonts w:ascii="Times New Roman" w:hAnsi="Times New Roman" w:cs="Times New Roman"/>
          <w:sz w:val="24"/>
          <w:szCs w:val="24"/>
        </w:rPr>
        <w:t xml:space="preserve">suit including the costs of the tribunal and the costs of the failed application for the postponement of the matter on an attorney and client scale together with collection commission to the extent that it is permissible in terms of the Law Society of Zimbabwe by-laws for the recovery of collection commission where an order for legal costs has been awarded. </w:t>
      </w:r>
      <w:r w:rsidR="00C14A81" w:rsidRPr="000C4355">
        <w:rPr>
          <w:rFonts w:ascii="Times New Roman" w:hAnsi="Times New Roman" w:cs="Times New Roman"/>
          <w:sz w:val="24"/>
          <w:szCs w:val="24"/>
        </w:rPr>
        <w:t xml:space="preserve"> </w:t>
      </w:r>
    </w:p>
    <w:p w:rsidR="008E28BE" w:rsidRDefault="008E28BE" w:rsidP="000C4355">
      <w:pPr>
        <w:pStyle w:val="ListParagraph"/>
        <w:spacing w:after="0" w:line="240" w:lineRule="auto"/>
        <w:ind w:left="420"/>
        <w:jc w:val="both"/>
        <w:rPr>
          <w:rFonts w:ascii="Times New Roman" w:hAnsi="Times New Roman" w:cs="Times New Roman"/>
          <w:sz w:val="24"/>
          <w:szCs w:val="24"/>
        </w:rPr>
      </w:pPr>
    </w:p>
    <w:p w:rsidR="000C4355" w:rsidRDefault="006752BA" w:rsidP="000C435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Wedzera Petroleum (Pvt) Ltd shall bear the costs of this application for registration of </w:t>
      </w:r>
    </w:p>
    <w:p w:rsidR="000C4355" w:rsidRDefault="000C4355" w:rsidP="000C4355">
      <w:pPr>
        <w:pStyle w:val="ListParagraph"/>
        <w:spacing w:after="0" w:line="240" w:lineRule="auto"/>
        <w:ind w:left="420"/>
        <w:jc w:val="both"/>
        <w:rPr>
          <w:rFonts w:ascii="Times New Roman" w:hAnsi="Times New Roman" w:cs="Times New Roman"/>
          <w:sz w:val="24"/>
          <w:szCs w:val="24"/>
        </w:rPr>
      </w:pPr>
    </w:p>
    <w:p w:rsidR="009C350F" w:rsidRPr="000C4355" w:rsidRDefault="006752BA" w:rsidP="000C4355">
      <w:pPr>
        <w:pStyle w:val="ListParagraph"/>
        <w:spacing w:after="0" w:line="240" w:lineRule="auto"/>
        <w:ind w:left="420"/>
        <w:jc w:val="both"/>
        <w:rPr>
          <w:rFonts w:ascii="Times New Roman" w:hAnsi="Times New Roman" w:cs="Times New Roman"/>
          <w:sz w:val="24"/>
          <w:szCs w:val="24"/>
        </w:rPr>
      </w:pPr>
      <w:proofErr w:type="gramStart"/>
      <w:r w:rsidRPr="000C4355">
        <w:rPr>
          <w:rFonts w:ascii="Times New Roman" w:hAnsi="Times New Roman" w:cs="Times New Roman"/>
          <w:sz w:val="24"/>
          <w:szCs w:val="24"/>
        </w:rPr>
        <w:t>the</w:t>
      </w:r>
      <w:proofErr w:type="gramEnd"/>
      <w:r w:rsidRPr="000C4355">
        <w:rPr>
          <w:rFonts w:ascii="Times New Roman" w:hAnsi="Times New Roman" w:cs="Times New Roman"/>
          <w:sz w:val="24"/>
          <w:szCs w:val="24"/>
        </w:rPr>
        <w:t xml:space="preserve"> award on an ordinary scale.</w:t>
      </w:r>
      <w:r w:rsidR="002B1FDD" w:rsidRPr="000C4355">
        <w:rPr>
          <w:rFonts w:ascii="Times New Roman" w:hAnsi="Times New Roman" w:cs="Times New Roman"/>
          <w:sz w:val="24"/>
          <w:szCs w:val="24"/>
        </w:rPr>
        <w:t xml:space="preserve">  </w:t>
      </w:r>
      <w:r w:rsidR="00C1291A" w:rsidRPr="000C4355">
        <w:rPr>
          <w:rFonts w:ascii="Times New Roman" w:hAnsi="Times New Roman" w:cs="Times New Roman"/>
          <w:sz w:val="24"/>
          <w:szCs w:val="24"/>
        </w:rPr>
        <w:t xml:space="preserve"> </w:t>
      </w:r>
    </w:p>
    <w:p w:rsidR="009C350F" w:rsidRDefault="009C350F" w:rsidP="009C350F">
      <w:pPr>
        <w:spacing w:after="0" w:line="360" w:lineRule="auto"/>
        <w:ind w:left="60"/>
        <w:jc w:val="both"/>
        <w:rPr>
          <w:rFonts w:ascii="Times New Roman" w:hAnsi="Times New Roman" w:cs="Times New Roman"/>
          <w:sz w:val="24"/>
          <w:szCs w:val="24"/>
        </w:rPr>
      </w:pPr>
    </w:p>
    <w:p w:rsidR="009C350F" w:rsidRDefault="009C350F" w:rsidP="009C350F">
      <w:pPr>
        <w:spacing w:after="0" w:line="360" w:lineRule="auto"/>
        <w:ind w:left="60"/>
        <w:jc w:val="both"/>
        <w:rPr>
          <w:rFonts w:ascii="Times New Roman" w:hAnsi="Times New Roman" w:cs="Times New Roman"/>
          <w:sz w:val="24"/>
          <w:szCs w:val="24"/>
        </w:rPr>
      </w:pPr>
    </w:p>
    <w:p w:rsidR="009C350F" w:rsidRDefault="009C350F" w:rsidP="009C350F">
      <w:pPr>
        <w:spacing w:after="0" w:line="240" w:lineRule="auto"/>
        <w:ind w:left="60"/>
        <w:jc w:val="both"/>
        <w:rPr>
          <w:rFonts w:ascii="Times New Roman" w:hAnsi="Times New Roman" w:cs="Times New Roman"/>
          <w:sz w:val="24"/>
          <w:szCs w:val="24"/>
        </w:rPr>
      </w:pPr>
      <w:proofErr w:type="spellStart"/>
      <w:r w:rsidRPr="009C350F">
        <w:rPr>
          <w:rFonts w:ascii="Times New Roman" w:hAnsi="Times New Roman" w:cs="Times New Roman"/>
          <w:i/>
          <w:sz w:val="24"/>
          <w:szCs w:val="24"/>
        </w:rPr>
        <w:t>Muringi</w:t>
      </w:r>
      <w:proofErr w:type="spellEnd"/>
      <w:r w:rsidRPr="009C350F">
        <w:rPr>
          <w:rFonts w:ascii="Times New Roman" w:hAnsi="Times New Roman" w:cs="Times New Roman"/>
          <w:i/>
          <w:sz w:val="24"/>
          <w:szCs w:val="24"/>
        </w:rPr>
        <w:t xml:space="preserve"> </w:t>
      </w:r>
      <w:proofErr w:type="spellStart"/>
      <w:r w:rsidRPr="009C350F">
        <w:rPr>
          <w:rFonts w:ascii="Times New Roman" w:hAnsi="Times New Roman" w:cs="Times New Roman"/>
          <w:i/>
          <w:sz w:val="24"/>
          <w:szCs w:val="24"/>
        </w:rPr>
        <w:t>Kamdefwere</w:t>
      </w:r>
      <w:proofErr w:type="spellEnd"/>
      <w:r>
        <w:rPr>
          <w:rFonts w:ascii="Times New Roman" w:hAnsi="Times New Roman" w:cs="Times New Roman"/>
          <w:sz w:val="24"/>
          <w:szCs w:val="24"/>
        </w:rPr>
        <w:t>, applicant’s legal practitioners</w:t>
      </w:r>
      <w:r w:rsidR="00C1291A" w:rsidRPr="009C350F">
        <w:rPr>
          <w:rFonts w:ascii="Times New Roman" w:hAnsi="Times New Roman" w:cs="Times New Roman"/>
          <w:sz w:val="24"/>
          <w:szCs w:val="24"/>
        </w:rPr>
        <w:t xml:space="preserve">  </w:t>
      </w:r>
    </w:p>
    <w:p w:rsidR="009C350F" w:rsidRDefault="009C350F" w:rsidP="009C350F">
      <w:pPr>
        <w:spacing w:after="0" w:line="240" w:lineRule="auto"/>
        <w:ind w:left="60"/>
        <w:jc w:val="both"/>
        <w:rPr>
          <w:rFonts w:ascii="Times New Roman" w:hAnsi="Times New Roman" w:cs="Times New Roman"/>
          <w:sz w:val="24"/>
          <w:szCs w:val="24"/>
        </w:rPr>
      </w:pPr>
      <w:r>
        <w:rPr>
          <w:rFonts w:ascii="Times New Roman" w:hAnsi="Times New Roman" w:cs="Times New Roman"/>
          <w:i/>
          <w:sz w:val="24"/>
          <w:szCs w:val="24"/>
        </w:rPr>
        <w:t xml:space="preserve">Kantor &amp; </w:t>
      </w:r>
      <w:proofErr w:type="spellStart"/>
      <w:r>
        <w:rPr>
          <w:rFonts w:ascii="Times New Roman" w:hAnsi="Times New Roman" w:cs="Times New Roman"/>
          <w:i/>
          <w:sz w:val="24"/>
          <w:szCs w:val="24"/>
        </w:rPr>
        <w:t>Immerman</w:t>
      </w:r>
      <w:proofErr w:type="spellEnd"/>
      <w:r>
        <w:rPr>
          <w:rFonts w:ascii="Times New Roman" w:hAnsi="Times New Roman" w:cs="Times New Roman"/>
          <w:i/>
          <w:sz w:val="24"/>
          <w:szCs w:val="24"/>
        </w:rPr>
        <w:t xml:space="preserve">, </w:t>
      </w:r>
      <w:r w:rsidRPr="009C350F">
        <w:rPr>
          <w:rFonts w:ascii="Times New Roman" w:hAnsi="Times New Roman" w:cs="Times New Roman"/>
          <w:sz w:val="24"/>
          <w:szCs w:val="24"/>
        </w:rPr>
        <w:t>1</w:t>
      </w:r>
      <w:r w:rsidRPr="009C350F">
        <w:rPr>
          <w:rFonts w:ascii="Times New Roman" w:hAnsi="Times New Roman" w:cs="Times New Roman"/>
          <w:sz w:val="24"/>
          <w:szCs w:val="24"/>
          <w:vertAlign w:val="superscript"/>
        </w:rPr>
        <w:t>st</w:t>
      </w:r>
      <w:r w:rsidRPr="009C350F">
        <w:rPr>
          <w:rFonts w:ascii="Times New Roman" w:hAnsi="Times New Roman" w:cs="Times New Roman"/>
          <w:sz w:val="24"/>
          <w:szCs w:val="24"/>
        </w:rPr>
        <w:t xml:space="preserve"> respondent’s legal practitioners</w:t>
      </w:r>
    </w:p>
    <w:p w:rsidR="009C350F" w:rsidRDefault="009C350F" w:rsidP="009C350F">
      <w:pPr>
        <w:spacing w:after="0" w:line="240" w:lineRule="auto"/>
        <w:ind w:left="60"/>
        <w:jc w:val="both"/>
        <w:rPr>
          <w:rFonts w:ascii="Times New Roman" w:hAnsi="Times New Roman" w:cs="Times New Roman"/>
          <w:sz w:val="24"/>
          <w:szCs w:val="24"/>
        </w:rPr>
      </w:pPr>
      <w:proofErr w:type="spellStart"/>
      <w:r>
        <w:rPr>
          <w:rFonts w:ascii="Times New Roman" w:hAnsi="Times New Roman" w:cs="Times New Roman"/>
          <w:i/>
          <w:sz w:val="24"/>
          <w:szCs w:val="24"/>
        </w:rPr>
        <w:t>Magwaliba</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Kwirira</w:t>
      </w:r>
      <w:proofErr w:type="spellEnd"/>
      <w:r>
        <w:rPr>
          <w:rFonts w:ascii="Times New Roman" w:hAnsi="Times New Roman" w:cs="Times New Roman"/>
          <w:i/>
          <w:sz w:val="24"/>
          <w:szCs w:val="24"/>
        </w:rPr>
        <w:t xml:space="preserve">, </w:t>
      </w:r>
      <w:r w:rsidRPr="00361C4A">
        <w:rPr>
          <w:rFonts w:ascii="Times New Roman" w:hAnsi="Times New Roman" w:cs="Times New Roman"/>
          <w:sz w:val="24"/>
          <w:szCs w:val="24"/>
        </w:rPr>
        <w:t>2</w:t>
      </w:r>
      <w:r w:rsidRPr="00361C4A">
        <w:rPr>
          <w:rFonts w:ascii="Times New Roman" w:hAnsi="Times New Roman" w:cs="Times New Roman"/>
          <w:sz w:val="24"/>
          <w:szCs w:val="24"/>
          <w:vertAlign w:val="superscript"/>
        </w:rPr>
        <w:t>nd</w:t>
      </w:r>
      <w:r w:rsidRPr="00361C4A">
        <w:rPr>
          <w:rFonts w:ascii="Times New Roman" w:hAnsi="Times New Roman" w:cs="Times New Roman"/>
          <w:sz w:val="24"/>
          <w:szCs w:val="24"/>
        </w:rPr>
        <w:t xml:space="preserve"> respondent</w:t>
      </w:r>
      <w:r w:rsidR="00361C4A" w:rsidRPr="00361C4A">
        <w:rPr>
          <w:rFonts w:ascii="Times New Roman" w:hAnsi="Times New Roman" w:cs="Times New Roman"/>
          <w:sz w:val="24"/>
          <w:szCs w:val="24"/>
        </w:rPr>
        <w:t>’s legal practitioners</w:t>
      </w:r>
      <w:r w:rsidR="00C1291A" w:rsidRPr="009C350F">
        <w:rPr>
          <w:rFonts w:ascii="Times New Roman" w:hAnsi="Times New Roman" w:cs="Times New Roman"/>
          <w:sz w:val="24"/>
          <w:szCs w:val="24"/>
        </w:rPr>
        <w:t xml:space="preserve"> </w:t>
      </w:r>
      <w:r w:rsidR="00BB5779" w:rsidRPr="009C350F">
        <w:rPr>
          <w:rFonts w:ascii="Times New Roman" w:hAnsi="Times New Roman" w:cs="Times New Roman"/>
          <w:sz w:val="24"/>
          <w:szCs w:val="24"/>
        </w:rPr>
        <w:t xml:space="preserve"> </w:t>
      </w:r>
      <w:r w:rsidR="00E3137E" w:rsidRPr="009C350F">
        <w:rPr>
          <w:rFonts w:ascii="Times New Roman" w:hAnsi="Times New Roman" w:cs="Times New Roman"/>
          <w:sz w:val="24"/>
          <w:szCs w:val="24"/>
        </w:rPr>
        <w:t xml:space="preserve"> </w:t>
      </w:r>
    </w:p>
    <w:p w:rsidR="008921AE" w:rsidRPr="009C350F" w:rsidRDefault="003B588C" w:rsidP="009C350F">
      <w:pPr>
        <w:spacing w:after="0" w:line="360" w:lineRule="auto"/>
        <w:ind w:left="60"/>
        <w:jc w:val="both"/>
        <w:rPr>
          <w:rFonts w:ascii="Times New Roman" w:hAnsi="Times New Roman" w:cs="Times New Roman"/>
          <w:sz w:val="24"/>
          <w:szCs w:val="24"/>
        </w:rPr>
      </w:pPr>
      <w:r w:rsidRPr="009C350F">
        <w:rPr>
          <w:rFonts w:ascii="Times New Roman" w:hAnsi="Times New Roman" w:cs="Times New Roman"/>
          <w:sz w:val="24"/>
          <w:szCs w:val="24"/>
        </w:rPr>
        <w:t xml:space="preserve"> </w:t>
      </w:r>
      <w:r w:rsidR="008921AE" w:rsidRPr="009C350F">
        <w:rPr>
          <w:rFonts w:ascii="Times New Roman" w:hAnsi="Times New Roman" w:cs="Times New Roman"/>
          <w:sz w:val="24"/>
          <w:szCs w:val="24"/>
        </w:rPr>
        <w:t xml:space="preserve">    </w:t>
      </w:r>
    </w:p>
    <w:sectPr w:rsidR="008921AE" w:rsidRPr="009C350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53A" w:rsidRDefault="005D053A" w:rsidP="00DB5F6C">
      <w:pPr>
        <w:spacing w:after="0" w:line="240" w:lineRule="auto"/>
      </w:pPr>
      <w:r>
        <w:separator/>
      </w:r>
    </w:p>
  </w:endnote>
  <w:endnote w:type="continuationSeparator" w:id="0">
    <w:p w:rsidR="005D053A" w:rsidRDefault="005D053A" w:rsidP="00DB5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53A" w:rsidRDefault="005D053A" w:rsidP="00DB5F6C">
      <w:pPr>
        <w:spacing w:after="0" w:line="240" w:lineRule="auto"/>
      </w:pPr>
      <w:r>
        <w:separator/>
      </w:r>
    </w:p>
  </w:footnote>
  <w:footnote w:type="continuationSeparator" w:id="0">
    <w:p w:rsidR="005D053A" w:rsidRDefault="005D053A" w:rsidP="00DB5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671267"/>
      <w:docPartObj>
        <w:docPartGallery w:val="Page Numbers (Top of Page)"/>
        <w:docPartUnique/>
      </w:docPartObj>
    </w:sdtPr>
    <w:sdtEndPr>
      <w:rPr>
        <w:noProof/>
      </w:rPr>
    </w:sdtEndPr>
    <w:sdtContent>
      <w:p w:rsidR="009C3E20" w:rsidRDefault="005C473D">
        <w:pPr>
          <w:pStyle w:val="Header"/>
          <w:jc w:val="right"/>
          <w:rPr>
            <w:noProof/>
          </w:rPr>
        </w:pPr>
        <w:r>
          <w:fldChar w:fldCharType="begin"/>
        </w:r>
        <w:r>
          <w:instrText xml:space="preserve"> PAGE   \* MERGEFORMAT </w:instrText>
        </w:r>
        <w:r>
          <w:fldChar w:fldCharType="separate"/>
        </w:r>
        <w:r w:rsidR="00C00E76">
          <w:rPr>
            <w:noProof/>
          </w:rPr>
          <w:t>1</w:t>
        </w:r>
        <w:r>
          <w:rPr>
            <w:noProof/>
          </w:rPr>
          <w:fldChar w:fldCharType="end"/>
        </w:r>
      </w:p>
      <w:p w:rsidR="00DB5F6C" w:rsidRDefault="00DB5F6C">
        <w:pPr>
          <w:pStyle w:val="Header"/>
          <w:jc w:val="right"/>
          <w:rPr>
            <w:noProof/>
          </w:rPr>
        </w:pPr>
        <w:r>
          <w:rPr>
            <w:noProof/>
          </w:rPr>
          <w:t>HH</w:t>
        </w:r>
        <w:r w:rsidR="0058237B">
          <w:rPr>
            <w:noProof/>
          </w:rPr>
          <w:t xml:space="preserve"> 313</w:t>
        </w:r>
        <w:r>
          <w:rPr>
            <w:noProof/>
          </w:rPr>
          <w:t>-13</w:t>
        </w:r>
      </w:p>
      <w:p w:rsidR="009C3E20" w:rsidRDefault="00DB5F6C">
        <w:pPr>
          <w:pStyle w:val="Header"/>
          <w:jc w:val="right"/>
          <w:rPr>
            <w:noProof/>
          </w:rPr>
        </w:pPr>
        <w:r>
          <w:rPr>
            <w:noProof/>
          </w:rPr>
          <w:t>HC</w:t>
        </w:r>
        <w:r w:rsidR="005C473D">
          <w:rPr>
            <w:noProof/>
          </w:rPr>
          <w:t xml:space="preserve"> </w:t>
        </w:r>
        <w:r>
          <w:rPr>
            <w:noProof/>
          </w:rPr>
          <w:t>6979/12</w:t>
        </w:r>
      </w:p>
      <w:p w:rsidR="009C3E20" w:rsidRDefault="005D053A">
        <w:pPr>
          <w:pStyle w:val="Header"/>
          <w:jc w:val="right"/>
        </w:pPr>
      </w:p>
    </w:sdtContent>
  </w:sdt>
  <w:p w:rsidR="007711D7" w:rsidRDefault="005D05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A592D"/>
    <w:multiLevelType w:val="multilevel"/>
    <w:tmpl w:val="A992D5F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nsid w:val="1A2D6F5E"/>
    <w:multiLevelType w:val="hybridMultilevel"/>
    <w:tmpl w:val="182008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F605B5F"/>
    <w:multiLevelType w:val="hybridMultilevel"/>
    <w:tmpl w:val="0C321F3C"/>
    <w:lvl w:ilvl="0" w:tplc="6E3EA5C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A974A33"/>
    <w:multiLevelType w:val="hybridMultilevel"/>
    <w:tmpl w:val="D742BAE0"/>
    <w:lvl w:ilvl="0" w:tplc="DA0A41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55E92031"/>
    <w:multiLevelType w:val="multilevel"/>
    <w:tmpl w:val="23E4251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nsid w:val="5601382C"/>
    <w:multiLevelType w:val="hybridMultilevel"/>
    <w:tmpl w:val="AF2CB854"/>
    <w:lvl w:ilvl="0" w:tplc="744CED5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6F734D69"/>
    <w:multiLevelType w:val="hybridMultilevel"/>
    <w:tmpl w:val="3F1A382C"/>
    <w:lvl w:ilvl="0" w:tplc="53A07E5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7B76256A"/>
    <w:multiLevelType w:val="multilevel"/>
    <w:tmpl w:val="368AAB92"/>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0"/>
  </w:num>
  <w:num w:numId="2">
    <w:abstractNumId w:val="1"/>
  </w:num>
  <w:num w:numId="3">
    <w:abstractNumId w:val="6"/>
  </w:num>
  <w:num w:numId="4">
    <w:abstractNumId w:val="5"/>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F6C"/>
    <w:rsid w:val="00053DC7"/>
    <w:rsid w:val="000C0836"/>
    <w:rsid w:val="000C4355"/>
    <w:rsid w:val="000C6B06"/>
    <w:rsid w:val="00135DDD"/>
    <w:rsid w:val="0015666E"/>
    <w:rsid w:val="001A162B"/>
    <w:rsid w:val="001D50EE"/>
    <w:rsid w:val="00210430"/>
    <w:rsid w:val="00221DFC"/>
    <w:rsid w:val="00243AA7"/>
    <w:rsid w:val="002B1FDD"/>
    <w:rsid w:val="002B738C"/>
    <w:rsid w:val="00361C4A"/>
    <w:rsid w:val="003718A8"/>
    <w:rsid w:val="003B588C"/>
    <w:rsid w:val="00425EE9"/>
    <w:rsid w:val="004B4551"/>
    <w:rsid w:val="004C22DB"/>
    <w:rsid w:val="00544219"/>
    <w:rsid w:val="0058237B"/>
    <w:rsid w:val="005C473D"/>
    <w:rsid w:val="005D053A"/>
    <w:rsid w:val="006752BA"/>
    <w:rsid w:val="006C10E0"/>
    <w:rsid w:val="006C12D8"/>
    <w:rsid w:val="00707F1D"/>
    <w:rsid w:val="00715905"/>
    <w:rsid w:val="00754C00"/>
    <w:rsid w:val="00853BC9"/>
    <w:rsid w:val="008921AE"/>
    <w:rsid w:val="008E28BE"/>
    <w:rsid w:val="009C350F"/>
    <w:rsid w:val="00AB30C6"/>
    <w:rsid w:val="00B44E54"/>
    <w:rsid w:val="00BB5779"/>
    <w:rsid w:val="00BB7193"/>
    <w:rsid w:val="00BD43C2"/>
    <w:rsid w:val="00C00E76"/>
    <w:rsid w:val="00C1291A"/>
    <w:rsid w:val="00C14A81"/>
    <w:rsid w:val="00C4087B"/>
    <w:rsid w:val="00C87681"/>
    <w:rsid w:val="00CB2A38"/>
    <w:rsid w:val="00CF0004"/>
    <w:rsid w:val="00DA2FD9"/>
    <w:rsid w:val="00DB2A1E"/>
    <w:rsid w:val="00DB5F6C"/>
    <w:rsid w:val="00E3137E"/>
    <w:rsid w:val="00F81B02"/>
    <w:rsid w:val="00F90B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F6C"/>
    <w:pPr>
      <w:ind w:left="720"/>
      <w:contextualSpacing/>
    </w:pPr>
  </w:style>
  <w:style w:type="paragraph" w:styleId="Header">
    <w:name w:val="header"/>
    <w:basedOn w:val="Normal"/>
    <w:link w:val="HeaderChar"/>
    <w:uiPriority w:val="99"/>
    <w:unhideWhenUsed/>
    <w:rsid w:val="00DB5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F6C"/>
  </w:style>
  <w:style w:type="paragraph" w:styleId="Footer">
    <w:name w:val="footer"/>
    <w:basedOn w:val="Normal"/>
    <w:link w:val="FooterChar"/>
    <w:uiPriority w:val="99"/>
    <w:unhideWhenUsed/>
    <w:rsid w:val="00DB5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F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F6C"/>
    <w:pPr>
      <w:ind w:left="720"/>
      <w:contextualSpacing/>
    </w:pPr>
  </w:style>
  <w:style w:type="paragraph" w:styleId="Header">
    <w:name w:val="header"/>
    <w:basedOn w:val="Normal"/>
    <w:link w:val="HeaderChar"/>
    <w:uiPriority w:val="99"/>
    <w:unhideWhenUsed/>
    <w:rsid w:val="00DB5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F6C"/>
  </w:style>
  <w:style w:type="paragraph" w:styleId="Footer">
    <w:name w:val="footer"/>
    <w:basedOn w:val="Normal"/>
    <w:link w:val="FooterChar"/>
    <w:uiPriority w:val="99"/>
    <w:unhideWhenUsed/>
    <w:rsid w:val="00DB5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2013-09-23T14:01:00Z</cp:lastPrinted>
  <dcterms:created xsi:type="dcterms:W3CDTF">2013-10-01T12:21:00Z</dcterms:created>
  <dcterms:modified xsi:type="dcterms:W3CDTF">2013-10-01T12:21:00Z</dcterms:modified>
</cp:coreProperties>
</file>