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0D30" w:rsidRPr="00854F36" w:rsidRDefault="008C0D30" w:rsidP="008C0D30">
      <w:pPr>
        <w:spacing w:after="0" w:line="360" w:lineRule="auto"/>
        <w:jc w:val="both"/>
        <w:rPr>
          <w:rFonts w:ascii="Times New Roman" w:hAnsi="Times New Roman" w:cs="Times New Roman"/>
          <w:b/>
        </w:rPr>
      </w:pPr>
      <w:bookmarkStart w:id="0" w:name="_GoBack"/>
      <w:bookmarkEnd w:id="0"/>
      <w:r w:rsidRPr="00854F36">
        <w:rPr>
          <w:rFonts w:ascii="Times New Roman" w:hAnsi="Times New Roman" w:cs="Times New Roman"/>
          <w:b/>
        </w:rPr>
        <w:t>IN THE LABOUR COURT OF ZIMBABWE</w:t>
      </w:r>
      <w:r w:rsidRPr="00854F36">
        <w:rPr>
          <w:rFonts w:ascii="Times New Roman" w:hAnsi="Times New Roman" w:cs="Times New Roman"/>
          <w:b/>
        </w:rPr>
        <w:tab/>
        <w:t xml:space="preserve">    </w:t>
      </w:r>
      <w:r w:rsidR="00B96AF1">
        <w:rPr>
          <w:rFonts w:ascii="Times New Roman" w:hAnsi="Times New Roman" w:cs="Times New Roman"/>
          <w:b/>
        </w:rPr>
        <w:tab/>
        <w:t xml:space="preserve">       JUDGEMENT NO, LC-H-</w:t>
      </w:r>
      <w:r w:rsidR="00D20748">
        <w:rPr>
          <w:rFonts w:ascii="Times New Roman" w:hAnsi="Times New Roman" w:cs="Times New Roman"/>
          <w:b/>
        </w:rPr>
        <w:t>850-</w:t>
      </w:r>
      <w:r w:rsidR="00B96AF1">
        <w:rPr>
          <w:rFonts w:ascii="Times New Roman" w:hAnsi="Times New Roman" w:cs="Times New Roman"/>
          <w:b/>
        </w:rPr>
        <w:t>14</w:t>
      </w:r>
      <w:r w:rsidRPr="00854F36">
        <w:rPr>
          <w:rFonts w:ascii="Times New Roman" w:hAnsi="Times New Roman" w:cs="Times New Roman"/>
          <w:b/>
        </w:rPr>
        <w:t xml:space="preserve"> </w:t>
      </w:r>
      <w:r>
        <w:rPr>
          <w:rFonts w:ascii="Times New Roman" w:hAnsi="Times New Roman" w:cs="Times New Roman"/>
          <w:b/>
        </w:rPr>
        <w:t xml:space="preserve">                  </w:t>
      </w:r>
      <w:r w:rsidRPr="00854F36">
        <w:rPr>
          <w:rFonts w:ascii="Times New Roman" w:hAnsi="Times New Roman" w:cs="Times New Roman"/>
          <w:b/>
        </w:rPr>
        <w:t xml:space="preserve">   </w:t>
      </w:r>
      <w:r w:rsidR="00A9166C">
        <w:rPr>
          <w:rFonts w:ascii="Times New Roman" w:hAnsi="Times New Roman" w:cs="Times New Roman"/>
          <w:b/>
        </w:rPr>
        <w:t xml:space="preserve"> </w:t>
      </w:r>
    </w:p>
    <w:p w:rsidR="008C0D30" w:rsidRDefault="008C0D30" w:rsidP="008C0D30">
      <w:pPr>
        <w:spacing w:after="0" w:line="360" w:lineRule="auto"/>
        <w:jc w:val="both"/>
        <w:rPr>
          <w:rFonts w:ascii="Times New Roman" w:hAnsi="Times New Roman" w:cs="Times New Roman"/>
          <w:b/>
        </w:rPr>
      </w:pPr>
      <w:r w:rsidRPr="00854F36">
        <w:rPr>
          <w:rFonts w:ascii="Times New Roman" w:hAnsi="Times New Roman" w:cs="Times New Roman"/>
          <w:b/>
        </w:rPr>
        <w:t xml:space="preserve">HARARE ON </w:t>
      </w:r>
      <w:r>
        <w:rPr>
          <w:rFonts w:ascii="Times New Roman" w:hAnsi="Times New Roman" w:cs="Times New Roman"/>
          <w:b/>
        </w:rPr>
        <w:t>28</w:t>
      </w:r>
      <w:r w:rsidRPr="001F15BF">
        <w:rPr>
          <w:rFonts w:ascii="Times New Roman" w:hAnsi="Times New Roman" w:cs="Times New Roman"/>
          <w:b/>
          <w:vertAlign w:val="superscript"/>
        </w:rPr>
        <w:t>th</w:t>
      </w:r>
      <w:r>
        <w:rPr>
          <w:rFonts w:ascii="Times New Roman" w:hAnsi="Times New Roman" w:cs="Times New Roman"/>
          <w:b/>
        </w:rPr>
        <w:t xml:space="preserve"> NOVEMBER</w:t>
      </w:r>
      <w:r w:rsidRPr="00854F36">
        <w:rPr>
          <w:rFonts w:ascii="Times New Roman" w:hAnsi="Times New Roman" w:cs="Times New Roman"/>
          <w:b/>
        </w:rPr>
        <w:t>, 201</w:t>
      </w:r>
      <w:r>
        <w:rPr>
          <w:rFonts w:ascii="Times New Roman" w:hAnsi="Times New Roman" w:cs="Times New Roman"/>
          <w:b/>
        </w:rPr>
        <w:t>4</w:t>
      </w:r>
      <w:r w:rsidRPr="00854F36">
        <w:rPr>
          <w:rFonts w:ascii="Times New Roman" w:hAnsi="Times New Roman" w:cs="Times New Roman"/>
          <w:b/>
        </w:rPr>
        <w:tab/>
      </w:r>
      <w:r w:rsidRPr="00854F36">
        <w:rPr>
          <w:rFonts w:ascii="Times New Roman" w:hAnsi="Times New Roman" w:cs="Times New Roman"/>
          <w:b/>
        </w:rPr>
        <w:tab/>
      </w:r>
      <w:r>
        <w:rPr>
          <w:rFonts w:ascii="Times New Roman" w:hAnsi="Times New Roman" w:cs="Times New Roman"/>
          <w:b/>
        </w:rPr>
        <w:t xml:space="preserve">                      CASE NO. LC/H/90/14</w:t>
      </w:r>
    </w:p>
    <w:p w:rsidR="008C0D30" w:rsidRPr="00854F36" w:rsidRDefault="008C0D30" w:rsidP="008C0D30">
      <w:pPr>
        <w:spacing w:after="0" w:line="360" w:lineRule="auto"/>
        <w:jc w:val="both"/>
        <w:rPr>
          <w:rFonts w:ascii="Times New Roman" w:hAnsi="Times New Roman" w:cs="Times New Roman"/>
          <w:b/>
        </w:rPr>
      </w:pPr>
      <w:r>
        <w:rPr>
          <w:rFonts w:ascii="Times New Roman" w:hAnsi="Times New Roman" w:cs="Times New Roman"/>
          <w:b/>
        </w:rPr>
        <w:t xml:space="preserve">AND </w:t>
      </w:r>
      <w:r w:rsidR="00D20748">
        <w:rPr>
          <w:rFonts w:ascii="Times New Roman" w:hAnsi="Times New Roman" w:cs="Times New Roman"/>
          <w:b/>
        </w:rPr>
        <w:t>9</w:t>
      </w:r>
      <w:r w:rsidR="00D20748" w:rsidRPr="00D20748">
        <w:rPr>
          <w:rFonts w:ascii="Times New Roman" w:hAnsi="Times New Roman" w:cs="Times New Roman"/>
          <w:b/>
          <w:vertAlign w:val="superscript"/>
        </w:rPr>
        <w:t>th</w:t>
      </w:r>
      <w:r w:rsidR="00D20748">
        <w:rPr>
          <w:rFonts w:ascii="Times New Roman" w:hAnsi="Times New Roman" w:cs="Times New Roman"/>
          <w:b/>
        </w:rPr>
        <w:t xml:space="preserve"> </w:t>
      </w:r>
      <w:r w:rsidR="001F1CA6">
        <w:rPr>
          <w:rFonts w:ascii="Times New Roman" w:hAnsi="Times New Roman" w:cs="Times New Roman"/>
          <w:b/>
        </w:rPr>
        <w:t>JANUARY</w:t>
      </w:r>
      <w:r>
        <w:rPr>
          <w:rFonts w:ascii="Times New Roman" w:hAnsi="Times New Roman" w:cs="Times New Roman"/>
          <w:b/>
        </w:rPr>
        <w:t>, 201</w:t>
      </w:r>
      <w:r w:rsidR="001F1CA6">
        <w:rPr>
          <w:rFonts w:ascii="Times New Roman" w:hAnsi="Times New Roman" w:cs="Times New Roman"/>
          <w:b/>
        </w:rPr>
        <w:t>5</w:t>
      </w:r>
    </w:p>
    <w:p w:rsidR="008C0D30" w:rsidRPr="000E66B6" w:rsidRDefault="008C0D30" w:rsidP="008C0D30">
      <w:pPr>
        <w:tabs>
          <w:tab w:val="left" w:pos="2655"/>
        </w:tabs>
        <w:spacing w:after="0" w:line="360" w:lineRule="auto"/>
        <w:jc w:val="both"/>
        <w:rPr>
          <w:rFonts w:ascii="Times New Roman" w:hAnsi="Times New Roman" w:cs="Times New Roman"/>
          <w:sz w:val="24"/>
          <w:szCs w:val="24"/>
        </w:rPr>
      </w:pPr>
      <w:r w:rsidRPr="000E66B6">
        <w:rPr>
          <w:rFonts w:ascii="Times New Roman" w:hAnsi="Times New Roman" w:cs="Times New Roman"/>
          <w:sz w:val="24"/>
          <w:szCs w:val="24"/>
        </w:rPr>
        <w:t xml:space="preserve">In the matter between </w:t>
      </w:r>
      <w:r w:rsidRPr="000E66B6">
        <w:rPr>
          <w:rFonts w:ascii="Times New Roman" w:hAnsi="Times New Roman" w:cs="Times New Roman"/>
          <w:sz w:val="24"/>
          <w:szCs w:val="24"/>
        </w:rPr>
        <w:tab/>
      </w:r>
    </w:p>
    <w:p w:rsidR="008C0D30" w:rsidRPr="000E66B6" w:rsidRDefault="008C0D30" w:rsidP="008C0D30">
      <w:pPr>
        <w:spacing w:after="0" w:line="360" w:lineRule="auto"/>
        <w:jc w:val="both"/>
        <w:rPr>
          <w:rFonts w:ascii="Times New Roman" w:hAnsi="Times New Roman" w:cs="Times New Roman"/>
          <w:sz w:val="24"/>
          <w:szCs w:val="24"/>
        </w:rPr>
      </w:pPr>
    </w:p>
    <w:p w:rsidR="008C0D30" w:rsidRPr="00DA505E" w:rsidRDefault="008C0D30" w:rsidP="008C0D30">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WEBSTER NYAKABWI</w:t>
      </w:r>
      <w:r>
        <w:rPr>
          <w:rFonts w:ascii="Times New Roman" w:hAnsi="Times New Roman" w:cs="Times New Roman"/>
          <w:b/>
          <w:sz w:val="24"/>
          <w:szCs w:val="24"/>
        </w:rPr>
        <w:tab/>
        <w:t xml:space="preserve">  </w:t>
      </w:r>
      <w:r w:rsidRPr="000E66B6">
        <w:rPr>
          <w:rFonts w:ascii="Times New Roman" w:hAnsi="Times New Roman" w:cs="Times New Roman"/>
          <w:b/>
          <w:sz w:val="24"/>
          <w:szCs w:val="24"/>
        </w:rPr>
        <w:t xml:space="preserve">     </w:t>
      </w:r>
      <w:r w:rsidRPr="000E66B6">
        <w:rPr>
          <w:rFonts w:ascii="Times New Roman" w:hAnsi="Times New Roman" w:cs="Times New Roman"/>
          <w:b/>
          <w:sz w:val="24"/>
          <w:szCs w:val="24"/>
        </w:rPr>
        <w:tab/>
      </w:r>
      <w:r w:rsidRPr="000E66B6">
        <w:rPr>
          <w:rFonts w:ascii="Times New Roman" w:hAnsi="Times New Roman" w:cs="Times New Roman"/>
          <w:b/>
          <w:sz w:val="24"/>
          <w:szCs w:val="24"/>
        </w:rPr>
        <w:tab/>
      </w:r>
      <w:r>
        <w:rPr>
          <w:rFonts w:ascii="Times New Roman" w:hAnsi="Times New Roman" w:cs="Times New Roman"/>
          <w:b/>
          <w:sz w:val="24"/>
          <w:szCs w:val="24"/>
        </w:rPr>
        <w:tab/>
      </w:r>
      <w:r w:rsidRPr="000E66B6">
        <w:rPr>
          <w:rFonts w:ascii="Times New Roman" w:hAnsi="Times New Roman" w:cs="Times New Roman"/>
          <w:b/>
          <w:sz w:val="24"/>
          <w:szCs w:val="24"/>
        </w:rPr>
        <w:t>–</w:t>
      </w:r>
      <w:r w:rsidRPr="000E66B6">
        <w:rPr>
          <w:rFonts w:ascii="Times New Roman" w:hAnsi="Times New Roman" w:cs="Times New Roman"/>
          <w:sz w:val="24"/>
          <w:szCs w:val="24"/>
        </w:rPr>
        <w:tab/>
      </w:r>
      <w:r w:rsidRPr="000E66B6">
        <w:rPr>
          <w:rFonts w:ascii="Times New Roman" w:hAnsi="Times New Roman" w:cs="Times New Roman"/>
          <w:b/>
          <w:sz w:val="24"/>
          <w:szCs w:val="24"/>
        </w:rPr>
        <w:t>App</w:t>
      </w:r>
      <w:r>
        <w:rPr>
          <w:rFonts w:ascii="Times New Roman" w:hAnsi="Times New Roman" w:cs="Times New Roman"/>
          <w:b/>
          <w:sz w:val="24"/>
          <w:szCs w:val="24"/>
        </w:rPr>
        <w:t>ellant</w:t>
      </w:r>
    </w:p>
    <w:p w:rsidR="008C0D30" w:rsidRPr="00DA505E" w:rsidRDefault="008C0D30" w:rsidP="008C0D3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And </w:t>
      </w:r>
    </w:p>
    <w:p w:rsidR="008C0D30" w:rsidRDefault="008C0D30" w:rsidP="00B96AF1">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AGRICULTURAL BANK OF ZIMBABWE</w:t>
      </w:r>
    </w:p>
    <w:p w:rsidR="008C0D30" w:rsidRPr="000E66B6" w:rsidRDefault="008C0D30" w:rsidP="00B96AF1">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t/a AGRIBANK</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0E66B6">
        <w:rPr>
          <w:rFonts w:ascii="Times New Roman" w:hAnsi="Times New Roman" w:cs="Times New Roman"/>
          <w:b/>
          <w:sz w:val="24"/>
          <w:szCs w:val="24"/>
        </w:rPr>
        <w:t>–</w:t>
      </w:r>
      <w:r w:rsidRPr="000E66B6">
        <w:rPr>
          <w:rFonts w:ascii="Times New Roman" w:hAnsi="Times New Roman" w:cs="Times New Roman"/>
          <w:b/>
          <w:sz w:val="24"/>
          <w:szCs w:val="24"/>
        </w:rPr>
        <w:tab/>
        <w:t>Respondent</w:t>
      </w:r>
    </w:p>
    <w:p w:rsidR="008C0D30" w:rsidRPr="000E66B6" w:rsidRDefault="008C0D30" w:rsidP="008C0D30">
      <w:pPr>
        <w:spacing w:after="0" w:line="360" w:lineRule="auto"/>
        <w:jc w:val="both"/>
        <w:rPr>
          <w:rFonts w:ascii="Times New Roman" w:hAnsi="Times New Roman" w:cs="Times New Roman"/>
          <w:sz w:val="24"/>
          <w:szCs w:val="24"/>
        </w:rPr>
      </w:pPr>
    </w:p>
    <w:p w:rsidR="008C0D30" w:rsidRPr="000E66B6" w:rsidRDefault="008C0D30" w:rsidP="008C0D30">
      <w:pPr>
        <w:spacing w:before="120" w:after="0" w:line="360" w:lineRule="auto"/>
        <w:jc w:val="both"/>
        <w:rPr>
          <w:rFonts w:ascii="Times New Roman" w:hAnsi="Times New Roman" w:cs="Times New Roman"/>
          <w:b/>
          <w:sz w:val="24"/>
          <w:szCs w:val="24"/>
        </w:rPr>
      </w:pPr>
      <w:r w:rsidRPr="000E66B6">
        <w:rPr>
          <w:rFonts w:ascii="Times New Roman" w:hAnsi="Times New Roman" w:cs="Times New Roman"/>
          <w:b/>
          <w:sz w:val="24"/>
          <w:szCs w:val="24"/>
        </w:rPr>
        <w:t xml:space="preserve">Before The Honourable </w:t>
      </w:r>
      <w:r>
        <w:rPr>
          <w:rFonts w:ascii="Times New Roman" w:hAnsi="Times New Roman" w:cs="Times New Roman"/>
          <w:b/>
          <w:sz w:val="24"/>
          <w:szCs w:val="24"/>
        </w:rPr>
        <w:t>B.S. Chidziva</w:t>
      </w:r>
      <w:r w:rsidRPr="000E66B6">
        <w:rPr>
          <w:rFonts w:ascii="Times New Roman" w:hAnsi="Times New Roman" w:cs="Times New Roman"/>
          <w:b/>
          <w:sz w:val="24"/>
          <w:szCs w:val="24"/>
        </w:rPr>
        <w:t>, J.</w:t>
      </w:r>
    </w:p>
    <w:p w:rsidR="008C0D30" w:rsidRPr="000E66B6" w:rsidRDefault="008C0D30" w:rsidP="008C0D30">
      <w:pPr>
        <w:spacing w:before="120" w:after="0" w:line="360" w:lineRule="auto"/>
        <w:jc w:val="both"/>
        <w:rPr>
          <w:rFonts w:ascii="Times New Roman" w:hAnsi="Times New Roman" w:cs="Times New Roman"/>
          <w:b/>
          <w:sz w:val="24"/>
          <w:szCs w:val="24"/>
        </w:rPr>
      </w:pPr>
    </w:p>
    <w:p w:rsidR="008C0D30" w:rsidRDefault="008C0D30" w:rsidP="008C0D30">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For </w:t>
      </w:r>
      <w:r w:rsidRPr="000E66B6">
        <w:rPr>
          <w:rFonts w:ascii="Times New Roman" w:hAnsi="Times New Roman" w:cs="Times New Roman"/>
          <w:b/>
          <w:sz w:val="24"/>
          <w:szCs w:val="24"/>
        </w:rPr>
        <w:t>App</w:t>
      </w:r>
      <w:r>
        <w:rPr>
          <w:rFonts w:ascii="Times New Roman" w:hAnsi="Times New Roman" w:cs="Times New Roman"/>
          <w:b/>
          <w:sz w:val="24"/>
          <w:szCs w:val="24"/>
        </w:rPr>
        <w:t>ellant   :</w:t>
      </w:r>
      <w:r>
        <w:rPr>
          <w:rFonts w:ascii="Times New Roman" w:hAnsi="Times New Roman" w:cs="Times New Roman"/>
          <w:b/>
          <w:sz w:val="24"/>
          <w:szCs w:val="24"/>
        </w:rPr>
        <w:tab/>
        <w:t>Ms Z. Chirombe (Trade Unionist)</w:t>
      </w:r>
    </w:p>
    <w:p w:rsidR="008C0D30" w:rsidRPr="000E66B6" w:rsidRDefault="008C0D30" w:rsidP="008C0D30">
      <w:pPr>
        <w:spacing w:before="120" w:after="0" w:line="360" w:lineRule="auto"/>
        <w:jc w:val="both"/>
        <w:rPr>
          <w:rFonts w:ascii="Times New Roman" w:hAnsi="Times New Roman" w:cs="Times New Roman"/>
          <w:sz w:val="24"/>
          <w:szCs w:val="24"/>
        </w:rPr>
      </w:pPr>
      <w:r>
        <w:rPr>
          <w:rFonts w:ascii="Times New Roman" w:hAnsi="Times New Roman" w:cs="Times New Roman"/>
          <w:b/>
          <w:sz w:val="24"/>
          <w:szCs w:val="24"/>
        </w:rPr>
        <w:t xml:space="preserve">For </w:t>
      </w:r>
      <w:r w:rsidRPr="000E66B6">
        <w:rPr>
          <w:rFonts w:ascii="Times New Roman" w:hAnsi="Times New Roman" w:cs="Times New Roman"/>
          <w:b/>
          <w:sz w:val="24"/>
          <w:szCs w:val="24"/>
        </w:rPr>
        <w:t>Respondent</w:t>
      </w:r>
      <w:r>
        <w:rPr>
          <w:rFonts w:ascii="Times New Roman" w:hAnsi="Times New Roman" w:cs="Times New Roman"/>
          <w:b/>
          <w:sz w:val="24"/>
          <w:szCs w:val="24"/>
        </w:rPr>
        <w:t xml:space="preserve"> </w:t>
      </w:r>
      <w:r w:rsidRPr="000E66B6">
        <w:rPr>
          <w:rFonts w:ascii="Times New Roman" w:hAnsi="Times New Roman" w:cs="Times New Roman"/>
          <w:b/>
          <w:sz w:val="24"/>
          <w:szCs w:val="24"/>
        </w:rPr>
        <w:t>:</w:t>
      </w:r>
      <w:r>
        <w:rPr>
          <w:rFonts w:ascii="Times New Roman" w:hAnsi="Times New Roman" w:cs="Times New Roman"/>
          <w:b/>
          <w:sz w:val="24"/>
          <w:szCs w:val="24"/>
        </w:rPr>
        <w:tab/>
        <w:t>Mr J. Dondo (Legal Practitioner)</w:t>
      </w:r>
      <w:r w:rsidRPr="000E66B6">
        <w:rPr>
          <w:rFonts w:ascii="Times New Roman" w:hAnsi="Times New Roman" w:cs="Times New Roman"/>
          <w:sz w:val="24"/>
          <w:szCs w:val="24"/>
        </w:rPr>
        <w:t xml:space="preserve">  </w:t>
      </w:r>
    </w:p>
    <w:p w:rsidR="008C0D30" w:rsidRPr="000E66B6" w:rsidRDefault="008C0D30" w:rsidP="008C0D30">
      <w:pPr>
        <w:spacing w:after="0" w:line="360" w:lineRule="auto"/>
        <w:jc w:val="both"/>
        <w:rPr>
          <w:rFonts w:ascii="Times New Roman" w:hAnsi="Times New Roman" w:cs="Times New Roman"/>
          <w:sz w:val="24"/>
          <w:szCs w:val="24"/>
        </w:rPr>
      </w:pPr>
    </w:p>
    <w:p w:rsidR="008C0D30" w:rsidRPr="000E66B6" w:rsidRDefault="002774C5" w:rsidP="008C0D30">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CHIDZIVA</w:t>
      </w:r>
      <w:r w:rsidR="008C0D30" w:rsidRPr="000E66B6">
        <w:rPr>
          <w:rFonts w:ascii="Times New Roman" w:hAnsi="Times New Roman" w:cs="Times New Roman"/>
          <w:b/>
          <w:sz w:val="24"/>
          <w:szCs w:val="24"/>
        </w:rPr>
        <w:t>, J.</w:t>
      </w:r>
    </w:p>
    <w:p w:rsidR="008C0D30" w:rsidRDefault="008C0D30" w:rsidP="008C0D30"/>
    <w:p w:rsidR="00B96AF1" w:rsidRDefault="008C0D30" w:rsidP="00DD0E06">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B96AF1">
        <w:rPr>
          <w:rFonts w:ascii="Times New Roman" w:hAnsi="Times New Roman" w:cs="Times New Roman"/>
          <w:sz w:val="24"/>
          <w:szCs w:val="24"/>
        </w:rPr>
        <w:t xml:space="preserve">This is an </w:t>
      </w:r>
      <w:r>
        <w:rPr>
          <w:rFonts w:ascii="Times New Roman" w:hAnsi="Times New Roman" w:cs="Times New Roman"/>
          <w:sz w:val="24"/>
          <w:szCs w:val="24"/>
        </w:rPr>
        <w:t>Appe</w:t>
      </w:r>
      <w:r w:rsidR="00B96AF1">
        <w:rPr>
          <w:rFonts w:ascii="Times New Roman" w:hAnsi="Times New Roman" w:cs="Times New Roman"/>
          <w:sz w:val="24"/>
          <w:szCs w:val="24"/>
        </w:rPr>
        <w:t>a</w:t>
      </w:r>
      <w:r>
        <w:rPr>
          <w:rFonts w:ascii="Times New Roman" w:hAnsi="Times New Roman" w:cs="Times New Roman"/>
          <w:sz w:val="24"/>
          <w:szCs w:val="24"/>
        </w:rPr>
        <w:t>l</w:t>
      </w:r>
      <w:r w:rsidR="00B96AF1">
        <w:rPr>
          <w:rFonts w:ascii="Times New Roman" w:hAnsi="Times New Roman" w:cs="Times New Roman"/>
          <w:sz w:val="24"/>
          <w:szCs w:val="24"/>
        </w:rPr>
        <w:t xml:space="preserve"> against the decision of the NEC Appea</w:t>
      </w:r>
      <w:r>
        <w:rPr>
          <w:rFonts w:ascii="Times New Roman" w:hAnsi="Times New Roman" w:cs="Times New Roman"/>
          <w:sz w:val="24"/>
          <w:szCs w:val="24"/>
        </w:rPr>
        <w:t xml:space="preserve">ls </w:t>
      </w:r>
      <w:r w:rsidR="00B96AF1">
        <w:rPr>
          <w:rFonts w:ascii="Times New Roman" w:hAnsi="Times New Roman" w:cs="Times New Roman"/>
          <w:sz w:val="24"/>
          <w:szCs w:val="24"/>
        </w:rPr>
        <w:t>Board dated 4</w:t>
      </w:r>
      <w:r w:rsidR="00B96AF1" w:rsidRPr="00B96AF1">
        <w:rPr>
          <w:rFonts w:ascii="Times New Roman" w:hAnsi="Times New Roman" w:cs="Times New Roman"/>
          <w:sz w:val="24"/>
          <w:szCs w:val="24"/>
          <w:vertAlign w:val="superscript"/>
        </w:rPr>
        <w:t>th</w:t>
      </w:r>
      <w:r w:rsidR="00B96AF1">
        <w:rPr>
          <w:rFonts w:ascii="Times New Roman" w:hAnsi="Times New Roman" w:cs="Times New Roman"/>
          <w:sz w:val="24"/>
          <w:szCs w:val="24"/>
        </w:rPr>
        <w:t xml:space="preserve"> October 2013. The Board in brief made the following decision;</w:t>
      </w:r>
    </w:p>
    <w:p w:rsidR="00B96AF1" w:rsidRDefault="00B96AF1" w:rsidP="00DD0E06">
      <w:pPr>
        <w:spacing w:line="240" w:lineRule="auto"/>
        <w:ind w:left="720"/>
        <w:jc w:val="both"/>
        <w:rPr>
          <w:rFonts w:ascii="Times New Roman" w:hAnsi="Times New Roman" w:cs="Times New Roman"/>
        </w:rPr>
      </w:pPr>
      <w:r>
        <w:rPr>
          <w:rFonts w:ascii="Times New Roman" w:hAnsi="Times New Roman" w:cs="Times New Roman"/>
        </w:rPr>
        <w:t>“Having said this, the NEC Chairman noted that though Respondent was wrong in giving short notice of eight (8) days for the Appellant to leave, there was no material pre</w:t>
      </w:r>
      <w:r w:rsidR="00D20748">
        <w:rPr>
          <w:rFonts w:ascii="Times New Roman" w:hAnsi="Times New Roman" w:cs="Times New Roman"/>
        </w:rPr>
        <w:t>j</w:t>
      </w:r>
      <w:r>
        <w:rPr>
          <w:rFonts w:ascii="Times New Roman" w:hAnsi="Times New Roman" w:cs="Times New Roman"/>
        </w:rPr>
        <w:t>u</w:t>
      </w:r>
      <w:r w:rsidR="00D20748">
        <w:rPr>
          <w:rFonts w:ascii="Times New Roman" w:hAnsi="Times New Roman" w:cs="Times New Roman"/>
        </w:rPr>
        <w:t>dic</w:t>
      </w:r>
      <w:r>
        <w:rPr>
          <w:rFonts w:ascii="Times New Roman" w:hAnsi="Times New Roman" w:cs="Times New Roman"/>
        </w:rPr>
        <w:t xml:space="preserve">e that the Appellant had suffered and ultimately it was the bank’s prerogative to transfer employees -----. The decision </w:t>
      </w:r>
      <w:r w:rsidR="00D20748">
        <w:rPr>
          <w:rFonts w:ascii="Times New Roman" w:hAnsi="Times New Roman" w:cs="Times New Roman"/>
        </w:rPr>
        <w:t xml:space="preserve">is </w:t>
      </w:r>
      <w:r>
        <w:rPr>
          <w:rFonts w:ascii="Times New Roman" w:hAnsi="Times New Roman" w:cs="Times New Roman"/>
        </w:rPr>
        <w:t xml:space="preserve">that the Appellant’s </w:t>
      </w:r>
      <w:proofErr w:type="gramStart"/>
      <w:r>
        <w:rPr>
          <w:rFonts w:ascii="Times New Roman" w:hAnsi="Times New Roman" w:cs="Times New Roman"/>
        </w:rPr>
        <w:t xml:space="preserve">grievances </w:t>
      </w:r>
      <w:r w:rsidR="00D20748">
        <w:rPr>
          <w:rFonts w:ascii="Times New Roman" w:hAnsi="Times New Roman" w:cs="Times New Roman"/>
        </w:rPr>
        <w:t>is</w:t>
      </w:r>
      <w:proofErr w:type="gramEnd"/>
      <w:r w:rsidR="00D20748">
        <w:rPr>
          <w:rFonts w:ascii="Times New Roman" w:hAnsi="Times New Roman" w:cs="Times New Roman"/>
        </w:rPr>
        <w:t xml:space="preserve"> </w:t>
      </w:r>
      <w:r>
        <w:rPr>
          <w:rFonts w:ascii="Times New Roman" w:hAnsi="Times New Roman" w:cs="Times New Roman"/>
        </w:rPr>
        <w:t>dismissed.”</w:t>
      </w:r>
    </w:p>
    <w:p w:rsidR="00B96AF1" w:rsidRDefault="00B96AF1" w:rsidP="00DD0E06">
      <w:pPr>
        <w:spacing w:line="360" w:lineRule="auto"/>
        <w:ind w:firstLine="720"/>
        <w:jc w:val="both"/>
        <w:rPr>
          <w:rFonts w:ascii="Times New Roman" w:hAnsi="Times New Roman" w:cs="Times New Roman"/>
          <w:sz w:val="24"/>
          <w:szCs w:val="24"/>
        </w:rPr>
      </w:pPr>
      <w:r w:rsidRPr="00DD0E06">
        <w:rPr>
          <w:rFonts w:ascii="Times New Roman" w:hAnsi="Times New Roman" w:cs="Times New Roman"/>
          <w:sz w:val="24"/>
          <w:szCs w:val="24"/>
        </w:rPr>
        <w:t xml:space="preserve">The brief history of this matter is that Appellant who was employed by the Respondent as a Central Cash Clerk </w:t>
      </w:r>
      <w:r w:rsidR="00DD0E06" w:rsidRPr="00DD0E06">
        <w:rPr>
          <w:rFonts w:ascii="Times New Roman" w:hAnsi="Times New Roman" w:cs="Times New Roman"/>
          <w:sz w:val="24"/>
          <w:szCs w:val="24"/>
        </w:rPr>
        <w:t>was transferred from Harare to Murambinda branch. He was to assume a new role with effect from 1</w:t>
      </w:r>
      <w:r w:rsidR="00DD0E06" w:rsidRPr="00DD0E06">
        <w:rPr>
          <w:rFonts w:ascii="Times New Roman" w:hAnsi="Times New Roman" w:cs="Times New Roman"/>
          <w:sz w:val="24"/>
          <w:szCs w:val="24"/>
          <w:vertAlign w:val="superscript"/>
        </w:rPr>
        <w:t>st</w:t>
      </w:r>
      <w:r w:rsidR="00DD0E06" w:rsidRPr="00DD0E06">
        <w:rPr>
          <w:rFonts w:ascii="Times New Roman" w:hAnsi="Times New Roman" w:cs="Times New Roman"/>
          <w:sz w:val="24"/>
          <w:szCs w:val="24"/>
        </w:rPr>
        <w:t xml:space="preserve"> August 2013. He was given 8 days within which to relocate and he raised 4 complaints to the Grievance Hearing Committee. The Committee then dismiss</w:t>
      </w:r>
      <w:r w:rsidR="00D20748">
        <w:rPr>
          <w:rFonts w:ascii="Times New Roman" w:hAnsi="Times New Roman" w:cs="Times New Roman"/>
          <w:sz w:val="24"/>
          <w:szCs w:val="24"/>
        </w:rPr>
        <w:t>ed</w:t>
      </w:r>
      <w:r w:rsidR="00DD0E06" w:rsidRPr="00DD0E06">
        <w:rPr>
          <w:rFonts w:ascii="Times New Roman" w:hAnsi="Times New Roman" w:cs="Times New Roman"/>
          <w:sz w:val="24"/>
          <w:szCs w:val="24"/>
        </w:rPr>
        <w:t xml:space="preserve"> the complaint on 7</w:t>
      </w:r>
      <w:r w:rsidR="00DD0E06" w:rsidRPr="00DD0E06">
        <w:rPr>
          <w:rFonts w:ascii="Times New Roman" w:hAnsi="Times New Roman" w:cs="Times New Roman"/>
          <w:sz w:val="24"/>
          <w:szCs w:val="24"/>
          <w:vertAlign w:val="superscript"/>
        </w:rPr>
        <w:t>th</w:t>
      </w:r>
      <w:r w:rsidR="00DD0E06" w:rsidRPr="00DD0E06">
        <w:rPr>
          <w:rFonts w:ascii="Times New Roman" w:hAnsi="Times New Roman" w:cs="Times New Roman"/>
          <w:sz w:val="24"/>
          <w:szCs w:val="24"/>
        </w:rPr>
        <w:t xml:space="preserve"> August 2014. On the 29</w:t>
      </w:r>
      <w:r w:rsidR="00DD0E06" w:rsidRPr="00DD0E06">
        <w:rPr>
          <w:rFonts w:ascii="Times New Roman" w:hAnsi="Times New Roman" w:cs="Times New Roman"/>
          <w:sz w:val="24"/>
          <w:szCs w:val="24"/>
          <w:vertAlign w:val="superscript"/>
        </w:rPr>
        <w:t>th</w:t>
      </w:r>
      <w:r w:rsidR="00DD0E06" w:rsidRPr="00DD0E06">
        <w:rPr>
          <w:rFonts w:ascii="Times New Roman" w:hAnsi="Times New Roman" w:cs="Times New Roman"/>
          <w:sz w:val="24"/>
          <w:szCs w:val="24"/>
        </w:rPr>
        <w:t xml:space="preserve"> of August the Grievance and Disciplinary Committee dismissed the Appeal. The National Hearing Committee also dismissed the Appeal on 4</w:t>
      </w:r>
      <w:r w:rsidR="00DD0E06" w:rsidRPr="00DD0E06">
        <w:rPr>
          <w:rFonts w:ascii="Times New Roman" w:hAnsi="Times New Roman" w:cs="Times New Roman"/>
          <w:sz w:val="24"/>
          <w:szCs w:val="24"/>
          <w:vertAlign w:val="superscript"/>
        </w:rPr>
        <w:t>th</w:t>
      </w:r>
      <w:r w:rsidR="00DD0E06" w:rsidRPr="00DD0E06">
        <w:rPr>
          <w:rFonts w:ascii="Times New Roman" w:hAnsi="Times New Roman" w:cs="Times New Roman"/>
          <w:sz w:val="24"/>
          <w:szCs w:val="24"/>
        </w:rPr>
        <w:t xml:space="preserve"> October 2013 hence the present appeal.</w:t>
      </w:r>
    </w:p>
    <w:p w:rsidR="00DD0E06" w:rsidRDefault="00DD0E06" w:rsidP="00DD0E06">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grounds of appeal are as follows:</w:t>
      </w:r>
    </w:p>
    <w:p w:rsidR="00DD0E06" w:rsidRPr="00DD0E06" w:rsidRDefault="00DD0E06" w:rsidP="00DD0E06">
      <w:pPr>
        <w:pStyle w:val="ListParagraph"/>
        <w:numPr>
          <w:ilvl w:val="0"/>
          <w:numId w:val="1"/>
        </w:numPr>
        <w:spacing w:line="240" w:lineRule="auto"/>
        <w:jc w:val="both"/>
        <w:rPr>
          <w:rFonts w:ascii="Times New Roman" w:hAnsi="Times New Roman" w:cs="Times New Roman"/>
        </w:rPr>
      </w:pPr>
      <w:r w:rsidRPr="00DD0E06">
        <w:rPr>
          <w:rFonts w:ascii="Times New Roman" w:hAnsi="Times New Roman" w:cs="Times New Roman"/>
        </w:rPr>
        <w:t>The NEC Appeals Board failed to appreciate and correctly assess the facts of the matter and in the en</w:t>
      </w:r>
      <w:r w:rsidR="00D20748">
        <w:rPr>
          <w:rFonts w:ascii="Times New Roman" w:hAnsi="Times New Roman" w:cs="Times New Roman"/>
        </w:rPr>
        <w:t>d</w:t>
      </w:r>
      <w:r w:rsidRPr="00DD0E06">
        <w:rPr>
          <w:rFonts w:ascii="Times New Roman" w:hAnsi="Times New Roman" w:cs="Times New Roman"/>
        </w:rPr>
        <w:t xml:space="preserve"> arrived at a wrong decision based on wrong facts.</w:t>
      </w:r>
    </w:p>
    <w:p w:rsidR="00DD0E06" w:rsidRDefault="00DD0E06" w:rsidP="00DD0E06">
      <w:pPr>
        <w:pStyle w:val="ListParagraph"/>
        <w:numPr>
          <w:ilvl w:val="0"/>
          <w:numId w:val="1"/>
        </w:numPr>
        <w:spacing w:line="240" w:lineRule="auto"/>
        <w:jc w:val="both"/>
        <w:rPr>
          <w:rFonts w:ascii="Times New Roman" w:hAnsi="Times New Roman" w:cs="Times New Roman"/>
        </w:rPr>
      </w:pPr>
      <w:r w:rsidRPr="00DD0E06">
        <w:rPr>
          <w:rFonts w:ascii="Times New Roman" w:hAnsi="Times New Roman" w:cs="Times New Roman"/>
        </w:rPr>
        <w:lastRenderedPageBreak/>
        <w:t xml:space="preserve">The NEC Appeals Board erred in using a wrong test in the determining of this matter. In dismissing the matter on the basis that there was no direct nexus between the </w:t>
      </w:r>
      <w:r w:rsidR="00104CBE" w:rsidRPr="00DD0E06">
        <w:rPr>
          <w:rFonts w:ascii="Times New Roman" w:hAnsi="Times New Roman" w:cs="Times New Roman"/>
        </w:rPr>
        <w:t>victimization</w:t>
      </w:r>
      <w:r w:rsidRPr="00DD0E06">
        <w:rPr>
          <w:rFonts w:ascii="Times New Roman" w:hAnsi="Times New Roman" w:cs="Times New Roman"/>
        </w:rPr>
        <w:t xml:space="preserve"> allegation and the transfer.</w:t>
      </w:r>
    </w:p>
    <w:p w:rsidR="00DD0E06" w:rsidRPr="00DD0E06" w:rsidRDefault="00DD0E06" w:rsidP="00DD0E06">
      <w:pPr>
        <w:pStyle w:val="ListParagraph"/>
        <w:spacing w:line="240" w:lineRule="auto"/>
        <w:ind w:left="1440"/>
        <w:jc w:val="both"/>
        <w:rPr>
          <w:rFonts w:ascii="Times New Roman" w:hAnsi="Times New Roman" w:cs="Times New Roman"/>
        </w:rPr>
      </w:pPr>
    </w:p>
    <w:p w:rsidR="00DD0E06" w:rsidRPr="00DD0E06" w:rsidRDefault="00DD0E06" w:rsidP="00DD0E06">
      <w:pPr>
        <w:pStyle w:val="ListParagraph"/>
        <w:numPr>
          <w:ilvl w:val="0"/>
          <w:numId w:val="1"/>
        </w:numPr>
        <w:spacing w:line="240" w:lineRule="auto"/>
        <w:jc w:val="both"/>
        <w:rPr>
          <w:rFonts w:ascii="Times New Roman" w:hAnsi="Times New Roman" w:cs="Times New Roman"/>
        </w:rPr>
      </w:pPr>
      <w:r w:rsidRPr="00DD0E06">
        <w:rPr>
          <w:rFonts w:ascii="Times New Roman" w:hAnsi="Times New Roman" w:cs="Times New Roman"/>
        </w:rPr>
        <w:t>The NEC Appeals Board ignored the fact that all the employees who had raised successful complaints against the Respondent had been transferred in similar fashion at the same time together with their worker representative.</w:t>
      </w:r>
    </w:p>
    <w:p w:rsidR="00DD0E06" w:rsidRPr="00DD0E06" w:rsidRDefault="00DD0E06" w:rsidP="00DD0E06">
      <w:pPr>
        <w:pStyle w:val="ListParagraph"/>
        <w:spacing w:after="0" w:line="240" w:lineRule="auto"/>
        <w:ind w:left="1440"/>
        <w:jc w:val="both"/>
        <w:rPr>
          <w:rFonts w:ascii="Times New Roman" w:hAnsi="Times New Roman" w:cs="Times New Roman"/>
        </w:rPr>
      </w:pPr>
    </w:p>
    <w:p w:rsidR="00DD0E06" w:rsidRDefault="00DD0E06" w:rsidP="00DD0E06">
      <w:pPr>
        <w:pStyle w:val="ListParagraph"/>
        <w:numPr>
          <w:ilvl w:val="0"/>
          <w:numId w:val="1"/>
        </w:numPr>
        <w:spacing w:after="0" w:line="240" w:lineRule="auto"/>
        <w:jc w:val="both"/>
        <w:rPr>
          <w:rFonts w:ascii="Times New Roman" w:hAnsi="Times New Roman" w:cs="Times New Roman"/>
        </w:rPr>
      </w:pPr>
      <w:r w:rsidRPr="00DD0E06">
        <w:rPr>
          <w:rFonts w:ascii="Times New Roman" w:hAnsi="Times New Roman" w:cs="Times New Roman"/>
        </w:rPr>
        <w:t xml:space="preserve">Had the NEC Appeals Board correctly evaluated these facts, it would </w:t>
      </w:r>
      <w:r>
        <w:rPr>
          <w:rFonts w:ascii="Times New Roman" w:hAnsi="Times New Roman" w:cs="Times New Roman"/>
        </w:rPr>
        <w:t>have correctly conducted that the transfers were a form of reprisals for raising the genuine grievance through legal processes. Such actions by the Respondent were unlawful and should have been declared as such.”</w:t>
      </w:r>
    </w:p>
    <w:p w:rsidR="00DD0E06" w:rsidRDefault="00DD0E06" w:rsidP="00DD0E06">
      <w:pPr>
        <w:spacing w:after="0" w:line="240" w:lineRule="auto"/>
        <w:jc w:val="both"/>
        <w:rPr>
          <w:rFonts w:ascii="Times New Roman" w:hAnsi="Times New Roman" w:cs="Times New Roman"/>
        </w:rPr>
      </w:pPr>
    </w:p>
    <w:p w:rsidR="00DD0E06" w:rsidRDefault="00DD0E06" w:rsidP="00DD0E0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It is on these grounds that the Appellant prayed that the decision of the NEC Appeals Board be set aside and that the Respondent should be ordered to reverse the transfers.</w:t>
      </w:r>
    </w:p>
    <w:p w:rsidR="00DD0E06" w:rsidRDefault="00DD0E06" w:rsidP="00DD0E0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Respondent in response prayed for the dismissal of the Appeal on the following grounds:</w:t>
      </w:r>
    </w:p>
    <w:p w:rsidR="00DD0E06" w:rsidRDefault="00DD0E06" w:rsidP="00DD0E06">
      <w:pPr>
        <w:pStyle w:val="ListParagraph"/>
        <w:numPr>
          <w:ilvl w:val="0"/>
          <w:numId w:val="2"/>
        </w:numPr>
        <w:spacing w:after="0" w:line="240" w:lineRule="auto"/>
        <w:jc w:val="both"/>
        <w:rPr>
          <w:rFonts w:ascii="Times New Roman" w:hAnsi="Times New Roman" w:cs="Times New Roman"/>
        </w:rPr>
      </w:pPr>
      <w:r>
        <w:rPr>
          <w:rFonts w:ascii="Times New Roman" w:hAnsi="Times New Roman" w:cs="Times New Roman"/>
        </w:rPr>
        <w:t>That the NEC Appeals Board competently and correctly assessed all the relevant facts.</w:t>
      </w:r>
    </w:p>
    <w:p w:rsidR="00DD0E06" w:rsidRDefault="00DD0E06" w:rsidP="00DD0E06">
      <w:pPr>
        <w:pStyle w:val="ListParagraph"/>
        <w:spacing w:after="0" w:line="240" w:lineRule="auto"/>
        <w:ind w:left="1440"/>
        <w:jc w:val="both"/>
        <w:rPr>
          <w:rFonts w:ascii="Times New Roman" w:hAnsi="Times New Roman" w:cs="Times New Roman"/>
        </w:rPr>
      </w:pPr>
    </w:p>
    <w:p w:rsidR="00DD0E06" w:rsidRDefault="00DD0E06" w:rsidP="00DD0E06">
      <w:pPr>
        <w:pStyle w:val="ListParagraph"/>
        <w:numPr>
          <w:ilvl w:val="0"/>
          <w:numId w:val="2"/>
        </w:numPr>
        <w:spacing w:after="0" w:line="240" w:lineRule="auto"/>
        <w:jc w:val="both"/>
        <w:rPr>
          <w:rFonts w:ascii="Times New Roman" w:hAnsi="Times New Roman" w:cs="Times New Roman"/>
        </w:rPr>
      </w:pPr>
      <w:r>
        <w:rPr>
          <w:rFonts w:ascii="Times New Roman" w:hAnsi="Times New Roman" w:cs="Times New Roman"/>
        </w:rPr>
        <w:t>The claim of victimization remains unsubstantiated.</w:t>
      </w:r>
    </w:p>
    <w:p w:rsidR="00DD0E06" w:rsidRPr="00DD0E06" w:rsidRDefault="00DD0E06" w:rsidP="00DD0E06">
      <w:pPr>
        <w:pStyle w:val="ListParagraph"/>
        <w:rPr>
          <w:rFonts w:ascii="Times New Roman" w:hAnsi="Times New Roman" w:cs="Times New Roman"/>
        </w:rPr>
      </w:pPr>
    </w:p>
    <w:p w:rsidR="00DD0E06" w:rsidRDefault="00DD0E06" w:rsidP="00DD0E06">
      <w:pPr>
        <w:pStyle w:val="ListParagraph"/>
        <w:numPr>
          <w:ilvl w:val="0"/>
          <w:numId w:val="2"/>
        </w:numPr>
        <w:spacing w:after="0" w:line="240" w:lineRule="auto"/>
        <w:jc w:val="both"/>
        <w:rPr>
          <w:rFonts w:ascii="Times New Roman" w:hAnsi="Times New Roman" w:cs="Times New Roman"/>
        </w:rPr>
      </w:pPr>
      <w:r>
        <w:rPr>
          <w:rFonts w:ascii="Times New Roman" w:hAnsi="Times New Roman" w:cs="Times New Roman"/>
        </w:rPr>
        <w:t>Transfers were made in relation to the constant environmental changes and Appellant was not the only person who was transferred.</w:t>
      </w:r>
    </w:p>
    <w:p w:rsidR="00DD0E06" w:rsidRPr="00DD0E06" w:rsidRDefault="00DD0E06" w:rsidP="00DD0E06">
      <w:pPr>
        <w:pStyle w:val="ListParagraph"/>
        <w:rPr>
          <w:rFonts w:ascii="Times New Roman" w:hAnsi="Times New Roman" w:cs="Times New Roman"/>
        </w:rPr>
      </w:pPr>
    </w:p>
    <w:p w:rsidR="00DD0E06" w:rsidRDefault="00DD0E06" w:rsidP="00DD0E0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It is common cause that prior to the transfer the Appellant had raised a grievance challenges that B1 grades in the company. In February 2013 the Appellant’s grade was changed from grade B1 to B3. Appellant was then transferred to the Murambinda Branch on the 19</w:t>
      </w:r>
      <w:r w:rsidRPr="00DD0E06">
        <w:rPr>
          <w:rFonts w:ascii="Times New Roman" w:hAnsi="Times New Roman" w:cs="Times New Roman"/>
          <w:sz w:val="24"/>
          <w:szCs w:val="24"/>
          <w:vertAlign w:val="superscript"/>
        </w:rPr>
        <w:t>th</w:t>
      </w:r>
      <w:r>
        <w:rPr>
          <w:rFonts w:ascii="Times New Roman" w:hAnsi="Times New Roman" w:cs="Times New Roman"/>
          <w:sz w:val="24"/>
          <w:szCs w:val="24"/>
        </w:rPr>
        <w:t xml:space="preserve"> of July 2013.</w:t>
      </w:r>
    </w:p>
    <w:p w:rsidR="00DD0E06" w:rsidRDefault="00DD0E06" w:rsidP="00DD0E0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What is to be decided is whether:</w:t>
      </w:r>
    </w:p>
    <w:p w:rsidR="00DD0E06" w:rsidRDefault="00DD0E06" w:rsidP="00DD0E06">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Respondent was victimizing the Appellant by transferring her to Murambinda</w:t>
      </w:r>
    </w:p>
    <w:p w:rsidR="00DD0E06" w:rsidRDefault="00DD0E06" w:rsidP="00DD0E0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the case of </w:t>
      </w:r>
      <w:r w:rsidRPr="00DD0E06">
        <w:rPr>
          <w:rFonts w:ascii="Times New Roman" w:hAnsi="Times New Roman" w:cs="Times New Roman"/>
          <w:b/>
          <w:sz w:val="24"/>
          <w:szCs w:val="24"/>
        </w:rPr>
        <w:t>Guruva</w:t>
      </w:r>
      <w:r>
        <w:rPr>
          <w:rFonts w:ascii="Times New Roman" w:hAnsi="Times New Roman" w:cs="Times New Roman"/>
          <w:sz w:val="24"/>
          <w:szCs w:val="24"/>
        </w:rPr>
        <w:t xml:space="preserve"> v </w:t>
      </w:r>
      <w:r w:rsidRPr="00DD0E06">
        <w:rPr>
          <w:rFonts w:ascii="Times New Roman" w:hAnsi="Times New Roman" w:cs="Times New Roman"/>
          <w:b/>
          <w:sz w:val="24"/>
          <w:szCs w:val="24"/>
        </w:rPr>
        <w:t>Traffic Safety Council of Zimbabwe 2009</w:t>
      </w:r>
      <w:r>
        <w:rPr>
          <w:rFonts w:ascii="Times New Roman" w:hAnsi="Times New Roman" w:cs="Times New Roman"/>
          <w:sz w:val="24"/>
          <w:szCs w:val="24"/>
        </w:rPr>
        <w:t xml:space="preserve"> (1) </w:t>
      </w:r>
      <w:r w:rsidR="00104CBE">
        <w:rPr>
          <w:rFonts w:ascii="Times New Roman" w:hAnsi="Times New Roman" w:cs="Times New Roman"/>
          <w:sz w:val="24"/>
          <w:szCs w:val="24"/>
        </w:rPr>
        <w:t>ZLR the</w:t>
      </w:r>
      <w:r>
        <w:rPr>
          <w:rFonts w:ascii="Times New Roman" w:hAnsi="Times New Roman" w:cs="Times New Roman"/>
          <w:sz w:val="24"/>
          <w:szCs w:val="24"/>
        </w:rPr>
        <w:t xml:space="preserve"> Supreme Court </w:t>
      </w:r>
      <w:r w:rsidR="008D71BE">
        <w:rPr>
          <w:rFonts w:ascii="Times New Roman" w:hAnsi="Times New Roman" w:cs="Times New Roman"/>
          <w:sz w:val="24"/>
          <w:szCs w:val="24"/>
        </w:rPr>
        <w:t>held that;</w:t>
      </w:r>
    </w:p>
    <w:p w:rsidR="008D71BE" w:rsidRDefault="008D71BE" w:rsidP="008D71BE">
      <w:pPr>
        <w:spacing w:after="0" w:line="240" w:lineRule="auto"/>
        <w:ind w:left="720"/>
        <w:jc w:val="both"/>
        <w:rPr>
          <w:rFonts w:ascii="Times New Roman" w:hAnsi="Times New Roman" w:cs="Times New Roman"/>
        </w:rPr>
      </w:pPr>
      <w:r w:rsidRPr="008D71BE">
        <w:rPr>
          <w:rFonts w:ascii="Times New Roman" w:hAnsi="Times New Roman" w:cs="Times New Roman"/>
        </w:rPr>
        <w:t>“An employee who undertakers to work for an employer whose business is carried out at different places takes the risk of being sent to perform services for the employer wherever such services are required, unless the employment contract stipulates that he is to be employed and remain at a specific place only. The right to transfer an employer from one place to another is the prerogative of the employer. It is the employer who knows better whether the services of an employee are required.</w:t>
      </w:r>
      <w:r>
        <w:rPr>
          <w:rFonts w:ascii="Times New Roman" w:hAnsi="Times New Roman" w:cs="Times New Roman"/>
        </w:rPr>
        <w:t xml:space="preserve"> The employer’s discretion in determining which employee should be transferred and to which point of the employer’s operations is not to be readily </w:t>
      </w:r>
      <w:r w:rsidR="00104CBE">
        <w:rPr>
          <w:rFonts w:ascii="Times New Roman" w:hAnsi="Times New Roman" w:cs="Times New Roman"/>
        </w:rPr>
        <w:t>interfered</w:t>
      </w:r>
      <w:r>
        <w:rPr>
          <w:rFonts w:ascii="Times New Roman" w:hAnsi="Times New Roman" w:cs="Times New Roman"/>
        </w:rPr>
        <w:t xml:space="preserve"> with except for good cause shown. Good cause while not easy to define, would include such matters as unfounded allegations, victimization of the employee and any action taken to disadvantage the employee.”</w:t>
      </w:r>
    </w:p>
    <w:p w:rsidR="008D71BE" w:rsidRDefault="008D71BE" w:rsidP="008D71BE">
      <w:pPr>
        <w:spacing w:after="0" w:line="240" w:lineRule="auto"/>
        <w:jc w:val="both"/>
        <w:rPr>
          <w:rFonts w:ascii="Times New Roman" w:hAnsi="Times New Roman" w:cs="Times New Roman"/>
        </w:rPr>
      </w:pPr>
    </w:p>
    <w:p w:rsidR="008D71BE" w:rsidRDefault="008D71BE" w:rsidP="008D71B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The Appellant did not dispute that his contract of employment provided that he was subject to transfer to any of the Respondent’s work stations. He also failed to disprove that the Respondent had the prerogative to transfer him from one station to another.</w:t>
      </w:r>
    </w:p>
    <w:p w:rsidR="008D71BE" w:rsidRDefault="008D71BE" w:rsidP="008D71B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the case of </w:t>
      </w:r>
      <w:r w:rsidRPr="008D71BE">
        <w:rPr>
          <w:rFonts w:ascii="Times New Roman" w:hAnsi="Times New Roman" w:cs="Times New Roman"/>
          <w:b/>
          <w:sz w:val="24"/>
          <w:szCs w:val="24"/>
        </w:rPr>
        <w:t xml:space="preserve">Taylor </w:t>
      </w:r>
      <w:r w:rsidRPr="008D71BE">
        <w:rPr>
          <w:rFonts w:ascii="Times New Roman" w:hAnsi="Times New Roman" w:cs="Times New Roman"/>
          <w:sz w:val="24"/>
          <w:szCs w:val="24"/>
        </w:rPr>
        <w:t>v</w:t>
      </w:r>
      <w:r w:rsidRPr="008D71BE">
        <w:rPr>
          <w:rFonts w:ascii="Times New Roman" w:hAnsi="Times New Roman" w:cs="Times New Roman"/>
          <w:b/>
          <w:sz w:val="24"/>
          <w:szCs w:val="24"/>
        </w:rPr>
        <w:t xml:space="preserve"> Minister of Higher Education and Anor 1996</w:t>
      </w:r>
      <w:r>
        <w:rPr>
          <w:rFonts w:ascii="Times New Roman" w:hAnsi="Times New Roman" w:cs="Times New Roman"/>
          <w:sz w:val="24"/>
          <w:szCs w:val="24"/>
        </w:rPr>
        <w:t xml:space="preserve"> (2) ZLR 772 it was also held that;</w:t>
      </w:r>
    </w:p>
    <w:p w:rsidR="008D71BE" w:rsidRDefault="008D71BE" w:rsidP="008D71BE">
      <w:pPr>
        <w:pStyle w:val="ListParagraph"/>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An employee should be heard before transfer</w:t>
      </w:r>
    </w:p>
    <w:p w:rsidR="008D71BE" w:rsidRDefault="008D71BE" w:rsidP="008D71BE">
      <w:pPr>
        <w:pStyle w:val="ListParagraph"/>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employee does not have to consent to the transfer for it to be effective.</w:t>
      </w:r>
    </w:p>
    <w:p w:rsidR="008D71BE" w:rsidRDefault="008D71BE" w:rsidP="008D71B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this case the Appellant was consulted before transfer. He indicated that he had health issues which require</w:t>
      </w:r>
      <w:r w:rsidR="00D20748">
        <w:rPr>
          <w:rFonts w:ascii="Times New Roman" w:hAnsi="Times New Roman" w:cs="Times New Roman"/>
          <w:sz w:val="24"/>
          <w:szCs w:val="24"/>
        </w:rPr>
        <w:t>d</w:t>
      </w:r>
      <w:r>
        <w:rPr>
          <w:rFonts w:ascii="Times New Roman" w:hAnsi="Times New Roman" w:cs="Times New Roman"/>
          <w:sz w:val="24"/>
          <w:szCs w:val="24"/>
        </w:rPr>
        <w:t xml:space="preserve"> physiotherapy every week and that a transfer outside Harare would adversely affect his health. Appellant however failed to submit any proof to corroborate his submissions. A vacancy suited to him had been identified at Murambinda hence the transfer.</w:t>
      </w:r>
    </w:p>
    <w:p w:rsidR="008D71BE" w:rsidRDefault="008D71BE" w:rsidP="008D71B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This Court agrees with the NEC Appeals Board that;</w:t>
      </w:r>
    </w:p>
    <w:p w:rsidR="008D71BE" w:rsidRDefault="008D71BE" w:rsidP="008D71BE">
      <w:pPr>
        <w:pStyle w:val="ListParagraph"/>
        <w:numPr>
          <w:ilvl w:val="0"/>
          <w:numId w:val="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it was the Respondent’s prerogative to transfer the Appellant, and</w:t>
      </w:r>
    </w:p>
    <w:p w:rsidR="008D71BE" w:rsidRPr="008D71BE" w:rsidRDefault="008D71BE" w:rsidP="008D71BE">
      <w:pPr>
        <w:pStyle w:val="ListParagraph"/>
        <w:numPr>
          <w:ilvl w:val="0"/>
          <w:numId w:val="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there was no material prejudice that the Appellant suffered.</w:t>
      </w:r>
    </w:p>
    <w:p w:rsidR="008D71BE" w:rsidRDefault="008D71BE" w:rsidP="008D71B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view of the foregoing therefore this Court finds that there was no material prejudice that Appellant suffered due to the transfer. Furthermore it is the Respondent’s prerogative</w:t>
      </w:r>
      <w:r w:rsidR="00104CBE">
        <w:rPr>
          <w:rFonts w:ascii="Times New Roman" w:hAnsi="Times New Roman" w:cs="Times New Roman"/>
          <w:sz w:val="24"/>
          <w:szCs w:val="24"/>
        </w:rPr>
        <w:t xml:space="preserve"> to transfer employees.</w:t>
      </w:r>
    </w:p>
    <w:p w:rsidR="00104CBE" w:rsidRDefault="00104CBE" w:rsidP="008D71B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Accordingly, IT IS HEREBY ORDERED THAT;</w:t>
      </w:r>
    </w:p>
    <w:p w:rsidR="00104CBE" w:rsidRDefault="00104CBE" w:rsidP="00104CBE">
      <w:pPr>
        <w:pStyle w:val="ListParagraph"/>
        <w:numPr>
          <w:ilvl w:val="0"/>
          <w:numId w:val="6"/>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Appeal be and is hereby dismissed for lack of merit</w:t>
      </w:r>
    </w:p>
    <w:p w:rsidR="00104CBE" w:rsidRDefault="00104CBE" w:rsidP="00104CBE">
      <w:pPr>
        <w:pStyle w:val="ListParagraph"/>
        <w:numPr>
          <w:ilvl w:val="0"/>
          <w:numId w:val="6"/>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Appellant is to bear costs.</w:t>
      </w:r>
    </w:p>
    <w:p w:rsidR="00104CBE" w:rsidRDefault="00104CBE" w:rsidP="00104CBE">
      <w:pPr>
        <w:spacing w:after="0" w:line="360" w:lineRule="auto"/>
        <w:jc w:val="both"/>
        <w:rPr>
          <w:rFonts w:ascii="Times New Roman" w:hAnsi="Times New Roman" w:cs="Times New Roman"/>
          <w:sz w:val="24"/>
          <w:szCs w:val="24"/>
        </w:rPr>
      </w:pPr>
    </w:p>
    <w:p w:rsidR="00104CBE" w:rsidRDefault="00104CBE" w:rsidP="00104CBE">
      <w:pPr>
        <w:spacing w:after="0" w:line="360" w:lineRule="auto"/>
        <w:jc w:val="both"/>
        <w:rPr>
          <w:rFonts w:ascii="Times New Roman" w:hAnsi="Times New Roman" w:cs="Times New Roman"/>
          <w:sz w:val="24"/>
          <w:szCs w:val="24"/>
        </w:rPr>
      </w:pPr>
    </w:p>
    <w:p w:rsidR="00104CBE" w:rsidRDefault="00104CBE" w:rsidP="00104CBE">
      <w:pPr>
        <w:spacing w:after="0" w:line="360" w:lineRule="auto"/>
        <w:jc w:val="both"/>
        <w:rPr>
          <w:rFonts w:ascii="Times New Roman" w:hAnsi="Times New Roman" w:cs="Times New Roman"/>
          <w:sz w:val="24"/>
          <w:szCs w:val="24"/>
        </w:rPr>
      </w:pPr>
    </w:p>
    <w:p w:rsidR="00B96AF1" w:rsidRDefault="00104CBE" w:rsidP="00104CBE">
      <w:pPr>
        <w:spacing w:after="0" w:line="360" w:lineRule="auto"/>
        <w:jc w:val="both"/>
      </w:pPr>
      <w:r w:rsidRPr="00104CBE">
        <w:rPr>
          <w:rFonts w:ascii="Times New Roman" w:hAnsi="Times New Roman" w:cs="Times New Roman"/>
          <w:b/>
          <w:i/>
          <w:sz w:val="24"/>
          <w:szCs w:val="24"/>
        </w:rPr>
        <w:t>J. Dondo and Partners – Respondent’s legal practitioners</w:t>
      </w:r>
    </w:p>
    <w:sectPr w:rsidR="00B96AF1" w:rsidSect="008C0D30">
      <w:headerReference w:type="default" r:id="rId8"/>
      <w:headerReference w:type="first" r:id="rId9"/>
      <w:footerReference w:type="first" r:id="rId10"/>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4406" w:rsidRDefault="00F94406" w:rsidP="008C0D30">
      <w:pPr>
        <w:spacing w:after="0" w:line="240" w:lineRule="auto"/>
      </w:pPr>
      <w:r>
        <w:separator/>
      </w:r>
    </w:p>
  </w:endnote>
  <w:endnote w:type="continuationSeparator" w:id="0">
    <w:p w:rsidR="00F94406" w:rsidRDefault="00F94406" w:rsidP="008C0D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90435490"/>
      <w:docPartObj>
        <w:docPartGallery w:val="Page Numbers (Bottom of Page)"/>
        <w:docPartUnique/>
      </w:docPartObj>
    </w:sdtPr>
    <w:sdtEndPr>
      <w:rPr>
        <w:noProof/>
      </w:rPr>
    </w:sdtEndPr>
    <w:sdtContent>
      <w:p w:rsidR="00DD0E06" w:rsidRDefault="00DD0E06">
        <w:pPr>
          <w:pStyle w:val="Footer"/>
          <w:jc w:val="center"/>
        </w:pPr>
        <w:r>
          <w:fldChar w:fldCharType="begin"/>
        </w:r>
        <w:r>
          <w:instrText xml:space="preserve"> PAGE   \* MERGEFORMAT </w:instrText>
        </w:r>
        <w:r>
          <w:fldChar w:fldCharType="separate"/>
        </w:r>
        <w:r w:rsidR="005C5AE6">
          <w:rPr>
            <w:noProof/>
          </w:rPr>
          <w:t>1</w:t>
        </w:r>
        <w:r>
          <w:rPr>
            <w:noProof/>
          </w:rPr>
          <w:fldChar w:fldCharType="end"/>
        </w:r>
      </w:p>
    </w:sdtContent>
  </w:sdt>
  <w:p w:rsidR="00DD0E06" w:rsidRDefault="00DD0E0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4406" w:rsidRDefault="00F94406" w:rsidP="008C0D30">
      <w:pPr>
        <w:spacing w:after="0" w:line="240" w:lineRule="auto"/>
      </w:pPr>
      <w:r>
        <w:separator/>
      </w:r>
    </w:p>
  </w:footnote>
  <w:footnote w:type="continuationSeparator" w:id="0">
    <w:p w:rsidR="00F94406" w:rsidRDefault="00F94406" w:rsidP="008C0D3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0E06" w:rsidRDefault="00DD0E06">
    <w:pPr>
      <w:pStyle w:val="Header"/>
    </w:pPr>
  </w:p>
  <w:p w:rsidR="00DD0E06" w:rsidRPr="008C0D30" w:rsidRDefault="00DD0E06" w:rsidP="008C0D30">
    <w:pPr>
      <w:pStyle w:val="Header"/>
      <w:rPr>
        <w:b/>
      </w:rPr>
    </w:pPr>
    <w:r>
      <w:rPr>
        <w:b/>
      </w:rPr>
      <w:tab/>
    </w:r>
    <w:r>
      <w:rPr>
        <w:b/>
      </w:rPr>
      <w:tab/>
    </w:r>
    <w:r w:rsidRPr="008C0D30">
      <w:rPr>
        <w:b/>
      </w:rPr>
      <w:t>JUDGMENT NO. LC/H/</w:t>
    </w:r>
    <w:r w:rsidR="00D20748">
      <w:rPr>
        <w:b/>
      </w:rPr>
      <w:t>850/</w:t>
    </w:r>
    <w:r w:rsidRPr="008C0D30">
      <w:rPr>
        <w:b/>
      </w:rPr>
      <w:t>14</w:t>
    </w:r>
  </w:p>
  <w:p w:rsidR="00DD0E06" w:rsidRDefault="00DD0E0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0E06" w:rsidRDefault="00DD0E06">
    <w:pPr>
      <w:pStyle w:val="Header"/>
    </w:pPr>
  </w:p>
  <w:p w:rsidR="00DD0E06" w:rsidRDefault="00DD0E06">
    <w:pPr>
      <w:pStyle w:val="Header"/>
    </w:pPr>
    <w:r>
      <w:rPr>
        <w:b/>
      </w:rPr>
      <w:tab/>
    </w:r>
    <w:r w:rsidRPr="00B96AF1">
      <w:rPr>
        <w:b/>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866FE1"/>
    <w:multiLevelType w:val="hybridMultilevel"/>
    <w:tmpl w:val="4B289944"/>
    <w:lvl w:ilvl="0" w:tplc="5AFABDC2">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nsid w:val="43D44C9F"/>
    <w:multiLevelType w:val="hybridMultilevel"/>
    <w:tmpl w:val="E4261E64"/>
    <w:lvl w:ilvl="0" w:tplc="4BDCBBBE">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
    <w:nsid w:val="47DE4F6E"/>
    <w:multiLevelType w:val="hybridMultilevel"/>
    <w:tmpl w:val="255A77E2"/>
    <w:lvl w:ilvl="0" w:tplc="26DAD698">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
    <w:nsid w:val="496B4D9C"/>
    <w:multiLevelType w:val="hybridMultilevel"/>
    <w:tmpl w:val="0E3C96E0"/>
    <w:lvl w:ilvl="0" w:tplc="0DF4A62A">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4">
    <w:nsid w:val="5C877B9F"/>
    <w:multiLevelType w:val="hybridMultilevel"/>
    <w:tmpl w:val="16844044"/>
    <w:lvl w:ilvl="0" w:tplc="02445EEC">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5">
    <w:nsid w:val="73321E67"/>
    <w:multiLevelType w:val="hybridMultilevel"/>
    <w:tmpl w:val="7D6AF376"/>
    <w:lvl w:ilvl="0" w:tplc="915E5146">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0"/>
  </w:num>
  <w:num w:numId="2">
    <w:abstractNumId w:val="1"/>
  </w:num>
  <w:num w:numId="3">
    <w:abstractNumId w:val="2"/>
  </w:num>
  <w:num w:numId="4">
    <w:abstractNumId w:val="5"/>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0D30"/>
    <w:rsid w:val="000A6743"/>
    <w:rsid w:val="00104CBE"/>
    <w:rsid w:val="001F1CA6"/>
    <w:rsid w:val="002774C5"/>
    <w:rsid w:val="004665C2"/>
    <w:rsid w:val="004B193A"/>
    <w:rsid w:val="004B2B8C"/>
    <w:rsid w:val="00567B5F"/>
    <w:rsid w:val="005C5AE6"/>
    <w:rsid w:val="00650C6E"/>
    <w:rsid w:val="007F08A3"/>
    <w:rsid w:val="008C0D30"/>
    <w:rsid w:val="008D71BE"/>
    <w:rsid w:val="00A83B92"/>
    <w:rsid w:val="00A9166C"/>
    <w:rsid w:val="00B96AF1"/>
    <w:rsid w:val="00D20748"/>
    <w:rsid w:val="00DD0E06"/>
    <w:rsid w:val="00EC72D9"/>
    <w:rsid w:val="00F94406"/>
    <w:rsid w:val="00F964BC"/>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0D30"/>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C0D30"/>
    <w:pPr>
      <w:tabs>
        <w:tab w:val="center" w:pos="4513"/>
        <w:tab w:val="right" w:pos="9026"/>
      </w:tabs>
      <w:spacing w:after="0" w:line="240" w:lineRule="auto"/>
    </w:pPr>
  </w:style>
  <w:style w:type="character" w:customStyle="1" w:styleId="HeaderChar">
    <w:name w:val="Header Char"/>
    <w:basedOn w:val="DefaultParagraphFont"/>
    <w:link w:val="Header"/>
    <w:uiPriority w:val="99"/>
    <w:rsid w:val="008C0D30"/>
    <w:rPr>
      <w:lang w:val="en-US"/>
    </w:rPr>
  </w:style>
  <w:style w:type="paragraph" w:styleId="Footer">
    <w:name w:val="footer"/>
    <w:basedOn w:val="Normal"/>
    <w:link w:val="FooterChar"/>
    <w:uiPriority w:val="99"/>
    <w:unhideWhenUsed/>
    <w:rsid w:val="008C0D30"/>
    <w:pPr>
      <w:tabs>
        <w:tab w:val="center" w:pos="4513"/>
        <w:tab w:val="right" w:pos="9026"/>
      </w:tabs>
      <w:spacing w:after="0" w:line="240" w:lineRule="auto"/>
    </w:pPr>
  </w:style>
  <w:style w:type="character" w:customStyle="1" w:styleId="FooterChar">
    <w:name w:val="Footer Char"/>
    <w:basedOn w:val="DefaultParagraphFont"/>
    <w:link w:val="Footer"/>
    <w:uiPriority w:val="99"/>
    <w:rsid w:val="008C0D30"/>
    <w:rPr>
      <w:lang w:val="en-US"/>
    </w:rPr>
  </w:style>
  <w:style w:type="paragraph" w:styleId="BalloonText">
    <w:name w:val="Balloon Text"/>
    <w:basedOn w:val="Normal"/>
    <w:link w:val="BalloonTextChar"/>
    <w:uiPriority w:val="99"/>
    <w:semiHidden/>
    <w:unhideWhenUsed/>
    <w:rsid w:val="008C0D3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C0D30"/>
    <w:rPr>
      <w:rFonts w:ascii="Tahoma" w:hAnsi="Tahoma" w:cs="Tahoma"/>
      <w:sz w:val="16"/>
      <w:szCs w:val="16"/>
      <w:lang w:val="en-US"/>
    </w:rPr>
  </w:style>
  <w:style w:type="paragraph" w:styleId="ListParagraph">
    <w:name w:val="List Paragraph"/>
    <w:basedOn w:val="Normal"/>
    <w:uiPriority w:val="34"/>
    <w:qFormat/>
    <w:rsid w:val="00DD0E0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0D30"/>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C0D30"/>
    <w:pPr>
      <w:tabs>
        <w:tab w:val="center" w:pos="4513"/>
        <w:tab w:val="right" w:pos="9026"/>
      </w:tabs>
      <w:spacing w:after="0" w:line="240" w:lineRule="auto"/>
    </w:pPr>
  </w:style>
  <w:style w:type="character" w:customStyle="1" w:styleId="HeaderChar">
    <w:name w:val="Header Char"/>
    <w:basedOn w:val="DefaultParagraphFont"/>
    <w:link w:val="Header"/>
    <w:uiPriority w:val="99"/>
    <w:rsid w:val="008C0D30"/>
    <w:rPr>
      <w:lang w:val="en-US"/>
    </w:rPr>
  </w:style>
  <w:style w:type="paragraph" w:styleId="Footer">
    <w:name w:val="footer"/>
    <w:basedOn w:val="Normal"/>
    <w:link w:val="FooterChar"/>
    <w:uiPriority w:val="99"/>
    <w:unhideWhenUsed/>
    <w:rsid w:val="008C0D30"/>
    <w:pPr>
      <w:tabs>
        <w:tab w:val="center" w:pos="4513"/>
        <w:tab w:val="right" w:pos="9026"/>
      </w:tabs>
      <w:spacing w:after="0" w:line="240" w:lineRule="auto"/>
    </w:pPr>
  </w:style>
  <w:style w:type="character" w:customStyle="1" w:styleId="FooterChar">
    <w:name w:val="Footer Char"/>
    <w:basedOn w:val="DefaultParagraphFont"/>
    <w:link w:val="Footer"/>
    <w:uiPriority w:val="99"/>
    <w:rsid w:val="008C0D30"/>
    <w:rPr>
      <w:lang w:val="en-US"/>
    </w:rPr>
  </w:style>
  <w:style w:type="paragraph" w:styleId="BalloonText">
    <w:name w:val="Balloon Text"/>
    <w:basedOn w:val="Normal"/>
    <w:link w:val="BalloonTextChar"/>
    <w:uiPriority w:val="99"/>
    <w:semiHidden/>
    <w:unhideWhenUsed/>
    <w:rsid w:val="008C0D3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C0D30"/>
    <w:rPr>
      <w:rFonts w:ascii="Tahoma" w:hAnsi="Tahoma" w:cs="Tahoma"/>
      <w:sz w:val="16"/>
      <w:szCs w:val="16"/>
      <w:lang w:val="en-US"/>
    </w:rPr>
  </w:style>
  <w:style w:type="paragraph" w:styleId="ListParagraph">
    <w:name w:val="List Paragraph"/>
    <w:basedOn w:val="Normal"/>
    <w:uiPriority w:val="34"/>
    <w:qFormat/>
    <w:rsid w:val="00DD0E0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856</Words>
  <Characters>4885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MUTANHU</dc:creator>
  <cp:lastModifiedBy>MUTANHU</cp:lastModifiedBy>
  <cp:revision>2</cp:revision>
  <cp:lastPrinted>2015-01-02T12:26:00Z</cp:lastPrinted>
  <dcterms:created xsi:type="dcterms:W3CDTF">2015-01-09T08:18:00Z</dcterms:created>
  <dcterms:modified xsi:type="dcterms:W3CDTF">2015-01-09T08:18:00Z</dcterms:modified>
</cp:coreProperties>
</file>