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6AE" w:rsidRDefault="00E366AE" w:rsidP="00E366AE">
      <w:pPr>
        <w:rPr>
          <w:rFonts w:ascii="Times New Roman" w:hAnsi="Times New Roman" w:cs="Times New Roman"/>
          <w:b/>
          <w:sz w:val="24"/>
          <w:szCs w:val="24"/>
        </w:rPr>
      </w:pPr>
    </w:p>
    <w:p w:rsidR="00E366AE" w:rsidRPr="00277991" w:rsidRDefault="00E366AE" w:rsidP="00E366AE">
      <w:pPr>
        <w:rPr>
          <w:rFonts w:ascii="Times New Roman" w:hAnsi="Times New Roman" w:cs="Times New Roman"/>
          <w:b/>
          <w:sz w:val="24"/>
          <w:szCs w:val="24"/>
        </w:rPr>
      </w:pPr>
      <w:r>
        <w:rPr>
          <w:rFonts w:ascii="Times New Roman" w:hAnsi="Times New Roman" w:cs="Times New Roman"/>
          <w:b/>
          <w:sz w:val="24"/>
          <w:szCs w:val="24"/>
        </w:rPr>
        <w:t>IN RE WASHINGTON FUNGISAI MUDIMBU</w:t>
      </w:r>
    </w:p>
    <w:p w:rsidR="00E366AE" w:rsidRDefault="00E366AE" w:rsidP="00E366AE">
      <w:pPr>
        <w:rPr>
          <w:rFonts w:ascii="Times New Roman" w:hAnsi="Times New Roman" w:cs="Times New Roman"/>
          <w:b/>
          <w:sz w:val="24"/>
          <w:szCs w:val="24"/>
        </w:rPr>
      </w:pPr>
    </w:p>
    <w:p w:rsidR="00E366AE" w:rsidRPr="00277991" w:rsidRDefault="00E366AE" w:rsidP="00E366AE">
      <w:pPr>
        <w:rPr>
          <w:rFonts w:ascii="Times New Roman" w:hAnsi="Times New Roman" w:cs="Times New Roman"/>
          <w:b/>
          <w:sz w:val="24"/>
          <w:szCs w:val="24"/>
        </w:rPr>
      </w:pPr>
    </w:p>
    <w:p w:rsidR="00E366AE" w:rsidRPr="00277991" w:rsidRDefault="00E366AE" w:rsidP="00E366AE">
      <w:pPr>
        <w:spacing w:after="0"/>
        <w:rPr>
          <w:rFonts w:ascii="Times New Roman" w:hAnsi="Times New Roman" w:cs="Times New Roman"/>
          <w:b/>
          <w:sz w:val="24"/>
          <w:szCs w:val="24"/>
        </w:rPr>
      </w:pPr>
      <w:r w:rsidRPr="00277991">
        <w:rPr>
          <w:rFonts w:ascii="Times New Roman" w:hAnsi="Times New Roman" w:cs="Times New Roman"/>
          <w:b/>
          <w:sz w:val="24"/>
          <w:szCs w:val="24"/>
        </w:rPr>
        <w:t>HIGH COURT OF</w:t>
      </w:r>
      <w:r>
        <w:rPr>
          <w:rFonts w:ascii="Times New Roman" w:hAnsi="Times New Roman" w:cs="Times New Roman"/>
          <w:b/>
          <w:sz w:val="24"/>
          <w:szCs w:val="24"/>
        </w:rPr>
        <w:t xml:space="preserve"> </w:t>
      </w:r>
      <w:r w:rsidRPr="00277991">
        <w:rPr>
          <w:rFonts w:ascii="Times New Roman" w:hAnsi="Times New Roman" w:cs="Times New Roman"/>
          <w:b/>
          <w:sz w:val="24"/>
          <w:szCs w:val="24"/>
        </w:rPr>
        <w:t>ZIMBABWE</w:t>
      </w:r>
    </w:p>
    <w:p w:rsidR="00E366AE" w:rsidRPr="00277991" w:rsidRDefault="00E366AE" w:rsidP="00E366AE">
      <w:pPr>
        <w:spacing w:after="0"/>
        <w:rPr>
          <w:rFonts w:ascii="Times New Roman" w:hAnsi="Times New Roman" w:cs="Times New Roman"/>
          <w:b/>
          <w:sz w:val="24"/>
          <w:szCs w:val="24"/>
        </w:rPr>
      </w:pPr>
      <w:r w:rsidRPr="00277991">
        <w:rPr>
          <w:rFonts w:ascii="Times New Roman" w:hAnsi="Times New Roman" w:cs="Times New Roman"/>
          <w:b/>
          <w:sz w:val="24"/>
          <w:szCs w:val="24"/>
        </w:rPr>
        <w:t>MAWADZE J</w:t>
      </w:r>
    </w:p>
    <w:p w:rsidR="00E366AE" w:rsidRPr="00277991" w:rsidRDefault="00E366AE" w:rsidP="00E366AE">
      <w:pPr>
        <w:spacing w:after="0"/>
        <w:rPr>
          <w:rFonts w:ascii="Times New Roman" w:hAnsi="Times New Roman" w:cs="Times New Roman"/>
          <w:b/>
          <w:sz w:val="24"/>
          <w:szCs w:val="24"/>
        </w:rPr>
      </w:pPr>
      <w:r>
        <w:rPr>
          <w:rFonts w:ascii="Times New Roman" w:hAnsi="Times New Roman" w:cs="Times New Roman"/>
          <w:b/>
          <w:sz w:val="24"/>
          <w:szCs w:val="24"/>
        </w:rPr>
        <w:t>MASVINGO, 14 N</w:t>
      </w:r>
      <w:r w:rsidRPr="00277991">
        <w:rPr>
          <w:rFonts w:ascii="Times New Roman" w:hAnsi="Times New Roman" w:cs="Times New Roman"/>
          <w:b/>
          <w:sz w:val="24"/>
          <w:szCs w:val="24"/>
        </w:rPr>
        <w:t>O</w:t>
      </w:r>
      <w:r>
        <w:rPr>
          <w:rFonts w:ascii="Times New Roman" w:hAnsi="Times New Roman" w:cs="Times New Roman"/>
          <w:b/>
          <w:sz w:val="24"/>
          <w:szCs w:val="24"/>
        </w:rPr>
        <w:t>VEM</w:t>
      </w:r>
      <w:r w:rsidRPr="00277991">
        <w:rPr>
          <w:rFonts w:ascii="Times New Roman" w:hAnsi="Times New Roman" w:cs="Times New Roman"/>
          <w:b/>
          <w:sz w:val="24"/>
          <w:szCs w:val="24"/>
        </w:rPr>
        <w:t xml:space="preserve">BER 2018. </w:t>
      </w:r>
    </w:p>
    <w:p w:rsidR="00E366AE" w:rsidRDefault="00E366AE" w:rsidP="00E366AE">
      <w:pPr>
        <w:rPr>
          <w:rFonts w:ascii="Times New Roman" w:hAnsi="Times New Roman" w:cs="Times New Roman"/>
          <w:b/>
          <w:sz w:val="24"/>
          <w:szCs w:val="24"/>
        </w:rPr>
      </w:pPr>
    </w:p>
    <w:p w:rsidR="00E366AE" w:rsidRPr="00277991" w:rsidRDefault="00E366AE" w:rsidP="00E366AE">
      <w:pPr>
        <w:rPr>
          <w:rFonts w:ascii="Times New Roman" w:hAnsi="Times New Roman" w:cs="Times New Roman"/>
          <w:b/>
          <w:sz w:val="24"/>
          <w:szCs w:val="24"/>
        </w:rPr>
      </w:pPr>
    </w:p>
    <w:p w:rsidR="00E366AE" w:rsidRPr="005C0626" w:rsidRDefault="00E366AE" w:rsidP="00E366AE">
      <w:pPr>
        <w:rPr>
          <w:rFonts w:ascii="Times New Roman" w:hAnsi="Times New Roman" w:cs="Times New Roman"/>
          <w:b/>
          <w:sz w:val="24"/>
          <w:szCs w:val="24"/>
        </w:rPr>
      </w:pPr>
      <w:r w:rsidRPr="005C0626">
        <w:rPr>
          <w:rFonts w:ascii="Times New Roman" w:hAnsi="Times New Roman" w:cs="Times New Roman"/>
          <w:b/>
          <w:sz w:val="24"/>
          <w:szCs w:val="24"/>
        </w:rPr>
        <w:t>Ci</w:t>
      </w:r>
      <w:r w:rsidR="00005BCA">
        <w:rPr>
          <w:rFonts w:ascii="Times New Roman" w:hAnsi="Times New Roman" w:cs="Times New Roman"/>
          <w:b/>
          <w:sz w:val="24"/>
          <w:szCs w:val="24"/>
        </w:rPr>
        <w:t>v</w:t>
      </w:r>
      <w:r w:rsidRPr="005C0626">
        <w:rPr>
          <w:rFonts w:ascii="Times New Roman" w:hAnsi="Times New Roman" w:cs="Times New Roman"/>
          <w:b/>
          <w:sz w:val="24"/>
          <w:szCs w:val="24"/>
        </w:rPr>
        <w:t xml:space="preserve">il </w:t>
      </w:r>
      <w:r>
        <w:rPr>
          <w:rFonts w:ascii="Times New Roman" w:hAnsi="Times New Roman" w:cs="Times New Roman"/>
          <w:b/>
          <w:sz w:val="24"/>
          <w:szCs w:val="24"/>
        </w:rPr>
        <w:t xml:space="preserve">Review  </w:t>
      </w:r>
    </w:p>
    <w:p w:rsidR="00E366AE" w:rsidRDefault="00E366AE" w:rsidP="00E366AE">
      <w:pPr>
        <w:rPr>
          <w:rFonts w:ascii="Times New Roman" w:hAnsi="Times New Roman" w:cs="Times New Roman"/>
          <w:sz w:val="24"/>
          <w:szCs w:val="24"/>
        </w:rPr>
      </w:pPr>
    </w:p>
    <w:p w:rsidR="00E366AE" w:rsidRDefault="00E366AE" w:rsidP="00E366AE">
      <w:pPr>
        <w:spacing w:after="0" w:line="360" w:lineRule="auto"/>
        <w:jc w:val="both"/>
        <w:rPr>
          <w:rFonts w:ascii="Times New Roman" w:hAnsi="Times New Roman" w:cs="Times New Roman"/>
          <w:sz w:val="24"/>
          <w:szCs w:val="24"/>
        </w:rPr>
      </w:pPr>
    </w:p>
    <w:p w:rsidR="0052509D" w:rsidRDefault="00E366AE" w:rsidP="00BE09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MAWADZE J:</w:t>
      </w:r>
      <w:r>
        <w:rPr>
          <w:rFonts w:ascii="Times New Roman" w:hAnsi="Times New Roman" w:cs="Times New Roman"/>
          <w:sz w:val="24"/>
          <w:szCs w:val="24"/>
        </w:rPr>
        <w:tab/>
      </w:r>
      <w:r w:rsidR="00BE0968">
        <w:rPr>
          <w:rFonts w:ascii="Times New Roman" w:hAnsi="Times New Roman" w:cs="Times New Roman"/>
          <w:sz w:val="24"/>
          <w:szCs w:val="24"/>
        </w:rPr>
        <w:t>This matter was brought to me in terms of s 9(6) of the Guardianship of Minors Act [</w:t>
      </w:r>
      <w:r w:rsidR="00BE0968" w:rsidRPr="00BE0968">
        <w:rPr>
          <w:rFonts w:ascii="Times New Roman" w:hAnsi="Times New Roman" w:cs="Times New Roman"/>
          <w:i/>
          <w:sz w:val="24"/>
          <w:szCs w:val="24"/>
        </w:rPr>
        <w:t>Cap 5:08</w:t>
      </w:r>
      <w:r w:rsidR="00BE0968">
        <w:rPr>
          <w:rFonts w:ascii="Times New Roman" w:hAnsi="Times New Roman" w:cs="Times New Roman"/>
          <w:sz w:val="24"/>
          <w:szCs w:val="24"/>
        </w:rPr>
        <w:t xml:space="preserve">] by the Magistrate sitting as the </w:t>
      </w:r>
      <w:r w:rsidR="00105CD1">
        <w:rPr>
          <w:rFonts w:ascii="Times New Roman" w:hAnsi="Times New Roman" w:cs="Times New Roman"/>
          <w:sz w:val="24"/>
          <w:szCs w:val="24"/>
        </w:rPr>
        <w:t>c</w:t>
      </w:r>
      <w:r w:rsidR="00BE0968">
        <w:rPr>
          <w:rFonts w:ascii="Times New Roman" w:hAnsi="Times New Roman" w:cs="Times New Roman"/>
          <w:sz w:val="24"/>
          <w:szCs w:val="24"/>
        </w:rPr>
        <w:t>hildren’s Court</w:t>
      </w:r>
      <w:r w:rsidR="00105CD1">
        <w:rPr>
          <w:rFonts w:ascii="Times New Roman" w:hAnsi="Times New Roman" w:cs="Times New Roman"/>
          <w:sz w:val="24"/>
          <w:szCs w:val="24"/>
        </w:rPr>
        <w:t xml:space="preserve"> at Masvingo</w:t>
      </w:r>
      <w:r w:rsidR="00BE0968">
        <w:rPr>
          <w:rFonts w:ascii="Times New Roman" w:hAnsi="Times New Roman" w:cs="Times New Roman"/>
          <w:sz w:val="24"/>
          <w:szCs w:val="24"/>
        </w:rPr>
        <w:t>.</w:t>
      </w:r>
    </w:p>
    <w:p w:rsidR="00BE0968" w:rsidRDefault="00BE0968" w:rsidP="00BE09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I had ploughed through the papers submitted by the Magistrate I raised a number of issues with the presiding Magistrate. </w:t>
      </w:r>
      <w:r w:rsidR="00105CD1">
        <w:rPr>
          <w:rFonts w:ascii="Times New Roman" w:hAnsi="Times New Roman" w:cs="Times New Roman"/>
          <w:sz w:val="24"/>
          <w:szCs w:val="24"/>
        </w:rPr>
        <w:t xml:space="preserve">It </w:t>
      </w:r>
      <w:r>
        <w:rPr>
          <w:rFonts w:ascii="Times New Roman" w:hAnsi="Times New Roman" w:cs="Times New Roman"/>
          <w:sz w:val="24"/>
          <w:szCs w:val="24"/>
        </w:rPr>
        <w:t>may be prudent to quote the query I raised</w:t>
      </w:r>
      <w:r w:rsidR="00105CD1">
        <w:rPr>
          <w:rFonts w:ascii="Times New Roman" w:hAnsi="Times New Roman" w:cs="Times New Roman"/>
          <w:sz w:val="24"/>
          <w:szCs w:val="24"/>
        </w:rPr>
        <w:t>. It reads</w:t>
      </w:r>
      <w:r>
        <w:rPr>
          <w:rFonts w:ascii="Times New Roman" w:hAnsi="Times New Roman" w:cs="Times New Roman"/>
          <w:sz w:val="24"/>
          <w:szCs w:val="24"/>
        </w:rPr>
        <w:t xml:space="preserve"> as follows;</w:t>
      </w:r>
    </w:p>
    <w:p w:rsidR="00BE0968" w:rsidRDefault="00BE0968" w:rsidP="00BE096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 terms of what provision of the Guardianship of Minors Act [</w:t>
      </w:r>
      <w:r w:rsidRPr="00BE0968">
        <w:rPr>
          <w:rFonts w:ascii="Times New Roman" w:hAnsi="Times New Roman" w:cs="Times New Roman"/>
          <w:i/>
          <w:sz w:val="24"/>
          <w:szCs w:val="24"/>
        </w:rPr>
        <w:t>Cap 5:08</w:t>
      </w:r>
      <w:r>
        <w:rPr>
          <w:rFonts w:ascii="Times New Roman" w:hAnsi="Times New Roman" w:cs="Times New Roman"/>
          <w:sz w:val="24"/>
          <w:szCs w:val="24"/>
        </w:rPr>
        <w:t>] was this order granted.</w:t>
      </w:r>
    </w:p>
    <w:p w:rsidR="00BE0968" w:rsidRDefault="00BE0968" w:rsidP="00BE0968">
      <w:pPr>
        <w:spacing w:after="0" w:line="240" w:lineRule="auto"/>
        <w:ind w:left="1440" w:hanging="720"/>
        <w:jc w:val="both"/>
        <w:rPr>
          <w:rFonts w:ascii="Times New Roman" w:hAnsi="Times New Roman" w:cs="Times New Roman"/>
          <w:sz w:val="24"/>
          <w:szCs w:val="24"/>
        </w:rPr>
      </w:pPr>
    </w:p>
    <w:p w:rsidR="00BE0968" w:rsidRDefault="00BE0968" w:rsidP="00BE096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If it is s 9(1) of the said Act, did the trial Magistrate have jurisdiction to grant such an order where one of the parents is alive.</w:t>
      </w:r>
    </w:p>
    <w:p w:rsidR="00BE0968" w:rsidRDefault="00BE0968" w:rsidP="00BE0968">
      <w:pPr>
        <w:spacing w:after="0" w:line="240" w:lineRule="auto"/>
        <w:ind w:left="1440" w:hanging="720"/>
        <w:jc w:val="both"/>
        <w:rPr>
          <w:rFonts w:ascii="Times New Roman" w:hAnsi="Times New Roman" w:cs="Times New Roman"/>
          <w:sz w:val="24"/>
          <w:szCs w:val="24"/>
        </w:rPr>
      </w:pPr>
    </w:p>
    <w:p w:rsidR="00BE0968" w:rsidRDefault="00BE0968" w:rsidP="00BE096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 xml:space="preserve">Why is the affidavit </w:t>
      </w:r>
      <w:r w:rsidR="00105CD1">
        <w:rPr>
          <w:rFonts w:ascii="Times New Roman" w:hAnsi="Times New Roman" w:cs="Times New Roman"/>
          <w:sz w:val="24"/>
          <w:szCs w:val="24"/>
        </w:rPr>
        <w:t>o</w:t>
      </w:r>
      <w:r>
        <w:rPr>
          <w:rFonts w:ascii="Times New Roman" w:hAnsi="Times New Roman" w:cs="Times New Roman"/>
          <w:sz w:val="24"/>
          <w:szCs w:val="24"/>
        </w:rPr>
        <w:t>f one Delight Chikohomero written in ink where additional information is added? Is that proper for court records. Who added that informat</w:t>
      </w:r>
      <w:r w:rsidR="00105CD1">
        <w:rPr>
          <w:rFonts w:ascii="Times New Roman" w:hAnsi="Times New Roman" w:cs="Times New Roman"/>
          <w:sz w:val="24"/>
          <w:szCs w:val="24"/>
        </w:rPr>
        <w:t>ion</w:t>
      </w:r>
      <w:r>
        <w:rPr>
          <w:rFonts w:ascii="Times New Roman" w:hAnsi="Times New Roman" w:cs="Times New Roman"/>
          <w:sz w:val="24"/>
          <w:szCs w:val="24"/>
        </w:rPr>
        <w:t xml:space="preserve"> as the handwriting is patently different from the deponent’s signature.”</w:t>
      </w:r>
    </w:p>
    <w:p w:rsidR="00BE0968" w:rsidRDefault="00BE0968" w:rsidP="00BE0968">
      <w:pPr>
        <w:spacing w:after="0" w:line="240" w:lineRule="auto"/>
        <w:ind w:left="1440" w:hanging="720"/>
        <w:jc w:val="both"/>
        <w:rPr>
          <w:rFonts w:ascii="Times New Roman" w:hAnsi="Times New Roman" w:cs="Times New Roman"/>
          <w:sz w:val="24"/>
          <w:szCs w:val="24"/>
        </w:rPr>
      </w:pPr>
    </w:p>
    <w:p w:rsidR="00BE0968" w:rsidRDefault="00BE0968" w:rsidP="00BE0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response by the learned Magistrate makes various concessions.</w:t>
      </w:r>
    </w:p>
    <w:p w:rsidR="00BE0968" w:rsidRDefault="00BE0968" w:rsidP="00BE0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is an application for guardianship in terms of the Guardianship of Minors Act [</w:t>
      </w:r>
      <w:r w:rsidRPr="00BE0968">
        <w:rPr>
          <w:rFonts w:ascii="Times New Roman" w:hAnsi="Times New Roman" w:cs="Times New Roman"/>
          <w:i/>
          <w:sz w:val="24"/>
          <w:szCs w:val="24"/>
        </w:rPr>
        <w:t>Cap 5:08</w:t>
      </w:r>
      <w:r>
        <w:rPr>
          <w:rFonts w:ascii="Times New Roman" w:hAnsi="Times New Roman" w:cs="Times New Roman"/>
          <w:sz w:val="24"/>
          <w:szCs w:val="24"/>
        </w:rPr>
        <w:t>]. The background facts are as follows;</w:t>
      </w:r>
    </w:p>
    <w:p w:rsidR="00BE0968" w:rsidRDefault="00BE0968" w:rsidP="00BE0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of proceedings consists of an affidavit by the applicant one Washington Fungisai Mudimbu; an affidavit purportedly by the minor’s mother one Delight Chikohomero, a copy of applicant’s passport which </w:t>
      </w:r>
      <w:r w:rsidR="00105CD1">
        <w:rPr>
          <w:rFonts w:ascii="Times New Roman" w:hAnsi="Times New Roman" w:cs="Times New Roman"/>
          <w:sz w:val="24"/>
          <w:szCs w:val="24"/>
        </w:rPr>
        <w:t xml:space="preserve">is </w:t>
      </w:r>
      <w:r>
        <w:rPr>
          <w:rFonts w:ascii="Times New Roman" w:hAnsi="Times New Roman" w:cs="Times New Roman"/>
          <w:sz w:val="24"/>
          <w:szCs w:val="24"/>
        </w:rPr>
        <w:t>h</w:t>
      </w:r>
      <w:r w:rsidR="00105CD1">
        <w:rPr>
          <w:rFonts w:ascii="Times New Roman" w:hAnsi="Times New Roman" w:cs="Times New Roman"/>
          <w:sz w:val="24"/>
          <w:szCs w:val="24"/>
        </w:rPr>
        <w:t>a</w:t>
      </w:r>
      <w:r>
        <w:rPr>
          <w:rFonts w:ascii="Times New Roman" w:hAnsi="Times New Roman" w:cs="Times New Roman"/>
          <w:sz w:val="24"/>
          <w:szCs w:val="24"/>
        </w:rPr>
        <w:t>r</w:t>
      </w:r>
      <w:r w:rsidR="00105CD1">
        <w:rPr>
          <w:rFonts w:ascii="Times New Roman" w:hAnsi="Times New Roman" w:cs="Times New Roman"/>
          <w:sz w:val="24"/>
          <w:szCs w:val="24"/>
        </w:rPr>
        <w:t>dl</w:t>
      </w:r>
      <w:r>
        <w:rPr>
          <w:rFonts w:ascii="Times New Roman" w:hAnsi="Times New Roman" w:cs="Times New Roman"/>
          <w:sz w:val="24"/>
          <w:szCs w:val="24"/>
        </w:rPr>
        <w:t>y legible, a copy of the minor’s birth certificate, certificate of death of the father of the minor and an illegible copy of the passport of the minor’s mother Delight Chikohomero.</w:t>
      </w:r>
    </w:p>
    <w:p w:rsidR="00BE0968" w:rsidRDefault="00BE0968" w:rsidP="00BE0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regards the minor as a nephew as he is a son to his late brother who passed </w:t>
      </w:r>
      <w:r w:rsidR="00DA6BAE">
        <w:rPr>
          <w:rFonts w:ascii="Times New Roman" w:hAnsi="Times New Roman" w:cs="Times New Roman"/>
          <w:sz w:val="24"/>
          <w:szCs w:val="24"/>
        </w:rPr>
        <w:t xml:space="preserve">on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23 November 2004.</w:t>
      </w:r>
      <w:r w:rsidR="00812491">
        <w:rPr>
          <w:rFonts w:ascii="Times New Roman" w:hAnsi="Times New Roman" w:cs="Times New Roman"/>
          <w:sz w:val="24"/>
          <w:szCs w:val="24"/>
        </w:rPr>
        <w:t xml:space="preserve"> The applicant’s founding affidavit is not of much help. According to the applicant the minor’s mother is married to another man a</w:t>
      </w:r>
      <w:r w:rsidR="00105CD1">
        <w:rPr>
          <w:rFonts w:ascii="Times New Roman" w:hAnsi="Times New Roman" w:cs="Times New Roman"/>
          <w:sz w:val="24"/>
          <w:szCs w:val="24"/>
        </w:rPr>
        <w:t>nd</w:t>
      </w:r>
      <w:r w:rsidR="00812491">
        <w:rPr>
          <w:rFonts w:ascii="Times New Roman" w:hAnsi="Times New Roman" w:cs="Times New Roman"/>
          <w:sz w:val="24"/>
          <w:szCs w:val="24"/>
        </w:rPr>
        <w:t xml:space="preserve"> is now resident in Botswana. The applicant avers that on an unspecified date the minor was left in the custody of the applicant. The applicant alleges that on that basis he has become what he calls “</w:t>
      </w:r>
      <w:r w:rsidR="00812491" w:rsidRPr="00812491">
        <w:rPr>
          <w:rFonts w:ascii="Times New Roman" w:hAnsi="Times New Roman" w:cs="Times New Roman"/>
          <w:i/>
          <w:sz w:val="24"/>
          <w:szCs w:val="24"/>
        </w:rPr>
        <w:t>a de facto</w:t>
      </w:r>
      <w:r w:rsidR="00812491">
        <w:rPr>
          <w:rFonts w:ascii="Times New Roman" w:hAnsi="Times New Roman" w:cs="Times New Roman"/>
          <w:sz w:val="24"/>
          <w:szCs w:val="24"/>
        </w:rPr>
        <w:t xml:space="preserve"> </w:t>
      </w:r>
      <w:r w:rsidR="00812491" w:rsidRPr="00812491">
        <w:rPr>
          <w:rFonts w:ascii="Times New Roman" w:hAnsi="Times New Roman" w:cs="Times New Roman"/>
          <w:i/>
          <w:sz w:val="24"/>
          <w:szCs w:val="24"/>
        </w:rPr>
        <w:t>guardian</w:t>
      </w:r>
      <w:r w:rsidR="00812491">
        <w:rPr>
          <w:rFonts w:ascii="Times New Roman" w:hAnsi="Times New Roman" w:cs="Times New Roman"/>
          <w:sz w:val="24"/>
          <w:szCs w:val="24"/>
        </w:rPr>
        <w:t>.” The applicant wrongly avers that sin</w:t>
      </w:r>
      <w:r w:rsidR="00105CD1">
        <w:rPr>
          <w:rFonts w:ascii="Times New Roman" w:hAnsi="Times New Roman" w:cs="Times New Roman"/>
          <w:sz w:val="24"/>
          <w:szCs w:val="24"/>
        </w:rPr>
        <w:t>c</w:t>
      </w:r>
      <w:r w:rsidR="00812491">
        <w:rPr>
          <w:rFonts w:ascii="Times New Roman" w:hAnsi="Times New Roman" w:cs="Times New Roman"/>
          <w:sz w:val="24"/>
          <w:szCs w:val="24"/>
        </w:rPr>
        <w:t>e the father of the minor is late and its mother is domiciled in Botswana the minor has no natural guardian. Lastly the applicant stat</w:t>
      </w:r>
      <w:r w:rsidR="00105CD1">
        <w:rPr>
          <w:rFonts w:ascii="Times New Roman" w:hAnsi="Times New Roman" w:cs="Times New Roman"/>
          <w:sz w:val="24"/>
          <w:szCs w:val="24"/>
        </w:rPr>
        <w:t>e</w:t>
      </w:r>
      <w:r w:rsidR="00812491">
        <w:rPr>
          <w:rFonts w:ascii="Times New Roman" w:hAnsi="Times New Roman" w:cs="Times New Roman"/>
          <w:sz w:val="24"/>
          <w:szCs w:val="24"/>
        </w:rPr>
        <w:t xml:space="preserve">s without any further elaboration that it is </w:t>
      </w:r>
      <w:r w:rsidR="00DA6BAE">
        <w:rPr>
          <w:rFonts w:ascii="Times New Roman" w:hAnsi="Times New Roman" w:cs="Times New Roman"/>
          <w:sz w:val="24"/>
          <w:szCs w:val="24"/>
        </w:rPr>
        <w:t xml:space="preserve">in </w:t>
      </w:r>
      <w:r w:rsidR="00812491">
        <w:rPr>
          <w:rFonts w:ascii="Times New Roman" w:hAnsi="Times New Roman" w:cs="Times New Roman"/>
          <w:sz w:val="24"/>
          <w:szCs w:val="24"/>
        </w:rPr>
        <w:t xml:space="preserve">the best interests of the minor </w:t>
      </w:r>
      <w:r w:rsidR="00105CD1">
        <w:rPr>
          <w:rFonts w:ascii="Times New Roman" w:hAnsi="Times New Roman" w:cs="Times New Roman"/>
          <w:sz w:val="24"/>
          <w:szCs w:val="24"/>
        </w:rPr>
        <w:t xml:space="preserve">for him </w:t>
      </w:r>
      <w:r w:rsidR="00812491">
        <w:rPr>
          <w:rFonts w:ascii="Times New Roman" w:hAnsi="Times New Roman" w:cs="Times New Roman"/>
          <w:sz w:val="24"/>
          <w:szCs w:val="24"/>
        </w:rPr>
        <w:t xml:space="preserve">to be awarded guardianship. The main reason proffered by the applicant is that </w:t>
      </w:r>
      <w:r w:rsidR="00105CD1">
        <w:rPr>
          <w:rFonts w:ascii="Times New Roman" w:hAnsi="Times New Roman" w:cs="Times New Roman"/>
          <w:sz w:val="24"/>
          <w:szCs w:val="24"/>
        </w:rPr>
        <w:t>h</w:t>
      </w:r>
      <w:r w:rsidR="00812491">
        <w:rPr>
          <w:rFonts w:ascii="Times New Roman" w:hAnsi="Times New Roman" w:cs="Times New Roman"/>
          <w:sz w:val="24"/>
          <w:szCs w:val="24"/>
        </w:rPr>
        <w:t>e is the closest available relative of the minor and that he is currently meeting the material needs of the minor who is in his custody. The applicant does not give any other detail about himself or why he is a fit and proper person to be awarded guardianship.</w:t>
      </w:r>
    </w:p>
    <w:p w:rsidR="00812491" w:rsidRDefault="00812491" w:rsidP="00BE0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affidavit purportedly by the minor’s biological mother raises serious ethical questions and puts into doubt as to who authored it. Its authenticity is clearly in doubt. Some important information is written </w:t>
      </w:r>
      <w:r w:rsidR="00105CD1">
        <w:rPr>
          <w:rFonts w:ascii="Times New Roman" w:hAnsi="Times New Roman" w:cs="Times New Roman"/>
          <w:sz w:val="24"/>
          <w:szCs w:val="24"/>
        </w:rPr>
        <w:t xml:space="preserve">in ink </w:t>
      </w:r>
      <w:r>
        <w:rPr>
          <w:rFonts w:ascii="Times New Roman" w:hAnsi="Times New Roman" w:cs="Times New Roman"/>
          <w:sz w:val="24"/>
          <w:szCs w:val="24"/>
        </w:rPr>
        <w:t xml:space="preserve">as additional information </w:t>
      </w:r>
      <w:r w:rsidR="00105CD1">
        <w:rPr>
          <w:rFonts w:ascii="Times New Roman" w:hAnsi="Times New Roman" w:cs="Times New Roman"/>
          <w:sz w:val="24"/>
          <w:szCs w:val="24"/>
        </w:rPr>
        <w:t xml:space="preserve">and </w:t>
      </w:r>
      <w:r>
        <w:rPr>
          <w:rFonts w:ascii="Times New Roman" w:hAnsi="Times New Roman" w:cs="Times New Roman"/>
          <w:sz w:val="24"/>
          <w:szCs w:val="24"/>
        </w:rPr>
        <w:t>is not countersigned. The handwriting is manifestly different from the deponent’s signature or handwriting. The Magistrate was unhelpful in explaining all this. In order to illustrate this point, I shall reproduce this affidavit and put the additional information written in ink in italics. It reads as follows;</w:t>
      </w:r>
    </w:p>
    <w:p w:rsidR="00812491" w:rsidRDefault="00812491" w:rsidP="00BE0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Delight Chikohomero do hereby make oath and stat </w:t>
      </w:r>
      <w:r w:rsidR="00FA1B84">
        <w:rPr>
          <w:rFonts w:ascii="Times New Roman" w:hAnsi="Times New Roman" w:cs="Times New Roman"/>
          <w:sz w:val="24"/>
          <w:szCs w:val="24"/>
        </w:rPr>
        <w:t>that: -</w:t>
      </w:r>
    </w:p>
    <w:p w:rsidR="00812491" w:rsidRDefault="00812491" w:rsidP="008A43E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 am the biological mother of the minor child Tadiwanashe Blessing Linnel Mudimbu (born 18 August 2004). I attach a copy of my identity document as Annexure “D”.</w:t>
      </w:r>
    </w:p>
    <w:p w:rsidR="008A43E4" w:rsidRDefault="008A43E4" w:rsidP="008A43E4">
      <w:pPr>
        <w:pStyle w:val="ListParagraph"/>
        <w:spacing w:after="0" w:line="240" w:lineRule="auto"/>
        <w:ind w:left="1080"/>
        <w:jc w:val="both"/>
        <w:rPr>
          <w:rFonts w:ascii="Times New Roman" w:hAnsi="Times New Roman" w:cs="Times New Roman"/>
          <w:sz w:val="24"/>
          <w:szCs w:val="24"/>
        </w:rPr>
      </w:pPr>
    </w:p>
    <w:p w:rsidR="00812491" w:rsidRDefault="00812491" w:rsidP="008A43E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minor child’s father Blessing Taremeredzwa Mudimbu died on 23</w:t>
      </w:r>
      <w:r w:rsidRPr="00812491">
        <w:rPr>
          <w:rFonts w:ascii="Times New Roman" w:hAnsi="Times New Roman" w:cs="Times New Roman"/>
          <w:sz w:val="24"/>
          <w:szCs w:val="24"/>
          <w:vertAlign w:val="superscript"/>
        </w:rPr>
        <w:t>rd</w:t>
      </w:r>
      <w:r>
        <w:rPr>
          <w:rFonts w:ascii="Times New Roman" w:hAnsi="Times New Roman" w:cs="Times New Roman"/>
          <w:sz w:val="24"/>
          <w:szCs w:val="24"/>
        </w:rPr>
        <w:t xml:space="preserve"> November, 2004.</w:t>
      </w:r>
    </w:p>
    <w:p w:rsidR="008A43E4" w:rsidRPr="008A43E4" w:rsidRDefault="008A43E4" w:rsidP="008A43E4">
      <w:pPr>
        <w:pStyle w:val="ListParagraph"/>
        <w:rPr>
          <w:rFonts w:ascii="Times New Roman" w:hAnsi="Times New Roman" w:cs="Times New Roman"/>
          <w:sz w:val="24"/>
          <w:szCs w:val="24"/>
        </w:rPr>
      </w:pPr>
    </w:p>
    <w:p w:rsidR="00812491" w:rsidRPr="008A43E4" w:rsidRDefault="00812491" w:rsidP="008A43E4">
      <w:pPr>
        <w:pStyle w:val="ListParagraph"/>
        <w:numPr>
          <w:ilvl w:val="0"/>
          <w:numId w:val="1"/>
        </w:numPr>
        <w:spacing w:after="0" w:line="240" w:lineRule="auto"/>
        <w:jc w:val="both"/>
        <w:rPr>
          <w:rFonts w:ascii="Times New Roman" w:hAnsi="Times New Roman" w:cs="Times New Roman"/>
          <w:i/>
          <w:sz w:val="24"/>
          <w:szCs w:val="24"/>
        </w:rPr>
      </w:pPr>
      <w:r w:rsidRPr="008A43E4">
        <w:rPr>
          <w:rFonts w:ascii="Times New Roman" w:hAnsi="Times New Roman" w:cs="Times New Roman"/>
          <w:sz w:val="24"/>
          <w:szCs w:val="24"/>
        </w:rPr>
        <w:t xml:space="preserve">Since the death of the minor child’s father, I have relocated to Botswana, where I am </w:t>
      </w:r>
      <w:r w:rsidR="00FA2174" w:rsidRPr="008A43E4">
        <w:rPr>
          <w:rFonts w:ascii="Times New Roman" w:hAnsi="Times New Roman" w:cs="Times New Roman"/>
          <w:sz w:val="24"/>
          <w:szCs w:val="24"/>
        </w:rPr>
        <w:t xml:space="preserve">married to another man </w:t>
      </w:r>
      <w:r w:rsidR="00FA2174" w:rsidRPr="008A43E4">
        <w:rPr>
          <w:rFonts w:ascii="Times New Roman" w:hAnsi="Times New Roman" w:cs="Times New Roman"/>
          <w:i/>
          <w:sz w:val="24"/>
          <w:szCs w:val="24"/>
        </w:rPr>
        <w:t>and have started another family.</w:t>
      </w:r>
    </w:p>
    <w:p w:rsidR="008A43E4" w:rsidRPr="008A43E4" w:rsidRDefault="008A43E4" w:rsidP="008A43E4">
      <w:pPr>
        <w:pStyle w:val="ListParagraph"/>
        <w:rPr>
          <w:rFonts w:ascii="Times New Roman" w:hAnsi="Times New Roman" w:cs="Times New Roman"/>
          <w:i/>
          <w:sz w:val="24"/>
          <w:szCs w:val="24"/>
        </w:rPr>
      </w:pPr>
    </w:p>
    <w:p w:rsidR="00FA2174" w:rsidRPr="008A43E4" w:rsidRDefault="00FA2174" w:rsidP="008A43E4">
      <w:pPr>
        <w:pStyle w:val="ListParagraph"/>
        <w:numPr>
          <w:ilvl w:val="0"/>
          <w:numId w:val="1"/>
        </w:numPr>
        <w:spacing w:after="0" w:line="240" w:lineRule="auto"/>
        <w:jc w:val="both"/>
        <w:rPr>
          <w:rFonts w:ascii="Times New Roman" w:hAnsi="Times New Roman" w:cs="Times New Roman"/>
          <w:i/>
          <w:sz w:val="24"/>
          <w:szCs w:val="24"/>
        </w:rPr>
      </w:pPr>
      <w:r w:rsidRPr="008A43E4">
        <w:rPr>
          <w:rFonts w:ascii="Times New Roman" w:hAnsi="Times New Roman" w:cs="Times New Roman"/>
          <w:sz w:val="24"/>
          <w:szCs w:val="24"/>
        </w:rPr>
        <w:t xml:space="preserve">I left the minor child under the care of his uncle, Washington Fungisai Mudimbu who is still in charge of the child’s affairs to date. </w:t>
      </w:r>
      <w:r w:rsidRPr="008A43E4">
        <w:rPr>
          <w:rFonts w:ascii="Times New Roman" w:hAnsi="Times New Roman" w:cs="Times New Roman"/>
          <w:i/>
          <w:sz w:val="24"/>
          <w:szCs w:val="24"/>
        </w:rPr>
        <w:t>The child had no natural guardian nor tutor testamentary since his father is deceased and I have relocated to another country.</w:t>
      </w:r>
    </w:p>
    <w:p w:rsidR="008A43E4" w:rsidRPr="008A43E4" w:rsidRDefault="008A43E4" w:rsidP="008A43E4">
      <w:pPr>
        <w:pStyle w:val="ListParagraph"/>
        <w:rPr>
          <w:rFonts w:ascii="Times New Roman" w:hAnsi="Times New Roman" w:cs="Times New Roman"/>
          <w:sz w:val="24"/>
          <w:szCs w:val="24"/>
        </w:rPr>
      </w:pPr>
    </w:p>
    <w:p w:rsidR="00FA2174" w:rsidRPr="008A43E4" w:rsidRDefault="00FA2174" w:rsidP="008A43E4">
      <w:pPr>
        <w:pStyle w:val="ListParagraph"/>
        <w:numPr>
          <w:ilvl w:val="0"/>
          <w:numId w:val="1"/>
        </w:numPr>
        <w:spacing w:after="0" w:line="240" w:lineRule="auto"/>
        <w:jc w:val="both"/>
        <w:rPr>
          <w:rFonts w:ascii="Times New Roman" w:hAnsi="Times New Roman" w:cs="Times New Roman"/>
          <w:i/>
          <w:sz w:val="24"/>
          <w:szCs w:val="24"/>
        </w:rPr>
      </w:pPr>
      <w:r w:rsidRPr="008A43E4">
        <w:rPr>
          <w:rFonts w:ascii="Times New Roman" w:hAnsi="Times New Roman" w:cs="Times New Roman"/>
          <w:sz w:val="24"/>
          <w:szCs w:val="24"/>
        </w:rPr>
        <w:t xml:space="preserve">I have no objection to the court formally awarding </w:t>
      </w:r>
      <w:r w:rsidRPr="008A43E4">
        <w:rPr>
          <w:rFonts w:ascii="Times New Roman" w:hAnsi="Times New Roman" w:cs="Times New Roman"/>
          <w:i/>
          <w:sz w:val="24"/>
          <w:szCs w:val="24"/>
        </w:rPr>
        <w:t>guardianship</w:t>
      </w:r>
      <w:r w:rsidRPr="008A43E4">
        <w:rPr>
          <w:rFonts w:ascii="Times New Roman" w:hAnsi="Times New Roman" w:cs="Times New Roman"/>
          <w:sz w:val="24"/>
          <w:szCs w:val="24"/>
        </w:rPr>
        <w:t xml:space="preserve"> to the minor child to Washington Fungisai Mudimbu as I consider it to be in the best interests of the child. </w:t>
      </w:r>
      <w:r w:rsidRPr="008A43E4">
        <w:rPr>
          <w:rFonts w:ascii="Times New Roman" w:hAnsi="Times New Roman" w:cs="Times New Roman"/>
          <w:i/>
          <w:sz w:val="24"/>
          <w:szCs w:val="24"/>
        </w:rPr>
        <w:t xml:space="preserve">The child lives with Washington Fungisai Mudimbu who cares for him as though it was his own child. Washington Fungisai Mudimbu enrolled the child in </w:t>
      </w:r>
      <w:r w:rsidRPr="008A43E4">
        <w:rPr>
          <w:rFonts w:ascii="Times New Roman" w:hAnsi="Times New Roman" w:cs="Times New Roman"/>
          <w:i/>
          <w:sz w:val="24"/>
          <w:szCs w:val="24"/>
        </w:rPr>
        <w:lastRenderedPageBreak/>
        <w:t>boarding school at Mutambara High School where he takes care of all the child’s need.</w:t>
      </w:r>
    </w:p>
    <w:p w:rsidR="008A43E4" w:rsidRPr="008A43E4" w:rsidRDefault="008A43E4" w:rsidP="008A43E4">
      <w:pPr>
        <w:spacing w:after="0" w:line="240" w:lineRule="auto"/>
        <w:jc w:val="both"/>
        <w:rPr>
          <w:rFonts w:ascii="Times New Roman" w:hAnsi="Times New Roman" w:cs="Times New Roman"/>
          <w:sz w:val="24"/>
          <w:szCs w:val="24"/>
        </w:rPr>
      </w:pPr>
    </w:p>
    <w:p w:rsidR="008A43E4" w:rsidRDefault="00FA2174" w:rsidP="00FA2174">
      <w:pPr>
        <w:spacing w:after="0" w:line="360" w:lineRule="auto"/>
        <w:ind w:left="720"/>
        <w:jc w:val="both"/>
        <w:rPr>
          <w:rFonts w:ascii="Times New Roman" w:hAnsi="Times New Roman" w:cs="Times New Roman"/>
          <w:sz w:val="24"/>
          <w:szCs w:val="24"/>
        </w:rPr>
      </w:pPr>
      <w:r w:rsidRPr="00FA2174">
        <w:rPr>
          <w:rFonts w:ascii="Times New Roman" w:hAnsi="Times New Roman" w:cs="Times New Roman"/>
          <w:sz w:val="24"/>
          <w:szCs w:val="24"/>
        </w:rPr>
        <w:t xml:space="preserve">Wherefore I </w:t>
      </w:r>
      <w:r w:rsidR="008A43E4" w:rsidRPr="00FA2174">
        <w:rPr>
          <w:rFonts w:ascii="Times New Roman" w:hAnsi="Times New Roman" w:cs="Times New Roman"/>
          <w:sz w:val="24"/>
          <w:szCs w:val="24"/>
        </w:rPr>
        <w:t xml:space="preserve">pray </w:t>
      </w:r>
      <w:r w:rsidR="008A43E4">
        <w:rPr>
          <w:rFonts w:ascii="Times New Roman" w:hAnsi="Times New Roman" w:cs="Times New Roman"/>
          <w:sz w:val="24"/>
          <w:szCs w:val="24"/>
        </w:rPr>
        <w:t>for an order in terms of the Draft Order.”</w:t>
      </w:r>
    </w:p>
    <w:p w:rsidR="00B05FE6" w:rsidRDefault="008A43E4" w:rsidP="00B05F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said all what is in italics is additional information written in </w:t>
      </w:r>
      <w:r w:rsidR="00B05FE6">
        <w:rPr>
          <w:rFonts w:ascii="Times New Roman" w:hAnsi="Times New Roman" w:cs="Times New Roman"/>
          <w:sz w:val="24"/>
          <w:szCs w:val="24"/>
        </w:rPr>
        <w:t>ink and</w:t>
      </w:r>
      <w:r>
        <w:rPr>
          <w:rFonts w:ascii="Times New Roman" w:hAnsi="Times New Roman" w:cs="Times New Roman"/>
          <w:sz w:val="24"/>
          <w:szCs w:val="24"/>
        </w:rPr>
        <w:t xml:space="preserve"> </w:t>
      </w:r>
      <w:r w:rsidR="00B05FE6">
        <w:rPr>
          <w:rFonts w:ascii="Times New Roman" w:hAnsi="Times New Roman" w:cs="Times New Roman"/>
          <w:sz w:val="24"/>
          <w:szCs w:val="24"/>
        </w:rPr>
        <w:t xml:space="preserve">not countersigned. The handwriting is clearly different from that of the deponent as appears on her signature. The question which lingers in the mind is who made this additional information and some cancellations in ink. Why was this not counter signed or a proper affidavit redone? Does this not put into doubt the authenticity of this affidavit? A </w:t>
      </w:r>
      <w:r w:rsidR="00105CD1">
        <w:rPr>
          <w:rFonts w:ascii="Times New Roman" w:hAnsi="Times New Roman" w:cs="Times New Roman"/>
          <w:sz w:val="24"/>
          <w:szCs w:val="24"/>
        </w:rPr>
        <w:t>m</w:t>
      </w:r>
      <w:r w:rsidR="00B05FE6">
        <w:rPr>
          <w:rFonts w:ascii="Times New Roman" w:hAnsi="Times New Roman" w:cs="Times New Roman"/>
          <w:sz w:val="24"/>
          <w:szCs w:val="24"/>
        </w:rPr>
        <w:t>agistrate</w:t>
      </w:r>
      <w:r w:rsidR="00105CD1">
        <w:rPr>
          <w:rFonts w:ascii="Times New Roman" w:hAnsi="Times New Roman" w:cs="Times New Roman"/>
          <w:sz w:val="24"/>
          <w:szCs w:val="24"/>
        </w:rPr>
        <w:t>s</w:t>
      </w:r>
      <w:r w:rsidR="00B05FE6">
        <w:rPr>
          <w:rFonts w:ascii="Times New Roman" w:hAnsi="Times New Roman" w:cs="Times New Roman"/>
          <w:sz w:val="24"/>
          <w:szCs w:val="24"/>
        </w:rPr>
        <w:t xml:space="preserve"> </w:t>
      </w:r>
      <w:r w:rsidR="00105CD1">
        <w:rPr>
          <w:rFonts w:ascii="Times New Roman" w:hAnsi="Times New Roman" w:cs="Times New Roman"/>
          <w:sz w:val="24"/>
          <w:szCs w:val="24"/>
        </w:rPr>
        <w:t>c</w:t>
      </w:r>
      <w:r w:rsidR="00B05FE6">
        <w:rPr>
          <w:rFonts w:ascii="Times New Roman" w:hAnsi="Times New Roman" w:cs="Times New Roman"/>
          <w:sz w:val="24"/>
          <w:szCs w:val="24"/>
        </w:rPr>
        <w:t>ourt is a court of record and all documents filed should be clear and unaltered. I do not wish to cast any aspersions on anyone but I am alive that ou</w:t>
      </w:r>
      <w:r w:rsidR="00DA6BAE">
        <w:rPr>
          <w:rFonts w:ascii="Times New Roman" w:hAnsi="Times New Roman" w:cs="Times New Roman"/>
          <w:sz w:val="24"/>
          <w:szCs w:val="24"/>
        </w:rPr>
        <w:t>r</w:t>
      </w:r>
      <w:r w:rsidR="00B05FE6">
        <w:rPr>
          <w:rFonts w:ascii="Times New Roman" w:hAnsi="Times New Roman" w:cs="Times New Roman"/>
          <w:sz w:val="24"/>
          <w:szCs w:val="24"/>
        </w:rPr>
        <w:t xml:space="preserve"> courts are not immune to fraudulent practices. Fake documents and or orders have been generated in our jurisdiction. There is no plausible reason why such a poorly drafted affidavit was deemed acceptable by the </w:t>
      </w:r>
      <w:r w:rsidR="00105CD1">
        <w:rPr>
          <w:rFonts w:ascii="Times New Roman" w:hAnsi="Times New Roman" w:cs="Times New Roman"/>
          <w:sz w:val="24"/>
          <w:szCs w:val="24"/>
        </w:rPr>
        <w:t>m</w:t>
      </w:r>
      <w:r w:rsidR="00B05FE6">
        <w:rPr>
          <w:rFonts w:ascii="Times New Roman" w:hAnsi="Times New Roman" w:cs="Times New Roman"/>
          <w:sz w:val="24"/>
          <w:szCs w:val="24"/>
        </w:rPr>
        <w:t xml:space="preserve">agistrate who handled this matter. It would be a dereliction of duty </w:t>
      </w:r>
      <w:r w:rsidR="00105CD1">
        <w:rPr>
          <w:rFonts w:ascii="Times New Roman" w:hAnsi="Times New Roman" w:cs="Times New Roman"/>
          <w:sz w:val="24"/>
          <w:szCs w:val="24"/>
        </w:rPr>
        <w:t>i</w:t>
      </w:r>
      <w:r w:rsidR="00B05FE6">
        <w:rPr>
          <w:rFonts w:ascii="Times New Roman" w:hAnsi="Times New Roman" w:cs="Times New Roman"/>
          <w:sz w:val="24"/>
          <w:szCs w:val="24"/>
        </w:rPr>
        <w:t>f I am to also endorse such an anomaly especially where the interests of a minor child are involved and the rights of the biological mother are at stake.</w:t>
      </w:r>
    </w:p>
    <w:p w:rsidR="00D31418" w:rsidRDefault="00B05FE6" w:rsidP="00B05F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anomaly I noted is that the proceedings were held in a very perfunctory manner. The record of proceedings does not inspire any confidence at all.</w:t>
      </w:r>
      <w:r w:rsidR="00FA2174">
        <w:rPr>
          <w:rFonts w:ascii="Times New Roman" w:hAnsi="Times New Roman" w:cs="Times New Roman"/>
          <w:sz w:val="24"/>
          <w:szCs w:val="24"/>
        </w:rPr>
        <w:t xml:space="preserve">  </w:t>
      </w:r>
      <w:r w:rsidR="00D31418">
        <w:rPr>
          <w:rFonts w:ascii="Times New Roman" w:hAnsi="Times New Roman" w:cs="Times New Roman"/>
          <w:sz w:val="24"/>
          <w:szCs w:val="24"/>
        </w:rPr>
        <w:t>Indeed, advertisements were placed in both the Government Gazette and the Mirror newspaper but no meaningful inquiry was held by the Magistrate. All what is recorded is as follows;</w:t>
      </w:r>
    </w:p>
    <w:p w:rsidR="00D31418" w:rsidRDefault="00D31418" w:rsidP="00D3141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“Mr Hwacha – I have filed in the necessary papers. I have checked the record and there is no objection to the application. I therefore pray for the confirmation of the Draft Order.</w:t>
      </w:r>
    </w:p>
    <w:p w:rsidR="00D31418" w:rsidRDefault="00D31418" w:rsidP="00D31418">
      <w:pPr>
        <w:spacing w:after="0" w:line="360" w:lineRule="auto"/>
        <w:ind w:left="720"/>
        <w:jc w:val="both"/>
        <w:rPr>
          <w:rFonts w:ascii="Times New Roman" w:hAnsi="Times New Roman" w:cs="Times New Roman"/>
          <w:sz w:val="24"/>
          <w:szCs w:val="24"/>
          <w:u w:val="single"/>
        </w:rPr>
      </w:pPr>
      <w:r w:rsidRPr="00D31418">
        <w:rPr>
          <w:rFonts w:ascii="Times New Roman" w:hAnsi="Times New Roman" w:cs="Times New Roman"/>
          <w:sz w:val="24"/>
          <w:szCs w:val="24"/>
          <w:u w:val="single"/>
        </w:rPr>
        <w:t>Ruling</w:t>
      </w:r>
    </w:p>
    <w:p w:rsidR="00D31418" w:rsidRDefault="00D31418" w:rsidP="00D3141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Draft order confirmation as final.”</w:t>
      </w:r>
    </w:p>
    <w:p w:rsidR="00105CD1" w:rsidRDefault="00D31418" w:rsidP="00D314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the proceedings I am obliged to review! </w:t>
      </w:r>
    </w:p>
    <w:p w:rsidR="00D31418" w:rsidRDefault="00D31418" w:rsidP="00D314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9(4) of the Guardianship of Minors Act [</w:t>
      </w:r>
      <w:r w:rsidRPr="00D31418">
        <w:rPr>
          <w:rFonts w:ascii="Times New Roman" w:hAnsi="Times New Roman" w:cs="Times New Roman"/>
          <w:i/>
          <w:sz w:val="24"/>
          <w:szCs w:val="24"/>
        </w:rPr>
        <w:t>Cap 5:08</w:t>
      </w:r>
      <w:r>
        <w:rPr>
          <w:rFonts w:ascii="Times New Roman" w:hAnsi="Times New Roman" w:cs="Times New Roman"/>
          <w:sz w:val="24"/>
          <w:szCs w:val="24"/>
        </w:rPr>
        <w:t>] the court should hold an inquiry.</w:t>
      </w:r>
    </w:p>
    <w:p w:rsidR="00D31418" w:rsidRDefault="00D31418" w:rsidP="00D314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re </w:t>
      </w:r>
      <w:r w:rsidRPr="00D31418">
        <w:rPr>
          <w:rFonts w:ascii="Times New Roman" w:hAnsi="Times New Roman" w:cs="Times New Roman"/>
          <w:i/>
          <w:sz w:val="24"/>
          <w:szCs w:val="24"/>
        </w:rPr>
        <w:t>Chikombingo &amp; Ors</w:t>
      </w:r>
      <w:r>
        <w:rPr>
          <w:rFonts w:ascii="Times New Roman" w:hAnsi="Times New Roman" w:cs="Times New Roman"/>
          <w:sz w:val="24"/>
          <w:szCs w:val="24"/>
        </w:rPr>
        <w:t xml:space="preserve"> 2014 (1) ZLR 65) (H) at 656 C – E I had this to say;</w:t>
      </w:r>
    </w:p>
    <w:p w:rsidR="00D31418" w:rsidRDefault="00D31418" w:rsidP="00D31418">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D31418">
        <w:rPr>
          <w:rFonts w:ascii="Times New Roman" w:hAnsi="Times New Roman" w:cs="Times New Roman"/>
          <w:i/>
          <w:sz w:val="24"/>
          <w:szCs w:val="24"/>
        </w:rPr>
        <w:t xml:space="preserve">In terms of s 27 of the Children’s Act </w:t>
      </w:r>
      <w:r w:rsidR="00105CD1">
        <w:rPr>
          <w:rFonts w:ascii="Times New Roman" w:hAnsi="Times New Roman" w:cs="Times New Roman"/>
          <w:i/>
          <w:sz w:val="24"/>
          <w:szCs w:val="24"/>
        </w:rPr>
        <w:t>a</w:t>
      </w:r>
      <w:r w:rsidRPr="00D31418">
        <w:rPr>
          <w:rFonts w:ascii="Times New Roman" w:hAnsi="Times New Roman" w:cs="Times New Roman"/>
          <w:i/>
          <w:sz w:val="24"/>
          <w:szCs w:val="24"/>
        </w:rPr>
        <w:t>fter holding of the inquiry and granting the order, the Children’s Court is enjoined with seven days to submit the record of proceedings to the High Court for review. Such a review can only be</w:t>
      </w:r>
      <w:r>
        <w:rPr>
          <w:rFonts w:ascii="Times New Roman" w:hAnsi="Times New Roman" w:cs="Times New Roman"/>
          <w:sz w:val="24"/>
          <w:szCs w:val="24"/>
        </w:rPr>
        <w:t xml:space="preserve"> </w:t>
      </w:r>
      <w:r w:rsidR="001C4AD1" w:rsidRPr="001C4AD1">
        <w:rPr>
          <w:rFonts w:ascii="Times New Roman" w:hAnsi="Times New Roman" w:cs="Times New Roman"/>
          <w:i/>
          <w:sz w:val="24"/>
          <w:szCs w:val="24"/>
        </w:rPr>
        <w:t>meaningful where a proper record of proceedings has been kept.</w:t>
      </w:r>
    </w:p>
    <w:p w:rsidR="001C4AD1" w:rsidRDefault="001C4AD1" w:rsidP="00D31418">
      <w:pPr>
        <w:spacing w:after="0" w:line="240" w:lineRule="auto"/>
        <w:ind w:left="720"/>
        <w:jc w:val="both"/>
        <w:rPr>
          <w:rFonts w:ascii="Times New Roman" w:hAnsi="Times New Roman" w:cs="Times New Roman"/>
          <w:i/>
          <w:sz w:val="24"/>
          <w:szCs w:val="24"/>
        </w:rPr>
      </w:pPr>
    </w:p>
    <w:p w:rsidR="001C4AD1" w:rsidRDefault="001C4AD1" w:rsidP="00D31418">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In re Gonyora 2001 (2</w:t>
      </w:r>
      <w:r w:rsidR="00DA6BAE">
        <w:rPr>
          <w:rFonts w:ascii="Times New Roman" w:hAnsi="Times New Roman" w:cs="Times New Roman"/>
          <w:i/>
          <w:sz w:val="24"/>
          <w:szCs w:val="24"/>
        </w:rPr>
        <w:t>)</w:t>
      </w:r>
      <w:r>
        <w:rPr>
          <w:rFonts w:ascii="Times New Roman" w:hAnsi="Times New Roman" w:cs="Times New Roman"/>
          <w:i/>
          <w:sz w:val="24"/>
          <w:szCs w:val="24"/>
        </w:rPr>
        <w:t xml:space="preserve"> ZLR 573 (H) it was pointed out that the record of proceedings of a Children’s Court which is submitted for review (whether in terms of the </w:t>
      </w:r>
      <w:r>
        <w:rPr>
          <w:rFonts w:ascii="Times New Roman" w:hAnsi="Times New Roman" w:cs="Times New Roman"/>
          <w:i/>
          <w:sz w:val="24"/>
          <w:szCs w:val="24"/>
        </w:rPr>
        <w:lastRenderedPageBreak/>
        <w:t>Guardianship of Minors Act [Cap 5:08] o</w:t>
      </w:r>
      <w:r w:rsidR="00105CD1">
        <w:rPr>
          <w:rFonts w:ascii="Times New Roman" w:hAnsi="Times New Roman" w:cs="Times New Roman"/>
          <w:i/>
          <w:sz w:val="24"/>
          <w:szCs w:val="24"/>
        </w:rPr>
        <w:t>r</w:t>
      </w:r>
      <w:r>
        <w:rPr>
          <w:rFonts w:ascii="Times New Roman" w:hAnsi="Times New Roman" w:cs="Times New Roman"/>
          <w:i/>
          <w:sz w:val="24"/>
          <w:szCs w:val="24"/>
        </w:rPr>
        <w:t xml:space="preserve"> the Act [Cap 5:06] must include reasons for the court’s decision. The reason for this is clear. This court cannot carry out its review powers to determine whether the proceedings were in accordance with real and substantial justice where there is no record of proceedings and no written reasons for the decision made. In the absence of a proper inquiry, the record of proceedings and the reasons for the order made, this court is hamstrung in deciding whether the Children’s Court has taken into consideration the principles that bear on the child’s best interests.”</w:t>
      </w:r>
    </w:p>
    <w:p w:rsidR="001C4AD1" w:rsidRDefault="001C4AD1" w:rsidP="001C4AD1">
      <w:pPr>
        <w:spacing w:after="0" w:line="240" w:lineRule="auto"/>
        <w:jc w:val="both"/>
        <w:rPr>
          <w:rFonts w:ascii="Times New Roman" w:hAnsi="Times New Roman" w:cs="Times New Roman"/>
          <w:i/>
          <w:sz w:val="24"/>
          <w:szCs w:val="24"/>
        </w:rPr>
      </w:pPr>
    </w:p>
    <w:p w:rsidR="001C4AD1" w:rsidRDefault="001C4AD1" w:rsidP="001C4AD1">
      <w:pPr>
        <w:spacing w:after="0" w:line="360" w:lineRule="auto"/>
        <w:ind w:firstLine="720"/>
        <w:jc w:val="both"/>
        <w:rPr>
          <w:rFonts w:ascii="Times New Roman" w:hAnsi="Times New Roman" w:cs="Times New Roman"/>
          <w:sz w:val="24"/>
          <w:szCs w:val="24"/>
        </w:rPr>
      </w:pPr>
      <w:r w:rsidRPr="001C4AD1">
        <w:rPr>
          <w:rFonts w:ascii="Times New Roman" w:hAnsi="Times New Roman" w:cs="Times New Roman"/>
          <w:i/>
          <w:sz w:val="24"/>
          <w:szCs w:val="24"/>
        </w:rPr>
        <w:t>In casu</w:t>
      </w:r>
      <w:r>
        <w:rPr>
          <w:rFonts w:ascii="Times New Roman" w:hAnsi="Times New Roman" w:cs="Times New Roman"/>
          <w:sz w:val="24"/>
          <w:szCs w:val="24"/>
        </w:rPr>
        <w:t xml:space="preserve"> I am equally hamstrung to assess the propriety of the decision taken by the Magistrate.</w:t>
      </w:r>
    </w:p>
    <w:p w:rsidR="001C4AD1" w:rsidRDefault="001C4AD1" w:rsidP="001C4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most glaring misdirection in this matter is that the Magistrate had no jurisdiction to grant the order in issue. The powers of the Magistrate are clearly spelt out in s 9(1) of the Guardianship Act [</w:t>
      </w:r>
      <w:r w:rsidRPr="001C4AD1">
        <w:rPr>
          <w:rFonts w:ascii="Times New Roman" w:hAnsi="Times New Roman" w:cs="Times New Roman"/>
          <w:i/>
          <w:sz w:val="24"/>
          <w:szCs w:val="24"/>
        </w:rPr>
        <w:t>Cap 5:08</w:t>
      </w:r>
      <w:r>
        <w:rPr>
          <w:rFonts w:ascii="Times New Roman" w:hAnsi="Times New Roman" w:cs="Times New Roman"/>
          <w:sz w:val="24"/>
          <w:szCs w:val="24"/>
        </w:rPr>
        <w:t>] which provide as follows;</w:t>
      </w:r>
    </w:p>
    <w:p w:rsidR="001C4AD1" w:rsidRDefault="001C4AD1" w:rsidP="001C4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r>
      <w:r w:rsidRPr="003E5338">
        <w:rPr>
          <w:rFonts w:ascii="Times New Roman" w:hAnsi="Times New Roman" w:cs="Times New Roman"/>
          <w:i/>
          <w:sz w:val="24"/>
          <w:szCs w:val="24"/>
        </w:rPr>
        <w:t>Appointment of Guardian by Children’s Court</w:t>
      </w:r>
      <w:r>
        <w:rPr>
          <w:rFonts w:ascii="Times New Roman" w:hAnsi="Times New Roman" w:cs="Times New Roman"/>
          <w:sz w:val="24"/>
          <w:szCs w:val="24"/>
        </w:rPr>
        <w:t xml:space="preserve"> </w:t>
      </w:r>
    </w:p>
    <w:p w:rsidR="001C4AD1" w:rsidRDefault="003E5338" w:rsidP="001C4AD1">
      <w:pPr>
        <w:pStyle w:val="ListParagraph"/>
        <w:numPr>
          <w:ilvl w:val="0"/>
          <w:numId w:val="2"/>
        </w:numPr>
        <w:spacing w:after="0" w:line="360" w:lineRule="auto"/>
        <w:jc w:val="both"/>
        <w:rPr>
          <w:rFonts w:ascii="Times New Roman" w:hAnsi="Times New Roman" w:cs="Times New Roman"/>
          <w:sz w:val="24"/>
          <w:szCs w:val="24"/>
        </w:rPr>
      </w:pPr>
      <w:r w:rsidRPr="003E5338">
        <w:rPr>
          <w:rFonts w:ascii="Times New Roman" w:hAnsi="Times New Roman" w:cs="Times New Roman"/>
          <w:i/>
          <w:sz w:val="24"/>
          <w:szCs w:val="24"/>
        </w:rPr>
        <w:t xml:space="preserve">Without prejudice to the rights, powers and privileges of the High Court as the upper guardian of the minor children, and the Master in terms of Section 74 of the Administration of Estate Act [Cap 6:01], the Children’s Court may, on application in terms of this Section, </w:t>
      </w:r>
      <w:r w:rsidRPr="00105CD1">
        <w:rPr>
          <w:rFonts w:ascii="Times New Roman" w:hAnsi="Times New Roman" w:cs="Times New Roman"/>
          <w:i/>
          <w:sz w:val="24"/>
          <w:szCs w:val="24"/>
          <w:u w:val="single"/>
        </w:rPr>
        <w:t>appoint a fit and proper person</w:t>
      </w:r>
      <w:r w:rsidRPr="003E5338">
        <w:rPr>
          <w:rFonts w:ascii="Times New Roman" w:hAnsi="Times New Roman" w:cs="Times New Roman"/>
          <w:i/>
          <w:sz w:val="24"/>
          <w:szCs w:val="24"/>
        </w:rPr>
        <w:t xml:space="preserve"> to be the guardian of a minor who has </w:t>
      </w:r>
      <w:r w:rsidRPr="003E5338">
        <w:rPr>
          <w:rFonts w:ascii="Times New Roman" w:hAnsi="Times New Roman" w:cs="Times New Roman"/>
          <w:i/>
          <w:sz w:val="24"/>
          <w:szCs w:val="24"/>
          <w:u w:val="single"/>
        </w:rPr>
        <w:t>no natural guardian</w:t>
      </w:r>
      <w:r w:rsidRPr="003E5338">
        <w:rPr>
          <w:rFonts w:ascii="Times New Roman" w:hAnsi="Times New Roman" w:cs="Times New Roman"/>
          <w:i/>
          <w:sz w:val="24"/>
          <w:szCs w:val="24"/>
        </w:rPr>
        <w:t xml:space="preserve"> or tutor testamentary</w:t>
      </w:r>
      <w:r>
        <w:rPr>
          <w:rFonts w:ascii="Times New Roman" w:hAnsi="Times New Roman" w:cs="Times New Roman"/>
          <w:sz w:val="24"/>
          <w:szCs w:val="24"/>
        </w:rPr>
        <w:t>.” (emphasis is my own)</w:t>
      </w:r>
    </w:p>
    <w:p w:rsidR="00E31E91" w:rsidRDefault="003E5338" w:rsidP="003E53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minor child in this matter has a biological mother who in the absence of the late father is the natural guardian. Secondly</w:t>
      </w:r>
      <w:r w:rsidR="00DA6BAE">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the Magistrate has not explained at all why the</w:t>
      </w:r>
      <w:r w:rsidR="00E31E91">
        <w:rPr>
          <w:rFonts w:ascii="Times New Roman" w:hAnsi="Times New Roman" w:cs="Times New Roman"/>
          <w:sz w:val="24"/>
          <w:szCs w:val="24"/>
        </w:rPr>
        <w:t xml:space="preserve"> applicant is deemed to be a fit and proper person. The applicant’s affidavit does not deal with this issue at all and no inquiry was held to satisfy this requirement. This court as the upper guardian of minor children cannot say with certainty whether the applicant’s appointment as the minor’s guardian is in the interest of the said minor child</w:t>
      </w:r>
      <w:r w:rsidR="00105CD1">
        <w:rPr>
          <w:rFonts w:ascii="Times New Roman" w:hAnsi="Times New Roman" w:cs="Times New Roman"/>
          <w:sz w:val="24"/>
          <w:szCs w:val="24"/>
        </w:rPr>
        <w:t xml:space="preserve"> and whether the applicant is a fit and proper person</w:t>
      </w:r>
      <w:r w:rsidR="00E31E91">
        <w:rPr>
          <w:rFonts w:ascii="Times New Roman" w:hAnsi="Times New Roman" w:cs="Times New Roman"/>
          <w:sz w:val="24"/>
          <w:szCs w:val="24"/>
        </w:rPr>
        <w:t>.</w:t>
      </w:r>
    </w:p>
    <w:p w:rsidR="003E5338" w:rsidRDefault="00E31E91" w:rsidP="003E53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am inclined to invoke the powers bestowed upon me in terms of s 28 of the High Court Act [</w:t>
      </w:r>
      <w:r w:rsidRPr="00E31E91">
        <w:rPr>
          <w:rFonts w:ascii="Times New Roman" w:hAnsi="Times New Roman" w:cs="Times New Roman"/>
          <w:i/>
          <w:sz w:val="24"/>
          <w:szCs w:val="24"/>
        </w:rPr>
        <w:t>Cap 7:06</w:t>
      </w:r>
      <w:r>
        <w:rPr>
          <w:rFonts w:ascii="Times New Roman" w:hAnsi="Times New Roman" w:cs="Times New Roman"/>
          <w:sz w:val="24"/>
          <w:szCs w:val="24"/>
        </w:rPr>
        <w:t>]</w:t>
      </w:r>
      <w:r w:rsidR="003E5338">
        <w:rPr>
          <w:rFonts w:ascii="Times New Roman" w:hAnsi="Times New Roman" w:cs="Times New Roman"/>
          <w:sz w:val="24"/>
          <w:szCs w:val="24"/>
        </w:rPr>
        <w:t xml:space="preserve"> </w:t>
      </w:r>
      <w:r>
        <w:rPr>
          <w:rFonts w:ascii="Times New Roman" w:hAnsi="Times New Roman" w:cs="Times New Roman"/>
          <w:sz w:val="24"/>
          <w:szCs w:val="24"/>
        </w:rPr>
        <w:t>as read together with s 9(7) of the Guardianship of Minors Act [</w:t>
      </w:r>
      <w:r w:rsidRPr="00E31E91">
        <w:rPr>
          <w:rFonts w:ascii="Times New Roman" w:hAnsi="Times New Roman" w:cs="Times New Roman"/>
          <w:i/>
          <w:sz w:val="24"/>
          <w:szCs w:val="24"/>
        </w:rPr>
        <w:t>Cap 5:08</w:t>
      </w:r>
      <w:r>
        <w:rPr>
          <w:rFonts w:ascii="Times New Roman" w:hAnsi="Times New Roman" w:cs="Times New Roman"/>
          <w:sz w:val="24"/>
          <w:szCs w:val="24"/>
        </w:rPr>
        <w:t xml:space="preserve">]. I shall proceed to set aside the order made by the Magistrate as it is </w:t>
      </w:r>
      <w:r w:rsidRPr="00E31E91">
        <w:rPr>
          <w:rFonts w:ascii="Times New Roman" w:hAnsi="Times New Roman" w:cs="Times New Roman"/>
          <w:i/>
          <w:sz w:val="24"/>
          <w:szCs w:val="24"/>
        </w:rPr>
        <w:t>ultra vires</w:t>
      </w:r>
      <w:r>
        <w:rPr>
          <w:rFonts w:ascii="Times New Roman" w:hAnsi="Times New Roman" w:cs="Times New Roman"/>
          <w:sz w:val="24"/>
          <w:szCs w:val="24"/>
        </w:rPr>
        <w:t xml:space="preserve"> the powers of the Magistrate. The applicant is at liberty to seek a similar order in an appropriate court taking into account the concerns I have raised.</w:t>
      </w:r>
    </w:p>
    <w:p w:rsidR="00E31E91" w:rsidRDefault="00E31E91" w:rsidP="003E53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 the order by the Magistrate be and is hereby set aside.</w:t>
      </w:r>
    </w:p>
    <w:p w:rsidR="00E31E91" w:rsidRDefault="00E31E91" w:rsidP="00E31E91">
      <w:pPr>
        <w:spacing w:after="0" w:line="360" w:lineRule="auto"/>
        <w:jc w:val="both"/>
        <w:rPr>
          <w:rFonts w:ascii="Times New Roman" w:hAnsi="Times New Roman" w:cs="Times New Roman"/>
          <w:sz w:val="24"/>
          <w:szCs w:val="24"/>
        </w:rPr>
      </w:pPr>
    </w:p>
    <w:p w:rsidR="00E31E91" w:rsidRDefault="00E31E91" w:rsidP="00E31E91">
      <w:pPr>
        <w:spacing w:after="0" w:line="360" w:lineRule="auto"/>
        <w:jc w:val="both"/>
        <w:rPr>
          <w:rFonts w:ascii="Times New Roman" w:hAnsi="Times New Roman" w:cs="Times New Roman"/>
          <w:sz w:val="24"/>
          <w:szCs w:val="24"/>
        </w:rPr>
      </w:pPr>
    </w:p>
    <w:sectPr w:rsidR="00E31E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E55" w:rsidRDefault="00695E55" w:rsidP="00E366AE">
      <w:pPr>
        <w:spacing w:after="0" w:line="240" w:lineRule="auto"/>
      </w:pPr>
      <w:r>
        <w:separator/>
      </w:r>
    </w:p>
  </w:endnote>
  <w:endnote w:type="continuationSeparator" w:id="0">
    <w:p w:rsidR="00695E55" w:rsidRDefault="00695E55" w:rsidP="00E36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E55" w:rsidRDefault="00695E55" w:rsidP="00E366AE">
      <w:pPr>
        <w:spacing w:after="0" w:line="240" w:lineRule="auto"/>
      </w:pPr>
      <w:r>
        <w:separator/>
      </w:r>
    </w:p>
  </w:footnote>
  <w:footnote w:type="continuationSeparator" w:id="0">
    <w:p w:rsidR="00695E55" w:rsidRDefault="00695E55" w:rsidP="00E36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065804"/>
      <w:docPartObj>
        <w:docPartGallery w:val="Page Numbers (Top of Page)"/>
        <w:docPartUnique/>
      </w:docPartObj>
    </w:sdtPr>
    <w:sdtEndPr>
      <w:rPr>
        <w:noProof/>
      </w:rPr>
    </w:sdtEndPr>
    <w:sdtContent>
      <w:p w:rsidR="00E366AE" w:rsidRDefault="00E366AE">
        <w:pPr>
          <w:pStyle w:val="Header"/>
          <w:jc w:val="right"/>
          <w:rPr>
            <w:noProof/>
          </w:rPr>
        </w:pPr>
        <w:r>
          <w:fldChar w:fldCharType="begin"/>
        </w:r>
        <w:r>
          <w:instrText xml:space="preserve"> PAGE   \* MERGEFORMAT </w:instrText>
        </w:r>
        <w:r>
          <w:fldChar w:fldCharType="separate"/>
        </w:r>
        <w:r w:rsidR="00DA6BAE">
          <w:rPr>
            <w:noProof/>
          </w:rPr>
          <w:t>3</w:t>
        </w:r>
        <w:r>
          <w:rPr>
            <w:noProof/>
          </w:rPr>
          <w:fldChar w:fldCharType="end"/>
        </w:r>
      </w:p>
      <w:p w:rsidR="00E366AE" w:rsidRDefault="00E366AE">
        <w:pPr>
          <w:pStyle w:val="Header"/>
          <w:jc w:val="right"/>
          <w:rPr>
            <w:noProof/>
          </w:rPr>
        </w:pPr>
        <w:r>
          <w:rPr>
            <w:noProof/>
          </w:rPr>
          <w:t>HMA 54-18</w:t>
        </w:r>
      </w:p>
      <w:p w:rsidR="00E366AE" w:rsidRDefault="00E366AE">
        <w:pPr>
          <w:pStyle w:val="Header"/>
          <w:jc w:val="right"/>
        </w:pPr>
        <w:r>
          <w:rPr>
            <w:noProof/>
          </w:rPr>
          <w:t>JC 55/18</w:t>
        </w:r>
      </w:p>
    </w:sdtContent>
  </w:sdt>
  <w:p w:rsidR="00E366AE" w:rsidRDefault="00E366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57274"/>
    <w:multiLevelType w:val="hybridMultilevel"/>
    <w:tmpl w:val="D168405A"/>
    <w:lvl w:ilvl="0" w:tplc="A8E043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798079D6"/>
    <w:multiLevelType w:val="hybridMultilevel"/>
    <w:tmpl w:val="CA245B7E"/>
    <w:lvl w:ilvl="0" w:tplc="DE04EB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AE"/>
    <w:rsid w:val="00005BCA"/>
    <w:rsid w:val="00105CD1"/>
    <w:rsid w:val="001C4AD1"/>
    <w:rsid w:val="003639B8"/>
    <w:rsid w:val="003B1980"/>
    <w:rsid w:val="003E5338"/>
    <w:rsid w:val="00473F59"/>
    <w:rsid w:val="0052509D"/>
    <w:rsid w:val="005A4208"/>
    <w:rsid w:val="00695E55"/>
    <w:rsid w:val="0078670E"/>
    <w:rsid w:val="00812491"/>
    <w:rsid w:val="008A43E4"/>
    <w:rsid w:val="00B05FE6"/>
    <w:rsid w:val="00BE0968"/>
    <w:rsid w:val="00D31418"/>
    <w:rsid w:val="00DA6BAE"/>
    <w:rsid w:val="00E31E91"/>
    <w:rsid w:val="00E366AE"/>
    <w:rsid w:val="00F1247B"/>
    <w:rsid w:val="00FA1B84"/>
    <w:rsid w:val="00FA2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CE19"/>
  <w15:chartTrackingRefBased/>
  <w15:docId w15:val="{24D6D91F-E03E-400D-8A99-11AF28AA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6AE"/>
  </w:style>
  <w:style w:type="paragraph" w:styleId="Footer">
    <w:name w:val="footer"/>
    <w:basedOn w:val="Normal"/>
    <w:link w:val="FooterChar"/>
    <w:uiPriority w:val="99"/>
    <w:unhideWhenUsed/>
    <w:rsid w:val="00E36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6AE"/>
  </w:style>
  <w:style w:type="paragraph" w:styleId="ListParagraph">
    <w:name w:val="List Paragraph"/>
    <w:basedOn w:val="Normal"/>
    <w:uiPriority w:val="34"/>
    <w:qFormat/>
    <w:rsid w:val="00812491"/>
    <w:pPr>
      <w:ind w:left="720"/>
      <w:contextualSpacing/>
    </w:pPr>
  </w:style>
  <w:style w:type="paragraph" w:styleId="BalloonText">
    <w:name w:val="Balloon Text"/>
    <w:basedOn w:val="Normal"/>
    <w:link w:val="BalloonTextChar"/>
    <w:uiPriority w:val="99"/>
    <w:semiHidden/>
    <w:unhideWhenUsed/>
    <w:rsid w:val="00E31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E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6</cp:revision>
  <cp:lastPrinted>2018-11-14T12:49:00Z</cp:lastPrinted>
  <dcterms:created xsi:type="dcterms:W3CDTF">2018-11-14T06:18:00Z</dcterms:created>
  <dcterms:modified xsi:type="dcterms:W3CDTF">2018-11-14T12:50:00Z</dcterms:modified>
</cp:coreProperties>
</file>