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052" w:rsidRDefault="00FD1B5A">
      <w:pPr>
        <w:spacing w:before="61" w:line="359" w:lineRule="auto"/>
        <w:ind w:left="14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/>
          <w:b/>
          <w:spacing w:val="-1"/>
        </w:rPr>
        <w:t xml:space="preserve">THE LABOUR </w:t>
      </w:r>
      <w:r>
        <w:rPr>
          <w:rFonts w:ascii="Times New Roman"/>
          <w:b/>
          <w:spacing w:val="-2"/>
        </w:rPr>
        <w:t>COURT</w:t>
      </w:r>
      <w:r>
        <w:rPr>
          <w:rFonts w:ascii="Times New Roman"/>
          <w:b/>
          <w:spacing w:val="-1"/>
        </w:rPr>
        <w:t xml:space="preserve"> OF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spacing w:val="-1"/>
        </w:rPr>
        <w:t>ZIMBABWE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b/>
          <w:spacing w:val="-2"/>
        </w:rPr>
        <w:t>HARARE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31 MAY,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2024</w:t>
      </w:r>
    </w:p>
    <w:p w:rsidR="002A6052" w:rsidRDefault="00FD1B5A">
      <w:pPr>
        <w:spacing w:before="4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AND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 xml:space="preserve">17 </w:t>
      </w:r>
      <w:r>
        <w:rPr>
          <w:rFonts w:ascii="Times New Roman"/>
          <w:b/>
          <w:spacing w:val="-1"/>
        </w:rPr>
        <w:t>JULY,</w:t>
      </w:r>
      <w:r>
        <w:rPr>
          <w:rFonts w:ascii="Times New Roman"/>
          <w:b/>
        </w:rPr>
        <w:t xml:space="preserve"> 2024</w:t>
      </w:r>
    </w:p>
    <w:p w:rsidR="002A6052" w:rsidRDefault="002A6052">
      <w:pPr>
        <w:rPr>
          <w:rFonts w:ascii="Times New Roman" w:eastAsia="Times New Roman" w:hAnsi="Times New Roman" w:cs="Times New Roman"/>
          <w:b/>
          <w:bCs/>
        </w:rPr>
      </w:pPr>
    </w:p>
    <w:p w:rsidR="002A6052" w:rsidRDefault="002A6052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052" w:rsidRDefault="00FD1B5A">
      <w:pPr>
        <w:pStyle w:val="Textkrper"/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matter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between: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-</w:t>
      </w:r>
    </w:p>
    <w:p w:rsidR="002A6052" w:rsidRDefault="00FD1B5A">
      <w:pPr>
        <w:spacing w:before="55"/>
        <w:ind w:left="14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b/>
        </w:rPr>
        <w:lastRenderedPageBreak/>
        <w:t>JUDGMENT</w:t>
      </w:r>
      <w:r>
        <w:rPr>
          <w:rFonts w:ascii="Times New Roman"/>
          <w:b/>
          <w:spacing w:val="-1"/>
        </w:rPr>
        <w:t xml:space="preserve"> NO. </w:t>
      </w:r>
      <w:r>
        <w:rPr>
          <w:rFonts w:ascii="Times New Roman"/>
          <w:b/>
        </w:rPr>
        <w:t>LC/H/307/24</w:t>
      </w:r>
    </w:p>
    <w:p w:rsidR="002A6052" w:rsidRDefault="00FD1B5A">
      <w:pPr>
        <w:spacing w:before="126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CASE NO.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LC/H/308/24</w:t>
      </w:r>
    </w:p>
    <w:p w:rsidR="002A6052" w:rsidRDefault="002A6052">
      <w:pPr>
        <w:rPr>
          <w:rFonts w:ascii="Times New Roman" w:eastAsia="Times New Roman" w:hAnsi="Times New Roman" w:cs="Times New Roman"/>
        </w:rPr>
        <w:sectPr w:rsidR="002A6052">
          <w:footerReference w:type="default" r:id="rId8"/>
          <w:type w:val="continuous"/>
          <w:pgSz w:w="12240" w:h="15840"/>
          <w:pgMar w:top="1380" w:right="1300" w:bottom="1200" w:left="1300" w:header="720" w:footer="1012" w:gutter="0"/>
          <w:pgNumType w:start="1"/>
          <w:cols w:num="2" w:space="720" w:equalWidth="0">
            <w:col w:w="4129" w:space="1417"/>
            <w:col w:w="4094"/>
          </w:cols>
        </w:sectPr>
      </w:pPr>
    </w:p>
    <w:p w:rsidR="002A6052" w:rsidRDefault="002A60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6052" w:rsidRDefault="002A6052">
      <w:pPr>
        <w:rPr>
          <w:rFonts w:ascii="Times New Roman" w:eastAsia="Times New Roman" w:hAnsi="Times New Roman" w:cs="Times New Roman"/>
          <w:b/>
          <w:bCs/>
        </w:rPr>
      </w:pPr>
    </w:p>
    <w:p w:rsidR="002A6052" w:rsidRDefault="00FD1B5A">
      <w:pPr>
        <w:pStyle w:val="berschrift1"/>
        <w:tabs>
          <w:tab w:val="left" w:pos="6278"/>
        </w:tabs>
        <w:spacing w:before="69"/>
        <w:rPr>
          <w:b w:val="0"/>
          <w:bCs w:val="0"/>
        </w:rPr>
      </w:pPr>
      <w:r>
        <w:rPr>
          <w:spacing w:val="-1"/>
        </w:rPr>
        <w:t>Walter</w:t>
      </w:r>
      <w:r>
        <w:rPr>
          <w:spacing w:val="-14"/>
        </w:rPr>
        <w:t xml:space="preserve"> </w:t>
      </w:r>
      <w:r>
        <w:rPr>
          <w:spacing w:val="-1"/>
        </w:rPr>
        <w:t>Mushore</w:t>
      </w:r>
      <w:r>
        <w:rPr>
          <w:spacing w:val="-1"/>
        </w:rPr>
        <w:tab/>
      </w:r>
      <w:r>
        <w:rPr>
          <w:spacing w:val="-1"/>
        </w:rPr>
        <w:t>Applicant</w:t>
      </w:r>
    </w:p>
    <w:p w:rsidR="002A6052" w:rsidRDefault="002A60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052" w:rsidRDefault="00FD1B5A">
      <w:pPr>
        <w:pStyle w:val="Textkrper"/>
        <w:spacing w:before="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Versus</w:t>
      </w:r>
    </w:p>
    <w:p w:rsidR="002A6052" w:rsidRDefault="002A605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A6052" w:rsidRDefault="00FD1B5A">
      <w:pPr>
        <w:pStyle w:val="berschrift1"/>
        <w:tabs>
          <w:tab w:val="left" w:pos="6206"/>
        </w:tabs>
        <w:rPr>
          <w:b w:val="0"/>
          <w:bCs w:val="0"/>
        </w:rPr>
      </w:pPr>
      <w:r>
        <w:rPr>
          <w:spacing w:val="-1"/>
        </w:rPr>
        <w:t>Delta</w:t>
      </w:r>
      <w:r>
        <w:rPr>
          <w:spacing w:val="-7"/>
        </w:rPr>
        <w:t xml:space="preserve"> </w:t>
      </w:r>
      <w:r>
        <w:rPr>
          <w:spacing w:val="-1"/>
        </w:rPr>
        <w:t>Beverages</w:t>
      </w:r>
      <w:r>
        <w:rPr>
          <w:spacing w:val="-6"/>
        </w:rPr>
        <w:t xml:space="preserve"> </w:t>
      </w:r>
      <w:r>
        <w:t>(Pvt)</w:t>
      </w:r>
      <w:r>
        <w:rPr>
          <w:spacing w:val="-7"/>
        </w:rPr>
        <w:t xml:space="preserve"> </w:t>
      </w:r>
      <w:r>
        <w:t>Ltd</w:t>
      </w:r>
      <w:r>
        <w:tab/>
      </w:r>
      <w:r>
        <w:rPr>
          <w:spacing w:val="-1"/>
        </w:rPr>
        <w:t>Respondent</w:t>
      </w:r>
    </w:p>
    <w:p w:rsidR="002A6052" w:rsidRDefault="002A60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052" w:rsidRDefault="002A6052">
      <w:pPr>
        <w:spacing w:before="7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2A6052" w:rsidRDefault="00FD1B5A">
      <w:pPr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Before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Honourable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Hove,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Judge:</w:t>
      </w:r>
    </w:p>
    <w:p w:rsidR="002A6052" w:rsidRDefault="002A6052">
      <w:pPr>
        <w:spacing w:before="4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2A6052" w:rsidRDefault="00FD1B5A">
      <w:pPr>
        <w:tabs>
          <w:tab w:val="left" w:pos="2805"/>
        </w:tabs>
        <w:spacing w:line="398" w:lineRule="auto"/>
        <w:ind w:left="140" w:right="44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 Applicant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55"/>
          <w:sz w:val="24"/>
        </w:rPr>
        <w:t xml:space="preserve"> </w:t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Mr.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Tambanewenyu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  <w:r>
        <w:rPr>
          <w:rFonts w:ascii="Times New Roman"/>
          <w:b/>
          <w:sz w:val="24"/>
        </w:rPr>
        <w:t xml:space="preserve"> 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Mr.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Dube</w:t>
      </w:r>
    </w:p>
    <w:p w:rsidR="002A6052" w:rsidRDefault="002A60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052" w:rsidRDefault="00FD1B5A">
      <w:pPr>
        <w:pStyle w:val="Textkrper"/>
        <w:spacing w:before="206" w:line="258" w:lineRule="auto"/>
        <w:ind w:right="225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an</w:t>
      </w:r>
      <w:r>
        <w:t xml:space="preserve"> </w:t>
      </w:r>
      <w:r>
        <w:rPr>
          <w:spacing w:val="-1"/>
        </w:rPr>
        <w:t>application for</w:t>
      </w:r>
      <w:r>
        <w:rPr>
          <w:spacing w:val="-3"/>
        </w:rPr>
        <w:t xml:space="preserve"> </w:t>
      </w:r>
      <w:r>
        <w:rPr>
          <w:spacing w:val="-1"/>
        </w:rPr>
        <w:t>condonation of</w:t>
      </w:r>
      <w:r>
        <w:rPr>
          <w:spacing w:val="-2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rPr>
          <w:spacing w:val="-1"/>
        </w:rPr>
        <w:t>noting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of the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works</w:t>
      </w:r>
      <w:r>
        <w:rPr>
          <w:spacing w:val="-4"/>
        </w:rPr>
        <w:t xml:space="preserve"> </w:t>
      </w:r>
      <w:r>
        <w:rPr>
          <w:spacing w:val="-1"/>
        </w:rPr>
        <w:t xml:space="preserve">council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rFonts w:cs="Calibri"/>
          <w:spacing w:val="-1"/>
        </w:rPr>
        <w:t>’</w:t>
      </w:r>
      <w:r>
        <w:rPr>
          <w:spacing w:val="-1"/>
        </w:rPr>
        <w:t>s</w:t>
      </w:r>
      <w:r>
        <w:rPr>
          <w:spacing w:val="-3"/>
        </w:rPr>
        <w:t xml:space="preserve"> </w:t>
      </w:r>
      <w:r>
        <w:rPr>
          <w:spacing w:val="-1"/>
        </w:rPr>
        <w:t>workplace.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4"/>
        </w:rPr>
        <w:t xml:space="preserve"> </w:t>
      </w:r>
      <w:r>
        <w:rPr>
          <w:spacing w:val="-1"/>
        </w:rPr>
        <w:t xml:space="preserve">seeks </w:t>
      </w:r>
      <w:r>
        <w:t>leave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rPr>
          <w:spacing w:val="-1"/>
        </w:rPr>
        <w:t>against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decision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works</w:t>
      </w:r>
      <w:r>
        <w:rPr>
          <w:spacing w:val="-3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Court.</w:t>
      </w:r>
    </w:p>
    <w:p w:rsidR="002A6052" w:rsidRDefault="00FD1B5A">
      <w:pPr>
        <w:pStyle w:val="berschrift1"/>
        <w:spacing w:before="161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spacing w:val="-1"/>
          <w:u w:val="single" w:color="000000"/>
        </w:rPr>
        <w:t>Background</w:t>
      </w:r>
    </w:p>
    <w:p w:rsidR="002A6052" w:rsidRDefault="00FD1B5A">
      <w:pPr>
        <w:pStyle w:val="Textkrper"/>
        <w:spacing w:before="182" w:line="258" w:lineRule="auto"/>
        <w:ind w:right="225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brief look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background 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 xml:space="preserve">matter </w:t>
      </w:r>
      <w:r>
        <w:rPr>
          <w:spacing w:val="-1"/>
        </w:rPr>
        <w:t>will show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the applicant</w:t>
      </w:r>
      <w:r>
        <w:rPr>
          <w:spacing w:val="6"/>
        </w:rPr>
        <w:t xml:space="preserve"> </w:t>
      </w:r>
      <w:r>
        <w:rPr>
          <w:spacing w:val="-2"/>
        </w:rPr>
        <w:t>was</w:t>
      </w:r>
      <w:r>
        <w:rPr>
          <w:spacing w:val="-1"/>
        </w:rPr>
        <w:t xml:space="preserve"> charged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an</w:t>
      </w:r>
      <w:r>
        <w:rPr>
          <w:rFonts w:ascii="Times New Roman"/>
          <w:spacing w:val="69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misconduct,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was</w:t>
      </w:r>
      <w:r>
        <w:rPr>
          <w:spacing w:val="-1"/>
        </w:rPr>
        <w:t xml:space="preserve"> heard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immediate</w:t>
      </w:r>
      <w:r>
        <w:rPr>
          <w:spacing w:val="-4"/>
        </w:rPr>
        <w:t xml:space="preserve"> </w:t>
      </w:r>
      <w:r>
        <w:rPr>
          <w:spacing w:val="-1"/>
        </w:rPr>
        <w:t>superior and was</w:t>
      </w:r>
      <w:r>
        <w:rPr>
          <w:spacing w:val="-3"/>
        </w:rPr>
        <w:t xml:space="preserve"> </w:t>
      </w:r>
      <w:r>
        <w:rPr>
          <w:spacing w:val="-1"/>
        </w:rPr>
        <w:t>convicted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misconduct,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appealed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department.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1"/>
        </w:rPr>
        <w:t xml:space="preserve"> </w:t>
      </w:r>
      <w:r>
        <w:rPr>
          <w:spacing w:val="-1"/>
        </w:rPr>
        <w:t>exhausted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internal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rFonts w:ascii="Times New Roman"/>
          <w:spacing w:val="65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finally appeared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works</w:t>
      </w:r>
      <w:r>
        <w:rPr>
          <w:spacing w:val="-3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whose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-6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now</w:t>
      </w:r>
      <w:r>
        <w:rPr>
          <w:spacing w:val="-3"/>
        </w:rPr>
        <w:t xml:space="preserve"> </w:t>
      </w:r>
      <w:r>
        <w:rPr>
          <w:spacing w:val="-1"/>
        </w:rPr>
        <w:t>hopes</w:t>
      </w:r>
      <w:r>
        <w:rPr>
          <w:spacing w:val="-5"/>
        </w:rPr>
        <w:t xml:space="preserve"> </w:t>
      </w:r>
      <w:r>
        <w:t>to</w:t>
      </w:r>
      <w:r>
        <w:rPr>
          <w:rFonts w:ascii="Times New Roman"/>
          <w:spacing w:val="81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3"/>
        </w:rPr>
        <w:t xml:space="preserve"> </w:t>
      </w:r>
      <w:r>
        <w:rPr>
          <w:spacing w:val="-1"/>
        </w:rPr>
        <w:t>that is,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he</w:t>
      </w:r>
      <w:r>
        <w:rPr>
          <w:spacing w:val="-1"/>
        </w:rPr>
        <w:t xml:space="preserve"> manages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get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hurdle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for condonation.</w:t>
      </w:r>
    </w:p>
    <w:p w:rsidR="002A6052" w:rsidRDefault="00FD1B5A">
      <w:pPr>
        <w:pStyle w:val="Textkrper"/>
        <w:spacing w:before="159" w:line="259" w:lineRule="auto"/>
        <w:ind w:right="225"/>
      </w:pPr>
      <w:r>
        <w:rPr>
          <w:spacing w:val="-1"/>
        </w:rPr>
        <w:t xml:space="preserve">It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common cause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from the</w:t>
      </w:r>
      <w:r>
        <w:rPr>
          <w:spacing w:val="-3"/>
        </w:rPr>
        <w:t xml:space="preserve"> </w:t>
      </w:r>
      <w:r>
        <w:rPr>
          <w:spacing w:val="-1"/>
        </w:rPr>
        <w:t>decision 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works</w:t>
      </w:r>
      <w:r>
        <w:rPr>
          <w:spacing w:val="-2"/>
        </w:rPr>
        <w:t xml:space="preserve"> </w:t>
      </w:r>
      <w:r>
        <w:rPr>
          <w:spacing w:val="-1"/>
        </w:rPr>
        <w:t xml:space="preserve">council,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lay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Labour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Officer.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common cause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appeal to the Labour</w:t>
      </w:r>
      <w:r>
        <w:rPr>
          <w:spacing w:val="-2"/>
        </w:rPr>
        <w:t xml:space="preserve"> </w:t>
      </w:r>
      <w:r>
        <w:rPr>
          <w:spacing w:val="-1"/>
        </w:rPr>
        <w:t>Officer</w:t>
      </w:r>
      <w:r>
        <w:rPr>
          <w:spacing w:val="-3"/>
        </w:rPr>
        <w:t xml:space="preserve"> </w:t>
      </w:r>
      <w:r>
        <w:rPr>
          <w:spacing w:val="-1"/>
        </w:rPr>
        <w:t>ought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filed</w:t>
      </w:r>
      <w:r>
        <w:rPr>
          <w:rFonts w:ascii="Times New Roman"/>
          <w:spacing w:val="69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rPr>
          <w:spacing w:val="-1"/>
        </w:rPr>
        <w:t>becoming</w:t>
      </w:r>
      <w:r>
        <w:rPr>
          <w:spacing w:val="-3"/>
        </w:rPr>
        <w:t xml:space="preserve"> </w:t>
      </w:r>
      <w:r>
        <w:rPr>
          <w:spacing w:val="-1"/>
        </w:rPr>
        <w:t>aware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works</w:t>
      </w:r>
      <w:r>
        <w:rPr>
          <w:spacing w:val="-3"/>
        </w:rPr>
        <w:t xml:space="preserve"> </w:t>
      </w:r>
      <w:r>
        <w:rPr>
          <w:spacing w:val="-1"/>
        </w:rPr>
        <w:t>council.</w:t>
      </w:r>
    </w:p>
    <w:p w:rsidR="002A6052" w:rsidRDefault="00FD1B5A">
      <w:pPr>
        <w:pStyle w:val="Textkrper"/>
        <w:spacing w:line="259" w:lineRule="auto"/>
        <w:ind w:right="225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works</w:t>
      </w:r>
      <w:r>
        <w:rPr>
          <w:spacing w:val="-3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31</w:t>
      </w:r>
      <w:r>
        <w:rPr>
          <w:spacing w:val="-1"/>
        </w:rPr>
        <w:t xml:space="preserve"> January</w:t>
      </w:r>
      <w:r>
        <w:rPr>
          <w:spacing w:val="-3"/>
        </w:rPr>
        <w:t xml:space="preserve"> </w:t>
      </w:r>
      <w:r>
        <w:rPr>
          <w:spacing w:val="-1"/>
        </w:rPr>
        <w:t>2024.</w:t>
      </w:r>
      <w:r>
        <w:rPr>
          <w:spacing w:val="-2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t>avers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become</w:t>
      </w:r>
      <w:r>
        <w:rPr>
          <w:spacing w:val="-2"/>
        </w:rPr>
        <w:t xml:space="preserve"> </w:t>
      </w:r>
      <w:r>
        <w:rPr>
          <w:spacing w:val="-1"/>
        </w:rPr>
        <w:t>aware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rFonts w:ascii="Times New Roman"/>
          <w:spacing w:val="6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decision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February</w:t>
      </w:r>
      <w:r>
        <w:rPr>
          <w:spacing w:val="-3"/>
        </w:rPr>
        <w:t xml:space="preserve"> </w:t>
      </w:r>
      <w:r>
        <w:rPr>
          <w:spacing w:val="-1"/>
        </w:rPr>
        <w:t>2024.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unable</w:t>
      </w:r>
      <w:r>
        <w:rPr>
          <w:spacing w:val="-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get</w:t>
      </w:r>
      <w:r>
        <w:rPr>
          <w:spacing w:val="-4"/>
        </w:rPr>
        <w:t xml:space="preserve"> </w:t>
      </w:r>
      <w:r>
        <w:rPr>
          <w:spacing w:val="-1"/>
        </w:rPr>
        <w:t>proper</w:t>
      </w:r>
      <w:r>
        <w:rPr>
          <w:spacing w:val="-3"/>
        </w:rPr>
        <w:t xml:space="preserve"> </w:t>
      </w:r>
      <w:r>
        <w:rPr>
          <w:spacing w:val="-1"/>
        </w:rPr>
        <w:t>advice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representatives</w:t>
      </w:r>
      <w:r>
        <w:rPr>
          <w:rFonts w:ascii="Times New Roman"/>
          <w:spacing w:val="61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rPr>
          <w:spacing w:val="-1"/>
        </w:rPr>
        <w:t>2024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approached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rPr>
          <w:spacing w:val="-1"/>
        </w:rPr>
        <w:t>current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rPr>
          <w:spacing w:val="-1"/>
        </w:rPr>
        <w:t>practitioners.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became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aware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rPr>
          <w:spacing w:val="-1"/>
        </w:rPr>
        <w:t>ought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filed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determination.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Labour</w:t>
      </w:r>
      <w:r>
        <w:rPr>
          <w:spacing w:val="-2"/>
        </w:rPr>
        <w:t xml:space="preserve"> </w:t>
      </w:r>
      <w:r>
        <w:t>offices</w:t>
      </w:r>
      <w:r>
        <w:rPr>
          <w:spacing w:val="-5"/>
        </w:rPr>
        <w:t xml:space="preserve"> </w:t>
      </w:r>
      <w:r>
        <w:rPr>
          <w:spacing w:val="-1"/>
        </w:rPr>
        <w:t>revealed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1"/>
        </w:rPr>
        <w:t>officers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entertain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condonation.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authorized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Labour</w:t>
      </w:r>
      <w:r>
        <w:rPr>
          <w:spacing w:val="-2"/>
        </w:rPr>
        <w:t xml:space="preserve"> </w:t>
      </w:r>
      <w:r>
        <w:t xml:space="preserve">Act </w:t>
      </w:r>
      <w:r>
        <w:rPr>
          <w:spacing w:val="-1"/>
        </w:rPr>
        <w:t>[chapter</w:t>
      </w:r>
    </w:p>
    <w:p w:rsidR="002A6052" w:rsidRDefault="002A6052">
      <w:pPr>
        <w:spacing w:before="2"/>
        <w:rPr>
          <w:rFonts w:ascii="Calibri" w:eastAsia="Calibri" w:hAnsi="Calibri" w:cs="Calibri"/>
          <w:sz w:val="26"/>
          <w:szCs w:val="26"/>
        </w:rPr>
      </w:pPr>
    </w:p>
    <w:p w:rsidR="002A6052" w:rsidRDefault="00FD1B5A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2054" style="width:471.55pt;height:.6pt;mso-position-horizontal-relative:char;mso-position-vertical-relative:line" coordsize="9431,12">
            <v:group id="_x0000_s2055" style="position:absolute;left:6;top:6;width:9419;height:2" coordorigin="6,6" coordsize="9419,2">
              <v:shape id="_x0000_s2056" style="position:absolute;left:6;top:6;width:9419;height:2" coordorigin="6,6" coordsize="9419,0" path="m6,6r9419,e" filled="f" strokecolor="#d9d9d9" strokeweight=".58pt">
                <v:path arrowok="t"/>
              </v:shape>
            </v:group>
            <w10:wrap type="none"/>
            <w10:anchorlock/>
          </v:group>
        </w:pict>
      </w:r>
    </w:p>
    <w:p w:rsidR="002A6052" w:rsidRDefault="002A6052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2A6052">
          <w:type w:val="continuous"/>
          <w:pgSz w:w="12240" w:h="15840"/>
          <w:pgMar w:top="1380" w:right="1300" w:bottom="1200" w:left="1300" w:header="720" w:footer="720" w:gutter="0"/>
          <w:cols w:space="720"/>
        </w:sectPr>
      </w:pPr>
    </w:p>
    <w:p w:rsidR="002A6052" w:rsidRDefault="00FD1B5A">
      <w:pPr>
        <w:pStyle w:val="Textkrper"/>
        <w:spacing w:before="40" w:line="258" w:lineRule="auto"/>
        <w:ind w:right="225"/>
      </w:pPr>
      <w:r>
        <w:lastRenderedPageBreak/>
        <w:pict>
          <v:group id="_x0000_s2050" style="position:absolute;left:0;text-align:left;margin-left:70.3pt;margin-top:646.35pt;width:471.55pt;height:99.4pt;z-index:1048;mso-position-horizontal-relative:page;mso-position-vertical-relative:page" coordorigin="1406,12927" coordsize="9431,1988">
            <v:group id="_x0000_s2051" style="position:absolute;left:1412;top:14560;width:9419;height:2" coordorigin="1412,14560" coordsize="9419,2">
              <v:shape id="_x0000_s2053" style="position:absolute;left:1412;top:14560;width:9419;height:2" coordorigin="1412,14560" coordsize="9419,0" path="m1412,14560r9419,e" filled="f" strokecolor="#d9d9d9" strokeweight=".5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2857;top:12927;width:5472;height:1987">
                <v:imagedata r:id="rId9" o:title=""/>
              </v:shape>
            </v:group>
            <w10:wrap anchorx="page" anchory="page"/>
          </v:group>
        </w:pict>
      </w:r>
      <w:r>
        <w:t>28:01]</w:t>
      </w:r>
      <w:r>
        <w:rPr>
          <w:spacing w:val="-2"/>
        </w:rPr>
        <w:t xml:space="preserve"> </w:t>
      </w:r>
      <w:r>
        <w:rPr>
          <w:spacing w:val="-1"/>
        </w:rPr>
        <w:t>(the</w:t>
      </w:r>
      <w:r>
        <w:rPr>
          <w:spacing w:val="-4"/>
        </w:rPr>
        <w:t xml:space="preserve"> </w:t>
      </w:r>
      <w:r>
        <w:t>Act)</w:t>
      </w:r>
      <w:r>
        <w:rPr>
          <w:spacing w:val="-2"/>
        </w:rPr>
        <w:t xml:space="preserve"> </w:t>
      </w:r>
      <w:r>
        <w:rPr>
          <w:spacing w:val="-1"/>
        </w:rPr>
        <w:t>nor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code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conduct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hear</w:t>
      </w:r>
      <w:r>
        <w:rPr>
          <w:spacing w:val="-4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condonation.</w:t>
      </w:r>
      <w:r>
        <w:rPr>
          <w:spacing w:val="-3"/>
        </w:rPr>
        <w:t xml:space="preserve"> </w:t>
      </w:r>
      <w:r>
        <w:rPr>
          <w:spacing w:val="-1"/>
        </w:rPr>
        <w:t>He</w:t>
      </w:r>
      <w:r>
        <w:rPr>
          <w:rFonts w:ascii="Times New Roman"/>
          <w:spacing w:val="39"/>
          <w:w w:val="99"/>
        </w:rPr>
        <w:t xml:space="preserve"> </w:t>
      </w:r>
      <w:r>
        <w:rPr>
          <w:spacing w:val="-1"/>
        </w:rPr>
        <w:t>decided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approach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rPr>
          <w:spacing w:val="-1"/>
        </w:rPr>
        <w:t>to seek</w:t>
      </w:r>
      <w:r>
        <w:rPr>
          <w:spacing w:val="-3"/>
        </w:rPr>
        <w:t xml:space="preserve"> </w:t>
      </w:r>
      <w:r>
        <w:rPr>
          <w:spacing w:val="-1"/>
        </w:rPr>
        <w:t>condonation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 xml:space="preserve">approach </w:t>
      </w:r>
      <w:r>
        <w:t>a</w:t>
      </w:r>
      <w:r>
        <w:rPr>
          <w:spacing w:val="-1"/>
        </w:rPr>
        <w:t xml:space="preserve"> Labour Officer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-1"/>
        </w:rPr>
        <w:t>prescribed</w:t>
      </w:r>
      <w:r>
        <w:rPr>
          <w:spacing w:val="-2"/>
        </w:rPr>
        <w:t xml:space="preserve"> </w:t>
      </w:r>
      <w:r>
        <w:rPr>
          <w:spacing w:val="-1"/>
        </w:rPr>
        <w:t>time and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seek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 xml:space="preserve">should </w:t>
      </w:r>
      <w:r>
        <w:rPr>
          <w:spacing w:val="-2"/>
        </w:rPr>
        <w:t>itself</w:t>
      </w:r>
      <w:r>
        <w:rPr>
          <w:spacing w:val="-1"/>
        </w:rPr>
        <w:t xml:space="preserve"> hear</w:t>
      </w:r>
      <w:r>
        <w:rPr>
          <w:spacing w:val="-4"/>
        </w:rPr>
        <w:t xml:space="preserve"> </w:t>
      </w:r>
      <w:r>
        <w:rPr>
          <w:spacing w:val="-1"/>
        </w:rPr>
        <w:t>the appeal.</w:t>
      </w:r>
    </w:p>
    <w:p w:rsidR="002A6052" w:rsidRDefault="00FD1B5A">
      <w:pPr>
        <w:pStyle w:val="Textkrper"/>
        <w:spacing w:before="162" w:line="259" w:lineRule="auto"/>
        <w:ind w:right="225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consider</w:t>
      </w:r>
      <w:r>
        <w:rPr>
          <w:spacing w:val="-2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3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rPr>
          <w:spacing w:val="-1"/>
        </w:rPr>
        <w:t>authority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50"/>
          <w:w w:val="99"/>
        </w:rPr>
        <w:t xml:space="preserve"> </w:t>
      </w:r>
      <w:r>
        <w:rPr>
          <w:spacing w:val="-1"/>
        </w:rPr>
        <w:t>condonation</w:t>
      </w:r>
      <w:r>
        <w:rPr>
          <w:spacing w:val="-7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circumstances.</w:t>
      </w:r>
    </w:p>
    <w:p w:rsidR="002A6052" w:rsidRDefault="00FD1B5A">
      <w:pPr>
        <w:pStyle w:val="Textkrper"/>
        <w:spacing w:line="259" w:lineRule="auto"/>
        <w:ind w:right="22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stated</w:t>
      </w:r>
      <w:r>
        <w:rPr>
          <w:spacing w:val="-5"/>
        </w:rPr>
        <w:t xml:space="preserve"> </w:t>
      </w:r>
      <w:r>
        <w:rPr>
          <w:spacing w:val="-1"/>
        </w:rPr>
        <w:t>that the</w:t>
      </w:r>
      <w:r>
        <w:rPr>
          <w:spacing w:val="-4"/>
        </w:rPr>
        <w:t xml:space="preserve"> </w:t>
      </w:r>
      <w:r>
        <w:rPr>
          <w:spacing w:val="-1"/>
        </w:rPr>
        <w:t>appeal should</w:t>
      </w:r>
      <w:r>
        <w:rPr>
          <w:spacing w:val="-4"/>
        </w:rPr>
        <w:t xml:space="preserve"> </w:t>
      </w:r>
      <w:r>
        <w:rPr>
          <w:spacing w:val="-1"/>
        </w:rPr>
        <w:t>have been</w:t>
      </w:r>
      <w:r>
        <w:rPr>
          <w:spacing w:val="-4"/>
        </w:rPr>
        <w:t xml:space="preserve"> </w:t>
      </w:r>
      <w:r>
        <w:rPr>
          <w:spacing w:val="-1"/>
        </w:rPr>
        <w:t>noted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1"/>
        </w:rPr>
        <w:t>Officer.</w:t>
      </w:r>
      <w:r>
        <w:rPr>
          <w:spacing w:val="-2"/>
        </w:rPr>
        <w:t xml:space="preserve"> </w:t>
      </w:r>
      <w:r>
        <w:rPr>
          <w:spacing w:val="-1"/>
        </w:rPr>
        <w:t>He</w:t>
      </w:r>
      <w:r>
        <w:rPr>
          <w:rFonts w:ascii="Times New Roman"/>
          <w:spacing w:val="58"/>
          <w:w w:val="99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say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 xml:space="preserve">he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now</w:t>
      </w:r>
      <w:r>
        <w:rPr>
          <w:spacing w:val="-3"/>
        </w:rPr>
        <w:t xml:space="preserve"> </w:t>
      </w:r>
      <w:r>
        <w:rPr>
          <w:spacing w:val="-1"/>
        </w:rPr>
        <w:t>seeking</w:t>
      </w:r>
      <w:r>
        <w:rPr>
          <w:spacing w:val="-4"/>
        </w:rPr>
        <w:t xml:space="preserve"> </w:t>
      </w:r>
      <w:r>
        <w:rPr>
          <w:spacing w:val="-1"/>
        </w:rPr>
        <w:t>to bring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rPr>
          <w:spacing w:val="-1"/>
        </w:rPr>
        <w:t>before the Labour</w:t>
      </w:r>
      <w:r>
        <w:rPr>
          <w:spacing w:val="-2"/>
        </w:rPr>
        <w:t xml:space="preserve"> </w:t>
      </w:r>
      <w:r>
        <w:rPr>
          <w:spacing w:val="-1"/>
        </w:rPr>
        <w:t>Court.</w:t>
      </w:r>
    </w:p>
    <w:p w:rsidR="002A6052" w:rsidRDefault="00FD1B5A">
      <w:pPr>
        <w:spacing w:before="158"/>
        <w:ind w:left="14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In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pacing w:val="-1"/>
          <w:sz w:val="24"/>
        </w:rPr>
        <w:t>case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Brake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&amp;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Clutch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v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Nyama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SC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 xml:space="preserve">42/2000 </w:t>
      </w:r>
      <w:r>
        <w:rPr>
          <w:rFonts w:ascii="Calibri"/>
          <w:sz w:val="24"/>
        </w:rPr>
        <w:t>it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was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noted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that;</w:t>
      </w:r>
    </w:p>
    <w:p w:rsidR="002A6052" w:rsidRDefault="00FD1B5A">
      <w:pPr>
        <w:spacing w:before="184" w:line="258" w:lineRule="auto"/>
        <w:ind w:left="860" w:right="2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“…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reinforces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what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number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other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Supreme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Court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judgments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emphasized,</w:t>
      </w:r>
      <w:r>
        <w:rPr>
          <w:rFonts w:ascii="Calibri" w:eastAsia="Calibri" w:hAnsi="Calibri" w:cs="Calibri"/>
          <w:i/>
          <w:spacing w:val="6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namely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if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there</w:t>
      </w:r>
      <w:r>
        <w:rPr>
          <w:rFonts w:ascii="Calibri" w:eastAsia="Calibri" w:hAnsi="Calibri" w:cs="Calibri"/>
          <w:i/>
          <w:sz w:val="24"/>
          <w:szCs w:val="24"/>
        </w:rPr>
        <w:t xml:space="preserve"> is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process</w:t>
      </w:r>
      <w:r>
        <w:rPr>
          <w:rFonts w:ascii="Calibri" w:eastAsia="Calibri" w:hAnsi="Calibri" w:cs="Calibri"/>
          <w:i/>
          <w:sz w:val="24"/>
          <w:szCs w:val="24"/>
        </w:rPr>
        <w:t xml:space="preserve"> to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followed</w:t>
      </w:r>
      <w:r>
        <w:rPr>
          <w:rFonts w:ascii="Calibri" w:eastAsia="Calibri" w:hAnsi="Calibri" w:cs="Calibri"/>
          <w:i/>
          <w:sz w:val="24"/>
          <w:szCs w:val="24"/>
        </w:rPr>
        <w:t xml:space="preserve"> it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cannot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just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ignored.”</w:t>
      </w:r>
    </w:p>
    <w:p w:rsidR="002A6052" w:rsidRDefault="00FD1B5A">
      <w:pPr>
        <w:pStyle w:val="Textkrper"/>
        <w:spacing w:before="162" w:line="257" w:lineRule="auto"/>
        <w:ind w:right="553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casu cannot</w:t>
      </w:r>
      <w:r>
        <w:rPr>
          <w:spacing w:val="-3"/>
        </w:rPr>
        <w:t xml:space="preserve"> </w:t>
      </w:r>
      <w:r>
        <w:rPr>
          <w:spacing w:val="-1"/>
        </w:rPr>
        <w:t>just ignore</w:t>
      </w:r>
      <w:r>
        <w:rPr>
          <w:spacing w:val="-4"/>
        </w:rPr>
        <w:t xml:space="preserve"> </w:t>
      </w:r>
      <w:r>
        <w:rPr>
          <w:spacing w:val="-1"/>
        </w:rPr>
        <w:t>the procedure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requires</w:t>
      </w:r>
      <w:r>
        <w:rPr>
          <w:spacing w:val="-4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rPr>
          <w:spacing w:val="-1"/>
        </w:rPr>
        <w:t>to appeal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59"/>
          <w:w w:val="99"/>
        </w:rPr>
        <w:t xml:space="preserve"> </w:t>
      </w:r>
      <w:r>
        <w:rPr>
          <w:spacing w:val="-1"/>
        </w:rPr>
        <w:t>Labour</w:t>
      </w:r>
      <w:r>
        <w:rPr>
          <w:spacing w:val="-4"/>
        </w:rPr>
        <w:t xml:space="preserve"> </w:t>
      </w:r>
      <w:r>
        <w:rPr>
          <w:spacing w:val="-1"/>
        </w:rPr>
        <w:t>Officer and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rPr>
          <w:spacing w:val="-1"/>
        </w:rPr>
        <w:t>to condone and</w:t>
      </w:r>
      <w:r>
        <w:rPr>
          <w:spacing w:val="-4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spacing w:val="-1"/>
        </w:rPr>
        <w:t>appeal.</w:t>
      </w:r>
    </w:p>
    <w:p w:rsidR="002A6052" w:rsidRDefault="00FD1B5A">
      <w:pPr>
        <w:pStyle w:val="Textkrper"/>
        <w:spacing w:before="163" w:line="259" w:lineRule="auto"/>
        <w:ind w:right="225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powers of</w:t>
      </w:r>
      <w:r>
        <w:rPr>
          <w:spacing w:val="-4"/>
        </w:rPr>
        <w:t xml:space="preserve"> </w:t>
      </w:r>
      <w:r>
        <w:rPr>
          <w:spacing w:val="-1"/>
        </w:rPr>
        <w:t>the Labour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rPr>
          <w:spacing w:val="-1"/>
        </w:rPr>
        <w:t>of Section</w:t>
      </w:r>
      <w:r>
        <w:rPr>
          <w:spacing w:val="-3"/>
        </w:rPr>
        <w:t xml:space="preserve"> </w:t>
      </w:r>
      <w:r>
        <w:t>89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functions,</w:t>
      </w:r>
      <w:r>
        <w:rPr>
          <w:spacing w:val="-5"/>
        </w:rPr>
        <w:t xml:space="preserve"> </w:t>
      </w:r>
      <w:r>
        <w:rPr>
          <w:spacing w:val="-1"/>
        </w:rPr>
        <w:t>powers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jurisdiction.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said section </w:t>
      </w:r>
      <w:r>
        <w:t>89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5"/>
        </w:rPr>
        <w:t xml:space="preserve"> </w:t>
      </w:r>
      <w:r>
        <w:rPr>
          <w:spacing w:val="-1"/>
        </w:rPr>
        <w:t>that;</w:t>
      </w:r>
    </w:p>
    <w:p w:rsidR="002A6052" w:rsidRDefault="00FD1B5A">
      <w:pPr>
        <w:spacing w:before="158"/>
        <w:ind w:right="265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“1.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The Labour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Court shall exercise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following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functions</w:t>
      </w:r>
    </w:p>
    <w:p w:rsidR="002A6052" w:rsidRDefault="00FD1B5A">
      <w:pPr>
        <w:numPr>
          <w:ilvl w:val="0"/>
          <w:numId w:val="1"/>
        </w:numPr>
        <w:tabs>
          <w:tab w:val="left" w:pos="1581"/>
        </w:tabs>
        <w:spacing w:before="182" w:line="259" w:lineRule="auto"/>
        <w:ind w:right="55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pacing w:val="-1"/>
          <w:sz w:val="24"/>
        </w:rPr>
        <w:t>Hearing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and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 xml:space="preserve">determining </w:t>
      </w:r>
      <w:r>
        <w:rPr>
          <w:rFonts w:ascii="Calibri"/>
          <w:i/>
          <w:spacing w:val="-1"/>
          <w:sz w:val="24"/>
        </w:rPr>
        <w:t xml:space="preserve">applications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appeals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in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terms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of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this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Act, or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any</w:t>
      </w:r>
      <w:r>
        <w:rPr>
          <w:rFonts w:ascii="Times New Roman"/>
          <w:i/>
          <w:spacing w:val="5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other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enactment: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and</w:t>
      </w:r>
    </w:p>
    <w:p w:rsidR="002A6052" w:rsidRDefault="00FD1B5A">
      <w:pPr>
        <w:numPr>
          <w:ilvl w:val="0"/>
          <w:numId w:val="1"/>
        </w:numPr>
        <w:tabs>
          <w:tab w:val="left" w:pos="1581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Hearing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determining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matters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referred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it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by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 minister…,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z w:val="24"/>
          <w:szCs w:val="24"/>
        </w:rPr>
        <w:t xml:space="preserve"> ‘</w:t>
      </w:r>
    </w:p>
    <w:p w:rsidR="002A6052" w:rsidRDefault="00FD1B5A">
      <w:pPr>
        <w:numPr>
          <w:ilvl w:val="0"/>
          <w:numId w:val="1"/>
        </w:numPr>
        <w:tabs>
          <w:tab w:val="left" w:pos="1581"/>
        </w:tabs>
        <w:spacing w:before="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Referring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dispute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Labour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Officer,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…</w:t>
      </w:r>
    </w:p>
    <w:p w:rsidR="002A6052" w:rsidRDefault="00FD1B5A">
      <w:pPr>
        <w:numPr>
          <w:ilvl w:val="0"/>
          <w:numId w:val="1"/>
        </w:numPr>
        <w:tabs>
          <w:tab w:val="left" w:pos="1581"/>
        </w:tabs>
        <w:spacing w:before="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Exercise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same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powers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review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would be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exercisable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by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High Court…</w:t>
      </w:r>
    </w:p>
    <w:p w:rsidR="002A6052" w:rsidRDefault="00FD1B5A">
      <w:pPr>
        <w:numPr>
          <w:ilvl w:val="0"/>
          <w:numId w:val="1"/>
        </w:numPr>
        <w:tabs>
          <w:tab w:val="left" w:pos="1581"/>
        </w:tabs>
        <w:spacing w:before="24" w:line="259" w:lineRule="auto"/>
        <w:ind w:right="2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Doing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such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other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things as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may be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assigned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sz w:val="24"/>
          <w:szCs w:val="24"/>
        </w:rPr>
        <w:t>terms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Act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any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i/>
          <w:spacing w:val="57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enactment.”</w:t>
      </w:r>
    </w:p>
    <w:p w:rsidR="002A6052" w:rsidRDefault="00FD1B5A">
      <w:pPr>
        <w:pStyle w:val="Textkrper"/>
        <w:spacing w:line="259" w:lineRule="auto"/>
        <w:ind w:right="225"/>
      </w:pPr>
      <w:r>
        <w:t>These</w:t>
      </w:r>
      <w:r>
        <w:rPr>
          <w:spacing w:val="-4"/>
        </w:rPr>
        <w:t xml:space="preserve"> </w:t>
      </w:r>
      <w:r>
        <w:rPr>
          <w:spacing w:val="-1"/>
        </w:rPr>
        <w:t>powers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 Labour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not include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power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hear applications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condonation when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litigant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failed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prescribed</w:t>
      </w:r>
      <w:r>
        <w:rPr>
          <w:spacing w:val="-2"/>
        </w:rPr>
        <w:t xml:space="preserve"> </w:t>
      </w:r>
      <w:r>
        <w:rPr>
          <w:spacing w:val="-1"/>
        </w:rPr>
        <w:t xml:space="preserve">times </w:t>
      </w:r>
      <w:r>
        <w:rPr>
          <w:spacing w:val="-2"/>
        </w:rPr>
        <w:t xml:space="preserve">in </w:t>
      </w:r>
      <w:r>
        <w:rPr>
          <w:spacing w:val="-1"/>
        </w:rPr>
        <w:t>appealing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Labour</w:t>
      </w:r>
      <w:r>
        <w:rPr>
          <w:spacing w:val="-5"/>
        </w:rPr>
        <w:t xml:space="preserve"> </w:t>
      </w:r>
      <w:r>
        <w:rPr>
          <w:spacing w:val="-1"/>
        </w:rPr>
        <w:t>Officer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 xml:space="preserve">decision made </w:t>
      </w:r>
      <w:r>
        <w:rPr>
          <w:spacing w:val="-2"/>
        </w:rPr>
        <w:t xml:space="preserve">at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workplace.</w:t>
      </w:r>
    </w:p>
    <w:p w:rsidR="002A6052" w:rsidRDefault="00FD1B5A">
      <w:pPr>
        <w:pStyle w:val="Textkrper"/>
        <w:spacing w:line="258" w:lineRule="auto"/>
        <w:ind w:right="553"/>
      </w:pPr>
      <w:r>
        <w:t>After</w:t>
      </w:r>
      <w:r>
        <w:rPr>
          <w:spacing w:val="-4"/>
        </w:rPr>
        <w:t xml:space="preserve"> </w:t>
      </w:r>
      <w:r>
        <w:rPr>
          <w:spacing w:val="-1"/>
        </w:rPr>
        <w:t>considering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above</w:t>
      </w:r>
      <w:r>
        <w:rPr>
          <w:spacing w:val="-2"/>
        </w:rPr>
        <w:t xml:space="preserve"> </w:t>
      </w:r>
      <w:r>
        <w:rPr>
          <w:spacing w:val="-1"/>
        </w:rPr>
        <w:t>provisions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Act,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persuaded</w:t>
      </w:r>
      <w:r>
        <w:rPr>
          <w:spacing w:val="-2"/>
        </w:rPr>
        <w:t xml:space="preserve"> that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matter</w:t>
      </w:r>
      <w:r>
        <w:rPr>
          <w:spacing w:val="-4"/>
        </w:rPr>
        <w:t xml:space="preserve"> </w:t>
      </w:r>
      <w:r>
        <w:t>is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properly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jurisdiction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entertain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t>application.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application can</w:t>
      </w:r>
      <w:r>
        <w:rPr>
          <w:rFonts w:ascii="Times New Roman"/>
          <w:spacing w:val="75"/>
        </w:rPr>
        <w:t xml:space="preserve"> </w:t>
      </w:r>
      <w:r>
        <w:rPr>
          <w:spacing w:val="-1"/>
        </w:rPr>
        <w:t>therefore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succeed.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accordingly</w:t>
      </w:r>
      <w:r>
        <w:rPr>
          <w:spacing w:val="-5"/>
        </w:rPr>
        <w:t xml:space="preserve"> </w:t>
      </w:r>
      <w:r>
        <w:rPr>
          <w:spacing w:val="-1"/>
        </w:rPr>
        <w:t>made;</w:t>
      </w:r>
    </w:p>
    <w:p w:rsidR="002A6052" w:rsidRDefault="00FD1B5A">
      <w:pPr>
        <w:pStyle w:val="berschrift1"/>
        <w:spacing w:before="161"/>
        <w:rPr>
          <w:rFonts w:ascii="Calibri" w:eastAsia="Calibri" w:hAnsi="Calibri" w:cs="Calibri"/>
          <w:b w:val="0"/>
          <w:bCs w:val="0"/>
        </w:rPr>
      </w:pPr>
      <w:r>
        <w:rPr>
          <w:rFonts w:ascii="Calibri"/>
          <w:spacing w:val="-1"/>
          <w:u w:val="single" w:color="000000"/>
        </w:rPr>
        <w:t>Order:</w:t>
      </w:r>
    </w:p>
    <w:p w:rsidR="002A6052" w:rsidRDefault="00FD1B5A">
      <w:pPr>
        <w:pStyle w:val="Textkrper"/>
        <w:spacing w:before="18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 be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hereby</w:t>
      </w:r>
      <w:r>
        <w:rPr>
          <w:spacing w:val="2"/>
        </w:rPr>
        <w:t xml:space="preserve"> </w:t>
      </w:r>
      <w:r>
        <w:rPr>
          <w:spacing w:val="-1"/>
        </w:rPr>
        <w:t>struck</w:t>
      </w:r>
      <w:r>
        <w:rPr>
          <w:spacing w:val="-3"/>
        </w:rPr>
        <w:t xml:space="preserve"> </w:t>
      </w:r>
      <w:r>
        <w:rPr>
          <w:spacing w:val="-1"/>
        </w:rPr>
        <w:t>off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roll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improperly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Court.</w:t>
      </w:r>
    </w:p>
    <w:sectPr w:rsidR="002A6052">
      <w:pgSz w:w="12240" w:h="15840"/>
      <w:pgMar w:top="1400" w:right="1300" w:bottom="1200" w:left="13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1B5A">
      <w:r>
        <w:separator/>
      </w:r>
    </w:p>
  </w:endnote>
  <w:endnote w:type="continuationSeparator" w:id="0">
    <w:p w:rsidR="00000000" w:rsidRDefault="00FD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52" w:rsidRDefault="00FD1B5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pt;margin-top:730.4pt;width:49.5pt;height:13.05pt;z-index:-251658752;mso-position-horizontal-relative:page;mso-position-vertical-relative:page" filled="f" stroked="f">
          <v:textbox inset="0,0,0,0">
            <w:txbxContent>
              <w:p w:rsidR="002A6052" w:rsidRDefault="00FD1B5A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b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|</w:t>
                </w:r>
                <w:r>
                  <w:rPr>
                    <w:rFonts w:asci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/>
                    <w:color w:val="7F7F7F"/>
                  </w:rPr>
                  <w:t>P</w:t>
                </w:r>
                <w:r>
                  <w:rPr>
                    <w:rFonts w:ascii="Calibri"/>
                    <w:color w:val="7F7F7F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F7F7F"/>
                  </w:rPr>
                  <w:t>a</w:t>
                </w:r>
                <w:r>
                  <w:rPr>
                    <w:rFonts w:ascii="Calibri"/>
                    <w:color w:val="7F7F7F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7F7F7F"/>
                  </w:rPr>
                  <w:t>g</w:t>
                </w:r>
                <w:r>
                  <w:rPr>
                    <w:rFonts w:ascii="Calibri"/>
                    <w:color w:val="7F7F7F"/>
                    <w:spacing w:val="9"/>
                  </w:rPr>
                  <w:t xml:space="preserve"> </w:t>
                </w:r>
                <w:r>
                  <w:rPr>
                    <w:rFonts w:ascii="Calibri"/>
                    <w:color w:val="7F7F7F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1B5A">
      <w:r>
        <w:separator/>
      </w:r>
    </w:p>
  </w:footnote>
  <w:footnote w:type="continuationSeparator" w:id="0">
    <w:p w:rsidR="00000000" w:rsidRDefault="00FD1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6D30"/>
    <w:multiLevelType w:val="hybridMultilevel"/>
    <w:tmpl w:val="2D660388"/>
    <w:lvl w:ilvl="0" w:tplc="B2388212">
      <w:start w:val="1"/>
      <w:numFmt w:val="lowerLetter"/>
      <w:lvlText w:val="(%1)"/>
      <w:lvlJc w:val="left"/>
      <w:pPr>
        <w:ind w:left="1580" w:hanging="360"/>
        <w:jc w:val="left"/>
      </w:pPr>
      <w:rPr>
        <w:rFonts w:ascii="Calibri" w:eastAsia="Calibri" w:hAnsi="Calibri" w:hint="default"/>
        <w:i/>
        <w:spacing w:val="-1"/>
        <w:sz w:val="24"/>
        <w:szCs w:val="24"/>
      </w:rPr>
    </w:lvl>
    <w:lvl w:ilvl="1" w:tplc="6FA46EB8">
      <w:start w:val="1"/>
      <w:numFmt w:val="bullet"/>
      <w:lvlText w:val="•"/>
      <w:lvlJc w:val="left"/>
      <w:pPr>
        <w:ind w:left="2386" w:hanging="360"/>
      </w:pPr>
      <w:rPr>
        <w:rFonts w:hint="default"/>
      </w:rPr>
    </w:lvl>
    <w:lvl w:ilvl="2" w:tplc="2716BDD6">
      <w:start w:val="1"/>
      <w:numFmt w:val="bullet"/>
      <w:lvlText w:val="•"/>
      <w:lvlJc w:val="left"/>
      <w:pPr>
        <w:ind w:left="3192" w:hanging="360"/>
      </w:pPr>
      <w:rPr>
        <w:rFonts w:hint="default"/>
      </w:rPr>
    </w:lvl>
    <w:lvl w:ilvl="3" w:tplc="61821FD8">
      <w:start w:val="1"/>
      <w:numFmt w:val="bullet"/>
      <w:lvlText w:val="•"/>
      <w:lvlJc w:val="left"/>
      <w:pPr>
        <w:ind w:left="3998" w:hanging="360"/>
      </w:pPr>
      <w:rPr>
        <w:rFonts w:hint="default"/>
      </w:rPr>
    </w:lvl>
    <w:lvl w:ilvl="4" w:tplc="F7D2E846">
      <w:start w:val="1"/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4FE8E310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91F608A8">
      <w:start w:val="1"/>
      <w:numFmt w:val="bullet"/>
      <w:lvlText w:val="•"/>
      <w:lvlJc w:val="left"/>
      <w:pPr>
        <w:ind w:left="6416" w:hanging="360"/>
      </w:pPr>
      <w:rPr>
        <w:rFonts w:hint="default"/>
      </w:rPr>
    </w:lvl>
    <w:lvl w:ilvl="7" w:tplc="96360382">
      <w:start w:val="1"/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D5329ACE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A6052"/>
    <w:rsid w:val="002A6052"/>
    <w:rsid w:val="00FD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8"/>
      <w:ind w:left="140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3296</Characters>
  <Application>Microsoft Office Word</Application>
  <DocSecurity>4</DocSecurity>
  <Lines>75</Lines>
  <Paragraphs>32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2024-08-28T08:25:00Z</dcterms:created>
  <dcterms:modified xsi:type="dcterms:W3CDTF">2024-08-28T08:25:00Z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