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DB" w:rsidRDefault="00EF0BDB" w:rsidP="00EF0BDB">
      <w:pPr>
        <w:spacing w:after="0" w:line="360" w:lineRule="auto"/>
        <w:jc w:val="both"/>
        <w:rPr>
          <w:rFonts w:ascii="Times New Roman" w:hAnsi="Times New Roman" w:cs="Times New Roman"/>
          <w:b/>
        </w:rPr>
      </w:pPr>
      <w:bookmarkStart w:id="0" w:name="_GoBack"/>
      <w:bookmarkEnd w:id="0"/>
      <w:r>
        <w:rPr>
          <w:rFonts w:ascii="Times New Roman" w:hAnsi="Times New Roman" w:cs="Times New Roman"/>
          <w:b/>
        </w:rPr>
        <w:t>IN THE LABOUR COURT OF ZIMBABWE</w:t>
      </w:r>
      <w:r w:rsidRPr="00854F36">
        <w:rPr>
          <w:rFonts w:ascii="Times New Roman" w:hAnsi="Times New Roman" w:cs="Times New Roman"/>
          <w:b/>
        </w:rPr>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3A360D">
        <w:rPr>
          <w:rFonts w:ascii="Times New Roman" w:hAnsi="Times New Roman" w:cs="Times New Roman"/>
          <w:b/>
        </w:rPr>
        <w:t>673</w:t>
      </w:r>
      <w:r>
        <w:rPr>
          <w:rFonts w:ascii="Times New Roman" w:hAnsi="Times New Roman" w:cs="Times New Roman"/>
          <w:b/>
        </w:rPr>
        <w:t>/14</w:t>
      </w:r>
    </w:p>
    <w:p w:rsidR="00EF0BDB" w:rsidRDefault="00EF0BDB" w:rsidP="00EF0BDB">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30</w:t>
      </w:r>
      <w:r w:rsidRPr="00D717E8">
        <w:rPr>
          <w:rFonts w:ascii="Times New Roman" w:hAnsi="Times New Roman" w:cs="Times New Roman"/>
          <w:b/>
          <w:vertAlign w:val="superscript"/>
        </w:rPr>
        <w:t>th</w:t>
      </w:r>
      <w:r>
        <w:rPr>
          <w:rFonts w:ascii="Times New Roman" w:hAnsi="Times New Roman" w:cs="Times New Roman"/>
          <w:b/>
        </w:rPr>
        <w:t xml:space="preserve"> SEPTEMBER </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LC/H/930/13</w:t>
      </w:r>
    </w:p>
    <w:p w:rsidR="00EF0BDB" w:rsidRPr="00854F36" w:rsidRDefault="00EF0BDB" w:rsidP="00EF0BDB">
      <w:pPr>
        <w:spacing w:after="0" w:line="360" w:lineRule="auto"/>
        <w:jc w:val="both"/>
        <w:rPr>
          <w:rFonts w:ascii="Times New Roman" w:hAnsi="Times New Roman" w:cs="Times New Roman"/>
          <w:b/>
        </w:rPr>
      </w:pPr>
      <w:r>
        <w:rPr>
          <w:rFonts w:ascii="Times New Roman" w:hAnsi="Times New Roman" w:cs="Times New Roman"/>
          <w:b/>
        </w:rPr>
        <w:t xml:space="preserve">AND </w:t>
      </w:r>
      <w:r w:rsidR="003A360D">
        <w:rPr>
          <w:rFonts w:ascii="Times New Roman" w:hAnsi="Times New Roman" w:cs="Times New Roman"/>
          <w:b/>
        </w:rPr>
        <w:t>10</w:t>
      </w:r>
      <w:r w:rsidR="003A360D" w:rsidRPr="003A360D">
        <w:rPr>
          <w:rFonts w:ascii="Times New Roman" w:hAnsi="Times New Roman" w:cs="Times New Roman"/>
          <w:b/>
          <w:vertAlign w:val="superscript"/>
        </w:rPr>
        <w:t>TH</w:t>
      </w:r>
      <w:r w:rsidR="003A360D">
        <w:rPr>
          <w:rFonts w:ascii="Times New Roman" w:hAnsi="Times New Roman" w:cs="Times New Roman"/>
          <w:b/>
        </w:rPr>
        <w:t xml:space="preserve"> OCTOBER</w:t>
      </w:r>
      <w:r>
        <w:rPr>
          <w:rFonts w:ascii="Times New Roman" w:hAnsi="Times New Roman" w:cs="Times New Roman"/>
          <w:b/>
        </w:rPr>
        <w:t>, 2014</w:t>
      </w:r>
    </w:p>
    <w:p w:rsidR="00EF0BDB" w:rsidRPr="000E66B6" w:rsidRDefault="00EF0BDB" w:rsidP="00EF0BDB">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EF0BDB" w:rsidRPr="000E66B6" w:rsidRDefault="00EF0BDB" w:rsidP="00EF0BDB">
      <w:pPr>
        <w:spacing w:after="0" w:line="360" w:lineRule="auto"/>
        <w:jc w:val="both"/>
        <w:rPr>
          <w:rFonts w:ascii="Times New Roman" w:hAnsi="Times New Roman" w:cs="Times New Roman"/>
          <w:sz w:val="24"/>
          <w:szCs w:val="24"/>
        </w:rPr>
      </w:pPr>
    </w:p>
    <w:p w:rsidR="00EF0BDB" w:rsidRPr="000E66B6" w:rsidRDefault="00EF0BDB" w:rsidP="00EF0B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VOLSEC SECURITY</w:t>
      </w:r>
      <w:r w:rsidR="00946A44">
        <w:rPr>
          <w:rFonts w:ascii="Times New Roman" w:hAnsi="Times New Roman" w:cs="Times New Roman"/>
          <w:b/>
          <w:sz w:val="24"/>
          <w:szCs w:val="24"/>
        </w:rPr>
        <w:t xml:space="preserve"> SERVICE (PVT) LTD.</w:t>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ANT</w:t>
      </w:r>
    </w:p>
    <w:p w:rsidR="00EF0BDB" w:rsidRPr="000E66B6" w:rsidRDefault="00EF0BDB" w:rsidP="00EF0BDB">
      <w:pPr>
        <w:spacing w:after="0" w:line="360" w:lineRule="auto"/>
        <w:jc w:val="both"/>
        <w:rPr>
          <w:rFonts w:ascii="Times New Roman" w:hAnsi="Times New Roman" w:cs="Times New Roman"/>
          <w:sz w:val="24"/>
          <w:szCs w:val="24"/>
        </w:rPr>
      </w:pPr>
    </w:p>
    <w:p w:rsidR="00EF0BDB" w:rsidRPr="000E66B6" w:rsidRDefault="00EF0BDB" w:rsidP="00EF0BDB">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EF0BDB" w:rsidRPr="000E66B6" w:rsidRDefault="00EF0BDB" w:rsidP="00EF0BDB">
      <w:pPr>
        <w:spacing w:after="0" w:line="360" w:lineRule="auto"/>
        <w:jc w:val="both"/>
        <w:rPr>
          <w:rFonts w:ascii="Times New Roman" w:hAnsi="Times New Roman" w:cs="Times New Roman"/>
          <w:b/>
          <w:sz w:val="24"/>
          <w:szCs w:val="24"/>
        </w:rPr>
      </w:pPr>
    </w:p>
    <w:p w:rsidR="00EF0BDB" w:rsidRPr="000E66B6" w:rsidRDefault="00EF0BDB" w:rsidP="00EF0B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TAWANDA MUZOTA</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sidR="00946A44">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EF0BDB" w:rsidRPr="000E66B6" w:rsidRDefault="00EF0BDB" w:rsidP="00EF0BDB">
      <w:pPr>
        <w:spacing w:after="0" w:line="360" w:lineRule="auto"/>
        <w:jc w:val="both"/>
        <w:rPr>
          <w:rFonts w:ascii="Times New Roman" w:hAnsi="Times New Roman" w:cs="Times New Roman"/>
          <w:sz w:val="24"/>
          <w:szCs w:val="24"/>
        </w:rPr>
      </w:pPr>
    </w:p>
    <w:p w:rsidR="00EF0BDB" w:rsidRDefault="00EF0BDB" w:rsidP="00EF0B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F.C. Maxwell, J</w:t>
      </w:r>
    </w:p>
    <w:p w:rsidR="00EF0BDB" w:rsidRDefault="00EF0BDB" w:rsidP="00EF0B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EF0BDB" w:rsidRPr="000E66B6" w:rsidRDefault="00EF0BDB" w:rsidP="00EF0BDB">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EF0BDB" w:rsidRPr="000E66B6" w:rsidRDefault="00EF0BDB" w:rsidP="00EF0BDB">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For </w:t>
      </w:r>
      <w:proofErr w:type="gramStart"/>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proofErr w:type="gramEnd"/>
      <w:r w:rsidRPr="000E66B6">
        <w:rPr>
          <w:rFonts w:ascii="Times New Roman" w:hAnsi="Times New Roman" w:cs="Times New Roman"/>
          <w:b/>
          <w:sz w:val="24"/>
          <w:szCs w:val="24"/>
        </w:rPr>
        <w:tab/>
      </w: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N.B. </w:t>
      </w:r>
      <w:proofErr w:type="spellStart"/>
      <w:r>
        <w:rPr>
          <w:rFonts w:ascii="Times New Roman" w:hAnsi="Times New Roman" w:cs="Times New Roman"/>
          <w:b/>
          <w:sz w:val="24"/>
          <w:szCs w:val="24"/>
        </w:rPr>
        <w:t>Muny</w:t>
      </w:r>
      <w:r w:rsidR="00C535C0">
        <w:rPr>
          <w:rFonts w:ascii="Times New Roman" w:hAnsi="Times New Roman" w:cs="Times New Roman"/>
          <w:b/>
          <w:sz w:val="24"/>
          <w:szCs w:val="24"/>
        </w:rPr>
        <w:t>u</w:t>
      </w:r>
      <w:r>
        <w:rPr>
          <w:rFonts w:ascii="Times New Roman" w:hAnsi="Times New Roman" w:cs="Times New Roman"/>
          <w:b/>
          <w:sz w:val="24"/>
          <w:szCs w:val="24"/>
        </w:rPr>
        <w:t>ru</w:t>
      </w:r>
      <w:proofErr w:type="spellEnd"/>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EF0BDB" w:rsidRPr="000E66B6" w:rsidRDefault="00EF0BDB" w:rsidP="00EF0BDB">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r>
        <w:rPr>
          <w:rFonts w:ascii="Times New Roman" w:hAnsi="Times New Roman" w:cs="Times New Roman"/>
          <w:b/>
          <w:sz w:val="24"/>
          <w:szCs w:val="24"/>
        </w:rPr>
        <w:t xml:space="preserve">Ms M. Mukucha  </w:t>
      </w:r>
      <w:r w:rsidRPr="000E66B6">
        <w:rPr>
          <w:rFonts w:ascii="Times New Roman" w:hAnsi="Times New Roman" w:cs="Times New Roman"/>
          <w:b/>
          <w:sz w:val="24"/>
          <w:szCs w:val="24"/>
        </w:rPr>
        <w:t>(</w:t>
      </w:r>
      <w:r>
        <w:rPr>
          <w:rFonts w:ascii="Times New Roman" w:hAnsi="Times New Roman" w:cs="Times New Roman"/>
          <w:b/>
          <w:sz w:val="24"/>
          <w:szCs w:val="24"/>
        </w:rPr>
        <w:t>ZISEGU</w:t>
      </w:r>
      <w:r w:rsidRPr="000E66B6">
        <w:rPr>
          <w:rFonts w:ascii="Times New Roman" w:hAnsi="Times New Roman" w:cs="Times New Roman"/>
          <w:b/>
          <w:sz w:val="24"/>
          <w:szCs w:val="24"/>
        </w:rPr>
        <w:t>)</w:t>
      </w:r>
    </w:p>
    <w:p w:rsidR="00EF0BDB" w:rsidRPr="000E66B6" w:rsidRDefault="00EF0BDB" w:rsidP="00EF0BDB">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EF0BDB" w:rsidRPr="000E66B6" w:rsidRDefault="00EF0BDB" w:rsidP="00EF0B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MAXWELL J,</w:t>
      </w:r>
    </w:p>
    <w:p w:rsidR="00EF0BDB" w:rsidRDefault="00EF0BDB" w:rsidP="00EF0BDB"/>
    <w:p w:rsidR="00946A44" w:rsidRDefault="00EF0BDB" w:rsidP="00133F79">
      <w:pPr>
        <w:spacing w:line="360" w:lineRule="auto"/>
        <w:jc w:val="both"/>
        <w:rPr>
          <w:rFonts w:ascii="Times New Roman" w:hAnsi="Times New Roman" w:cs="Times New Roman"/>
          <w:sz w:val="24"/>
          <w:szCs w:val="24"/>
        </w:rPr>
      </w:pPr>
      <w:r>
        <w:tab/>
      </w:r>
      <w:r w:rsidRPr="00EF0BDB">
        <w:rPr>
          <w:rFonts w:ascii="Times New Roman" w:hAnsi="Times New Roman" w:cs="Times New Roman"/>
          <w:sz w:val="24"/>
          <w:szCs w:val="24"/>
        </w:rPr>
        <w:t xml:space="preserve">Respondent </w:t>
      </w:r>
      <w:r>
        <w:rPr>
          <w:rFonts w:ascii="Times New Roman" w:hAnsi="Times New Roman" w:cs="Times New Roman"/>
          <w:sz w:val="24"/>
          <w:szCs w:val="24"/>
        </w:rPr>
        <w:t xml:space="preserve"> was employed by the Appellant  </w:t>
      </w:r>
      <w:r w:rsidR="00133F79">
        <w:rPr>
          <w:rFonts w:ascii="Times New Roman" w:hAnsi="Times New Roman" w:cs="Times New Roman"/>
          <w:sz w:val="24"/>
          <w:szCs w:val="24"/>
        </w:rPr>
        <w:t>as a Security Guard. On 14</w:t>
      </w:r>
      <w:r w:rsidR="00133F79" w:rsidRPr="00133F79">
        <w:rPr>
          <w:rFonts w:ascii="Times New Roman" w:hAnsi="Times New Roman" w:cs="Times New Roman"/>
          <w:sz w:val="24"/>
          <w:szCs w:val="24"/>
          <w:vertAlign w:val="superscript"/>
        </w:rPr>
        <w:t>th</w:t>
      </w:r>
      <w:r w:rsidR="00133F79">
        <w:rPr>
          <w:rFonts w:ascii="Times New Roman" w:hAnsi="Times New Roman" w:cs="Times New Roman"/>
          <w:sz w:val="24"/>
          <w:szCs w:val="24"/>
        </w:rPr>
        <w:t xml:space="preserve"> October, 2012 he went on to an address in Borrowdale where he was to perform his duties. He alleges that no one opened the gate for him and he decided to return home without notifying  his superiors. He was charged and convicted of breaching Clause G of paragraph 4 of the National Employment Code of Conduct, SI 15/2006, habitual and substantial neglect of duty. Respondent had previously in 2010 left the premises he was guarding </w:t>
      </w:r>
      <w:r w:rsidR="00946A44">
        <w:rPr>
          <w:rFonts w:ascii="Times New Roman" w:hAnsi="Times New Roman" w:cs="Times New Roman"/>
          <w:sz w:val="24"/>
          <w:szCs w:val="24"/>
        </w:rPr>
        <w:t>unattended without notifying his superiors. Respondent did not deny any of the incidences.  On 24</w:t>
      </w:r>
      <w:r w:rsidR="00946A44" w:rsidRPr="00946A44">
        <w:rPr>
          <w:rFonts w:ascii="Times New Roman" w:hAnsi="Times New Roman" w:cs="Times New Roman"/>
          <w:sz w:val="24"/>
          <w:szCs w:val="24"/>
          <w:vertAlign w:val="superscript"/>
        </w:rPr>
        <w:t>th</w:t>
      </w:r>
      <w:r w:rsidR="00946A44">
        <w:rPr>
          <w:rFonts w:ascii="Times New Roman" w:hAnsi="Times New Roman" w:cs="Times New Roman"/>
          <w:sz w:val="24"/>
          <w:szCs w:val="24"/>
        </w:rPr>
        <w:t xml:space="preserve"> October 2014 he was dismissed from employment.</w:t>
      </w:r>
    </w:p>
    <w:p w:rsidR="00F20E3D" w:rsidRDefault="00946A44" w:rsidP="00133F7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referred the matter to conciliation but it was not settled. It was subsequently referred to an arbitrator who ruled in his favour. Appellant was aggrieved and appealed to this Court </w:t>
      </w:r>
      <w:r w:rsidR="00F20E3D">
        <w:rPr>
          <w:rFonts w:ascii="Times New Roman" w:hAnsi="Times New Roman" w:cs="Times New Roman"/>
          <w:sz w:val="24"/>
          <w:szCs w:val="24"/>
        </w:rPr>
        <w:t>o</w:t>
      </w:r>
      <w:r>
        <w:rPr>
          <w:rFonts w:ascii="Times New Roman" w:hAnsi="Times New Roman" w:cs="Times New Roman"/>
          <w:sz w:val="24"/>
          <w:szCs w:val="24"/>
        </w:rPr>
        <w:t>n 14</w:t>
      </w:r>
      <w:r w:rsidRPr="00946A44">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2013.</w:t>
      </w:r>
      <w:r w:rsidR="00F20E3D">
        <w:rPr>
          <w:rFonts w:ascii="Times New Roman" w:hAnsi="Times New Roman" w:cs="Times New Roman"/>
          <w:sz w:val="24"/>
          <w:szCs w:val="24"/>
        </w:rPr>
        <w:t xml:space="preserve"> The ground of appeal is that:</w:t>
      </w:r>
    </w:p>
    <w:p w:rsidR="00E91154" w:rsidRDefault="00F20E3D" w:rsidP="00F20E3D">
      <w:pPr>
        <w:spacing w:line="240" w:lineRule="auto"/>
        <w:ind w:left="720"/>
        <w:jc w:val="both"/>
        <w:rPr>
          <w:rFonts w:ascii="Times New Roman" w:hAnsi="Times New Roman" w:cs="Times New Roman"/>
        </w:rPr>
      </w:pPr>
      <w:r w:rsidRPr="00F20E3D">
        <w:rPr>
          <w:rFonts w:ascii="Times New Roman" w:hAnsi="Times New Roman" w:cs="Times New Roman"/>
        </w:rPr>
        <w:t>“The learned arbitrator erred at law in coming to the conclusion on the facts that Respondent  had been unfairly dismissed by the Appellant.”</w:t>
      </w:r>
      <w:r w:rsidR="00946A44" w:rsidRPr="00F20E3D">
        <w:rPr>
          <w:rFonts w:ascii="Times New Roman" w:hAnsi="Times New Roman" w:cs="Times New Roman"/>
        </w:rPr>
        <w:t xml:space="preserve">  </w:t>
      </w:r>
    </w:p>
    <w:p w:rsidR="00F20E3D" w:rsidRDefault="00F20E3D" w:rsidP="00F20E3D">
      <w:pPr>
        <w:spacing w:line="360" w:lineRule="auto"/>
        <w:jc w:val="both"/>
        <w:rPr>
          <w:rFonts w:ascii="Times New Roman" w:hAnsi="Times New Roman" w:cs="Times New Roman"/>
          <w:sz w:val="24"/>
          <w:szCs w:val="24"/>
        </w:rPr>
      </w:pPr>
      <w:r>
        <w:rPr>
          <w:rFonts w:ascii="Times New Roman" w:hAnsi="Times New Roman" w:cs="Times New Roman"/>
          <w:sz w:val="24"/>
          <w:szCs w:val="24"/>
        </w:rPr>
        <w:t>In response Respondent stated that:</w:t>
      </w:r>
    </w:p>
    <w:p w:rsidR="00E91154" w:rsidRDefault="00E91154" w:rsidP="00E91154">
      <w:pPr>
        <w:spacing w:line="240" w:lineRule="auto"/>
        <w:ind w:left="720"/>
        <w:jc w:val="both"/>
        <w:rPr>
          <w:rFonts w:ascii="Times New Roman" w:hAnsi="Times New Roman" w:cs="Times New Roman"/>
        </w:rPr>
      </w:pPr>
      <w:r>
        <w:rPr>
          <w:rFonts w:ascii="Times New Roman" w:hAnsi="Times New Roman" w:cs="Times New Roman"/>
        </w:rPr>
        <w:lastRenderedPageBreak/>
        <w:t xml:space="preserve">“Appellant was not supposed to dismiss the Respondent. Being absent from duty for one day </w:t>
      </w:r>
      <w:r w:rsidR="00080784">
        <w:rPr>
          <w:rFonts w:ascii="Times New Roman" w:hAnsi="Times New Roman" w:cs="Times New Roman"/>
        </w:rPr>
        <w:t xml:space="preserve">  </w:t>
      </w:r>
      <w:r>
        <w:rPr>
          <w:rFonts w:ascii="Times New Roman" w:hAnsi="Times New Roman" w:cs="Times New Roman"/>
        </w:rPr>
        <w:t>does not warrant dismissal. Although Respondent has previous misconduct of absenting himself from duty, this was only for the second time and Appellant was supposed to follow general disciplinary action which is educational, corrective and punitive (sic) in terms of Section 7(1) of SI 15 of 2006.”</w:t>
      </w:r>
    </w:p>
    <w:p w:rsidR="00E91154" w:rsidRDefault="00E91154" w:rsidP="00E911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Arbitrator’s reasoning and the Respondent’s response that the issue in contention is the penalty meted out by the employer. On page 3 of the award, the Arbitrator stated;</w:t>
      </w:r>
    </w:p>
    <w:p w:rsidR="00E91154" w:rsidRDefault="00E91154" w:rsidP="00E91154">
      <w:pPr>
        <w:spacing w:line="240" w:lineRule="auto"/>
        <w:ind w:left="720"/>
        <w:jc w:val="both"/>
        <w:rPr>
          <w:rFonts w:ascii="Times New Roman" w:hAnsi="Times New Roman" w:cs="Times New Roman"/>
        </w:rPr>
      </w:pPr>
      <w:r>
        <w:rPr>
          <w:rFonts w:ascii="Times New Roman" w:hAnsi="Times New Roman" w:cs="Times New Roman"/>
        </w:rPr>
        <w:t>“I am of the view that under the circumstances the penalty was too harsh/excessive as to induce a sense of shock.”</w:t>
      </w:r>
    </w:p>
    <w:p w:rsidR="00E91154" w:rsidRDefault="00E91154" w:rsidP="006976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Appellant submitted that it is in the business of protecting clients property. It further submitted that Respondent was unrepentant as he did not confess that he did not attend work the previous day. The supervisor discovered it the following day. This</w:t>
      </w:r>
      <w:r w:rsidR="00052E53">
        <w:rPr>
          <w:rFonts w:ascii="Times New Roman" w:hAnsi="Times New Roman" w:cs="Times New Roman"/>
          <w:sz w:val="24"/>
          <w:szCs w:val="24"/>
        </w:rPr>
        <w:t>,</w:t>
      </w:r>
      <w:r>
        <w:rPr>
          <w:rFonts w:ascii="Times New Roman" w:hAnsi="Times New Roman" w:cs="Times New Roman"/>
          <w:sz w:val="24"/>
          <w:szCs w:val="24"/>
        </w:rPr>
        <w:t xml:space="preserve"> it was submitted</w:t>
      </w:r>
      <w:r w:rsidR="00052E53">
        <w:rPr>
          <w:rFonts w:ascii="Times New Roman" w:hAnsi="Times New Roman" w:cs="Times New Roman"/>
          <w:sz w:val="24"/>
          <w:szCs w:val="24"/>
        </w:rPr>
        <w:t>,</w:t>
      </w:r>
      <w:r>
        <w:rPr>
          <w:rFonts w:ascii="Times New Roman" w:hAnsi="Times New Roman" w:cs="Times New Roman"/>
          <w:sz w:val="24"/>
          <w:szCs w:val="24"/>
        </w:rPr>
        <w:t xml:space="preserve"> was in circumstances where Respondent had been given a warning in 2010.</w:t>
      </w:r>
      <w:r w:rsidR="006B6630">
        <w:rPr>
          <w:rFonts w:ascii="Times New Roman" w:hAnsi="Times New Roman" w:cs="Times New Roman"/>
          <w:sz w:val="24"/>
          <w:szCs w:val="24"/>
        </w:rPr>
        <w:t xml:space="preserve"> Clearly the employer took a serious view of the act of misconduct committed by the employee to the extent that it considered it to be a repudiation </w:t>
      </w:r>
      <w:r w:rsidR="00052E53">
        <w:rPr>
          <w:rFonts w:ascii="Times New Roman" w:hAnsi="Times New Roman" w:cs="Times New Roman"/>
          <w:sz w:val="24"/>
          <w:szCs w:val="24"/>
        </w:rPr>
        <w:t>of</w:t>
      </w:r>
      <w:r w:rsidR="006B6630">
        <w:rPr>
          <w:rFonts w:ascii="Times New Roman" w:hAnsi="Times New Roman" w:cs="Times New Roman"/>
          <w:sz w:val="24"/>
          <w:szCs w:val="24"/>
        </w:rPr>
        <w:t xml:space="preserve"> contract which it accepted by dismissing him from employment. In the case of </w:t>
      </w:r>
      <w:r w:rsidR="006B6630" w:rsidRPr="006B6630">
        <w:rPr>
          <w:rFonts w:ascii="Times New Roman" w:hAnsi="Times New Roman" w:cs="Times New Roman"/>
          <w:b/>
          <w:sz w:val="24"/>
          <w:szCs w:val="24"/>
        </w:rPr>
        <w:t>Circle Cement (Pvt) Ltd.</w:t>
      </w:r>
      <w:r w:rsidR="006B6630">
        <w:rPr>
          <w:rFonts w:ascii="Times New Roman" w:hAnsi="Times New Roman" w:cs="Times New Roman"/>
          <w:sz w:val="24"/>
          <w:szCs w:val="24"/>
        </w:rPr>
        <w:t xml:space="preserve"> v </w:t>
      </w:r>
      <w:r w:rsidR="006B6630" w:rsidRPr="006B6630">
        <w:rPr>
          <w:rFonts w:ascii="Times New Roman" w:hAnsi="Times New Roman" w:cs="Times New Roman"/>
          <w:b/>
          <w:sz w:val="24"/>
          <w:szCs w:val="24"/>
        </w:rPr>
        <w:t>Nyawasha</w:t>
      </w:r>
      <w:r w:rsidR="006B6630">
        <w:rPr>
          <w:rFonts w:ascii="Times New Roman" w:hAnsi="Times New Roman" w:cs="Times New Roman"/>
          <w:sz w:val="24"/>
          <w:szCs w:val="24"/>
        </w:rPr>
        <w:t xml:space="preserve"> SC 60/03 it was held that in such circumstances the question of penalty less severe than dismissal being available for consideration would not arise unless it was established that the employer acted unreasonably in </w:t>
      </w:r>
      <w:r w:rsidR="0081415A">
        <w:rPr>
          <w:rFonts w:ascii="Times New Roman" w:hAnsi="Times New Roman" w:cs="Times New Roman"/>
          <w:sz w:val="24"/>
          <w:szCs w:val="24"/>
        </w:rPr>
        <w:t>having a serious view of the offence committed by the employee.</w:t>
      </w:r>
    </w:p>
    <w:p w:rsidR="0081415A" w:rsidRDefault="0081415A" w:rsidP="006976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Arbitrator erred in interfering with the penalty meted out in circumstances where there is no finding of a gross misdirection. As stated in the case of </w:t>
      </w:r>
      <w:r w:rsidRPr="0081415A">
        <w:rPr>
          <w:rFonts w:ascii="Times New Roman" w:hAnsi="Times New Roman" w:cs="Times New Roman"/>
          <w:b/>
          <w:sz w:val="24"/>
          <w:szCs w:val="24"/>
        </w:rPr>
        <w:t>Mashonaland Turf Club</w:t>
      </w:r>
      <w:r>
        <w:rPr>
          <w:rFonts w:ascii="Times New Roman" w:hAnsi="Times New Roman" w:cs="Times New Roman"/>
          <w:sz w:val="24"/>
          <w:szCs w:val="24"/>
        </w:rPr>
        <w:t xml:space="preserve"> v </w:t>
      </w:r>
      <w:r w:rsidRPr="0081415A">
        <w:rPr>
          <w:rFonts w:ascii="Times New Roman" w:hAnsi="Times New Roman" w:cs="Times New Roman"/>
          <w:b/>
          <w:sz w:val="24"/>
          <w:szCs w:val="24"/>
        </w:rPr>
        <w:t>Mutangadura</w:t>
      </w:r>
      <w:r>
        <w:rPr>
          <w:rFonts w:ascii="Times New Roman" w:hAnsi="Times New Roman" w:cs="Times New Roman"/>
          <w:sz w:val="24"/>
          <w:szCs w:val="24"/>
        </w:rPr>
        <w:t xml:space="preserve"> SC 5/12</w:t>
      </w:r>
      <w:r w:rsidR="00697691">
        <w:rPr>
          <w:rFonts w:ascii="Times New Roman" w:hAnsi="Times New Roman" w:cs="Times New Roman"/>
          <w:sz w:val="24"/>
          <w:szCs w:val="24"/>
        </w:rPr>
        <w:t>;</w:t>
      </w:r>
    </w:p>
    <w:p w:rsidR="00697691" w:rsidRDefault="00697691" w:rsidP="00697691">
      <w:pPr>
        <w:spacing w:line="240" w:lineRule="auto"/>
        <w:ind w:left="720"/>
        <w:jc w:val="both"/>
        <w:rPr>
          <w:rFonts w:ascii="Times New Roman" w:hAnsi="Times New Roman" w:cs="Times New Roman"/>
        </w:rPr>
      </w:pPr>
      <w:r>
        <w:rPr>
          <w:rFonts w:ascii="Times New Roman" w:hAnsi="Times New Roman" w:cs="Times New Roman"/>
        </w:rPr>
        <w:t>“There is no basis for an appeal court to interfere with the penalty of dismissal imposed by an employer upon an employee for an act of misconduct that goes to the root of the employment contract unless it is shown that there was gross misdirection.”</w:t>
      </w:r>
    </w:p>
    <w:p w:rsidR="00697691" w:rsidRDefault="00697691" w:rsidP="00697691">
      <w:p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 the appeal succeeds. The Arbitrator’s decision cannot be supported and is therefore set aside.</w:t>
      </w:r>
    </w:p>
    <w:p w:rsidR="00697691" w:rsidRDefault="00697691" w:rsidP="00697691">
      <w:pPr>
        <w:spacing w:line="360" w:lineRule="auto"/>
        <w:jc w:val="both"/>
        <w:rPr>
          <w:rFonts w:ascii="Times New Roman" w:hAnsi="Times New Roman" w:cs="Times New Roman"/>
          <w:sz w:val="24"/>
          <w:szCs w:val="24"/>
        </w:rPr>
      </w:pPr>
      <w:r>
        <w:rPr>
          <w:rFonts w:ascii="Times New Roman" w:hAnsi="Times New Roman" w:cs="Times New Roman"/>
          <w:sz w:val="24"/>
          <w:szCs w:val="24"/>
        </w:rPr>
        <w:tab/>
        <w:t>As a result I make the following order;</w:t>
      </w:r>
    </w:p>
    <w:p w:rsidR="00697691" w:rsidRDefault="00697691" w:rsidP="0069769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 with costs.</w:t>
      </w:r>
    </w:p>
    <w:p w:rsidR="00697691" w:rsidRDefault="00697691" w:rsidP="0069769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arbitral award be and is hereby set aside and substituted with the following –</w:t>
      </w:r>
    </w:p>
    <w:p w:rsidR="00697691" w:rsidRDefault="00697691" w:rsidP="00697691">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claim be and is hereby dismissed for lack of merit.”</w:t>
      </w:r>
    </w:p>
    <w:p w:rsidR="00697691" w:rsidRDefault="00697691" w:rsidP="00697691">
      <w:pPr>
        <w:spacing w:line="360" w:lineRule="auto"/>
        <w:jc w:val="both"/>
        <w:rPr>
          <w:rFonts w:ascii="Times New Roman" w:hAnsi="Times New Roman" w:cs="Times New Roman"/>
          <w:sz w:val="24"/>
          <w:szCs w:val="24"/>
        </w:rPr>
      </w:pPr>
    </w:p>
    <w:p w:rsidR="00697691" w:rsidRPr="00697691" w:rsidRDefault="00697691" w:rsidP="00697691">
      <w:pPr>
        <w:spacing w:line="360" w:lineRule="auto"/>
        <w:jc w:val="both"/>
        <w:rPr>
          <w:rFonts w:ascii="Times New Roman" w:hAnsi="Times New Roman" w:cs="Times New Roman"/>
          <w:b/>
          <w:i/>
          <w:sz w:val="24"/>
          <w:szCs w:val="24"/>
        </w:rPr>
      </w:pPr>
      <w:r w:rsidRPr="00697691">
        <w:rPr>
          <w:rFonts w:ascii="Times New Roman" w:hAnsi="Times New Roman" w:cs="Times New Roman"/>
          <w:b/>
          <w:i/>
          <w:sz w:val="24"/>
          <w:szCs w:val="24"/>
        </w:rPr>
        <w:t xml:space="preserve">Muvingi and Mugadza – Appellant’s legal practitioners </w:t>
      </w:r>
    </w:p>
    <w:p w:rsidR="00F20E3D" w:rsidRPr="00F20E3D" w:rsidRDefault="00697691" w:rsidP="00F20E3D">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sectPr w:rsidR="00F20E3D" w:rsidRPr="00F20E3D" w:rsidSect="00F20E3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285" w:rsidRDefault="00CA7285" w:rsidP="00F20E3D">
      <w:pPr>
        <w:spacing w:after="0" w:line="240" w:lineRule="auto"/>
      </w:pPr>
      <w:r>
        <w:separator/>
      </w:r>
    </w:p>
  </w:endnote>
  <w:endnote w:type="continuationSeparator" w:id="0">
    <w:p w:rsidR="00CA7285" w:rsidRDefault="00CA7285" w:rsidP="00F2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9201"/>
      <w:docPartObj>
        <w:docPartGallery w:val="Page Numbers (Bottom of Page)"/>
        <w:docPartUnique/>
      </w:docPartObj>
    </w:sdtPr>
    <w:sdtEndPr>
      <w:rPr>
        <w:noProof/>
      </w:rPr>
    </w:sdtEndPr>
    <w:sdtContent>
      <w:p w:rsidR="00697691" w:rsidRDefault="00697691">
        <w:pPr>
          <w:pStyle w:val="Footer"/>
          <w:jc w:val="center"/>
        </w:pPr>
        <w:r>
          <w:fldChar w:fldCharType="begin"/>
        </w:r>
        <w:r>
          <w:instrText xml:space="preserve"> PAGE   \* MERGEFORMAT </w:instrText>
        </w:r>
        <w:r>
          <w:fldChar w:fldCharType="separate"/>
        </w:r>
        <w:r w:rsidR="00427A8B">
          <w:rPr>
            <w:noProof/>
          </w:rPr>
          <w:t>2</w:t>
        </w:r>
        <w:r>
          <w:rPr>
            <w:noProof/>
          </w:rPr>
          <w:fldChar w:fldCharType="end"/>
        </w:r>
      </w:p>
    </w:sdtContent>
  </w:sdt>
  <w:p w:rsidR="00697691" w:rsidRDefault="00697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285" w:rsidRDefault="00CA7285" w:rsidP="00F20E3D">
      <w:pPr>
        <w:spacing w:after="0" w:line="240" w:lineRule="auto"/>
      </w:pPr>
      <w:r>
        <w:separator/>
      </w:r>
    </w:p>
  </w:footnote>
  <w:footnote w:type="continuationSeparator" w:id="0">
    <w:p w:rsidR="00CA7285" w:rsidRDefault="00CA7285" w:rsidP="00F20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91" w:rsidRPr="00F20E3D" w:rsidRDefault="00697691" w:rsidP="00F20E3D">
    <w:pPr>
      <w:pStyle w:val="Header"/>
      <w:rPr>
        <w:b/>
      </w:rPr>
    </w:pPr>
    <w:r>
      <w:rPr>
        <w:b/>
      </w:rPr>
      <w:tab/>
    </w:r>
    <w:r>
      <w:rPr>
        <w:b/>
      </w:rPr>
      <w:tab/>
    </w:r>
    <w:r w:rsidR="003A360D">
      <w:rPr>
        <w:b/>
      </w:rPr>
      <w:t>JUDGMENT NO. LC/H/673</w:t>
    </w:r>
    <w:r w:rsidRPr="00F20E3D">
      <w:rPr>
        <w:b/>
      </w:rPr>
      <w:t>/14</w:t>
    </w:r>
  </w:p>
  <w:p w:rsidR="00697691" w:rsidRDefault="006976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61516"/>
    <w:multiLevelType w:val="hybridMultilevel"/>
    <w:tmpl w:val="14CAF75C"/>
    <w:lvl w:ilvl="0" w:tplc="0DDAB15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DB"/>
    <w:rsid w:val="00052E53"/>
    <w:rsid w:val="00080784"/>
    <w:rsid w:val="00133F79"/>
    <w:rsid w:val="003249F6"/>
    <w:rsid w:val="003A360D"/>
    <w:rsid w:val="00427A8B"/>
    <w:rsid w:val="00697691"/>
    <w:rsid w:val="006B6630"/>
    <w:rsid w:val="007F08A3"/>
    <w:rsid w:val="0081415A"/>
    <w:rsid w:val="00946A44"/>
    <w:rsid w:val="00BB418E"/>
    <w:rsid w:val="00C535C0"/>
    <w:rsid w:val="00C87AD8"/>
    <w:rsid w:val="00CA7285"/>
    <w:rsid w:val="00D9725F"/>
    <w:rsid w:val="00E91154"/>
    <w:rsid w:val="00EF0BDB"/>
    <w:rsid w:val="00F20E3D"/>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BD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E3D"/>
    <w:rPr>
      <w:lang w:val="en-US"/>
    </w:rPr>
  </w:style>
  <w:style w:type="paragraph" w:styleId="Footer">
    <w:name w:val="footer"/>
    <w:basedOn w:val="Normal"/>
    <w:link w:val="FooterChar"/>
    <w:uiPriority w:val="99"/>
    <w:unhideWhenUsed/>
    <w:rsid w:val="00F20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E3D"/>
    <w:rPr>
      <w:lang w:val="en-US"/>
    </w:rPr>
  </w:style>
  <w:style w:type="paragraph" w:styleId="BalloonText">
    <w:name w:val="Balloon Text"/>
    <w:basedOn w:val="Normal"/>
    <w:link w:val="BalloonTextChar"/>
    <w:uiPriority w:val="99"/>
    <w:semiHidden/>
    <w:unhideWhenUsed/>
    <w:rsid w:val="00F20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E3D"/>
    <w:rPr>
      <w:rFonts w:ascii="Tahoma" w:hAnsi="Tahoma" w:cs="Tahoma"/>
      <w:sz w:val="16"/>
      <w:szCs w:val="16"/>
      <w:lang w:val="en-US"/>
    </w:rPr>
  </w:style>
  <w:style w:type="paragraph" w:styleId="ListParagraph">
    <w:name w:val="List Paragraph"/>
    <w:basedOn w:val="Normal"/>
    <w:uiPriority w:val="34"/>
    <w:qFormat/>
    <w:rsid w:val="006976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BD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E3D"/>
    <w:rPr>
      <w:lang w:val="en-US"/>
    </w:rPr>
  </w:style>
  <w:style w:type="paragraph" w:styleId="Footer">
    <w:name w:val="footer"/>
    <w:basedOn w:val="Normal"/>
    <w:link w:val="FooterChar"/>
    <w:uiPriority w:val="99"/>
    <w:unhideWhenUsed/>
    <w:rsid w:val="00F20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E3D"/>
    <w:rPr>
      <w:lang w:val="en-US"/>
    </w:rPr>
  </w:style>
  <w:style w:type="paragraph" w:styleId="BalloonText">
    <w:name w:val="Balloon Text"/>
    <w:basedOn w:val="Normal"/>
    <w:link w:val="BalloonTextChar"/>
    <w:uiPriority w:val="99"/>
    <w:semiHidden/>
    <w:unhideWhenUsed/>
    <w:rsid w:val="00F20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E3D"/>
    <w:rPr>
      <w:rFonts w:ascii="Tahoma" w:hAnsi="Tahoma" w:cs="Tahoma"/>
      <w:sz w:val="16"/>
      <w:szCs w:val="16"/>
      <w:lang w:val="en-US"/>
    </w:rPr>
  </w:style>
  <w:style w:type="paragraph" w:styleId="ListParagraph">
    <w:name w:val="List Paragraph"/>
    <w:basedOn w:val="Normal"/>
    <w:uiPriority w:val="34"/>
    <w:qFormat/>
    <w:rsid w:val="00697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4</cp:revision>
  <cp:lastPrinted>2014-10-07T06:28:00Z</cp:lastPrinted>
  <dcterms:created xsi:type="dcterms:W3CDTF">2014-10-06T07:24:00Z</dcterms:created>
  <dcterms:modified xsi:type="dcterms:W3CDTF">2014-10-07T07:09:00Z</dcterms:modified>
</cp:coreProperties>
</file>