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530D" w:rsidRPr="00A70728" w:rsidRDefault="0011530D" w:rsidP="00E70CE9">
      <w:pPr>
        <w:spacing w:after="0" w:line="360" w:lineRule="auto"/>
        <w:jc w:val="both"/>
        <w:rPr>
          <w:rFonts w:ascii="Tahoma" w:hAnsi="Tahoma" w:cs="Tahoma"/>
          <w:b/>
          <w:sz w:val="24"/>
          <w:szCs w:val="24"/>
        </w:rPr>
      </w:pPr>
      <w:r w:rsidRPr="00A70728">
        <w:rPr>
          <w:rFonts w:ascii="Tahoma" w:hAnsi="Tahoma" w:cs="Tahoma"/>
          <w:b/>
          <w:sz w:val="24"/>
          <w:szCs w:val="24"/>
        </w:rPr>
        <w:t>IN THE LABOUR COURT OF ZIMBABWE</w:t>
      </w:r>
      <w:r w:rsidRPr="00A70728">
        <w:rPr>
          <w:rFonts w:ascii="Tahoma" w:hAnsi="Tahoma" w:cs="Tahoma"/>
          <w:b/>
          <w:sz w:val="24"/>
          <w:szCs w:val="24"/>
        </w:rPr>
        <w:tab/>
      </w:r>
      <w:r w:rsidR="00761EF7" w:rsidRPr="00A70728">
        <w:rPr>
          <w:rFonts w:ascii="Tahoma" w:hAnsi="Tahoma" w:cs="Tahoma"/>
          <w:b/>
          <w:sz w:val="24"/>
          <w:szCs w:val="24"/>
        </w:rPr>
        <w:t xml:space="preserve">  </w:t>
      </w:r>
      <w:r w:rsidR="000449EA" w:rsidRPr="00A70728">
        <w:rPr>
          <w:rFonts w:ascii="Tahoma" w:hAnsi="Tahoma" w:cs="Tahoma"/>
          <w:b/>
          <w:sz w:val="24"/>
          <w:szCs w:val="24"/>
        </w:rPr>
        <w:t xml:space="preserve"> </w:t>
      </w:r>
      <w:r w:rsidR="00A70728" w:rsidRPr="00A70728">
        <w:rPr>
          <w:rFonts w:ascii="Tahoma" w:hAnsi="Tahoma" w:cs="Tahoma"/>
          <w:b/>
          <w:sz w:val="24"/>
          <w:szCs w:val="24"/>
        </w:rPr>
        <w:t xml:space="preserve"> </w:t>
      </w:r>
      <w:r w:rsidRPr="00A70728">
        <w:rPr>
          <w:rFonts w:ascii="Tahoma" w:hAnsi="Tahoma" w:cs="Tahoma"/>
          <w:b/>
          <w:sz w:val="24"/>
          <w:szCs w:val="24"/>
        </w:rPr>
        <w:t>JUDGMENT NO. LC/H/</w:t>
      </w:r>
      <w:r w:rsidR="00E304B8">
        <w:rPr>
          <w:rFonts w:ascii="Tahoma" w:hAnsi="Tahoma" w:cs="Tahoma"/>
          <w:b/>
          <w:sz w:val="24"/>
          <w:szCs w:val="24"/>
        </w:rPr>
        <w:t>4</w:t>
      </w:r>
      <w:r w:rsidR="001A5629">
        <w:rPr>
          <w:rFonts w:ascii="Tahoma" w:hAnsi="Tahoma" w:cs="Tahoma"/>
          <w:b/>
          <w:sz w:val="24"/>
          <w:szCs w:val="24"/>
        </w:rPr>
        <w:t>69</w:t>
      </w:r>
      <w:r w:rsidR="00BD43C4" w:rsidRPr="00A70728">
        <w:rPr>
          <w:rFonts w:ascii="Tahoma" w:hAnsi="Tahoma" w:cs="Tahoma"/>
          <w:b/>
          <w:sz w:val="24"/>
          <w:szCs w:val="24"/>
        </w:rPr>
        <w:t>/16</w:t>
      </w:r>
    </w:p>
    <w:p w:rsidR="0011530D" w:rsidRPr="00A70728" w:rsidRDefault="0011530D" w:rsidP="00E70CE9">
      <w:pPr>
        <w:spacing w:after="0" w:line="360" w:lineRule="auto"/>
        <w:jc w:val="both"/>
        <w:rPr>
          <w:rFonts w:ascii="Tahoma" w:hAnsi="Tahoma" w:cs="Tahoma"/>
          <w:b/>
          <w:sz w:val="24"/>
          <w:szCs w:val="24"/>
        </w:rPr>
      </w:pPr>
      <w:r w:rsidRPr="00A70728">
        <w:rPr>
          <w:rFonts w:ascii="Tahoma" w:hAnsi="Tahoma" w:cs="Tahoma"/>
          <w:b/>
          <w:sz w:val="24"/>
          <w:szCs w:val="24"/>
        </w:rPr>
        <w:t xml:space="preserve">HELD AT HARARE ON </w:t>
      </w:r>
      <w:r w:rsidR="006F4BD1">
        <w:rPr>
          <w:rFonts w:ascii="Tahoma" w:hAnsi="Tahoma" w:cs="Tahoma"/>
          <w:b/>
          <w:sz w:val="24"/>
          <w:szCs w:val="24"/>
        </w:rPr>
        <w:t>11</w:t>
      </w:r>
      <w:r w:rsidR="006F4BD1" w:rsidRPr="006F4BD1">
        <w:rPr>
          <w:rFonts w:ascii="Tahoma" w:hAnsi="Tahoma" w:cs="Tahoma"/>
          <w:b/>
          <w:sz w:val="24"/>
          <w:szCs w:val="24"/>
          <w:vertAlign w:val="superscript"/>
        </w:rPr>
        <w:t>TH</w:t>
      </w:r>
      <w:r w:rsidR="006F4BD1">
        <w:rPr>
          <w:rFonts w:ascii="Tahoma" w:hAnsi="Tahoma" w:cs="Tahoma"/>
          <w:b/>
          <w:sz w:val="24"/>
          <w:szCs w:val="24"/>
        </w:rPr>
        <w:t xml:space="preserve"> MAY</w:t>
      </w:r>
      <w:r w:rsidRPr="00A70728">
        <w:rPr>
          <w:rFonts w:ascii="Tahoma" w:hAnsi="Tahoma" w:cs="Tahoma"/>
          <w:b/>
          <w:sz w:val="24"/>
          <w:szCs w:val="24"/>
        </w:rPr>
        <w:t>,</w:t>
      </w:r>
      <w:r w:rsidR="00276D4A" w:rsidRPr="00A70728">
        <w:rPr>
          <w:rFonts w:ascii="Tahoma" w:hAnsi="Tahoma" w:cs="Tahoma"/>
          <w:b/>
          <w:sz w:val="24"/>
          <w:szCs w:val="24"/>
        </w:rPr>
        <w:t xml:space="preserve"> 2016</w:t>
      </w:r>
      <w:r w:rsidR="00A70728" w:rsidRPr="00A70728">
        <w:rPr>
          <w:rFonts w:ascii="Tahoma" w:hAnsi="Tahoma" w:cs="Tahoma"/>
          <w:b/>
          <w:sz w:val="24"/>
          <w:szCs w:val="24"/>
        </w:rPr>
        <w:t xml:space="preserve"> </w:t>
      </w:r>
      <w:r w:rsidR="00127584">
        <w:rPr>
          <w:rFonts w:ascii="Tahoma" w:hAnsi="Tahoma" w:cs="Tahoma"/>
          <w:b/>
          <w:sz w:val="24"/>
          <w:szCs w:val="24"/>
        </w:rPr>
        <w:tab/>
        <w:t xml:space="preserve">    </w:t>
      </w:r>
      <w:r w:rsidR="00F2481E" w:rsidRPr="00A70728">
        <w:rPr>
          <w:rFonts w:ascii="Tahoma" w:hAnsi="Tahoma" w:cs="Tahoma"/>
          <w:b/>
          <w:sz w:val="24"/>
          <w:szCs w:val="24"/>
        </w:rPr>
        <w:t>CASE NO.</w:t>
      </w:r>
      <w:r w:rsidR="001B7DFE" w:rsidRPr="00A70728">
        <w:rPr>
          <w:rFonts w:ascii="Tahoma" w:hAnsi="Tahoma" w:cs="Tahoma"/>
          <w:b/>
          <w:sz w:val="24"/>
          <w:szCs w:val="24"/>
        </w:rPr>
        <w:t xml:space="preserve"> </w:t>
      </w:r>
      <w:r w:rsidR="00A70728" w:rsidRPr="00A70728">
        <w:rPr>
          <w:rFonts w:ascii="Tahoma" w:hAnsi="Tahoma" w:cs="Tahoma"/>
          <w:b/>
          <w:sz w:val="24"/>
          <w:szCs w:val="24"/>
        </w:rPr>
        <w:t>LC/</w:t>
      </w:r>
      <w:r w:rsidR="001A5629">
        <w:rPr>
          <w:rFonts w:ascii="Tahoma" w:hAnsi="Tahoma" w:cs="Tahoma"/>
          <w:b/>
          <w:sz w:val="24"/>
          <w:szCs w:val="24"/>
        </w:rPr>
        <w:t>APP/</w:t>
      </w:r>
      <w:r w:rsidR="00A70728" w:rsidRPr="00A70728">
        <w:rPr>
          <w:rFonts w:ascii="Tahoma" w:hAnsi="Tahoma" w:cs="Tahoma"/>
          <w:b/>
          <w:sz w:val="24"/>
          <w:szCs w:val="24"/>
        </w:rPr>
        <w:t>H/</w:t>
      </w:r>
      <w:r w:rsidR="001A5629">
        <w:rPr>
          <w:rFonts w:ascii="Tahoma" w:hAnsi="Tahoma" w:cs="Tahoma"/>
          <w:b/>
          <w:sz w:val="24"/>
          <w:szCs w:val="24"/>
        </w:rPr>
        <w:t>639</w:t>
      </w:r>
      <w:r w:rsidR="00A70728" w:rsidRPr="00A70728">
        <w:rPr>
          <w:rFonts w:ascii="Tahoma" w:hAnsi="Tahoma" w:cs="Tahoma"/>
          <w:b/>
          <w:sz w:val="24"/>
          <w:szCs w:val="24"/>
        </w:rPr>
        <w:t>/</w:t>
      </w:r>
      <w:r w:rsidR="00E304B8">
        <w:rPr>
          <w:rFonts w:ascii="Tahoma" w:hAnsi="Tahoma" w:cs="Tahoma"/>
          <w:b/>
          <w:sz w:val="24"/>
          <w:szCs w:val="24"/>
        </w:rPr>
        <w:t>15</w:t>
      </w:r>
    </w:p>
    <w:p w:rsidR="002E229C" w:rsidRPr="00A70728" w:rsidRDefault="0011530D" w:rsidP="00E70CE9">
      <w:pPr>
        <w:spacing w:after="0" w:line="360" w:lineRule="auto"/>
        <w:jc w:val="both"/>
        <w:rPr>
          <w:rFonts w:ascii="Tahoma" w:hAnsi="Tahoma" w:cs="Tahoma"/>
          <w:b/>
          <w:sz w:val="24"/>
          <w:szCs w:val="24"/>
        </w:rPr>
      </w:pPr>
      <w:r w:rsidRPr="00A70728">
        <w:rPr>
          <w:rFonts w:ascii="Tahoma" w:hAnsi="Tahoma" w:cs="Tahoma"/>
          <w:b/>
          <w:sz w:val="24"/>
          <w:szCs w:val="24"/>
        </w:rPr>
        <w:t xml:space="preserve">AND </w:t>
      </w:r>
      <w:r w:rsidR="006F4BD1">
        <w:rPr>
          <w:rFonts w:ascii="Tahoma" w:hAnsi="Tahoma" w:cs="Tahoma"/>
          <w:b/>
          <w:sz w:val="24"/>
          <w:szCs w:val="24"/>
        </w:rPr>
        <w:t>5</w:t>
      </w:r>
      <w:r w:rsidR="006F4BD1" w:rsidRPr="006F4BD1">
        <w:rPr>
          <w:rFonts w:ascii="Tahoma" w:hAnsi="Tahoma" w:cs="Tahoma"/>
          <w:b/>
          <w:sz w:val="24"/>
          <w:szCs w:val="24"/>
          <w:vertAlign w:val="superscript"/>
        </w:rPr>
        <w:t>TH</w:t>
      </w:r>
      <w:r w:rsidR="006F4BD1">
        <w:rPr>
          <w:rFonts w:ascii="Tahoma" w:hAnsi="Tahoma" w:cs="Tahoma"/>
          <w:b/>
          <w:sz w:val="24"/>
          <w:szCs w:val="24"/>
        </w:rPr>
        <w:t xml:space="preserve"> AUGUST</w:t>
      </w:r>
      <w:r w:rsidR="00BD43C4" w:rsidRPr="00A70728">
        <w:rPr>
          <w:rFonts w:ascii="Tahoma" w:hAnsi="Tahoma" w:cs="Tahoma"/>
          <w:b/>
          <w:sz w:val="24"/>
          <w:szCs w:val="24"/>
        </w:rPr>
        <w:t>, 2016</w:t>
      </w:r>
      <w:r w:rsidR="00127584">
        <w:rPr>
          <w:rFonts w:ascii="Tahoma" w:hAnsi="Tahoma" w:cs="Tahoma"/>
          <w:b/>
          <w:sz w:val="24"/>
          <w:szCs w:val="24"/>
        </w:rPr>
        <w:tab/>
      </w:r>
      <w:r w:rsidR="00127584">
        <w:rPr>
          <w:rFonts w:ascii="Tahoma" w:hAnsi="Tahoma" w:cs="Tahoma"/>
          <w:b/>
          <w:sz w:val="24"/>
          <w:szCs w:val="24"/>
        </w:rPr>
        <w:tab/>
      </w:r>
      <w:r w:rsidR="00127584">
        <w:rPr>
          <w:rFonts w:ascii="Tahoma" w:hAnsi="Tahoma" w:cs="Tahoma"/>
          <w:b/>
          <w:sz w:val="24"/>
          <w:szCs w:val="24"/>
        </w:rPr>
        <w:tab/>
      </w:r>
      <w:r w:rsidR="00127584">
        <w:rPr>
          <w:rFonts w:ascii="Tahoma" w:hAnsi="Tahoma" w:cs="Tahoma"/>
          <w:b/>
          <w:sz w:val="24"/>
          <w:szCs w:val="24"/>
        </w:rPr>
        <w:tab/>
      </w:r>
      <w:r w:rsidR="001A5629">
        <w:rPr>
          <w:rFonts w:ascii="Tahoma" w:hAnsi="Tahoma" w:cs="Tahoma"/>
          <w:b/>
          <w:sz w:val="24"/>
          <w:szCs w:val="24"/>
        </w:rPr>
        <w:t xml:space="preserve">    X REF: LC/H/705/14</w:t>
      </w:r>
    </w:p>
    <w:p w:rsidR="00A71E87" w:rsidRPr="00A71E87" w:rsidRDefault="00F2481E" w:rsidP="003B796D">
      <w:pPr>
        <w:spacing w:after="0" w:line="240" w:lineRule="auto"/>
        <w:jc w:val="both"/>
        <w:rPr>
          <w:rFonts w:ascii="Tahoma" w:hAnsi="Tahoma" w:cs="Tahoma"/>
          <w:b/>
          <w:sz w:val="25"/>
          <w:szCs w:val="25"/>
        </w:rPr>
      </w:pPr>
      <w:r w:rsidRPr="00D95B8F">
        <w:rPr>
          <w:rFonts w:ascii="Tahoma" w:hAnsi="Tahoma" w:cs="Tahoma"/>
          <w:sz w:val="25"/>
          <w:szCs w:val="25"/>
        </w:rPr>
        <w:t>In</w:t>
      </w:r>
      <w:r w:rsidR="0011530D" w:rsidRPr="00D95B8F">
        <w:rPr>
          <w:rFonts w:ascii="Tahoma" w:hAnsi="Tahoma" w:cs="Tahoma"/>
          <w:sz w:val="25"/>
          <w:szCs w:val="25"/>
        </w:rPr>
        <w:t xml:space="preserve"> the matter between:-</w:t>
      </w:r>
    </w:p>
    <w:p w:rsidR="0011530D" w:rsidRPr="00D95B8F" w:rsidRDefault="0011530D" w:rsidP="003B796D">
      <w:pPr>
        <w:spacing w:after="0" w:line="240" w:lineRule="auto"/>
        <w:jc w:val="both"/>
        <w:rPr>
          <w:rFonts w:ascii="Tahoma" w:hAnsi="Tahoma" w:cs="Tahoma"/>
          <w:sz w:val="25"/>
          <w:szCs w:val="25"/>
        </w:rPr>
      </w:pPr>
    </w:p>
    <w:p w:rsidR="0011530D" w:rsidRDefault="0011530D" w:rsidP="003B796D">
      <w:pPr>
        <w:spacing w:after="0" w:line="240" w:lineRule="auto"/>
        <w:jc w:val="both"/>
        <w:rPr>
          <w:rFonts w:ascii="Tahoma" w:hAnsi="Tahoma" w:cs="Tahoma"/>
          <w:sz w:val="25"/>
          <w:szCs w:val="25"/>
        </w:rPr>
      </w:pPr>
    </w:p>
    <w:p w:rsidR="003B796D" w:rsidRPr="00D95B8F" w:rsidRDefault="003B796D" w:rsidP="003B796D">
      <w:pPr>
        <w:spacing w:after="0" w:line="240" w:lineRule="auto"/>
        <w:jc w:val="both"/>
        <w:rPr>
          <w:rFonts w:ascii="Tahoma" w:hAnsi="Tahoma" w:cs="Tahoma"/>
          <w:sz w:val="25"/>
          <w:szCs w:val="25"/>
        </w:rPr>
      </w:pPr>
    </w:p>
    <w:p w:rsidR="0011530D" w:rsidRPr="00D95B8F" w:rsidRDefault="001A5629" w:rsidP="00E70CE9">
      <w:pPr>
        <w:spacing w:after="0" w:line="360" w:lineRule="auto"/>
        <w:jc w:val="both"/>
        <w:rPr>
          <w:rFonts w:ascii="Tahoma" w:hAnsi="Tahoma" w:cs="Tahoma"/>
          <w:b/>
          <w:sz w:val="25"/>
          <w:szCs w:val="25"/>
        </w:rPr>
      </w:pPr>
      <w:r>
        <w:rPr>
          <w:rFonts w:ascii="Tahoma" w:hAnsi="Tahoma" w:cs="Tahoma"/>
          <w:b/>
          <w:sz w:val="25"/>
          <w:szCs w:val="25"/>
        </w:rPr>
        <w:t>VIOLA MUSARIRI</w:t>
      </w:r>
      <w:r w:rsidR="00A15B90">
        <w:rPr>
          <w:rFonts w:ascii="Tahoma" w:hAnsi="Tahoma" w:cs="Tahoma"/>
          <w:b/>
          <w:sz w:val="25"/>
          <w:szCs w:val="25"/>
        </w:rPr>
        <w:tab/>
      </w:r>
      <w:r w:rsidR="00A15B90">
        <w:rPr>
          <w:rFonts w:ascii="Tahoma" w:hAnsi="Tahoma" w:cs="Tahoma"/>
          <w:b/>
          <w:sz w:val="25"/>
          <w:szCs w:val="25"/>
        </w:rPr>
        <w:tab/>
      </w:r>
      <w:r w:rsidR="00A15B90">
        <w:rPr>
          <w:rFonts w:ascii="Tahoma" w:hAnsi="Tahoma" w:cs="Tahoma"/>
          <w:b/>
          <w:sz w:val="25"/>
          <w:szCs w:val="25"/>
        </w:rPr>
        <w:tab/>
      </w:r>
      <w:r w:rsidR="004E6DBC" w:rsidRPr="00D95B8F">
        <w:rPr>
          <w:rFonts w:ascii="Tahoma" w:hAnsi="Tahoma" w:cs="Tahoma"/>
          <w:b/>
          <w:sz w:val="25"/>
          <w:szCs w:val="25"/>
        </w:rPr>
        <w:tab/>
      </w:r>
      <w:r w:rsidR="001B7DFE">
        <w:rPr>
          <w:rFonts w:ascii="Tahoma" w:hAnsi="Tahoma" w:cs="Tahoma"/>
          <w:b/>
          <w:sz w:val="25"/>
          <w:szCs w:val="25"/>
        </w:rPr>
        <w:tab/>
      </w:r>
      <w:r w:rsidR="00E304B8">
        <w:rPr>
          <w:rFonts w:ascii="Tahoma" w:hAnsi="Tahoma" w:cs="Tahoma"/>
          <w:b/>
          <w:sz w:val="25"/>
          <w:szCs w:val="25"/>
        </w:rPr>
        <w:tab/>
      </w:r>
      <w:r w:rsidR="00772D5C">
        <w:rPr>
          <w:rFonts w:ascii="Tahoma" w:hAnsi="Tahoma" w:cs="Tahoma"/>
          <w:b/>
          <w:sz w:val="25"/>
          <w:szCs w:val="25"/>
        </w:rPr>
        <w:tab/>
      </w:r>
      <w:r w:rsidR="00D95B8F">
        <w:rPr>
          <w:rFonts w:ascii="Tahoma" w:hAnsi="Tahoma" w:cs="Tahoma"/>
          <w:b/>
          <w:sz w:val="25"/>
          <w:szCs w:val="25"/>
        </w:rPr>
        <w:t xml:space="preserve">    </w:t>
      </w:r>
      <w:r w:rsidR="0011530D" w:rsidRPr="00D95B8F">
        <w:rPr>
          <w:rFonts w:ascii="Tahoma" w:hAnsi="Tahoma" w:cs="Tahoma"/>
          <w:b/>
          <w:sz w:val="25"/>
          <w:szCs w:val="25"/>
        </w:rPr>
        <w:t>App</w:t>
      </w:r>
      <w:r>
        <w:rPr>
          <w:rFonts w:ascii="Tahoma" w:hAnsi="Tahoma" w:cs="Tahoma"/>
          <w:b/>
          <w:sz w:val="25"/>
          <w:szCs w:val="25"/>
        </w:rPr>
        <w:t>lic</w:t>
      </w:r>
      <w:r w:rsidR="0011530D" w:rsidRPr="00D95B8F">
        <w:rPr>
          <w:rFonts w:ascii="Tahoma" w:hAnsi="Tahoma" w:cs="Tahoma"/>
          <w:b/>
          <w:sz w:val="25"/>
          <w:szCs w:val="25"/>
        </w:rPr>
        <w:t>ant</w:t>
      </w:r>
    </w:p>
    <w:p w:rsidR="0011530D" w:rsidRPr="00D95B8F" w:rsidRDefault="0011530D" w:rsidP="00E70CE9">
      <w:pPr>
        <w:spacing w:after="0" w:line="360" w:lineRule="auto"/>
        <w:jc w:val="both"/>
        <w:rPr>
          <w:rFonts w:ascii="Tahoma" w:hAnsi="Tahoma" w:cs="Tahoma"/>
          <w:b/>
          <w:sz w:val="25"/>
          <w:szCs w:val="25"/>
        </w:rPr>
      </w:pPr>
      <w:r w:rsidRPr="00D95B8F">
        <w:rPr>
          <w:rFonts w:ascii="Tahoma" w:hAnsi="Tahoma" w:cs="Tahoma"/>
          <w:b/>
          <w:sz w:val="25"/>
          <w:szCs w:val="25"/>
        </w:rPr>
        <w:t>And</w:t>
      </w:r>
    </w:p>
    <w:p w:rsidR="0011530D" w:rsidRPr="009111D0" w:rsidRDefault="00E304B8" w:rsidP="00E70CE9">
      <w:pPr>
        <w:spacing w:after="0" w:line="240" w:lineRule="auto"/>
        <w:jc w:val="both"/>
        <w:rPr>
          <w:rFonts w:ascii="Tahoma" w:hAnsi="Tahoma" w:cs="Tahoma"/>
          <w:b/>
          <w:sz w:val="25"/>
          <w:szCs w:val="25"/>
        </w:rPr>
      </w:pPr>
      <w:r>
        <w:rPr>
          <w:rFonts w:ascii="Tahoma" w:hAnsi="Tahoma" w:cs="Tahoma"/>
          <w:b/>
          <w:sz w:val="25"/>
          <w:szCs w:val="25"/>
        </w:rPr>
        <w:t>ZIMBABWE</w:t>
      </w:r>
      <w:r>
        <w:rPr>
          <w:rFonts w:ascii="Tahoma" w:hAnsi="Tahoma" w:cs="Tahoma"/>
          <w:b/>
          <w:sz w:val="25"/>
          <w:szCs w:val="25"/>
        </w:rPr>
        <w:tab/>
      </w:r>
      <w:r w:rsidR="001A5629">
        <w:rPr>
          <w:rFonts w:ascii="Tahoma" w:hAnsi="Tahoma" w:cs="Tahoma"/>
          <w:b/>
          <w:sz w:val="25"/>
          <w:szCs w:val="25"/>
        </w:rPr>
        <w:t xml:space="preserve"> INSTITUTE OF MANAGEMENT </w:t>
      </w:r>
      <w:r w:rsidR="009E7D2A">
        <w:rPr>
          <w:rFonts w:ascii="Tahoma" w:hAnsi="Tahoma" w:cs="Tahoma"/>
          <w:b/>
          <w:sz w:val="25"/>
          <w:szCs w:val="25"/>
        </w:rPr>
        <w:tab/>
      </w:r>
      <w:r w:rsidR="009E7D2A">
        <w:rPr>
          <w:rFonts w:ascii="Tahoma" w:hAnsi="Tahoma" w:cs="Tahoma"/>
          <w:b/>
          <w:sz w:val="25"/>
          <w:szCs w:val="25"/>
        </w:rPr>
        <w:tab/>
      </w:r>
      <w:r w:rsidR="001A5629">
        <w:rPr>
          <w:rFonts w:ascii="Tahoma" w:hAnsi="Tahoma" w:cs="Tahoma"/>
          <w:b/>
          <w:sz w:val="25"/>
          <w:szCs w:val="25"/>
        </w:rPr>
        <w:tab/>
      </w:r>
      <w:r w:rsidR="00D95B8F">
        <w:rPr>
          <w:rFonts w:ascii="Tahoma" w:hAnsi="Tahoma" w:cs="Tahoma"/>
          <w:b/>
          <w:sz w:val="25"/>
          <w:szCs w:val="25"/>
        </w:rPr>
        <w:t xml:space="preserve">    </w:t>
      </w:r>
      <w:r w:rsidR="0011530D" w:rsidRPr="00D95B8F">
        <w:rPr>
          <w:rFonts w:ascii="Tahoma" w:hAnsi="Tahoma" w:cs="Tahoma"/>
          <w:b/>
          <w:sz w:val="25"/>
          <w:szCs w:val="25"/>
        </w:rPr>
        <w:t>Respondent</w:t>
      </w:r>
    </w:p>
    <w:p w:rsidR="0011530D" w:rsidRDefault="0011530D" w:rsidP="003B796D">
      <w:pPr>
        <w:pStyle w:val="NoSpacing"/>
        <w:jc w:val="both"/>
        <w:rPr>
          <w:rFonts w:ascii="Tahoma" w:hAnsi="Tahoma" w:cs="Tahoma"/>
          <w:b/>
          <w:sz w:val="25"/>
          <w:szCs w:val="25"/>
        </w:rPr>
      </w:pPr>
    </w:p>
    <w:p w:rsidR="003B796D" w:rsidRPr="00D95B8F" w:rsidRDefault="003B796D" w:rsidP="003B796D">
      <w:pPr>
        <w:pStyle w:val="NoSpacing"/>
        <w:jc w:val="both"/>
        <w:rPr>
          <w:rFonts w:ascii="Tahoma" w:hAnsi="Tahoma" w:cs="Tahoma"/>
          <w:b/>
          <w:sz w:val="25"/>
          <w:szCs w:val="25"/>
        </w:rPr>
      </w:pPr>
    </w:p>
    <w:p w:rsidR="0011530D" w:rsidRPr="00D95B8F" w:rsidRDefault="0011530D" w:rsidP="003B796D">
      <w:pPr>
        <w:pStyle w:val="NoSpacing"/>
        <w:jc w:val="both"/>
        <w:rPr>
          <w:rFonts w:ascii="Tahoma" w:hAnsi="Tahoma" w:cs="Tahoma"/>
          <w:b/>
          <w:sz w:val="25"/>
          <w:szCs w:val="25"/>
        </w:rPr>
      </w:pPr>
    </w:p>
    <w:p w:rsidR="0011530D" w:rsidRPr="00D95B8F" w:rsidRDefault="007548C0" w:rsidP="00E70CE9">
      <w:pPr>
        <w:spacing w:after="0" w:line="360" w:lineRule="auto"/>
        <w:jc w:val="both"/>
        <w:rPr>
          <w:rFonts w:ascii="Tahoma" w:hAnsi="Tahoma" w:cs="Tahoma"/>
          <w:sz w:val="25"/>
          <w:szCs w:val="25"/>
        </w:rPr>
      </w:pPr>
      <w:r w:rsidRPr="00D95B8F">
        <w:rPr>
          <w:rFonts w:ascii="Tahoma" w:hAnsi="Tahoma" w:cs="Tahoma"/>
          <w:sz w:val="25"/>
          <w:szCs w:val="25"/>
        </w:rPr>
        <w:t>Before the Honourable</w:t>
      </w:r>
      <w:r w:rsidR="0011530D" w:rsidRPr="00D95B8F">
        <w:rPr>
          <w:rFonts w:ascii="Tahoma" w:hAnsi="Tahoma" w:cs="Tahoma"/>
          <w:sz w:val="25"/>
          <w:szCs w:val="25"/>
        </w:rPr>
        <w:t xml:space="preserve"> Mhuri, </w:t>
      </w:r>
      <w:r w:rsidRPr="00D95B8F">
        <w:rPr>
          <w:rFonts w:ascii="Tahoma" w:hAnsi="Tahoma" w:cs="Tahoma"/>
          <w:sz w:val="25"/>
          <w:szCs w:val="25"/>
        </w:rPr>
        <w:t>J.</w:t>
      </w:r>
    </w:p>
    <w:p w:rsidR="00652B98" w:rsidRPr="00D95B8F" w:rsidRDefault="004C0E8D" w:rsidP="00E70CE9">
      <w:pPr>
        <w:spacing w:after="0" w:line="360" w:lineRule="auto"/>
        <w:jc w:val="both"/>
        <w:rPr>
          <w:rFonts w:ascii="Tahoma" w:hAnsi="Tahoma" w:cs="Tahoma"/>
          <w:b/>
          <w:sz w:val="25"/>
          <w:szCs w:val="25"/>
        </w:rPr>
      </w:pPr>
      <w:r w:rsidRPr="00D95B8F">
        <w:rPr>
          <w:rFonts w:ascii="Tahoma" w:hAnsi="Tahoma" w:cs="Tahoma"/>
          <w:b/>
          <w:sz w:val="25"/>
          <w:szCs w:val="25"/>
        </w:rPr>
        <w:t>For App</w:t>
      </w:r>
      <w:r w:rsidR="001A5629">
        <w:rPr>
          <w:rFonts w:ascii="Tahoma" w:hAnsi="Tahoma" w:cs="Tahoma"/>
          <w:b/>
          <w:sz w:val="25"/>
          <w:szCs w:val="25"/>
        </w:rPr>
        <w:t>lic</w:t>
      </w:r>
      <w:r w:rsidR="00D95B8F">
        <w:rPr>
          <w:rFonts w:ascii="Tahoma" w:hAnsi="Tahoma" w:cs="Tahoma"/>
          <w:b/>
          <w:sz w:val="25"/>
          <w:szCs w:val="25"/>
        </w:rPr>
        <w:t>ant</w:t>
      </w:r>
      <w:r w:rsidR="00D95B8F">
        <w:rPr>
          <w:rFonts w:ascii="Tahoma" w:hAnsi="Tahoma" w:cs="Tahoma"/>
          <w:b/>
          <w:sz w:val="25"/>
          <w:szCs w:val="25"/>
        </w:rPr>
        <w:tab/>
        <w:t>:</w:t>
      </w:r>
      <w:r w:rsidR="00D95B8F">
        <w:rPr>
          <w:rFonts w:ascii="Tahoma" w:hAnsi="Tahoma" w:cs="Tahoma"/>
          <w:b/>
          <w:sz w:val="25"/>
          <w:szCs w:val="25"/>
        </w:rPr>
        <w:tab/>
      </w:r>
      <w:r w:rsidR="00192EC2" w:rsidRPr="00D95B8F">
        <w:rPr>
          <w:rFonts w:ascii="Tahoma" w:hAnsi="Tahoma" w:cs="Tahoma"/>
          <w:b/>
          <w:sz w:val="25"/>
          <w:szCs w:val="25"/>
        </w:rPr>
        <w:t>Mr</w:t>
      </w:r>
      <w:r w:rsidR="004E6DBC" w:rsidRPr="00D95B8F">
        <w:rPr>
          <w:rFonts w:ascii="Tahoma" w:hAnsi="Tahoma" w:cs="Tahoma"/>
          <w:b/>
          <w:sz w:val="25"/>
          <w:szCs w:val="25"/>
        </w:rPr>
        <w:t xml:space="preserve"> </w:t>
      </w:r>
      <w:r w:rsidR="001A5629">
        <w:rPr>
          <w:rFonts w:ascii="Tahoma" w:hAnsi="Tahoma" w:cs="Tahoma"/>
          <w:b/>
          <w:sz w:val="25"/>
          <w:szCs w:val="25"/>
        </w:rPr>
        <w:t>T Chagudumba</w:t>
      </w:r>
      <w:r w:rsidR="00A70728">
        <w:rPr>
          <w:rFonts w:ascii="Tahoma" w:hAnsi="Tahoma" w:cs="Tahoma"/>
          <w:b/>
          <w:sz w:val="25"/>
          <w:szCs w:val="25"/>
        </w:rPr>
        <w:t xml:space="preserve"> </w:t>
      </w:r>
      <w:r w:rsidR="0011530D" w:rsidRPr="00D95B8F">
        <w:rPr>
          <w:rFonts w:ascii="Tahoma" w:hAnsi="Tahoma" w:cs="Tahoma"/>
          <w:b/>
          <w:sz w:val="25"/>
          <w:szCs w:val="25"/>
        </w:rPr>
        <w:t>(</w:t>
      </w:r>
      <w:r w:rsidR="003744B2" w:rsidRPr="00D95B8F">
        <w:rPr>
          <w:rFonts w:ascii="Tahoma" w:hAnsi="Tahoma" w:cs="Tahoma"/>
          <w:b/>
          <w:sz w:val="25"/>
          <w:szCs w:val="25"/>
        </w:rPr>
        <w:t>Legal Practitioner</w:t>
      </w:r>
      <w:r w:rsidR="00A42E04" w:rsidRPr="00D95B8F">
        <w:rPr>
          <w:rFonts w:ascii="Tahoma" w:hAnsi="Tahoma" w:cs="Tahoma"/>
          <w:b/>
          <w:sz w:val="25"/>
          <w:szCs w:val="25"/>
        </w:rPr>
        <w:t>)</w:t>
      </w:r>
      <w:r w:rsidR="00743501">
        <w:rPr>
          <w:rFonts w:ascii="Tahoma" w:hAnsi="Tahoma" w:cs="Tahoma"/>
          <w:b/>
          <w:sz w:val="25"/>
          <w:szCs w:val="25"/>
        </w:rPr>
        <w:t xml:space="preserve"> </w:t>
      </w:r>
    </w:p>
    <w:p w:rsidR="0011530D" w:rsidRPr="00D95B8F" w:rsidRDefault="00D95B8F" w:rsidP="00E70CE9">
      <w:pPr>
        <w:tabs>
          <w:tab w:val="left" w:pos="2160"/>
        </w:tabs>
        <w:spacing w:after="0" w:line="240" w:lineRule="auto"/>
        <w:jc w:val="both"/>
        <w:rPr>
          <w:rFonts w:ascii="Tahoma" w:hAnsi="Tahoma" w:cs="Tahoma"/>
          <w:b/>
          <w:sz w:val="25"/>
          <w:szCs w:val="25"/>
        </w:rPr>
      </w:pPr>
      <w:r>
        <w:rPr>
          <w:rFonts w:ascii="Tahoma" w:hAnsi="Tahoma" w:cs="Tahoma"/>
          <w:b/>
          <w:sz w:val="25"/>
          <w:szCs w:val="25"/>
        </w:rPr>
        <w:t>Respondent</w:t>
      </w:r>
      <w:r>
        <w:rPr>
          <w:rFonts w:ascii="Tahoma" w:hAnsi="Tahoma" w:cs="Tahoma"/>
          <w:b/>
          <w:sz w:val="25"/>
          <w:szCs w:val="25"/>
        </w:rPr>
        <w:tab/>
        <w:t>:</w:t>
      </w:r>
      <w:r>
        <w:rPr>
          <w:rFonts w:ascii="Tahoma" w:hAnsi="Tahoma" w:cs="Tahoma"/>
          <w:b/>
          <w:sz w:val="25"/>
          <w:szCs w:val="25"/>
        </w:rPr>
        <w:tab/>
      </w:r>
      <w:r w:rsidR="00772D5C">
        <w:rPr>
          <w:rFonts w:ascii="Tahoma" w:hAnsi="Tahoma" w:cs="Tahoma"/>
          <w:b/>
          <w:sz w:val="25"/>
          <w:szCs w:val="25"/>
        </w:rPr>
        <w:t xml:space="preserve">Mr </w:t>
      </w:r>
      <w:r w:rsidR="001A5629">
        <w:rPr>
          <w:rFonts w:ascii="Tahoma" w:hAnsi="Tahoma" w:cs="Tahoma"/>
          <w:b/>
          <w:sz w:val="25"/>
          <w:szCs w:val="25"/>
        </w:rPr>
        <w:t>T J Mafongoya</w:t>
      </w:r>
      <w:r w:rsidR="00772D5C">
        <w:rPr>
          <w:rFonts w:ascii="Tahoma" w:hAnsi="Tahoma" w:cs="Tahoma"/>
          <w:b/>
          <w:sz w:val="25"/>
          <w:szCs w:val="25"/>
        </w:rPr>
        <w:t xml:space="preserve"> (</w:t>
      </w:r>
      <w:r w:rsidR="00E304B8">
        <w:rPr>
          <w:rFonts w:ascii="Tahoma" w:hAnsi="Tahoma" w:cs="Tahoma"/>
          <w:b/>
          <w:sz w:val="25"/>
          <w:szCs w:val="25"/>
        </w:rPr>
        <w:t>Legal Practitioner</w:t>
      </w:r>
      <w:r w:rsidR="00772D5C">
        <w:rPr>
          <w:rFonts w:ascii="Tahoma" w:hAnsi="Tahoma" w:cs="Tahoma"/>
          <w:b/>
          <w:sz w:val="25"/>
          <w:szCs w:val="25"/>
        </w:rPr>
        <w:t>)</w:t>
      </w:r>
    </w:p>
    <w:p w:rsidR="0011530D" w:rsidRDefault="0011530D" w:rsidP="003B796D">
      <w:pPr>
        <w:spacing w:after="0" w:line="240" w:lineRule="auto"/>
        <w:jc w:val="both"/>
        <w:rPr>
          <w:rFonts w:ascii="Tahoma" w:hAnsi="Tahoma" w:cs="Tahoma"/>
          <w:b/>
          <w:sz w:val="25"/>
          <w:szCs w:val="25"/>
        </w:rPr>
      </w:pPr>
    </w:p>
    <w:p w:rsidR="003B796D" w:rsidRPr="00D95B8F" w:rsidRDefault="003B796D" w:rsidP="003B796D">
      <w:pPr>
        <w:spacing w:after="0" w:line="240" w:lineRule="auto"/>
        <w:jc w:val="both"/>
        <w:rPr>
          <w:rFonts w:ascii="Tahoma" w:hAnsi="Tahoma" w:cs="Tahoma"/>
          <w:b/>
          <w:sz w:val="25"/>
          <w:szCs w:val="25"/>
        </w:rPr>
      </w:pPr>
    </w:p>
    <w:p w:rsidR="007F16D4" w:rsidRPr="00D95B8F" w:rsidRDefault="007F16D4" w:rsidP="003B796D">
      <w:pPr>
        <w:spacing w:after="0" w:line="240" w:lineRule="auto"/>
        <w:jc w:val="both"/>
        <w:rPr>
          <w:rFonts w:ascii="Tahoma" w:hAnsi="Tahoma" w:cs="Tahoma"/>
          <w:b/>
          <w:sz w:val="25"/>
          <w:szCs w:val="25"/>
        </w:rPr>
      </w:pPr>
    </w:p>
    <w:p w:rsidR="0011530D" w:rsidRPr="00D95B8F" w:rsidRDefault="0011530D" w:rsidP="003B796D">
      <w:pPr>
        <w:spacing w:after="120" w:line="240" w:lineRule="auto"/>
        <w:jc w:val="both"/>
        <w:rPr>
          <w:rFonts w:ascii="Tahoma" w:hAnsi="Tahoma" w:cs="Tahoma"/>
          <w:b/>
          <w:sz w:val="25"/>
          <w:szCs w:val="25"/>
        </w:rPr>
      </w:pPr>
      <w:r w:rsidRPr="00D95B8F">
        <w:rPr>
          <w:rFonts w:ascii="Tahoma" w:hAnsi="Tahoma" w:cs="Tahoma"/>
          <w:b/>
          <w:sz w:val="25"/>
          <w:szCs w:val="25"/>
        </w:rPr>
        <w:t>MHURI J</w:t>
      </w:r>
      <w:r w:rsidR="00680357" w:rsidRPr="00D95B8F">
        <w:rPr>
          <w:rFonts w:ascii="Tahoma" w:hAnsi="Tahoma" w:cs="Tahoma"/>
          <w:b/>
          <w:sz w:val="25"/>
          <w:szCs w:val="25"/>
        </w:rPr>
        <w:t>.</w:t>
      </w:r>
    </w:p>
    <w:p w:rsidR="0011530D" w:rsidRDefault="0011530D" w:rsidP="003B796D">
      <w:pPr>
        <w:spacing w:after="0" w:line="240" w:lineRule="auto"/>
        <w:jc w:val="both"/>
        <w:rPr>
          <w:rFonts w:ascii="Tahoma" w:hAnsi="Tahoma" w:cs="Tahoma"/>
          <w:b/>
          <w:sz w:val="25"/>
          <w:szCs w:val="25"/>
        </w:rPr>
      </w:pPr>
    </w:p>
    <w:p w:rsidR="003B796D" w:rsidRPr="00D95B8F" w:rsidRDefault="003B796D" w:rsidP="003B796D">
      <w:pPr>
        <w:spacing w:after="0" w:line="240" w:lineRule="auto"/>
        <w:jc w:val="both"/>
        <w:rPr>
          <w:rFonts w:ascii="Tahoma" w:hAnsi="Tahoma" w:cs="Tahoma"/>
          <w:b/>
          <w:sz w:val="25"/>
          <w:szCs w:val="25"/>
        </w:rPr>
      </w:pPr>
    </w:p>
    <w:p w:rsidR="001A5629" w:rsidRDefault="001F2A28" w:rsidP="00E70CE9">
      <w:pPr>
        <w:spacing w:after="0" w:line="360" w:lineRule="auto"/>
        <w:jc w:val="both"/>
        <w:rPr>
          <w:rFonts w:ascii="Tahoma" w:hAnsi="Tahoma" w:cs="Tahoma"/>
          <w:sz w:val="25"/>
          <w:szCs w:val="25"/>
        </w:rPr>
      </w:pPr>
      <w:r w:rsidRPr="00D95B8F">
        <w:rPr>
          <w:rFonts w:ascii="Tahoma" w:hAnsi="Tahoma" w:cs="Tahoma"/>
          <w:b/>
          <w:sz w:val="25"/>
          <w:szCs w:val="25"/>
        </w:rPr>
        <w:tab/>
      </w:r>
      <w:r w:rsidR="001A5629">
        <w:rPr>
          <w:rFonts w:ascii="Tahoma" w:hAnsi="Tahoma" w:cs="Tahoma"/>
          <w:sz w:val="25"/>
          <w:szCs w:val="25"/>
        </w:rPr>
        <w:t>This is an application for leave to appeal to the Suprem</w:t>
      </w:r>
      <w:r w:rsidR="00261121">
        <w:rPr>
          <w:rFonts w:ascii="Tahoma" w:hAnsi="Tahoma" w:cs="Tahoma"/>
          <w:sz w:val="25"/>
          <w:szCs w:val="25"/>
        </w:rPr>
        <w:t>e Court against this</w:t>
      </w:r>
    </w:p>
    <w:p w:rsidR="009E7D2A" w:rsidRDefault="001A5629" w:rsidP="00E70CE9">
      <w:pPr>
        <w:spacing w:after="0" w:line="360" w:lineRule="auto"/>
        <w:jc w:val="both"/>
        <w:rPr>
          <w:rFonts w:ascii="Tahoma" w:hAnsi="Tahoma" w:cs="Tahoma"/>
          <w:sz w:val="25"/>
          <w:szCs w:val="25"/>
        </w:rPr>
      </w:pPr>
      <w:r>
        <w:rPr>
          <w:rFonts w:ascii="Tahoma" w:hAnsi="Tahoma" w:cs="Tahoma"/>
          <w:sz w:val="25"/>
          <w:szCs w:val="25"/>
        </w:rPr>
        <w:t>Court’s judgment of the 8</w:t>
      </w:r>
      <w:r w:rsidRPr="001A5629">
        <w:rPr>
          <w:rFonts w:ascii="Tahoma" w:hAnsi="Tahoma" w:cs="Tahoma"/>
          <w:sz w:val="25"/>
          <w:szCs w:val="25"/>
          <w:vertAlign w:val="superscript"/>
        </w:rPr>
        <w:t>th</w:t>
      </w:r>
      <w:r>
        <w:rPr>
          <w:rFonts w:ascii="Tahoma" w:hAnsi="Tahoma" w:cs="Tahoma"/>
          <w:sz w:val="25"/>
          <w:szCs w:val="25"/>
        </w:rPr>
        <w:t xml:space="preserve"> May, 2015.  </w:t>
      </w:r>
    </w:p>
    <w:p w:rsidR="001A5629" w:rsidRDefault="001A5629" w:rsidP="00E70CE9">
      <w:pPr>
        <w:spacing w:after="0" w:line="360" w:lineRule="auto"/>
        <w:jc w:val="both"/>
        <w:rPr>
          <w:rFonts w:ascii="Tahoma" w:hAnsi="Tahoma" w:cs="Tahoma"/>
          <w:sz w:val="25"/>
          <w:szCs w:val="25"/>
        </w:rPr>
      </w:pPr>
    </w:p>
    <w:p w:rsidR="001A5629" w:rsidRDefault="001A5629" w:rsidP="00E70CE9">
      <w:pPr>
        <w:spacing w:after="0" w:line="360" w:lineRule="auto"/>
        <w:jc w:val="both"/>
        <w:rPr>
          <w:rFonts w:ascii="Tahoma" w:hAnsi="Tahoma" w:cs="Tahoma"/>
          <w:sz w:val="25"/>
          <w:szCs w:val="25"/>
        </w:rPr>
      </w:pPr>
      <w:r>
        <w:rPr>
          <w:rFonts w:ascii="Tahoma" w:hAnsi="Tahoma" w:cs="Tahoma"/>
          <w:sz w:val="25"/>
          <w:szCs w:val="25"/>
        </w:rPr>
        <w:tab/>
        <w:t>A</w:t>
      </w:r>
      <w:r w:rsidR="00261121">
        <w:rPr>
          <w:rFonts w:ascii="Tahoma" w:hAnsi="Tahoma" w:cs="Tahoma"/>
          <w:sz w:val="25"/>
          <w:szCs w:val="25"/>
        </w:rPr>
        <w:t xml:space="preserve">ppeals to the Supreme Court such as this one, are to be premised on questions of law.  This is trite.  Section </w:t>
      </w:r>
      <w:r w:rsidR="00CF74C1">
        <w:rPr>
          <w:rFonts w:ascii="Tahoma" w:hAnsi="Tahoma" w:cs="Tahoma"/>
          <w:sz w:val="25"/>
          <w:szCs w:val="25"/>
        </w:rPr>
        <w:t>92F (</w:t>
      </w:r>
      <w:r w:rsidR="00261121">
        <w:rPr>
          <w:rFonts w:ascii="Tahoma" w:hAnsi="Tahoma" w:cs="Tahoma"/>
          <w:sz w:val="25"/>
          <w:szCs w:val="25"/>
        </w:rPr>
        <w:t>1) of the Labour Act [</w:t>
      </w:r>
      <w:r w:rsidR="00261121">
        <w:rPr>
          <w:rFonts w:ascii="Tahoma" w:hAnsi="Tahoma" w:cs="Tahoma"/>
          <w:i/>
          <w:sz w:val="25"/>
          <w:szCs w:val="25"/>
        </w:rPr>
        <w:t>Chapter 28:01</w:t>
      </w:r>
      <w:r w:rsidR="00261121" w:rsidRPr="00261121">
        <w:rPr>
          <w:rFonts w:ascii="Tahoma" w:hAnsi="Tahoma" w:cs="Tahoma"/>
          <w:sz w:val="25"/>
          <w:szCs w:val="25"/>
        </w:rPr>
        <w:t xml:space="preserve">] is clear on this position. </w:t>
      </w:r>
    </w:p>
    <w:p w:rsidR="00261121" w:rsidRDefault="00261121" w:rsidP="00E70CE9">
      <w:pPr>
        <w:spacing w:after="0" w:line="360" w:lineRule="auto"/>
        <w:jc w:val="both"/>
        <w:rPr>
          <w:rFonts w:ascii="Tahoma" w:hAnsi="Tahoma" w:cs="Tahoma"/>
          <w:sz w:val="25"/>
          <w:szCs w:val="25"/>
        </w:rPr>
      </w:pPr>
    </w:p>
    <w:p w:rsidR="00261121" w:rsidRDefault="00261121" w:rsidP="00E70CE9">
      <w:pPr>
        <w:spacing w:after="0" w:line="360" w:lineRule="auto"/>
        <w:jc w:val="both"/>
        <w:rPr>
          <w:rFonts w:ascii="Tahoma" w:hAnsi="Tahoma" w:cs="Tahoma"/>
          <w:sz w:val="25"/>
          <w:szCs w:val="25"/>
        </w:rPr>
      </w:pPr>
      <w:r>
        <w:rPr>
          <w:rFonts w:ascii="Tahoma" w:hAnsi="Tahoma" w:cs="Tahoma"/>
          <w:sz w:val="25"/>
          <w:szCs w:val="25"/>
        </w:rPr>
        <w:tab/>
        <w:t xml:space="preserve">In order for this court to determine whether the appeal is based on questions of law, it has to look at the grounds as contained in the draft notice of appeal to the Supreme Court.  I am therefore not persuaded by Applicant’s submission that it is not necessary to file a draft notice of appeal together with the application. </w:t>
      </w:r>
    </w:p>
    <w:p w:rsidR="00261121" w:rsidRDefault="00261121" w:rsidP="00E70CE9">
      <w:pPr>
        <w:spacing w:after="0" w:line="360" w:lineRule="auto"/>
        <w:jc w:val="both"/>
        <w:rPr>
          <w:rFonts w:ascii="Tahoma" w:hAnsi="Tahoma" w:cs="Tahoma"/>
          <w:sz w:val="25"/>
          <w:szCs w:val="25"/>
        </w:rPr>
      </w:pPr>
    </w:p>
    <w:p w:rsidR="003B796D" w:rsidRDefault="00261121" w:rsidP="00E70CE9">
      <w:pPr>
        <w:spacing w:after="0" w:line="360" w:lineRule="auto"/>
        <w:jc w:val="both"/>
        <w:rPr>
          <w:rFonts w:ascii="Tahoma" w:hAnsi="Tahoma" w:cs="Tahoma"/>
          <w:sz w:val="25"/>
          <w:szCs w:val="25"/>
        </w:rPr>
      </w:pPr>
      <w:r>
        <w:rPr>
          <w:rFonts w:ascii="Tahoma" w:hAnsi="Tahoma" w:cs="Tahoma"/>
          <w:sz w:val="25"/>
          <w:szCs w:val="25"/>
        </w:rPr>
        <w:tab/>
      </w:r>
    </w:p>
    <w:p w:rsidR="003B796D" w:rsidRDefault="003B796D" w:rsidP="00E70CE9">
      <w:pPr>
        <w:spacing w:after="0" w:line="360" w:lineRule="auto"/>
        <w:jc w:val="both"/>
        <w:rPr>
          <w:rFonts w:ascii="Tahoma" w:hAnsi="Tahoma" w:cs="Tahoma"/>
          <w:sz w:val="25"/>
          <w:szCs w:val="25"/>
        </w:rPr>
      </w:pPr>
    </w:p>
    <w:p w:rsidR="00261121" w:rsidRDefault="00261121" w:rsidP="003B796D">
      <w:pPr>
        <w:spacing w:after="0" w:line="360" w:lineRule="auto"/>
        <w:ind w:firstLine="720"/>
        <w:jc w:val="both"/>
        <w:rPr>
          <w:rFonts w:ascii="Tahoma" w:hAnsi="Tahoma" w:cs="Tahoma"/>
          <w:sz w:val="25"/>
          <w:szCs w:val="25"/>
        </w:rPr>
      </w:pPr>
      <w:r>
        <w:rPr>
          <w:rFonts w:ascii="Tahoma" w:hAnsi="Tahoma" w:cs="Tahoma"/>
          <w:sz w:val="25"/>
          <w:szCs w:val="25"/>
        </w:rPr>
        <w:t>Applicant’s draft notice of appeal to the Supreme Court is filed of record.  The grounds (2) of appeal therein stated read as follows:-</w:t>
      </w:r>
    </w:p>
    <w:p w:rsidR="003B796D" w:rsidRDefault="003B796D" w:rsidP="003B796D">
      <w:pPr>
        <w:spacing w:after="0" w:line="360" w:lineRule="auto"/>
        <w:ind w:firstLine="720"/>
        <w:jc w:val="both"/>
        <w:rPr>
          <w:rFonts w:ascii="Tahoma" w:hAnsi="Tahoma" w:cs="Tahoma"/>
          <w:sz w:val="25"/>
          <w:szCs w:val="25"/>
        </w:rPr>
      </w:pPr>
    </w:p>
    <w:p w:rsidR="00261121" w:rsidRPr="00145C35" w:rsidRDefault="00261121" w:rsidP="00E70CE9">
      <w:pPr>
        <w:spacing w:after="0" w:line="360" w:lineRule="auto"/>
        <w:ind w:left="1440" w:hanging="720"/>
        <w:jc w:val="both"/>
        <w:rPr>
          <w:rFonts w:ascii="Times New Roman" w:hAnsi="Times New Roman" w:cs="Times New Roman"/>
          <w:i/>
        </w:rPr>
      </w:pPr>
      <w:r w:rsidRPr="00145C35">
        <w:rPr>
          <w:rFonts w:ascii="Times New Roman" w:hAnsi="Times New Roman" w:cs="Times New Roman"/>
          <w:i/>
        </w:rPr>
        <w:t>“1.</w:t>
      </w:r>
      <w:r w:rsidRPr="00145C35">
        <w:rPr>
          <w:rFonts w:ascii="Times New Roman" w:hAnsi="Times New Roman" w:cs="Times New Roman"/>
          <w:i/>
        </w:rPr>
        <w:tab/>
        <w:t>The court aquo made a serious misdirection on the f</w:t>
      </w:r>
      <w:r w:rsidR="00145C35" w:rsidRPr="00145C35">
        <w:rPr>
          <w:rFonts w:ascii="Times New Roman" w:hAnsi="Times New Roman" w:cs="Times New Roman"/>
          <w:i/>
        </w:rPr>
        <w:t xml:space="preserve">acts which amounts to a misdirection in law when it held that Appellant was a part of a check and balance process and was supposed to ensure that all was above board before endorsing her signature for the release of funds and in holding that Appellant was not a mere rubber stamper. </w:t>
      </w:r>
    </w:p>
    <w:p w:rsidR="00145C35" w:rsidRPr="00145C35" w:rsidRDefault="00145C35" w:rsidP="00E70CE9">
      <w:pPr>
        <w:spacing w:after="0" w:line="360" w:lineRule="auto"/>
        <w:ind w:left="1440" w:hanging="720"/>
        <w:jc w:val="both"/>
        <w:rPr>
          <w:rFonts w:ascii="Times New Roman" w:hAnsi="Times New Roman" w:cs="Times New Roman"/>
          <w:i/>
        </w:rPr>
      </w:pPr>
    </w:p>
    <w:p w:rsidR="00145C35" w:rsidRPr="00145C35" w:rsidRDefault="00145C35" w:rsidP="00E70CE9">
      <w:pPr>
        <w:spacing w:after="0" w:line="360" w:lineRule="auto"/>
        <w:ind w:left="1440" w:hanging="720"/>
        <w:jc w:val="both"/>
        <w:rPr>
          <w:rFonts w:ascii="Times New Roman" w:hAnsi="Times New Roman" w:cs="Times New Roman"/>
          <w:i/>
        </w:rPr>
      </w:pPr>
      <w:r w:rsidRPr="00145C35">
        <w:rPr>
          <w:rFonts w:ascii="Times New Roman" w:hAnsi="Times New Roman" w:cs="Times New Roman"/>
          <w:i/>
        </w:rPr>
        <w:t>2.</w:t>
      </w:r>
      <w:r w:rsidRPr="00145C35">
        <w:rPr>
          <w:rFonts w:ascii="Times New Roman" w:hAnsi="Times New Roman" w:cs="Times New Roman"/>
          <w:i/>
        </w:rPr>
        <w:tab/>
        <w:t xml:space="preserve">The Court aquo made a serious misdirection on the facts which amounts to a misdirection in law when it held that the Arbitrator erred in making a finding that the dismissal was not substantively fair when he did not make a ruling on the second count which also formed the basis of the charge. </w:t>
      </w:r>
    </w:p>
    <w:p w:rsidR="00145C35" w:rsidRPr="00145C35" w:rsidRDefault="00145C35" w:rsidP="00E70CE9">
      <w:pPr>
        <w:spacing w:after="0" w:line="360" w:lineRule="auto"/>
        <w:ind w:left="1440" w:hanging="720"/>
        <w:jc w:val="both"/>
        <w:rPr>
          <w:rFonts w:ascii="Times New Roman" w:hAnsi="Times New Roman" w:cs="Times New Roman"/>
          <w:i/>
        </w:rPr>
      </w:pPr>
    </w:p>
    <w:p w:rsidR="00145C35" w:rsidRPr="00145C35" w:rsidRDefault="00145C35" w:rsidP="00E70CE9">
      <w:pPr>
        <w:spacing w:after="0" w:line="360" w:lineRule="auto"/>
        <w:ind w:left="1440" w:hanging="720"/>
        <w:jc w:val="both"/>
        <w:rPr>
          <w:rFonts w:ascii="Times New Roman" w:hAnsi="Times New Roman" w:cs="Times New Roman"/>
          <w:i/>
        </w:rPr>
      </w:pPr>
      <w:r w:rsidRPr="00145C35">
        <w:rPr>
          <w:rFonts w:ascii="Times New Roman" w:hAnsi="Times New Roman" w:cs="Times New Roman"/>
          <w:i/>
        </w:rPr>
        <w:tab/>
        <w:t>This is so because the issue of the second count was not an issue before arbitration.”</w:t>
      </w:r>
    </w:p>
    <w:p w:rsidR="00145C35" w:rsidRPr="00261121" w:rsidRDefault="00145C35" w:rsidP="00E70CE9">
      <w:pPr>
        <w:spacing w:after="0" w:line="360" w:lineRule="auto"/>
        <w:jc w:val="both"/>
        <w:rPr>
          <w:rFonts w:ascii="Tahoma" w:hAnsi="Tahoma" w:cs="Tahoma"/>
          <w:sz w:val="25"/>
          <w:szCs w:val="25"/>
        </w:rPr>
      </w:pPr>
    </w:p>
    <w:p w:rsidR="00A42E04" w:rsidRDefault="009E7D2A" w:rsidP="00E70CE9">
      <w:pPr>
        <w:spacing w:after="0" w:line="360" w:lineRule="auto"/>
        <w:jc w:val="both"/>
        <w:rPr>
          <w:rFonts w:ascii="Tahoma" w:hAnsi="Tahoma" w:cs="Tahoma"/>
          <w:sz w:val="25"/>
          <w:szCs w:val="25"/>
        </w:rPr>
      </w:pPr>
      <w:r>
        <w:rPr>
          <w:rFonts w:ascii="Tahoma" w:hAnsi="Tahoma" w:cs="Tahoma"/>
          <w:sz w:val="25"/>
          <w:szCs w:val="25"/>
        </w:rPr>
        <w:tab/>
      </w:r>
      <w:r w:rsidR="00145C35">
        <w:rPr>
          <w:rFonts w:ascii="Tahoma" w:hAnsi="Tahoma" w:cs="Tahoma"/>
          <w:sz w:val="25"/>
          <w:szCs w:val="25"/>
        </w:rPr>
        <w:t xml:space="preserve">It is a trite position of the law that factual findings are not appealable to the Supreme Court unless there is an allegation that there was a gross misdirection on the facts that amounts to </w:t>
      </w:r>
      <w:proofErr w:type="gramStart"/>
      <w:r w:rsidR="00145C35">
        <w:rPr>
          <w:rFonts w:ascii="Tahoma" w:hAnsi="Tahoma" w:cs="Tahoma"/>
          <w:sz w:val="25"/>
          <w:szCs w:val="25"/>
        </w:rPr>
        <w:t>a misdirection</w:t>
      </w:r>
      <w:proofErr w:type="gramEnd"/>
      <w:r w:rsidR="00145C35">
        <w:rPr>
          <w:rFonts w:ascii="Tahoma" w:hAnsi="Tahoma" w:cs="Tahoma"/>
          <w:sz w:val="25"/>
          <w:szCs w:val="25"/>
        </w:rPr>
        <w:t xml:space="preserve"> on the law or that the decision reached by the court aquo is irrational. </w:t>
      </w:r>
    </w:p>
    <w:p w:rsidR="00145C35" w:rsidRDefault="00145C35" w:rsidP="00E70CE9">
      <w:pPr>
        <w:spacing w:after="0" w:line="360" w:lineRule="auto"/>
        <w:jc w:val="both"/>
        <w:rPr>
          <w:rFonts w:ascii="Tahoma" w:hAnsi="Tahoma" w:cs="Tahoma"/>
          <w:sz w:val="25"/>
          <w:szCs w:val="25"/>
        </w:rPr>
      </w:pPr>
    </w:p>
    <w:p w:rsidR="00145C35" w:rsidRDefault="00145C35" w:rsidP="00E70CE9">
      <w:pPr>
        <w:spacing w:after="0" w:line="360" w:lineRule="auto"/>
        <w:ind w:firstLine="720"/>
        <w:jc w:val="both"/>
        <w:rPr>
          <w:rFonts w:ascii="Tahoma" w:hAnsi="Tahoma" w:cs="Tahoma"/>
          <w:b/>
          <w:i/>
          <w:sz w:val="25"/>
          <w:szCs w:val="25"/>
        </w:rPr>
      </w:pPr>
      <w:r>
        <w:rPr>
          <w:rFonts w:ascii="Tahoma" w:hAnsi="Tahoma" w:cs="Tahoma"/>
          <w:b/>
          <w:i/>
          <w:sz w:val="25"/>
          <w:szCs w:val="25"/>
        </w:rPr>
        <w:t xml:space="preserve">TREGER INDUSTRIES (PRIVATE) LIMITED </w:t>
      </w:r>
    </w:p>
    <w:p w:rsidR="00145C35" w:rsidRDefault="00145C35" w:rsidP="00E70CE9">
      <w:pPr>
        <w:spacing w:after="0" w:line="360" w:lineRule="auto"/>
        <w:ind w:firstLine="720"/>
        <w:jc w:val="both"/>
        <w:rPr>
          <w:rFonts w:ascii="Tahoma" w:hAnsi="Tahoma" w:cs="Tahoma"/>
          <w:b/>
          <w:i/>
          <w:sz w:val="25"/>
          <w:szCs w:val="25"/>
        </w:rPr>
      </w:pPr>
      <w:r>
        <w:rPr>
          <w:rFonts w:ascii="Tahoma" w:hAnsi="Tahoma" w:cs="Tahoma"/>
          <w:b/>
          <w:i/>
          <w:sz w:val="25"/>
          <w:szCs w:val="25"/>
        </w:rPr>
        <w:tab/>
      </w:r>
      <w:r>
        <w:rPr>
          <w:rFonts w:ascii="Tahoma" w:hAnsi="Tahoma" w:cs="Tahoma"/>
          <w:b/>
          <w:i/>
          <w:sz w:val="25"/>
          <w:szCs w:val="25"/>
        </w:rPr>
        <w:tab/>
      </w:r>
      <w:r>
        <w:rPr>
          <w:rFonts w:ascii="Tahoma" w:hAnsi="Tahoma" w:cs="Tahoma"/>
          <w:b/>
          <w:i/>
          <w:sz w:val="25"/>
          <w:szCs w:val="25"/>
        </w:rPr>
        <w:tab/>
      </w:r>
      <w:r>
        <w:rPr>
          <w:rFonts w:ascii="Tahoma" w:hAnsi="Tahoma" w:cs="Tahoma"/>
          <w:b/>
          <w:i/>
          <w:sz w:val="25"/>
          <w:szCs w:val="25"/>
        </w:rPr>
        <w:tab/>
        <w:t>vs</w:t>
      </w:r>
    </w:p>
    <w:p w:rsidR="00145C35" w:rsidRDefault="00145C35" w:rsidP="00E70CE9">
      <w:pPr>
        <w:pStyle w:val="ListParagraph"/>
        <w:numPr>
          <w:ilvl w:val="0"/>
          <w:numId w:val="4"/>
        </w:numPr>
        <w:spacing w:after="0" w:line="360" w:lineRule="auto"/>
        <w:jc w:val="both"/>
        <w:rPr>
          <w:rFonts w:ascii="Tahoma" w:hAnsi="Tahoma" w:cs="Tahoma"/>
          <w:b/>
          <w:i/>
          <w:sz w:val="25"/>
          <w:szCs w:val="25"/>
        </w:rPr>
      </w:pPr>
      <w:r>
        <w:rPr>
          <w:rFonts w:ascii="Tahoma" w:hAnsi="Tahoma" w:cs="Tahoma"/>
          <w:b/>
          <w:i/>
          <w:sz w:val="25"/>
          <w:szCs w:val="25"/>
        </w:rPr>
        <w:t>WOODRECK SIBANDA</w:t>
      </w:r>
    </w:p>
    <w:p w:rsidR="00145C35" w:rsidRPr="00145C35" w:rsidRDefault="00145C35" w:rsidP="00E70CE9">
      <w:pPr>
        <w:pStyle w:val="ListParagraph"/>
        <w:numPr>
          <w:ilvl w:val="0"/>
          <w:numId w:val="4"/>
        </w:numPr>
        <w:spacing w:after="0" w:line="360" w:lineRule="auto"/>
        <w:jc w:val="both"/>
        <w:rPr>
          <w:rFonts w:ascii="Tahoma" w:hAnsi="Tahoma" w:cs="Tahoma"/>
          <w:b/>
          <w:i/>
          <w:sz w:val="25"/>
          <w:szCs w:val="25"/>
        </w:rPr>
      </w:pPr>
      <w:r>
        <w:rPr>
          <w:rFonts w:ascii="Tahoma" w:hAnsi="Tahoma" w:cs="Tahoma"/>
          <w:b/>
          <w:i/>
          <w:sz w:val="25"/>
          <w:szCs w:val="25"/>
        </w:rPr>
        <w:t>PAUL MAGONDO SC 22/12</w:t>
      </w:r>
    </w:p>
    <w:p w:rsidR="00025B6C" w:rsidRPr="00D95B8F" w:rsidRDefault="00025B6C" w:rsidP="00E70CE9">
      <w:pPr>
        <w:spacing w:after="0" w:line="360" w:lineRule="auto"/>
        <w:jc w:val="both"/>
        <w:rPr>
          <w:rFonts w:ascii="Tahoma" w:hAnsi="Tahoma" w:cs="Tahoma"/>
          <w:sz w:val="25"/>
          <w:szCs w:val="25"/>
        </w:rPr>
      </w:pPr>
    </w:p>
    <w:p w:rsidR="00B8682C" w:rsidRDefault="00145C35" w:rsidP="00E70CE9">
      <w:pPr>
        <w:spacing w:after="0" w:line="360" w:lineRule="auto"/>
        <w:ind w:firstLine="720"/>
        <w:jc w:val="both"/>
        <w:rPr>
          <w:rFonts w:ascii="Tahoma" w:hAnsi="Tahoma" w:cs="Tahoma"/>
          <w:sz w:val="25"/>
          <w:szCs w:val="25"/>
        </w:rPr>
      </w:pPr>
      <w:r w:rsidRPr="00145C35">
        <w:rPr>
          <w:rFonts w:ascii="Tahoma" w:hAnsi="Tahoma" w:cs="Tahoma"/>
          <w:sz w:val="25"/>
          <w:szCs w:val="25"/>
        </w:rPr>
        <w:t>In casu, Applicant is challenging this Court’s factual findings</w:t>
      </w:r>
      <w:r w:rsidR="006F4BD1">
        <w:rPr>
          <w:rFonts w:ascii="Tahoma" w:hAnsi="Tahoma" w:cs="Tahoma"/>
          <w:sz w:val="25"/>
          <w:szCs w:val="25"/>
        </w:rPr>
        <w:t>.  The factual findings</w:t>
      </w:r>
      <w:r w:rsidR="005011C7">
        <w:rPr>
          <w:rFonts w:ascii="Tahoma" w:hAnsi="Tahoma" w:cs="Tahoma"/>
          <w:sz w:val="25"/>
          <w:szCs w:val="25"/>
        </w:rPr>
        <w:t xml:space="preserve"> complained of are they so irrational</w:t>
      </w:r>
      <w:r w:rsidR="006F4BD1">
        <w:rPr>
          <w:rFonts w:ascii="Tahoma" w:hAnsi="Tahoma" w:cs="Tahoma"/>
          <w:sz w:val="25"/>
          <w:szCs w:val="25"/>
        </w:rPr>
        <w:t>,</w:t>
      </w:r>
      <w:r w:rsidR="005011C7">
        <w:rPr>
          <w:rFonts w:ascii="Tahoma" w:hAnsi="Tahoma" w:cs="Tahoma"/>
          <w:sz w:val="25"/>
          <w:szCs w:val="25"/>
        </w:rPr>
        <w:t xml:space="preserve"> so outrageous in their defiance of logic or acceptable morale standards to warrant interference by the Appellate court?</w:t>
      </w:r>
    </w:p>
    <w:p w:rsidR="005011C7" w:rsidRDefault="005011C7" w:rsidP="00E70CE9">
      <w:pPr>
        <w:spacing w:after="0" w:line="360" w:lineRule="auto"/>
        <w:ind w:left="720"/>
        <w:jc w:val="both"/>
        <w:rPr>
          <w:rFonts w:ascii="Tahoma" w:hAnsi="Tahoma" w:cs="Tahoma"/>
          <w:sz w:val="25"/>
          <w:szCs w:val="25"/>
        </w:rPr>
      </w:pPr>
    </w:p>
    <w:p w:rsidR="003B796D" w:rsidRDefault="003B796D" w:rsidP="00E70CE9">
      <w:pPr>
        <w:spacing w:after="0" w:line="360" w:lineRule="auto"/>
        <w:ind w:firstLine="720"/>
        <w:jc w:val="both"/>
        <w:rPr>
          <w:rFonts w:ascii="Tahoma" w:hAnsi="Tahoma" w:cs="Tahoma"/>
          <w:sz w:val="25"/>
          <w:szCs w:val="25"/>
        </w:rPr>
      </w:pPr>
    </w:p>
    <w:p w:rsidR="003B796D" w:rsidRDefault="003B796D" w:rsidP="00E70CE9">
      <w:pPr>
        <w:spacing w:after="0" w:line="360" w:lineRule="auto"/>
        <w:ind w:firstLine="720"/>
        <w:jc w:val="both"/>
        <w:rPr>
          <w:rFonts w:ascii="Tahoma" w:hAnsi="Tahoma" w:cs="Tahoma"/>
          <w:sz w:val="25"/>
          <w:szCs w:val="25"/>
        </w:rPr>
      </w:pPr>
    </w:p>
    <w:p w:rsidR="005011C7" w:rsidRDefault="005011C7" w:rsidP="00E70CE9">
      <w:pPr>
        <w:spacing w:after="0" w:line="360" w:lineRule="auto"/>
        <w:ind w:firstLine="720"/>
        <w:jc w:val="both"/>
        <w:rPr>
          <w:rFonts w:ascii="Tahoma" w:hAnsi="Tahoma" w:cs="Tahoma"/>
          <w:sz w:val="25"/>
          <w:szCs w:val="25"/>
        </w:rPr>
      </w:pPr>
      <w:r>
        <w:rPr>
          <w:rFonts w:ascii="Tahoma" w:hAnsi="Tahoma" w:cs="Tahoma"/>
          <w:sz w:val="25"/>
          <w:szCs w:val="25"/>
        </w:rPr>
        <w:t xml:space="preserve">Applicant takes issue with the Court’s finding that she was part of check and balance process and was not meant to be a rubber stamper.  With the evidence </w:t>
      </w:r>
      <w:r w:rsidR="006F4BD1">
        <w:rPr>
          <w:rFonts w:ascii="Tahoma" w:hAnsi="Tahoma" w:cs="Tahoma"/>
          <w:sz w:val="25"/>
          <w:szCs w:val="25"/>
        </w:rPr>
        <w:t>on</w:t>
      </w:r>
      <w:r>
        <w:rPr>
          <w:rFonts w:ascii="Tahoma" w:hAnsi="Tahoma" w:cs="Tahoma"/>
          <w:sz w:val="25"/>
          <w:szCs w:val="25"/>
        </w:rPr>
        <w:t xml:space="preserve"> Applicant’s duties, which evidence was placed before the Disciplinary Authority and considered by the Court, I do not believe that the Appellate Court will interfere with the Court’s findings.  It is common cause tha</w:t>
      </w:r>
      <w:r w:rsidR="00CF74C1">
        <w:rPr>
          <w:rFonts w:ascii="Tahoma" w:hAnsi="Tahoma" w:cs="Tahoma"/>
          <w:sz w:val="25"/>
          <w:szCs w:val="25"/>
        </w:rPr>
        <w:t>t Applicant had the duty of sig</w:t>
      </w:r>
      <w:r>
        <w:rPr>
          <w:rFonts w:ascii="Tahoma" w:hAnsi="Tahoma" w:cs="Tahoma"/>
          <w:sz w:val="25"/>
          <w:szCs w:val="25"/>
        </w:rPr>
        <w:t>ning and releasing funds after other officers had originated the request documents.  Some of these documents were not proper documents</w:t>
      </w:r>
      <w:r w:rsidR="006F4BD1">
        <w:rPr>
          <w:rFonts w:ascii="Tahoma" w:hAnsi="Tahoma" w:cs="Tahoma"/>
          <w:sz w:val="25"/>
          <w:szCs w:val="25"/>
        </w:rPr>
        <w:t>,</w:t>
      </w:r>
      <w:r>
        <w:rPr>
          <w:rFonts w:ascii="Tahoma" w:hAnsi="Tahoma" w:cs="Tahoma"/>
          <w:sz w:val="25"/>
          <w:szCs w:val="25"/>
        </w:rPr>
        <w:t xml:space="preserve"> but disregarding this, Applicant signed for the release of the funds. </w:t>
      </w:r>
    </w:p>
    <w:p w:rsidR="005011C7" w:rsidRDefault="005011C7" w:rsidP="00E70CE9">
      <w:pPr>
        <w:spacing w:after="0" w:line="360" w:lineRule="auto"/>
        <w:ind w:firstLine="720"/>
        <w:jc w:val="both"/>
        <w:rPr>
          <w:rFonts w:ascii="Tahoma" w:hAnsi="Tahoma" w:cs="Tahoma"/>
          <w:sz w:val="25"/>
          <w:szCs w:val="25"/>
        </w:rPr>
      </w:pPr>
    </w:p>
    <w:p w:rsidR="005011C7" w:rsidRDefault="005011C7" w:rsidP="00E70CE9">
      <w:pPr>
        <w:spacing w:after="0" w:line="360" w:lineRule="auto"/>
        <w:ind w:firstLine="720"/>
        <w:jc w:val="both"/>
        <w:rPr>
          <w:rFonts w:ascii="Tahoma" w:hAnsi="Tahoma" w:cs="Tahoma"/>
          <w:sz w:val="25"/>
          <w:szCs w:val="25"/>
        </w:rPr>
      </w:pPr>
      <w:r>
        <w:rPr>
          <w:rFonts w:ascii="Tahoma" w:hAnsi="Tahoma" w:cs="Tahoma"/>
          <w:sz w:val="25"/>
          <w:szCs w:val="25"/>
        </w:rPr>
        <w:t xml:space="preserve">It is also an established principle of the law that an Appellate Court will not interfere with the exercise of discretion by the employer. </w:t>
      </w:r>
    </w:p>
    <w:p w:rsidR="005011C7" w:rsidRDefault="005011C7" w:rsidP="00E70CE9">
      <w:pPr>
        <w:spacing w:after="0" w:line="360" w:lineRule="auto"/>
        <w:ind w:firstLine="720"/>
        <w:jc w:val="both"/>
        <w:rPr>
          <w:rFonts w:ascii="Tahoma" w:hAnsi="Tahoma" w:cs="Tahoma"/>
          <w:sz w:val="25"/>
          <w:szCs w:val="25"/>
        </w:rPr>
      </w:pPr>
    </w:p>
    <w:p w:rsidR="005011C7" w:rsidRDefault="005011C7" w:rsidP="00E70CE9">
      <w:pPr>
        <w:spacing w:after="0" w:line="360" w:lineRule="auto"/>
        <w:ind w:firstLine="720"/>
        <w:jc w:val="both"/>
        <w:rPr>
          <w:rFonts w:ascii="Tahoma" w:hAnsi="Tahoma" w:cs="Tahoma"/>
          <w:b/>
          <w:i/>
          <w:sz w:val="25"/>
          <w:szCs w:val="25"/>
        </w:rPr>
      </w:pPr>
      <w:r>
        <w:rPr>
          <w:rFonts w:ascii="Tahoma" w:hAnsi="Tahoma" w:cs="Tahoma"/>
          <w:b/>
          <w:i/>
          <w:sz w:val="25"/>
          <w:szCs w:val="25"/>
        </w:rPr>
        <w:t>CIRCLE CEMENT (PRIVATE) LIMITED</w:t>
      </w:r>
    </w:p>
    <w:p w:rsidR="005011C7" w:rsidRDefault="005011C7" w:rsidP="00E70CE9">
      <w:pPr>
        <w:spacing w:after="0" w:line="360" w:lineRule="auto"/>
        <w:ind w:firstLine="720"/>
        <w:jc w:val="both"/>
        <w:rPr>
          <w:rFonts w:ascii="Tahoma" w:hAnsi="Tahoma" w:cs="Tahoma"/>
          <w:b/>
          <w:i/>
          <w:sz w:val="25"/>
          <w:szCs w:val="25"/>
        </w:rPr>
      </w:pPr>
      <w:r>
        <w:rPr>
          <w:rFonts w:ascii="Tahoma" w:hAnsi="Tahoma" w:cs="Tahoma"/>
          <w:b/>
          <w:i/>
          <w:sz w:val="25"/>
          <w:szCs w:val="25"/>
        </w:rPr>
        <w:tab/>
      </w:r>
      <w:r>
        <w:rPr>
          <w:rFonts w:ascii="Tahoma" w:hAnsi="Tahoma" w:cs="Tahoma"/>
          <w:b/>
          <w:i/>
          <w:sz w:val="25"/>
          <w:szCs w:val="25"/>
        </w:rPr>
        <w:tab/>
      </w:r>
      <w:r>
        <w:rPr>
          <w:rFonts w:ascii="Tahoma" w:hAnsi="Tahoma" w:cs="Tahoma"/>
          <w:b/>
          <w:i/>
          <w:sz w:val="25"/>
          <w:szCs w:val="25"/>
        </w:rPr>
        <w:tab/>
        <w:t>vs</w:t>
      </w:r>
    </w:p>
    <w:p w:rsidR="005011C7" w:rsidRDefault="005011C7" w:rsidP="00E70CE9">
      <w:pPr>
        <w:spacing w:after="0" w:line="360" w:lineRule="auto"/>
        <w:ind w:firstLine="720"/>
        <w:jc w:val="both"/>
        <w:rPr>
          <w:rFonts w:ascii="Tahoma" w:hAnsi="Tahoma" w:cs="Tahoma"/>
          <w:b/>
          <w:i/>
          <w:sz w:val="25"/>
          <w:szCs w:val="25"/>
        </w:rPr>
      </w:pPr>
      <w:r>
        <w:rPr>
          <w:rFonts w:ascii="Tahoma" w:hAnsi="Tahoma" w:cs="Tahoma"/>
          <w:b/>
          <w:i/>
          <w:sz w:val="25"/>
          <w:szCs w:val="25"/>
        </w:rPr>
        <w:t>CHIPO NYAWASHA SC 60/03.</w:t>
      </w:r>
    </w:p>
    <w:p w:rsidR="005011C7" w:rsidRDefault="005011C7" w:rsidP="00E70CE9">
      <w:pPr>
        <w:spacing w:after="0" w:line="360" w:lineRule="auto"/>
        <w:ind w:firstLine="720"/>
        <w:jc w:val="both"/>
        <w:rPr>
          <w:rFonts w:ascii="Tahoma" w:hAnsi="Tahoma" w:cs="Tahoma"/>
          <w:b/>
          <w:i/>
          <w:sz w:val="25"/>
          <w:szCs w:val="25"/>
        </w:rPr>
      </w:pPr>
    </w:p>
    <w:p w:rsidR="005011C7" w:rsidRDefault="005011C7" w:rsidP="00E70CE9">
      <w:pPr>
        <w:spacing w:after="0" w:line="360" w:lineRule="auto"/>
        <w:ind w:firstLine="720"/>
        <w:jc w:val="both"/>
        <w:rPr>
          <w:rFonts w:ascii="Tahoma" w:hAnsi="Tahoma" w:cs="Tahoma"/>
          <w:sz w:val="25"/>
          <w:szCs w:val="25"/>
        </w:rPr>
      </w:pPr>
      <w:r>
        <w:rPr>
          <w:rFonts w:ascii="Tahoma" w:hAnsi="Tahoma" w:cs="Tahoma"/>
          <w:sz w:val="25"/>
          <w:szCs w:val="25"/>
        </w:rPr>
        <w:t xml:space="preserve">In casu, it is not in dispute that Applicant faced 2 (two) charges.  The first one had two counts.  She was found guilty of the first charge which had two counts.  She was found not guilty of the second charge.  </w:t>
      </w:r>
    </w:p>
    <w:p w:rsidR="005011C7" w:rsidRDefault="005011C7" w:rsidP="00E70CE9">
      <w:pPr>
        <w:spacing w:after="0" w:line="360" w:lineRule="auto"/>
        <w:ind w:firstLine="720"/>
        <w:jc w:val="both"/>
        <w:rPr>
          <w:rFonts w:ascii="Tahoma" w:hAnsi="Tahoma" w:cs="Tahoma"/>
          <w:sz w:val="25"/>
          <w:szCs w:val="25"/>
        </w:rPr>
      </w:pPr>
    </w:p>
    <w:p w:rsidR="005011C7" w:rsidRDefault="005011C7" w:rsidP="00E70CE9">
      <w:pPr>
        <w:spacing w:after="0" w:line="360" w:lineRule="auto"/>
        <w:ind w:firstLine="720"/>
        <w:jc w:val="both"/>
        <w:rPr>
          <w:rFonts w:ascii="Tahoma" w:hAnsi="Tahoma" w:cs="Tahoma"/>
          <w:sz w:val="25"/>
          <w:szCs w:val="25"/>
        </w:rPr>
      </w:pPr>
      <w:r>
        <w:rPr>
          <w:rFonts w:ascii="Tahoma" w:hAnsi="Tahoma" w:cs="Tahoma"/>
          <w:sz w:val="25"/>
          <w:szCs w:val="25"/>
        </w:rPr>
        <w:t>Aggrieved by the verdict and penalty she took her matter further</w:t>
      </w:r>
      <w:r w:rsidR="006F4BD1">
        <w:rPr>
          <w:rFonts w:ascii="Tahoma" w:hAnsi="Tahoma" w:cs="Tahoma"/>
          <w:sz w:val="25"/>
          <w:szCs w:val="25"/>
        </w:rPr>
        <w:t>,</w:t>
      </w:r>
      <w:r>
        <w:rPr>
          <w:rFonts w:ascii="Tahoma" w:hAnsi="Tahoma" w:cs="Tahoma"/>
          <w:sz w:val="25"/>
          <w:szCs w:val="25"/>
        </w:rPr>
        <w:t xml:space="preserve"> up to arbitration.  A reading of the arbitration proceedings clearly shows that no submissions were made by her on the second count.  She only submitted on the first count leaving the second count unchallenged.   By not challenging the second count, this count remained extant. </w:t>
      </w:r>
    </w:p>
    <w:p w:rsidR="003B796D" w:rsidRDefault="003B796D" w:rsidP="00E70CE9">
      <w:pPr>
        <w:spacing w:after="0" w:line="360" w:lineRule="auto"/>
        <w:ind w:firstLine="720"/>
        <w:jc w:val="both"/>
        <w:rPr>
          <w:rFonts w:ascii="Tahoma" w:hAnsi="Tahoma" w:cs="Tahoma"/>
          <w:sz w:val="25"/>
          <w:szCs w:val="25"/>
        </w:rPr>
      </w:pPr>
    </w:p>
    <w:p w:rsidR="005011C7" w:rsidRDefault="005011C7" w:rsidP="00E70CE9">
      <w:pPr>
        <w:spacing w:after="0" w:line="360" w:lineRule="auto"/>
        <w:ind w:firstLine="720"/>
        <w:jc w:val="both"/>
        <w:rPr>
          <w:rFonts w:ascii="Tahoma" w:hAnsi="Tahoma" w:cs="Tahoma"/>
          <w:sz w:val="25"/>
          <w:szCs w:val="25"/>
        </w:rPr>
      </w:pPr>
      <w:r>
        <w:rPr>
          <w:rFonts w:ascii="Tahoma" w:hAnsi="Tahoma" w:cs="Tahoma"/>
          <w:sz w:val="25"/>
          <w:szCs w:val="25"/>
        </w:rPr>
        <w:t>In view of this, I do not see the Appellate Court impugning this Court’s findings as Applicant would like it to</w:t>
      </w:r>
      <w:r w:rsidR="003B796D">
        <w:rPr>
          <w:rFonts w:ascii="Tahoma" w:hAnsi="Tahoma" w:cs="Tahoma"/>
          <w:sz w:val="25"/>
          <w:szCs w:val="25"/>
        </w:rPr>
        <w:t>,</w:t>
      </w:r>
      <w:r>
        <w:rPr>
          <w:rFonts w:ascii="Tahoma" w:hAnsi="Tahoma" w:cs="Tahoma"/>
          <w:sz w:val="25"/>
          <w:szCs w:val="25"/>
        </w:rPr>
        <w:t xml:space="preserve"> in her</w:t>
      </w:r>
      <w:r w:rsidR="00CF74C1">
        <w:rPr>
          <w:rFonts w:ascii="Tahoma" w:hAnsi="Tahoma" w:cs="Tahoma"/>
          <w:sz w:val="25"/>
          <w:szCs w:val="25"/>
        </w:rPr>
        <w:t xml:space="preserve"> second ground of appeal. </w:t>
      </w:r>
    </w:p>
    <w:p w:rsidR="00CF74C1" w:rsidRDefault="00CF74C1" w:rsidP="00E70CE9">
      <w:pPr>
        <w:spacing w:after="0" w:line="360" w:lineRule="auto"/>
        <w:ind w:firstLine="720"/>
        <w:jc w:val="both"/>
        <w:rPr>
          <w:rFonts w:ascii="Tahoma" w:hAnsi="Tahoma" w:cs="Tahoma"/>
          <w:sz w:val="25"/>
          <w:szCs w:val="25"/>
        </w:rPr>
      </w:pPr>
    </w:p>
    <w:p w:rsidR="003B796D" w:rsidRDefault="003B796D" w:rsidP="00E70CE9">
      <w:pPr>
        <w:spacing w:after="0" w:line="360" w:lineRule="auto"/>
        <w:ind w:firstLine="720"/>
        <w:jc w:val="both"/>
        <w:rPr>
          <w:rFonts w:ascii="Tahoma" w:hAnsi="Tahoma" w:cs="Tahoma"/>
          <w:sz w:val="25"/>
          <w:szCs w:val="25"/>
        </w:rPr>
      </w:pPr>
    </w:p>
    <w:p w:rsidR="003B796D" w:rsidRDefault="003B796D" w:rsidP="00E70CE9">
      <w:pPr>
        <w:spacing w:after="0" w:line="360" w:lineRule="auto"/>
        <w:ind w:firstLine="720"/>
        <w:jc w:val="both"/>
        <w:rPr>
          <w:rFonts w:ascii="Tahoma" w:hAnsi="Tahoma" w:cs="Tahoma"/>
          <w:sz w:val="25"/>
          <w:szCs w:val="25"/>
        </w:rPr>
      </w:pPr>
    </w:p>
    <w:p w:rsidR="00CF74C1" w:rsidRDefault="00CF74C1" w:rsidP="00E70CE9">
      <w:pPr>
        <w:spacing w:after="0" w:line="360" w:lineRule="auto"/>
        <w:ind w:firstLine="720"/>
        <w:jc w:val="both"/>
        <w:rPr>
          <w:rFonts w:ascii="Tahoma" w:hAnsi="Tahoma" w:cs="Tahoma"/>
          <w:sz w:val="25"/>
          <w:szCs w:val="25"/>
        </w:rPr>
      </w:pPr>
      <w:r>
        <w:rPr>
          <w:rFonts w:ascii="Tahoma" w:hAnsi="Tahoma" w:cs="Tahoma"/>
          <w:sz w:val="25"/>
          <w:szCs w:val="25"/>
        </w:rPr>
        <w:t xml:space="preserve">I am persuaded by Respondent’s submissions that Applicant’s intended appeal to the Supreme Court does not enjoy any prospects of success at all. </w:t>
      </w:r>
    </w:p>
    <w:p w:rsidR="00CF74C1" w:rsidRDefault="00CF74C1" w:rsidP="00E70CE9">
      <w:pPr>
        <w:spacing w:after="0" w:line="360" w:lineRule="auto"/>
        <w:ind w:firstLine="720"/>
        <w:jc w:val="both"/>
        <w:rPr>
          <w:rFonts w:ascii="Tahoma" w:hAnsi="Tahoma" w:cs="Tahoma"/>
          <w:sz w:val="25"/>
          <w:szCs w:val="25"/>
        </w:rPr>
      </w:pPr>
    </w:p>
    <w:p w:rsidR="00CF74C1" w:rsidRDefault="00CF74C1" w:rsidP="00E70CE9">
      <w:pPr>
        <w:spacing w:after="0" w:line="360" w:lineRule="auto"/>
        <w:ind w:firstLine="720"/>
        <w:jc w:val="both"/>
        <w:rPr>
          <w:rFonts w:ascii="Tahoma" w:hAnsi="Tahoma" w:cs="Tahoma"/>
          <w:sz w:val="25"/>
          <w:szCs w:val="25"/>
        </w:rPr>
      </w:pPr>
      <w:r>
        <w:rPr>
          <w:rFonts w:ascii="Tahoma" w:hAnsi="Tahoma" w:cs="Tahoma"/>
          <w:sz w:val="25"/>
          <w:szCs w:val="25"/>
        </w:rPr>
        <w:t xml:space="preserve">That being the case, leave to appeal cannot be granted. </w:t>
      </w:r>
    </w:p>
    <w:p w:rsidR="00CF74C1" w:rsidRDefault="00CF74C1" w:rsidP="00E70CE9">
      <w:pPr>
        <w:spacing w:after="0" w:line="360" w:lineRule="auto"/>
        <w:ind w:firstLine="720"/>
        <w:jc w:val="both"/>
        <w:rPr>
          <w:rFonts w:ascii="Tahoma" w:hAnsi="Tahoma" w:cs="Tahoma"/>
          <w:sz w:val="25"/>
          <w:szCs w:val="25"/>
        </w:rPr>
      </w:pPr>
    </w:p>
    <w:p w:rsidR="00CF74C1" w:rsidRPr="005011C7" w:rsidRDefault="00CF74C1" w:rsidP="00E70CE9">
      <w:pPr>
        <w:spacing w:after="0" w:line="360" w:lineRule="auto"/>
        <w:ind w:firstLine="720"/>
        <w:jc w:val="both"/>
        <w:rPr>
          <w:rFonts w:ascii="Tahoma" w:hAnsi="Tahoma" w:cs="Tahoma"/>
          <w:sz w:val="25"/>
          <w:szCs w:val="25"/>
        </w:rPr>
      </w:pPr>
      <w:r>
        <w:rPr>
          <w:rFonts w:ascii="Tahoma" w:hAnsi="Tahoma" w:cs="Tahoma"/>
          <w:sz w:val="25"/>
          <w:szCs w:val="25"/>
        </w:rPr>
        <w:t xml:space="preserve">In the result the application for leave to appeal to the Supreme Court is hereby dismissed with costs. </w:t>
      </w:r>
    </w:p>
    <w:p w:rsidR="00145C35" w:rsidRDefault="00145C35" w:rsidP="00E70CE9">
      <w:pPr>
        <w:spacing w:after="0" w:line="360" w:lineRule="auto"/>
        <w:ind w:left="720"/>
        <w:jc w:val="both"/>
        <w:rPr>
          <w:rFonts w:ascii="Tahoma" w:hAnsi="Tahoma" w:cs="Tahoma"/>
          <w:b/>
          <w:i/>
          <w:sz w:val="25"/>
          <w:szCs w:val="25"/>
        </w:rPr>
      </w:pPr>
    </w:p>
    <w:p w:rsidR="00145C35" w:rsidRDefault="00145C35" w:rsidP="00E70CE9">
      <w:pPr>
        <w:spacing w:after="0" w:line="360" w:lineRule="auto"/>
        <w:ind w:left="720"/>
        <w:jc w:val="both"/>
        <w:rPr>
          <w:rFonts w:ascii="Tahoma" w:hAnsi="Tahoma" w:cs="Tahoma"/>
          <w:b/>
          <w:i/>
          <w:sz w:val="25"/>
          <w:szCs w:val="25"/>
        </w:rPr>
      </w:pPr>
    </w:p>
    <w:p w:rsidR="003B796D" w:rsidRPr="00D95B8F" w:rsidRDefault="003B796D" w:rsidP="00E70CE9">
      <w:pPr>
        <w:spacing w:after="0" w:line="360" w:lineRule="auto"/>
        <w:ind w:left="720"/>
        <w:jc w:val="both"/>
        <w:rPr>
          <w:rFonts w:ascii="Tahoma" w:hAnsi="Tahoma" w:cs="Tahoma"/>
          <w:b/>
          <w:i/>
          <w:sz w:val="25"/>
          <w:szCs w:val="25"/>
        </w:rPr>
      </w:pPr>
      <w:bookmarkStart w:id="0" w:name="_GoBack"/>
      <w:bookmarkEnd w:id="0"/>
    </w:p>
    <w:p w:rsidR="00025B6C" w:rsidRDefault="00145C35" w:rsidP="00E70CE9">
      <w:pPr>
        <w:spacing w:after="0" w:line="360" w:lineRule="auto"/>
        <w:jc w:val="both"/>
        <w:rPr>
          <w:rFonts w:ascii="Tahoma" w:hAnsi="Tahoma" w:cs="Tahoma"/>
          <w:b/>
          <w:i/>
          <w:sz w:val="25"/>
          <w:szCs w:val="25"/>
        </w:rPr>
      </w:pPr>
      <w:r>
        <w:rPr>
          <w:rFonts w:ascii="Tahoma" w:hAnsi="Tahoma" w:cs="Tahoma"/>
          <w:b/>
          <w:i/>
          <w:sz w:val="25"/>
          <w:szCs w:val="25"/>
        </w:rPr>
        <w:t xml:space="preserve">ATHERSTONE &amp; COOK </w:t>
      </w:r>
      <w:r w:rsidR="00025B6C" w:rsidRPr="00D95B8F">
        <w:rPr>
          <w:rFonts w:ascii="Tahoma" w:hAnsi="Tahoma" w:cs="Tahoma"/>
          <w:b/>
          <w:i/>
          <w:sz w:val="25"/>
          <w:szCs w:val="25"/>
        </w:rPr>
        <w:t>– Appellant’s legal practitioners</w:t>
      </w:r>
    </w:p>
    <w:p w:rsidR="00093A54" w:rsidRPr="00D95B8F" w:rsidRDefault="00145C35" w:rsidP="00E70CE9">
      <w:pPr>
        <w:spacing w:after="0" w:line="360" w:lineRule="auto"/>
        <w:jc w:val="both"/>
        <w:rPr>
          <w:rFonts w:ascii="Tahoma" w:hAnsi="Tahoma" w:cs="Tahoma"/>
          <w:b/>
          <w:i/>
          <w:sz w:val="25"/>
          <w:szCs w:val="25"/>
        </w:rPr>
      </w:pPr>
      <w:r>
        <w:rPr>
          <w:rFonts w:ascii="Tahoma" w:hAnsi="Tahoma" w:cs="Tahoma"/>
          <w:b/>
          <w:i/>
          <w:sz w:val="25"/>
          <w:szCs w:val="25"/>
        </w:rPr>
        <w:t>MATSIKIDZE &amp; MUCHECHE</w:t>
      </w:r>
      <w:r w:rsidR="00093A54">
        <w:rPr>
          <w:rFonts w:ascii="Tahoma" w:hAnsi="Tahoma" w:cs="Tahoma"/>
          <w:b/>
          <w:i/>
          <w:sz w:val="25"/>
          <w:szCs w:val="25"/>
        </w:rPr>
        <w:t xml:space="preserve"> – Respondent’s legal practitioners</w:t>
      </w:r>
    </w:p>
    <w:p w:rsidR="000E1A24" w:rsidRDefault="000E1A24" w:rsidP="00E70CE9">
      <w:pPr>
        <w:spacing w:after="0" w:line="240" w:lineRule="auto"/>
        <w:jc w:val="both"/>
        <w:rPr>
          <w:rFonts w:ascii="Tahoma" w:hAnsi="Tahoma" w:cs="Tahoma"/>
          <w:b/>
          <w:i/>
          <w:sz w:val="25"/>
          <w:szCs w:val="25"/>
        </w:rPr>
      </w:pPr>
    </w:p>
    <w:p w:rsidR="000E1A24" w:rsidRDefault="000E1A24" w:rsidP="00E70CE9">
      <w:pPr>
        <w:spacing w:after="0" w:line="240" w:lineRule="auto"/>
        <w:jc w:val="both"/>
        <w:rPr>
          <w:rFonts w:ascii="Tahoma" w:hAnsi="Tahoma" w:cs="Tahoma"/>
          <w:b/>
          <w:i/>
          <w:sz w:val="25"/>
          <w:szCs w:val="25"/>
        </w:rPr>
      </w:pPr>
    </w:p>
    <w:p w:rsidR="000E1A24" w:rsidRDefault="000E1A24" w:rsidP="00E70CE9">
      <w:pPr>
        <w:spacing w:after="0" w:line="240" w:lineRule="auto"/>
        <w:jc w:val="both"/>
        <w:rPr>
          <w:rFonts w:ascii="Tahoma" w:hAnsi="Tahoma" w:cs="Tahoma"/>
          <w:b/>
          <w:i/>
          <w:sz w:val="25"/>
          <w:szCs w:val="25"/>
        </w:rPr>
      </w:pPr>
    </w:p>
    <w:p w:rsidR="000E1A24" w:rsidRDefault="000E1A24" w:rsidP="00E70CE9">
      <w:pPr>
        <w:spacing w:after="0" w:line="240" w:lineRule="auto"/>
        <w:jc w:val="both"/>
        <w:rPr>
          <w:rFonts w:ascii="Tahoma" w:hAnsi="Tahoma" w:cs="Tahoma"/>
          <w:b/>
          <w:i/>
          <w:sz w:val="25"/>
          <w:szCs w:val="25"/>
        </w:rPr>
      </w:pPr>
    </w:p>
    <w:p w:rsidR="000E1A24" w:rsidRDefault="000E1A24" w:rsidP="00E70CE9">
      <w:pPr>
        <w:spacing w:after="0" w:line="240" w:lineRule="auto"/>
        <w:jc w:val="both"/>
        <w:rPr>
          <w:rFonts w:ascii="Tahoma" w:hAnsi="Tahoma" w:cs="Tahoma"/>
          <w:b/>
          <w:i/>
          <w:sz w:val="25"/>
          <w:szCs w:val="25"/>
        </w:rPr>
      </w:pPr>
    </w:p>
    <w:p w:rsidR="000E1A24" w:rsidRDefault="000E1A24" w:rsidP="00E70CE9">
      <w:pPr>
        <w:spacing w:after="0" w:line="240" w:lineRule="auto"/>
        <w:jc w:val="both"/>
        <w:rPr>
          <w:rFonts w:ascii="Tahoma" w:hAnsi="Tahoma" w:cs="Tahoma"/>
          <w:b/>
          <w:i/>
          <w:sz w:val="25"/>
          <w:szCs w:val="25"/>
        </w:rPr>
      </w:pPr>
    </w:p>
    <w:p w:rsidR="000E1A24" w:rsidRDefault="000E1A24" w:rsidP="00E70CE9">
      <w:pPr>
        <w:spacing w:after="0" w:line="240" w:lineRule="auto"/>
        <w:jc w:val="both"/>
        <w:rPr>
          <w:rFonts w:ascii="Tahoma" w:hAnsi="Tahoma" w:cs="Tahoma"/>
          <w:b/>
          <w:i/>
          <w:sz w:val="25"/>
          <w:szCs w:val="25"/>
        </w:rPr>
      </w:pPr>
    </w:p>
    <w:p w:rsidR="000E1A24" w:rsidRDefault="000E1A24" w:rsidP="00E70CE9">
      <w:pPr>
        <w:spacing w:after="0" w:line="240" w:lineRule="auto"/>
        <w:jc w:val="both"/>
        <w:rPr>
          <w:rFonts w:ascii="Tahoma" w:hAnsi="Tahoma" w:cs="Tahoma"/>
          <w:b/>
          <w:i/>
          <w:sz w:val="25"/>
          <w:szCs w:val="25"/>
        </w:rPr>
      </w:pPr>
    </w:p>
    <w:p w:rsidR="000E1A24" w:rsidRDefault="000E1A24" w:rsidP="00E70CE9">
      <w:pPr>
        <w:spacing w:after="0" w:line="240" w:lineRule="auto"/>
        <w:jc w:val="both"/>
        <w:rPr>
          <w:rFonts w:ascii="Tahoma" w:hAnsi="Tahoma" w:cs="Tahoma"/>
          <w:b/>
          <w:i/>
          <w:sz w:val="25"/>
          <w:szCs w:val="25"/>
        </w:rPr>
      </w:pPr>
    </w:p>
    <w:p w:rsidR="000E1A24" w:rsidRDefault="000E1A24" w:rsidP="00E70CE9">
      <w:pPr>
        <w:spacing w:after="0" w:line="240" w:lineRule="auto"/>
        <w:jc w:val="both"/>
        <w:rPr>
          <w:rFonts w:ascii="Tahoma" w:hAnsi="Tahoma" w:cs="Tahoma"/>
          <w:b/>
          <w:i/>
          <w:sz w:val="25"/>
          <w:szCs w:val="25"/>
        </w:rPr>
      </w:pPr>
    </w:p>
    <w:p w:rsidR="000E1A24" w:rsidRDefault="000E1A24" w:rsidP="00E70CE9">
      <w:pPr>
        <w:spacing w:after="0" w:line="240" w:lineRule="auto"/>
        <w:jc w:val="both"/>
        <w:rPr>
          <w:rFonts w:ascii="Tahoma" w:hAnsi="Tahoma" w:cs="Tahoma"/>
          <w:b/>
          <w:i/>
          <w:sz w:val="25"/>
          <w:szCs w:val="25"/>
        </w:rPr>
      </w:pPr>
    </w:p>
    <w:p w:rsidR="000E1A24" w:rsidRDefault="000E1A24" w:rsidP="00E70CE9">
      <w:pPr>
        <w:spacing w:after="0" w:line="240" w:lineRule="auto"/>
        <w:jc w:val="both"/>
        <w:rPr>
          <w:rFonts w:ascii="Tahoma" w:hAnsi="Tahoma" w:cs="Tahoma"/>
          <w:b/>
          <w:i/>
          <w:sz w:val="25"/>
          <w:szCs w:val="25"/>
        </w:rPr>
      </w:pPr>
    </w:p>
    <w:p w:rsidR="000E1A24" w:rsidRDefault="000E1A24" w:rsidP="00E70CE9">
      <w:pPr>
        <w:spacing w:after="0" w:line="240" w:lineRule="auto"/>
        <w:jc w:val="both"/>
        <w:rPr>
          <w:rFonts w:ascii="Tahoma" w:hAnsi="Tahoma" w:cs="Tahoma"/>
          <w:b/>
          <w:i/>
          <w:sz w:val="25"/>
          <w:szCs w:val="25"/>
        </w:rPr>
      </w:pPr>
    </w:p>
    <w:p w:rsidR="000E1A24" w:rsidRDefault="000E1A24" w:rsidP="00E70CE9">
      <w:pPr>
        <w:spacing w:after="0" w:line="240" w:lineRule="auto"/>
        <w:jc w:val="both"/>
        <w:rPr>
          <w:rFonts w:ascii="Tahoma" w:hAnsi="Tahoma" w:cs="Tahoma"/>
          <w:b/>
          <w:i/>
          <w:sz w:val="25"/>
          <w:szCs w:val="25"/>
        </w:rPr>
      </w:pPr>
    </w:p>
    <w:p w:rsidR="000E1A24" w:rsidRDefault="000E1A24" w:rsidP="00E70CE9">
      <w:pPr>
        <w:spacing w:after="0" w:line="240" w:lineRule="auto"/>
        <w:jc w:val="both"/>
        <w:rPr>
          <w:rFonts w:ascii="Tahoma" w:hAnsi="Tahoma" w:cs="Tahoma"/>
          <w:b/>
          <w:i/>
          <w:sz w:val="25"/>
          <w:szCs w:val="25"/>
        </w:rPr>
      </w:pPr>
    </w:p>
    <w:p w:rsidR="000E1A24" w:rsidRDefault="000E1A24" w:rsidP="00E70CE9">
      <w:pPr>
        <w:spacing w:after="0" w:line="240" w:lineRule="auto"/>
        <w:jc w:val="both"/>
        <w:rPr>
          <w:rFonts w:ascii="Tahoma" w:hAnsi="Tahoma" w:cs="Tahoma"/>
          <w:b/>
          <w:i/>
          <w:sz w:val="25"/>
          <w:szCs w:val="25"/>
        </w:rPr>
      </w:pPr>
    </w:p>
    <w:p w:rsidR="000E1A24" w:rsidRDefault="000E1A24" w:rsidP="00E70CE9">
      <w:pPr>
        <w:spacing w:after="0" w:line="240" w:lineRule="auto"/>
        <w:jc w:val="both"/>
        <w:rPr>
          <w:rFonts w:ascii="Tahoma" w:hAnsi="Tahoma" w:cs="Tahoma"/>
          <w:b/>
          <w:i/>
          <w:sz w:val="25"/>
          <w:szCs w:val="25"/>
        </w:rPr>
      </w:pPr>
    </w:p>
    <w:p w:rsidR="000E1A24" w:rsidRDefault="000E1A24" w:rsidP="00E70CE9">
      <w:pPr>
        <w:spacing w:after="0" w:line="240" w:lineRule="auto"/>
        <w:jc w:val="both"/>
        <w:rPr>
          <w:rFonts w:ascii="Tahoma" w:hAnsi="Tahoma" w:cs="Tahoma"/>
          <w:b/>
          <w:i/>
          <w:sz w:val="25"/>
          <w:szCs w:val="25"/>
        </w:rPr>
      </w:pPr>
    </w:p>
    <w:p w:rsidR="000E1A24" w:rsidRDefault="000E1A24" w:rsidP="00E70CE9">
      <w:pPr>
        <w:spacing w:after="0" w:line="240" w:lineRule="auto"/>
        <w:jc w:val="both"/>
        <w:rPr>
          <w:rFonts w:ascii="Tahoma" w:hAnsi="Tahoma" w:cs="Tahoma"/>
          <w:b/>
          <w:i/>
          <w:sz w:val="25"/>
          <w:szCs w:val="25"/>
        </w:rPr>
      </w:pPr>
    </w:p>
    <w:p w:rsidR="000E1A24" w:rsidRDefault="000E1A24" w:rsidP="00E70CE9">
      <w:pPr>
        <w:spacing w:after="0" w:line="240" w:lineRule="auto"/>
        <w:jc w:val="both"/>
        <w:rPr>
          <w:rFonts w:ascii="Tahoma" w:hAnsi="Tahoma" w:cs="Tahoma"/>
          <w:b/>
          <w:i/>
          <w:sz w:val="25"/>
          <w:szCs w:val="25"/>
        </w:rPr>
      </w:pPr>
    </w:p>
    <w:p w:rsidR="000E1A24" w:rsidRDefault="000E1A24" w:rsidP="00E70CE9">
      <w:pPr>
        <w:spacing w:after="0" w:line="240" w:lineRule="auto"/>
        <w:jc w:val="both"/>
        <w:rPr>
          <w:rFonts w:ascii="Tahoma" w:hAnsi="Tahoma" w:cs="Tahoma"/>
          <w:b/>
          <w:i/>
          <w:sz w:val="25"/>
          <w:szCs w:val="25"/>
        </w:rPr>
      </w:pPr>
    </w:p>
    <w:p w:rsidR="000E1A24" w:rsidRDefault="000E1A24" w:rsidP="00E70CE9">
      <w:pPr>
        <w:spacing w:after="0" w:line="240" w:lineRule="auto"/>
        <w:jc w:val="both"/>
        <w:rPr>
          <w:rFonts w:ascii="Tahoma" w:hAnsi="Tahoma" w:cs="Tahoma"/>
          <w:b/>
          <w:i/>
          <w:sz w:val="25"/>
          <w:szCs w:val="25"/>
        </w:rPr>
      </w:pPr>
    </w:p>
    <w:p w:rsidR="000E1A24" w:rsidRDefault="000E1A24" w:rsidP="00E70CE9">
      <w:pPr>
        <w:spacing w:after="0" w:line="240" w:lineRule="auto"/>
        <w:jc w:val="both"/>
        <w:rPr>
          <w:rFonts w:ascii="Tahoma" w:hAnsi="Tahoma" w:cs="Tahoma"/>
          <w:b/>
          <w:i/>
          <w:sz w:val="25"/>
          <w:szCs w:val="25"/>
        </w:rPr>
      </w:pPr>
    </w:p>
    <w:p w:rsidR="000E1A24" w:rsidRDefault="000E1A24" w:rsidP="00E70CE9">
      <w:pPr>
        <w:spacing w:after="0" w:line="240" w:lineRule="auto"/>
        <w:jc w:val="both"/>
        <w:rPr>
          <w:rFonts w:ascii="Tahoma" w:hAnsi="Tahoma" w:cs="Tahoma"/>
          <w:b/>
          <w:i/>
          <w:sz w:val="25"/>
          <w:szCs w:val="25"/>
        </w:rPr>
      </w:pPr>
    </w:p>
    <w:p w:rsidR="000E1A24" w:rsidRDefault="000E1A24" w:rsidP="00E70CE9">
      <w:pPr>
        <w:spacing w:after="0" w:line="240" w:lineRule="auto"/>
        <w:jc w:val="both"/>
        <w:rPr>
          <w:rFonts w:ascii="Tahoma" w:hAnsi="Tahoma" w:cs="Tahoma"/>
          <w:b/>
          <w:i/>
          <w:sz w:val="25"/>
          <w:szCs w:val="25"/>
        </w:rPr>
      </w:pPr>
    </w:p>
    <w:p w:rsidR="000E1A24" w:rsidRDefault="000E1A24" w:rsidP="00E70CE9">
      <w:pPr>
        <w:spacing w:after="0" w:line="240" w:lineRule="auto"/>
        <w:jc w:val="both"/>
        <w:rPr>
          <w:rFonts w:ascii="Tahoma" w:hAnsi="Tahoma" w:cs="Tahoma"/>
          <w:b/>
          <w:i/>
          <w:sz w:val="25"/>
          <w:szCs w:val="25"/>
        </w:rPr>
      </w:pPr>
    </w:p>
    <w:p w:rsidR="000E1A24" w:rsidRDefault="000E1A24" w:rsidP="00E70CE9">
      <w:pPr>
        <w:spacing w:after="0" w:line="240" w:lineRule="auto"/>
        <w:jc w:val="both"/>
        <w:rPr>
          <w:rFonts w:ascii="Tahoma" w:hAnsi="Tahoma" w:cs="Tahoma"/>
          <w:b/>
          <w:i/>
          <w:sz w:val="25"/>
          <w:szCs w:val="25"/>
        </w:rPr>
      </w:pPr>
    </w:p>
    <w:p w:rsidR="000E1A24" w:rsidRPr="00D95B8F" w:rsidRDefault="000E1A24" w:rsidP="00E70CE9">
      <w:pPr>
        <w:spacing w:after="0" w:line="240" w:lineRule="auto"/>
        <w:jc w:val="both"/>
        <w:rPr>
          <w:rFonts w:ascii="Tahoma" w:hAnsi="Tahoma" w:cs="Tahoma"/>
          <w:b/>
          <w:i/>
          <w:sz w:val="25"/>
          <w:szCs w:val="25"/>
        </w:rPr>
      </w:pPr>
    </w:p>
    <w:sectPr w:rsidR="000E1A24" w:rsidRPr="00D95B8F" w:rsidSect="00777CDC">
      <w:headerReference w:type="default" r:id="rId8"/>
      <w:footerReference w:type="defaul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1516" w:rsidRDefault="00731516" w:rsidP="007C5CA3">
      <w:pPr>
        <w:spacing w:after="0" w:line="240" w:lineRule="auto"/>
      </w:pPr>
      <w:r>
        <w:separator/>
      </w:r>
    </w:p>
  </w:endnote>
  <w:endnote w:type="continuationSeparator" w:id="0">
    <w:p w:rsidR="00731516" w:rsidRDefault="00731516" w:rsidP="007C5C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59048"/>
      <w:docPartObj>
        <w:docPartGallery w:val="Page Numbers (Bottom of Page)"/>
        <w:docPartUnique/>
      </w:docPartObj>
    </w:sdtPr>
    <w:sdtEndPr/>
    <w:sdtContent>
      <w:p w:rsidR="00777CDC" w:rsidRDefault="00F00961">
        <w:pPr>
          <w:pStyle w:val="Footer"/>
          <w:jc w:val="right"/>
        </w:pPr>
        <w:r>
          <w:fldChar w:fldCharType="begin"/>
        </w:r>
        <w:r>
          <w:instrText xml:space="preserve"> PAGE   \* MERGEFORMAT </w:instrText>
        </w:r>
        <w:r>
          <w:fldChar w:fldCharType="separate"/>
        </w:r>
        <w:r w:rsidR="003B796D">
          <w:rPr>
            <w:noProof/>
          </w:rPr>
          <w:t>5</w:t>
        </w:r>
        <w:r>
          <w:rPr>
            <w:noProof/>
          </w:rPr>
          <w:fldChar w:fldCharType="end"/>
        </w:r>
      </w:p>
    </w:sdtContent>
  </w:sdt>
  <w:p w:rsidR="00777CDC" w:rsidRDefault="00777C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1516" w:rsidRDefault="00731516" w:rsidP="007C5CA3">
      <w:pPr>
        <w:spacing w:after="0" w:line="240" w:lineRule="auto"/>
      </w:pPr>
      <w:r>
        <w:separator/>
      </w:r>
    </w:p>
  </w:footnote>
  <w:footnote w:type="continuationSeparator" w:id="0">
    <w:p w:rsidR="00731516" w:rsidRDefault="00731516" w:rsidP="007C5C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5CA3" w:rsidRPr="000E1A24" w:rsidRDefault="007C5CA3" w:rsidP="007C5CA3">
    <w:pPr>
      <w:spacing w:after="0" w:line="360" w:lineRule="auto"/>
      <w:jc w:val="right"/>
      <w:rPr>
        <w:rFonts w:ascii="Tahoma" w:hAnsi="Tahoma" w:cs="Tahoma"/>
        <w:b/>
        <w:sz w:val="24"/>
        <w:szCs w:val="24"/>
      </w:rPr>
    </w:pPr>
    <w:r w:rsidRPr="000E1A24">
      <w:rPr>
        <w:rFonts w:ascii="Tahoma" w:hAnsi="Tahoma" w:cs="Tahoma"/>
        <w:b/>
        <w:sz w:val="24"/>
        <w:szCs w:val="24"/>
      </w:rPr>
      <w:t>JUDGMENT NO. LC/H/</w:t>
    </w:r>
    <w:r w:rsidR="00EB33B2">
      <w:rPr>
        <w:rFonts w:ascii="Tahoma" w:hAnsi="Tahoma" w:cs="Tahoma"/>
        <w:b/>
        <w:sz w:val="24"/>
        <w:szCs w:val="24"/>
      </w:rPr>
      <w:t>469</w:t>
    </w:r>
    <w:r w:rsidR="000E1A24" w:rsidRPr="000E1A24">
      <w:rPr>
        <w:rFonts w:ascii="Tahoma" w:hAnsi="Tahoma" w:cs="Tahoma"/>
        <w:b/>
        <w:sz w:val="24"/>
        <w:szCs w:val="24"/>
      </w:rPr>
      <w:t>/16</w:t>
    </w:r>
  </w:p>
  <w:p w:rsidR="007C5CA3" w:rsidRPr="000E1A24" w:rsidRDefault="007C5CA3">
    <w:pPr>
      <w:pStyle w:val="Header"/>
      <w:rPr>
        <w:rFonts w:ascii="Tahoma" w:hAnsi="Tahoma" w:cs="Tahoma"/>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E76F8D"/>
    <w:multiLevelType w:val="hybridMultilevel"/>
    <w:tmpl w:val="5F18B316"/>
    <w:lvl w:ilvl="0" w:tplc="3F9A567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2A21767D"/>
    <w:multiLevelType w:val="hybridMultilevel"/>
    <w:tmpl w:val="B7DC114A"/>
    <w:lvl w:ilvl="0" w:tplc="8FE0EEE0">
      <w:numFmt w:val="bullet"/>
      <w:lvlText w:val="-"/>
      <w:lvlJc w:val="left"/>
      <w:pPr>
        <w:ind w:left="720" w:hanging="360"/>
      </w:pPr>
      <w:rPr>
        <w:rFonts w:ascii="Courier New" w:eastAsiaTheme="minorHAnsi" w:hAnsi="Courier New" w:cs="Courier New"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
    <w:nsid w:val="31FC3C71"/>
    <w:multiLevelType w:val="hybridMultilevel"/>
    <w:tmpl w:val="F2648E14"/>
    <w:lvl w:ilvl="0" w:tplc="E948FA5A">
      <w:start w:val="1"/>
      <w:numFmt w:val="bullet"/>
      <w:lvlText w:val="-"/>
      <w:lvlJc w:val="left"/>
      <w:pPr>
        <w:ind w:left="1080" w:hanging="360"/>
      </w:pPr>
      <w:rPr>
        <w:rFonts w:ascii="Tahoma" w:eastAsiaTheme="minorHAnsi" w:hAnsi="Tahoma" w:cs="Tahoma"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abstractNum w:abstractNumId="3">
    <w:nsid w:val="657169C8"/>
    <w:multiLevelType w:val="hybridMultilevel"/>
    <w:tmpl w:val="05A85030"/>
    <w:lvl w:ilvl="0" w:tplc="1C5E9EB4">
      <w:start w:val="1"/>
      <w:numFmt w:val="lowerLetter"/>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2223"/>
    <w:rsid w:val="00017EFA"/>
    <w:rsid w:val="00025B6C"/>
    <w:rsid w:val="000330C0"/>
    <w:rsid w:val="00040041"/>
    <w:rsid w:val="00043BB2"/>
    <w:rsid w:val="000449EA"/>
    <w:rsid w:val="000501E6"/>
    <w:rsid w:val="00062DEC"/>
    <w:rsid w:val="00073B99"/>
    <w:rsid w:val="00074C1D"/>
    <w:rsid w:val="00093A54"/>
    <w:rsid w:val="000A0351"/>
    <w:rsid w:val="000A07BC"/>
    <w:rsid w:val="000D6E56"/>
    <w:rsid w:val="000E1A24"/>
    <w:rsid w:val="000E1D81"/>
    <w:rsid w:val="000E5A35"/>
    <w:rsid w:val="001059DC"/>
    <w:rsid w:val="0011530D"/>
    <w:rsid w:val="00127584"/>
    <w:rsid w:val="00145C35"/>
    <w:rsid w:val="0018688E"/>
    <w:rsid w:val="00192EC2"/>
    <w:rsid w:val="001A037B"/>
    <w:rsid w:val="001A5629"/>
    <w:rsid w:val="001B520A"/>
    <w:rsid w:val="001B7DFE"/>
    <w:rsid w:val="001E59E3"/>
    <w:rsid w:val="001F2A28"/>
    <w:rsid w:val="001F6C80"/>
    <w:rsid w:val="00257D13"/>
    <w:rsid w:val="00257EAA"/>
    <w:rsid w:val="00261121"/>
    <w:rsid w:val="002708FC"/>
    <w:rsid w:val="00276D4A"/>
    <w:rsid w:val="002813AD"/>
    <w:rsid w:val="002A3347"/>
    <w:rsid w:val="002A4EA4"/>
    <w:rsid w:val="002B042E"/>
    <w:rsid w:val="002C7EF3"/>
    <w:rsid w:val="002D0332"/>
    <w:rsid w:val="002E1FE1"/>
    <w:rsid w:val="002E229C"/>
    <w:rsid w:val="002F5298"/>
    <w:rsid w:val="002F5836"/>
    <w:rsid w:val="003102CF"/>
    <w:rsid w:val="00320D70"/>
    <w:rsid w:val="00333A04"/>
    <w:rsid w:val="00345C9C"/>
    <w:rsid w:val="00352819"/>
    <w:rsid w:val="003571DC"/>
    <w:rsid w:val="003732BA"/>
    <w:rsid w:val="003744B2"/>
    <w:rsid w:val="003B073C"/>
    <w:rsid w:val="003B2DAE"/>
    <w:rsid w:val="003B796D"/>
    <w:rsid w:val="003C4704"/>
    <w:rsid w:val="003C673B"/>
    <w:rsid w:val="003E58BF"/>
    <w:rsid w:val="003E7494"/>
    <w:rsid w:val="00421D94"/>
    <w:rsid w:val="00435CF9"/>
    <w:rsid w:val="004403C4"/>
    <w:rsid w:val="00443D09"/>
    <w:rsid w:val="00450F2A"/>
    <w:rsid w:val="00452BD6"/>
    <w:rsid w:val="00461E0C"/>
    <w:rsid w:val="00471F6B"/>
    <w:rsid w:val="004770D4"/>
    <w:rsid w:val="004905CF"/>
    <w:rsid w:val="004927A7"/>
    <w:rsid w:val="004C0E8D"/>
    <w:rsid w:val="004C3334"/>
    <w:rsid w:val="004D303B"/>
    <w:rsid w:val="004E2B68"/>
    <w:rsid w:val="004E6DBC"/>
    <w:rsid w:val="005011C7"/>
    <w:rsid w:val="00521048"/>
    <w:rsid w:val="00535E77"/>
    <w:rsid w:val="00542814"/>
    <w:rsid w:val="005B403F"/>
    <w:rsid w:val="005B6B07"/>
    <w:rsid w:val="005E4CBF"/>
    <w:rsid w:val="005F3C09"/>
    <w:rsid w:val="00637CA0"/>
    <w:rsid w:val="006462FD"/>
    <w:rsid w:val="00652B98"/>
    <w:rsid w:val="006676CB"/>
    <w:rsid w:val="006766B6"/>
    <w:rsid w:val="00680357"/>
    <w:rsid w:val="00694322"/>
    <w:rsid w:val="006A098A"/>
    <w:rsid w:val="006E73F7"/>
    <w:rsid w:val="006F4BD1"/>
    <w:rsid w:val="00731516"/>
    <w:rsid w:val="00736501"/>
    <w:rsid w:val="00740E8A"/>
    <w:rsid w:val="00743501"/>
    <w:rsid w:val="007548C0"/>
    <w:rsid w:val="00756DFE"/>
    <w:rsid w:val="0076164C"/>
    <w:rsid w:val="00761EF7"/>
    <w:rsid w:val="007659C9"/>
    <w:rsid w:val="00772D5C"/>
    <w:rsid w:val="00777CDC"/>
    <w:rsid w:val="0078151B"/>
    <w:rsid w:val="007866AA"/>
    <w:rsid w:val="00792B78"/>
    <w:rsid w:val="007A10E9"/>
    <w:rsid w:val="007A3E60"/>
    <w:rsid w:val="007B3902"/>
    <w:rsid w:val="007B655A"/>
    <w:rsid w:val="007C3A03"/>
    <w:rsid w:val="007C3B6F"/>
    <w:rsid w:val="007C5CA3"/>
    <w:rsid w:val="007D717D"/>
    <w:rsid w:val="007E274A"/>
    <w:rsid w:val="007E544C"/>
    <w:rsid w:val="007F16D4"/>
    <w:rsid w:val="007F7ECE"/>
    <w:rsid w:val="0083632A"/>
    <w:rsid w:val="00853204"/>
    <w:rsid w:val="00857174"/>
    <w:rsid w:val="00867C88"/>
    <w:rsid w:val="008759B5"/>
    <w:rsid w:val="00876084"/>
    <w:rsid w:val="008C57F8"/>
    <w:rsid w:val="008F1680"/>
    <w:rsid w:val="00904DDA"/>
    <w:rsid w:val="009111D0"/>
    <w:rsid w:val="00912EF0"/>
    <w:rsid w:val="00914FC6"/>
    <w:rsid w:val="00940DD4"/>
    <w:rsid w:val="0095112E"/>
    <w:rsid w:val="0095114C"/>
    <w:rsid w:val="00970BED"/>
    <w:rsid w:val="00974217"/>
    <w:rsid w:val="0098286B"/>
    <w:rsid w:val="0098406A"/>
    <w:rsid w:val="009951A3"/>
    <w:rsid w:val="009A1F2F"/>
    <w:rsid w:val="009D6239"/>
    <w:rsid w:val="009E0CF2"/>
    <w:rsid w:val="009E7D2A"/>
    <w:rsid w:val="009E7D49"/>
    <w:rsid w:val="00A05445"/>
    <w:rsid w:val="00A15B90"/>
    <w:rsid w:val="00A350A1"/>
    <w:rsid w:val="00A42E04"/>
    <w:rsid w:val="00A70728"/>
    <w:rsid w:val="00A71E87"/>
    <w:rsid w:val="00A91A79"/>
    <w:rsid w:val="00AA1557"/>
    <w:rsid w:val="00AA3A3C"/>
    <w:rsid w:val="00AA452E"/>
    <w:rsid w:val="00AD315B"/>
    <w:rsid w:val="00AD7621"/>
    <w:rsid w:val="00AD7FC8"/>
    <w:rsid w:val="00B03EED"/>
    <w:rsid w:val="00B10417"/>
    <w:rsid w:val="00B1158D"/>
    <w:rsid w:val="00B13D4D"/>
    <w:rsid w:val="00B2519C"/>
    <w:rsid w:val="00B40117"/>
    <w:rsid w:val="00B45562"/>
    <w:rsid w:val="00B56A25"/>
    <w:rsid w:val="00B621A5"/>
    <w:rsid w:val="00B630AF"/>
    <w:rsid w:val="00B6717B"/>
    <w:rsid w:val="00B819ED"/>
    <w:rsid w:val="00B841C4"/>
    <w:rsid w:val="00B8682C"/>
    <w:rsid w:val="00B8731A"/>
    <w:rsid w:val="00B91278"/>
    <w:rsid w:val="00BA5626"/>
    <w:rsid w:val="00BD43C4"/>
    <w:rsid w:val="00BE7503"/>
    <w:rsid w:val="00C279F3"/>
    <w:rsid w:val="00C41ABD"/>
    <w:rsid w:val="00C63A75"/>
    <w:rsid w:val="00CA5589"/>
    <w:rsid w:val="00CB2223"/>
    <w:rsid w:val="00CE61E0"/>
    <w:rsid w:val="00CF74C1"/>
    <w:rsid w:val="00CF7FB6"/>
    <w:rsid w:val="00D13C45"/>
    <w:rsid w:val="00D17EDF"/>
    <w:rsid w:val="00D34EA0"/>
    <w:rsid w:val="00D35D61"/>
    <w:rsid w:val="00D66B99"/>
    <w:rsid w:val="00D6717B"/>
    <w:rsid w:val="00D95B8F"/>
    <w:rsid w:val="00DA5F18"/>
    <w:rsid w:val="00DD7258"/>
    <w:rsid w:val="00DE0DA2"/>
    <w:rsid w:val="00E04088"/>
    <w:rsid w:val="00E304B8"/>
    <w:rsid w:val="00E40848"/>
    <w:rsid w:val="00E5115D"/>
    <w:rsid w:val="00E70CE9"/>
    <w:rsid w:val="00E86E3D"/>
    <w:rsid w:val="00EA5CF8"/>
    <w:rsid w:val="00EB33B2"/>
    <w:rsid w:val="00EC3B90"/>
    <w:rsid w:val="00EC678A"/>
    <w:rsid w:val="00ED3B87"/>
    <w:rsid w:val="00ED5019"/>
    <w:rsid w:val="00ED5DF9"/>
    <w:rsid w:val="00EE2051"/>
    <w:rsid w:val="00EE43D8"/>
    <w:rsid w:val="00F00961"/>
    <w:rsid w:val="00F034A3"/>
    <w:rsid w:val="00F06F4E"/>
    <w:rsid w:val="00F10308"/>
    <w:rsid w:val="00F11DA5"/>
    <w:rsid w:val="00F2481E"/>
    <w:rsid w:val="00F2770F"/>
    <w:rsid w:val="00FC68ED"/>
    <w:rsid w:val="00FF68E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B2223"/>
    <w:pPr>
      <w:spacing w:after="0" w:line="240" w:lineRule="auto"/>
    </w:pPr>
    <w:rPr>
      <w:lang w:val="en-US"/>
    </w:rPr>
  </w:style>
  <w:style w:type="paragraph" w:styleId="Header">
    <w:name w:val="header"/>
    <w:basedOn w:val="Normal"/>
    <w:link w:val="HeaderChar"/>
    <w:uiPriority w:val="99"/>
    <w:unhideWhenUsed/>
    <w:rsid w:val="007C5C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5CA3"/>
    <w:rPr>
      <w:lang w:val="en-US"/>
    </w:rPr>
  </w:style>
  <w:style w:type="paragraph" w:styleId="Footer">
    <w:name w:val="footer"/>
    <w:basedOn w:val="Normal"/>
    <w:link w:val="FooterChar"/>
    <w:uiPriority w:val="99"/>
    <w:unhideWhenUsed/>
    <w:rsid w:val="007C5C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5CA3"/>
    <w:rPr>
      <w:lang w:val="en-US"/>
    </w:rPr>
  </w:style>
  <w:style w:type="paragraph" w:styleId="ListParagraph">
    <w:name w:val="List Paragraph"/>
    <w:basedOn w:val="Normal"/>
    <w:uiPriority w:val="34"/>
    <w:qFormat/>
    <w:rsid w:val="000330C0"/>
    <w:pPr>
      <w:ind w:left="720"/>
      <w:contextualSpacing/>
    </w:pPr>
  </w:style>
  <w:style w:type="paragraph" w:styleId="BalloonText">
    <w:name w:val="Balloon Text"/>
    <w:basedOn w:val="Normal"/>
    <w:link w:val="BalloonTextChar"/>
    <w:uiPriority w:val="99"/>
    <w:semiHidden/>
    <w:unhideWhenUsed/>
    <w:rsid w:val="006803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0357"/>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B2223"/>
    <w:pPr>
      <w:spacing w:after="0" w:line="240" w:lineRule="auto"/>
    </w:pPr>
    <w:rPr>
      <w:lang w:val="en-US"/>
    </w:rPr>
  </w:style>
  <w:style w:type="paragraph" w:styleId="Header">
    <w:name w:val="header"/>
    <w:basedOn w:val="Normal"/>
    <w:link w:val="HeaderChar"/>
    <w:uiPriority w:val="99"/>
    <w:unhideWhenUsed/>
    <w:rsid w:val="007C5C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5CA3"/>
    <w:rPr>
      <w:lang w:val="en-US"/>
    </w:rPr>
  </w:style>
  <w:style w:type="paragraph" w:styleId="Footer">
    <w:name w:val="footer"/>
    <w:basedOn w:val="Normal"/>
    <w:link w:val="FooterChar"/>
    <w:uiPriority w:val="99"/>
    <w:unhideWhenUsed/>
    <w:rsid w:val="007C5C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5CA3"/>
    <w:rPr>
      <w:lang w:val="en-US"/>
    </w:rPr>
  </w:style>
  <w:style w:type="paragraph" w:styleId="ListParagraph">
    <w:name w:val="List Paragraph"/>
    <w:basedOn w:val="Normal"/>
    <w:uiPriority w:val="34"/>
    <w:qFormat/>
    <w:rsid w:val="000330C0"/>
    <w:pPr>
      <w:ind w:left="720"/>
      <w:contextualSpacing/>
    </w:pPr>
  </w:style>
  <w:style w:type="paragraph" w:styleId="BalloonText">
    <w:name w:val="Balloon Text"/>
    <w:basedOn w:val="Normal"/>
    <w:link w:val="BalloonTextChar"/>
    <w:uiPriority w:val="99"/>
    <w:semiHidden/>
    <w:unhideWhenUsed/>
    <w:rsid w:val="006803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0357"/>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237</TotalTime>
  <Pages>5</Pages>
  <Words>676</Words>
  <Characters>3857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JSC</cp:lastModifiedBy>
  <cp:revision>5</cp:revision>
  <cp:lastPrinted>2016-08-03T13:19:00Z</cp:lastPrinted>
  <dcterms:created xsi:type="dcterms:W3CDTF">2016-08-02T15:45:00Z</dcterms:created>
  <dcterms:modified xsi:type="dcterms:W3CDTF">2016-08-03T15:46:00Z</dcterms:modified>
</cp:coreProperties>
</file>