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81BF1" w14:textId="24250EB8" w:rsidR="00405B01" w:rsidRPr="00405B01" w:rsidRDefault="00405B01" w:rsidP="002D1CA0">
      <w:pPr>
        <w:spacing w:after="0" w:line="240" w:lineRule="auto"/>
        <w:rPr>
          <w:rFonts w:ascii="Times New Roman" w:hAnsi="Times New Roman" w:cs="Times New Roman"/>
          <w:sz w:val="24"/>
          <w:szCs w:val="24"/>
          <w:lang w:val="en-US"/>
        </w:rPr>
      </w:pPr>
      <w:bookmarkStart w:id="0" w:name="_GoBack"/>
      <w:bookmarkEnd w:id="0"/>
      <w:r w:rsidRPr="00405B01">
        <w:rPr>
          <w:rFonts w:ascii="Times New Roman" w:hAnsi="Times New Roman" w:cs="Times New Roman"/>
          <w:sz w:val="24"/>
          <w:szCs w:val="24"/>
          <w:lang w:val="en-US"/>
        </w:rPr>
        <w:t>VICEMAST SERVICES (PVT) LTD</w:t>
      </w:r>
    </w:p>
    <w:p w14:paraId="1E94768E" w14:textId="4FC87B1E" w:rsidR="00405B01" w:rsidRPr="00405B01" w:rsidRDefault="002D1CA0" w:rsidP="002D1CA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405B01" w:rsidRPr="00405B01">
        <w:rPr>
          <w:rFonts w:ascii="Times New Roman" w:hAnsi="Times New Roman" w:cs="Times New Roman"/>
          <w:sz w:val="24"/>
          <w:szCs w:val="24"/>
          <w:lang w:val="en-US"/>
        </w:rPr>
        <w:t>ersus</w:t>
      </w:r>
    </w:p>
    <w:p w14:paraId="7E6F05D7" w14:textId="77777777" w:rsidR="00405B01" w:rsidRDefault="00405B01" w:rsidP="002D1CA0">
      <w:pPr>
        <w:spacing w:after="0" w:line="240" w:lineRule="auto"/>
        <w:rPr>
          <w:rFonts w:ascii="Times New Roman" w:hAnsi="Times New Roman" w:cs="Times New Roman"/>
          <w:sz w:val="24"/>
          <w:szCs w:val="24"/>
          <w:lang w:val="en-US"/>
        </w:rPr>
      </w:pPr>
      <w:r w:rsidRPr="00405B01">
        <w:rPr>
          <w:rFonts w:ascii="Times New Roman" w:hAnsi="Times New Roman" w:cs="Times New Roman"/>
          <w:sz w:val="24"/>
          <w:szCs w:val="24"/>
          <w:lang w:val="en-US"/>
        </w:rPr>
        <w:t xml:space="preserve">PICKGLOW TRADING (PVT) LTD t/a GLOW PETROLEUM </w:t>
      </w:r>
    </w:p>
    <w:p w14:paraId="169B1A87" w14:textId="77777777" w:rsidR="00F53A43" w:rsidRDefault="00F53A43" w:rsidP="006B31B1">
      <w:pPr>
        <w:spacing w:after="0" w:line="240" w:lineRule="auto"/>
        <w:rPr>
          <w:rFonts w:ascii="Times New Roman" w:hAnsi="Times New Roman" w:cs="Times New Roman"/>
          <w:sz w:val="24"/>
          <w:szCs w:val="24"/>
          <w:lang w:val="en-US"/>
        </w:rPr>
      </w:pPr>
    </w:p>
    <w:p w14:paraId="57557DD1" w14:textId="77777777" w:rsidR="00F53A43" w:rsidRDefault="00F53A43" w:rsidP="006B31B1">
      <w:pPr>
        <w:spacing w:after="0" w:line="240" w:lineRule="auto"/>
        <w:rPr>
          <w:rFonts w:ascii="Times New Roman" w:hAnsi="Times New Roman" w:cs="Times New Roman"/>
          <w:sz w:val="24"/>
          <w:szCs w:val="24"/>
          <w:lang w:val="en-US"/>
        </w:rPr>
      </w:pPr>
    </w:p>
    <w:p w14:paraId="2906930D" w14:textId="336F1197" w:rsidR="00405B01" w:rsidRPr="00405B01" w:rsidRDefault="00405B01" w:rsidP="006B31B1">
      <w:pPr>
        <w:spacing w:after="0" w:line="240" w:lineRule="auto"/>
        <w:rPr>
          <w:rFonts w:ascii="Times New Roman" w:hAnsi="Times New Roman" w:cs="Times New Roman"/>
          <w:sz w:val="24"/>
          <w:szCs w:val="24"/>
          <w:lang w:val="en-US"/>
        </w:rPr>
      </w:pPr>
      <w:r w:rsidRPr="00405B01">
        <w:rPr>
          <w:rFonts w:ascii="Times New Roman" w:hAnsi="Times New Roman" w:cs="Times New Roman"/>
          <w:sz w:val="24"/>
          <w:szCs w:val="24"/>
          <w:lang w:val="en-US"/>
        </w:rPr>
        <w:t>HIGH COURT OF ZIMBABWE</w:t>
      </w:r>
    </w:p>
    <w:p w14:paraId="7C441D61" w14:textId="77777777" w:rsidR="00405B01" w:rsidRPr="00405B01" w:rsidRDefault="00405B01" w:rsidP="006B31B1">
      <w:pPr>
        <w:spacing w:after="0" w:line="240" w:lineRule="auto"/>
        <w:rPr>
          <w:rFonts w:ascii="Times New Roman" w:hAnsi="Times New Roman" w:cs="Times New Roman"/>
          <w:sz w:val="24"/>
          <w:szCs w:val="24"/>
          <w:lang w:val="en-US"/>
        </w:rPr>
      </w:pPr>
      <w:r w:rsidRPr="00405B01">
        <w:rPr>
          <w:rFonts w:ascii="Times New Roman" w:hAnsi="Times New Roman" w:cs="Times New Roman"/>
          <w:sz w:val="24"/>
          <w:szCs w:val="24"/>
          <w:lang w:val="en-US"/>
        </w:rPr>
        <w:t>MAKOMO J</w:t>
      </w:r>
    </w:p>
    <w:p w14:paraId="5C281343" w14:textId="2455287D" w:rsidR="00405B01" w:rsidRPr="00405B01" w:rsidRDefault="00405B01" w:rsidP="006B31B1">
      <w:pPr>
        <w:spacing w:after="0" w:line="240" w:lineRule="auto"/>
        <w:rPr>
          <w:rFonts w:ascii="Times New Roman" w:hAnsi="Times New Roman" w:cs="Times New Roman"/>
          <w:sz w:val="24"/>
          <w:szCs w:val="24"/>
          <w:lang w:val="en-US"/>
        </w:rPr>
      </w:pPr>
      <w:r w:rsidRPr="00405B01">
        <w:rPr>
          <w:rFonts w:ascii="Times New Roman" w:hAnsi="Times New Roman" w:cs="Times New Roman"/>
          <w:sz w:val="24"/>
          <w:szCs w:val="24"/>
          <w:lang w:val="en-US"/>
        </w:rPr>
        <w:t>HARARE, 24</w:t>
      </w:r>
      <w:r w:rsidR="00881309">
        <w:rPr>
          <w:rFonts w:ascii="Times New Roman" w:hAnsi="Times New Roman" w:cs="Times New Roman"/>
          <w:sz w:val="24"/>
          <w:szCs w:val="24"/>
          <w:lang w:val="en-US"/>
        </w:rPr>
        <w:t xml:space="preserve">, </w:t>
      </w:r>
      <w:r w:rsidRPr="00405B01">
        <w:rPr>
          <w:rFonts w:ascii="Times New Roman" w:hAnsi="Times New Roman" w:cs="Times New Roman"/>
          <w:sz w:val="24"/>
          <w:szCs w:val="24"/>
          <w:lang w:val="en-US"/>
        </w:rPr>
        <w:t>26 November 2021</w:t>
      </w:r>
      <w:r w:rsidR="00881309">
        <w:rPr>
          <w:rFonts w:ascii="Times New Roman" w:hAnsi="Times New Roman" w:cs="Times New Roman"/>
          <w:sz w:val="24"/>
          <w:szCs w:val="24"/>
          <w:lang w:val="en-US"/>
        </w:rPr>
        <w:t xml:space="preserve"> &amp; 31 August 2022</w:t>
      </w:r>
    </w:p>
    <w:p w14:paraId="25284AAD" w14:textId="77777777" w:rsidR="00405B01" w:rsidRDefault="00405B01" w:rsidP="00405B01">
      <w:pPr>
        <w:spacing w:line="360" w:lineRule="auto"/>
        <w:rPr>
          <w:rFonts w:ascii="Times New Roman" w:hAnsi="Times New Roman" w:cs="Times New Roman"/>
          <w:b/>
          <w:bCs/>
          <w:sz w:val="24"/>
          <w:szCs w:val="24"/>
          <w:lang w:val="en-US"/>
        </w:rPr>
      </w:pPr>
    </w:p>
    <w:p w14:paraId="715525D1" w14:textId="0E5389E7" w:rsidR="00405B01" w:rsidRPr="00405B01" w:rsidRDefault="00D372F1" w:rsidP="00F53A43">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Registration of</w:t>
      </w:r>
      <w:r w:rsidR="00405B01" w:rsidRPr="00405B0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Arbitral Award</w:t>
      </w:r>
    </w:p>
    <w:p w14:paraId="64E132EE" w14:textId="77777777" w:rsidR="00F53A43" w:rsidRDefault="00F53A43" w:rsidP="00F53A43">
      <w:pPr>
        <w:spacing w:after="0" w:line="240" w:lineRule="auto"/>
        <w:rPr>
          <w:rFonts w:ascii="Times New Roman" w:hAnsi="Times New Roman" w:cs="Times New Roman"/>
          <w:i/>
          <w:iCs/>
          <w:sz w:val="24"/>
          <w:szCs w:val="24"/>
          <w:lang w:val="en-US"/>
        </w:rPr>
      </w:pPr>
    </w:p>
    <w:p w14:paraId="05C88D6D" w14:textId="77777777" w:rsidR="00F53A43" w:rsidRDefault="00F53A43" w:rsidP="00F53A43">
      <w:pPr>
        <w:spacing w:after="0" w:line="240" w:lineRule="auto"/>
        <w:rPr>
          <w:rFonts w:ascii="Times New Roman" w:hAnsi="Times New Roman" w:cs="Times New Roman"/>
          <w:i/>
          <w:iCs/>
          <w:sz w:val="24"/>
          <w:szCs w:val="24"/>
          <w:lang w:val="en-US"/>
        </w:rPr>
      </w:pPr>
    </w:p>
    <w:p w14:paraId="1329C6C5" w14:textId="4363C09E" w:rsidR="00405B01" w:rsidRPr="00405B01" w:rsidRDefault="00405B01" w:rsidP="00F53A43">
      <w:pPr>
        <w:spacing w:after="0" w:line="240" w:lineRule="auto"/>
        <w:rPr>
          <w:rFonts w:ascii="Times New Roman" w:hAnsi="Times New Roman" w:cs="Times New Roman"/>
          <w:sz w:val="24"/>
          <w:szCs w:val="24"/>
          <w:lang w:val="en-US"/>
        </w:rPr>
      </w:pPr>
      <w:r w:rsidRPr="00405B01">
        <w:rPr>
          <w:rFonts w:ascii="Times New Roman" w:hAnsi="Times New Roman" w:cs="Times New Roman"/>
          <w:i/>
          <w:iCs/>
          <w:sz w:val="24"/>
          <w:szCs w:val="24"/>
          <w:lang w:val="en-US"/>
        </w:rPr>
        <w:t>E Jera</w:t>
      </w:r>
      <w:r w:rsidRPr="00405B01">
        <w:rPr>
          <w:rFonts w:ascii="Times New Roman" w:hAnsi="Times New Roman" w:cs="Times New Roman"/>
          <w:sz w:val="24"/>
          <w:szCs w:val="24"/>
          <w:lang w:val="en-US"/>
        </w:rPr>
        <w:t xml:space="preserve">, for the </w:t>
      </w:r>
      <w:r w:rsidR="00F53A4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 </w:t>
      </w:r>
    </w:p>
    <w:p w14:paraId="7F777245" w14:textId="3292833B" w:rsidR="00405B01" w:rsidRPr="00405B01" w:rsidRDefault="00405B01" w:rsidP="00F53A43">
      <w:pPr>
        <w:spacing w:after="0" w:line="240" w:lineRule="auto"/>
        <w:rPr>
          <w:rFonts w:ascii="Times New Roman" w:hAnsi="Times New Roman" w:cs="Times New Roman"/>
          <w:sz w:val="24"/>
          <w:szCs w:val="24"/>
          <w:lang w:val="en-US"/>
        </w:rPr>
      </w:pPr>
      <w:r w:rsidRPr="00405B01">
        <w:rPr>
          <w:rFonts w:ascii="Times New Roman" w:hAnsi="Times New Roman" w:cs="Times New Roman"/>
          <w:i/>
          <w:iCs/>
          <w:sz w:val="24"/>
          <w:szCs w:val="24"/>
          <w:lang w:val="en-US"/>
        </w:rPr>
        <w:t>T Goro</w:t>
      </w:r>
      <w:r w:rsidRPr="00405B01">
        <w:rPr>
          <w:rFonts w:ascii="Times New Roman" w:hAnsi="Times New Roman" w:cs="Times New Roman"/>
          <w:sz w:val="24"/>
          <w:szCs w:val="24"/>
          <w:lang w:val="en-US"/>
        </w:rPr>
        <w:t xml:space="preserve">, for the </w:t>
      </w:r>
      <w:r w:rsidR="00F53A43">
        <w:rPr>
          <w:rFonts w:ascii="Times New Roman" w:hAnsi="Times New Roman" w:cs="Times New Roman"/>
          <w:sz w:val="24"/>
          <w:szCs w:val="24"/>
          <w:lang w:val="en-US"/>
        </w:rPr>
        <w:t>r</w:t>
      </w:r>
      <w:r>
        <w:rPr>
          <w:rFonts w:ascii="Times New Roman" w:hAnsi="Times New Roman" w:cs="Times New Roman"/>
          <w:sz w:val="24"/>
          <w:szCs w:val="24"/>
          <w:lang w:val="en-US"/>
        </w:rPr>
        <w:t>espondent</w:t>
      </w:r>
    </w:p>
    <w:p w14:paraId="772116AF" w14:textId="77777777" w:rsidR="00405B01" w:rsidRPr="00405B01" w:rsidRDefault="00405B01" w:rsidP="00405B01">
      <w:pPr>
        <w:spacing w:line="360" w:lineRule="auto"/>
        <w:rPr>
          <w:rFonts w:ascii="Times New Roman" w:hAnsi="Times New Roman" w:cs="Times New Roman"/>
          <w:sz w:val="24"/>
          <w:szCs w:val="24"/>
          <w:lang w:val="en-US"/>
        </w:rPr>
      </w:pPr>
    </w:p>
    <w:p w14:paraId="4B701CF4" w14:textId="77777777" w:rsidR="00405B01" w:rsidRPr="00405B01" w:rsidRDefault="00405B01" w:rsidP="001C4439">
      <w:pPr>
        <w:spacing w:line="360" w:lineRule="auto"/>
        <w:jc w:val="both"/>
        <w:rPr>
          <w:rFonts w:ascii="Times New Roman" w:hAnsi="Times New Roman" w:cs="Times New Roman"/>
          <w:sz w:val="24"/>
          <w:szCs w:val="24"/>
          <w:lang w:val="en-US"/>
        </w:rPr>
      </w:pPr>
      <w:r w:rsidRPr="00081220">
        <w:rPr>
          <w:rFonts w:ascii="Times New Roman" w:hAnsi="Times New Roman" w:cs="Times New Roman"/>
          <w:b/>
          <w:sz w:val="24"/>
          <w:szCs w:val="24"/>
          <w:lang w:val="en-US"/>
        </w:rPr>
        <w:t>MAKOMO J</w:t>
      </w:r>
      <w:r w:rsidRPr="00405B01">
        <w:rPr>
          <w:rFonts w:ascii="Times New Roman" w:hAnsi="Times New Roman" w:cs="Times New Roman"/>
          <w:sz w:val="24"/>
          <w:szCs w:val="24"/>
          <w:lang w:val="en-US"/>
        </w:rPr>
        <w:t>:</w:t>
      </w:r>
    </w:p>
    <w:p w14:paraId="27138D57" w14:textId="62F2C850" w:rsidR="00405B01" w:rsidRPr="00405B01" w:rsidRDefault="00405B01" w:rsidP="001C4439">
      <w:pPr>
        <w:spacing w:line="360" w:lineRule="auto"/>
        <w:jc w:val="both"/>
        <w:rPr>
          <w:rFonts w:ascii="Times New Roman" w:hAnsi="Times New Roman" w:cs="Times New Roman"/>
          <w:sz w:val="24"/>
          <w:szCs w:val="24"/>
          <w:lang w:val="en-US"/>
        </w:rPr>
      </w:pPr>
      <w:r w:rsidRPr="00405B01">
        <w:rPr>
          <w:rFonts w:ascii="Times New Roman" w:hAnsi="Times New Roman" w:cs="Times New Roman"/>
          <w:sz w:val="24"/>
          <w:szCs w:val="24"/>
          <w:lang w:val="en-US"/>
        </w:rPr>
        <w:t xml:space="preserve">[1] </w:t>
      </w:r>
      <w:r w:rsidRPr="00405B01">
        <w:rPr>
          <w:rFonts w:ascii="Times New Roman" w:hAnsi="Times New Roman" w:cs="Times New Roman"/>
          <w:sz w:val="24"/>
          <w:szCs w:val="24"/>
          <w:lang w:val="en-US"/>
        </w:rPr>
        <w:tab/>
        <w:t>Th</w:t>
      </w:r>
      <w:r>
        <w:rPr>
          <w:rFonts w:ascii="Times New Roman" w:hAnsi="Times New Roman" w:cs="Times New Roman"/>
          <w:sz w:val="24"/>
          <w:szCs w:val="24"/>
          <w:lang w:val="en-US"/>
        </w:rPr>
        <w:t>e</w:t>
      </w:r>
      <w:r w:rsidRPr="00405B01">
        <w:rPr>
          <w:rFonts w:ascii="Times New Roman" w:hAnsi="Times New Roman" w:cs="Times New Roman"/>
          <w:sz w:val="24"/>
          <w:szCs w:val="24"/>
          <w:lang w:val="en-US"/>
        </w:rPr>
        <w:t xml:space="preserve"> applica</w:t>
      </w:r>
      <w:r>
        <w:rPr>
          <w:rFonts w:ascii="Times New Roman" w:hAnsi="Times New Roman" w:cs="Times New Roman"/>
          <w:sz w:val="24"/>
          <w:szCs w:val="24"/>
          <w:lang w:val="en-US"/>
        </w:rPr>
        <w:t xml:space="preserve">nt seeks recognition and registration </w:t>
      </w:r>
      <w:r w:rsidRPr="00405B01">
        <w:rPr>
          <w:rFonts w:ascii="Times New Roman" w:hAnsi="Times New Roman" w:cs="Times New Roman"/>
          <w:sz w:val="24"/>
          <w:szCs w:val="24"/>
          <w:lang w:val="en-US"/>
        </w:rPr>
        <w:t xml:space="preserve">of an arbitral award granted in </w:t>
      </w:r>
      <w:r>
        <w:rPr>
          <w:rFonts w:ascii="Times New Roman" w:hAnsi="Times New Roman" w:cs="Times New Roman"/>
          <w:sz w:val="24"/>
          <w:szCs w:val="24"/>
          <w:lang w:val="en-US"/>
        </w:rPr>
        <w:t xml:space="preserve">its </w:t>
      </w:r>
      <w:r w:rsidRPr="00405B01">
        <w:rPr>
          <w:rFonts w:ascii="Times New Roman" w:hAnsi="Times New Roman" w:cs="Times New Roman"/>
          <w:sz w:val="24"/>
          <w:szCs w:val="24"/>
          <w:lang w:val="en-US"/>
        </w:rPr>
        <w:t xml:space="preserve">favour </w:t>
      </w:r>
      <w:r w:rsidR="00437616">
        <w:rPr>
          <w:rFonts w:ascii="Times New Roman" w:hAnsi="Times New Roman" w:cs="Times New Roman"/>
          <w:sz w:val="24"/>
          <w:szCs w:val="24"/>
          <w:lang w:val="en-US"/>
        </w:rPr>
        <w:t xml:space="preserve">by </w:t>
      </w:r>
      <w:r w:rsidR="00D372F1">
        <w:rPr>
          <w:rFonts w:ascii="Times New Roman" w:hAnsi="Times New Roman" w:cs="Times New Roman"/>
          <w:sz w:val="24"/>
          <w:szCs w:val="24"/>
          <w:lang w:val="en-US"/>
        </w:rPr>
        <w:t>an arbitrator</w:t>
      </w:r>
      <w:r w:rsidR="00437616">
        <w:rPr>
          <w:rFonts w:ascii="Times New Roman" w:hAnsi="Times New Roman" w:cs="Times New Roman"/>
          <w:sz w:val="24"/>
          <w:szCs w:val="24"/>
          <w:lang w:val="en-US"/>
        </w:rPr>
        <w:t xml:space="preserve">. </w:t>
      </w:r>
      <w:r w:rsidRPr="00405B01">
        <w:rPr>
          <w:rFonts w:ascii="Times New Roman" w:hAnsi="Times New Roman" w:cs="Times New Roman"/>
          <w:sz w:val="24"/>
          <w:szCs w:val="24"/>
          <w:lang w:val="en-US"/>
        </w:rPr>
        <w:t xml:space="preserve">The parties </w:t>
      </w:r>
      <w:r w:rsidR="00437616">
        <w:rPr>
          <w:rFonts w:ascii="Times New Roman" w:hAnsi="Times New Roman" w:cs="Times New Roman"/>
          <w:sz w:val="24"/>
          <w:szCs w:val="24"/>
          <w:lang w:val="en-US"/>
        </w:rPr>
        <w:t>entered</w:t>
      </w:r>
      <w:r w:rsidRPr="00405B01">
        <w:rPr>
          <w:rFonts w:ascii="Times New Roman" w:hAnsi="Times New Roman" w:cs="Times New Roman"/>
          <w:sz w:val="24"/>
          <w:szCs w:val="24"/>
          <w:lang w:val="en-US"/>
        </w:rPr>
        <w:t xml:space="preserve"> into an agreement whereby the </w:t>
      </w:r>
      <w:r w:rsidR="00F53A43">
        <w:rPr>
          <w:rFonts w:ascii="Times New Roman" w:hAnsi="Times New Roman" w:cs="Times New Roman"/>
          <w:sz w:val="24"/>
          <w:szCs w:val="24"/>
          <w:lang w:val="en-US"/>
        </w:rPr>
        <w:t>r</w:t>
      </w:r>
      <w:r w:rsidR="00437616">
        <w:rPr>
          <w:rFonts w:ascii="Times New Roman" w:hAnsi="Times New Roman" w:cs="Times New Roman"/>
          <w:sz w:val="24"/>
          <w:szCs w:val="24"/>
          <w:lang w:val="en-US"/>
        </w:rPr>
        <w:t xml:space="preserve">espondent </w:t>
      </w:r>
      <w:r w:rsidRPr="00405B01">
        <w:rPr>
          <w:rFonts w:ascii="Times New Roman" w:hAnsi="Times New Roman" w:cs="Times New Roman"/>
          <w:sz w:val="24"/>
          <w:szCs w:val="24"/>
          <w:lang w:val="en-US"/>
        </w:rPr>
        <w:t>would lease the</w:t>
      </w:r>
      <w:r w:rsidR="00437616">
        <w:rPr>
          <w:rFonts w:ascii="Times New Roman" w:hAnsi="Times New Roman" w:cs="Times New Roman"/>
          <w:sz w:val="24"/>
          <w:szCs w:val="24"/>
          <w:lang w:val="en-US"/>
        </w:rPr>
        <w:t xml:space="preserve"> applicant’s</w:t>
      </w:r>
      <w:r w:rsidRPr="00405B01">
        <w:rPr>
          <w:rFonts w:ascii="Times New Roman" w:hAnsi="Times New Roman" w:cs="Times New Roman"/>
          <w:sz w:val="24"/>
          <w:szCs w:val="24"/>
          <w:lang w:val="en-US"/>
        </w:rPr>
        <w:t xml:space="preserve"> service station in Rusape for purposes of selling its fuel and petroleum products. The </w:t>
      </w:r>
      <w:r w:rsidR="00F53A43">
        <w:rPr>
          <w:rFonts w:ascii="Times New Roman" w:hAnsi="Times New Roman" w:cs="Times New Roman"/>
          <w:sz w:val="24"/>
          <w:szCs w:val="24"/>
          <w:lang w:val="en-US"/>
        </w:rPr>
        <w:t>r</w:t>
      </w:r>
      <w:r w:rsidRPr="00405B01">
        <w:rPr>
          <w:rFonts w:ascii="Times New Roman" w:hAnsi="Times New Roman" w:cs="Times New Roman"/>
          <w:sz w:val="24"/>
          <w:szCs w:val="24"/>
          <w:lang w:val="en-US"/>
        </w:rPr>
        <w:t>espondent operates several such service stations countrywide.</w:t>
      </w:r>
    </w:p>
    <w:p w14:paraId="34220E22" w14:textId="6ADD3CF7" w:rsidR="00405B01" w:rsidRPr="00405B01" w:rsidRDefault="00405B01" w:rsidP="001C4439">
      <w:pPr>
        <w:spacing w:line="360" w:lineRule="auto"/>
        <w:jc w:val="both"/>
        <w:rPr>
          <w:rFonts w:ascii="Times New Roman" w:hAnsi="Times New Roman" w:cs="Times New Roman"/>
          <w:sz w:val="24"/>
          <w:szCs w:val="24"/>
          <w:lang w:val="en-US"/>
        </w:rPr>
      </w:pPr>
      <w:r w:rsidRPr="00405B01">
        <w:rPr>
          <w:rFonts w:ascii="Times New Roman" w:hAnsi="Times New Roman" w:cs="Times New Roman"/>
          <w:sz w:val="24"/>
          <w:szCs w:val="24"/>
          <w:lang w:val="en-US"/>
        </w:rPr>
        <w:t>[2]</w:t>
      </w:r>
      <w:r w:rsidRPr="00405B01">
        <w:rPr>
          <w:rFonts w:ascii="Times New Roman" w:hAnsi="Times New Roman" w:cs="Times New Roman"/>
          <w:sz w:val="24"/>
          <w:szCs w:val="24"/>
          <w:lang w:val="en-US"/>
        </w:rPr>
        <w:tab/>
        <w:t xml:space="preserve">A dispute arose between the parties as to when the lease agreement was set to expire. This was after the </w:t>
      </w:r>
      <w:r w:rsidR="00F53A43">
        <w:rPr>
          <w:rFonts w:ascii="Times New Roman" w:hAnsi="Times New Roman" w:cs="Times New Roman"/>
          <w:sz w:val="24"/>
          <w:szCs w:val="24"/>
          <w:lang w:val="en-US"/>
        </w:rPr>
        <w:t>a</w:t>
      </w:r>
      <w:r w:rsidR="00E94033">
        <w:rPr>
          <w:rFonts w:ascii="Times New Roman" w:hAnsi="Times New Roman" w:cs="Times New Roman"/>
          <w:sz w:val="24"/>
          <w:szCs w:val="24"/>
          <w:lang w:val="en-US"/>
        </w:rPr>
        <w:t>pplicant</w:t>
      </w:r>
      <w:r w:rsidRPr="00405B01">
        <w:rPr>
          <w:rFonts w:ascii="Times New Roman" w:hAnsi="Times New Roman" w:cs="Times New Roman"/>
          <w:sz w:val="24"/>
          <w:szCs w:val="24"/>
          <w:lang w:val="en-US"/>
        </w:rPr>
        <w:t xml:space="preserve"> wr</w:t>
      </w:r>
      <w:r w:rsidR="00E94033">
        <w:rPr>
          <w:rFonts w:ascii="Times New Roman" w:hAnsi="Times New Roman" w:cs="Times New Roman"/>
          <w:sz w:val="24"/>
          <w:szCs w:val="24"/>
          <w:lang w:val="en-US"/>
        </w:rPr>
        <w:t>ote</w:t>
      </w:r>
      <w:r w:rsidRPr="00405B01">
        <w:rPr>
          <w:rFonts w:ascii="Times New Roman" w:hAnsi="Times New Roman" w:cs="Times New Roman"/>
          <w:sz w:val="24"/>
          <w:szCs w:val="24"/>
          <w:lang w:val="en-US"/>
        </w:rPr>
        <w:t xml:space="preserve"> to </w:t>
      </w:r>
      <w:r w:rsidR="00F53A43">
        <w:rPr>
          <w:rFonts w:ascii="Times New Roman" w:hAnsi="Times New Roman" w:cs="Times New Roman"/>
          <w:sz w:val="24"/>
          <w:szCs w:val="24"/>
          <w:lang w:val="en-US"/>
        </w:rPr>
        <w:t>r</w:t>
      </w:r>
      <w:r w:rsidR="00D372F1">
        <w:rPr>
          <w:rFonts w:ascii="Times New Roman" w:hAnsi="Times New Roman" w:cs="Times New Roman"/>
          <w:sz w:val="24"/>
          <w:szCs w:val="24"/>
          <w:lang w:val="en-US"/>
        </w:rPr>
        <w:t>espondent</w:t>
      </w:r>
      <w:r w:rsidRPr="00405B01">
        <w:rPr>
          <w:rFonts w:ascii="Times New Roman" w:hAnsi="Times New Roman" w:cs="Times New Roman"/>
          <w:sz w:val="24"/>
          <w:szCs w:val="24"/>
          <w:lang w:val="en-US"/>
        </w:rPr>
        <w:t xml:space="preserve"> advising it of its intention to repossess the premises. Whether the </w:t>
      </w:r>
      <w:r w:rsidR="00F53A43">
        <w:rPr>
          <w:rFonts w:ascii="Times New Roman" w:hAnsi="Times New Roman" w:cs="Times New Roman"/>
          <w:sz w:val="24"/>
          <w:szCs w:val="24"/>
          <w:lang w:val="en-US"/>
        </w:rPr>
        <w:t>r</w:t>
      </w:r>
      <w:r w:rsidR="00D372F1">
        <w:rPr>
          <w:rFonts w:ascii="Times New Roman" w:hAnsi="Times New Roman" w:cs="Times New Roman"/>
          <w:sz w:val="24"/>
          <w:szCs w:val="24"/>
          <w:lang w:val="en-US"/>
        </w:rPr>
        <w:t>espondent</w:t>
      </w:r>
      <w:r w:rsidRPr="00405B01">
        <w:rPr>
          <w:rFonts w:ascii="Times New Roman" w:hAnsi="Times New Roman" w:cs="Times New Roman"/>
          <w:sz w:val="24"/>
          <w:szCs w:val="24"/>
          <w:lang w:val="en-US"/>
        </w:rPr>
        <w:t xml:space="preserve"> ought to have vacated the premises on the date that applicant argues the lease expired is not the gist of this matter. This is for the reason that the parties agreed to arbitration in the event of any dispute arising between them in relation to the lease agreement. The parties duly took their dispute before </w:t>
      </w:r>
      <w:r w:rsidR="00D372F1">
        <w:rPr>
          <w:rFonts w:ascii="Times New Roman" w:hAnsi="Times New Roman" w:cs="Times New Roman"/>
          <w:sz w:val="24"/>
          <w:szCs w:val="24"/>
          <w:lang w:val="en-US"/>
        </w:rPr>
        <w:t>the arbitrator</w:t>
      </w:r>
      <w:r w:rsidRPr="00405B01">
        <w:rPr>
          <w:rFonts w:ascii="Times New Roman" w:hAnsi="Times New Roman" w:cs="Times New Roman"/>
          <w:sz w:val="24"/>
          <w:szCs w:val="24"/>
          <w:lang w:val="en-US"/>
        </w:rPr>
        <w:t xml:space="preserve"> for adjudication. It is the award that the </w:t>
      </w:r>
      <w:r w:rsidR="00D372F1">
        <w:rPr>
          <w:rFonts w:ascii="Times New Roman" w:hAnsi="Times New Roman" w:cs="Times New Roman"/>
          <w:sz w:val="24"/>
          <w:szCs w:val="24"/>
          <w:lang w:val="en-US"/>
        </w:rPr>
        <w:t>arbitrator</w:t>
      </w:r>
      <w:r w:rsidRPr="00405B01">
        <w:rPr>
          <w:rFonts w:ascii="Times New Roman" w:hAnsi="Times New Roman" w:cs="Times New Roman"/>
          <w:sz w:val="24"/>
          <w:szCs w:val="24"/>
          <w:lang w:val="en-US"/>
        </w:rPr>
        <w:t xml:space="preserve"> made that the applicant now seeks the court to </w:t>
      </w:r>
      <w:r w:rsidR="00E94033">
        <w:rPr>
          <w:rFonts w:ascii="Times New Roman" w:hAnsi="Times New Roman" w:cs="Times New Roman"/>
          <w:sz w:val="24"/>
          <w:szCs w:val="24"/>
          <w:lang w:val="en-US"/>
        </w:rPr>
        <w:t>recognize and register in terms of the law. The application is opposed</w:t>
      </w:r>
      <w:r w:rsidRPr="00405B01">
        <w:rPr>
          <w:rFonts w:ascii="Times New Roman" w:hAnsi="Times New Roman" w:cs="Times New Roman"/>
          <w:sz w:val="24"/>
          <w:szCs w:val="24"/>
          <w:lang w:val="en-US"/>
        </w:rPr>
        <w:t xml:space="preserve"> on the </w:t>
      </w:r>
      <w:r w:rsidR="00E94033">
        <w:rPr>
          <w:rFonts w:ascii="Times New Roman" w:hAnsi="Times New Roman" w:cs="Times New Roman"/>
          <w:sz w:val="24"/>
          <w:szCs w:val="24"/>
          <w:lang w:val="en-US"/>
        </w:rPr>
        <w:t xml:space="preserve">usual </w:t>
      </w:r>
      <w:r w:rsidR="009D4B6E">
        <w:rPr>
          <w:rFonts w:ascii="Times New Roman" w:hAnsi="Times New Roman" w:cs="Times New Roman"/>
          <w:sz w:val="24"/>
          <w:szCs w:val="24"/>
          <w:lang w:val="en-US"/>
        </w:rPr>
        <w:t>ground</w:t>
      </w:r>
      <w:r w:rsidRPr="00405B01">
        <w:rPr>
          <w:rFonts w:ascii="Times New Roman" w:hAnsi="Times New Roman" w:cs="Times New Roman"/>
          <w:sz w:val="24"/>
          <w:szCs w:val="24"/>
          <w:lang w:val="en-US"/>
        </w:rPr>
        <w:t xml:space="preserve"> that </w:t>
      </w:r>
      <w:r w:rsidR="00E94033">
        <w:rPr>
          <w:rFonts w:ascii="Times New Roman" w:hAnsi="Times New Roman" w:cs="Times New Roman"/>
          <w:sz w:val="24"/>
          <w:szCs w:val="24"/>
          <w:lang w:val="en-US"/>
        </w:rPr>
        <w:t xml:space="preserve">the award </w:t>
      </w:r>
      <w:r w:rsidRPr="00405B01">
        <w:rPr>
          <w:rFonts w:ascii="Times New Roman" w:hAnsi="Times New Roman" w:cs="Times New Roman"/>
          <w:sz w:val="24"/>
          <w:szCs w:val="24"/>
          <w:lang w:val="en-US"/>
        </w:rPr>
        <w:t xml:space="preserve">is against the public policy of Zimbabwe. </w:t>
      </w:r>
    </w:p>
    <w:p w14:paraId="19850BCA" w14:textId="7FA0C49A" w:rsidR="00405B01" w:rsidRDefault="00405B01" w:rsidP="001C4439">
      <w:pPr>
        <w:spacing w:line="360" w:lineRule="auto"/>
        <w:jc w:val="both"/>
        <w:rPr>
          <w:rFonts w:ascii="Times New Roman" w:hAnsi="Times New Roman" w:cs="Times New Roman"/>
          <w:sz w:val="24"/>
          <w:szCs w:val="24"/>
          <w:lang w:val="en-US"/>
        </w:rPr>
      </w:pPr>
      <w:r w:rsidRPr="00405B01">
        <w:rPr>
          <w:rFonts w:ascii="Times New Roman" w:hAnsi="Times New Roman" w:cs="Times New Roman"/>
          <w:sz w:val="24"/>
          <w:szCs w:val="24"/>
          <w:lang w:val="en-US"/>
        </w:rPr>
        <w:t>[3]</w:t>
      </w:r>
      <w:r w:rsidRPr="00405B01">
        <w:rPr>
          <w:rFonts w:ascii="Times New Roman" w:hAnsi="Times New Roman" w:cs="Times New Roman"/>
          <w:sz w:val="24"/>
          <w:szCs w:val="24"/>
          <w:lang w:val="en-US"/>
        </w:rPr>
        <w:tab/>
      </w:r>
      <w:r w:rsidR="00AB6651">
        <w:rPr>
          <w:rFonts w:ascii="Times New Roman" w:hAnsi="Times New Roman" w:cs="Times New Roman"/>
          <w:sz w:val="24"/>
          <w:szCs w:val="24"/>
          <w:lang w:val="en-US"/>
        </w:rPr>
        <w:t>In deciding for the applicant, the arbitrator made findings</w:t>
      </w:r>
      <w:r w:rsidR="009D4B6E">
        <w:rPr>
          <w:rFonts w:ascii="Times New Roman" w:hAnsi="Times New Roman" w:cs="Times New Roman"/>
          <w:sz w:val="24"/>
          <w:szCs w:val="24"/>
          <w:lang w:val="en-US"/>
        </w:rPr>
        <w:t xml:space="preserve"> on the date of commencement and termination of the lease agreement and also on his jurisdiction to hear the </w:t>
      </w:r>
      <w:r w:rsidR="00F53A43">
        <w:rPr>
          <w:rFonts w:ascii="Times New Roman" w:hAnsi="Times New Roman" w:cs="Times New Roman"/>
          <w:sz w:val="24"/>
          <w:szCs w:val="24"/>
          <w:lang w:val="en-US"/>
        </w:rPr>
        <w:t>r</w:t>
      </w:r>
      <w:r w:rsidR="009D4B6E">
        <w:rPr>
          <w:rFonts w:ascii="Times New Roman" w:hAnsi="Times New Roman" w:cs="Times New Roman"/>
          <w:sz w:val="24"/>
          <w:szCs w:val="24"/>
          <w:lang w:val="en-US"/>
        </w:rPr>
        <w:t xml:space="preserve">espondent’s counter-claim for compensation. </w:t>
      </w:r>
      <w:r w:rsidR="00AB6651">
        <w:rPr>
          <w:rFonts w:ascii="Times New Roman" w:hAnsi="Times New Roman" w:cs="Times New Roman"/>
          <w:sz w:val="24"/>
          <w:szCs w:val="24"/>
          <w:lang w:val="en-US"/>
        </w:rPr>
        <w:t>These are the finding</w:t>
      </w:r>
      <w:r w:rsidR="009D4B6E">
        <w:rPr>
          <w:rFonts w:ascii="Times New Roman" w:hAnsi="Times New Roman" w:cs="Times New Roman"/>
          <w:sz w:val="24"/>
          <w:szCs w:val="24"/>
          <w:lang w:val="en-US"/>
        </w:rPr>
        <w:t>s</w:t>
      </w:r>
      <w:r w:rsidR="00AB6651">
        <w:rPr>
          <w:rFonts w:ascii="Times New Roman" w:hAnsi="Times New Roman" w:cs="Times New Roman"/>
          <w:sz w:val="24"/>
          <w:szCs w:val="24"/>
          <w:lang w:val="en-US"/>
        </w:rPr>
        <w:t xml:space="preserve"> which </w:t>
      </w:r>
      <w:r w:rsidR="00F53A43">
        <w:rPr>
          <w:rFonts w:ascii="Times New Roman" w:hAnsi="Times New Roman" w:cs="Times New Roman"/>
          <w:sz w:val="24"/>
          <w:szCs w:val="24"/>
          <w:lang w:val="en-US"/>
        </w:rPr>
        <w:t>r</w:t>
      </w:r>
      <w:r w:rsidR="00AB6651">
        <w:rPr>
          <w:rFonts w:ascii="Times New Roman" w:hAnsi="Times New Roman" w:cs="Times New Roman"/>
          <w:sz w:val="24"/>
          <w:szCs w:val="24"/>
          <w:lang w:val="en-US"/>
        </w:rPr>
        <w:t xml:space="preserve">espondent contends </w:t>
      </w:r>
      <w:r w:rsidR="009D4B6E">
        <w:rPr>
          <w:rFonts w:ascii="Times New Roman" w:hAnsi="Times New Roman" w:cs="Times New Roman"/>
          <w:sz w:val="24"/>
          <w:szCs w:val="24"/>
          <w:lang w:val="en-US"/>
        </w:rPr>
        <w:t>were</w:t>
      </w:r>
      <w:r w:rsidR="00AB6651">
        <w:rPr>
          <w:rFonts w:ascii="Times New Roman" w:hAnsi="Times New Roman" w:cs="Times New Roman"/>
          <w:sz w:val="24"/>
          <w:szCs w:val="24"/>
          <w:lang w:val="en-US"/>
        </w:rPr>
        <w:t xml:space="preserve"> wrong</w:t>
      </w:r>
      <w:r w:rsidR="009D4B6E">
        <w:rPr>
          <w:rFonts w:ascii="Times New Roman" w:hAnsi="Times New Roman" w:cs="Times New Roman"/>
          <w:sz w:val="24"/>
          <w:szCs w:val="24"/>
          <w:lang w:val="en-US"/>
        </w:rPr>
        <w:t>ly made</w:t>
      </w:r>
      <w:r w:rsidR="00AB6651">
        <w:rPr>
          <w:rFonts w:ascii="Times New Roman" w:hAnsi="Times New Roman" w:cs="Times New Roman"/>
          <w:sz w:val="24"/>
          <w:szCs w:val="24"/>
          <w:lang w:val="en-US"/>
        </w:rPr>
        <w:t xml:space="preserve"> and </w:t>
      </w:r>
      <w:r w:rsidR="009E21EE">
        <w:rPr>
          <w:rFonts w:ascii="Times New Roman" w:hAnsi="Times New Roman" w:cs="Times New Roman"/>
          <w:sz w:val="24"/>
          <w:szCs w:val="24"/>
          <w:lang w:val="en-US"/>
        </w:rPr>
        <w:t xml:space="preserve">base its opposition to the registration of the award arguing it is against public policy in terms of </w:t>
      </w:r>
      <w:r w:rsidR="00191C76">
        <w:rPr>
          <w:rFonts w:ascii="Times New Roman" w:hAnsi="Times New Roman" w:cs="Times New Roman"/>
          <w:sz w:val="24"/>
          <w:szCs w:val="24"/>
          <w:lang w:val="en-US"/>
        </w:rPr>
        <w:t xml:space="preserve">Article 36(1) (b) </w:t>
      </w:r>
      <w:r w:rsidR="009E21EE">
        <w:rPr>
          <w:rFonts w:ascii="Times New Roman" w:hAnsi="Times New Roman" w:cs="Times New Roman"/>
          <w:sz w:val="24"/>
          <w:szCs w:val="24"/>
          <w:lang w:val="en-US"/>
        </w:rPr>
        <w:t>of the Model Law</w:t>
      </w:r>
      <w:r w:rsidR="00191C76">
        <w:rPr>
          <w:rFonts w:ascii="Times New Roman" w:hAnsi="Times New Roman" w:cs="Times New Roman"/>
          <w:sz w:val="24"/>
          <w:szCs w:val="24"/>
          <w:lang w:val="en-US"/>
        </w:rPr>
        <w:t xml:space="preserve">, which is </w:t>
      </w:r>
      <w:r w:rsidR="002A5386">
        <w:rPr>
          <w:rFonts w:ascii="Times New Roman" w:hAnsi="Times New Roman" w:cs="Times New Roman"/>
          <w:sz w:val="24"/>
          <w:szCs w:val="24"/>
          <w:lang w:val="en-US"/>
        </w:rPr>
        <w:t xml:space="preserve">a </w:t>
      </w:r>
      <w:r w:rsidR="00191C76">
        <w:rPr>
          <w:rFonts w:ascii="Times New Roman" w:hAnsi="Times New Roman" w:cs="Times New Roman"/>
          <w:sz w:val="24"/>
          <w:szCs w:val="24"/>
          <w:lang w:val="en-US"/>
        </w:rPr>
        <w:t xml:space="preserve">Schedule to the Arbitration Act </w:t>
      </w:r>
      <w:r w:rsidR="00F53A43">
        <w:rPr>
          <w:rFonts w:ascii="Times New Roman" w:hAnsi="Times New Roman" w:cs="Times New Roman"/>
          <w:sz w:val="24"/>
          <w:szCs w:val="24"/>
          <w:lang w:val="en-US"/>
        </w:rPr>
        <w:t>[</w:t>
      </w:r>
      <w:r w:rsidR="00191C76" w:rsidRPr="00F53A43">
        <w:rPr>
          <w:rFonts w:ascii="Times New Roman" w:hAnsi="Times New Roman" w:cs="Times New Roman"/>
          <w:i/>
          <w:sz w:val="24"/>
          <w:szCs w:val="24"/>
          <w:lang w:val="en-US"/>
        </w:rPr>
        <w:t>C</w:t>
      </w:r>
      <w:r w:rsidR="00F53A43" w:rsidRPr="00F53A43">
        <w:rPr>
          <w:rFonts w:ascii="Times New Roman" w:hAnsi="Times New Roman" w:cs="Times New Roman"/>
          <w:i/>
          <w:sz w:val="24"/>
          <w:szCs w:val="24"/>
          <w:lang w:val="en-US"/>
        </w:rPr>
        <w:t>hapter</w:t>
      </w:r>
      <w:r w:rsidR="00191C76" w:rsidRPr="00F53A43">
        <w:rPr>
          <w:rFonts w:ascii="Times New Roman" w:hAnsi="Times New Roman" w:cs="Times New Roman"/>
          <w:i/>
          <w:sz w:val="24"/>
          <w:szCs w:val="24"/>
          <w:lang w:val="en-US"/>
        </w:rPr>
        <w:t xml:space="preserve"> 7:15</w:t>
      </w:r>
      <w:r w:rsidR="00F53A43">
        <w:rPr>
          <w:rFonts w:ascii="Times New Roman" w:hAnsi="Times New Roman" w:cs="Times New Roman"/>
          <w:sz w:val="24"/>
          <w:szCs w:val="24"/>
          <w:lang w:val="en-US"/>
        </w:rPr>
        <w:t>]</w:t>
      </w:r>
      <w:r w:rsidR="009E21EE">
        <w:rPr>
          <w:rFonts w:ascii="Times New Roman" w:hAnsi="Times New Roman" w:cs="Times New Roman"/>
          <w:sz w:val="24"/>
          <w:szCs w:val="24"/>
          <w:lang w:val="en-US"/>
        </w:rPr>
        <w:t>.</w:t>
      </w:r>
    </w:p>
    <w:p w14:paraId="70638CB5" w14:textId="71B56E5A" w:rsidR="009E21EE" w:rsidRPr="009E21EE" w:rsidRDefault="009E21EE" w:rsidP="001C4439">
      <w:pPr>
        <w:spacing w:line="360" w:lineRule="auto"/>
        <w:jc w:val="both"/>
        <w:rPr>
          <w:rFonts w:ascii="Times New Roman" w:hAnsi="Times New Roman" w:cs="Times New Roman"/>
          <w:b/>
          <w:bCs/>
          <w:sz w:val="24"/>
          <w:szCs w:val="24"/>
          <w:u w:val="single"/>
          <w:lang w:val="en-US"/>
        </w:rPr>
      </w:pPr>
      <w:r w:rsidRPr="009E21EE">
        <w:rPr>
          <w:rFonts w:ascii="Times New Roman" w:hAnsi="Times New Roman" w:cs="Times New Roman"/>
          <w:b/>
          <w:bCs/>
          <w:sz w:val="24"/>
          <w:szCs w:val="24"/>
          <w:u w:val="single"/>
          <w:lang w:val="en-US"/>
        </w:rPr>
        <w:lastRenderedPageBreak/>
        <w:t>THE LAW</w:t>
      </w:r>
    </w:p>
    <w:p w14:paraId="1F74ED2F" w14:textId="31431BEE" w:rsidR="009E21EE" w:rsidRDefault="009E21EE"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5D07E7">
        <w:rPr>
          <w:rFonts w:ascii="Times New Roman" w:hAnsi="Times New Roman" w:cs="Times New Roman"/>
          <w:sz w:val="24"/>
          <w:szCs w:val="24"/>
          <w:lang w:val="en-US"/>
        </w:rPr>
        <w:tab/>
      </w:r>
      <w:r w:rsidR="006B5F2B">
        <w:rPr>
          <w:rFonts w:ascii="Times New Roman" w:hAnsi="Times New Roman" w:cs="Times New Roman"/>
          <w:sz w:val="24"/>
          <w:szCs w:val="24"/>
          <w:lang w:val="en-US"/>
        </w:rPr>
        <w:t>T</w:t>
      </w:r>
      <w:r w:rsidR="005D07E7">
        <w:rPr>
          <w:rFonts w:ascii="Times New Roman" w:hAnsi="Times New Roman" w:cs="Times New Roman"/>
          <w:sz w:val="24"/>
          <w:szCs w:val="24"/>
          <w:lang w:val="en-US"/>
        </w:rPr>
        <w:t xml:space="preserve">he status of arbitration as an effective alternative dispute resolution mechanism has been firmly underscored by the courts. To that end, courts now adopt a less interventionist approach to arbitral awards made in terms of the relevant law. This is to ensure that disputes dealt with in the arbitration process are not unnecessarily prolonged by fresh litigation in courts. To give effect to this, the choice by parties to choose arbitration </w:t>
      </w:r>
      <w:r w:rsidR="006B5F2B">
        <w:rPr>
          <w:rFonts w:ascii="Times New Roman" w:hAnsi="Times New Roman" w:cs="Times New Roman"/>
          <w:sz w:val="24"/>
          <w:szCs w:val="24"/>
          <w:lang w:val="en-US"/>
        </w:rPr>
        <w:t>is respected by the courts in that they often decline the invitation by a disgruntled belligerent</w:t>
      </w:r>
      <w:r w:rsidR="002A5386">
        <w:rPr>
          <w:rFonts w:ascii="Times New Roman" w:hAnsi="Times New Roman" w:cs="Times New Roman"/>
          <w:sz w:val="24"/>
          <w:szCs w:val="24"/>
          <w:lang w:val="en-US"/>
        </w:rPr>
        <w:t>s</w:t>
      </w:r>
      <w:r w:rsidR="006B5F2B">
        <w:rPr>
          <w:rFonts w:ascii="Times New Roman" w:hAnsi="Times New Roman" w:cs="Times New Roman"/>
          <w:sz w:val="24"/>
          <w:szCs w:val="24"/>
          <w:lang w:val="en-US"/>
        </w:rPr>
        <w:t xml:space="preserve"> to set aside the arbitral award under the guise of public policy.</w:t>
      </w:r>
      <w:r w:rsidR="007551E2">
        <w:rPr>
          <w:rFonts w:ascii="Times New Roman" w:hAnsi="Times New Roman" w:cs="Times New Roman"/>
          <w:sz w:val="24"/>
          <w:szCs w:val="24"/>
          <w:lang w:val="en-US"/>
        </w:rPr>
        <w:t xml:space="preserve"> This was clearly enunciated in </w:t>
      </w:r>
      <w:r w:rsidR="00674C63" w:rsidRPr="001C4439">
        <w:rPr>
          <w:rFonts w:ascii="Times New Roman" w:hAnsi="Times New Roman" w:cs="Times New Roman"/>
          <w:i/>
          <w:iCs/>
          <w:sz w:val="24"/>
          <w:szCs w:val="24"/>
          <w:lang w:val="en-US"/>
        </w:rPr>
        <w:t>Z</w:t>
      </w:r>
      <w:r w:rsidR="001C4439" w:rsidRPr="001C4439">
        <w:rPr>
          <w:rFonts w:ascii="Times New Roman" w:hAnsi="Times New Roman" w:cs="Times New Roman"/>
          <w:i/>
          <w:iCs/>
          <w:sz w:val="24"/>
          <w:szCs w:val="24"/>
          <w:lang w:val="en-US"/>
        </w:rPr>
        <w:t>ESA</w:t>
      </w:r>
      <w:r w:rsidR="00674C63" w:rsidRPr="001C4439">
        <w:rPr>
          <w:rFonts w:ascii="Times New Roman" w:hAnsi="Times New Roman" w:cs="Times New Roman"/>
          <w:i/>
          <w:iCs/>
          <w:sz w:val="24"/>
          <w:szCs w:val="24"/>
          <w:lang w:val="en-US"/>
        </w:rPr>
        <w:t xml:space="preserve"> </w:t>
      </w:r>
      <w:r w:rsidR="00674C63" w:rsidRPr="00F53A43">
        <w:rPr>
          <w:rFonts w:ascii="Times New Roman" w:hAnsi="Times New Roman" w:cs="Times New Roman"/>
          <w:iCs/>
          <w:sz w:val="24"/>
          <w:szCs w:val="24"/>
          <w:lang w:val="en-US"/>
        </w:rPr>
        <w:t>v</w:t>
      </w:r>
      <w:r w:rsidR="00674C63" w:rsidRPr="001C4439">
        <w:rPr>
          <w:rFonts w:ascii="Times New Roman" w:hAnsi="Times New Roman" w:cs="Times New Roman"/>
          <w:i/>
          <w:iCs/>
          <w:sz w:val="24"/>
          <w:szCs w:val="24"/>
          <w:lang w:val="en-US"/>
        </w:rPr>
        <w:t xml:space="preserve"> Maphosa</w:t>
      </w:r>
      <w:r w:rsidR="00674C63" w:rsidRPr="00674C63">
        <w:rPr>
          <w:rFonts w:ascii="Times New Roman" w:hAnsi="Times New Roman" w:cs="Times New Roman"/>
          <w:sz w:val="24"/>
          <w:szCs w:val="24"/>
          <w:lang w:val="en-US"/>
        </w:rPr>
        <w:t xml:space="preserve"> 199</w:t>
      </w:r>
      <w:r w:rsidR="00674C63">
        <w:rPr>
          <w:rFonts w:ascii="Times New Roman" w:hAnsi="Times New Roman" w:cs="Times New Roman"/>
          <w:sz w:val="24"/>
          <w:szCs w:val="24"/>
          <w:lang w:val="en-US"/>
        </w:rPr>
        <w:t>9</w:t>
      </w:r>
      <w:r w:rsidR="00674C63" w:rsidRPr="00674C63">
        <w:rPr>
          <w:rFonts w:ascii="Times New Roman" w:hAnsi="Times New Roman" w:cs="Times New Roman"/>
          <w:sz w:val="24"/>
          <w:szCs w:val="24"/>
          <w:lang w:val="en-US"/>
        </w:rPr>
        <w:t xml:space="preserve"> (</w:t>
      </w:r>
      <w:r w:rsidR="001C4439">
        <w:rPr>
          <w:rFonts w:ascii="Times New Roman" w:hAnsi="Times New Roman" w:cs="Times New Roman"/>
          <w:sz w:val="24"/>
          <w:szCs w:val="24"/>
          <w:lang w:val="en-US"/>
        </w:rPr>
        <w:t>2</w:t>
      </w:r>
      <w:r w:rsidR="00674C63" w:rsidRPr="00674C63">
        <w:rPr>
          <w:rFonts w:ascii="Times New Roman" w:hAnsi="Times New Roman" w:cs="Times New Roman"/>
          <w:sz w:val="24"/>
          <w:szCs w:val="24"/>
          <w:lang w:val="en-US"/>
        </w:rPr>
        <w:t>) ZLR</w:t>
      </w:r>
      <w:r w:rsidR="001C4439">
        <w:rPr>
          <w:rFonts w:ascii="Times New Roman" w:hAnsi="Times New Roman" w:cs="Times New Roman"/>
          <w:sz w:val="24"/>
          <w:szCs w:val="24"/>
          <w:lang w:val="en-US"/>
        </w:rPr>
        <w:t xml:space="preserve"> 452</w:t>
      </w:r>
      <w:r w:rsidR="00674C63" w:rsidRPr="00674C63">
        <w:rPr>
          <w:rFonts w:ascii="Times New Roman" w:hAnsi="Times New Roman" w:cs="Times New Roman"/>
          <w:sz w:val="24"/>
          <w:szCs w:val="24"/>
          <w:lang w:val="en-US"/>
        </w:rPr>
        <w:t xml:space="preserve"> (S)</w:t>
      </w:r>
      <w:r w:rsidR="007551E2">
        <w:rPr>
          <w:rFonts w:ascii="Times New Roman" w:hAnsi="Times New Roman" w:cs="Times New Roman"/>
          <w:sz w:val="24"/>
          <w:szCs w:val="24"/>
          <w:lang w:val="en-US"/>
        </w:rPr>
        <w:t xml:space="preserve"> in the following words:</w:t>
      </w:r>
    </w:p>
    <w:p w14:paraId="4DF4B375" w14:textId="001C426B" w:rsidR="007551E2" w:rsidRPr="00F53A43" w:rsidRDefault="007551E2" w:rsidP="00F53A43">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F53A43">
        <w:rPr>
          <w:rFonts w:ascii="Times New Roman" w:hAnsi="Times New Roman" w:cs="Times New Roman"/>
          <w:i/>
          <w:iCs/>
          <w:lang w:val="en-US"/>
        </w:rPr>
        <w:t>“</w:t>
      </w:r>
      <w:r w:rsidR="00674C63" w:rsidRPr="00F53A43">
        <w:rPr>
          <w:rFonts w:ascii="Times New Roman" w:hAnsi="Times New Roman" w:cs="Times New Roman"/>
          <w:lang w:val="en-US"/>
        </w:rPr>
        <w:t xml:space="preserve">In my opinion, the approach to be adopted is to construe the public policy defence, as being </w:t>
      </w:r>
      <w:r w:rsidR="00F53A43">
        <w:rPr>
          <w:rFonts w:ascii="Times New Roman" w:hAnsi="Times New Roman" w:cs="Times New Roman"/>
          <w:lang w:val="en-US"/>
        </w:rPr>
        <w:tab/>
      </w:r>
      <w:r w:rsidR="00674C63" w:rsidRPr="00F53A43">
        <w:rPr>
          <w:rFonts w:ascii="Times New Roman" w:hAnsi="Times New Roman" w:cs="Times New Roman"/>
          <w:lang w:val="en-US"/>
        </w:rPr>
        <w:t xml:space="preserve">applicable to either a foreign or domestic award, restrictively in order to preserve </w:t>
      </w:r>
      <w:r w:rsidR="005C67F5" w:rsidRPr="00F53A43">
        <w:rPr>
          <w:rFonts w:ascii="Times New Roman" w:hAnsi="Times New Roman" w:cs="Times New Roman"/>
          <w:lang w:val="en-US"/>
        </w:rPr>
        <w:t xml:space="preserve">and recognize </w:t>
      </w:r>
      <w:r w:rsidR="00F53A43">
        <w:rPr>
          <w:rFonts w:ascii="Times New Roman" w:hAnsi="Times New Roman" w:cs="Times New Roman"/>
          <w:lang w:val="en-US"/>
        </w:rPr>
        <w:tab/>
      </w:r>
      <w:r w:rsidR="005C67F5" w:rsidRPr="00F53A43">
        <w:rPr>
          <w:rFonts w:ascii="Times New Roman" w:hAnsi="Times New Roman" w:cs="Times New Roman"/>
          <w:lang w:val="en-US"/>
        </w:rPr>
        <w:t xml:space="preserve">the basic objective of finality in all arbitrations; to hold such defence applicable only if some </w:t>
      </w:r>
      <w:r w:rsidR="00F53A43">
        <w:rPr>
          <w:rFonts w:ascii="Times New Roman" w:hAnsi="Times New Roman" w:cs="Times New Roman"/>
          <w:lang w:val="en-US"/>
        </w:rPr>
        <w:tab/>
      </w:r>
      <w:r w:rsidR="005C67F5" w:rsidRPr="00F53A43">
        <w:rPr>
          <w:rFonts w:ascii="Times New Roman" w:hAnsi="Times New Roman" w:cs="Times New Roman"/>
          <w:lang w:val="en-US"/>
        </w:rPr>
        <w:t>fundamental principle of the law or morality is violated.”</w:t>
      </w:r>
    </w:p>
    <w:p w14:paraId="65602BF1" w14:textId="777AD9C8" w:rsidR="00E05DDA" w:rsidRDefault="00E05DDA"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E01BD9">
        <w:rPr>
          <w:rFonts w:ascii="Times New Roman" w:hAnsi="Times New Roman" w:cs="Times New Roman"/>
          <w:sz w:val="24"/>
          <w:szCs w:val="24"/>
          <w:lang w:val="en-US"/>
        </w:rPr>
        <w:tab/>
      </w:r>
      <w:r>
        <w:rPr>
          <w:rFonts w:ascii="Times New Roman" w:hAnsi="Times New Roman" w:cs="Times New Roman"/>
          <w:sz w:val="24"/>
          <w:szCs w:val="24"/>
          <w:lang w:val="en-US"/>
        </w:rPr>
        <w:t xml:space="preserve">And in </w:t>
      </w:r>
      <w:r w:rsidR="00034C4C">
        <w:rPr>
          <w:rFonts w:ascii="Times New Roman" w:hAnsi="Times New Roman" w:cs="Times New Roman"/>
          <w:i/>
          <w:iCs/>
          <w:sz w:val="24"/>
          <w:szCs w:val="24"/>
          <w:lang w:val="en-US"/>
        </w:rPr>
        <w:t xml:space="preserve">Ropa </w:t>
      </w:r>
      <w:r w:rsidR="002A5386" w:rsidRPr="00F53A43">
        <w:rPr>
          <w:rFonts w:ascii="Times New Roman" w:hAnsi="Times New Roman" w:cs="Times New Roman"/>
          <w:iCs/>
          <w:sz w:val="24"/>
          <w:szCs w:val="24"/>
          <w:lang w:val="en-US"/>
        </w:rPr>
        <w:t>v</w:t>
      </w:r>
      <w:r w:rsidR="002A5386" w:rsidRPr="002A5386">
        <w:rPr>
          <w:rFonts w:ascii="Times New Roman" w:hAnsi="Times New Roman" w:cs="Times New Roman"/>
          <w:i/>
          <w:iCs/>
          <w:sz w:val="24"/>
          <w:szCs w:val="24"/>
          <w:lang w:val="en-US"/>
        </w:rPr>
        <w:t xml:space="preserve"> </w:t>
      </w:r>
      <w:r w:rsidR="00034C4C">
        <w:rPr>
          <w:rFonts w:ascii="Times New Roman" w:hAnsi="Times New Roman" w:cs="Times New Roman"/>
          <w:i/>
          <w:iCs/>
          <w:sz w:val="24"/>
          <w:szCs w:val="24"/>
          <w:lang w:val="en-US"/>
        </w:rPr>
        <w:t xml:space="preserve">Reosmart Investments (Pvt) Ltd &amp; Anor </w:t>
      </w:r>
      <w:r w:rsidR="00034C4C" w:rsidRPr="00224CEC">
        <w:rPr>
          <w:rFonts w:ascii="Times New Roman" w:hAnsi="Times New Roman" w:cs="Times New Roman"/>
          <w:sz w:val="24"/>
          <w:szCs w:val="24"/>
          <w:lang w:val="en-US"/>
        </w:rPr>
        <w:t>2006 (2) Z</w:t>
      </w:r>
      <w:r w:rsidR="00224CEC" w:rsidRPr="00224CEC">
        <w:rPr>
          <w:rFonts w:ascii="Times New Roman" w:hAnsi="Times New Roman" w:cs="Times New Roman"/>
          <w:sz w:val="24"/>
          <w:szCs w:val="24"/>
          <w:lang w:val="en-US"/>
        </w:rPr>
        <w:t>LR 283 (S)</w:t>
      </w:r>
      <w:r w:rsidR="00224CEC">
        <w:rPr>
          <w:rFonts w:ascii="Times New Roman" w:hAnsi="Times New Roman" w:cs="Times New Roman"/>
          <w:i/>
          <w:iCs/>
          <w:sz w:val="24"/>
          <w:szCs w:val="24"/>
          <w:lang w:val="en-US"/>
        </w:rPr>
        <w:t xml:space="preserve"> at 286B</w:t>
      </w:r>
      <w:r w:rsidR="002A5386">
        <w:rPr>
          <w:rFonts w:ascii="Times New Roman" w:hAnsi="Times New Roman" w:cs="Times New Roman"/>
          <w:sz w:val="24"/>
          <w:szCs w:val="24"/>
          <w:lang w:val="en-US"/>
        </w:rPr>
        <w:t xml:space="preserve"> </w:t>
      </w:r>
      <w:r w:rsidR="00224CEC">
        <w:rPr>
          <w:rFonts w:ascii="Times New Roman" w:hAnsi="Times New Roman" w:cs="Times New Roman"/>
          <w:sz w:val="24"/>
          <w:szCs w:val="24"/>
          <w:lang w:val="en-US"/>
        </w:rPr>
        <w:t>the Supreme Court</w:t>
      </w:r>
      <w:r>
        <w:rPr>
          <w:rFonts w:ascii="Times New Roman" w:hAnsi="Times New Roman" w:cs="Times New Roman"/>
          <w:sz w:val="24"/>
          <w:szCs w:val="24"/>
          <w:lang w:val="en-US"/>
        </w:rPr>
        <w:t xml:space="preserve"> echoed the same sentiment</w:t>
      </w:r>
      <w:r w:rsidR="00224CEC">
        <w:rPr>
          <w:rFonts w:ascii="Times New Roman" w:hAnsi="Times New Roman" w:cs="Times New Roman"/>
          <w:sz w:val="24"/>
          <w:szCs w:val="24"/>
          <w:lang w:val="en-US"/>
        </w:rPr>
        <w:t xml:space="preserve"> of finality</w:t>
      </w:r>
      <w:r>
        <w:rPr>
          <w:rFonts w:ascii="Times New Roman" w:hAnsi="Times New Roman" w:cs="Times New Roman"/>
          <w:sz w:val="24"/>
          <w:szCs w:val="24"/>
          <w:lang w:val="en-US"/>
        </w:rPr>
        <w:t xml:space="preserve"> </w:t>
      </w:r>
      <w:r w:rsidR="00224CEC">
        <w:rPr>
          <w:rFonts w:ascii="Times New Roman" w:hAnsi="Times New Roman" w:cs="Times New Roman"/>
          <w:sz w:val="24"/>
          <w:szCs w:val="24"/>
          <w:lang w:val="en-US"/>
        </w:rPr>
        <w:t>when it held</w:t>
      </w:r>
      <w:r>
        <w:rPr>
          <w:rFonts w:ascii="Times New Roman" w:hAnsi="Times New Roman" w:cs="Times New Roman"/>
          <w:sz w:val="24"/>
          <w:szCs w:val="24"/>
          <w:lang w:val="en-US"/>
        </w:rPr>
        <w:t xml:space="preserve"> that:</w:t>
      </w:r>
    </w:p>
    <w:p w14:paraId="081BCEE9" w14:textId="4E4244F1" w:rsidR="00E05DDA" w:rsidRPr="00F53A43" w:rsidRDefault="00E05DDA" w:rsidP="00F53A43">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F53A43">
        <w:rPr>
          <w:rFonts w:ascii="Times New Roman" w:hAnsi="Times New Roman" w:cs="Times New Roman"/>
          <w:lang w:val="en-US"/>
        </w:rPr>
        <w:t>“</w:t>
      </w:r>
      <w:r w:rsidR="00A7302D" w:rsidRPr="00F53A43">
        <w:rPr>
          <w:rFonts w:ascii="Times New Roman" w:hAnsi="Times New Roman" w:cs="Times New Roman"/>
          <w:lang w:val="en-US"/>
        </w:rPr>
        <w:t>The most important legal consequence of a valid final award is that it brings the di</w:t>
      </w:r>
      <w:r w:rsidR="00224CEC" w:rsidRPr="00F53A43">
        <w:rPr>
          <w:rFonts w:ascii="Times New Roman" w:hAnsi="Times New Roman" w:cs="Times New Roman"/>
          <w:lang w:val="en-US"/>
        </w:rPr>
        <w:t>s</w:t>
      </w:r>
      <w:r w:rsidR="00A7302D" w:rsidRPr="00F53A43">
        <w:rPr>
          <w:rFonts w:ascii="Times New Roman" w:hAnsi="Times New Roman" w:cs="Times New Roman"/>
          <w:lang w:val="en-US"/>
        </w:rPr>
        <w:t xml:space="preserve">pute </w:t>
      </w:r>
      <w:r w:rsidR="00F53A43">
        <w:rPr>
          <w:rFonts w:ascii="Times New Roman" w:hAnsi="Times New Roman" w:cs="Times New Roman"/>
          <w:lang w:val="en-US"/>
        </w:rPr>
        <w:tab/>
      </w:r>
      <w:r w:rsidR="00A7302D" w:rsidRPr="00F53A43">
        <w:rPr>
          <w:rFonts w:ascii="Times New Roman" w:hAnsi="Times New Roman" w:cs="Times New Roman"/>
          <w:lang w:val="en-US"/>
        </w:rPr>
        <w:t xml:space="preserve">between the parties to an irrevocable end; the arbitrator’s decision is final and there is no appeal </w:t>
      </w:r>
      <w:r w:rsidR="00F53A43">
        <w:rPr>
          <w:rFonts w:ascii="Times New Roman" w:hAnsi="Times New Roman" w:cs="Times New Roman"/>
          <w:lang w:val="en-US"/>
        </w:rPr>
        <w:tab/>
      </w:r>
      <w:r w:rsidR="00A7302D" w:rsidRPr="00F53A43">
        <w:rPr>
          <w:rFonts w:ascii="Times New Roman" w:hAnsi="Times New Roman" w:cs="Times New Roman"/>
          <w:lang w:val="en-US"/>
        </w:rPr>
        <w:t xml:space="preserve">to courts. For better or worse, the parties must live with the award unless, the arbitration </w:t>
      </w:r>
      <w:r w:rsidR="00F53A43">
        <w:rPr>
          <w:rFonts w:ascii="Times New Roman" w:hAnsi="Times New Roman" w:cs="Times New Roman"/>
          <w:lang w:val="en-US"/>
        </w:rPr>
        <w:tab/>
      </w:r>
      <w:r w:rsidR="00A7302D" w:rsidRPr="00F53A43">
        <w:rPr>
          <w:rFonts w:ascii="Times New Roman" w:hAnsi="Times New Roman" w:cs="Times New Roman"/>
          <w:lang w:val="en-US"/>
        </w:rPr>
        <w:t xml:space="preserve">agreement provides </w:t>
      </w:r>
      <w:r w:rsidR="00034C4C" w:rsidRPr="00F53A43">
        <w:rPr>
          <w:rFonts w:ascii="Times New Roman" w:hAnsi="Times New Roman" w:cs="Times New Roman"/>
          <w:lang w:val="en-US"/>
        </w:rPr>
        <w:t xml:space="preserve">for a right of appeal to another arbitral tribunal. The issue determined by </w:t>
      </w:r>
      <w:r w:rsidR="00F53A43">
        <w:rPr>
          <w:rFonts w:ascii="Times New Roman" w:hAnsi="Times New Roman" w:cs="Times New Roman"/>
          <w:lang w:val="en-US"/>
        </w:rPr>
        <w:tab/>
      </w:r>
      <w:r w:rsidR="00034C4C" w:rsidRPr="00F53A43">
        <w:rPr>
          <w:rFonts w:ascii="Times New Roman" w:hAnsi="Times New Roman" w:cs="Times New Roman"/>
          <w:lang w:val="en-US"/>
        </w:rPr>
        <w:t xml:space="preserve">the arbitrator becomes </w:t>
      </w:r>
      <w:r w:rsidR="00034C4C" w:rsidRPr="00F53A43">
        <w:rPr>
          <w:rFonts w:ascii="Times New Roman" w:hAnsi="Times New Roman" w:cs="Times New Roman"/>
          <w:i/>
          <w:iCs/>
          <w:lang w:val="en-US"/>
        </w:rPr>
        <w:t>res judicata</w:t>
      </w:r>
      <w:r w:rsidR="00034C4C" w:rsidRPr="00F53A43">
        <w:rPr>
          <w:rFonts w:ascii="Times New Roman" w:hAnsi="Times New Roman" w:cs="Times New Roman"/>
          <w:lang w:val="en-US"/>
        </w:rPr>
        <w:t xml:space="preserve"> and neither party may reopen those issues in a fresh </w:t>
      </w:r>
      <w:r w:rsidR="00F53A43">
        <w:rPr>
          <w:rFonts w:ascii="Times New Roman" w:hAnsi="Times New Roman" w:cs="Times New Roman"/>
          <w:lang w:val="en-US"/>
        </w:rPr>
        <w:tab/>
      </w:r>
      <w:r w:rsidR="00034C4C" w:rsidRPr="00F53A43">
        <w:rPr>
          <w:rFonts w:ascii="Times New Roman" w:hAnsi="Times New Roman" w:cs="Times New Roman"/>
          <w:lang w:val="en-US"/>
        </w:rPr>
        <w:t>arbitration or court action.”</w:t>
      </w:r>
    </w:p>
    <w:p w14:paraId="7F57FD71" w14:textId="55A3484C" w:rsidR="006B5F2B" w:rsidRDefault="006B5F2B"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05DDA">
        <w:rPr>
          <w:rFonts w:ascii="Times New Roman" w:hAnsi="Times New Roman" w:cs="Times New Roman"/>
          <w:sz w:val="24"/>
          <w:szCs w:val="24"/>
          <w:lang w:val="en-US"/>
        </w:rPr>
        <w:t>6</w:t>
      </w:r>
      <w:r>
        <w:rPr>
          <w:rFonts w:ascii="Times New Roman" w:hAnsi="Times New Roman" w:cs="Times New Roman"/>
          <w:sz w:val="24"/>
          <w:szCs w:val="24"/>
          <w:lang w:val="en-US"/>
        </w:rPr>
        <w:t>]</w:t>
      </w:r>
      <w:r>
        <w:rPr>
          <w:rFonts w:ascii="Times New Roman" w:hAnsi="Times New Roman" w:cs="Times New Roman"/>
          <w:sz w:val="24"/>
          <w:szCs w:val="24"/>
          <w:lang w:val="en-US"/>
        </w:rPr>
        <w:tab/>
        <w:t>As a result, the law has set the bar very high which a party resisting registration of an arbitral award must meet. The arbitrator is even given leeway to be wrong both at law and fact yet that on its own does not co</w:t>
      </w:r>
      <w:r w:rsidR="007551E2">
        <w:rPr>
          <w:rFonts w:ascii="Times New Roman" w:hAnsi="Times New Roman" w:cs="Times New Roman"/>
          <w:sz w:val="24"/>
          <w:szCs w:val="24"/>
          <w:lang w:val="en-US"/>
        </w:rPr>
        <w:t xml:space="preserve">nstitute an award contrary to public policy. What this means is that apart from the award being based on wrong interpretation or application of the law or facts, it is still required that such award </w:t>
      </w:r>
      <w:r w:rsidR="00C8465C">
        <w:rPr>
          <w:rFonts w:ascii="Times New Roman" w:hAnsi="Times New Roman" w:cs="Times New Roman"/>
          <w:sz w:val="24"/>
          <w:szCs w:val="24"/>
          <w:lang w:val="en-US"/>
        </w:rPr>
        <w:t>be shown to be</w:t>
      </w:r>
      <w:r w:rsidR="007551E2">
        <w:rPr>
          <w:rFonts w:ascii="Times New Roman" w:hAnsi="Times New Roman" w:cs="Times New Roman"/>
          <w:sz w:val="24"/>
          <w:szCs w:val="24"/>
          <w:lang w:val="en-US"/>
        </w:rPr>
        <w:t xml:space="preserve"> against public policy of Zimbabwe. </w:t>
      </w:r>
      <w:r w:rsidR="00F53A43" w:rsidRPr="00F53A43">
        <w:rPr>
          <w:rFonts w:ascii="Times New Roman" w:hAnsi="Times New Roman" w:cs="Times New Roman"/>
          <w:smallCaps/>
          <w:sz w:val="24"/>
          <w:szCs w:val="24"/>
          <w:lang w:val="en-US"/>
        </w:rPr>
        <w:t>gubbay cj</w:t>
      </w:r>
      <w:r w:rsidR="00E05DDA">
        <w:rPr>
          <w:rFonts w:ascii="Times New Roman" w:hAnsi="Times New Roman" w:cs="Times New Roman"/>
          <w:sz w:val="24"/>
          <w:szCs w:val="24"/>
          <w:lang w:val="en-US"/>
        </w:rPr>
        <w:t xml:space="preserve"> i</w:t>
      </w:r>
      <w:r w:rsidR="007551E2">
        <w:rPr>
          <w:rFonts w:ascii="Times New Roman" w:hAnsi="Times New Roman" w:cs="Times New Roman"/>
          <w:sz w:val="24"/>
          <w:szCs w:val="24"/>
          <w:lang w:val="en-US"/>
        </w:rPr>
        <w:t>n</w:t>
      </w:r>
      <w:r w:rsidR="00E05DDA">
        <w:rPr>
          <w:rFonts w:ascii="Times New Roman" w:hAnsi="Times New Roman" w:cs="Times New Roman"/>
          <w:sz w:val="24"/>
          <w:szCs w:val="24"/>
          <w:lang w:val="en-US"/>
        </w:rPr>
        <w:t xml:space="preserve"> the</w:t>
      </w:r>
      <w:r w:rsidR="007551E2">
        <w:rPr>
          <w:rFonts w:ascii="Times New Roman" w:hAnsi="Times New Roman" w:cs="Times New Roman"/>
          <w:sz w:val="24"/>
          <w:szCs w:val="24"/>
          <w:lang w:val="en-US"/>
        </w:rPr>
        <w:t xml:space="preserve"> </w:t>
      </w:r>
      <w:r w:rsidR="00E05DDA" w:rsidRPr="00E05DDA">
        <w:rPr>
          <w:rFonts w:ascii="Times New Roman" w:hAnsi="Times New Roman" w:cs="Times New Roman"/>
          <w:i/>
          <w:iCs/>
          <w:sz w:val="24"/>
          <w:szCs w:val="24"/>
          <w:lang w:val="en-US"/>
        </w:rPr>
        <w:t xml:space="preserve">ZESA </w:t>
      </w:r>
      <w:r w:rsidR="00E05DDA" w:rsidRPr="00F53A43">
        <w:rPr>
          <w:rFonts w:ascii="Times New Roman" w:hAnsi="Times New Roman" w:cs="Times New Roman"/>
          <w:iCs/>
          <w:sz w:val="24"/>
          <w:szCs w:val="24"/>
          <w:lang w:val="en-US"/>
        </w:rPr>
        <w:t>v</w:t>
      </w:r>
      <w:r w:rsidR="00E05DDA" w:rsidRPr="00E05DDA">
        <w:rPr>
          <w:rFonts w:ascii="Times New Roman" w:hAnsi="Times New Roman" w:cs="Times New Roman"/>
          <w:i/>
          <w:iCs/>
          <w:sz w:val="24"/>
          <w:szCs w:val="24"/>
          <w:lang w:val="en-US"/>
        </w:rPr>
        <w:t xml:space="preserve"> Maphosa</w:t>
      </w:r>
      <w:r w:rsidR="00E05DDA">
        <w:rPr>
          <w:rFonts w:ascii="Times New Roman" w:hAnsi="Times New Roman" w:cs="Times New Roman"/>
          <w:sz w:val="24"/>
          <w:szCs w:val="24"/>
          <w:lang w:val="en-US"/>
        </w:rPr>
        <w:t xml:space="preserve"> case (</w:t>
      </w:r>
      <w:r w:rsidR="00E05DDA" w:rsidRPr="00E05DDA">
        <w:rPr>
          <w:rFonts w:ascii="Times New Roman" w:hAnsi="Times New Roman" w:cs="Times New Roman"/>
          <w:i/>
          <w:iCs/>
          <w:sz w:val="24"/>
          <w:szCs w:val="24"/>
          <w:lang w:val="en-US"/>
        </w:rPr>
        <w:t>supra</w:t>
      </w:r>
      <w:r w:rsidR="00E05DDA">
        <w:rPr>
          <w:rFonts w:ascii="Times New Roman" w:hAnsi="Times New Roman" w:cs="Times New Roman"/>
          <w:sz w:val="24"/>
          <w:szCs w:val="24"/>
          <w:lang w:val="en-US"/>
        </w:rPr>
        <w:t>) at p</w:t>
      </w:r>
      <w:r w:rsidR="00F53A43">
        <w:rPr>
          <w:rFonts w:ascii="Times New Roman" w:hAnsi="Times New Roman" w:cs="Times New Roman"/>
          <w:sz w:val="24"/>
          <w:szCs w:val="24"/>
          <w:lang w:val="en-US"/>
        </w:rPr>
        <w:t xml:space="preserve"> </w:t>
      </w:r>
      <w:r w:rsidR="00E05DDA">
        <w:rPr>
          <w:rFonts w:ascii="Times New Roman" w:hAnsi="Times New Roman" w:cs="Times New Roman"/>
          <w:sz w:val="24"/>
          <w:szCs w:val="24"/>
          <w:lang w:val="en-US"/>
        </w:rPr>
        <w:t xml:space="preserve">466 </w:t>
      </w:r>
      <w:r w:rsidR="007551E2">
        <w:rPr>
          <w:rFonts w:ascii="Times New Roman" w:hAnsi="Times New Roman" w:cs="Times New Roman"/>
          <w:sz w:val="24"/>
          <w:szCs w:val="24"/>
          <w:lang w:val="en-US"/>
        </w:rPr>
        <w:t>stated:</w:t>
      </w:r>
    </w:p>
    <w:p w14:paraId="4819DACA" w14:textId="1E238043" w:rsidR="007551E2" w:rsidRPr="00F53A43" w:rsidRDefault="007551E2" w:rsidP="00F53A43">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F53A43">
        <w:rPr>
          <w:rFonts w:ascii="Times New Roman" w:hAnsi="Times New Roman" w:cs="Times New Roman"/>
          <w:lang w:val="en-US"/>
        </w:rPr>
        <w:t>“</w:t>
      </w:r>
      <w:r w:rsidR="00E05DDA" w:rsidRPr="00F53A43">
        <w:rPr>
          <w:rFonts w:ascii="Times New Roman" w:hAnsi="Times New Roman" w:cs="Times New Roman"/>
          <w:lang w:val="en-US"/>
        </w:rPr>
        <w:t xml:space="preserve">An award will not be contrary to public policy because the reasoning or conclusions </w:t>
      </w:r>
      <w:r w:rsidR="00F2137A" w:rsidRPr="00F53A43">
        <w:rPr>
          <w:rFonts w:ascii="Times New Roman" w:hAnsi="Times New Roman" w:cs="Times New Roman"/>
          <w:lang w:val="en-US"/>
        </w:rPr>
        <w:t xml:space="preserve">of the </w:t>
      </w:r>
      <w:r w:rsidR="00F53A43">
        <w:rPr>
          <w:rFonts w:ascii="Times New Roman" w:hAnsi="Times New Roman" w:cs="Times New Roman"/>
          <w:lang w:val="en-US"/>
        </w:rPr>
        <w:tab/>
      </w:r>
      <w:r w:rsidR="00F2137A" w:rsidRPr="00F53A43">
        <w:rPr>
          <w:rFonts w:ascii="Times New Roman" w:hAnsi="Times New Roman" w:cs="Times New Roman"/>
          <w:lang w:val="en-US"/>
        </w:rPr>
        <w:t xml:space="preserve">arbitrator are wrong in fact or in law. In such case the court will not be justified in setting aside </w:t>
      </w:r>
      <w:r w:rsidR="00F53A43">
        <w:rPr>
          <w:rFonts w:ascii="Times New Roman" w:hAnsi="Times New Roman" w:cs="Times New Roman"/>
          <w:lang w:val="en-US"/>
        </w:rPr>
        <w:tab/>
      </w:r>
      <w:r w:rsidR="00F2137A" w:rsidRPr="00F53A43">
        <w:rPr>
          <w:rFonts w:ascii="Times New Roman" w:hAnsi="Times New Roman" w:cs="Times New Roman"/>
          <w:lang w:val="en-US"/>
        </w:rPr>
        <w:t>an award.”</w:t>
      </w:r>
    </w:p>
    <w:p w14:paraId="6B401BAC" w14:textId="04FB2AFF" w:rsidR="00436F63" w:rsidRDefault="007551E2"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8465C">
        <w:rPr>
          <w:rFonts w:ascii="Times New Roman" w:hAnsi="Times New Roman" w:cs="Times New Roman"/>
          <w:sz w:val="24"/>
          <w:szCs w:val="24"/>
          <w:lang w:val="en-US"/>
        </w:rPr>
        <w:t>7</w:t>
      </w:r>
      <w:r>
        <w:rPr>
          <w:rFonts w:ascii="Times New Roman" w:hAnsi="Times New Roman" w:cs="Times New Roman"/>
          <w:sz w:val="24"/>
          <w:szCs w:val="24"/>
          <w:lang w:val="en-US"/>
        </w:rPr>
        <w:t>]</w:t>
      </w:r>
      <w:r w:rsidR="00F53A43">
        <w:rPr>
          <w:rFonts w:ascii="Times New Roman" w:hAnsi="Times New Roman" w:cs="Times New Roman"/>
          <w:sz w:val="24"/>
          <w:szCs w:val="24"/>
          <w:lang w:val="en-US"/>
        </w:rPr>
        <w:tab/>
      </w:r>
      <w:r>
        <w:rPr>
          <w:rFonts w:ascii="Times New Roman" w:hAnsi="Times New Roman" w:cs="Times New Roman"/>
          <w:sz w:val="24"/>
          <w:szCs w:val="24"/>
          <w:lang w:val="en-US"/>
        </w:rPr>
        <w:t xml:space="preserve"> The </w:t>
      </w:r>
      <w:r w:rsidR="00436F63">
        <w:rPr>
          <w:rFonts w:ascii="Times New Roman" w:hAnsi="Times New Roman" w:cs="Times New Roman"/>
          <w:sz w:val="24"/>
          <w:szCs w:val="24"/>
          <w:lang w:val="en-US"/>
        </w:rPr>
        <w:t>applicant is required to meet only three requirements for the award to be registered, namely:</w:t>
      </w:r>
    </w:p>
    <w:p w14:paraId="55406484" w14:textId="28B461D1" w:rsidR="00436F63" w:rsidRPr="00FC177A" w:rsidRDefault="00436F63" w:rsidP="00FC177A">
      <w:pPr>
        <w:pStyle w:val="ListParagraph"/>
        <w:numPr>
          <w:ilvl w:val="0"/>
          <w:numId w:val="1"/>
        </w:numPr>
        <w:spacing w:line="360" w:lineRule="auto"/>
        <w:jc w:val="both"/>
        <w:rPr>
          <w:rFonts w:ascii="Times New Roman" w:hAnsi="Times New Roman" w:cs="Times New Roman"/>
          <w:sz w:val="24"/>
          <w:szCs w:val="24"/>
          <w:lang w:val="en-US"/>
        </w:rPr>
      </w:pPr>
      <w:r w:rsidRPr="00FC177A">
        <w:rPr>
          <w:rFonts w:ascii="Times New Roman" w:hAnsi="Times New Roman" w:cs="Times New Roman"/>
          <w:sz w:val="24"/>
          <w:szCs w:val="24"/>
          <w:lang w:val="en-US"/>
        </w:rPr>
        <w:t>Make an application for registration to the High Court;</w:t>
      </w:r>
    </w:p>
    <w:p w14:paraId="2B195835" w14:textId="7EC04278" w:rsidR="00436F63" w:rsidRPr="00FC177A" w:rsidRDefault="00436F63" w:rsidP="00FC177A">
      <w:pPr>
        <w:pStyle w:val="ListParagraph"/>
        <w:numPr>
          <w:ilvl w:val="0"/>
          <w:numId w:val="1"/>
        </w:numPr>
        <w:spacing w:line="360" w:lineRule="auto"/>
        <w:jc w:val="both"/>
        <w:rPr>
          <w:rFonts w:ascii="Times New Roman" w:hAnsi="Times New Roman" w:cs="Times New Roman"/>
          <w:sz w:val="24"/>
          <w:szCs w:val="24"/>
          <w:lang w:val="en-US"/>
        </w:rPr>
      </w:pPr>
      <w:r w:rsidRPr="00FC177A">
        <w:rPr>
          <w:rFonts w:ascii="Times New Roman" w:hAnsi="Times New Roman" w:cs="Times New Roman"/>
          <w:sz w:val="24"/>
          <w:szCs w:val="24"/>
          <w:lang w:val="en-US"/>
        </w:rPr>
        <w:t xml:space="preserve">Present the original </w:t>
      </w:r>
      <w:r w:rsidR="0048433A" w:rsidRPr="00FC177A">
        <w:rPr>
          <w:rFonts w:ascii="Times New Roman" w:hAnsi="Times New Roman" w:cs="Times New Roman"/>
          <w:sz w:val="24"/>
          <w:szCs w:val="24"/>
          <w:lang w:val="en-US"/>
        </w:rPr>
        <w:t xml:space="preserve">copy of </w:t>
      </w:r>
      <w:r w:rsidRPr="00FC177A">
        <w:rPr>
          <w:rFonts w:ascii="Times New Roman" w:hAnsi="Times New Roman" w:cs="Times New Roman"/>
          <w:sz w:val="24"/>
          <w:szCs w:val="24"/>
          <w:lang w:val="en-US"/>
        </w:rPr>
        <w:t>arbitra</w:t>
      </w:r>
      <w:r w:rsidR="0048433A" w:rsidRPr="00FC177A">
        <w:rPr>
          <w:rFonts w:ascii="Times New Roman" w:hAnsi="Times New Roman" w:cs="Times New Roman"/>
          <w:sz w:val="24"/>
          <w:szCs w:val="24"/>
          <w:lang w:val="en-US"/>
        </w:rPr>
        <w:t>l</w:t>
      </w:r>
      <w:r w:rsidRPr="00FC177A">
        <w:rPr>
          <w:rFonts w:ascii="Times New Roman" w:hAnsi="Times New Roman" w:cs="Times New Roman"/>
          <w:sz w:val="24"/>
          <w:szCs w:val="24"/>
          <w:lang w:val="en-US"/>
        </w:rPr>
        <w:t xml:space="preserve"> award or certified copy</w:t>
      </w:r>
      <w:r w:rsidR="0048433A" w:rsidRPr="00FC177A">
        <w:rPr>
          <w:rFonts w:ascii="Times New Roman" w:hAnsi="Times New Roman" w:cs="Times New Roman"/>
          <w:sz w:val="24"/>
          <w:szCs w:val="24"/>
          <w:lang w:val="en-US"/>
        </w:rPr>
        <w:t xml:space="preserve"> thereof;</w:t>
      </w:r>
    </w:p>
    <w:p w14:paraId="30C2EE28" w14:textId="7928F676" w:rsidR="0048433A" w:rsidRPr="00FC177A" w:rsidRDefault="0048433A" w:rsidP="00FC177A">
      <w:pPr>
        <w:pStyle w:val="ListParagraph"/>
        <w:numPr>
          <w:ilvl w:val="0"/>
          <w:numId w:val="1"/>
        </w:numPr>
        <w:spacing w:line="360" w:lineRule="auto"/>
        <w:jc w:val="both"/>
        <w:rPr>
          <w:rFonts w:ascii="Times New Roman" w:hAnsi="Times New Roman" w:cs="Times New Roman"/>
          <w:sz w:val="24"/>
          <w:szCs w:val="24"/>
          <w:lang w:val="en-US"/>
        </w:rPr>
      </w:pPr>
      <w:r w:rsidRPr="00FC177A">
        <w:rPr>
          <w:rFonts w:ascii="Times New Roman" w:hAnsi="Times New Roman" w:cs="Times New Roman"/>
          <w:sz w:val="24"/>
          <w:szCs w:val="24"/>
          <w:lang w:val="en-US"/>
        </w:rPr>
        <w:t>Attach original arbitration agreement; and</w:t>
      </w:r>
    </w:p>
    <w:p w14:paraId="33841670" w14:textId="23B1C265" w:rsidR="0048433A" w:rsidRPr="00FC177A" w:rsidRDefault="0048433A" w:rsidP="00FC177A">
      <w:pPr>
        <w:pStyle w:val="ListParagraph"/>
        <w:numPr>
          <w:ilvl w:val="0"/>
          <w:numId w:val="1"/>
        </w:numPr>
        <w:spacing w:line="360" w:lineRule="auto"/>
        <w:jc w:val="both"/>
        <w:rPr>
          <w:rFonts w:ascii="Times New Roman" w:hAnsi="Times New Roman" w:cs="Times New Roman"/>
          <w:sz w:val="24"/>
          <w:szCs w:val="24"/>
          <w:lang w:val="en-US"/>
        </w:rPr>
      </w:pPr>
      <w:r w:rsidRPr="00FC177A">
        <w:rPr>
          <w:rFonts w:ascii="Times New Roman" w:hAnsi="Times New Roman" w:cs="Times New Roman"/>
          <w:sz w:val="24"/>
          <w:szCs w:val="24"/>
          <w:lang w:val="en-US"/>
        </w:rPr>
        <w:lastRenderedPageBreak/>
        <w:t xml:space="preserve">If the award is in any language other than English, </w:t>
      </w:r>
      <w:r w:rsidR="00C8465C">
        <w:rPr>
          <w:rFonts w:ascii="Times New Roman" w:hAnsi="Times New Roman" w:cs="Times New Roman"/>
          <w:sz w:val="24"/>
          <w:szCs w:val="24"/>
          <w:lang w:val="en-US"/>
        </w:rPr>
        <w:t>he/she</w:t>
      </w:r>
      <w:r w:rsidRPr="00FC177A">
        <w:rPr>
          <w:rFonts w:ascii="Times New Roman" w:hAnsi="Times New Roman" w:cs="Times New Roman"/>
          <w:sz w:val="24"/>
          <w:szCs w:val="24"/>
          <w:lang w:val="en-US"/>
        </w:rPr>
        <w:t xml:space="preserve"> must present a duly certified translation to English.</w:t>
      </w:r>
      <w:r>
        <w:rPr>
          <w:rStyle w:val="FootnoteReference"/>
          <w:rFonts w:ascii="Times New Roman" w:hAnsi="Times New Roman" w:cs="Times New Roman"/>
          <w:sz w:val="24"/>
          <w:szCs w:val="24"/>
          <w:lang w:val="en-US"/>
        </w:rPr>
        <w:footnoteReference w:id="1"/>
      </w:r>
    </w:p>
    <w:p w14:paraId="7A1F0DD5" w14:textId="52FC3F17" w:rsidR="007551E2" w:rsidRDefault="00F53A43"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8433A">
        <w:rPr>
          <w:rFonts w:ascii="Times New Roman" w:hAnsi="Times New Roman" w:cs="Times New Roman"/>
          <w:sz w:val="24"/>
          <w:szCs w:val="24"/>
          <w:lang w:val="en-US"/>
        </w:rPr>
        <w:t>Once the above ha</w:t>
      </w:r>
      <w:r w:rsidR="00FC177A">
        <w:rPr>
          <w:rFonts w:ascii="Times New Roman" w:hAnsi="Times New Roman" w:cs="Times New Roman"/>
          <w:sz w:val="24"/>
          <w:szCs w:val="24"/>
          <w:lang w:val="en-US"/>
        </w:rPr>
        <w:t>ve</w:t>
      </w:r>
      <w:r w:rsidR="0048433A">
        <w:rPr>
          <w:rFonts w:ascii="Times New Roman" w:hAnsi="Times New Roman" w:cs="Times New Roman"/>
          <w:sz w:val="24"/>
          <w:szCs w:val="24"/>
          <w:lang w:val="en-US"/>
        </w:rPr>
        <w:t xml:space="preserve"> been met the onus shifts to the respondent who opposes registration to prove that </w:t>
      </w:r>
      <w:r w:rsidR="00F8470E">
        <w:rPr>
          <w:rFonts w:ascii="Times New Roman" w:hAnsi="Times New Roman" w:cs="Times New Roman"/>
          <w:sz w:val="24"/>
          <w:szCs w:val="24"/>
          <w:lang w:val="en-US"/>
        </w:rPr>
        <w:t xml:space="preserve">the effect of the award is against public policy of Zimbabwe. The </w:t>
      </w:r>
      <w:r w:rsidR="007551E2">
        <w:rPr>
          <w:rFonts w:ascii="Times New Roman" w:hAnsi="Times New Roman" w:cs="Times New Roman"/>
          <w:sz w:val="24"/>
          <w:szCs w:val="24"/>
          <w:lang w:val="en-US"/>
        </w:rPr>
        <w:t xml:space="preserve">test that </w:t>
      </w:r>
      <w:r w:rsidR="00D55C4D">
        <w:rPr>
          <w:rFonts w:ascii="Times New Roman" w:hAnsi="Times New Roman" w:cs="Times New Roman"/>
          <w:sz w:val="24"/>
          <w:szCs w:val="24"/>
          <w:lang w:val="en-US"/>
        </w:rPr>
        <w:t>he/she</w:t>
      </w:r>
      <w:r w:rsidR="007551E2">
        <w:rPr>
          <w:rFonts w:ascii="Times New Roman" w:hAnsi="Times New Roman" w:cs="Times New Roman"/>
          <w:sz w:val="24"/>
          <w:szCs w:val="24"/>
          <w:lang w:val="en-US"/>
        </w:rPr>
        <w:t xml:space="preserve"> </w:t>
      </w:r>
      <w:r w:rsidR="001B5006">
        <w:rPr>
          <w:rFonts w:ascii="Times New Roman" w:hAnsi="Times New Roman" w:cs="Times New Roman"/>
          <w:sz w:val="24"/>
          <w:szCs w:val="24"/>
          <w:lang w:val="en-US"/>
        </w:rPr>
        <w:t xml:space="preserve">must </w:t>
      </w:r>
      <w:r w:rsidR="00F8470E">
        <w:rPr>
          <w:rFonts w:ascii="Times New Roman" w:hAnsi="Times New Roman" w:cs="Times New Roman"/>
          <w:sz w:val="24"/>
          <w:szCs w:val="24"/>
          <w:lang w:val="en-US"/>
        </w:rPr>
        <w:t>satisfy is that</w:t>
      </w:r>
      <w:r w:rsidR="007551E2">
        <w:rPr>
          <w:rFonts w:ascii="Times New Roman" w:hAnsi="Times New Roman" w:cs="Times New Roman"/>
          <w:sz w:val="24"/>
          <w:szCs w:val="24"/>
          <w:lang w:val="en-US"/>
        </w:rPr>
        <w:t xml:space="preserve"> set out in the case of </w:t>
      </w:r>
      <w:bookmarkStart w:id="1" w:name="_Hlk112076286"/>
      <w:r w:rsidR="00F8470E" w:rsidRPr="00F8470E">
        <w:rPr>
          <w:rFonts w:ascii="Times New Roman" w:hAnsi="Times New Roman" w:cs="Times New Roman"/>
          <w:i/>
          <w:iCs/>
          <w:sz w:val="24"/>
          <w:szCs w:val="24"/>
          <w:lang w:val="en-US"/>
        </w:rPr>
        <w:t xml:space="preserve">Zesa </w:t>
      </w:r>
      <w:r w:rsidR="007551E2" w:rsidRPr="00F53A43">
        <w:rPr>
          <w:rFonts w:ascii="Times New Roman" w:hAnsi="Times New Roman" w:cs="Times New Roman"/>
          <w:iCs/>
          <w:sz w:val="24"/>
          <w:szCs w:val="24"/>
          <w:lang w:val="en-US"/>
        </w:rPr>
        <w:t>v</w:t>
      </w:r>
      <w:r w:rsidR="007551E2" w:rsidRPr="00F8470E">
        <w:rPr>
          <w:rFonts w:ascii="Times New Roman" w:hAnsi="Times New Roman" w:cs="Times New Roman"/>
          <w:i/>
          <w:iCs/>
          <w:sz w:val="24"/>
          <w:szCs w:val="24"/>
          <w:lang w:val="en-US"/>
        </w:rPr>
        <w:t xml:space="preserve"> </w:t>
      </w:r>
      <w:r w:rsidR="00F8470E" w:rsidRPr="00F8470E">
        <w:rPr>
          <w:rFonts w:ascii="Times New Roman" w:hAnsi="Times New Roman" w:cs="Times New Roman"/>
          <w:i/>
          <w:iCs/>
          <w:sz w:val="24"/>
          <w:szCs w:val="24"/>
          <w:lang w:val="en-US"/>
        </w:rPr>
        <w:t>Maphosa</w:t>
      </w:r>
      <w:r w:rsidR="00F8470E">
        <w:rPr>
          <w:rFonts w:ascii="Times New Roman" w:hAnsi="Times New Roman" w:cs="Times New Roman"/>
          <w:sz w:val="24"/>
          <w:szCs w:val="24"/>
          <w:lang w:val="en-US"/>
        </w:rPr>
        <w:t xml:space="preserve"> </w:t>
      </w:r>
      <w:bookmarkEnd w:id="1"/>
      <w:r w:rsidR="00F8470E">
        <w:rPr>
          <w:rFonts w:ascii="Times New Roman" w:hAnsi="Times New Roman" w:cs="Times New Roman"/>
          <w:sz w:val="24"/>
          <w:szCs w:val="24"/>
          <w:lang w:val="en-US"/>
        </w:rPr>
        <w:t>(</w:t>
      </w:r>
      <w:r w:rsidR="00F8470E" w:rsidRPr="00F8470E">
        <w:rPr>
          <w:rFonts w:ascii="Times New Roman" w:hAnsi="Times New Roman" w:cs="Times New Roman"/>
          <w:i/>
          <w:iCs/>
          <w:sz w:val="24"/>
          <w:szCs w:val="24"/>
          <w:lang w:val="en-US"/>
        </w:rPr>
        <w:t>supra</w:t>
      </w:r>
      <w:r w:rsidR="00F8470E">
        <w:rPr>
          <w:rFonts w:ascii="Times New Roman" w:hAnsi="Times New Roman" w:cs="Times New Roman"/>
          <w:sz w:val="24"/>
          <w:szCs w:val="24"/>
          <w:lang w:val="en-US"/>
        </w:rPr>
        <w:t xml:space="preserve">). In that case the court lucidly formulated the </w:t>
      </w:r>
      <w:r w:rsidR="0013731A">
        <w:rPr>
          <w:rFonts w:ascii="Times New Roman" w:hAnsi="Times New Roman" w:cs="Times New Roman"/>
          <w:sz w:val="24"/>
          <w:szCs w:val="24"/>
          <w:lang w:val="en-US"/>
        </w:rPr>
        <w:t>test</w:t>
      </w:r>
      <w:r w:rsidR="00F8470E">
        <w:rPr>
          <w:rFonts w:ascii="Times New Roman" w:hAnsi="Times New Roman" w:cs="Times New Roman"/>
          <w:sz w:val="24"/>
          <w:szCs w:val="24"/>
          <w:lang w:val="en-US"/>
        </w:rPr>
        <w:t xml:space="preserve"> as follows:</w:t>
      </w:r>
    </w:p>
    <w:p w14:paraId="6B712FF9" w14:textId="1D9611BC" w:rsidR="00F8470E" w:rsidRPr="00F53A43" w:rsidRDefault="00F8470E" w:rsidP="00F53A43">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F53A43">
        <w:rPr>
          <w:rFonts w:ascii="Times New Roman" w:hAnsi="Times New Roman" w:cs="Times New Roman"/>
          <w:lang w:val="en-US"/>
        </w:rPr>
        <w:t xml:space="preserve">“An arbitral award will not be contrary to public policy merely because the reasoning or </w:t>
      </w:r>
      <w:r w:rsidR="00F53A43">
        <w:rPr>
          <w:rFonts w:ascii="Times New Roman" w:hAnsi="Times New Roman" w:cs="Times New Roman"/>
          <w:lang w:val="en-US"/>
        </w:rPr>
        <w:tab/>
      </w:r>
      <w:r w:rsidRPr="00F53A43">
        <w:rPr>
          <w:rFonts w:ascii="Times New Roman" w:hAnsi="Times New Roman" w:cs="Times New Roman"/>
          <w:lang w:val="en-US"/>
        </w:rPr>
        <w:t xml:space="preserve">conclusions of the arbitrator are wrong in fact and in law. Where, however, the reasoning or </w:t>
      </w:r>
      <w:r w:rsidR="00F53A43">
        <w:rPr>
          <w:rFonts w:ascii="Times New Roman" w:hAnsi="Times New Roman" w:cs="Times New Roman"/>
          <w:lang w:val="en-US"/>
        </w:rPr>
        <w:tab/>
      </w:r>
      <w:r w:rsidRPr="00F53A43">
        <w:rPr>
          <w:rFonts w:ascii="Times New Roman" w:hAnsi="Times New Roman" w:cs="Times New Roman"/>
          <w:lang w:val="en-US"/>
        </w:rPr>
        <w:t xml:space="preserve">conclusions in an award goes beyond mere faultiness or incorrectness and constitute a palpable </w:t>
      </w:r>
      <w:r w:rsidR="00F53A43">
        <w:rPr>
          <w:rFonts w:ascii="Times New Roman" w:hAnsi="Times New Roman" w:cs="Times New Roman"/>
          <w:lang w:val="en-US"/>
        </w:rPr>
        <w:tab/>
      </w:r>
      <w:r w:rsidRPr="00F53A43">
        <w:rPr>
          <w:rFonts w:ascii="Times New Roman" w:hAnsi="Times New Roman" w:cs="Times New Roman"/>
          <w:lang w:val="en-US"/>
        </w:rPr>
        <w:t xml:space="preserve">inequity that is so far reaching and outrageous in its defiance of logic or accepted moral </w:t>
      </w:r>
      <w:r w:rsidR="00F53A43">
        <w:rPr>
          <w:rFonts w:ascii="Times New Roman" w:hAnsi="Times New Roman" w:cs="Times New Roman"/>
          <w:lang w:val="en-US"/>
        </w:rPr>
        <w:tab/>
      </w:r>
      <w:r w:rsidRPr="00F53A43">
        <w:rPr>
          <w:rFonts w:ascii="Times New Roman" w:hAnsi="Times New Roman" w:cs="Times New Roman"/>
          <w:lang w:val="en-US"/>
        </w:rPr>
        <w:t xml:space="preserve">standards that </w:t>
      </w:r>
      <w:bookmarkStart w:id="2" w:name="_Hlk112330368"/>
      <w:r w:rsidRPr="00F53A43">
        <w:rPr>
          <w:rFonts w:ascii="Times New Roman" w:hAnsi="Times New Roman" w:cs="Times New Roman"/>
          <w:lang w:val="en-US"/>
        </w:rPr>
        <w:t xml:space="preserve">a sensible and fair minded person would consider that the conception of justice </w:t>
      </w:r>
      <w:r w:rsidR="00F53A43">
        <w:rPr>
          <w:rFonts w:ascii="Times New Roman" w:hAnsi="Times New Roman" w:cs="Times New Roman"/>
          <w:lang w:val="en-US"/>
        </w:rPr>
        <w:tab/>
      </w:r>
      <w:r w:rsidRPr="00F53A43">
        <w:rPr>
          <w:rFonts w:ascii="Times New Roman" w:hAnsi="Times New Roman" w:cs="Times New Roman"/>
          <w:lang w:val="en-US"/>
        </w:rPr>
        <w:t xml:space="preserve">would be intolerably hurt by the award, then it would be contrary to public policy to uphold it. </w:t>
      </w:r>
      <w:r w:rsidR="00F53A43">
        <w:rPr>
          <w:rFonts w:ascii="Times New Roman" w:hAnsi="Times New Roman" w:cs="Times New Roman"/>
          <w:lang w:val="en-US"/>
        </w:rPr>
        <w:tab/>
      </w:r>
      <w:r w:rsidRPr="00F53A43">
        <w:rPr>
          <w:rFonts w:ascii="Times New Roman" w:hAnsi="Times New Roman" w:cs="Times New Roman"/>
          <w:lang w:val="en-US"/>
        </w:rPr>
        <w:t xml:space="preserve">The same consequences apply where the arbitrator has not applied his mind to the question or </w:t>
      </w:r>
      <w:r w:rsidR="00F53A43">
        <w:rPr>
          <w:rFonts w:ascii="Times New Roman" w:hAnsi="Times New Roman" w:cs="Times New Roman"/>
          <w:lang w:val="en-US"/>
        </w:rPr>
        <w:tab/>
      </w:r>
      <w:r w:rsidRPr="00F53A43">
        <w:rPr>
          <w:rFonts w:ascii="Times New Roman" w:hAnsi="Times New Roman" w:cs="Times New Roman"/>
          <w:lang w:val="en-US"/>
        </w:rPr>
        <w:t>has totally misunderstood the issue, and the resultant injustice reaches the point mentioned</w:t>
      </w:r>
      <w:r w:rsidR="00D55C4D" w:rsidRPr="00F53A43">
        <w:rPr>
          <w:rFonts w:ascii="Times New Roman" w:hAnsi="Times New Roman" w:cs="Times New Roman"/>
          <w:lang w:val="en-US"/>
        </w:rPr>
        <w:t>.”</w:t>
      </w:r>
      <w:bookmarkEnd w:id="2"/>
    </w:p>
    <w:p w14:paraId="203910BC" w14:textId="6374F1C0" w:rsidR="00D55C4D" w:rsidRPr="00D55C4D" w:rsidRDefault="00816F4B" w:rsidP="00F847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3731A">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r>
      <w:r w:rsidR="00D55C4D" w:rsidRPr="00D55C4D">
        <w:rPr>
          <w:rFonts w:ascii="Times New Roman" w:hAnsi="Times New Roman" w:cs="Times New Roman"/>
          <w:sz w:val="24"/>
          <w:szCs w:val="24"/>
          <w:lang w:val="en-US"/>
        </w:rPr>
        <w:t xml:space="preserve">An arbitral award will also be set aside where </w:t>
      </w:r>
      <w:r w:rsidR="00702CE2">
        <w:rPr>
          <w:rFonts w:ascii="Times New Roman" w:hAnsi="Times New Roman" w:cs="Times New Roman"/>
          <w:sz w:val="24"/>
          <w:szCs w:val="24"/>
          <w:lang w:val="en-US"/>
        </w:rPr>
        <w:t xml:space="preserve">it </w:t>
      </w:r>
      <w:r w:rsidR="00702CE2" w:rsidRPr="00702CE2">
        <w:rPr>
          <w:rFonts w:ascii="Times New Roman" w:hAnsi="Times New Roman" w:cs="Times New Roman"/>
          <w:sz w:val="24"/>
          <w:szCs w:val="24"/>
          <w:lang w:val="en-US"/>
        </w:rPr>
        <w:t>“shock</w:t>
      </w:r>
      <w:r w:rsidR="00702CE2">
        <w:rPr>
          <w:rFonts w:ascii="Times New Roman" w:hAnsi="Times New Roman" w:cs="Times New Roman"/>
          <w:sz w:val="24"/>
          <w:szCs w:val="24"/>
          <w:lang w:val="en-US"/>
        </w:rPr>
        <w:t>s</w:t>
      </w:r>
      <w:r w:rsidR="00702CE2" w:rsidRPr="00702CE2">
        <w:rPr>
          <w:rFonts w:ascii="Times New Roman" w:hAnsi="Times New Roman" w:cs="Times New Roman"/>
          <w:sz w:val="24"/>
          <w:szCs w:val="24"/>
          <w:lang w:val="en-US"/>
        </w:rPr>
        <w:t xml:space="preserve"> the conscience” or “violate the forum’s most basic notions of morality”</w:t>
      </w:r>
      <w:r w:rsidR="00287CEE">
        <w:rPr>
          <w:rFonts w:ascii="Times New Roman" w:hAnsi="Times New Roman" w:cs="Times New Roman"/>
          <w:sz w:val="24"/>
          <w:szCs w:val="24"/>
          <w:lang w:val="en-US"/>
        </w:rPr>
        <w:t>;</w:t>
      </w:r>
      <w:r w:rsidR="00894CF3">
        <w:rPr>
          <w:rStyle w:val="FootnoteReference"/>
          <w:rFonts w:ascii="Times New Roman" w:hAnsi="Times New Roman" w:cs="Times New Roman"/>
          <w:sz w:val="24"/>
          <w:szCs w:val="24"/>
          <w:lang w:val="en-US"/>
        </w:rPr>
        <w:footnoteReference w:id="2"/>
      </w:r>
      <w:r w:rsidR="00702CE2">
        <w:rPr>
          <w:rFonts w:ascii="Times New Roman" w:hAnsi="Times New Roman" w:cs="Times New Roman"/>
          <w:sz w:val="24"/>
          <w:szCs w:val="24"/>
          <w:lang w:val="en-US"/>
        </w:rPr>
        <w:t xml:space="preserve"> </w:t>
      </w:r>
      <w:r w:rsidR="00894CF3">
        <w:rPr>
          <w:rFonts w:ascii="Times New Roman" w:hAnsi="Times New Roman" w:cs="Times New Roman"/>
          <w:sz w:val="24"/>
          <w:szCs w:val="24"/>
          <w:lang w:val="en-US"/>
        </w:rPr>
        <w:t xml:space="preserve">on the </w:t>
      </w:r>
      <w:r w:rsidR="00894CF3" w:rsidRPr="00894CF3">
        <w:rPr>
          <w:rFonts w:ascii="Times New Roman" w:hAnsi="Times New Roman" w:cs="Times New Roman"/>
          <w:sz w:val="24"/>
          <w:szCs w:val="24"/>
        </w:rPr>
        <w:t xml:space="preserve">ground </w:t>
      </w:r>
      <w:r w:rsidR="00894CF3">
        <w:rPr>
          <w:rFonts w:ascii="Times New Roman" w:hAnsi="Times New Roman" w:cs="Times New Roman"/>
          <w:sz w:val="24"/>
          <w:szCs w:val="24"/>
        </w:rPr>
        <w:t xml:space="preserve">of </w:t>
      </w:r>
      <w:r w:rsidR="00894CF3" w:rsidRPr="00894CF3">
        <w:rPr>
          <w:rFonts w:ascii="Times New Roman" w:hAnsi="Times New Roman" w:cs="Times New Roman"/>
          <w:sz w:val="24"/>
          <w:szCs w:val="24"/>
        </w:rPr>
        <w:t>glaring instances of illogicality, injustice and moral turpitude</w:t>
      </w:r>
      <w:r w:rsidR="00894CF3">
        <w:rPr>
          <w:rFonts w:ascii="Times New Roman" w:hAnsi="Times New Roman" w:cs="Times New Roman"/>
          <w:sz w:val="24"/>
          <w:szCs w:val="24"/>
        </w:rPr>
        <w:t>;</w:t>
      </w:r>
      <w:r w:rsidR="00287CEE">
        <w:rPr>
          <w:rStyle w:val="FootnoteReference"/>
          <w:rFonts w:ascii="Times New Roman" w:hAnsi="Times New Roman" w:cs="Times New Roman"/>
          <w:sz w:val="24"/>
          <w:szCs w:val="24"/>
        </w:rPr>
        <w:footnoteReference w:id="3"/>
      </w:r>
      <w:r w:rsidR="00894CF3">
        <w:rPr>
          <w:rFonts w:ascii="Times New Roman" w:hAnsi="Times New Roman" w:cs="Times New Roman"/>
          <w:sz w:val="24"/>
          <w:szCs w:val="24"/>
        </w:rPr>
        <w:t xml:space="preserve"> and where the arbitrator has failed to make a ruling on </w:t>
      </w:r>
      <w:r w:rsidR="00287CEE">
        <w:rPr>
          <w:rFonts w:ascii="Times New Roman" w:hAnsi="Times New Roman" w:cs="Times New Roman"/>
          <w:sz w:val="24"/>
          <w:szCs w:val="24"/>
        </w:rPr>
        <w:t>a challenge to his jurisdiction or other preliminary points raised.</w:t>
      </w:r>
      <w:r w:rsidR="00287CEE">
        <w:rPr>
          <w:rStyle w:val="FootnoteReference"/>
          <w:rFonts w:ascii="Times New Roman" w:hAnsi="Times New Roman" w:cs="Times New Roman"/>
          <w:sz w:val="24"/>
          <w:szCs w:val="24"/>
        </w:rPr>
        <w:footnoteReference w:id="4"/>
      </w:r>
      <w:r w:rsidR="00894CF3">
        <w:rPr>
          <w:rFonts w:ascii="Times New Roman" w:hAnsi="Times New Roman" w:cs="Times New Roman"/>
          <w:sz w:val="24"/>
          <w:szCs w:val="24"/>
        </w:rPr>
        <w:t xml:space="preserve"> </w:t>
      </w:r>
    </w:p>
    <w:p w14:paraId="236CB3C6" w14:textId="3E24BD9C" w:rsidR="00F8470E" w:rsidRDefault="00FC177A"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3731A">
        <w:rPr>
          <w:rFonts w:ascii="Times New Roman" w:hAnsi="Times New Roman" w:cs="Times New Roman"/>
          <w:sz w:val="24"/>
          <w:szCs w:val="24"/>
          <w:lang w:val="en-US"/>
        </w:rPr>
        <w:t>9</w:t>
      </w:r>
      <w:r>
        <w:rPr>
          <w:rFonts w:ascii="Times New Roman" w:hAnsi="Times New Roman" w:cs="Times New Roman"/>
          <w:sz w:val="24"/>
          <w:szCs w:val="24"/>
          <w:lang w:val="en-US"/>
        </w:rPr>
        <w:t>]</w:t>
      </w:r>
      <w:r>
        <w:rPr>
          <w:rFonts w:ascii="Times New Roman" w:hAnsi="Times New Roman" w:cs="Times New Roman"/>
          <w:sz w:val="24"/>
          <w:szCs w:val="24"/>
          <w:lang w:val="en-US"/>
        </w:rPr>
        <w:tab/>
        <w:t>It must be pointed out that court</w:t>
      </w:r>
      <w:r w:rsidR="0013731A">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D24967">
        <w:rPr>
          <w:rFonts w:ascii="Times New Roman" w:hAnsi="Times New Roman" w:cs="Times New Roman"/>
          <w:sz w:val="24"/>
          <w:szCs w:val="24"/>
          <w:lang w:val="en-US"/>
        </w:rPr>
        <w:t xml:space="preserve">restrictively construe and </w:t>
      </w:r>
      <w:r>
        <w:rPr>
          <w:rFonts w:ascii="Times New Roman" w:hAnsi="Times New Roman" w:cs="Times New Roman"/>
          <w:sz w:val="24"/>
          <w:szCs w:val="24"/>
          <w:lang w:val="en-US"/>
        </w:rPr>
        <w:t>sparingly make findings that public policy has been violated and this is reserved only for very exceptional cases, examples of which include awards that uphold illegal contracts</w:t>
      </w:r>
      <w:r w:rsidR="00816F4B">
        <w:rPr>
          <w:rFonts w:ascii="Times New Roman" w:hAnsi="Times New Roman" w:cs="Times New Roman"/>
          <w:sz w:val="24"/>
          <w:szCs w:val="24"/>
          <w:lang w:val="en-US"/>
        </w:rPr>
        <w:t xml:space="preserve">, </w:t>
      </w:r>
      <w:r w:rsidR="004102EC" w:rsidRPr="004102EC">
        <w:rPr>
          <w:rFonts w:ascii="Times New Roman" w:hAnsi="Times New Roman" w:cs="Times New Roman"/>
          <w:sz w:val="24"/>
          <w:szCs w:val="24"/>
          <w:lang w:val="en-US"/>
        </w:rPr>
        <w:t>endorse</w:t>
      </w:r>
      <w:r w:rsidR="004102EC">
        <w:rPr>
          <w:rFonts w:ascii="Times New Roman" w:hAnsi="Times New Roman" w:cs="Times New Roman"/>
          <w:sz w:val="24"/>
          <w:szCs w:val="24"/>
          <w:lang w:val="en-US"/>
        </w:rPr>
        <w:t>s</w:t>
      </w:r>
      <w:r w:rsidR="004102EC" w:rsidRPr="004102EC">
        <w:rPr>
          <w:rFonts w:ascii="Times New Roman" w:hAnsi="Times New Roman" w:cs="Times New Roman"/>
          <w:sz w:val="24"/>
          <w:szCs w:val="24"/>
          <w:lang w:val="en-US"/>
        </w:rPr>
        <w:t xml:space="preserve"> the </w:t>
      </w:r>
      <w:r w:rsidR="00F53A43" w:rsidRPr="004102EC">
        <w:rPr>
          <w:rFonts w:ascii="Times New Roman" w:hAnsi="Times New Roman" w:cs="Times New Roman"/>
          <w:sz w:val="24"/>
          <w:szCs w:val="24"/>
          <w:lang w:val="en-US"/>
        </w:rPr>
        <w:t>breakup</w:t>
      </w:r>
      <w:r w:rsidR="004102EC" w:rsidRPr="004102EC">
        <w:rPr>
          <w:rFonts w:ascii="Times New Roman" w:hAnsi="Times New Roman" w:cs="Times New Roman"/>
          <w:sz w:val="24"/>
          <w:szCs w:val="24"/>
          <w:lang w:val="en-US"/>
        </w:rPr>
        <w:t xml:space="preserve"> of a marriage or some criminal act</w:t>
      </w:r>
      <w:r w:rsidR="00D24967">
        <w:rPr>
          <w:rFonts w:ascii="Times New Roman" w:hAnsi="Times New Roman" w:cs="Times New Roman"/>
          <w:sz w:val="24"/>
          <w:szCs w:val="24"/>
          <w:lang w:val="en-US"/>
        </w:rPr>
        <w:t xml:space="preserve"> </w:t>
      </w:r>
      <w:r w:rsidR="0013731A">
        <w:rPr>
          <w:rFonts w:ascii="Times New Roman" w:hAnsi="Times New Roman" w:cs="Times New Roman"/>
          <w:sz w:val="24"/>
          <w:szCs w:val="24"/>
          <w:lang w:val="en-US"/>
        </w:rPr>
        <w:t>or</w:t>
      </w:r>
      <w:r w:rsidR="00D24967">
        <w:rPr>
          <w:rFonts w:ascii="Times New Roman" w:hAnsi="Times New Roman" w:cs="Times New Roman"/>
          <w:sz w:val="24"/>
          <w:szCs w:val="24"/>
          <w:lang w:val="en-US"/>
        </w:rPr>
        <w:t xml:space="preserve"> where a fundamental principle of law such as the </w:t>
      </w:r>
      <w:r w:rsidR="00D24967" w:rsidRPr="00D24967">
        <w:rPr>
          <w:rFonts w:ascii="Times New Roman" w:hAnsi="Times New Roman" w:cs="Times New Roman"/>
          <w:i/>
          <w:iCs/>
          <w:sz w:val="24"/>
          <w:szCs w:val="24"/>
          <w:lang w:val="en-US"/>
        </w:rPr>
        <w:t>audi alteram</w:t>
      </w:r>
      <w:r w:rsidR="00D24967">
        <w:rPr>
          <w:rFonts w:ascii="Times New Roman" w:hAnsi="Times New Roman" w:cs="Times New Roman"/>
          <w:sz w:val="24"/>
          <w:szCs w:val="24"/>
          <w:lang w:val="en-US"/>
        </w:rPr>
        <w:t xml:space="preserve"> rule has been breached resulting in an unfair hearing</w:t>
      </w:r>
      <w:r w:rsidR="004102EC">
        <w:rPr>
          <w:rFonts w:ascii="Times New Roman" w:hAnsi="Times New Roman" w:cs="Times New Roman"/>
          <w:sz w:val="24"/>
          <w:szCs w:val="24"/>
          <w:lang w:val="en-US"/>
        </w:rPr>
        <w:t>.</w:t>
      </w:r>
    </w:p>
    <w:p w14:paraId="6501382B" w14:textId="0BE0B86A" w:rsidR="009B2BDA" w:rsidRPr="00181503" w:rsidRDefault="009B2BDA" w:rsidP="001C4439">
      <w:pPr>
        <w:spacing w:line="360" w:lineRule="auto"/>
        <w:jc w:val="both"/>
        <w:rPr>
          <w:rFonts w:ascii="Times New Roman" w:hAnsi="Times New Roman" w:cs="Times New Roman"/>
          <w:b/>
          <w:bCs/>
          <w:sz w:val="24"/>
          <w:szCs w:val="24"/>
          <w:u w:val="single"/>
          <w:lang w:val="en-US"/>
        </w:rPr>
      </w:pPr>
      <w:r w:rsidRPr="00181503">
        <w:rPr>
          <w:rFonts w:ascii="Times New Roman" w:hAnsi="Times New Roman" w:cs="Times New Roman"/>
          <w:b/>
          <w:bCs/>
          <w:sz w:val="24"/>
          <w:szCs w:val="24"/>
          <w:u w:val="single"/>
          <w:lang w:val="en-US"/>
        </w:rPr>
        <w:t>APPLICATION TO THE FACTS</w:t>
      </w:r>
    </w:p>
    <w:p w14:paraId="601AC690" w14:textId="121883C6" w:rsidR="00D24967" w:rsidRDefault="00D24967"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3731A">
        <w:rPr>
          <w:rFonts w:ascii="Times New Roman" w:hAnsi="Times New Roman" w:cs="Times New Roman"/>
          <w:sz w:val="24"/>
          <w:szCs w:val="24"/>
          <w:lang w:val="en-US"/>
        </w:rPr>
        <w:t>10</w:t>
      </w:r>
      <w:r>
        <w:rPr>
          <w:rFonts w:ascii="Times New Roman" w:hAnsi="Times New Roman" w:cs="Times New Roman"/>
          <w:sz w:val="24"/>
          <w:szCs w:val="24"/>
          <w:lang w:val="en-US"/>
        </w:rPr>
        <w:t>]</w:t>
      </w:r>
      <w:r>
        <w:rPr>
          <w:rFonts w:ascii="Times New Roman" w:hAnsi="Times New Roman" w:cs="Times New Roman"/>
          <w:sz w:val="24"/>
          <w:szCs w:val="24"/>
          <w:lang w:val="en-US"/>
        </w:rPr>
        <w:tab/>
      </w:r>
      <w:r w:rsidR="009B2BDA">
        <w:rPr>
          <w:rFonts w:ascii="Times New Roman" w:hAnsi="Times New Roman" w:cs="Times New Roman"/>
          <w:sz w:val="24"/>
          <w:szCs w:val="24"/>
          <w:lang w:val="en-US"/>
        </w:rPr>
        <w:t xml:space="preserve">The respondent bases its opposition to registration on three grounds, as already stated above i.e. (1) that the arbitrator </w:t>
      </w:r>
      <w:r w:rsidR="00181503">
        <w:rPr>
          <w:rFonts w:ascii="Times New Roman" w:hAnsi="Times New Roman" w:cs="Times New Roman"/>
          <w:sz w:val="24"/>
          <w:szCs w:val="24"/>
          <w:lang w:val="en-US"/>
        </w:rPr>
        <w:t xml:space="preserve">erred in fact by finding that the lease agreement terminated on 30 April 2021; (2) that the arbitrator ought to have held that the lease agreement commenced on 1 December 2018; and (3) that the arbitrator erred at law by declining jurisdiction on respondent’s counter-claim when actually he had. </w:t>
      </w:r>
    </w:p>
    <w:p w14:paraId="79F8B3EA" w14:textId="77CB6BD2" w:rsidR="00181503" w:rsidRDefault="00181503"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13731A">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In my view, the first two grounds are one </w:t>
      </w:r>
      <w:r w:rsidR="002A45C0">
        <w:rPr>
          <w:rFonts w:ascii="Times New Roman" w:hAnsi="Times New Roman" w:cs="Times New Roman"/>
          <w:sz w:val="24"/>
          <w:szCs w:val="24"/>
          <w:lang w:val="en-US"/>
        </w:rPr>
        <w:t xml:space="preserve">in that once the arbitrator had determined the date of commencement, then by interpretation of the lease, the date of termination </w:t>
      </w:r>
      <w:r w:rsidR="009F2459">
        <w:rPr>
          <w:rFonts w:ascii="Times New Roman" w:hAnsi="Times New Roman" w:cs="Times New Roman"/>
          <w:sz w:val="24"/>
          <w:szCs w:val="24"/>
          <w:lang w:val="en-US"/>
        </w:rPr>
        <w:t>would</w:t>
      </w:r>
      <w:r w:rsidR="002A45C0">
        <w:rPr>
          <w:rFonts w:ascii="Times New Roman" w:hAnsi="Times New Roman" w:cs="Times New Roman"/>
          <w:sz w:val="24"/>
          <w:szCs w:val="24"/>
          <w:lang w:val="en-US"/>
        </w:rPr>
        <w:t xml:space="preserve"> automatically </w:t>
      </w:r>
      <w:r w:rsidR="009F2459">
        <w:rPr>
          <w:rFonts w:ascii="Times New Roman" w:hAnsi="Times New Roman" w:cs="Times New Roman"/>
          <w:sz w:val="24"/>
          <w:szCs w:val="24"/>
          <w:lang w:val="en-US"/>
        </w:rPr>
        <w:t xml:space="preserve">be </w:t>
      </w:r>
      <w:r w:rsidR="002A45C0">
        <w:rPr>
          <w:rFonts w:ascii="Times New Roman" w:hAnsi="Times New Roman" w:cs="Times New Roman"/>
          <w:sz w:val="24"/>
          <w:szCs w:val="24"/>
          <w:lang w:val="en-US"/>
        </w:rPr>
        <w:t>three years from that date. The gripe of the respondent in this regard is that</w:t>
      </w:r>
      <w:r w:rsidR="00F56BC9">
        <w:rPr>
          <w:rFonts w:ascii="Times New Roman" w:hAnsi="Times New Roman" w:cs="Times New Roman"/>
          <w:sz w:val="24"/>
          <w:szCs w:val="24"/>
          <w:lang w:val="en-US"/>
        </w:rPr>
        <w:t xml:space="preserve"> it was common to the parties that the premises required some work to be done in order to make it fit for the purpose of selling fuel and compliance with regulatory requirements of the industry. As a result, respondent </w:t>
      </w:r>
      <w:r w:rsidR="00F12128">
        <w:rPr>
          <w:rFonts w:ascii="Times New Roman" w:hAnsi="Times New Roman" w:cs="Times New Roman"/>
          <w:sz w:val="24"/>
          <w:szCs w:val="24"/>
          <w:lang w:val="en-US"/>
        </w:rPr>
        <w:t>was engaged with those improvements from May 2018 until November of the same year. It is argued that the arbitrator should have taken this fact into account when determining the date of commencement which must have been 1 December 20</w:t>
      </w:r>
      <w:r w:rsidR="007811CC">
        <w:rPr>
          <w:rFonts w:ascii="Times New Roman" w:hAnsi="Times New Roman" w:cs="Times New Roman"/>
          <w:sz w:val="24"/>
          <w:szCs w:val="24"/>
          <w:lang w:val="en-US"/>
        </w:rPr>
        <w:t>18</w:t>
      </w:r>
      <w:r w:rsidR="00F12128">
        <w:rPr>
          <w:rFonts w:ascii="Times New Roman" w:hAnsi="Times New Roman" w:cs="Times New Roman"/>
          <w:sz w:val="24"/>
          <w:szCs w:val="24"/>
          <w:lang w:val="en-US"/>
        </w:rPr>
        <w:t xml:space="preserve"> notwithstanding the date of 1 May 2018 which is stated in the written agreement. </w:t>
      </w:r>
    </w:p>
    <w:p w14:paraId="31A55F29" w14:textId="228AEFBA" w:rsidR="00F12128" w:rsidRPr="00F53A43" w:rsidRDefault="00F12128" w:rsidP="001C4439">
      <w:pPr>
        <w:spacing w:line="360" w:lineRule="auto"/>
        <w:jc w:val="both"/>
        <w:rPr>
          <w:rFonts w:ascii="Times New Roman" w:hAnsi="Times New Roman" w:cs="Times New Roman"/>
          <w:lang w:val="en-US"/>
        </w:rPr>
      </w:pPr>
      <w:r>
        <w:rPr>
          <w:rFonts w:ascii="Times New Roman" w:hAnsi="Times New Roman" w:cs="Times New Roman"/>
          <w:sz w:val="24"/>
          <w:szCs w:val="24"/>
          <w:lang w:val="en-US"/>
        </w:rPr>
        <w:t>[1</w:t>
      </w:r>
      <w:r w:rsidR="007811CC">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r>
      <w:r w:rsidR="00F5526F">
        <w:rPr>
          <w:rFonts w:ascii="Times New Roman" w:hAnsi="Times New Roman" w:cs="Times New Roman"/>
          <w:sz w:val="24"/>
          <w:szCs w:val="24"/>
          <w:lang w:val="en-US"/>
        </w:rPr>
        <w:t>The issue of the improvements to the premises to comply with regulatory requirements is not contained in the agreement of lease signed by the parties. It is alleged that the issue was only discussed in correspondences between the parties dated 26</w:t>
      </w:r>
      <w:r w:rsidR="00F5526F" w:rsidRPr="00F5526F">
        <w:rPr>
          <w:rFonts w:ascii="Times New Roman" w:hAnsi="Times New Roman" w:cs="Times New Roman"/>
          <w:sz w:val="24"/>
          <w:szCs w:val="24"/>
          <w:vertAlign w:val="superscript"/>
          <w:lang w:val="en-US"/>
        </w:rPr>
        <w:t>th</w:t>
      </w:r>
      <w:r w:rsidR="00F5526F">
        <w:rPr>
          <w:rFonts w:ascii="Times New Roman" w:hAnsi="Times New Roman" w:cs="Times New Roman"/>
          <w:sz w:val="24"/>
          <w:szCs w:val="24"/>
          <w:lang w:val="en-US"/>
        </w:rPr>
        <w:t xml:space="preserve"> and 28</w:t>
      </w:r>
      <w:r w:rsidR="00F5526F" w:rsidRPr="00F5526F">
        <w:rPr>
          <w:rFonts w:ascii="Times New Roman" w:hAnsi="Times New Roman" w:cs="Times New Roman"/>
          <w:sz w:val="24"/>
          <w:szCs w:val="24"/>
          <w:vertAlign w:val="superscript"/>
          <w:lang w:val="en-US"/>
        </w:rPr>
        <w:t>th</w:t>
      </w:r>
      <w:r w:rsidR="00F5526F">
        <w:rPr>
          <w:rFonts w:ascii="Times New Roman" w:hAnsi="Times New Roman" w:cs="Times New Roman"/>
          <w:sz w:val="24"/>
          <w:szCs w:val="24"/>
          <w:lang w:val="en-US"/>
        </w:rPr>
        <w:t xml:space="preserve"> April 2018. </w:t>
      </w:r>
      <w:r w:rsidR="007811CC">
        <w:rPr>
          <w:rFonts w:ascii="Times New Roman" w:hAnsi="Times New Roman" w:cs="Times New Roman"/>
          <w:sz w:val="24"/>
          <w:szCs w:val="24"/>
          <w:lang w:val="en-US"/>
        </w:rPr>
        <w:t>In other words</w:t>
      </w:r>
      <w:r w:rsidR="00F5526F">
        <w:rPr>
          <w:rFonts w:ascii="Times New Roman" w:hAnsi="Times New Roman" w:cs="Times New Roman"/>
          <w:sz w:val="24"/>
          <w:szCs w:val="24"/>
          <w:lang w:val="en-US"/>
        </w:rPr>
        <w:t xml:space="preserve">, the issue was not a term of the agreement. The written contract contains an entirety clause, Clause </w:t>
      </w:r>
      <w:r w:rsidR="00705181">
        <w:rPr>
          <w:rFonts w:ascii="Times New Roman" w:hAnsi="Times New Roman" w:cs="Times New Roman"/>
          <w:sz w:val="24"/>
          <w:szCs w:val="24"/>
          <w:lang w:val="en-US"/>
        </w:rPr>
        <w:t>21, which stipulates that the lease constituted the entire agreement and any variation to</w:t>
      </w:r>
      <w:r w:rsidR="007811CC">
        <w:rPr>
          <w:rFonts w:ascii="Times New Roman" w:hAnsi="Times New Roman" w:cs="Times New Roman"/>
          <w:sz w:val="24"/>
          <w:szCs w:val="24"/>
          <w:lang w:val="en-US"/>
        </w:rPr>
        <w:t xml:space="preserve"> </w:t>
      </w:r>
      <w:r w:rsidR="00705181">
        <w:rPr>
          <w:rFonts w:ascii="Times New Roman" w:hAnsi="Times New Roman" w:cs="Times New Roman"/>
          <w:sz w:val="24"/>
          <w:szCs w:val="24"/>
          <w:lang w:val="en-US"/>
        </w:rPr>
        <w:t>its terms must be reduced to writing and signed by the parties. Thus, the issue of the necessary improvements relied upon by the respondent could not</w:t>
      </w:r>
      <w:r w:rsidR="006247C0">
        <w:rPr>
          <w:rFonts w:ascii="Times New Roman" w:hAnsi="Times New Roman" w:cs="Times New Roman"/>
          <w:sz w:val="24"/>
          <w:szCs w:val="24"/>
          <w:lang w:val="en-US"/>
        </w:rPr>
        <w:t xml:space="preserve"> </w:t>
      </w:r>
      <w:r w:rsidR="00705181">
        <w:rPr>
          <w:rFonts w:ascii="Times New Roman" w:hAnsi="Times New Roman" w:cs="Times New Roman"/>
          <w:sz w:val="24"/>
          <w:szCs w:val="24"/>
          <w:lang w:val="en-US"/>
        </w:rPr>
        <w:t>have been found by the arbitrator to have altered the dates of commence</w:t>
      </w:r>
      <w:r w:rsidR="006247C0">
        <w:rPr>
          <w:rFonts w:ascii="Times New Roman" w:hAnsi="Times New Roman" w:cs="Times New Roman"/>
          <w:sz w:val="24"/>
          <w:szCs w:val="24"/>
          <w:lang w:val="en-US"/>
        </w:rPr>
        <w:t>me</w:t>
      </w:r>
      <w:r w:rsidR="00705181">
        <w:rPr>
          <w:rFonts w:ascii="Times New Roman" w:hAnsi="Times New Roman" w:cs="Times New Roman"/>
          <w:sz w:val="24"/>
          <w:szCs w:val="24"/>
          <w:lang w:val="en-US"/>
        </w:rPr>
        <w:t xml:space="preserve">nt and termination. To hold the contrary would have put the arbitrator </w:t>
      </w:r>
      <w:r w:rsidR="007811CC">
        <w:rPr>
          <w:rFonts w:ascii="Times New Roman" w:hAnsi="Times New Roman" w:cs="Times New Roman"/>
          <w:sz w:val="24"/>
          <w:szCs w:val="24"/>
          <w:lang w:val="en-US"/>
        </w:rPr>
        <w:t>o</w:t>
      </w:r>
      <w:r w:rsidR="00705181">
        <w:rPr>
          <w:rFonts w:ascii="Times New Roman" w:hAnsi="Times New Roman" w:cs="Times New Roman"/>
          <w:sz w:val="24"/>
          <w:szCs w:val="24"/>
          <w:lang w:val="en-US"/>
        </w:rPr>
        <w:t>n a collision course with the established principle of law,</w:t>
      </w:r>
      <w:r w:rsidR="006247C0">
        <w:rPr>
          <w:rFonts w:ascii="Times New Roman" w:hAnsi="Times New Roman" w:cs="Times New Roman"/>
          <w:sz w:val="24"/>
          <w:szCs w:val="24"/>
          <w:lang w:val="en-US"/>
        </w:rPr>
        <w:t xml:space="preserve"> </w:t>
      </w:r>
      <w:r w:rsidR="00705181">
        <w:rPr>
          <w:rFonts w:ascii="Times New Roman" w:hAnsi="Times New Roman" w:cs="Times New Roman"/>
          <w:sz w:val="24"/>
          <w:szCs w:val="24"/>
          <w:lang w:val="en-US"/>
        </w:rPr>
        <w:t xml:space="preserve">the sanctity of contracts, </w:t>
      </w:r>
      <w:r w:rsidR="006247C0">
        <w:rPr>
          <w:rFonts w:ascii="Times New Roman" w:hAnsi="Times New Roman" w:cs="Times New Roman"/>
          <w:sz w:val="24"/>
          <w:szCs w:val="24"/>
          <w:lang w:val="en-US"/>
        </w:rPr>
        <w:t xml:space="preserve">as this would have been tantamount to foisting upon the parties a term not </w:t>
      </w:r>
      <w:r w:rsidR="006247C0" w:rsidRPr="00F53A43">
        <w:rPr>
          <w:rFonts w:ascii="Times New Roman" w:hAnsi="Times New Roman" w:cs="Times New Roman"/>
          <w:lang w:val="en-US"/>
        </w:rPr>
        <w:t>agreed between them. He correctly noted on p</w:t>
      </w:r>
      <w:r w:rsidR="00F53A43" w:rsidRPr="00F53A43">
        <w:rPr>
          <w:rFonts w:ascii="Times New Roman" w:hAnsi="Times New Roman" w:cs="Times New Roman"/>
          <w:lang w:val="en-US"/>
        </w:rPr>
        <w:t xml:space="preserve"> </w:t>
      </w:r>
      <w:r w:rsidR="00F551DE" w:rsidRPr="00F53A43">
        <w:rPr>
          <w:rFonts w:ascii="Times New Roman" w:hAnsi="Times New Roman" w:cs="Times New Roman"/>
          <w:lang w:val="en-US"/>
        </w:rPr>
        <w:t xml:space="preserve">8 </w:t>
      </w:r>
      <w:r w:rsidR="006247C0" w:rsidRPr="00F53A43">
        <w:rPr>
          <w:rFonts w:ascii="Times New Roman" w:hAnsi="Times New Roman" w:cs="Times New Roman"/>
          <w:lang w:val="en-US"/>
        </w:rPr>
        <w:t>of his award that:</w:t>
      </w:r>
    </w:p>
    <w:p w14:paraId="2D542A77" w14:textId="6672DFA4" w:rsidR="006247C0" w:rsidRPr="00F53A43" w:rsidRDefault="006247C0" w:rsidP="00F53A43">
      <w:pPr>
        <w:spacing w:line="240" w:lineRule="auto"/>
        <w:jc w:val="both"/>
        <w:rPr>
          <w:rFonts w:ascii="Times New Roman" w:hAnsi="Times New Roman" w:cs="Times New Roman"/>
          <w:lang w:val="en-US"/>
        </w:rPr>
      </w:pPr>
      <w:r w:rsidRPr="00F53A43">
        <w:rPr>
          <w:rFonts w:ascii="Times New Roman" w:hAnsi="Times New Roman" w:cs="Times New Roman"/>
          <w:lang w:val="en-US"/>
        </w:rPr>
        <w:tab/>
        <w:t xml:space="preserve">“It is not for the Arbitral Tribunal to negotiate or foist contracts on litigating parties. Where </w:t>
      </w:r>
      <w:r w:rsidR="00F53A43">
        <w:rPr>
          <w:rFonts w:ascii="Times New Roman" w:hAnsi="Times New Roman" w:cs="Times New Roman"/>
          <w:lang w:val="en-US"/>
        </w:rPr>
        <w:tab/>
      </w:r>
      <w:r w:rsidRPr="00F53A43">
        <w:rPr>
          <w:rFonts w:ascii="Times New Roman" w:hAnsi="Times New Roman" w:cs="Times New Roman"/>
          <w:lang w:val="en-US"/>
        </w:rPr>
        <w:t xml:space="preserve">parties have failed to negotiate terms and conditions of their commercial agreements, the role </w:t>
      </w:r>
      <w:r w:rsidR="00F53A43">
        <w:rPr>
          <w:rFonts w:ascii="Times New Roman" w:hAnsi="Times New Roman" w:cs="Times New Roman"/>
          <w:lang w:val="en-US"/>
        </w:rPr>
        <w:tab/>
      </w:r>
      <w:r w:rsidRPr="00F53A43">
        <w:rPr>
          <w:rFonts w:ascii="Times New Roman" w:hAnsi="Times New Roman" w:cs="Times New Roman"/>
          <w:lang w:val="en-US"/>
        </w:rPr>
        <w:t>of the Arbitral Tribunal is simply to interpret the existing contract before it.”</w:t>
      </w:r>
    </w:p>
    <w:p w14:paraId="4754856A" w14:textId="5169C8F1" w:rsidR="0016477E" w:rsidRDefault="0016477E"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F551DE">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r>
      <w:r w:rsidR="006247C0">
        <w:rPr>
          <w:rFonts w:ascii="Times New Roman" w:hAnsi="Times New Roman" w:cs="Times New Roman"/>
          <w:sz w:val="24"/>
          <w:szCs w:val="24"/>
          <w:lang w:val="en-US"/>
        </w:rPr>
        <w:t xml:space="preserve">I agree with the finding of the arbitrator in his interpretation of the duration of the contract and its commencement and </w:t>
      </w:r>
      <w:r>
        <w:rPr>
          <w:rFonts w:ascii="Times New Roman" w:hAnsi="Times New Roman" w:cs="Times New Roman"/>
          <w:sz w:val="24"/>
          <w:szCs w:val="24"/>
          <w:lang w:val="en-US"/>
        </w:rPr>
        <w:t>termination dates. The interpretation accords with the parole evidence rule.</w:t>
      </w:r>
      <w:r w:rsidR="00F551DE">
        <w:rPr>
          <w:rFonts w:ascii="Times New Roman" w:hAnsi="Times New Roman" w:cs="Times New Roman"/>
          <w:sz w:val="24"/>
          <w:szCs w:val="24"/>
          <w:lang w:val="en-US"/>
        </w:rPr>
        <w:t xml:space="preserve"> The agreement must be taken as the exclusive memorial of what was agreed between the parties.</w:t>
      </w:r>
      <w:r>
        <w:rPr>
          <w:rFonts w:ascii="Times New Roman" w:hAnsi="Times New Roman" w:cs="Times New Roman"/>
          <w:sz w:val="24"/>
          <w:szCs w:val="24"/>
          <w:lang w:val="en-US"/>
        </w:rPr>
        <w:t xml:space="preserve"> Clause 4, which is only subject to Clause 8, provide as follows:</w:t>
      </w:r>
    </w:p>
    <w:p w14:paraId="6590EFE5" w14:textId="2EAB3458" w:rsidR="006247C0" w:rsidRPr="00F53A43" w:rsidRDefault="0016477E" w:rsidP="00F53A43">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F53A43">
        <w:rPr>
          <w:rFonts w:ascii="Times New Roman" w:hAnsi="Times New Roman" w:cs="Times New Roman"/>
          <w:lang w:val="en-US"/>
        </w:rPr>
        <w:t>“</w:t>
      </w:r>
      <w:r w:rsidR="006247C0" w:rsidRPr="00F53A43">
        <w:rPr>
          <w:rFonts w:ascii="Times New Roman" w:hAnsi="Times New Roman" w:cs="Times New Roman"/>
          <w:lang w:val="en-US"/>
        </w:rPr>
        <w:t xml:space="preserve"> </w:t>
      </w:r>
      <w:r w:rsidRPr="00F53A43">
        <w:rPr>
          <w:rFonts w:ascii="Times New Roman" w:hAnsi="Times New Roman" w:cs="Times New Roman"/>
          <w:lang w:val="en-US"/>
        </w:rPr>
        <w:t>4.</w:t>
      </w:r>
      <w:r w:rsidRPr="00F53A43">
        <w:rPr>
          <w:rFonts w:ascii="Times New Roman" w:hAnsi="Times New Roman" w:cs="Times New Roman"/>
          <w:lang w:val="en-US"/>
        </w:rPr>
        <w:tab/>
        <w:t>Duration</w:t>
      </w:r>
    </w:p>
    <w:p w14:paraId="7903DFF1" w14:textId="43C6E097" w:rsidR="0016477E" w:rsidRPr="00F53A43" w:rsidRDefault="00F53A43" w:rsidP="00F53A43">
      <w:pPr>
        <w:spacing w:line="240" w:lineRule="auto"/>
        <w:jc w:val="both"/>
        <w:rPr>
          <w:rFonts w:ascii="Times New Roman" w:hAnsi="Times New Roman" w:cs="Times New Roman"/>
          <w:lang w:val="en-US"/>
        </w:rPr>
      </w:pPr>
      <w:r>
        <w:rPr>
          <w:rFonts w:ascii="Times New Roman" w:hAnsi="Times New Roman" w:cs="Times New Roman"/>
          <w:lang w:val="en-US"/>
        </w:rPr>
        <w:tab/>
      </w:r>
      <w:r w:rsidR="0016477E" w:rsidRPr="00F53A43">
        <w:rPr>
          <w:rFonts w:ascii="Times New Roman" w:hAnsi="Times New Roman" w:cs="Times New Roman"/>
          <w:lang w:val="en-US"/>
        </w:rPr>
        <w:t xml:space="preserve">Subject to the provisions of Clause 8 below, notwithstanding the date of signature, this lease </w:t>
      </w:r>
      <w:r>
        <w:rPr>
          <w:rFonts w:ascii="Times New Roman" w:hAnsi="Times New Roman" w:cs="Times New Roman"/>
          <w:lang w:val="en-US"/>
        </w:rPr>
        <w:tab/>
      </w:r>
      <w:r w:rsidR="0016477E" w:rsidRPr="00F53A43">
        <w:rPr>
          <w:rFonts w:ascii="Times New Roman" w:hAnsi="Times New Roman" w:cs="Times New Roman"/>
          <w:lang w:val="en-US"/>
        </w:rPr>
        <w:t>shall come into operation on the 1</w:t>
      </w:r>
      <w:r w:rsidR="0016477E" w:rsidRPr="00F53A43">
        <w:rPr>
          <w:rFonts w:ascii="Times New Roman" w:hAnsi="Times New Roman" w:cs="Times New Roman"/>
          <w:vertAlign w:val="superscript"/>
          <w:lang w:val="en-US"/>
        </w:rPr>
        <w:t>st</w:t>
      </w:r>
      <w:r w:rsidR="0016477E" w:rsidRPr="00F53A43">
        <w:rPr>
          <w:rFonts w:ascii="Times New Roman" w:hAnsi="Times New Roman" w:cs="Times New Roman"/>
          <w:lang w:val="en-US"/>
        </w:rPr>
        <w:t xml:space="preserve"> </w:t>
      </w:r>
      <w:r w:rsidR="001753C0" w:rsidRPr="00F53A43">
        <w:rPr>
          <w:rFonts w:ascii="Times New Roman" w:hAnsi="Times New Roman" w:cs="Times New Roman"/>
          <w:lang w:val="en-US"/>
        </w:rPr>
        <w:t xml:space="preserve">day </w:t>
      </w:r>
      <w:r w:rsidR="0016477E" w:rsidRPr="00F53A43">
        <w:rPr>
          <w:rFonts w:ascii="Times New Roman" w:hAnsi="Times New Roman" w:cs="Times New Roman"/>
          <w:lang w:val="en-US"/>
        </w:rPr>
        <w:t>of May 2018</w:t>
      </w:r>
      <w:r w:rsidR="001753C0" w:rsidRPr="00F53A43">
        <w:rPr>
          <w:rFonts w:ascii="Times New Roman" w:hAnsi="Times New Roman" w:cs="Times New Roman"/>
          <w:lang w:val="en-US"/>
        </w:rPr>
        <w:t xml:space="preserve"> and shall subsist for a period of three (3) </w:t>
      </w:r>
      <w:r>
        <w:rPr>
          <w:rFonts w:ascii="Times New Roman" w:hAnsi="Times New Roman" w:cs="Times New Roman"/>
          <w:lang w:val="en-US"/>
        </w:rPr>
        <w:tab/>
      </w:r>
      <w:r w:rsidR="001753C0" w:rsidRPr="00F53A43">
        <w:rPr>
          <w:rFonts w:ascii="Times New Roman" w:hAnsi="Times New Roman" w:cs="Times New Roman"/>
          <w:lang w:val="en-US"/>
        </w:rPr>
        <w:t>years terminating on the 30</w:t>
      </w:r>
      <w:r w:rsidR="001753C0" w:rsidRPr="00F53A43">
        <w:rPr>
          <w:rFonts w:ascii="Times New Roman" w:hAnsi="Times New Roman" w:cs="Times New Roman"/>
          <w:vertAlign w:val="superscript"/>
          <w:lang w:val="en-US"/>
        </w:rPr>
        <w:t>th</w:t>
      </w:r>
      <w:r w:rsidR="001753C0" w:rsidRPr="00F53A43">
        <w:rPr>
          <w:rFonts w:ascii="Times New Roman" w:hAnsi="Times New Roman" w:cs="Times New Roman"/>
          <w:lang w:val="en-US"/>
        </w:rPr>
        <w:t xml:space="preserve"> of April 2021 unless terminated earlier in terms of this agreement.”</w:t>
      </w:r>
    </w:p>
    <w:p w14:paraId="2F7E7697" w14:textId="3FA2D872" w:rsidR="001753C0" w:rsidRDefault="00F53A43"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753C0">
        <w:rPr>
          <w:rFonts w:ascii="Times New Roman" w:hAnsi="Times New Roman" w:cs="Times New Roman"/>
          <w:sz w:val="24"/>
          <w:szCs w:val="24"/>
          <w:lang w:val="en-US"/>
        </w:rPr>
        <w:t xml:space="preserve">There is therefore no fault that can be placed at the door step of the arbitrator in this regard. Because there were certainly no grounds to sustain its argument in light of the above </w:t>
      </w:r>
      <w:r w:rsidR="001753C0">
        <w:rPr>
          <w:rFonts w:ascii="Times New Roman" w:hAnsi="Times New Roman" w:cs="Times New Roman"/>
          <w:sz w:val="24"/>
          <w:szCs w:val="24"/>
          <w:lang w:val="en-US"/>
        </w:rPr>
        <w:lastRenderedPageBreak/>
        <w:t xml:space="preserve">unassailable provisions of the contract, the respondent has had to rely on implications and inferential reasoning that once the arbitrator accepted that the issue was discussed in correspondences, the implication was that </w:t>
      </w:r>
      <w:r w:rsidR="004E3C61">
        <w:rPr>
          <w:rFonts w:ascii="Times New Roman" w:hAnsi="Times New Roman" w:cs="Times New Roman"/>
          <w:sz w:val="24"/>
          <w:szCs w:val="24"/>
          <w:lang w:val="en-US"/>
        </w:rPr>
        <w:t>the date of commencement would be delayed until such a time when it had what it termed ‘beneficial use’ of the premises. The argument is clearly untenable and not supported by evidence.</w:t>
      </w:r>
    </w:p>
    <w:p w14:paraId="2A72E68D" w14:textId="40B543E9" w:rsidR="004E3C61" w:rsidRDefault="004E3C61"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E25A95">
        <w:rPr>
          <w:rFonts w:ascii="Times New Roman" w:hAnsi="Times New Roman" w:cs="Times New Roman"/>
          <w:sz w:val="24"/>
          <w:szCs w:val="24"/>
          <w:lang w:val="en-US"/>
        </w:rPr>
        <w:t>4</w:t>
      </w:r>
      <w:r>
        <w:rPr>
          <w:rFonts w:ascii="Times New Roman" w:hAnsi="Times New Roman" w:cs="Times New Roman"/>
          <w:sz w:val="24"/>
          <w:szCs w:val="24"/>
          <w:lang w:val="en-US"/>
        </w:rPr>
        <w:t>]</w:t>
      </w:r>
      <w:r w:rsidR="00F53A43">
        <w:rPr>
          <w:rFonts w:ascii="Times New Roman" w:hAnsi="Times New Roman" w:cs="Times New Roman"/>
          <w:sz w:val="24"/>
          <w:szCs w:val="24"/>
          <w:lang w:val="en-US"/>
        </w:rPr>
        <w:tab/>
      </w:r>
      <w:r>
        <w:rPr>
          <w:rFonts w:ascii="Times New Roman" w:hAnsi="Times New Roman" w:cs="Times New Roman"/>
          <w:sz w:val="24"/>
          <w:szCs w:val="24"/>
          <w:lang w:val="en-US"/>
        </w:rPr>
        <w:t>I should haste</w:t>
      </w:r>
      <w:r w:rsidR="009416AF">
        <w:rPr>
          <w:rFonts w:ascii="Times New Roman" w:hAnsi="Times New Roman" w:cs="Times New Roman"/>
          <w:sz w:val="24"/>
          <w:szCs w:val="24"/>
          <w:lang w:val="en-US"/>
        </w:rPr>
        <w:t>n</w:t>
      </w:r>
      <w:r>
        <w:rPr>
          <w:rFonts w:ascii="Times New Roman" w:hAnsi="Times New Roman" w:cs="Times New Roman"/>
          <w:sz w:val="24"/>
          <w:szCs w:val="24"/>
          <w:lang w:val="en-US"/>
        </w:rPr>
        <w:t xml:space="preserve"> to mention that in endorsing the finding</w:t>
      </w:r>
      <w:r w:rsidR="00D82111">
        <w:rPr>
          <w:rFonts w:ascii="Times New Roman" w:hAnsi="Times New Roman" w:cs="Times New Roman"/>
          <w:sz w:val="24"/>
          <w:szCs w:val="24"/>
          <w:lang w:val="en-US"/>
        </w:rPr>
        <w:t>s</w:t>
      </w:r>
      <w:r>
        <w:rPr>
          <w:rFonts w:ascii="Times New Roman" w:hAnsi="Times New Roman" w:cs="Times New Roman"/>
          <w:sz w:val="24"/>
          <w:szCs w:val="24"/>
          <w:lang w:val="en-US"/>
        </w:rPr>
        <w:t xml:space="preserve"> by the arbitrator in the preceding paragraphs, it </w:t>
      </w:r>
      <w:r w:rsidR="00E25A95">
        <w:rPr>
          <w:rFonts w:ascii="Times New Roman" w:hAnsi="Times New Roman" w:cs="Times New Roman"/>
          <w:sz w:val="24"/>
          <w:szCs w:val="24"/>
          <w:lang w:val="en-US"/>
        </w:rPr>
        <w:t>is</w:t>
      </w:r>
      <w:r>
        <w:rPr>
          <w:rFonts w:ascii="Times New Roman" w:hAnsi="Times New Roman" w:cs="Times New Roman"/>
          <w:sz w:val="24"/>
          <w:szCs w:val="24"/>
          <w:lang w:val="en-US"/>
        </w:rPr>
        <w:t xml:space="preserve"> not meant to review or sit in appeal over the award and its reasons</w:t>
      </w:r>
      <w:r w:rsidR="009416AF">
        <w:rPr>
          <w:rFonts w:ascii="Times New Roman" w:hAnsi="Times New Roman" w:cs="Times New Roman"/>
          <w:sz w:val="24"/>
          <w:szCs w:val="24"/>
          <w:lang w:val="en-US"/>
        </w:rPr>
        <w:t xml:space="preserve">. It </w:t>
      </w:r>
      <w:r w:rsidR="00E25A95">
        <w:rPr>
          <w:rFonts w:ascii="Times New Roman" w:hAnsi="Times New Roman" w:cs="Times New Roman"/>
          <w:sz w:val="24"/>
          <w:szCs w:val="24"/>
          <w:lang w:val="en-US"/>
        </w:rPr>
        <w:t>is</w:t>
      </w:r>
      <w:r w:rsidR="009416AF">
        <w:rPr>
          <w:rFonts w:ascii="Times New Roman" w:hAnsi="Times New Roman" w:cs="Times New Roman"/>
          <w:sz w:val="24"/>
          <w:szCs w:val="24"/>
          <w:lang w:val="en-US"/>
        </w:rPr>
        <w:t xml:space="preserve"> only meant to demonstrate that the argument by respondent falls far short of the duty upon it to show that the award has the effect that is against the public policy of Zimbabwe. The arbitrator was not even wrong in his conclusions on the findings of fact. The first two grounds are therefore unstainable.</w:t>
      </w:r>
    </w:p>
    <w:p w14:paraId="1B1BCA3B" w14:textId="442A0B36" w:rsidR="003F0F97" w:rsidRDefault="009416AF"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E25A95">
        <w:rPr>
          <w:rFonts w:ascii="Times New Roman" w:hAnsi="Times New Roman" w:cs="Times New Roman"/>
          <w:sz w:val="24"/>
          <w:szCs w:val="24"/>
          <w:lang w:val="en-US"/>
        </w:rPr>
        <w:t>5</w:t>
      </w:r>
      <w:r>
        <w:rPr>
          <w:rFonts w:ascii="Times New Roman" w:hAnsi="Times New Roman" w:cs="Times New Roman"/>
          <w:sz w:val="24"/>
          <w:szCs w:val="24"/>
          <w:lang w:val="en-US"/>
        </w:rPr>
        <w:t>]</w:t>
      </w:r>
      <w:r w:rsidR="00D82111">
        <w:rPr>
          <w:rFonts w:ascii="Times New Roman" w:hAnsi="Times New Roman" w:cs="Times New Roman"/>
          <w:sz w:val="24"/>
          <w:szCs w:val="24"/>
          <w:lang w:val="en-US"/>
        </w:rPr>
        <w:tab/>
        <w:t xml:space="preserve">It has also been argued that the arbitrator erred by declining to exercise jurisdiction over the </w:t>
      </w:r>
      <w:r w:rsidR="00F53A43">
        <w:rPr>
          <w:rFonts w:ascii="Times New Roman" w:hAnsi="Times New Roman" w:cs="Times New Roman"/>
          <w:sz w:val="24"/>
          <w:szCs w:val="24"/>
          <w:lang w:val="en-US"/>
        </w:rPr>
        <w:t>r</w:t>
      </w:r>
      <w:r w:rsidR="00D82111">
        <w:rPr>
          <w:rFonts w:ascii="Times New Roman" w:hAnsi="Times New Roman" w:cs="Times New Roman"/>
          <w:sz w:val="24"/>
          <w:szCs w:val="24"/>
          <w:lang w:val="en-US"/>
        </w:rPr>
        <w:t>espondent’s counter-claim for compensation for the necessary improvements made to the premises. As such it is contended that the refusal to entertain the claim was against public policy. This argument must be distinguished from cases where the arbitrator totally fail</w:t>
      </w:r>
      <w:r w:rsidR="00E25A95">
        <w:rPr>
          <w:rFonts w:ascii="Times New Roman" w:hAnsi="Times New Roman" w:cs="Times New Roman"/>
          <w:sz w:val="24"/>
          <w:szCs w:val="24"/>
          <w:lang w:val="en-US"/>
        </w:rPr>
        <w:t>s</w:t>
      </w:r>
      <w:r w:rsidR="00D82111">
        <w:rPr>
          <w:rFonts w:ascii="Times New Roman" w:hAnsi="Times New Roman" w:cs="Times New Roman"/>
          <w:sz w:val="24"/>
          <w:szCs w:val="24"/>
          <w:lang w:val="en-US"/>
        </w:rPr>
        <w:t xml:space="preserve"> to make a ruling on his jurisdiction where different considerations apply. In </w:t>
      </w:r>
      <w:r w:rsidR="00E25A95">
        <w:rPr>
          <w:rFonts w:ascii="Times New Roman" w:hAnsi="Times New Roman" w:cs="Times New Roman"/>
          <w:sz w:val="24"/>
          <w:szCs w:val="24"/>
          <w:lang w:val="en-US"/>
        </w:rPr>
        <w:t>such cases</w:t>
      </w:r>
      <w:r w:rsidR="00993516">
        <w:rPr>
          <w:rFonts w:ascii="Times New Roman" w:hAnsi="Times New Roman" w:cs="Times New Roman"/>
          <w:sz w:val="24"/>
          <w:szCs w:val="24"/>
          <w:lang w:val="en-US"/>
        </w:rPr>
        <w:t xml:space="preserve">, it has been held that failure to make a ruling by the arbitrator when his jurisdiction has been challenged is fatal and the subsequent award would be set aside. In that scenario the award will be against public policy because it violates the other party’s right to be heard – the </w:t>
      </w:r>
      <w:r w:rsidR="00993516" w:rsidRPr="00993516">
        <w:rPr>
          <w:rFonts w:ascii="Times New Roman" w:hAnsi="Times New Roman" w:cs="Times New Roman"/>
          <w:i/>
          <w:iCs/>
          <w:sz w:val="24"/>
          <w:szCs w:val="24"/>
          <w:lang w:val="en-US"/>
        </w:rPr>
        <w:t>audi alteram partem</w:t>
      </w:r>
      <w:r w:rsidR="00993516">
        <w:rPr>
          <w:rFonts w:ascii="Times New Roman" w:hAnsi="Times New Roman" w:cs="Times New Roman"/>
          <w:sz w:val="24"/>
          <w:szCs w:val="24"/>
          <w:lang w:val="en-US"/>
        </w:rPr>
        <w:t xml:space="preserve"> rule which is a fundamental principle of our law. </w:t>
      </w:r>
      <w:r w:rsidR="00E25A95">
        <w:rPr>
          <w:rFonts w:ascii="Times New Roman" w:hAnsi="Times New Roman" w:cs="Times New Roman"/>
          <w:sz w:val="24"/>
          <w:szCs w:val="24"/>
          <w:lang w:val="en-US"/>
        </w:rPr>
        <w:t xml:space="preserve">In the instant case he made a ruling which </w:t>
      </w:r>
      <w:r w:rsidR="001C279A">
        <w:rPr>
          <w:rFonts w:ascii="Times New Roman" w:hAnsi="Times New Roman" w:cs="Times New Roman"/>
          <w:sz w:val="24"/>
          <w:szCs w:val="24"/>
          <w:lang w:val="en-US"/>
        </w:rPr>
        <w:t>r</w:t>
      </w:r>
      <w:r w:rsidR="00E25A95">
        <w:rPr>
          <w:rFonts w:ascii="Times New Roman" w:hAnsi="Times New Roman" w:cs="Times New Roman"/>
          <w:sz w:val="24"/>
          <w:szCs w:val="24"/>
          <w:lang w:val="en-US"/>
        </w:rPr>
        <w:t>espondent views as wrongly made.</w:t>
      </w:r>
    </w:p>
    <w:p w14:paraId="698E5EC6" w14:textId="1C549E8D" w:rsidR="000E0E05" w:rsidRDefault="003F0F97" w:rsidP="001C44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E25A95">
        <w:rPr>
          <w:rFonts w:ascii="Times New Roman" w:hAnsi="Times New Roman" w:cs="Times New Roman"/>
          <w:sz w:val="24"/>
          <w:szCs w:val="24"/>
          <w:lang w:val="en-US"/>
        </w:rPr>
        <w:t>6</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It is argued by </w:t>
      </w:r>
      <w:r w:rsidRPr="001C279A">
        <w:rPr>
          <w:rFonts w:ascii="Times New Roman" w:hAnsi="Times New Roman" w:cs="Times New Roman"/>
          <w:iCs/>
          <w:sz w:val="24"/>
          <w:szCs w:val="24"/>
          <w:lang w:val="en-US"/>
        </w:rPr>
        <w:t>Mr</w:t>
      </w:r>
      <w:r w:rsidRPr="003F0F97">
        <w:rPr>
          <w:rFonts w:ascii="Times New Roman" w:hAnsi="Times New Roman" w:cs="Times New Roman"/>
          <w:i/>
          <w:iCs/>
          <w:sz w:val="24"/>
          <w:szCs w:val="24"/>
          <w:lang w:val="en-US"/>
        </w:rPr>
        <w:t xml:space="preserve"> </w:t>
      </w:r>
      <w:r w:rsidR="00071E79">
        <w:rPr>
          <w:rFonts w:ascii="Times New Roman" w:hAnsi="Times New Roman" w:cs="Times New Roman"/>
          <w:i/>
          <w:iCs/>
          <w:sz w:val="24"/>
          <w:szCs w:val="24"/>
          <w:lang w:val="en-US"/>
        </w:rPr>
        <w:t>G</w:t>
      </w:r>
      <w:r w:rsidRPr="003F0F97">
        <w:rPr>
          <w:rFonts w:ascii="Times New Roman" w:hAnsi="Times New Roman" w:cs="Times New Roman"/>
          <w:i/>
          <w:iCs/>
          <w:sz w:val="24"/>
          <w:szCs w:val="24"/>
          <w:lang w:val="en-US"/>
        </w:rPr>
        <w:t>oro</w:t>
      </w:r>
      <w:r>
        <w:rPr>
          <w:rFonts w:ascii="Times New Roman" w:hAnsi="Times New Roman" w:cs="Times New Roman"/>
          <w:sz w:val="24"/>
          <w:szCs w:val="24"/>
          <w:lang w:val="en-US"/>
        </w:rPr>
        <w:t xml:space="preserve"> for the </w:t>
      </w:r>
      <w:r w:rsidR="001C279A">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that declining to exercise jurisdiction where the arbitrator has jurisdiction renders the award liable to be set aside on the ground of public policy. For this proposition he cited an English case of </w:t>
      </w:r>
      <w:r w:rsidRPr="00600359">
        <w:rPr>
          <w:rFonts w:ascii="Times New Roman" w:hAnsi="Times New Roman" w:cs="Times New Roman"/>
          <w:i/>
          <w:iCs/>
          <w:sz w:val="24"/>
          <w:szCs w:val="24"/>
          <w:lang w:val="en-US"/>
        </w:rPr>
        <w:t xml:space="preserve">GPF GP Sarl </w:t>
      </w:r>
      <w:r w:rsidR="001C279A" w:rsidRPr="001C279A">
        <w:rPr>
          <w:rFonts w:ascii="Times New Roman" w:hAnsi="Times New Roman" w:cs="Times New Roman"/>
          <w:iCs/>
          <w:sz w:val="24"/>
          <w:szCs w:val="24"/>
          <w:lang w:val="en-US"/>
        </w:rPr>
        <w:t>v</w:t>
      </w:r>
      <w:r w:rsidRPr="00600359">
        <w:rPr>
          <w:rFonts w:ascii="Times New Roman" w:hAnsi="Times New Roman" w:cs="Times New Roman"/>
          <w:i/>
          <w:iCs/>
          <w:sz w:val="24"/>
          <w:szCs w:val="24"/>
          <w:lang w:val="en-US"/>
        </w:rPr>
        <w:t xml:space="preserve"> The Republic of Poland</w:t>
      </w:r>
      <w:r>
        <w:rPr>
          <w:rFonts w:ascii="Times New Roman" w:hAnsi="Times New Roman" w:cs="Times New Roman"/>
          <w:sz w:val="24"/>
          <w:szCs w:val="24"/>
          <w:lang w:val="en-US"/>
        </w:rPr>
        <w:t xml:space="preserve"> [2018] EWHC 409 [Comm]</w:t>
      </w:r>
      <w:r w:rsidR="00600359">
        <w:rPr>
          <w:rFonts w:ascii="Times New Roman" w:hAnsi="Times New Roman" w:cs="Times New Roman"/>
          <w:sz w:val="24"/>
          <w:szCs w:val="24"/>
          <w:lang w:val="en-US"/>
        </w:rPr>
        <w:t>.</w:t>
      </w:r>
      <w:r w:rsidR="000E0E05">
        <w:rPr>
          <w:rFonts w:ascii="Times New Roman" w:hAnsi="Times New Roman" w:cs="Times New Roman"/>
          <w:sz w:val="24"/>
          <w:szCs w:val="24"/>
          <w:lang w:val="en-US"/>
        </w:rPr>
        <w:t xml:space="preserve"> That case if no relevance at all to the matter before me as it is clearly distinguishable. </w:t>
      </w:r>
      <w:r w:rsidR="009F2C27">
        <w:rPr>
          <w:rFonts w:ascii="Times New Roman" w:hAnsi="Times New Roman" w:cs="Times New Roman"/>
          <w:sz w:val="24"/>
          <w:szCs w:val="24"/>
          <w:lang w:val="en-US"/>
        </w:rPr>
        <w:t xml:space="preserve">In that case the </w:t>
      </w:r>
      <w:r w:rsidR="0017059D">
        <w:rPr>
          <w:rFonts w:ascii="Times New Roman" w:hAnsi="Times New Roman" w:cs="Times New Roman"/>
          <w:sz w:val="24"/>
          <w:szCs w:val="24"/>
          <w:lang w:val="en-US"/>
        </w:rPr>
        <w:t>parties approach</w:t>
      </w:r>
      <w:r w:rsidR="001C279A">
        <w:rPr>
          <w:rFonts w:ascii="Times New Roman" w:hAnsi="Times New Roman" w:cs="Times New Roman"/>
          <w:sz w:val="24"/>
          <w:szCs w:val="24"/>
          <w:lang w:val="en-US"/>
        </w:rPr>
        <w:t>ed the court in terms of s</w:t>
      </w:r>
      <w:r w:rsidR="0017059D">
        <w:rPr>
          <w:rFonts w:ascii="Times New Roman" w:hAnsi="Times New Roman" w:cs="Times New Roman"/>
          <w:sz w:val="24"/>
          <w:szCs w:val="24"/>
          <w:lang w:val="en-US"/>
        </w:rPr>
        <w:t xml:space="preserve"> 67 of the Arbitration Act</w:t>
      </w:r>
      <w:r w:rsidR="000E0E05">
        <w:rPr>
          <w:rFonts w:ascii="Times New Roman" w:hAnsi="Times New Roman" w:cs="Times New Roman"/>
          <w:sz w:val="24"/>
          <w:szCs w:val="24"/>
          <w:lang w:val="en-US"/>
        </w:rPr>
        <w:t xml:space="preserve"> of </w:t>
      </w:r>
      <w:r w:rsidR="00071E79">
        <w:rPr>
          <w:rFonts w:ascii="Times New Roman" w:hAnsi="Times New Roman" w:cs="Times New Roman"/>
          <w:sz w:val="24"/>
          <w:szCs w:val="24"/>
          <w:lang w:val="en-US"/>
        </w:rPr>
        <w:t>England</w:t>
      </w:r>
      <w:r w:rsidR="000E0E05">
        <w:rPr>
          <w:rFonts w:ascii="Times New Roman" w:hAnsi="Times New Roman" w:cs="Times New Roman"/>
          <w:sz w:val="24"/>
          <w:szCs w:val="24"/>
          <w:lang w:val="en-US"/>
        </w:rPr>
        <w:t xml:space="preserve">. In terms of that section the application was </w:t>
      </w:r>
      <w:r w:rsidR="00071E79">
        <w:rPr>
          <w:rFonts w:ascii="Times New Roman" w:hAnsi="Times New Roman" w:cs="Times New Roman"/>
          <w:sz w:val="24"/>
          <w:szCs w:val="24"/>
          <w:lang w:val="en-US"/>
        </w:rPr>
        <w:t xml:space="preserve">held to be </w:t>
      </w:r>
      <w:r w:rsidR="000E0E05">
        <w:rPr>
          <w:rFonts w:ascii="Times New Roman" w:hAnsi="Times New Roman" w:cs="Times New Roman"/>
          <w:sz w:val="24"/>
          <w:szCs w:val="24"/>
          <w:lang w:val="en-US"/>
        </w:rPr>
        <w:t xml:space="preserve">a re-hearing of the legal issues before the tribunal with parties allowed to lead more evidence and produce exhibits where necessary. On the nature of the hearing Mr </w:t>
      </w:r>
      <w:r w:rsidR="000E0E05" w:rsidRPr="001C279A">
        <w:rPr>
          <w:rFonts w:ascii="Times New Roman" w:hAnsi="Times New Roman" w:cs="Times New Roman"/>
          <w:smallCaps/>
          <w:sz w:val="24"/>
          <w:szCs w:val="24"/>
          <w:lang w:val="en-US"/>
        </w:rPr>
        <w:t>Brayn J</w:t>
      </w:r>
      <w:r w:rsidR="001C279A">
        <w:rPr>
          <w:rFonts w:ascii="Times New Roman" w:hAnsi="Times New Roman" w:cs="Times New Roman"/>
          <w:sz w:val="24"/>
          <w:szCs w:val="24"/>
          <w:lang w:val="en-US"/>
        </w:rPr>
        <w:t xml:space="preserve"> said on para</w:t>
      </w:r>
      <w:r w:rsidR="000E0E05">
        <w:rPr>
          <w:rFonts w:ascii="Times New Roman" w:hAnsi="Times New Roman" w:cs="Times New Roman"/>
          <w:sz w:val="24"/>
          <w:szCs w:val="24"/>
          <w:lang w:val="en-US"/>
        </w:rPr>
        <w:t xml:space="preserve"> 7 of his judgment:</w:t>
      </w:r>
    </w:p>
    <w:p w14:paraId="12B38A5F" w14:textId="461D4A34" w:rsidR="00FE3914" w:rsidRPr="001C279A" w:rsidRDefault="000E0E05" w:rsidP="001C279A">
      <w:pPr>
        <w:spacing w:line="240" w:lineRule="auto"/>
        <w:ind w:firstLine="720"/>
        <w:jc w:val="both"/>
        <w:rPr>
          <w:rFonts w:ascii="Times New Roman" w:hAnsi="Times New Roman" w:cs="Times New Roman"/>
          <w:lang w:val="en-US"/>
        </w:rPr>
      </w:pPr>
      <w:r w:rsidRPr="001C279A">
        <w:rPr>
          <w:rFonts w:ascii="Times New Roman" w:hAnsi="Times New Roman" w:cs="Times New Roman"/>
          <w:lang w:val="en-US"/>
        </w:rPr>
        <w:t>“</w:t>
      </w:r>
      <w:r w:rsidR="00FE3914" w:rsidRPr="001C279A">
        <w:rPr>
          <w:rFonts w:ascii="Times New Roman" w:hAnsi="Times New Roman" w:cs="Times New Roman"/>
          <w:lang w:val="en-US"/>
        </w:rPr>
        <w:t>7.</w:t>
      </w:r>
      <w:r w:rsidR="00FE3914" w:rsidRPr="001C279A">
        <w:rPr>
          <w:rFonts w:ascii="Times New Roman" w:hAnsi="Times New Roman" w:cs="Times New Roman"/>
          <w:lang w:val="en-US"/>
        </w:rPr>
        <w:tab/>
      </w:r>
      <w:r w:rsidR="00E51900" w:rsidRPr="001C279A">
        <w:rPr>
          <w:rFonts w:ascii="Times New Roman" w:hAnsi="Times New Roman" w:cs="Times New Roman"/>
          <w:lang w:val="en-US"/>
        </w:rPr>
        <w:t xml:space="preserve">An issue has arisen between the parties as to the nature of a section 67 hearing, and </w:t>
      </w:r>
      <w:r w:rsidR="001C279A">
        <w:rPr>
          <w:rFonts w:ascii="Times New Roman" w:hAnsi="Times New Roman" w:cs="Times New Roman"/>
          <w:lang w:val="en-US"/>
        </w:rPr>
        <w:tab/>
      </w:r>
      <w:r w:rsidR="00E51900" w:rsidRPr="001C279A">
        <w:rPr>
          <w:rFonts w:ascii="Times New Roman" w:hAnsi="Times New Roman" w:cs="Times New Roman"/>
          <w:lang w:val="en-US"/>
        </w:rPr>
        <w:t xml:space="preserve">what arguments may be advanced, and evidence adduced by the applicant on such a hearing </w:t>
      </w:r>
      <w:r w:rsidR="001C279A">
        <w:rPr>
          <w:rFonts w:ascii="Times New Roman" w:hAnsi="Times New Roman" w:cs="Times New Roman"/>
          <w:lang w:val="en-US"/>
        </w:rPr>
        <w:lastRenderedPageBreak/>
        <w:tab/>
      </w:r>
      <w:r w:rsidR="00E51900" w:rsidRPr="001C279A">
        <w:rPr>
          <w:rFonts w:ascii="Times New Roman" w:hAnsi="Times New Roman" w:cs="Times New Roman"/>
          <w:lang w:val="en-US"/>
        </w:rPr>
        <w:t xml:space="preserve">which I address at Section F below. Suffice it to say at this point that I am satisfied that it is </w:t>
      </w:r>
      <w:r w:rsidR="001C279A">
        <w:rPr>
          <w:rFonts w:ascii="Times New Roman" w:hAnsi="Times New Roman" w:cs="Times New Roman"/>
          <w:lang w:val="en-US"/>
        </w:rPr>
        <w:tab/>
      </w:r>
      <w:r w:rsidR="00E51900" w:rsidRPr="001C279A">
        <w:rPr>
          <w:rFonts w:ascii="Times New Roman" w:hAnsi="Times New Roman" w:cs="Times New Roman"/>
          <w:lang w:val="en-US"/>
        </w:rPr>
        <w:t xml:space="preserve">well established that the hearing is in the nature of a rehearing, and to that extent that Griffin </w:t>
      </w:r>
      <w:r w:rsidR="001C279A">
        <w:rPr>
          <w:rFonts w:ascii="Times New Roman" w:hAnsi="Times New Roman" w:cs="Times New Roman"/>
          <w:lang w:val="en-US"/>
        </w:rPr>
        <w:tab/>
      </w:r>
      <w:r w:rsidR="00FE3914" w:rsidRPr="001C279A">
        <w:rPr>
          <w:rFonts w:ascii="Times New Roman" w:hAnsi="Times New Roman" w:cs="Times New Roman"/>
          <w:lang w:val="en-US"/>
        </w:rPr>
        <w:t xml:space="preserve">advances any particular arguments not argued before the tribunal or adduces any new evidence, </w:t>
      </w:r>
      <w:r w:rsidR="001C279A">
        <w:rPr>
          <w:rFonts w:ascii="Times New Roman" w:hAnsi="Times New Roman" w:cs="Times New Roman"/>
          <w:lang w:val="en-US"/>
        </w:rPr>
        <w:tab/>
      </w:r>
      <w:r w:rsidR="00FE3914" w:rsidRPr="001C279A">
        <w:rPr>
          <w:rFonts w:ascii="Times New Roman" w:hAnsi="Times New Roman" w:cs="Times New Roman"/>
          <w:lang w:val="en-US"/>
        </w:rPr>
        <w:t xml:space="preserve">I am satisfied that Griffin may do so” </w:t>
      </w:r>
    </w:p>
    <w:p w14:paraId="0ED7EFFC" w14:textId="6CB48EAB" w:rsidR="009416AF" w:rsidRDefault="001C279A"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E3914">
        <w:rPr>
          <w:rFonts w:ascii="Times New Roman" w:hAnsi="Times New Roman" w:cs="Times New Roman"/>
          <w:sz w:val="24"/>
          <w:szCs w:val="24"/>
          <w:lang w:val="en-US"/>
        </w:rPr>
        <w:t xml:space="preserve">The procedure adopted as shown in the preceding paragraph </w:t>
      </w:r>
      <w:r w:rsidR="00FF4F6D">
        <w:rPr>
          <w:rFonts w:ascii="Times New Roman" w:hAnsi="Times New Roman" w:cs="Times New Roman"/>
          <w:sz w:val="24"/>
          <w:szCs w:val="24"/>
          <w:lang w:val="en-US"/>
        </w:rPr>
        <w:t>demonstrates</w:t>
      </w:r>
      <w:r w:rsidR="00FE3914">
        <w:rPr>
          <w:rFonts w:ascii="Times New Roman" w:hAnsi="Times New Roman" w:cs="Times New Roman"/>
          <w:sz w:val="24"/>
          <w:szCs w:val="24"/>
          <w:lang w:val="en-US"/>
        </w:rPr>
        <w:t xml:space="preserve"> </w:t>
      </w:r>
      <w:r w:rsidR="00FF4F6D">
        <w:rPr>
          <w:rFonts w:ascii="Times New Roman" w:hAnsi="Times New Roman" w:cs="Times New Roman"/>
          <w:sz w:val="24"/>
          <w:szCs w:val="24"/>
          <w:lang w:val="en-US"/>
        </w:rPr>
        <w:t>the authority’s inapplicability to</w:t>
      </w:r>
      <w:r w:rsidR="00FE3914">
        <w:rPr>
          <w:rFonts w:ascii="Times New Roman" w:hAnsi="Times New Roman" w:cs="Times New Roman"/>
          <w:sz w:val="24"/>
          <w:szCs w:val="24"/>
          <w:lang w:val="en-US"/>
        </w:rPr>
        <w:t xml:space="preserve"> the present </w:t>
      </w:r>
      <w:r w:rsidR="00FF4F6D">
        <w:rPr>
          <w:rFonts w:ascii="Times New Roman" w:hAnsi="Times New Roman" w:cs="Times New Roman"/>
          <w:sz w:val="24"/>
          <w:szCs w:val="24"/>
          <w:lang w:val="en-US"/>
        </w:rPr>
        <w:t>case</w:t>
      </w:r>
      <w:r w:rsidR="00FE3914">
        <w:rPr>
          <w:rFonts w:ascii="Times New Roman" w:hAnsi="Times New Roman" w:cs="Times New Roman"/>
          <w:sz w:val="24"/>
          <w:szCs w:val="24"/>
          <w:lang w:val="en-US"/>
        </w:rPr>
        <w:t xml:space="preserve"> in that </w:t>
      </w:r>
      <w:r w:rsidR="00FF4F6D">
        <w:rPr>
          <w:rFonts w:ascii="Times New Roman" w:hAnsi="Times New Roman" w:cs="Times New Roman"/>
          <w:sz w:val="24"/>
          <w:szCs w:val="24"/>
          <w:lang w:val="en-US"/>
        </w:rPr>
        <w:t>in our law, this court does not sit to rehear the matter argued at the Tribunal neither do parties present new evidence. Further, the learned Judge in that case proceeded to decide the case on the basis of international law and not whether the refusal by the Tribunal to assume jurisdiction was against public policy.</w:t>
      </w:r>
      <w:r w:rsidR="008A7DEE">
        <w:rPr>
          <w:rFonts w:ascii="Times New Roman" w:hAnsi="Times New Roman" w:cs="Times New Roman"/>
          <w:sz w:val="24"/>
          <w:szCs w:val="24"/>
          <w:lang w:val="en-US"/>
        </w:rPr>
        <w:t xml:space="preserve"> Different considerations were applied and critically, the judgment did not hold that declining jurisdiction in arbitral proceedings constitute a breach of public policy.</w:t>
      </w:r>
    </w:p>
    <w:p w14:paraId="13B2F767" w14:textId="4CB73D1C" w:rsidR="008A7DEE" w:rsidRDefault="008A7DEE"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F0F27">
        <w:rPr>
          <w:rFonts w:ascii="Times New Roman" w:hAnsi="Times New Roman" w:cs="Times New Roman"/>
          <w:sz w:val="24"/>
          <w:szCs w:val="24"/>
          <w:lang w:val="en-US"/>
        </w:rPr>
        <w:t>1</w:t>
      </w:r>
      <w:r w:rsidR="00071E79">
        <w:rPr>
          <w:rFonts w:ascii="Times New Roman" w:hAnsi="Times New Roman" w:cs="Times New Roman"/>
          <w:sz w:val="24"/>
          <w:szCs w:val="24"/>
          <w:lang w:val="en-US"/>
        </w:rPr>
        <w:t>7</w:t>
      </w:r>
      <w:r>
        <w:rPr>
          <w:rFonts w:ascii="Times New Roman" w:hAnsi="Times New Roman" w:cs="Times New Roman"/>
          <w:sz w:val="24"/>
          <w:szCs w:val="24"/>
          <w:lang w:val="en-US"/>
        </w:rPr>
        <w:t>]</w:t>
      </w:r>
      <w:r>
        <w:rPr>
          <w:rFonts w:ascii="Times New Roman" w:hAnsi="Times New Roman" w:cs="Times New Roman"/>
          <w:sz w:val="24"/>
          <w:szCs w:val="24"/>
          <w:lang w:val="en-US"/>
        </w:rPr>
        <w:tab/>
        <w:t>Notwithstanding the above, in my reading of the arbitral award before me I do not see where the arbitrator declined jurisdiction to hear the counter-claim.</w:t>
      </w:r>
      <w:r w:rsidR="008560CB">
        <w:rPr>
          <w:rFonts w:ascii="Times New Roman" w:hAnsi="Times New Roman" w:cs="Times New Roman"/>
          <w:sz w:val="24"/>
          <w:szCs w:val="24"/>
          <w:lang w:val="en-US"/>
        </w:rPr>
        <w:t xml:space="preserve"> His finding, which in my view is correct, was that on a proper constru</w:t>
      </w:r>
      <w:r w:rsidR="002D0A5B">
        <w:rPr>
          <w:rFonts w:ascii="Times New Roman" w:hAnsi="Times New Roman" w:cs="Times New Roman"/>
          <w:sz w:val="24"/>
          <w:szCs w:val="24"/>
          <w:lang w:val="en-US"/>
        </w:rPr>
        <w:t>c</w:t>
      </w:r>
      <w:r w:rsidR="008560CB">
        <w:rPr>
          <w:rFonts w:ascii="Times New Roman" w:hAnsi="Times New Roman" w:cs="Times New Roman"/>
          <w:sz w:val="24"/>
          <w:szCs w:val="24"/>
          <w:lang w:val="en-US"/>
        </w:rPr>
        <w:t>tion of Clause</w:t>
      </w:r>
      <w:r w:rsidR="002D0A5B">
        <w:rPr>
          <w:rFonts w:ascii="Times New Roman" w:hAnsi="Times New Roman" w:cs="Times New Roman"/>
          <w:sz w:val="24"/>
          <w:szCs w:val="24"/>
          <w:lang w:val="en-US"/>
        </w:rPr>
        <w:t xml:space="preserve"> 17 </w:t>
      </w:r>
      <w:r w:rsidR="008560CB">
        <w:rPr>
          <w:rFonts w:ascii="Times New Roman" w:hAnsi="Times New Roman" w:cs="Times New Roman"/>
          <w:sz w:val="24"/>
          <w:szCs w:val="24"/>
          <w:lang w:val="en-US"/>
        </w:rPr>
        <w:t>of the arbitral agreement, that claim would only be heard after the conditions set therein were fulfilled.</w:t>
      </w:r>
      <w:r w:rsidR="00F21914">
        <w:rPr>
          <w:rFonts w:ascii="Times New Roman" w:hAnsi="Times New Roman" w:cs="Times New Roman"/>
          <w:sz w:val="24"/>
          <w:szCs w:val="24"/>
          <w:lang w:val="en-US"/>
        </w:rPr>
        <w:t xml:space="preserve"> In any event, that right to compensation did not arise from the agreement. The </w:t>
      </w:r>
      <w:r w:rsidR="001C279A">
        <w:rPr>
          <w:rFonts w:ascii="Times New Roman" w:hAnsi="Times New Roman" w:cs="Times New Roman"/>
          <w:sz w:val="24"/>
          <w:szCs w:val="24"/>
          <w:lang w:val="en-US"/>
        </w:rPr>
        <w:t>r</w:t>
      </w:r>
      <w:r w:rsidR="00F21914">
        <w:rPr>
          <w:rFonts w:ascii="Times New Roman" w:hAnsi="Times New Roman" w:cs="Times New Roman"/>
          <w:sz w:val="24"/>
          <w:szCs w:val="24"/>
          <w:lang w:val="en-US"/>
        </w:rPr>
        <w:t xml:space="preserve">espondent negotiated itself out of compensation. </w:t>
      </w:r>
      <w:r w:rsidR="008560CB">
        <w:rPr>
          <w:rFonts w:ascii="Times New Roman" w:hAnsi="Times New Roman" w:cs="Times New Roman"/>
          <w:sz w:val="24"/>
          <w:szCs w:val="24"/>
          <w:lang w:val="en-US"/>
        </w:rPr>
        <w:t>Clause</w:t>
      </w:r>
      <w:r w:rsidR="00EF0F27">
        <w:rPr>
          <w:rFonts w:ascii="Times New Roman" w:hAnsi="Times New Roman" w:cs="Times New Roman"/>
          <w:sz w:val="24"/>
          <w:szCs w:val="24"/>
          <w:lang w:val="en-US"/>
        </w:rPr>
        <w:t xml:space="preserve"> 17:3</w:t>
      </w:r>
      <w:r w:rsidR="008560CB">
        <w:rPr>
          <w:rFonts w:ascii="Times New Roman" w:hAnsi="Times New Roman" w:cs="Times New Roman"/>
          <w:sz w:val="24"/>
          <w:szCs w:val="24"/>
          <w:lang w:val="en-US"/>
        </w:rPr>
        <w:t xml:space="preserve"> provides:</w:t>
      </w:r>
    </w:p>
    <w:p w14:paraId="25A5C198" w14:textId="5741217F" w:rsidR="00D62808" w:rsidRPr="001C279A" w:rsidRDefault="008560CB" w:rsidP="001C279A">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1C279A">
        <w:rPr>
          <w:rFonts w:ascii="Times New Roman" w:hAnsi="Times New Roman" w:cs="Times New Roman"/>
          <w:lang w:val="en-US"/>
        </w:rPr>
        <w:t>“</w:t>
      </w:r>
      <w:r w:rsidR="00EF0F27" w:rsidRPr="001C279A">
        <w:rPr>
          <w:rFonts w:ascii="Times New Roman" w:hAnsi="Times New Roman" w:cs="Times New Roman"/>
          <w:lang w:val="en-US"/>
        </w:rPr>
        <w:t>17.3</w:t>
      </w:r>
      <w:r w:rsidR="00EF0F27" w:rsidRPr="001C279A">
        <w:rPr>
          <w:rFonts w:ascii="Times New Roman" w:hAnsi="Times New Roman" w:cs="Times New Roman"/>
          <w:lang w:val="en-US"/>
        </w:rPr>
        <w:tab/>
        <w:t xml:space="preserve">Save for any addition or improvement which is removed from the premises as required </w:t>
      </w:r>
      <w:r w:rsidR="001C279A">
        <w:rPr>
          <w:rFonts w:ascii="Times New Roman" w:hAnsi="Times New Roman" w:cs="Times New Roman"/>
          <w:lang w:val="en-US"/>
        </w:rPr>
        <w:tab/>
      </w:r>
      <w:r w:rsidR="00EF0F27" w:rsidRPr="001C279A">
        <w:rPr>
          <w:rFonts w:ascii="Times New Roman" w:hAnsi="Times New Roman" w:cs="Times New Roman"/>
          <w:lang w:val="en-US"/>
        </w:rPr>
        <w:t xml:space="preserve">by the Lessor in terms of clause 16.2, all additions and improvements made to the premises </w:t>
      </w:r>
      <w:r w:rsidR="001C279A">
        <w:rPr>
          <w:rFonts w:ascii="Times New Roman" w:hAnsi="Times New Roman" w:cs="Times New Roman"/>
          <w:lang w:val="en-US"/>
        </w:rPr>
        <w:tab/>
      </w:r>
      <w:r w:rsidR="00EF0F27" w:rsidRPr="001C279A">
        <w:rPr>
          <w:rFonts w:ascii="Times New Roman" w:hAnsi="Times New Roman" w:cs="Times New Roman"/>
          <w:lang w:val="en-US"/>
        </w:rPr>
        <w:t>shall belong to the Lessor and may not be removed from the premises at any time. The Le</w:t>
      </w:r>
      <w:r w:rsidR="00D62808" w:rsidRPr="001C279A">
        <w:rPr>
          <w:rFonts w:ascii="Times New Roman" w:hAnsi="Times New Roman" w:cs="Times New Roman"/>
          <w:lang w:val="en-US"/>
        </w:rPr>
        <w:t>s</w:t>
      </w:r>
      <w:r w:rsidR="00EF0F27" w:rsidRPr="001C279A">
        <w:rPr>
          <w:rFonts w:ascii="Times New Roman" w:hAnsi="Times New Roman" w:cs="Times New Roman"/>
          <w:lang w:val="en-US"/>
        </w:rPr>
        <w:t xml:space="preserve">see </w:t>
      </w:r>
      <w:r w:rsidR="001C279A">
        <w:rPr>
          <w:rFonts w:ascii="Times New Roman" w:hAnsi="Times New Roman" w:cs="Times New Roman"/>
          <w:lang w:val="en-US"/>
        </w:rPr>
        <w:tab/>
      </w:r>
      <w:r w:rsidR="00EF0F27" w:rsidRPr="001C279A">
        <w:rPr>
          <w:rFonts w:ascii="Times New Roman" w:hAnsi="Times New Roman" w:cs="Times New Roman"/>
          <w:lang w:val="en-US"/>
        </w:rPr>
        <w:t xml:space="preserve">shall not, whatever the circumstances, have any claim against the Lessor for compensation for </w:t>
      </w:r>
      <w:r w:rsidR="001C279A">
        <w:rPr>
          <w:rFonts w:ascii="Times New Roman" w:hAnsi="Times New Roman" w:cs="Times New Roman"/>
          <w:lang w:val="en-US"/>
        </w:rPr>
        <w:tab/>
      </w:r>
      <w:r w:rsidR="00EF0F27" w:rsidRPr="001C279A">
        <w:rPr>
          <w:rFonts w:ascii="Times New Roman" w:hAnsi="Times New Roman" w:cs="Times New Roman"/>
          <w:lang w:val="en-US"/>
        </w:rPr>
        <w:t>any addition</w:t>
      </w:r>
      <w:r w:rsidR="00D62808" w:rsidRPr="001C279A">
        <w:rPr>
          <w:rFonts w:ascii="Times New Roman" w:hAnsi="Times New Roman" w:cs="Times New Roman"/>
          <w:lang w:val="en-US"/>
        </w:rPr>
        <w:t xml:space="preserve"> or improvement to the premises, including such improvements as were made with </w:t>
      </w:r>
      <w:r w:rsidR="001C279A">
        <w:rPr>
          <w:rFonts w:ascii="Times New Roman" w:hAnsi="Times New Roman" w:cs="Times New Roman"/>
          <w:lang w:val="en-US"/>
        </w:rPr>
        <w:tab/>
      </w:r>
      <w:r w:rsidR="00D62808" w:rsidRPr="001C279A">
        <w:rPr>
          <w:rFonts w:ascii="Times New Roman" w:hAnsi="Times New Roman" w:cs="Times New Roman"/>
          <w:lang w:val="en-US"/>
        </w:rPr>
        <w:t xml:space="preserve">the Lessor’s prior written consent nor shall the Lessee have a right of retention in respect of </w:t>
      </w:r>
      <w:r w:rsidR="001C279A">
        <w:rPr>
          <w:rFonts w:ascii="Times New Roman" w:hAnsi="Times New Roman" w:cs="Times New Roman"/>
          <w:lang w:val="en-US"/>
        </w:rPr>
        <w:tab/>
      </w:r>
      <w:r w:rsidR="00D62808" w:rsidRPr="001C279A">
        <w:rPr>
          <w:rFonts w:ascii="Times New Roman" w:hAnsi="Times New Roman" w:cs="Times New Roman"/>
          <w:lang w:val="en-US"/>
        </w:rPr>
        <w:t>any improvements.”</w:t>
      </w:r>
    </w:p>
    <w:p w14:paraId="299D711A" w14:textId="6A9E0C9B" w:rsidR="008560CB" w:rsidRDefault="00C518BB"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2477B">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r>
      <w:r w:rsidR="00D62808">
        <w:rPr>
          <w:rFonts w:ascii="Times New Roman" w:hAnsi="Times New Roman" w:cs="Times New Roman"/>
          <w:sz w:val="24"/>
          <w:szCs w:val="24"/>
          <w:lang w:val="en-US"/>
        </w:rPr>
        <w:t>Reali</w:t>
      </w:r>
      <w:r>
        <w:rPr>
          <w:rFonts w:ascii="Times New Roman" w:hAnsi="Times New Roman" w:cs="Times New Roman"/>
          <w:sz w:val="24"/>
          <w:szCs w:val="24"/>
          <w:lang w:val="en-US"/>
        </w:rPr>
        <w:t>z</w:t>
      </w:r>
      <w:r w:rsidR="00D62808">
        <w:rPr>
          <w:rFonts w:ascii="Times New Roman" w:hAnsi="Times New Roman" w:cs="Times New Roman"/>
          <w:sz w:val="24"/>
          <w:szCs w:val="24"/>
          <w:lang w:val="en-US"/>
        </w:rPr>
        <w:t>ing</w:t>
      </w:r>
      <w:r w:rsidR="00EF0F27">
        <w:rPr>
          <w:rFonts w:ascii="Times New Roman" w:hAnsi="Times New Roman" w:cs="Times New Roman"/>
          <w:sz w:val="24"/>
          <w:szCs w:val="24"/>
          <w:lang w:val="en-US"/>
        </w:rPr>
        <w:t xml:space="preserve"> </w:t>
      </w:r>
      <w:r w:rsidR="00D62808">
        <w:rPr>
          <w:rFonts w:ascii="Times New Roman" w:hAnsi="Times New Roman" w:cs="Times New Roman"/>
          <w:sz w:val="24"/>
          <w:szCs w:val="24"/>
          <w:lang w:val="en-US"/>
        </w:rPr>
        <w:t xml:space="preserve">the predicament it was in, the </w:t>
      </w:r>
      <w:r w:rsidR="001C279A">
        <w:rPr>
          <w:rFonts w:ascii="Times New Roman" w:hAnsi="Times New Roman" w:cs="Times New Roman"/>
          <w:sz w:val="24"/>
          <w:szCs w:val="24"/>
          <w:lang w:val="en-US"/>
        </w:rPr>
        <w:t>r</w:t>
      </w:r>
      <w:r w:rsidR="00D62808">
        <w:rPr>
          <w:rFonts w:ascii="Times New Roman" w:hAnsi="Times New Roman" w:cs="Times New Roman"/>
          <w:sz w:val="24"/>
          <w:szCs w:val="24"/>
          <w:lang w:val="en-US"/>
        </w:rPr>
        <w:t xml:space="preserve">espondent based its claim for compensation </w:t>
      </w:r>
      <w:r w:rsidR="00D2477B">
        <w:rPr>
          <w:rFonts w:ascii="Times New Roman" w:hAnsi="Times New Roman" w:cs="Times New Roman"/>
          <w:sz w:val="24"/>
          <w:szCs w:val="24"/>
          <w:lang w:val="en-US"/>
        </w:rPr>
        <w:t xml:space="preserve">on three heads </w:t>
      </w:r>
      <w:r w:rsidR="00D62808">
        <w:rPr>
          <w:rFonts w:ascii="Times New Roman" w:hAnsi="Times New Roman" w:cs="Times New Roman"/>
          <w:sz w:val="24"/>
          <w:szCs w:val="24"/>
          <w:lang w:val="en-US"/>
        </w:rPr>
        <w:t xml:space="preserve">under common law namely; an undertaking made by the </w:t>
      </w:r>
      <w:r>
        <w:rPr>
          <w:rFonts w:ascii="Times New Roman" w:hAnsi="Times New Roman" w:cs="Times New Roman"/>
          <w:sz w:val="24"/>
          <w:szCs w:val="24"/>
          <w:lang w:val="en-US"/>
        </w:rPr>
        <w:t xml:space="preserve">applicant outside the agreement to compensate; right to claim compensation for necessary improvements and unjust enrichment. I express no view in this judgment whether these claims where within the purview of the arbitrator. </w:t>
      </w:r>
    </w:p>
    <w:p w14:paraId="512F7138" w14:textId="2FF2FB9C" w:rsidR="00C518BB" w:rsidRDefault="00C518BB"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2477B">
        <w:rPr>
          <w:rFonts w:ascii="Times New Roman" w:hAnsi="Times New Roman" w:cs="Times New Roman"/>
          <w:sz w:val="24"/>
          <w:szCs w:val="24"/>
          <w:lang w:val="en-US"/>
        </w:rPr>
        <w:t>9</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In conclusion, apart from the arbitrator being correct in his findings, even if I am wrong in so concluding, </w:t>
      </w:r>
      <w:r w:rsidR="003E45FF">
        <w:rPr>
          <w:rFonts w:ascii="Times New Roman" w:hAnsi="Times New Roman" w:cs="Times New Roman"/>
          <w:sz w:val="24"/>
          <w:szCs w:val="24"/>
          <w:lang w:val="en-US"/>
        </w:rPr>
        <w:t xml:space="preserve">the arguments put forward by the </w:t>
      </w:r>
      <w:r w:rsidR="001C279A">
        <w:rPr>
          <w:rFonts w:ascii="Times New Roman" w:hAnsi="Times New Roman" w:cs="Times New Roman"/>
          <w:sz w:val="24"/>
          <w:szCs w:val="24"/>
          <w:lang w:val="en-US"/>
        </w:rPr>
        <w:t>r</w:t>
      </w:r>
      <w:r w:rsidR="003E45FF">
        <w:rPr>
          <w:rFonts w:ascii="Times New Roman" w:hAnsi="Times New Roman" w:cs="Times New Roman"/>
          <w:sz w:val="24"/>
          <w:szCs w:val="24"/>
          <w:lang w:val="en-US"/>
        </w:rPr>
        <w:t xml:space="preserve">espondent do not at all establish that </w:t>
      </w:r>
      <w:r w:rsidR="0044341A" w:rsidRPr="0044341A">
        <w:rPr>
          <w:rFonts w:ascii="Times New Roman" w:hAnsi="Times New Roman" w:cs="Times New Roman"/>
          <w:sz w:val="24"/>
          <w:szCs w:val="24"/>
          <w:lang w:val="en-US"/>
        </w:rPr>
        <w:t>a sensible and fair</w:t>
      </w:r>
      <w:r w:rsidR="0044341A">
        <w:rPr>
          <w:rFonts w:ascii="Times New Roman" w:hAnsi="Times New Roman" w:cs="Times New Roman"/>
          <w:sz w:val="24"/>
          <w:szCs w:val="24"/>
          <w:lang w:val="en-US"/>
        </w:rPr>
        <w:t>-</w:t>
      </w:r>
      <w:r w:rsidR="0044341A" w:rsidRPr="0044341A">
        <w:rPr>
          <w:rFonts w:ascii="Times New Roman" w:hAnsi="Times New Roman" w:cs="Times New Roman"/>
          <w:sz w:val="24"/>
          <w:szCs w:val="24"/>
          <w:lang w:val="en-US"/>
        </w:rPr>
        <w:t xml:space="preserve">minded person would consider that the conception of justice </w:t>
      </w:r>
      <w:r w:rsidR="0044341A">
        <w:rPr>
          <w:rFonts w:ascii="Times New Roman" w:hAnsi="Times New Roman" w:cs="Times New Roman"/>
          <w:sz w:val="24"/>
          <w:szCs w:val="24"/>
          <w:lang w:val="en-US"/>
        </w:rPr>
        <w:t>is</w:t>
      </w:r>
      <w:r w:rsidR="0044341A" w:rsidRPr="0044341A">
        <w:rPr>
          <w:rFonts w:ascii="Times New Roman" w:hAnsi="Times New Roman" w:cs="Times New Roman"/>
          <w:sz w:val="24"/>
          <w:szCs w:val="24"/>
          <w:lang w:val="en-US"/>
        </w:rPr>
        <w:t xml:space="preserve"> intolerably hurt by the award, </w:t>
      </w:r>
      <w:r w:rsidR="00B62C0F">
        <w:rPr>
          <w:rFonts w:ascii="Times New Roman" w:hAnsi="Times New Roman" w:cs="Times New Roman"/>
          <w:sz w:val="24"/>
          <w:szCs w:val="24"/>
          <w:lang w:val="en-US"/>
        </w:rPr>
        <w:t>for</w:t>
      </w:r>
      <w:r w:rsidR="0044341A" w:rsidRPr="0044341A">
        <w:rPr>
          <w:rFonts w:ascii="Times New Roman" w:hAnsi="Times New Roman" w:cs="Times New Roman"/>
          <w:sz w:val="24"/>
          <w:szCs w:val="24"/>
          <w:lang w:val="en-US"/>
        </w:rPr>
        <w:t xml:space="preserve"> it </w:t>
      </w:r>
      <w:r w:rsidR="00B62C0F">
        <w:rPr>
          <w:rFonts w:ascii="Times New Roman" w:hAnsi="Times New Roman" w:cs="Times New Roman"/>
          <w:sz w:val="24"/>
          <w:szCs w:val="24"/>
          <w:lang w:val="en-US"/>
        </w:rPr>
        <w:t>to</w:t>
      </w:r>
      <w:r w:rsidR="0044341A" w:rsidRPr="0044341A">
        <w:rPr>
          <w:rFonts w:ascii="Times New Roman" w:hAnsi="Times New Roman" w:cs="Times New Roman"/>
          <w:sz w:val="24"/>
          <w:szCs w:val="24"/>
          <w:lang w:val="en-US"/>
        </w:rPr>
        <w:t xml:space="preserve"> be contrary to public policy </w:t>
      </w:r>
      <w:r w:rsidR="00D2477B">
        <w:rPr>
          <w:rFonts w:ascii="Times New Roman" w:hAnsi="Times New Roman" w:cs="Times New Roman"/>
          <w:sz w:val="24"/>
          <w:szCs w:val="24"/>
          <w:lang w:val="en-US"/>
        </w:rPr>
        <w:t xml:space="preserve">for this court </w:t>
      </w:r>
      <w:r w:rsidR="0044341A" w:rsidRPr="0044341A">
        <w:rPr>
          <w:rFonts w:ascii="Times New Roman" w:hAnsi="Times New Roman" w:cs="Times New Roman"/>
          <w:sz w:val="24"/>
          <w:szCs w:val="24"/>
          <w:lang w:val="en-US"/>
        </w:rPr>
        <w:t>to uphold it. T</w:t>
      </w:r>
      <w:r w:rsidR="00B62C0F">
        <w:rPr>
          <w:rFonts w:ascii="Times New Roman" w:hAnsi="Times New Roman" w:cs="Times New Roman"/>
          <w:sz w:val="24"/>
          <w:szCs w:val="24"/>
          <w:lang w:val="en-US"/>
        </w:rPr>
        <w:t>o t</w:t>
      </w:r>
      <w:r w:rsidR="0044341A" w:rsidRPr="0044341A">
        <w:rPr>
          <w:rFonts w:ascii="Times New Roman" w:hAnsi="Times New Roman" w:cs="Times New Roman"/>
          <w:sz w:val="24"/>
          <w:szCs w:val="24"/>
          <w:lang w:val="en-US"/>
        </w:rPr>
        <w:t xml:space="preserve">he </w:t>
      </w:r>
      <w:r w:rsidR="00B62C0F">
        <w:rPr>
          <w:rFonts w:ascii="Times New Roman" w:hAnsi="Times New Roman" w:cs="Times New Roman"/>
          <w:sz w:val="24"/>
          <w:szCs w:val="24"/>
          <w:lang w:val="en-US"/>
        </w:rPr>
        <w:t xml:space="preserve">contrary, </w:t>
      </w:r>
      <w:r w:rsidR="0044341A" w:rsidRPr="0044341A">
        <w:rPr>
          <w:rFonts w:ascii="Times New Roman" w:hAnsi="Times New Roman" w:cs="Times New Roman"/>
          <w:sz w:val="24"/>
          <w:szCs w:val="24"/>
          <w:lang w:val="en-US"/>
        </w:rPr>
        <w:t xml:space="preserve">the arbitrator </w:t>
      </w:r>
      <w:r w:rsidR="00D2477B">
        <w:rPr>
          <w:rFonts w:ascii="Times New Roman" w:hAnsi="Times New Roman" w:cs="Times New Roman"/>
          <w:sz w:val="24"/>
          <w:szCs w:val="24"/>
          <w:lang w:val="en-US"/>
        </w:rPr>
        <w:t xml:space="preserve">correctly </w:t>
      </w:r>
      <w:r w:rsidR="0044341A" w:rsidRPr="0044341A">
        <w:rPr>
          <w:rFonts w:ascii="Times New Roman" w:hAnsi="Times New Roman" w:cs="Times New Roman"/>
          <w:sz w:val="24"/>
          <w:szCs w:val="24"/>
          <w:lang w:val="en-US"/>
        </w:rPr>
        <w:t>applied his mind to the question</w:t>
      </w:r>
      <w:r w:rsidR="00B62C0F">
        <w:rPr>
          <w:rFonts w:ascii="Times New Roman" w:hAnsi="Times New Roman" w:cs="Times New Roman"/>
          <w:sz w:val="24"/>
          <w:szCs w:val="24"/>
          <w:lang w:val="en-US"/>
        </w:rPr>
        <w:t xml:space="preserve">s before him which he </w:t>
      </w:r>
      <w:r w:rsidR="0044341A" w:rsidRPr="0044341A">
        <w:rPr>
          <w:rFonts w:ascii="Times New Roman" w:hAnsi="Times New Roman" w:cs="Times New Roman"/>
          <w:sz w:val="24"/>
          <w:szCs w:val="24"/>
          <w:lang w:val="en-US"/>
        </w:rPr>
        <w:t xml:space="preserve">totally </w:t>
      </w:r>
      <w:r w:rsidR="0044341A" w:rsidRPr="0044341A">
        <w:rPr>
          <w:rFonts w:ascii="Times New Roman" w:hAnsi="Times New Roman" w:cs="Times New Roman"/>
          <w:sz w:val="24"/>
          <w:szCs w:val="24"/>
          <w:lang w:val="en-US"/>
        </w:rPr>
        <w:lastRenderedPageBreak/>
        <w:t xml:space="preserve">understood, </w:t>
      </w:r>
      <w:r w:rsidR="00B62C0F">
        <w:rPr>
          <w:rFonts w:ascii="Times New Roman" w:hAnsi="Times New Roman" w:cs="Times New Roman"/>
          <w:sz w:val="24"/>
          <w:szCs w:val="24"/>
          <w:lang w:val="en-US"/>
        </w:rPr>
        <w:t>to an extent that</w:t>
      </w:r>
      <w:r w:rsidR="0044341A" w:rsidRPr="0044341A">
        <w:rPr>
          <w:rFonts w:ascii="Times New Roman" w:hAnsi="Times New Roman" w:cs="Times New Roman"/>
          <w:sz w:val="24"/>
          <w:szCs w:val="24"/>
          <w:lang w:val="en-US"/>
        </w:rPr>
        <w:t xml:space="preserve"> the </w:t>
      </w:r>
      <w:r w:rsidR="00B62C0F">
        <w:rPr>
          <w:rFonts w:ascii="Times New Roman" w:hAnsi="Times New Roman" w:cs="Times New Roman"/>
          <w:sz w:val="24"/>
          <w:szCs w:val="24"/>
          <w:lang w:val="en-US"/>
        </w:rPr>
        <w:t>alleged</w:t>
      </w:r>
      <w:r w:rsidR="0044341A" w:rsidRPr="0044341A">
        <w:rPr>
          <w:rFonts w:ascii="Times New Roman" w:hAnsi="Times New Roman" w:cs="Times New Roman"/>
          <w:sz w:val="24"/>
          <w:szCs w:val="24"/>
          <w:lang w:val="en-US"/>
        </w:rPr>
        <w:t xml:space="preserve"> injustice </w:t>
      </w:r>
      <w:r w:rsidR="00B62C0F">
        <w:rPr>
          <w:rFonts w:ascii="Times New Roman" w:hAnsi="Times New Roman" w:cs="Times New Roman"/>
          <w:sz w:val="24"/>
          <w:szCs w:val="24"/>
          <w:lang w:val="en-US"/>
        </w:rPr>
        <w:t xml:space="preserve">does not even arise, let alone </w:t>
      </w:r>
      <w:r w:rsidR="0044341A" w:rsidRPr="0044341A">
        <w:rPr>
          <w:rFonts w:ascii="Times New Roman" w:hAnsi="Times New Roman" w:cs="Times New Roman"/>
          <w:sz w:val="24"/>
          <w:szCs w:val="24"/>
          <w:lang w:val="en-US"/>
        </w:rPr>
        <w:t>reach</w:t>
      </w:r>
      <w:r w:rsidR="00B62C0F">
        <w:rPr>
          <w:rFonts w:ascii="Times New Roman" w:hAnsi="Times New Roman" w:cs="Times New Roman"/>
          <w:sz w:val="24"/>
          <w:szCs w:val="24"/>
          <w:lang w:val="en-US"/>
        </w:rPr>
        <w:t>i</w:t>
      </w:r>
      <w:r w:rsidR="00D2477B">
        <w:rPr>
          <w:rFonts w:ascii="Times New Roman" w:hAnsi="Times New Roman" w:cs="Times New Roman"/>
          <w:sz w:val="24"/>
          <w:szCs w:val="24"/>
          <w:lang w:val="en-US"/>
        </w:rPr>
        <w:t>ng</w:t>
      </w:r>
      <w:r w:rsidR="0044341A" w:rsidRPr="0044341A">
        <w:rPr>
          <w:rFonts w:ascii="Times New Roman" w:hAnsi="Times New Roman" w:cs="Times New Roman"/>
          <w:sz w:val="24"/>
          <w:szCs w:val="24"/>
          <w:lang w:val="en-US"/>
        </w:rPr>
        <w:t xml:space="preserve"> the </w:t>
      </w:r>
      <w:r w:rsidR="00B62C0F">
        <w:rPr>
          <w:rFonts w:ascii="Times New Roman" w:hAnsi="Times New Roman" w:cs="Times New Roman"/>
          <w:sz w:val="24"/>
          <w:szCs w:val="24"/>
          <w:lang w:val="en-US"/>
        </w:rPr>
        <w:t>level of intolerability</w:t>
      </w:r>
      <w:r w:rsidR="0044341A" w:rsidRPr="0044341A">
        <w:rPr>
          <w:rFonts w:ascii="Times New Roman" w:hAnsi="Times New Roman" w:cs="Times New Roman"/>
          <w:sz w:val="24"/>
          <w:szCs w:val="24"/>
          <w:lang w:val="en-US"/>
        </w:rPr>
        <w:t xml:space="preserve"> </w:t>
      </w:r>
      <w:r w:rsidR="00B62C0F">
        <w:rPr>
          <w:rFonts w:ascii="Times New Roman" w:hAnsi="Times New Roman" w:cs="Times New Roman"/>
          <w:sz w:val="24"/>
          <w:szCs w:val="24"/>
          <w:lang w:val="en-US"/>
        </w:rPr>
        <w:t>required</w:t>
      </w:r>
      <w:r w:rsidR="0044341A" w:rsidRPr="0044341A">
        <w:rPr>
          <w:rFonts w:ascii="Times New Roman" w:hAnsi="Times New Roman" w:cs="Times New Roman"/>
          <w:sz w:val="24"/>
          <w:szCs w:val="24"/>
          <w:lang w:val="en-US"/>
        </w:rPr>
        <w:t>.</w:t>
      </w:r>
    </w:p>
    <w:p w14:paraId="53FB925E" w14:textId="239473F1" w:rsidR="00B62C0F" w:rsidRDefault="00B62C0F"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2477B">
        <w:rPr>
          <w:rFonts w:ascii="Times New Roman" w:hAnsi="Times New Roman" w:cs="Times New Roman"/>
          <w:sz w:val="24"/>
          <w:szCs w:val="24"/>
          <w:lang w:val="en-US"/>
        </w:rPr>
        <w:t>20</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The applicant has asked for costs on the higher scale arguing that the </w:t>
      </w:r>
      <w:r w:rsidR="001C279A">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w:t>
      </w:r>
      <w:r w:rsidR="008A2BEC">
        <w:rPr>
          <w:rFonts w:ascii="Times New Roman" w:hAnsi="Times New Roman" w:cs="Times New Roman"/>
          <w:sz w:val="24"/>
          <w:szCs w:val="24"/>
          <w:lang w:val="en-US"/>
        </w:rPr>
        <w:t>should not even have opposed the application</w:t>
      </w:r>
      <w:r w:rsidR="00D2477B">
        <w:rPr>
          <w:rFonts w:ascii="Times New Roman" w:hAnsi="Times New Roman" w:cs="Times New Roman"/>
          <w:sz w:val="24"/>
          <w:szCs w:val="24"/>
          <w:lang w:val="en-US"/>
        </w:rPr>
        <w:t>, thus it must be penalized with higher costs</w:t>
      </w:r>
      <w:r w:rsidR="00A14AF4">
        <w:rPr>
          <w:rFonts w:ascii="Times New Roman" w:hAnsi="Times New Roman" w:cs="Times New Roman"/>
          <w:sz w:val="24"/>
          <w:szCs w:val="24"/>
          <w:lang w:val="en-US"/>
        </w:rPr>
        <w:t>.</w:t>
      </w:r>
      <w:r w:rsidR="00C37779">
        <w:rPr>
          <w:rFonts w:ascii="Times New Roman" w:hAnsi="Times New Roman" w:cs="Times New Roman"/>
          <w:sz w:val="24"/>
          <w:szCs w:val="24"/>
          <w:lang w:val="en-US"/>
        </w:rPr>
        <w:t xml:space="preserve"> </w:t>
      </w:r>
      <w:r w:rsidR="00A14AF4">
        <w:rPr>
          <w:rFonts w:ascii="Times New Roman" w:hAnsi="Times New Roman" w:cs="Times New Roman"/>
          <w:sz w:val="24"/>
          <w:szCs w:val="24"/>
          <w:lang w:val="en-US"/>
        </w:rPr>
        <w:t>It appears it</w:t>
      </w:r>
      <w:r w:rsidR="00C37779">
        <w:rPr>
          <w:rFonts w:ascii="Times New Roman" w:hAnsi="Times New Roman" w:cs="Times New Roman"/>
          <w:sz w:val="24"/>
          <w:szCs w:val="24"/>
          <w:lang w:val="en-US"/>
        </w:rPr>
        <w:t xml:space="preserve"> </w:t>
      </w:r>
      <w:r w:rsidR="00E37396">
        <w:rPr>
          <w:rFonts w:ascii="Times New Roman" w:hAnsi="Times New Roman" w:cs="Times New Roman"/>
          <w:sz w:val="24"/>
          <w:szCs w:val="24"/>
          <w:lang w:val="en-US"/>
        </w:rPr>
        <w:t>is fashionable in this jurisdiction for lawyers to seek costs at that level</w:t>
      </w:r>
      <w:r w:rsidR="00A14AF4">
        <w:rPr>
          <w:rFonts w:ascii="Times New Roman" w:hAnsi="Times New Roman" w:cs="Times New Roman"/>
          <w:sz w:val="24"/>
          <w:szCs w:val="24"/>
          <w:lang w:val="en-US"/>
        </w:rPr>
        <w:t xml:space="preserve"> for that reason</w:t>
      </w:r>
      <w:r w:rsidR="008A2BEC">
        <w:rPr>
          <w:rFonts w:ascii="Times New Roman" w:hAnsi="Times New Roman" w:cs="Times New Roman"/>
          <w:sz w:val="24"/>
          <w:szCs w:val="24"/>
          <w:lang w:val="en-US"/>
        </w:rPr>
        <w:t>.  I do not see the logic in this argument; it appears as if it is based on the notion that a party must be punished for exercising its right</w:t>
      </w:r>
      <w:r w:rsidR="00E37396">
        <w:rPr>
          <w:rFonts w:ascii="Times New Roman" w:hAnsi="Times New Roman" w:cs="Times New Roman"/>
          <w:sz w:val="24"/>
          <w:szCs w:val="24"/>
          <w:lang w:val="en-US"/>
        </w:rPr>
        <w:t>s</w:t>
      </w:r>
      <w:r w:rsidR="008A2BEC">
        <w:rPr>
          <w:rFonts w:ascii="Times New Roman" w:hAnsi="Times New Roman" w:cs="Times New Roman"/>
          <w:sz w:val="24"/>
          <w:szCs w:val="24"/>
          <w:lang w:val="en-US"/>
        </w:rPr>
        <w:t xml:space="preserve"> to be heard and access to courts and</w:t>
      </w:r>
      <w:r w:rsidR="00A14AF4">
        <w:rPr>
          <w:rFonts w:ascii="Times New Roman" w:hAnsi="Times New Roman" w:cs="Times New Roman"/>
          <w:sz w:val="24"/>
          <w:szCs w:val="24"/>
          <w:lang w:val="en-US"/>
        </w:rPr>
        <w:t xml:space="preserve"> to</w:t>
      </w:r>
      <w:r w:rsidR="008A2BEC">
        <w:rPr>
          <w:rFonts w:ascii="Times New Roman" w:hAnsi="Times New Roman" w:cs="Times New Roman"/>
          <w:sz w:val="24"/>
          <w:szCs w:val="24"/>
          <w:lang w:val="en-US"/>
        </w:rPr>
        <w:t xml:space="preserve"> have their disputes determined fairly</w:t>
      </w:r>
      <w:r w:rsidR="00A14AF4">
        <w:rPr>
          <w:rFonts w:ascii="Times New Roman" w:hAnsi="Times New Roman" w:cs="Times New Roman"/>
          <w:sz w:val="24"/>
          <w:szCs w:val="24"/>
          <w:lang w:val="en-US"/>
        </w:rPr>
        <w:t xml:space="preserve"> by impartial courts or tribunals</w:t>
      </w:r>
      <w:r w:rsidR="008A2BEC">
        <w:rPr>
          <w:rFonts w:ascii="Times New Roman" w:hAnsi="Times New Roman" w:cs="Times New Roman"/>
          <w:sz w:val="24"/>
          <w:szCs w:val="24"/>
          <w:lang w:val="en-US"/>
        </w:rPr>
        <w:t>. I</w:t>
      </w:r>
      <w:r w:rsidR="00C37779">
        <w:rPr>
          <w:rFonts w:ascii="Times New Roman" w:hAnsi="Times New Roman" w:cs="Times New Roman"/>
          <w:sz w:val="24"/>
          <w:szCs w:val="24"/>
          <w:lang w:val="en-US"/>
        </w:rPr>
        <w:t xml:space="preserve"> a</w:t>
      </w:r>
      <w:r w:rsidR="008A2BEC">
        <w:rPr>
          <w:rFonts w:ascii="Times New Roman" w:hAnsi="Times New Roman" w:cs="Times New Roman"/>
          <w:sz w:val="24"/>
          <w:szCs w:val="24"/>
          <w:lang w:val="en-US"/>
        </w:rPr>
        <w:t>m of the view that the values espoused in those rights override the granting of attorney and client</w:t>
      </w:r>
      <w:r w:rsidR="00C37779">
        <w:rPr>
          <w:rFonts w:ascii="Times New Roman" w:hAnsi="Times New Roman" w:cs="Times New Roman"/>
          <w:sz w:val="24"/>
          <w:szCs w:val="24"/>
          <w:lang w:val="en-US"/>
        </w:rPr>
        <w:t xml:space="preserve"> costs</w:t>
      </w:r>
      <w:r w:rsidR="00E37396">
        <w:rPr>
          <w:rFonts w:ascii="Times New Roman" w:hAnsi="Times New Roman" w:cs="Times New Roman"/>
          <w:sz w:val="24"/>
          <w:szCs w:val="24"/>
          <w:lang w:val="en-US"/>
        </w:rPr>
        <w:t xml:space="preserve"> and care must be taken to avoid passively </w:t>
      </w:r>
      <w:r w:rsidR="00A14AF4">
        <w:rPr>
          <w:rFonts w:ascii="Times New Roman" w:hAnsi="Times New Roman" w:cs="Times New Roman"/>
          <w:sz w:val="24"/>
          <w:szCs w:val="24"/>
          <w:lang w:val="en-US"/>
        </w:rPr>
        <w:t xml:space="preserve">curtailing </w:t>
      </w:r>
      <w:r w:rsidR="00E37396">
        <w:rPr>
          <w:rFonts w:ascii="Times New Roman" w:hAnsi="Times New Roman" w:cs="Times New Roman"/>
          <w:sz w:val="24"/>
          <w:szCs w:val="24"/>
          <w:lang w:val="en-US"/>
        </w:rPr>
        <w:t>these rights through inappropriate orders for costs on that scale</w:t>
      </w:r>
      <w:r w:rsidR="00C37779">
        <w:rPr>
          <w:rFonts w:ascii="Times New Roman" w:hAnsi="Times New Roman" w:cs="Times New Roman"/>
          <w:sz w:val="24"/>
          <w:szCs w:val="24"/>
          <w:lang w:val="en-US"/>
        </w:rPr>
        <w:t>. Thus</w:t>
      </w:r>
      <w:r w:rsidR="00E37396">
        <w:rPr>
          <w:rFonts w:ascii="Times New Roman" w:hAnsi="Times New Roman" w:cs="Times New Roman"/>
          <w:sz w:val="24"/>
          <w:szCs w:val="24"/>
          <w:lang w:val="en-US"/>
        </w:rPr>
        <w:t>,</w:t>
      </w:r>
      <w:r w:rsidR="00C37779">
        <w:rPr>
          <w:rFonts w:ascii="Times New Roman" w:hAnsi="Times New Roman" w:cs="Times New Roman"/>
          <w:sz w:val="24"/>
          <w:szCs w:val="24"/>
          <w:lang w:val="en-US"/>
        </w:rPr>
        <w:t xml:space="preserve"> the award of costs on a higher scale must only be made in exceptional circumstances justifiable in the context of the above-stated rights, otherwise </w:t>
      </w:r>
      <w:r w:rsidR="00E84E3E">
        <w:rPr>
          <w:rFonts w:ascii="Times New Roman" w:hAnsi="Times New Roman" w:cs="Times New Roman"/>
          <w:sz w:val="24"/>
          <w:szCs w:val="24"/>
          <w:lang w:val="en-US"/>
        </w:rPr>
        <w:t xml:space="preserve">applicants/plaintiffs and </w:t>
      </w:r>
      <w:r w:rsidR="00C37779">
        <w:rPr>
          <w:rFonts w:ascii="Times New Roman" w:hAnsi="Times New Roman" w:cs="Times New Roman"/>
          <w:sz w:val="24"/>
          <w:szCs w:val="24"/>
          <w:lang w:val="en-US"/>
        </w:rPr>
        <w:t>respondents</w:t>
      </w:r>
      <w:r w:rsidR="00E84E3E">
        <w:rPr>
          <w:rFonts w:ascii="Times New Roman" w:hAnsi="Times New Roman" w:cs="Times New Roman"/>
          <w:sz w:val="24"/>
          <w:szCs w:val="24"/>
          <w:lang w:val="en-US"/>
        </w:rPr>
        <w:t>/</w:t>
      </w:r>
      <w:r w:rsidR="00C37779">
        <w:rPr>
          <w:rFonts w:ascii="Times New Roman" w:hAnsi="Times New Roman" w:cs="Times New Roman"/>
          <w:sz w:val="24"/>
          <w:szCs w:val="24"/>
          <w:lang w:val="en-US"/>
        </w:rPr>
        <w:t xml:space="preserve">defendants </w:t>
      </w:r>
      <w:r w:rsidR="00E84E3E">
        <w:rPr>
          <w:rFonts w:ascii="Times New Roman" w:hAnsi="Times New Roman" w:cs="Times New Roman"/>
          <w:sz w:val="24"/>
          <w:szCs w:val="24"/>
          <w:lang w:val="en-US"/>
        </w:rPr>
        <w:t xml:space="preserve">alike </w:t>
      </w:r>
      <w:r w:rsidR="00C37779">
        <w:rPr>
          <w:rFonts w:ascii="Times New Roman" w:hAnsi="Times New Roman" w:cs="Times New Roman"/>
          <w:sz w:val="24"/>
          <w:szCs w:val="24"/>
          <w:lang w:val="en-US"/>
        </w:rPr>
        <w:t xml:space="preserve">would be dissuaded to </w:t>
      </w:r>
      <w:r w:rsidR="00E84E3E">
        <w:rPr>
          <w:rFonts w:ascii="Times New Roman" w:hAnsi="Times New Roman" w:cs="Times New Roman"/>
          <w:sz w:val="24"/>
          <w:szCs w:val="24"/>
          <w:lang w:val="en-US"/>
        </w:rPr>
        <w:t xml:space="preserve">vindicate or </w:t>
      </w:r>
      <w:r w:rsidR="00C37779">
        <w:rPr>
          <w:rFonts w:ascii="Times New Roman" w:hAnsi="Times New Roman" w:cs="Times New Roman"/>
          <w:sz w:val="24"/>
          <w:szCs w:val="24"/>
          <w:lang w:val="en-US"/>
        </w:rPr>
        <w:t xml:space="preserve">defend their interests </w:t>
      </w:r>
      <w:r w:rsidR="00E84E3E">
        <w:rPr>
          <w:rFonts w:ascii="Times New Roman" w:hAnsi="Times New Roman" w:cs="Times New Roman"/>
          <w:sz w:val="24"/>
          <w:szCs w:val="24"/>
          <w:lang w:val="en-US"/>
        </w:rPr>
        <w:t xml:space="preserve">in court </w:t>
      </w:r>
      <w:r w:rsidR="00C37779">
        <w:rPr>
          <w:rFonts w:ascii="Times New Roman" w:hAnsi="Times New Roman" w:cs="Times New Roman"/>
          <w:sz w:val="24"/>
          <w:szCs w:val="24"/>
          <w:lang w:val="en-US"/>
        </w:rPr>
        <w:t xml:space="preserve">for fear of being mulcted with high bills of costs </w:t>
      </w:r>
      <w:r w:rsidR="00E37396">
        <w:rPr>
          <w:rFonts w:ascii="Times New Roman" w:hAnsi="Times New Roman" w:cs="Times New Roman"/>
          <w:sz w:val="24"/>
          <w:szCs w:val="24"/>
          <w:lang w:val="en-US"/>
        </w:rPr>
        <w:t>should</w:t>
      </w:r>
      <w:r w:rsidR="00C37779">
        <w:rPr>
          <w:rFonts w:ascii="Times New Roman" w:hAnsi="Times New Roman" w:cs="Times New Roman"/>
          <w:sz w:val="24"/>
          <w:szCs w:val="24"/>
          <w:lang w:val="en-US"/>
        </w:rPr>
        <w:t xml:space="preserve"> they</w:t>
      </w:r>
      <w:r w:rsidR="00E37396">
        <w:rPr>
          <w:rFonts w:ascii="Times New Roman" w:hAnsi="Times New Roman" w:cs="Times New Roman"/>
          <w:sz w:val="24"/>
          <w:szCs w:val="24"/>
          <w:lang w:val="en-US"/>
        </w:rPr>
        <w:t xml:space="preserve"> go on to</w:t>
      </w:r>
      <w:r w:rsidR="00C37779">
        <w:rPr>
          <w:rFonts w:ascii="Times New Roman" w:hAnsi="Times New Roman" w:cs="Times New Roman"/>
          <w:sz w:val="24"/>
          <w:szCs w:val="24"/>
          <w:lang w:val="en-US"/>
        </w:rPr>
        <w:t xml:space="preserve"> lose</w:t>
      </w:r>
      <w:r w:rsidR="00E37396">
        <w:rPr>
          <w:rFonts w:ascii="Times New Roman" w:hAnsi="Times New Roman" w:cs="Times New Roman"/>
          <w:sz w:val="24"/>
          <w:szCs w:val="24"/>
          <w:lang w:val="en-US"/>
        </w:rPr>
        <w:t xml:space="preserve"> their cases</w:t>
      </w:r>
      <w:r w:rsidR="00C377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14AF4">
        <w:rPr>
          <w:rFonts w:ascii="Times New Roman" w:hAnsi="Times New Roman" w:cs="Times New Roman"/>
          <w:sz w:val="24"/>
          <w:szCs w:val="24"/>
          <w:lang w:val="en-US"/>
        </w:rPr>
        <w:t xml:space="preserve">That is against the spirit of the Constitution of Zimbabwe. </w:t>
      </w:r>
    </w:p>
    <w:p w14:paraId="6189343B" w14:textId="11309721" w:rsidR="00E84E3E" w:rsidRDefault="00E84E3E" w:rsidP="00FE39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14AF4">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1C279A">
        <w:rPr>
          <w:rFonts w:ascii="Times New Roman" w:hAnsi="Times New Roman" w:cs="Times New Roman"/>
          <w:sz w:val="24"/>
          <w:szCs w:val="24"/>
          <w:lang w:val="en-US"/>
        </w:rPr>
        <w:tab/>
      </w:r>
      <w:r w:rsidRPr="001C279A">
        <w:rPr>
          <w:rFonts w:ascii="Times New Roman" w:hAnsi="Times New Roman" w:cs="Times New Roman"/>
          <w:b/>
          <w:sz w:val="24"/>
          <w:szCs w:val="24"/>
          <w:lang w:val="en-US"/>
        </w:rPr>
        <w:t>In the result, it is ordered as follows</w:t>
      </w:r>
      <w:r>
        <w:rPr>
          <w:rFonts w:ascii="Times New Roman" w:hAnsi="Times New Roman" w:cs="Times New Roman"/>
          <w:sz w:val="24"/>
          <w:szCs w:val="24"/>
          <w:lang w:val="en-US"/>
        </w:rPr>
        <w:t>:</w:t>
      </w:r>
    </w:p>
    <w:p w14:paraId="097B1DD0" w14:textId="4A7C79A2" w:rsidR="00E84E3E" w:rsidRDefault="00E84E3E" w:rsidP="00E84E3E">
      <w:pPr>
        <w:pStyle w:val="ListParagraph"/>
        <w:numPr>
          <w:ilvl w:val="0"/>
          <w:numId w:val="2"/>
        </w:numPr>
        <w:spacing w:line="360" w:lineRule="auto"/>
        <w:jc w:val="both"/>
        <w:rPr>
          <w:rFonts w:ascii="Times New Roman" w:hAnsi="Times New Roman" w:cs="Times New Roman"/>
          <w:sz w:val="24"/>
          <w:szCs w:val="24"/>
          <w:lang w:val="en-US"/>
        </w:rPr>
      </w:pPr>
      <w:r w:rsidRPr="00E84E3E">
        <w:rPr>
          <w:rFonts w:ascii="Times New Roman" w:hAnsi="Times New Roman" w:cs="Times New Roman"/>
          <w:sz w:val="24"/>
          <w:szCs w:val="24"/>
          <w:lang w:val="en-US"/>
        </w:rPr>
        <w:t xml:space="preserve">The arbitral award </w:t>
      </w:r>
      <w:r w:rsidR="009F6B18">
        <w:rPr>
          <w:rFonts w:ascii="Times New Roman" w:hAnsi="Times New Roman" w:cs="Times New Roman"/>
          <w:sz w:val="24"/>
          <w:szCs w:val="24"/>
          <w:lang w:val="en-US"/>
        </w:rPr>
        <w:t xml:space="preserve">made by Honourable ABC Chinake </w:t>
      </w:r>
      <w:r w:rsidRPr="00E84E3E">
        <w:rPr>
          <w:rFonts w:ascii="Times New Roman" w:hAnsi="Times New Roman" w:cs="Times New Roman"/>
          <w:sz w:val="24"/>
          <w:szCs w:val="24"/>
          <w:lang w:val="en-US"/>
        </w:rPr>
        <w:t>between the parties</w:t>
      </w:r>
      <w:r w:rsidR="009F6B18">
        <w:rPr>
          <w:rFonts w:ascii="Times New Roman" w:hAnsi="Times New Roman" w:cs="Times New Roman"/>
          <w:sz w:val="24"/>
          <w:szCs w:val="24"/>
          <w:lang w:val="en-US"/>
        </w:rPr>
        <w:t xml:space="preserve"> dated</w:t>
      </w:r>
      <w:r w:rsidR="006E0328">
        <w:rPr>
          <w:rFonts w:ascii="Times New Roman" w:hAnsi="Times New Roman" w:cs="Times New Roman"/>
          <w:sz w:val="24"/>
          <w:szCs w:val="24"/>
          <w:lang w:val="en-US"/>
        </w:rPr>
        <w:t xml:space="preserve"> 3 August 2021</w:t>
      </w:r>
      <w:r w:rsidRPr="00E84E3E">
        <w:rPr>
          <w:rFonts w:ascii="Times New Roman" w:hAnsi="Times New Roman" w:cs="Times New Roman"/>
          <w:sz w:val="24"/>
          <w:szCs w:val="24"/>
          <w:lang w:val="en-US"/>
        </w:rPr>
        <w:t xml:space="preserve"> be and is hereby registered as an order of this Court.</w:t>
      </w:r>
    </w:p>
    <w:p w14:paraId="1971EEA0" w14:textId="1A251EAF" w:rsidR="00E84E3E" w:rsidRDefault="001C279A" w:rsidP="00E84E3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w:t>
      </w:r>
      <w:r w:rsidR="00E84E3E">
        <w:rPr>
          <w:rFonts w:ascii="Times New Roman" w:hAnsi="Times New Roman" w:cs="Times New Roman"/>
          <w:sz w:val="24"/>
          <w:szCs w:val="24"/>
          <w:lang w:val="en-US"/>
        </w:rPr>
        <w:t>espondent shall pay costs</w:t>
      </w:r>
      <w:r w:rsidR="00650458">
        <w:rPr>
          <w:rFonts w:ascii="Times New Roman" w:hAnsi="Times New Roman" w:cs="Times New Roman"/>
          <w:sz w:val="24"/>
          <w:szCs w:val="24"/>
          <w:lang w:val="en-US"/>
        </w:rPr>
        <w:t>.</w:t>
      </w:r>
    </w:p>
    <w:p w14:paraId="79F2F083" w14:textId="77777777" w:rsidR="00650458" w:rsidRDefault="00650458" w:rsidP="00650458">
      <w:pPr>
        <w:spacing w:line="360" w:lineRule="auto"/>
        <w:jc w:val="both"/>
        <w:rPr>
          <w:rFonts w:ascii="Times New Roman" w:hAnsi="Times New Roman" w:cs="Times New Roman"/>
          <w:i/>
          <w:sz w:val="24"/>
          <w:szCs w:val="24"/>
          <w:lang w:val="en-US"/>
        </w:rPr>
      </w:pPr>
    </w:p>
    <w:p w14:paraId="754DD35B" w14:textId="1327CD83" w:rsidR="00650458" w:rsidRDefault="00650458" w:rsidP="00650458">
      <w:pPr>
        <w:spacing w:line="360" w:lineRule="auto"/>
        <w:jc w:val="both"/>
        <w:rPr>
          <w:rFonts w:ascii="Times New Roman" w:hAnsi="Times New Roman" w:cs="Times New Roman"/>
          <w:i/>
          <w:sz w:val="24"/>
          <w:szCs w:val="24"/>
          <w:lang w:val="en-US"/>
        </w:rPr>
      </w:pPr>
    </w:p>
    <w:p w14:paraId="0600C617" w14:textId="77777777" w:rsidR="001C279A" w:rsidRDefault="001C279A" w:rsidP="00650458">
      <w:pPr>
        <w:spacing w:line="360" w:lineRule="auto"/>
        <w:jc w:val="both"/>
        <w:rPr>
          <w:rFonts w:ascii="Times New Roman" w:hAnsi="Times New Roman" w:cs="Times New Roman"/>
          <w:i/>
          <w:sz w:val="24"/>
          <w:szCs w:val="24"/>
          <w:lang w:val="en-US"/>
        </w:rPr>
      </w:pPr>
    </w:p>
    <w:p w14:paraId="087BDF07" w14:textId="22764AC7" w:rsidR="00650458" w:rsidRPr="00A75871" w:rsidRDefault="00650458" w:rsidP="001C279A">
      <w:pPr>
        <w:spacing w:after="0" w:line="240" w:lineRule="auto"/>
        <w:jc w:val="both"/>
        <w:rPr>
          <w:rFonts w:ascii="Times New Roman" w:hAnsi="Times New Roman" w:cs="Times New Roman"/>
          <w:sz w:val="24"/>
          <w:szCs w:val="24"/>
          <w:lang w:val="en-US"/>
        </w:rPr>
      </w:pPr>
      <w:r w:rsidRPr="00A75871">
        <w:rPr>
          <w:rFonts w:ascii="Times New Roman" w:hAnsi="Times New Roman" w:cs="Times New Roman"/>
          <w:i/>
          <w:iCs/>
          <w:sz w:val="24"/>
          <w:szCs w:val="24"/>
          <w:lang w:val="en-US"/>
        </w:rPr>
        <w:t>Moyo &amp; Jera Legal Practitioners</w:t>
      </w:r>
      <w:r>
        <w:rPr>
          <w:rFonts w:ascii="Times New Roman" w:hAnsi="Times New Roman" w:cs="Times New Roman"/>
          <w:sz w:val="24"/>
          <w:szCs w:val="24"/>
          <w:lang w:val="en-US"/>
        </w:rPr>
        <w:t xml:space="preserve">, </w:t>
      </w:r>
      <w:r w:rsidR="001C279A">
        <w:rPr>
          <w:rFonts w:ascii="Times New Roman" w:hAnsi="Times New Roman" w:cs="Times New Roman"/>
          <w:sz w:val="24"/>
          <w:szCs w:val="24"/>
          <w:lang w:val="en-US"/>
        </w:rPr>
        <w:t>a</w:t>
      </w:r>
      <w:r>
        <w:rPr>
          <w:rFonts w:ascii="Times New Roman" w:hAnsi="Times New Roman" w:cs="Times New Roman"/>
          <w:sz w:val="24"/>
          <w:szCs w:val="24"/>
          <w:lang w:val="en-US"/>
        </w:rPr>
        <w:t>pplicant’s legal practitioners</w:t>
      </w:r>
    </w:p>
    <w:p w14:paraId="27044830" w14:textId="0149C46A" w:rsidR="00D21C9A" w:rsidRDefault="00650458" w:rsidP="001C279A">
      <w:pPr>
        <w:spacing w:after="0" w:line="240" w:lineRule="auto"/>
        <w:jc w:val="both"/>
        <w:rPr>
          <w:rFonts w:ascii="Times New Roman" w:hAnsi="Times New Roman" w:cs="Times New Roman"/>
          <w:sz w:val="24"/>
          <w:szCs w:val="24"/>
        </w:rPr>
      </w:pPr>
      <w:r>
        <w:rPr>
          <w:rFonts w:ascii="Times New Roman" w:hAnsi="Times New Roman" w:cs="Times New Roman"/>
          <w:i/>
          <w:sz w:val="24"/>
          <w:szCs w:val="24"/>
          <w:lang w:val="en-US"/>
        </w:rPr>
        <w:t xml:space="preserve">Mbidzo Muchadehama &amp; </w:t>
      </w:r>
      <w:r w:rsidR="001C279A">
        <w:rPr>
          <w:rFonts w:ascii="Times New Roman" w:hAnsi="Times New Roman" w:cs="Times New Roman"/>
          <w:i/>
          <w:sz w:val="24"/>
          <w:szCs w:val="24"/>
          <w:lang w:val="en-US"/>
        </w:rPr>
        <w:t xml:space="preserve">Makoni </w:t>
      </w:r>
      <w:r w:rsidR="001C279A" w:rsidRPr="00A75871">
        <w:rPr>
          <w:rFonts w:ascii="Times New Roman" w:hAnsi="Times New Roman" w:cs="Times New Roman"/>
          <w:i/>
          <w:sz w:val="24"/>
          <w:szCs w:val="24"/>
          <w:lang w:val="en-US"/>
        </w:rPr>
        <w:t>Legal</w:t>
      </w:r>
      <w:r w:rsidRPr="00A75871">
        <w:rPr>
          <w:rFonts w:ascii="Times New Roman" w:hAnsi="Times New Roman" w:cs="Times New Roman"/>
          <w:i/>
          <w:sz w:val="24"/>
          <w:szCs w:val="24"/>
          <w:lang w:val="en-US"/>
        </w:rPr>
        <w:t xml:space="preserve"> Practitioners</w:t>
      </w:r>
      <w:r w:rsidRPr="00A75871">
        <w:rPr>
          <w:rFonts w:ascii="Times New Roman" w:hAnsi="Times New Roman" w:cs="Times New Roman"/>
          <w:sz w:val="24"/>
          <w:szCs w:val="24"/>
          <w:lang w:val="en-US"/>
        </w:rPr>
        <w:t xml:space="preserve">, </w:t>
      </w:r>
      <w:r w:rsidR="001C279A">
        <w:rPr>
          <w:rFonts w:ascii="Times New Roman" w:hAnsi="Times New Roman" w:cs="Times New Roman"/>
          <w:sz w:val="24"/>
          <w:szCs w:val="24"/>
          <w:lang w:val="en-US"/>
        </w:rPr>
        <w:t>r</w:t>
      </w:r>
      <w:r>
        <w:rPr>
          <w:rFonts w:ascii="Times New Roman" w:hAnsi="Times New Roman" w:cs="Times New Roman"/>
          <w:sz w:val="24"/>
          <w:szCs w:val="24"/>
          <w:lang w:val="en-US"/>
        </w:rPr>
        <w:t>espondent’s</w:t>
      </w:r>
      <w:r w:rsidRPr="00A75871">
        <w:rPr>
          <w:rFonts w:ascii="Times New Roman" w:hAnsi="Times New Roman" w:cs="Times New Roman"/>
          <w:sz w:val="24"/>
          <w:szCs w:val="24"/>
          <w:lang w:val="en-US"/>
        </w:rPr>
        <w:t xml:space="preserve"> legal practitioners</w:t>
      </w:r>
    </w:p>
    <w:sectPr w:rsidR="00D21C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341CE" w14:textId="77777777" w:rsidR="00EA1CA0" w:rsidRDefault="00EA1CA0" w:rsidP="0048433A">
      <w:pPr>
        <w:spacing w:after="0" w:line="240" w:lineRule="auto"/>
      </w:pPr>
      <w:r>
        <w:separator/>
      </w:r>
    </w:p>
  </w:endnote>
  <w:endnote w:type="continuationSeparator" w:id="0">
    <w:p w14:paraId="4F7836BE" w14:textId="77777777" w:rsidR="00EA1CA0" w:rsidRDefault="00EA1CA0" w:rsidP="0048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9FEC" w14:textId="77777777" w:rsidR="00EA1CA0" w:rsidRDefault="00EA1CA0" w:rsidP="0048433A">
      <w:pPr>
        <w:spacing w:after="0" w:line="240" w:lineRule="auto"/>
      </w:pPr>
      <w:r>
        <w:separator/>
      </w:r>
    </w:p>
  </w:footnote>
  <w:footnote w:type="continuationSeparator" w:id="0">
    <w:p w14:paraId="1DA49EDE" w14:textId="77777777" w:rsidR="00EA1CA0" w:rsidRDefault="00EA1CA0" w:rsidP="0048433A">
      <w:pPr>
        <w:spacing w:after="0" w:line="240" w:lineRule="auto"/>
      </w:pPr>
      <w:r>
        <w:continuationSeparator/>
      </w:r>
    </w:p>
  </w:footnote>
  <w:footnote w:id="1">
    <w:p w14:paraId="0C2A725A" w14:textId="14A511AF" w:rsidR="0048433A" w:rsidRPr="0048433A" w:rsidRDefault="0048433A">
      <w:pPr>
        <w:pStyle w:val="FootnoteText"/>
        <w:rPr>
          <w:lang w:val="en-US"/>
        </w:rPr>
      </w:pPr>
      <w:r>
        <w:rPr>
          <w:rStyle w:val="FootnoteReference"/>
        </w:rPr>
        <w:footnoteRef/>
      </w:r>
      <w:r>
        <w:t xml:space="preserve"> </w:t>
      </w:r>
      <w:r w:rsidRPr="0048433A">
        <w:rPr>
          <w:i/>
          <w:iCs/>
          <w:lang w:val="en-US"/>
        </w:rPr>
        <w:t>Gwanda Rural District Council v Botha</w:t>
      </w:r>
      <w:r>
        <w:rPr>
          <w:lang w:val="en-US"/>
        </w:rPr>
        <w:t xml:space="preserve"> SC 174/20.</w:t>
      </w:r>
    </w:p>
  </w:footnote>
  <w:footnote w:id="2">
    <w:p w14:paraId="36DE8EC1" w14:textId="2B3AAB99" w:rsidR="00894CF3" w:rsidRPr="00894CF3" w:rsidRDefault="00894CF3">
      <w:pPr>
        <w:pStyle w:val="FootnoteText"/>
        <w:rPr>
          <w:lang w:val="en-US"/>
        </w:rPr>
      </w:pPr>
      <w:r>
        <w:rPr>
          <w:rStyle w:val="FootnoteReference"/>
        </w:rPr>
        <w:footnoteRef/>
      </w:r>
      <w:r>
        <w:t xml:space="preserve"> </w:t>
      </w:r>
      <w:r w:rsidRPr="00894CF3">
        <w:rPr>
          <w:i/>
          <w:iCs/>
          <w:lang w:val="en-US"/>
        </w:rPr>
        <w:t xml:space="preserve">Chatpril Enterprises (Pvt) Ltd &amp; Ors v </w:t>
      </w:r>
      <w:r w:rsidRPr="00894CF3">
        <w:rPr>
          <w:i/>
          <w:iCs/>
          <w:sz w:val="22"/>
          <w:szCs w:val="22"/>
          <w:lang w:val="en-US"/>
        </w:rPr>
        <w:t>Elnour United Engineering Group (pvt) ltd &amp; Anor</w:t>
      </w:r>
      <w:r>
        <w:rPr>
          <w:sz w:val="22"/>
          <w:szCs w:val="22"/>
          <w:lang w:val="en-US"/>
        </w:rPr>
        <w:t xml:space="preserve"> HH602/21.</w:t>
      </w:r>
    </w:p>
  </w:footnote>
  <w:footnote w:id="3">
    <w:p w14:paraId="0CF77482" w14:textId="2737A458" w:rsidR="00287CEE" w:rsidRPr="00287CEE" w:rsidRDefault="00287CEE">
      <w:pPr>
        <w:pStyle w:val="FootnoteText"/>
        <w:rPr>
          <w:lang w:val="en-US"/>
        </w:rPr>
      </w:pPr>
      <w:r>
        <w:rPr>
          <w:rStyle w:val="FootnoteReference"/>
        </w:rPr>
        <w:footnoteRef/>
      </w:r>
      <w:r>
        <w:t xml:space="preserve"> </w:t>
      </w:r>
      <w:r w:rsidRPr="00287CEE">
        <w:rPr>
          <w:i/>
          <w:iCs/>
        </w:rPr>
        <w:t>Peruke Investments (Pvt) Ltd v Willoughby’s Investment Pvt Ltd and Anor</w:t>
      </w:r>
      <w:r w:rsidRPr="00287CEE">
        <w:t xml:space="preserve"> SC 11/15</w:t>
      </w:r>
      <w:r w:rsidR="00FC177A">
        <w:t>.</w:t>
      </w:r>
    </w:p>
  </w:footnote>
  <w:footnote w:id="4">
    <w:p w14:paraId="653F11B9" w14:textId="4DA3FD42" w:rsidR="00287CEE" w:rsidRPr="00287CEE" w:rsidRDefault="00287CEE">
      <w:pPr>
        <w:pStyle w:val="FootnoteText"/>
        <w:rPr>
          <w:lang w:val="en-US"/>
        </w:rPr>
      </w:pPr>
      <w:r>
        <w:rPr>
          <w:rStyle w:val="FootnoteReference"/>
        </w:rPr>
        <w:footnoteRef/>
      </w:r>
      <w:r>
        <w:t xml:space="preserve"> </w:t>
      </w:r>
      <w:r w:rsidR="00FC177A" w:rsidRPr="00FC177A">
        <w:rPr>
          <w:i/>
          <w:lang w:val="en-US"/>
        </w:rPr>
        <w:t>Chinhoyi Municipality v Ma</w:t>
      </w:r>
      <w:r w:rsidR="00FC177A">
        <w:rPr>
          <w:i/>
          <w:lang w:val="en-US"/>
        </w:rPr>
        <w:t>n</w:t>
      </w:r>
      <w:r w:rsidR="00FC177A" w:rsidRPr="00FC177A">
        <w:rPr>
          <w:i/>
          <w:lang w:val="en-US"/>
        </w:rPr>
        <w:t>gwana &amp; Partners Legal Practitioners</w:t>
      </w:r>
      <w:r w:rsidR="00FC177A" w:rsidRPr="00FC177A">
        <w:rPr>
          <w:lang w:val="en-US"/>
        </w:rPr>
        <w:t xml:space="preserve"> HH 403/16</w:t>
      </w:r>
      <w:r w:rsidR="00FC177A">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60292"/>
      <w:docPartObj>
        <w:docPartGallery w:val="Page Numbers (Top of Page)"/>
        <w:docPartUnique/>
      </w:docPartObj>
    </w:sdtPr>
    <w:sdtEndPr>
      <w:rPr>
        <w:noProof/>
      </w:rPr>
    </w:sdtEndPr>
    <w:sdtContent>
      <w:p w14:paraId="026DCF93" w14:textId="3A0E5E13" w:rsidR="002D1CA0" w:rsidRDefault="002D1CA0">
        <w:pPr>
          <w:pStyle w:val="Header"/>
          <w:jc w:val="right"/>
          <w:rPr>
            <w:noProof/>
          </w:rPr>
        </w:pPr>
        <w:r>
          <w:fldChar w:fldCharType="begin"/>
        </w:r>
        <w:r>
          <w:instrText xml:space="preserve"> PAGE   \* MERGEFORMAT </w:instrText>
        </w:r>
        <w:r>
          <w:fldChar w:fldCharType="separate"/>
        </w:r>
        <w:r w:rsidR="00D73ABB">
          <w:rPr>
            <w:noProof/>
          </w:rPr>
          <w:t>1</w:t>
        </w:r>
        <w:r>
          <w:rPr>
            <w:noProof/>
          </w:rPr>
          <w:fldChar w:fldCharType="end"/>
        </w:r>
      </w:p>
      <w:p w14:paraId="2AD0902E" w14:textId="40C07390" w:rsidR="002D1CA0" w:rsidRDefault="002D1CA0">
        <w:pPr>
          <w:pStyle w:val="Header"/>
          <w:jc w:val="right"/>
          <w:rPr>
            <w:noProof/>
          </w:rPr>
        </w:pPr>
        <w:r>
          <w:rPr>
            <w:noProof/>
          </w:rPr>
          <w:t>HH 574-22</w:t>
        </w:r>
      </w:p>
      <w:p w14:paraId="0CBCDC5F" w14:textId="661D59B4" w:rsidR="002D1CA0" w:rsidRDefault="002D1CA0">
        <w:pPr>
          <w:pStyle w:val="Header"/>
          <w:jc w:val="right"/>
        </w:pPr>
        <w:r>
          <w:rPr>
            <w:noProof/>
          </w:rPr>
          <w:t>HC 4273/21</w:t>
        </w:r>
      </w:p>
    </w:sdtContent>
  </w:sdt>
  <w:p w14:paraId="17B42AFF" w14:textId="18ABAA9C" w:rsidR="00650458" w:rsidRPr="00650458" w:rsidRDefault="00650458" w:rsidP="00650458">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3DD"/>
    <w:multiLevelType w:val="hybridMultilevel"/>
    <w:tmpl w:val="738C4AB0"/>
    <w:lvl w:ilvl="0" w:tplc="E136836C">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53787C47"/>
    <w:multiLevelType w:val="hybridMultilevel"/>
    <w:tmpl w:val="2322315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9A"/>
    <w:rsid w:val="00034C4C"/>
    <w:rsid w:val="00071E79"/>
    <w:rsid w:val="00081220"/>
    <w:rsid w:val="000E0E05"/>
    <w:rsid w:val="000E75C1"/>
    <w:rsid w:val="0013731A"/>
    <w:rsid w:val="0014535D"/>
    <w:rsid w:val="0016477E"/>
    <w:rsid w:val="0017059D"/>
    <w:rsid w:val="001753C0"/>
    <w:rsid w:val="00181503"/>
    <w:rsid w:val="00191C76"/>
    <w:rsid w:val="001B5006"/>
    <w:rsid w:val="001C279A"/>
    <w:rsid w:val="001C4439"/>
    <w:rsid w:val="00224CEC"/>
    <w:rsid w:val="00287CEE"/>
    <w:rsid w:val="002A45C0"/>
    <w:rsid w:val="002A5386"/>
    <w:rsid w:val="002D0A5B"/>
    <w:rsid w:val="002D1CA0"/>
    <w:rsid w:val="003E45FF"/>
    <w:rsid w:val="003F0F97"/>
    <w:rsid w:val="003F6615"/>
    <w:rsid w:val="00405B01"/>
    <w:rsid w:val="004102EC"/>
    <w:rsid w:val="00436F63"/>
    <w:rsid w:val="00437616"/>
    <w:rsid w:val="0044341A"/>
    <w:rsid w:val="004645BF"/>
    <w:rsid w:val="0048433A"/>
    <w:rsid w:val="004E3C61"/>
    <w:rsid w:val="005C67F5"/>
    <w:rsid w:val="005D07E7"/>
    <w:rsid w:val="00600359"/>
    <w:rsid w:val="006247C0"/>
    <w:rsid w:val="006329E5"/>
    <w:rsid w:val="00650458"/>
    <w:rsid w:val="00674C63"/>
    <w:rsid w:val="006B31B1"/>
    <w:rsid w:val="006B5F2B"/>
    <w:rsid w:val="006C2408"/>
    <w:rsid w:val="006E0328"/>
    <w:rsid w:val="006E71C2"/>
    <w:rsid w:val="00702CE2"/>
    <w:rsid w:val="00705181"/>
    <w:rsid w:val="00717AC2"/>
    <w:rsid w:val="007479B6"/>
    <w:rsid w:val="007551E2"/>
    <w:rsid w:val="00762BA1"/>
    <w:rsid w:val="007811CC"/>
    <w:rsid w:val="00816F4B"/>
    <w:rsid w:val="008560CB"/>
    <w:rsid w:val="00881309"/>
    <w:rsid w:val="00894CF3"/>
    <w:rsid w:val="008A2BEC"/>
    <w:rsid w:val="008A7DEE"/>
    <w:rsid w:val="008B72BF"/>
    <w:rsid w:val="00900D15"/>
    <w:rsid w:val="009416AF"/>
    <w:rsid w:val="00993516"/>
    <w:rsid w:val="009B2BDA"/>
    <w:rsid w:val="009D4B6E"/>
    <w:rsid w:val="009E21EE"/>
    <w:rsid w:val="009F2459"/>
    <w:rsid w:val="009F2C27"/>
    <w:rsid w:val="009F6B18"/>
    <w:rsid w:val="00A14AF4"/>
    <w:rsid w:val="00A7302D"/>
    <w:rsid w:val="00AB6651"/>
    <w:rsid w:val="00B62C0F"/>
    <w:rsid w:val="00B71176"/>
    <w:rsid w:val="00B97220"/>
    <w:rsid w:val="00C03FBC"/>
    <w:rsid w:val="00C37779"/>
    <w:rsid w:val="00C423AC"/>
    <w:rsid w:val="00C518BB"/>
    <w:rsid w:val="00C8465C"/>
    <w:rsid w:val="00CE36BB"/>
    <w:rsid w:val="00D21C9A"/>
    <w:rsid w:val="00D2477B"/>
    <w:rsid w:val="00D24967"/>
    <w:rsid w:val="00D372F1"/>
    <w:rsid w:val="00D55C4D"/>
    <w:rsid w:val="00D62808"/>
    <w:rsid w:val="00D73ABB"/>
    <w:rsid w:val="00D82111"/>
    <w:rsid w:val="00D83822"/>
    <w:rsid w:val="00E01BD9"/>
    <w:rsid w:val="00E05DDA"/>
    <w:rsid w:val="00E25A95"/>
    <w:rsid w:val="00E37396"/>
    <w:rsid w:val="00E51900"/>
    <w:rsid w:val="00E84E3E"/>
    <w:rsid w:val="00E94033"/>
    <w:rsid w:val="00EA1CA0"/>
    <w:rsid w:val="00EF0F27"/>
    <w:rsid w:val="00F12128"/>
    <w:rsid w:val="00F2137A"/>
    <w:rsid w:val="00F21914"/>
    <w:rsid w:val="00F53A43"/>
    <w:rsid w:val="00F551DE"/>
    <w:rsid w:val="00F5526F"/>
    <w:rsid w:val="00F56BC9"/>
    <w:rsid w:val="00F8470E"/>
    <w:rsid w:val="00FC177A"/>
    <w:rsid w:val="00FE3914"/>
    <w:rsid w:val="00FF4F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9D0D"/>
  <w15:docId w15:val="{0C28B9B8-7F02-4B4E-ACAF-2555031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4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33A"/>
    <w:rPr>
      <w:sz w:val="20"/>
      <w:szCs w:val="20"/>
    </w:rPr>
  </w:style>
  <w:style w:type="character" w:styleId="FootnoteReference">
    <w:name w:val="footnote reference"/>
    <w:basedOn w:val="DefaultParagraphFont"/>
    <w:uiPriority w:val="99"/>
    <w:semiHidden/>
    <w:unhideWhenUsed/>
    <w:rsid w:val="0048433A"/>
    <w:rPr>
      <w:vertAlign w:val="superscript"/>
    </w:rPr>
  </w:style>
  <w:style w:type="paragraph" w:styleId="ListParagraph">
    <w:name w:val="List Paragraph"/>
    <w:basedOn w:val="Normal"/>
    <w:uiPriority w:val="34"/>
    <w:qFormat/>
    <w:rsid w:val="00F8470E"/>
    <w:pPr>
      <w:ind w:left="720"/>
      <w:contextualSpacing/>
    </w:pPr>
  </w:style>
  <w:style w:type="paragraph" w:styleId="Header">
    <w:name w:val="header"/>
    <w:basedOn w:val="Normal"/>
    <w:link w:val="HeaderChar"/>
    <w:uiPriority w:val="99"/>
    <w:unhideWhenUsed/>
    <w:rsid w:val="00650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58"/>
  </w:style>
  <w:style w:type="paragraph" w:styleId="Footer">
    <w:name w:val="footer"/>
    <w:basedOn w:val="Normal"/>
    <w:link w:val="FooterChar"/>
    <w:uiPriority w:val="99"/>
    <w:unhideWhenUsed/>
    <w:rsid w:val="0065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58"/>
  </w:style>
  <w:style w:type="paragraph" w:styleId="BalloonText">
    <w:name w:val="Balloon Text"/>
    <w:basedOn w:val="Normal"/>
    <w:link w:val="BalloonTextChar"/>
    <w:uiPriority w:val="99"/>
    <w:semiHidden/>
    <w:unhideWhenUsed/>
    <w:rsid w:val="00E01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2022-08-26T09:47:00Z</cp:lastPrinted>
  <dcterms:created xsi:type="dcterms:W3CDTF">2022-09-02T09:37:00Z</dcterms:created>
  <dcterms:modified xsi:type="dcterms:W3CDTF">2022-09-02T09:37:00Z</dcterms:modified>
</cp:coreProperties>
</file>