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D9" w:rsidRPr="0066251B" w:rsidRDefault="003047FC" w:rsidP="0066251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VERSAPA</w:t>
      </w:r>
      <w:r w:rsidR="009D01D9" w:rsidRPr="0066251B">
        <w:rPr>
          <w:rFonts w:ascii="Times New Roman" w:hAnsi="Times New Roman" w:cs="Times New Roman"/>
          <w:sz w:val="24"/>
          <w:szCs w:val="24"/>
        </w:rPr>
        <w:t>K HOLDINGS (PRIVATE) LIMITED</w:t>
      </w:r>
    </w:p>
    <w:p w:rsidR="00794E38" w:rsidRPr="0066251B" w:rsidRDefault="003047FC" w:rsidP="0066251B">
      <w:pPr>
        <w:pStyle w:val="NoSpacing"/>
        <w:rPr>
          <w:rFonts w:ascii="Times New Roman" w:hAnsi="Times New Roman" w:cs="Times New Roman"/>
          <w:sz w:val="24"/>
          <w:szCs w:val="24"/>
        </w:rPr>
      </w:pPr>
      <w:r>
        <w:rPr>
          <w:rFonts w:ascii="Times New Roman" w:hAnsi="Times New Roman" w:cs="Times New Roman"/>
          <w:sz w:val="24"/>
          <w:szCs w:val="24"/>
        </w:rPr>
        <w:t>t/a VERSAPA</w:t>
      </w:r>
      <w:r w:rsidR="009D01D9" w:rsidRPr="0066251B">
        <w:rPr>
          <w:rFonts w:ascii="Times New Roman" w:hAnsi="Times New Roman" w:cs="Times New Roman"/>
          <w:sz w:val="24"/>
          <w:szCs w:val="24"/>
        </w:rPr>
        <w:t>K ZIMBABWE</w:t>
      </w:r>
    </w:p>
    <w:p w:rsidR="0066251B" w:rsidRDefault="0066251B" w:rsidP="0066251B">
      <w:pPr>
        <w:spacing w:after="0" w:line="240" w:lineRule="auto"/>
        <w:rPr>
          <w:rFonts w:ascii="Times New Roman" w:hAnsi="Times New Roman" w:cs="Times New Roman"/>
          <w:sz w:val="24"/>
          <w:szCs w:val="24"/>
        </w:rPr>
      </w:pPr>
      <w:r w:rsidRPr="0066251B">
        <w:rPr>
          <w:rFonts w:ascii="Times New Roman" w:hAnsi="Times New Roman" w:cs="Times New Roman"/>
          <w:sz w:val="24"/>
          <w:szCs w:val="24"/>
        </w:rPr>
        <w:t>versus</w:t>
      </w:r>
    </w:p>
    <w:p w:rsidR="009D01D9" w:rsidRPr="0066251B" w:rsidRDefault="009D01D9" w:rsidP="0066251B">
      <w:pPr>
        <w:spacing w:after="0" w:line="240" w:lineRule="auto"/>
        <w:rPr>
          <w:rFonts w:ascii="Times New Roman" w:hAnsi="Times New Roman" w:cs="Times New Roman"/>
          <w:sz w:val="24"/>
          <w:szCs w:val="24"/>
        </w:rPr>
      </w:pPr>
      <w:r w:rsidRPr="0066251B">
        <w:rPr>
          <w:rFonts w:ascii="Times New Roman" w:hAnsi="Times New Roman" w:cs="Times New Roman"/>
          <w:sz w:val="24"/>
          <w:szCs w:val="24"/>
        </w:rPr>
        <w:t>DAVID MAXWELL MIDDLETON</w:t>
      </w:r>
    </w:p>
    <w:p w:rsidR="009D01D9" w:rsidRPr="0066251B" w:rsidRDefault="0066251B" w:rsidP="0066251B">
      <w:pPr>
        <w:spacing w:after="0" w:line="240" w:lineRule="auto"/>
        <w:rPr>
          <w:rFonts w:ascii="Times New Roman" w:hAnsi="Times New Roman" w:cs="Times New Roman"/>
          <w:sz w:val="24"/>
          <w:szCs w:val="24"/>
        </w:rPr>
      </w:pPr>
      <w:r w:rsidRPr="0066251B">
        <w:rPr>
          <w:rFonts w:ascii="Times New Roman" w:hAnsi="Times New Roman" w:cs="Times New Roman"/>
          <w:sz w:val="24"/>
          <w:szCs w:val="24"/>
        </w:rPr>
        <w:t>and</w:t>
      </w:r>
    </w:p>
    <w:p w:rsidR="009D01D9" w:rsidRDefault="009D01D9" w:rsidP="0066251B">
      <w:pPr>
        <w:spacing w:after="0" w:line="240" w:lineRule="auto"/>
        <w:rPr>
          <w:rFonts w:ascii="Times New Roman" w:hAnsi="Times New Roman" w:cs="Times New Roman"/>
          <w:sz w:val="24"/>
          <w:szCs w:val="24"/>
        </w:rPr>
      </w:pPr>
      <w:r w:rsidRPr="0066251B">
        <w:rPr>
          <w:rFonts w:ascii="Times New Roman" w:hAnsi="Times New Roman" w:cs="Times New Roman"/>
          <w:sz w:val="24"/>
          <w:szCs w:val="24"/>
        </w:rPr>
        <w:t>AAMIR M. ANSARI</w:t>
      </w:r>
    </w:p>
    <w:p w:rsidR="0066251B" w:rsidRPr="0066251B" w:rsidRDefault="0066251B" w:rsidP="0066251B">
      <w:pPr>
        <w:spacing w:line="240" w:lineRule="auto"/>
        <w:rPr>
          <w:rFonts w:ascii="Times New Roman" w:hAnsi="Times New Roman" w:cs="Times New Roman"/>
          <w:sz w:val="24"/>
          <w:szCs w:val="24"/>
        </w:rPr>
      </w:pPr>
    </w:p>
    <w:p w:rsidR="0066251B" w:rsidRDefault="0066251B" w:rsidP="00794E38">
      <w:pPr>
        <w:pStyle w:val="NoSpacing"/>
        <w:rPr>
          <w:rFonts w:ascii="Times New Roman" w:hAnsi="Times New Roman" w:cs="Times New Roman"/>
          <w:sz w:val="24"/>
          <w:szCs w:val="24"/>
        </w:rPr>
      </w:pPr>
    </w:p>
    <w:p w:rsidR="009D01D9" w:rsidRPr="0066251B" w:rsidRDefault="009D01D9" w:rsidP="00794E38">
      <w:pPr>
        <w:pStyle w:val="NoSpacing"/>
        <w:rPr>
          <w:rFonts w:ascii="Times New Roman" w:hAnsi="Times New Roman" w:cs="Times New Roman"/>
          <w:sz w:val="24"/>
          <w:szCs w:val="24"/>
        </w:rPr>
      </w:pPr>
      <w:r w:rsidRPr="0066251B">
        <w:rPr>
          <w:rFonts w:ascii="Times New Roman" w:hAnsi="Times New Roman" w:cs="Times New Roman"/>
          <w:sz w:val="24"/>
          <w:szCs w:val="24"/>
        </w:rPr>
        <w:t>HIGH COURT OF ZIMBABWE</w:t>
      </w:r>
    </w:p>
    <w:p w:rsidR="009D01D9" w:rsidRPr="0066251B" w:rsidRDefault="009D01D9" w:rsidP="00794E38">
      <w:pPr>
        <w:pStyle w:val="NoSpacing"/>
        <w:rPr>
          <w:rFonts w:ascii="Times New Roman" w:hAnsi="Times New Roman" w:cs="Times New Roman"/>
          <w:sz w:val="24"/>
          <w:szCs w:val="24"/>
        </w:rPr>
      </w:pPr>
      <w:r w:rsidRPr="0066251B">
        <w:rPr>
          <w:rFonts w:ascii="Times New Roman" w:hAnsi="Times New Roman" w:cs="Times New Roman"/>
          <w:sz w:val="24"/>
          <w:szCs w:val="24"/>
        </w:rPr>
        <w:t>TAGU J</w:t>
      </w:r>
    </w:p>
    <w:p w:rsidR="009D01D9" w:rsidRPr="0066251B" w:rsidRDefault="009D01D9" w:rsidP="00794E38">
      <w:pPr>
        <w:pStyle w:val="NoSpacing"/>
        <w:rPr>
          <w:rFonts w:ascii="Times New Roman" w:hAnsi="Times New Roman" w:cs="Times New Roman"/>
          <w:sz w:val="24"/>
          <w:szCs w:val="24"/>
        </w:rPr>
      </w:pPr>
      <w:r w:rsidRPr="0066251B">
        <w:rPr>
          <w:rFonts w:ascii="Times New Roman" w:hAnsi="Times New Roman" w:cs="Times New Roman"/>
          <w:sz w:val="24"/>
          <w:szCs w:val="24"/>
        </w:rPr>
        <w:t xml:space="preserve">HARARE </w:t>
      </w:r>
      <w:r w:rsidR="00794E38" w:rsidRPr="0066251B">
        <w:rPr>
          <w:rFonts w:ascii="Times New Roman" w:hAnsi="Times New Roman" w:cs="Times New Roman"/>
          <w:sz w:val="24"/>
          <w:szCs w:val="24"/>
        </w:rPr>
        <w:t>23, 24, O</w:t>
      </w:r>
      <w:r w:rsidR="003F422E" w:rsidRPr="0066251B">
        <w:rPr>
          <w:rFonts w:ascii="Times New Roman" w:hAnsi="Times New Roman" w:cs="Times New Roman"/>
          <w:sz w:val="24"/>
          <w:szCs w:val="24"/>
        </w:rPr>
        <w:t>ctober</w:t>
      </w:r>
      <w:r w:rsidR="00794E38" w:rsidRPr="0066251B">
        <w:rPr>
          <w:rFonts w:ascii="Times New Roman" w:hAnsi="Times New Roman" w:cs="Times New Roman"/>
          <w:sz w:val="24"/>
          <w:szCs w:val="24"/>
        </w:rPr>
        <w:t xml:space="preserve"> 1, 10, 16, 24 N</w:t>
      </w:r>
      <w:r w:rsidR="003F422E" w:rsidRPr="0066251B">
        <w:rPr>
          <w:rFonts w:ascii="Times New Roman" w:hAnsi="Times New Roman" w:cs="Times New Roman"/>
          <w:sz w:val="24"/>
          <w:szCs w:val="24"/>
        </w:rPr>
        <w:t>ovember</w:t>
      </w:r>
      <w:r w:rsidR="00794E38" w:rsidRPr="0066251B">
        <w:rPr>
          <w:rFonts w:ascii="Times New Roman" w:hAnsi="Times New Roman" w:cs="Times New Roman"/>
          <w:sz w:val="24"/>
          <w:szCs w:val="24"/>
        </w:rPr>
        <w:t xml:space="preserve"> 2017</w:t>
      </w:r>
      <w:r w:rsidR="003F422E">
        <w:rPr>
          <w:rFonts w:ascii="Times New Roman" w:hAnsi="Times New Roman" w:cs="Times New Roman"/>
          <w:sz w:val="24"/>
          <w:szCs w:val="24"/>
        </w:rPr>
        <w:t xml:space="preserve"> &amp;</w:t>
      </w:r>
      <w:r w:rsidR="00794E38" w:rsidRPr="0066251B">
        <w:rPr>
          <w:rFonts w:ascii="Times New Roman" w:hAnsi="Times New Roman" w:cs="Times New Roman"/>
          <w:sz w:val="24"/>
          <w:szCs w:val="24"/>
        </w:rPr>
        <w:t xml:space="preserve"> 03 J</w:t>
      </w:r>
      <w:r w:rsidR="003F422E" w:rsidRPr="0066251B">
        <w:rPr>
          <w:rFonts w:ascii="Times New Roman" w:hAnsi="Times New Roman" w:cs="Times New Roman"/>
          <w:sz w:val="24"/>
          <w:szCs w:val="24"/>
        </w:rPr>
        <w:t>anuary</w:t>
      </w:r>
      <w:r w:rsidR="00794E38" w:rsidRPr="0066251B">
        <w:rPr>
          <w:rFonts w:ascii="Times New Roman" w:hAnsi="Times New Roman" w:cs="Times New Roman"/>
          <w:sz w:val="24"/>
          <w:szCs w:val="24"/>
        </w:rPr>
        <w:t xml:space="preserve"> 2018</w:t>
      </w:r>
    </w:p>
    <w:p w:rsidR="00794E38" w:rsidRPr="0066251B" w:rsidRDefault="00794E38" w:rsidP="00794E38">
      <w:pPr>
        <w:pStyle w:val="NoSpacing"/>
        <w:rPr>
          <w:rFonts w:ascii="Times New Roman" w:hAnsi="Times New Roman" w:cs="Times New Roman"/>
          <w:sz w:val="24"/>
          <w:szCs w:val="24"/>
        </w:rPr>
      </w:pPr>
    </w:p>
    <w:p w:rsidR="0066251B" w:rsidRDefault="0066251B">
      <w:pPr>
        <w:rPr>
          <w:rFonts w:ascii="Times New Roman" w:hAnsi="Times New Roman" w:cs="Times New Roman"/>
          <w:b/>
          <w:sz w:val="24"/>
          <w:szCs w:val="24"/>
        </w:rPr>
      </w:pPr>
    </w:p>
    <w:p w:rsidR="00794E38" w:rsidRPr="0066251B" w:rsidRDefault="00794E38">
      <w:pPr>
        <w:rPr>
          <w:rFonts w:ascii="Times New Roman" w:hAnsi="Times New Roman" w:cs="Times New Roman"/>
          <w:b/>
          <w:sz w:val="24"/>
          <w:szCs w:val="24"/>
        </w:rPr>
      </w:pPr>
      <w:r w:rsidRPr="0066251B">
        <w:rPr>
          <w:rFonts w:ascii="Times New Roman" w:hAnsi="Times New Roman" w:cs="Times New Roman"/>
          <w:b/>
          <w:sz w:val="24"/>
          <w:szCs w:val="24"/>
        </w:rPr>
        <w:t>Civil Trial</w:t>
      </w:r>
    </w:p>
    <w:p w:rsidR="0066251B" w:rsidRDefault="0066251B" w:rsidP="00794E38">
      <w:pPr>
        <w:pStyle w:val="NoSpacing"/>
        <w:rPr>
          <w:rFonts w:ascii="Times New Roman" w:hAnsi="Times New Roman" w:cs="Times New Roman"/>
          <w:sz w:val="24"/>
          <w:szCs w:val="24"/>
        </w:rPr>
      </w:pPr>
    </w:p>
    <w:p w:rsidR="00794E38" w:rsidRPr="0066251B" w:rsidRDefault="00794E38" w:rsidP="00794E38">
      <w:pPr>
        <w:pStyle w:val="NoSpacing"/>
        <w:rPr>
          <w:rFonts w:ascii="Times New Roman" w:hAnsi="Times New Roman" w:cs="Times New Roman"/>
          <w:sz w:val="24"/>
          <w:szCs w:val="24"/>
        </w:rPr>
      </w:pPr>
      <w:r w:rsidRPr="0066251B">
        <w:rPr>
          <w:rFonts w:ascii="Times New Roman" w:hAnsi="Times New Roman" w:cs="Times New Roman"/>
          <w:i/>
          <w:sz w:val="24"/>
          <w:szCs w:val="24"/>
        </w:rPr>
        <w:t>J Shekede</w:t>
      </w:r>
      <w:r w:rsidRPr="0066251B">
        <w:rPr>
          <w:rFonts w:ascii="Times New Roman" w:hAnsi="Times New Roman" w:cs="Times New Roman"/>
          <w:sz w:val="24"/>
          <w:szCs w:val="24"/>
        </w:rPr>
        <w:t>, for plaintiff</w:t>
      </w:r>
    </w:p>
    <w:p w:rsidR="00794E38" w:rsidRPr="0066251B" w:rsidRDefault="00794E38" w:rsidP="00794E38">
      <w:pPr>
        <w:pStyle w:val="NoSpacing"/>
        <w:rPr>
          <w:rFonts w:ascii="Times New Roman" w:hAnsi="Times New Roman" w:cs="Times New Roman"/>
          <w:sz w:val="24"/>
          <w:szCs w:val="24"/>
        </w:rPr>
      </w:pPr>
      <w:r w:rsidRPr="0066251B">
        <w:rPr>
          <w:rFonts w:ascii="Times New Roman" w:hAnsi="Times New Roman" w:cs="Times New Roman"/>
          <w:i/>
          <w:sz w:val="24"/>
          <w:szCs w:val="24"/>
        </w:rPr>
        <w:t>P Ranchod</w:t>
      </w:r>
      <w:r w:rsidRPr="0066251B">
        <w:rPr>
          <w:rFonts w:ascii="Times New Roman" w:hAnsi="Times New Roman" w:cs="Times New Roman"/>
          <w:sz w:val="24"/>
          <w:szCs w:val="24"/>
        </w:rPr>
        <w:t>, for 1</w:t>
      </w:r>
      <w:r w:rsidRPr="0066251B">
        <w:rPr>
          <w:rFonts w:ascii="Times New Roman" w:hAnsi="Times New Roman" w:cs="Times New Roman"/>
          <w:sz w:val="24"/>
          <w:szCs w:val="24"/>
          <w:vertAlign w:val="superscript"/>
        </w:rPr>
        <w:t>st</w:t>
      </w:r>
      <w:r w:rsidRPr="0066251B">
        <w:rPr>
          <w:rFonts w:ascii="Times New Roman" w:hAnsi="Times New Roman" w:cs="Times New Roman"/>
          <w:sz w:val="24"/>
          <w:szCs w:val="24"/>
        </w:rPr>
        <w:t xml:space="preserve"> and 2</w:t>
      </w:r>
      <w:r w:rsidRPr="0066251B">
        <w:rPr>
          <w:rFonts w:ascii="Times New Roman" w:hAnsi="Times New Roman" w:cs="Times New Roman"/>
          <w:sz w:val="24"/>
          <w:szCs w:val="24"/>
          <w:vertAlign w:val="superscript"/>
        </w:rPr>
        <w:t>nd</w:t>
      </w:r>
      <w:r w:rsidRPr="0066251B">
        <w:rPr>
          <w:rFonts w:ascii="Times New Roman" w:hAnsi="Times New Roman" w:cs="Times New Roman"/>
          <w:sz w:val="24"/>
          <w:szCs w:val="24"/>
        </w:rPr>
        <w:t xml:space="preserve"> defendants</w:t>
      </w:r>
    </w:p>
    <w:p w:rsidR="00794E38" w:rsidRPr="0066251B" w:rsidRDefault="00794E38" w:rsidP="00794E38">
      <w:pPr>
        <w:pStyle w:val="NoSpacing"/>
        <w:rPr>
          <w:rFonts w:ascii="Times New Roman" w:hAnsi="Times New Roman" w:cs="Times New Roman"/>
          <w:sz w:val="24"/>
          <w:szCs w:val="24"/>
        </w:rPr>
      </w:pPr>
      <w:r w:rsidRPr="0066251B">
        <w:rPr>
          <w:rFonts w:ascii="Times New Roman" w:hAnsi="Times New Roman" w:cs="Times New Roman"/>
          <w:i/>
          <w:sz w:val="24"/>
          <w:szCs w:val="24"/>
        </w:rPr>
        <w:t>G Nyengedza</w:t>
      </w:r>
      <w:r w:rsidRPr="0066251B">
        <w:rPr>
          <w:rFonts w:ascii="Times New Roman" w:hAnsi="Times New Roman" w:cs="Times New Roman"/>
          <w:sz w:val="24"/>
          <w:szCs w:val="24"/>
        </w:rPr>
        <w:t>, for provisional liquidator</w:t>
      </w:r>
    </w:p>
    <w:p w:rsidR="00794E38" w:rsidRPr="0066251B" w:rsidRDefault="00794E38" w:rsidP="00794E38">
      <w:pPr>
        <w:pStyle w:val="NoSpacing"/>
        <w:rPr>
          <w:rFonts w:ascii="Times New Roman" w:hAnsi="Times New Roman" w:cs="Times New Roman"/>
          <w:sz w:val="24"/>
          <w:szCs w:val="24"/>
        </w:rPr>
      </w:pPr>
    </w:p>
    <w:p w:rsidR="003173D9" w:rsidRPr="0066251B" w:rsidRDefault="00794E38" w:rsidP="0066251B">
      <w:p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 xml:space="preserve">                     TAGU J: </w:t>
      </w:r>
      <w:r w:rsidR="007B0183" w:rsidRPr="0066251B">
        <w:rPr>
          <w:rFonts w:ascii="Times New Roman" w:hAnsi="Times New Roman" w:cs="Times New Roman"/>
          <w:sz w:val="24"/>
          <w:szCs w:val="24"/>
        </w:rPr>
        <w:t>The plaintiff issued summons claiming firstly, payment by the first and second defendants jointly and severally, the one paying the other to be absolved, in the sum of USD 69 567.95 in respect of goods sold and delivered at the specific instance and request of POLYHANDY (PRIVATE) LIMITED, which is under provisional liquidation, and for which the first and second defendants bound themselves as sureties and co-principal d</w:t>
      </w:r>
      <w:r w:rsidR="00FE1930" w:rsidRPr="0066251B">
        <w:rPr>
          <w:rFonts w:ascii="Times New Roman" w:hAnsi="Times New Roman" w:cs="Times New Roman"/>
          <w:sz w:val="24"/>
          <w:szCs w:val="24"/>
        </w:rPr>
        <w:t>ebtors in respect of its debts. S</w:t>
      </w:r>
      <w:r w:rsidR="007B0183" w:rsidRPr="0066251B">
        <w:rPr>
          <w:rFonts w:ascii="Times New Roman" w:hAnsi="Times New Roman" w:cs="Times New Roman"/>
          <w:sz w:val="24"/>
          <w:szCs w:val="24"/>
        </w:rPr>
        <w:t>econdly</w:t>
      </w:r>
      <w:r w:rsidR="00FE1930" w:rsidRPr="0066251B">
        <w:rPr>
          <w:rFonts w:ascii="Times New Roman" w:hAnsi="Times New Roman" w:cs="Times New Roman"/>
          <w:sz w:val="24"/>
          <w:szCs w:val="24"/>
        </w:rPr>
        <w:t>,</w:t>
      </w:r>
      <w:r w:rsidR="007B0183" w:rsidRPr="0066251B">
        <w:rPr>
          <w:rFonts w:ascii="Times New Roman" w:hAnsi="Times New Roman" w:cs="Times New Roman"/>
          <w:sz w:val="24"/>
          <w:szCs w:val="24"/>
        </w:rPr>
        <w:t xml:space="preserve"> payment by the first and second defendants jointly and severally, the one paying, the other to be absolved, in the sum of USD 11 922.96 in respect of interest charges for goods supplied in 2014 that POLYHANDY (PRIVATE) </w:t>
      </w:r>
      <w:r w:rsidR="00FE1930" w:rsidRPr="0066251B">
        <w:rPr>
          <w:rFonts w:ascii="Times New Roman" w:hAnsi="Times New Roman" w:cs="Times New Roman"/>
          <w:sz w:val="24"/>
          <w:szCs w:val="24"/>
        </w:rPr>
        <w:t>LIMITED), which is under provisional liquidation, undertook to pay in terms of an Acknowledgement of Debt and Agreement of Pledge it executed on the 29</w:t>
      </w:r>
      <w:r w:rsidR="00FE1930" w:rsidRPr="0066251B">
        <w:rPr>
          <w:rFonts w:ascii="Times New Roman" w:hAnsi="Times New Roman" w:cs="Times New Roman"/>
          <w:sz w:val="24"/>
          <w:szCs w:val="24"/>
          <w:vertAlign w:val="superscript"/>
        </w:rPr>
        <w:t>th</w:t>
      </w:r>
      <w:r w:rsidR="00FE1930" w:rsidRPr="0066251B">
        <w:rPr>
          <w:rFonts w:ascii="Times New Roman" w:hAnsi="Times New Roman" w:cs="Times New Roman"/>
          <w:sz w:val="24"/>
          <w:szCs w:val="24"/>
        </w:rPr>
        <w:t xml:space="preserve"> May 2015, and for which the first and second defendants bound themselves as sureties and co-principle debtors in respect of its debts. Thirdly, payment by the first and second defendants jointly and severally, the one paying, the other to be absolved, in the sum of USD 8 449.06 in respect of interest charges for the period January 2015 up to September 2015 that POLYHAND (PRIVATE) LIMITED, which is under provisional liquidation, undertook to pay in terms of an Acknowledgement of Debt and Agreement of Pledge it executed on 29</w:t>
      </w:r>
      <w:r w:rsidR="00FE1930" w:rsidRPr="0066251B">
        <w:rPr>
          <w:rFonts w:ascii="Times New Roman" w:hAnsi="Times New Roman" w:cs="Times New Roman"/>
          <w:sz w:val="24"/>
          <w:szCs w:val="24"/>
          <w:vertAlign w:val="superscript"/>
        </w:rPr>
        <w:t>th</w:t>
      </w:r>
      <w:r w:rsidR="00FE1930" w:rsidRPr="0066251B">
        <w:rPr>
          <w:rFonts w:ascii="Times New Roman" w:hAnsi="Times New Roman" w:cs="Times New Roman"/>
          <w:sz w:val="24"/>
          <w:szCs w:val="24"/>
        </w:rPr>
        <w:t xml:space="preserve"> May 2015, and for which the first and </w:t>
      </w:r>
      <w:r w:rsidR="000D241D" w:rsidRPr="0066251B">
        <w:rPr>
          <w:rFonts w:ascii="Times New Roman" w:hAnsi="Times New Roman" w:cs="Times New Roman"/>
          <w:sz w:val="24"/>
          <w:szCs w:val="24"/>
        </w:rPr>
        <w:t xml:space="preserve">second defendants bound themselves as sureties and co-principal debtors in respect of its debts. Fourthly, payment by the first and second defendants jointly and severally, the one paying, the other to be absolved, in the sum of USD 5 113.03 in respect of legal fees that POLYHANDY </w:t>
      </w:r>
      <w:r w:rsidR="000D241D" w:rsidRPr="0066251B">
        <w:rPr>
          <w:rFonts w:ascii="Times New Roman" w:hAnsi="Times New Roman" w:cs="Times New Roman"/>
          <w:sz w:val="24"/>
          <w:szCs w:val="24"/>
        </w:rPr>
        <w:lastRenderedPageBreak/>
        <w:t>(PRIVATE) LIMITED, which is under provisional liquidation, undertook to pay in terms of an Acknowledgement of Debt and Agreement of Pledge it executed on 29</w:t>
      </w:r>
      <w:r w:rsidR="000D241D" w:rsidRPr="0066251B">
        <w:rPr>
          <w:rFonts w:ascii="Times New Roman" w:hAnsi="Times New Roman" w:cs="Times New Roman"/>
          <w:sz w:val="24"/>
          <w:szCs w:val="24"/>
          <w:vertAlign w:val="superscript"/>
        </w:rPr>
        <w:t>th</w:t>
      </w:r>
      <w:r w:rsidR="000D241D" w:rsidRPr="0066251B">
        <w:rPr>
          <w:rFonts w:ascii="Times New Roman" w:hAnsi="Times New Roman" w:cs="Times New Roman"/>
          <w:sz w:val="24"/>
          <w:szCs w:val="24"/>
        </w:rPr>
        <w:t xml:space="preserve"> May 2015, and for which the first and second defendants bound themselves as sureties and co-principal debtors in respect of its debts.</w:t>
      </w:r>
      <w:r w:rsidR="008302AB" w:rsidRPr="0066251B">
        <w:rPr>
          <w:rFonts w:ascii="Times New Roman" w:hAnsi="Times New Roman" w:cs="Times New Roman"/>
          <w:sz w:val="24"/>
          <w:szCs w:val="24"/>
        </w:rPr>
        <w:t xml:space="preserve"> Fifthly, in respect of the first claim interest at the prescribed rate reckoned from 16</w:t>
      </w:r>
      <w:r w:rsidR="008302AB" w:rsidRPr="0066251B">
        <w:rPr>
          <w:rFonts w:ascii="Times New Roman" w:hAnsi="Times New Roman" w:cs="Times New Roman"/>
          <w:sz w:val="24"/>
          <w:szCs w:val="24"/>
          <w:vertAlign w:val="superscript"/>
        </w:rPr>
        <w:t>th</w:t>
      </w:r>
      <w:r w:rsidR="008302AB" w:rsidRPr="0066251B">
        <w:rPr>
          <w:rFonts w:ascii="Times New Roman" w:hAnsi="Times New Roman" w:cs="Times New Roman"/>
          <w:sz w:val="24"/>
          <w:szCs w:val="24"/>
        </w:rPr>
        <w:t xml:space="preserve"> July 2015 to the date of full and final payment. Sixthly, in respect of the other claims interest at the prescribed rate reckoned from 1</w:t>
      </w:r>
      <w:r w:rsidR="008302AB" w:rsidRPr="0066251B">
        <w:rPr>
          <w:rFonts w:ascii="Times New Roman" w:hAnsi="Times New Roman" w:cs="Times New Roman"/>
          <w:sz w:val="24"/>
          <w:szCs w:val="24"/>
          <w:vertAlign w:val="superscript"/>
        </w:rPr>
        <w:t>st</w:t>
      </w:r>
      <w:r w:rsidR="008302AB" w:rsidRPr="0066251B">
        <w:rPr>
          <w:rFonts w:ascii="Times New Roman" w:hAnsi="Times New Roman" w:cs="Times New Roman"/>
          <w:sz w:val="24"/>
          <w:szCs w:val="24"/>
        </w:rPr>
        <w:t xml:space="preserve"> March 2015 to the date of full and final payment, and seventhly, costs of suit on an attorney and client scale, and collection commission in terms of the Law Society of Zimbabwe By-Laws, 1982.</w:t>
      </w:r>
    </w:p>
    <w:p w:rsidR="00205870" w:rsidRPr="0066251B" w:rsidRDefault="0066251B"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1B79" w:rsidRPr="0066251B">
        <w:rPr>
          <w:rFonts w:ascii="Times New Roman" w:hAnsi="Times New Roman" w:cs="Times New Roman"/>
          <w:sz w:val="24"/>
          <w:szCs w:val="24"/>
        </w:rPr>
        <w:t xml:space="preserve">Before Justice </w:t>
      </w:r>
      <w:r w:rsidR="00411B79" w:rsidRPr="0066251B">
        <w:rPr>
          <w:rFonts w:ascii="Times New Roman" w:hAnsi="Times New Roman" w:cs="Times New Roman"/>
          <w:smallCaps/>
          <w:sz w:val="24"/>
          <w:szCs w:val="24"/>
        </w:rPr>
        <w:t>Tsanga</w:t>
      </w:r>
      <w:r w:rsidR="00411B79" w:rsidRPr="0066251B">
        <w:rPr>
          <w:rFonts w:ascii="Times New Roman" w:hAnsi="Times New Roman" w:cs="Times New Roman"/>
          <w:sz w:val="24"/>
          <w:szCs w:val="24"/>
        </w:rPr>
        <w:t xml:space="preserve"> </w:t>
      </w:r>
      <w:r w:rsidR="00205870" w:rsidRPr="0066251B">
        <w:rPr>
          <w:rFonts w:ascii="Times New Roman" w:hAnsi="Times New Roman" w:cs="Times New Roman"/>
          <w:sz w:val="24"/>
          <w:szCs w:val="24"/>
        </w:rPr>
        <w:t>on the 16</w:t>
      </w:r>
      <w:r w:rsidR="00205870" w:rsidRPr="0066251B">
        <w:rPr>
          <w:rFonts w:ascii="Times New Roman" w:hAnsi="Times New Roman" w:cs="Times New Roman"/>
          <w:sz w:val="24"/>
          <w:szCs w:val="24"/>
          <w:vertAlign w:val="superscript"/>
        </w:rPr>
        <w:t>th</w:t>
      </w:r>
      <w:r w:rsidR="00205870" w:rsidRPr="0066251B">
        <w:rPr>
          <w:rFonts w:ascii="Times New Roman" w:hAnsi="Times New Roman" w:cs="Times New Roman"/>
          <w:sz w:val="24"/>
          <w:szCs w:val="24"/>
        </w:rPr>
        <w:t xml:space="preserve"> November 2016 the matter was referred to trial on the following issues-</w:t>
      </w:r>
    </w:p>
    <w:p w:rsidR="00205870" w:rsidRPr="0066251B" w:rsidRDefault="00205870"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Whether or not the plaintiff and Polyhandy (Private) Limited which is under liquidation signed a Surety Agreement on the 29</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May 2015?</w:t>
      </w:r>
    </w:p>
    <w:p w:rsidR="00205870" w:rsidRPr="0066251B" w:rsidRDefault="00205870"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Whether or not the plaintiff and Polyhandy (Private) Limited which is under liquidation signed an acknowledgement of Debt and Agreement of Pledge on 29</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May 2015?</w:t>
      </w:r>
    </w:p>
    <w:p w:rsidR="00205870" w:rsidRPr="0066251B" w:rsidRDefault="00205870"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Whether or not the Deed of Suretyship signed on 25 March 2014 binds the first Defendant as surety and co-principal debtor for Polyhandy (Private) Limited’s obligations to the plaintiff, both in terms of the Supply Agreement and Acknowledgment of Debt and Agreement of Pledge?</w:t>
      </w:r>
    </w:p>
    <w:p w:rsidR="00B34566" w:rsidRPr="0066251B" w:rsidRDefault="00205870"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Whether or not the Deed of Suretyship signed on 11</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March 2010 binds </w:t>
      </w:r>
      <w:r w:rsidR="00C10B0B" w:rsidRPr="0066251B">
        <w:rPr>
          <w:rFonts w:ascii="Times New Roman" w:hAnsi="Times New Roman" w:cs="Times New Roman"/>
          <w:sz w:val="24"/>
          <w:szCs w:val="24"/>
        </w:rPr>
        <w:t>the</w:t>
      </w:r>
      <w:r w:rsidRPr="0066251B">
        <w:rPr>
          <w:rFonts w:ascii="Times New Roman" w:hAnsi="Times New Roman" w:cs="Times New Roman"/>
          <w:sz w:val="24"/>
          <w:szCs w:val="24"/>
        </w:rPr>
        <w:t xml:space="preserve"> second defendant as surety and co-principle debtor for Polyhandy (Private) Limited</w:t>
      </w:r>
      <w:r w:rsidR="00B34566" w:rsidRPr="0066251B">
        <w:rPr>
          <w:rFonts w:ascii="Times New Roman" w:hAnsi="Times New Roman" w:cs="Times New Roman"/>
          <w:sz w:val="24"/>
          <w:szCs w:val="24"/>
        </w:rPr>
        <w:t>’s obligations to the plaintiff, both in terms of the Supply Agreement and Acknowledgment of Debt and Agreement of Pledge?</w:t>
      </w:r>
    </w:p>
    <w:p w:rsidR="00B34566" w:rsidRPr="0066251B" w:rsidRDefault="00B34566"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Whether or not the Supply Agreement and Acknowledgement of Debt and Agreement of Pledge, both signed by the plaintiff and Polyhandy (Private) Limited on 29</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May </w:t>
      </w:r>
      <w:r w:rsidR="00C10B0B" w:rsidRPr="0066251B">
        <w:rPr>
          <w:rFonts w:ascii="Times New Roman" w:hAnsi="Times New Roman" w:cs="Times New Roman"/>
          <w:sz w:val="24"/>
          <w:szCs w:val="24"/>
        </w:rPr>
        <w:t>2015, novated and supercede</w:t>
      </w:r>
      <w:r w:rsidR="00106F5B" w:rsidRPr="0066251B">
        <w:rPr>
          <w:rFonts w:ascii="Times New Roman" w:hAnsi="Times New Roman" w:cs="Times New Roman"/>
          <w:sz w:val="24"/>
          <w:szCs w:val="24"/>
        </w:rPr>
        <w:t>d</w:t>
      </w:r>
      <w:r w:rsidRPr="0066251B">
        <w:rPr>
          <w:rFonts w:ascii="Times New Roman" w:hAnsi="Times New Roman" w:cs="Times New Roman"/>
          <w:sz w:val="24"/>
          <w:szCs w:val="24"/>
        </w:rPr>
        <w:t xml:space="preserve"> the Deeds of Suretyship signed</w:t>
      </w:r>
      <w:r w:rsidR="00C10B0B" w:rsidRPr="0066251B">
        <w:rPr>
          <w:rFonts w:ascii="Times New Roman" w:hAnsi="Times New Roman" w:cs="Times New Roman"/>
          <w:sz w:val="24"/>
          <w:szCs w:val="24"/>
        </w:rPr>
        <w:t xml:space="preserve"> </w:t>
      </w:r>
      <w:r w:rsidRPr="0066251B">
        <w:rPr>
          <w:rFonts w:ascii="Times New Roman" w:hAnsi="Times New Roman" w:cs="Times New Roman"/>
          <w:sz w:val="24"/>
          <w:szCs w:val="24"/>
        </w:rPr>
        <w:t>by both the first and second defendants on the 25</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March 2014 and 11</w:t>
      </w:r>
      <w:r w:rsidRPr="0066251B">
        <w:rPr>
          <w:rFonts w:ascii="Times New Roman" w:hAnsi="Times New Roman" w:cs="Times New Roman"/>
          <w:sz w:val="24"/>
          <w:szCs w:val="24"/>
          <w:vertAlign w:val="superscript"/>
        </w:rPr>
        <w:t>th</w:t>
      </w:r>
      <w:r w:rsidRPr="0066251B">
        <w:rPr>
          <w:rFonts w:ascii="Times New Roman" w:hAnsi="Times New Roman" w:cs="Times New Roman"/>
          <w:sz w:val="24"/>
          <w:szCs w:val="24"/>
        </w:rPr>
        <w:t xml:space="preserve"> March 2010, respectively? </w:t>
      </w:r>
      <w:r w:rsidR="00106F5B" w:rsidRPr="0066251B">
        <w:rPr>
          <w:rFonts w:ascii="Times New Roman" w:hAnsi="Times New Roman" w:cs="Times New Roman"/>
          <w:sz w:val="24"/>
          <w:szCs w:val="24"/>
        </w:rPr>
        <w:t>a</w:t>
      </w:r>
      <w:r w:rsidRPr="0066251B">
        <w:rPr>
          <w:rFonts w:ascii="Times New Roman" w:hAnsi="Times New Roman" w:cs="Times New Roman"/>
          <w:sz w:val="24"/>
          <w:szCs w:val="24"/>
        </w:rPr>
        <w:t>nd</w:t>
      </w:r>
    </w:p>
    <w:p w:rsidR="00305928" w:rsidRPr="0066251B" w:rsidRDefault="00B34566" w:rsidP="0066251B">
      <w:pPr>
        <w:pStyle w:val="ListParagraph"/>
        <w:numPr>
          <w:ilvl w:val="0"/>
          <w:numId w:val="1"/>
        </w:num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If it is found that the Supply Agreement and Acknowledgment of Debt and Agreement of Pledge both signed by the plaintiff and P</w:t>
      </w:r>
      <w:r w:rsidR="00C10B0B" w:rsidRPr="0066251B">
        <w:rPr>
          <w:rFonts w:ascii="Times New Roman" w:hAnsi="Times New Roman" w:cs="Times New Roman"/>
          <w:sz w:val="24"/>
          <w:szCs w:val="24"/>
        </w:rPr>
        <w:t>olyhandy (Private) Limited on 29</w:t>
      </w:r>
      <w:r w:rsidR="00C10B0B" w:rsidRPr="0066251B">
        <w:rPr>
          <w:rFonts w:ascii="Times New Roman" w:hAnsi="Times New Roman" w:cs="Times New Roman"/>
          <w:sz w:val="24"/>
          <w:szCs w:val="24"/>
          <w:vertAlign w:val="superscript"/>
        </w:rPr>
        <w:t>th</w:t>
      </w:r>
      <w:r w:rsidR="00C10B0B" w:rsidRPr="0066251B">
        <w:rPr>
          <w:rFonts w:ascii="Times New Roman" w:hAnsi="Times New Roman" w:cs="Times New Roman"/>
          <w:sz w:val="24"/>
          <w:szCs w:val="24"/>
        </w:rPr>
        <w:t xml:space="preserve"> May 2015 did not</w:t>
      </w:r>
      <w:r w:rsidR="00106F5B" w:rsidRPr="0066251B">
        <w:rPr>
          <w:rFonts w:ascii="Times New Roman" w:hAnsi="Times New Roman" w:cs="Times New Roman"/>
          <w:sz w:val="24"/>
          <w:szCs w:val="24"/>
        </w:rPr>
        <w:t xml:space="preserve"> novate and supercede the Deeds of Suretyship signed by the first and second defendants on the 25</w:t>
      </w:r>
      <w:r w:rsidR="00106F5B" w:rsidRPr="0066251B">
        <w:rPr>
          <w:rFonts w:ascii="Times New Roman" w:hAnsi="Times New Roman" w:cs="Times New Roman"/>
          <w:sz w:val="24"/>
          <w:szCs w:val="24"/>
          <w:vertAlign w:val="superscript"/>
        </w:rPr>
        <w:t>th</w:t>
      </w:r>
      <w:r w:rsidR="00106F5B" w:rsidRPr="0066251B">
        <w:rPr>
          <w:rFonts w:ascii="Times New Roman" w:hAnsi="Times New Roman" w:cs="Times New Roman"/>
          <w:sz w:val="24"/>
          <w:szCs w:val="24"/>
        </w:rPr>
        <w:t xml:space="preserve"> March 2015 and 11</w:t>
      </w:r>
      <w:r w:rsidR="00106F5B" w:rsidRPr="0066251B">
        <w:rPr>
          <w:rFonts w:ascii="Times New Roman" w:hAnsi="Times New Roman" w:cs="Times New Roman"/>
          <w:sz w:val="24"/>
          <w:szCs w:val="24"/>
          <w:vertAlign w:val="superscript"/>
        </w:rPr>
        <w:t>th</w:t>
      </w:r>
      <w:r w:rsidR="00106F5B" w:rsidRPr="0066251B">
        <w:rPr>
          <w:rFonts w:ascii="Times New Roman" w:hAnsi="Times New Roman" w:cs="Times New Roman"/>
          <w:sz w:val="24"/>
          <w:szCs w:val="24"/>
        </w:rPr>
        <w:t xml:space="preserve"> March 2010 as per paragraphs 4 and 5 above, whether or not the first and second defendants are liable for the amounts in the claims as per the Summons and Declaration?</w:t>
      </w:r>
    </w:p>
    <w:p w:rsidR="008569A9" w:rsidRPr="0066251B" w:rsidRDefault="0066251B"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05928" w:rsidRPr="0066251B">
        <w:rPr>
          <w:rFonts w:ascii="Times New Roman" w:hAnsi="Times New Roman" w:cs="Times New Roman"/>
          <w:sz w:val="24"/>
          <w:szCs w:val="24"/>
        </w:rPr>
        <w:t>The first and second defendants attended Court for the purpose of trial on the 23</w:t>
      </w:r>
      <w:r w:rsidR="00305928" w:rsidRPr="0066251B">
        <w:rPr>
          <w:rFonts w:ascii="Times New Roman" w:hAnsi="Times New Roman" w:cs="Times New Roman"/>
          <w:sz w:val="24"/>
          <w:szCs w:val="24"/>
          <w:vertAlign w:val="superscript"/>
        </w:rPr>
        <w:t>rd</w:t>
      </w:r>
      <w:r w:rsidR="00305928" w:rsidRPr="0066251B">
        <w:rPr>
          <w:rFonts w:ascii="Times New Roman" w:hAnsi="Times New Roman" w:cs="Times New Roman"/>
          <w:sz w:val="24"/>
          <w:szCs w:val="24"/>
        </w:rPr>
        <w:t xml:space="preserve"> October 2017 and 24</w:t>
      </w:r>
      <w:r w:rsidR="00305928" w:rsidRPr="0066251B">
        <w:rPr>
          <w:rFonts w:ascii="Times New Roman" w:hAnsi="Times New Roman" w:cs="Times New Roman"/>
          <w:sz w:val="24"/>
          <w:szCs w:val="24"/>
          <w:vertAlign w:val="superscript"/>
        </w:rPr>
        <w:t>th</w:t>
      </w:r>
      <w:r w:rsidR="00305928" w:rsidRPr="0066251B">
        <w:rPr>
          <w:rFonts w:ascii="Times New Roman" w:hAnsi="Times New Roman" w:cs="Times New Roman"/>
          <w:sz w:val="24"/>
          <w:szCs w:val="24"/>
        </w:rPr>
        <w:t xml:space="preserve"> October 2017. Before the trial could commence negotia</w:t>
      </w:r>
      <w:r w:rsidR="00AD108A" w:rsidRPr="0066251B">
        <w:rPr>
          <w:rFonts w:ascii="Times New Roman" w:hAnsi="Times New Roman" w:cs="Times New Roman"/>
          <w:sz w:val="24"/>
          <w:szCs w:val="24"/>
        </w:rPr>
        <w:t>t</w:t>
      </w:r>
      <w:r w:rsidR="00305928" w:rsidRPr="0066251B">
        <w:rPr>
          <w:rFonts w:ascii="Times New Roman" w:hAnsi="Times New Roman" w:cs="Times New Roman"/>
          <w:sz w:val="24"/>
          <w:szCs w:val="24"/>
        </w:rPr>
        <w:t>ions</w:t>
      </w:r>
      <w:r w:rsidR="00AD108A" w:rsidRPr="0066251B">
        <w:rPr>
          <w:rFonts w:ascii="Times New Roman" w:hAnsi="Times New Roman" w:cs="Times New Roman"/>
          <w:sz w:val="24"/>
          <w:szCs w:val="24"/>
        </w:rPr>
        <w:t xml:space="preserve"> and discussions were held by the litigants and their respective legal practitioners and an offer of settlement was made to the plaintiff’s legal practitioners by the defendants. The trial was postponed on a number of occasions to enable the parties to pursue settlement discussions. The plaintiff’s legal practitioners also submitted a counter –proposal for settlement and negotiations continued between the parties. On 25 October 2017 a Notice of Substitution of plaintiff was served on the defendants’ legal practitioners seeking to substitute the plaintiff with Versapak Holdings (Private) Limited (in Liquidation). Prior to the service of that Notice the defendants were unaware that the plaintiff had been placed in liquidation. </w:t>
      </w:r>
      <w:r w:rsidR="008569A9" w:rsidRPr="0066251B">
        <w:rPr>
          <w:rFonts w:ascii="Times New Roman" w:hAnsi="Times New Roman" w:cs="Times New Roman"/>
          <w:sz w:val="24"/>
          <w:szCs w:val="24"/>
        </w:rPr>
        <w:t>Correspondence from the Provisional Liquidator confirming that he was aware of the proceedings and authorised the continuation of those proceedings was placed on 30</w:t>
      </w:r>
      <w:r w:rsidR="008569A9" w:rsidRPr="0066251B">
        <w:rPr>
          <w:rFonts w:ascii="Times New Roman" w:hAnsi="Times New Roman" w:cs="Times New Roman"/>
          <w:sz w:val="24"/>
          <w:szCs w:val="24"/>
          <w:vertAlign w:val="superscript"/>
        </w:rPr>
        <w:t>th</w:t>
      </w:r>
      <w:r w:rsidR="008569A9" w:rsidRPr="0066251B">
        <w:rPr>
          <w:rFonts w:ascii="Times New Roman" w:hAnsi="Times New Roman" w:cs="Times New Roman"/>
          <w:sz w:val="24"/>
          <w:szCs w:val="24"/>
        </w:rPr>
        <w:t xml:space="preserve"> October 2017.</w:t>
      </w:r>
    </w:p>
    <w:p w:rsidR="004D6EF1" w:rsidRPr="0066251B" w:rsidRDefault="0066251B"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69A9" w:rsidRPr="0066251B">
        <w:rPr>
          <w:rFonts w:ascii="Times New Roman" w:hAnsi="Times New Roman" w:cs="Times New Roman"/>
          <w:sz w:val="24"/>
          <w:szCs w:val="24"/>
        </w:rPr>
        <w:t>On 1 November 2017 the litigants legal practitioners compromised and settled the matter on the basis that the defendants would pay the agreed sum of ZAR 420 000.00 to the plaintiff’s nominated account and plaintiff’s legal costs. Correspondents from the plaintiff’s legal practitioners was addressed on the same day to the defendant’s legal practitioners and the defendants proceeded to effect payment in full and final settlement of the claim in accordance with the terms of settlement. The plaintiff’s legal practitioners duly confirmed that all payments in terms of the settlement agreement were made and received</w:t>
      </w:r>
      <w:r w:rsidR="004D6EF1" w:rsidRPr="0066251B">
        <w:rPr>
          <w:rFonts w:ascii="Times New Roman" w:hAnsi="Times New Roman" w:cs="Times New Roman"/>
          <w:sz w:val="24"/>
          <w:szCs w:val="24"/>
        </w:rPr>
        <w:t xml:space="preserve"> and that the case was now closed.</w:t>
      </w:r>
    </w:p>
    <w:p w:rsidR="00C710E4" w:rsidRPr="0066251B" w:rsidRDefault="0066251B"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10E4" w:rsidRPr="0066251B">
        <w:rPr>
          <w:rFonts w:ascii="Times New Roman" w:hAnsi="Times New Roman" w:cs="Times New Roman"/>
          <w:sz w:val="24"/>
          <w:szCs w:val="24"/>
        </w:rPr>
        <w:t>However, the provisional liquidator subsequently raised objections to the settlement and the court was informed of the objection and the provisional liquidator’s legal practitioners were requested to attend before the court to explain the cause for the objection.</w:t>
      </w:r>
    </w:p>
    <w:p w:rsidR="00EA43AD" w:rsidRPr="0066251B" w:rsidRDefault="00EA43AD" w:rsidP="0066251B">
      <w:p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The provisional liquidator laid down his basis of objection to the settlement and out lined the relevant rules relating to insolvency law which he thought were not complied with in this case. He then said in relevant part-</w:t>
      </w:r>
    </w:p>
    <w:p w:rsidR="000E3BEF" w:rsidRDefault="00EA43AD" w:rsidP="005440BA">
      <w:pPr>
        <w:spacing w:after="0" w:line="240" w:lineRule="auto"/>
        <w:jc w:val="both"/>
        <w:rPr>
          <w:rFonts w:ascii="Times New Roman" w:hAnsi="Times New Roman" w:cs="Times New Roman"/>
          <w:sz w:val="24"/>
          <w:szCs w:val="24"/>
        </w:rPr>
      </w:pPr>
      <w:r w:rsidRPr="0066251B">
        <w:rPr>
          <w:rFonts w:ascii="Times New Roman" w:hAnsi="Times New Roman" w:cs="Times New Roman"/>
          <w:i/>
          <w:sz w:val="24"/>
          <w:szCs w:val="24"/>
        </w:rPr>
        <w:t xml:space="preserve">      </w:t>
      </w:r>
      <w:r w:rsidRPr="005440BA">
        <w:rPr>
          <w:rFonts w:ascii="Times New Roman" w:hAnsi="Times New Roman" w:cs="Times New Roman"/>
          <w:sz w:val="24"/>
          <w:szCs w:val="24"/>
        </w:rPr>
        <w:t xml:space="preserve">“6) Whilst the above laid down relevant rules of insolvency law remain to be complied </w:t>
      </w:r>
      <w:r w:rsidR="005440BA" w:rsidRPr="005440BA">
        <w:rPr>
          <w:rFonts w:ascii="Times New Roman" w:hAnsi="Times New Roman" w:cs="Times New Roman"/>
          <w:sz w:val="24"/>
          <w:szCs w:val="24"/>
        </w:rPr>
        <w:tab/>
      </w:r>
      <w:r w:rsidRPr="005440BA">
        <w:rPr>
          <w:rFonts w:ascii="Times New Roman" w:hAnsi="Times New Roman" w:cs="Times New Roman"/>
          <w:sz w:val="24"/>
          <w:szCs w:val="24"/>
        </w:rPr>
        <w:t xml:space="preserve">with, the provisional liquidator as should the Master, remains nonthewiser as to why </w:t>
      </w:r>
      <w:r w:rsidR="005440BA" w:rsidRPr="005440BA">
        <w:rPr>
          <w:rFonts w:ascii="Times New Roman" w:hAnsi="Times New Roman" w:cs="Times New Roman"/>
          <w:sz w:val="24"/>
          <w:szCs w:val="24"/>
        </w:rPr>
        <w:tab/>
      </w:r>
      <w:r w:rsidRPr="005440BA">
        <w:rPr>
          <w:rFonts w:ascii="Times New Roman" w:hAnsi="Times New Roman" w:cs="Times New Roman"/>
          <w:sz w:val="24"/>
          <w:szCs w:val="24"/>
        </w:rPr>
        <w:t xml:space="preserve">the shareholders and/or former directors are behaving in flagrant and wanton </w:t>
      </w:r>
      <w:r w:rsidR="005440BA" w:rsidRPr="005440BA">
        <w:rPr>
          <w:rFonts w:ascii="Times New Roman" w:hAnsi="Times New Roman" w:cs="Times New Roman"/>
          <w:sz w:val="24"/>
          <w:szCs w:val="24"/>
        </w:rPr>
        <w:tab/>
      </w:r>
      <w:r w:rsidRPr="005440BA">
        <w:rPr>
          <w:rFonts w:ascii="Times New Roman" w:hAnsi="Times New Roman" w:cs="Times New Roman"/>
          <w:sz w:val="24"/>
          <w:szCs w:val="24"/>
        </w:rPr>
        <w:t xml:space="preserve">disregard of clearly laid down rules of law and procedures in the manner in which </w:t>
      </w:r>
      <w:r w:rsidR="005440BA" w:rsidRPr="005440BA">
        <w:rPr>
          <w:rFonts w:ascii="Times New Roman" w:hAnsi="Times New Roman" w:cs="Times New Roman"/>
          <w:sz w:val="24"/>
          <w:szCs w:val="24"/>
        </w:rPr>
        <w:tab/>
      </w:r>
      <w:r w:rsidRPr="005440BA">
        <w:rPr>
          <w:rFonts w:ascii="Times New Roman" w:hAnsi="Times New Roman" w:cs="Times New Roman"/>
          <w:sz w:val="24"/>
          <w:szCs w:val="24"/>
        </w:rPr>
        <w:t xml:space="preserve">they have clearly elected to do in the circumstances. The provisional liquidator is also </w:t>
      </w:r>
      <w:r w:rsidR="005440BA" w:rsidRPr="005440BA">
        <w:rPr>
          <w:rFonts w:ascii="Times New Roman" w:hAnsi="Times New Roman" w:cs="Times New Roman"/>
          <w:sz w:val="24"/>
          <w:szCs w:val="24"/>
        </w:rPr>
        <w:tab/>
      </w:r>
      <w:r w:rsidRPr="005440BA">
        <w:rPr>
          <w:rFonts w:ascii="Times New Roman" w:hAnsi="Times New Roman" w:cs="Times New Roman"/>
          <w:sz w:val="24"/>
          <w:szCs w:val="24"/>
        </w:rPr>
        <w:t xml:space="preserve">quite concerned as to the basis upon which a payment of </w:t>
      </w:r>
      <w:r w:rsidR="003B5CD3" w:rsidRPr="005440BA">
        <w:rPr>
          <w:rFonts w:ascii="Times New Roman" w:hAnsi="Times New Roman" w:cs="Times New Roman"/>
          <w:sz w:val="24"/>
          <w:szCs w:val="24"/>
        </w:rPr>
        <w:t xml:space="preserve">R420 000 by Messrs David </w:t>
      </w:r>
      <w:r w:rsidR="005440BA" w:rsidRPr="005440BA">
        <w:rPr>
          <w:rFonts w:ascii="Times New Roman" w:hAnsi="Times New Roman" w:cs="Times New Roman"/>
          <w:sz w:val="24"/>
          <w:szCs w:val="24"/>
        </w:rPr>
        <w:lastRenderedPageBreak/>
        <w:tab/>
      </w:r>
      <w:r w:rsidR="003B5CD3" w:rsidRPr="005440BA">
        <w:rPr>
          <w:rFonts w:ascii="Times New Roman" w:hAnsi="Times New Roman" w:cs="Times New Roman"/>
          <w:sz w:val="24"/>
          <w:szCs w:val="24"/>
        </w:rPr>
        <w:t xml:space="preserve">Maxwell Middleton and Aamir A Ansari could constitute the full and final settlement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for a debt owed in the region of US$ 92 000, let alone the destination bank account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for said payment. Converting the R420 000 by a factor of 12.5 would give a total of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US$ 33 600, which paltry amount does not moderately equate to sums due and owing.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As such, it is manifestly unreasonable and nothing short of scandalous that this could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be deemed adequate in settlement of matters thereof. For the avoidance of doubt, the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provisional liquidator ‘s letter to Wintertons  Legal Practitioners dated the 30</w:t>
      </w:r>
      <w:r w:rsidR="003B5CD3" w:rsidRPr="005440BA">
        <w:rPr>
          <w:rFonts w:ascii="Times New Roman" w:hAnsi="Times New Roman" w:cs="Times New Roman"/>
          <w:sz w:val="24"/>
          <w:szCs w:val="24"/>
          <w:vertAlign w:val="superscript"/>
        </w:rPr>
        <w:t>th</w:t>
      </w:r>
      <w:r w:rsidR="003B5CD3" w:rsidRPr="005440BA">
        <w:rPr>
          <w:rFonts w:ascii="Times New Roman" w:hAnsi="Times New Roman" w:cs="Times New Roman"/>
          <w:sz w:val="24"/>
          <w:szCs w:val="24"/>
        </w:rPr>
        <w:t xml:space="preserve"> of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October2017 merely authorised the distinguished law firm to continue with debt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collection, which instructions are not to be read as authorising settlement in terms of </w:t>
      </w:r>
      <w:r w:rsidR="005440BA" w:rsidRPr="005440BA">
        <w:rPr>
          <w:rFonts w:ascii="Times New Roman" w:hAnsi="Times New Roman" w:cs="Times New Roman"/>
          <w:sz w:val="24"/>
          <w:szCs w:val="24"/>
        </w:rPr>
        <w:tab/>
      </w:r>
      <w:r w:rsidR="003B5CD3" w:rsidRPr="005440BA">
        <w:rPr>
          <w:rFonts w:ascii="Times New Roman" w:hAnsi="Times New Roman" w:cs="Times New Roman"/>
          <w:sz w:val="24"/>
          <w:szCs w:val="24"/>
        </w:rPr>
        <w:t xml:space="preserve">any reduced amount. It </w:t>
      </w:r>
      <w:r w:rsidR="000E3BEF" w:rsidRPr="005440BA">
        <w:rPr>
          <w:rFonts w:ascii="Times New Roman" w:hAnsi="Times New Roman" w:cs="Times New Roman"/>
          <w:sz w:val="24"/>
          <w:szCs w:val="24"/>
        </w:rPr>
        <w:t xml:space="preserve">would be indeed appreciated that any reduced settlement </w:t>
      </w:r>
      <w:r w:rsidR="005440BA"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would result in the possibility of leaving Versapak Holdings (Private) Limited (in </w:t>
      </w:r>
      <w:r w:rsidR="005440BA"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liquidation)‘s creditors seriously confounded. Such an outcome cannot be taken </w:t>
      </w:r>
      <w:r w:rsidR="005440BA"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lightly. That the decision was taken by a shareholder/creditor and grantor of a </w:t>
      </w:r>
      <w:r w:rsidR="005440BA"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subordination undertaking, speaks volumes as to why the purported arrangement </w:t>
      </w:r>
      <w:r w:rsidR="005440BA" w:rsidRPr="005440BA">
        <w:rPr>
          <w:rFonts w:ascii="Times New Roman" w:hAnsi="Times New Roman" w:cs="Times New Roman"/>
          <w:sz w:val="24"/>
          <w:szCs w:val="24"/>
        </w:rPr>
        <w:tab/>
      </w:r>
      <w:r w:rsidR="000E3BEF" w:rsidRPr="005440BA">
        <w:rPr>
          <w:rFonts w:ascii="Times New Roman" w:hAnsi="Times New Roman" w:cs="Times New Roman"/>
          <w:sz w:val="24"/>
          <w:szCs w:val="24"/>
        </w:rPr>
        <w:t>must not come to fruition.</w:t>
      </w:r>
    </w:p>
    <w:p w:rsidR="005440BA" w:rsidRPr="005440BA" w:rsidRDefault="005440BA" w:rsidP="005440BA">
      <w:pPr>
        <w:spacing w:after="0" w:line="240" w:lineRule="auto"/>
        <w:jc w:val="both"/>
        <w:rPr>
          <w:rFonts w:ascii="Times New Roman" w:hAnsi="Times New Roman" w:cs="Times New Roman"/>
          <w:sz w:val="24"/>
          <w:szCs w:val="24"/>
        </w:rPr>
      </w:pPr>
    </w:p>
    <w:p w:rsidR="000E3BEF" w:rsidRPr="005440BA" w:rsidRDefault="005440BA" w:rsidP="005440BA">
      <w:pPr>
        <w:spacing w:after="0" w:line="240" w:lineRule="auto"/>
        <w:jc w:val="both"/>
        <w:rPr>
          <w:rFonts w:ascii="Times New Roman" w:hAnsi="Times New Roman" w:cs="Times New Roman"/>
          <w:sz w:val="24"/>
          <w:szCs w:val="24"/>
        </w:rPr>
      </w:pPr>
      <w:r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7) Furthermore and in any event, any proceeds by way of settlement as may be agreed </w:t>
      </w:r>
      <w:r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upon would be expected to flow into the bank account of Versapak Holdings (Private) </w:t>
      </w:r>
      <w:r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Limited [in liquidation], Zimbabwe. Directing payments outside jurisdiction would </w:t>
      </w:r>
      <w:r w:rsidRPr="005440BA">
        <w:rPr>
          <w:rFonts w:ascii="Times New Roman" w:hAnsi="Times New Roman" w:cs="Times New Roman"/>
          <w:sz w:val="24"/>
          <w:szCs w:val="24"/>
        </w:rPr>
        <w:tab/>
      </w:r>
      <w:r w:rsidR="000E3BEF" w:rsidRPr="005440BA">
        <w:rPr>
          <w:rFonts w:ascii="Times New Roman" w:hAnsi="Times New Roman" w:cs="Times New Roman"/>
          <w:sz w:val="24"/>
          <w:szCs w:val="24"/>
        </w:rPr>
        <w:t>amount to externalisation and also contrary to Exchange Control Regulations.</w:t>
      </w:r>
    </w:p>
    <w:p w:rsidR="007910C7" w:rsidRPr="005440BA" w:rsidRDefault="005440BA" w:rsidP="005440BA">
      <w:pPr>
        <w:spacing w:after="0" w:line="240" w:lineRule="auto"/>
        <w:jc w:val="both"/>
        <w:rPr>
          <w:rFonts w:ascii="Times New Roman" w:hAnsi="Times New Roman" w:cs="Times New Roman"/>
          <w:sz w:val="24"/>
          <w:szCs w:val="24"/>
        </w:rPr>
      </w:pPr>
      <w:r w:rsidRPr="005440BA">
        <w:rPr>
          <w:rFonts w:ascii="Times New Roman" w:hAnsi="Times New Roman" w:cs="Times New Roman"/>
          <w:sz w:val="24"/>
          <w:szCs w:val="24"/>
        </w:rPr>
        <w:tab/>
      </w:r>
      <w:r w:rsidR="000E3BEF" w:rsidRPr="005440BA">
        <w:rPr>
          <w:rFonts w:ascii="Times New Roman" w:hAnsi="Times New Roman" w:cs="Times New Roman"/>
          <w:sz w:val="24"/>
          <w:szCs w:val="24"/>
        </w:rPr>
        <w:t xml:space="preserve">In the premises, this matter has been submitted to the Master of the High Court for </w:t>
      </w:r>
      <w:r w:rsidRPr="005440BA">
        <w:rPr>
          <w:rFonts w:ascii="Times New Roman" w:hAnsi="Times New Roman" w:cs="Times New Roman"/>
          <w:sz w:val="24"/>
          <w:szCs w:val="24"/>
        </w:rPr>
        <w:tab/>
      </w:r>
      <w:r w:rsidR="000E3BEF" w:rsidRPr="005440BA">
        <w:rPr>
          <w:rFonts w:ascii="Times New Roman" w:hAnsi="Times New Roman" w:cs="Times New Roman"/>
          <w:sz w:val="24"/>
          <w:szCs w:val="24"/>
        </w:rPr>
        <w:t>guidance</w:t>
      </w:r>
      <w:r w:rsidR="0046444F" w:rsidRPr="005440BA">
        <w:rPr>
          <w:rFonts w:ascii="Times New Roman" w:hAnsi="Times New Roman" w:cs="Times New Roman"/>
          <w:sz w:val="24"/>
          <w:szCs w:val="24"/>
        </w:rPr>
        <w:t xml:space="preserve"> (see Annexure ‘VSP012’); hence this matter ought to be stood down </w:t>
      </w:r>
      <w:r>
        <w:rPr>
          <w:rFonts w:ascii="Times New Roman" w:hAnsi="Times New Roman" w:cs="Times New Roman"/>
          <w:sz w:val="24"/>
          <w:szCs w:val="24"/>
        </w:rPr>
        <w:tab/>
      </w:r>
      <w:r w:rsidR="0046444F" w:rsidRPr="005440BA">
        <w:rPr>
          <w:rFonts w:ascii="Times New Roman" w:hAnsi="Times New Roman" w:cs="Times New Roman"/>
          <w:sz w:val="24"/>
          <w:szCs w:val="24"/>
        </w:rPr>
        <w:t xml:space="preserve">pending the Master’s direction. In the alternative, the claims against Defendants </w:t>
      </w:r>
      <w:r>
        <w:rPr>
          <w:rFonts w:ascii="Times New Roman" w:hAnsi="Times New Roman" w:cs="Times New Roman"/>
          <w:sz w:val="24"/>
          <w:szCs w:val="24"/>
        </w:rPr>
        <w:tab/>
      </w:r>
      <w:r w:rsidR="0046444F" w:rsidRPr="005440BA">
        <w:rPr>
          <w:rFonts w:ascii="Times New Roman" w:hAnsi="Times New Roman" w:cs="Times New Roman"/>
          <w:sz w:val="24"/>
          <w:szCs w:val="24"/>
        </w:rPr>
        <w:t xml:space="preserve">should </w:t>
      </w:r>
      <w:r w:rsidRPr="005440BA">
        <w:rPr>
          <w:rFonts w:ascii="Times New Roman" w:hAnsi="Times New Roman" w:cs="Times New Roman"/>
          <w:sz w:val="24"/>
          <w:szCs w:val="24"/>
        </w:rPr>
        <w:tab/>
      </w:r>
      <w:r w:rsidR="0046444F" w:rsidRPr="005440BA">
        <w:rPr>
          <w:rFonts w:ascii="Times New Roman" w:hAnsi="Times New Roman" w:cs="Times New Roman"/>
          <w:sz w:val="24"/>
          <w:szCs w:val="24"/>
        </w:rPr>
        <w:t xml:space="preserve">proceed to trial, unless a settlement can be reached by consent of the </w:t>
      </w:r>
      <w:r>
        <w:rPr>
          <w:rFonts w:ascii="Times New Roman" w:hAnsi="Times New Roman" w:cs="Times New Roman"/>
          <w:sz w:val="24"/>
          <w:szCs w:val="24"/>
        </w:rPr>
        <w:tab/>
      </w:r>
      <w:r w:rsidR="0046444F" w:rsidRPr="005440BA">
        <w:rPr>
          <w:rFonts w:ascii="Times New Roman" w:hAnsi="Times New Roman" w:cs="Times New Roman"/>
          <w:sz w:val="24"/>
          <w:szCs w:val="24"/>
        </w:rPr>
        <w:t xml:space="preserve">provisional liquidator. Any such payments must, at the very least, lead to the </w:t>
      </w:r>
      <w:r>
        <w:rPr>
          <w:rFonts w:ascii="Times New Roman" w:hAnsi="Times New Roman" w:cs="Times New Roman"/>
          <w:sz w:val="24"/>
          <w:szCs w:val="24"/>
        </w:rPr>
        <w:tab/>
      </w:r>
      <w:r w:rsidR="0046444F" w:rsidRPr="005440BA">
        <w:rPr>
          <w:rFonts w:ascii="Times New Roman" w:hAnsi="Times New Roman" w:cs="Times New Roman"/>
          <w:sz w:val="24"/>
          <w:szCs w:val="24"/>
        </w:rPr>
        <w:t xml:space="preserve">agreed payments in settlement thereof being directed to the account of Versapak </w:t>
      </w:r>
      <w:r>
        <w:rPr>
          <w:rFonts w:ascii="Times New Roman" w:hAnsi="Times New Roman" w:cs="Times New Roman"/>
          <w:sz w:val="24"/>
          <w:szCs w:val="24"/>
        </w:rPr>
        <w:tab/>
      </w:r>
      <w:r w:rsidR="0046444F" w:rsidRPr="005440BA">
        <w:rPr>
          <w:rFonts w:ascii="Times New Roman" w:hAnsi="Times New Roman" w:cs="Times New Roman"/>
          <w:sz w:val="24"/>
          <w:szCs w:val="24"/>
        </w:rPr>
        <w:t xml:space="preserve">Holdings (Private) Limited [in liquidation]’s Zimbabwe bank account.” </w:t>
      </w:r>
    </w:p>
    <w:p w:rsidR="005440BA" w:rsidRDefault="005440BA" w:rsidP="0066251B">
      <w:pPr>
        <w:spacing w:after="0" w:line="360" w:lineRule="auto"/>
        <w:jc w:val="both"/>
        <w:rPr>
          <w:rFonts w:ascii="Times New Roman" w:hAnsi="Times New Roman" w:cs="Times New Roman"/>
          <w:sz w:val="24"/>
          <w:szCs w:val="24"/>
        </w:rPr>
      </w:pPr>
    </w:p>
    <w:p w:rsidR="000F18D3" w:rsidRPr="0066251B" w:rsidRDefault="005440BA"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1D94" w:rsidRPr="0066251B">
        <w:rPr>
          <w:rFonts w:ascii="Times New Roman" w:hAnsi="Times New Roman" w:cs="Times New Roman"/>
          <w:sz w:val="24"/>
          <w:szCs w:val="24"/>
        </w:rPr>
        <w:t xml:space="preserve">The plaintiff and the defendants opposed the application by the provisional liquidator to have the matter referred to trial. Both were unanimous that the case is now closed. </w:t>
      </w:r>
    </w:p>
    <w:p w:rsidR="005C1EA4" w:rsidRPr="0066251B" w:rsidRDefault="00D41D94" w:rsidP="0066251B">
      <w:p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 xml:space="preserve">On the party of the plaintiff it submitted that the provisional order relied upon by the provisional liquidator is void </w:t>
      </w:r>
      <w:r w:rsidRPr="005440BA">
        <w:rPr>
          <w:rFonts w:ascii="Times New Roman" w:hAnsi="Times New Roman" w:cs="Times New Roman"/>
          <w:i/>
          <w:sz w:val="24"/>
          <w:szCs w:val="24"/>
        </w:rPr>
        <w:t>ab initio</w:t>
      </w:r>
      <w:r w:rsidRPr="0066251B">
        <w:rPr>
          <w:rFonts w:ascii="Times New Roman" w:hAnsi="Times New Roman" w:cs="Times New Roman"/>
          <w:sz w:val="24"/>
          <w:szCs w:val="24"/>
        </w:rPr>
        <w:t xml:space="preserve"> because the resolution to place the plaintiff under liquidation breached the provisions of the Companies Act in that the resolution</w:t>
      </w:r>
      <w:r w:rsidR="000F18D3" w:rsidRPr="0066251B">
        <w:rPr>
          <w:rFonts w:ascii="Times New Roman" w:hAnsi="Times New Roman" w:cs="Times New Roman"/>
          <w:sz w:val="24"/>
          <w:szCs w:val="24"/>
        </w:rPr>
        <w:t xml:space="preserve"> “Annexure P1” was signed by only one director of the Company and it was not a board resolution because it was not supported by the majority of the board. It said even if it had been, it is of no relevance because it would still not have been a special resolution approved by three fourth of shareholders at a general meeting nor is it a written resolution which was signed by all the shareholders after waiving of the convening of a general meeting. It therefore asked this court to exercise judicial notice to declare the provisional liquidation order void and to confirm the settlement agreement concluded between authorised representatives of the plaintiff and the defendant. </w:t>
      </w:r>
      <w:r w:rsidR="007A4199" w:rsidRPr="0066251B">
        <w:rPr>
          <w:rFonts w:ascii="Times New Roman" w:hAnsi="Times New Roman" w:cs="Times New Roman"/>
          <w:sz w:val="24"/>
          <w:szCs w:val="24"/>
        </w:rPr>
        <w:t xml:space="preserve">Secondly the plaintiff submitted that the provisional liquidator does not have the </w:t>
      </w:r>
      <w:r w:rsidR="007A4199" w:rsidRPr="005440BA">
        <w:rPr>
          <w:rFonts w:ascii="Times New Roman" w:hAnsi="Times New Roman" w:cs="Times New Roman"/>
          <w:i/>
          <w:sz w:val="24"/>
          <w:szCs w:val="24"/>
        </w:rPr>
        <w:t>locus standi</w:t>
      </w:r>
      <w:r w:rsidR="007A4199" w:rsidRPr="0066251B">
        <w:rPr>
          <w:rFonts w:ascii="Times New Roman" w:hAnsi="Times New Roman" w:cs="Times New Roman"/>
          <w:sz w:val="24"/>
          <w:szCs w:val="24"/>
        </w:rPr>
        <w:t xml:space="preserve"> to represent the plaintiff in these proceedings. </w:t>
      </w:r>
      <w:r w:rsidR="005440BA">
        <w:rPr>
          <w:rFonts w:ascii="Times New Roman" w:hAnsi="Times New Roman" w:cs="Times New Roman"/>
          <w:sz w:val="24"/>
          <w:szCs w:val="24"/>
        </w:rPr>
        <w:t>It</w:t>
      </w:r>
      <w:r w:rsidR="007A4199" w:rsidRPr="0066251B">
        <w:rPr>
          <w:rFonts w:ascii="Times New Roman" w:hAnsi="Times New Roman" w:cs="Times New Roman"/>
          <w:sz w:val="24"/>
          <w:szCs w:val="24"/>
        </w:rPr>
        <w:t xml:space="preserve"> further </w:t>
      </w:r>
      <w:r w:rsidR="007A4199" w:rsidRPr="0066251B">
        <w:rPr>
          <w:rFonts w:ascii="Times New Roman" w:hAnsi="Times New Roman" w:cs="Times New Roman"/>
          <w:sz w:val="24"/>
          <w:szCs w:val="24"/>
        </w:rPr>
        <w:lastRenderedPageBreak/>
        <w:t xml:space="preserve">submitted that the provisional liquidator in order to challenge the validity of the settlement would be required to formally apply to intervene in the proceedings and as such to obtain an order from this Honourable Court permitting his intervention. Without </w:t>
      </w:r>
      <w:r w:rsidR="00065DEB" w:rsidRPr="0066251B">
        <w:rPr>
          <w:rFonts w:ascii="Times New Roman" w:hAnsi="Times New Roman" w:cs="Times New Roman"/>
          <w:sz w:val="24"/>
          <w:szCs w:val="24"/>
        </w:rPr>
        <w:t>such an order to be j</w:t>
      </w:r>
      <w:r w:rsidR="007A4199" w:rsidRPr="0066251B">
        <w:rPr>
          <w:rFonts w:ascii="Times New Roman" w:hAnsi="Times New Roman" w:cs="Times New Roman"/>
          <w:sz w:val="24"/>
          <w:szCs w:val="24"/>
        </w:rPr>
        <w:t>oine</w:t>
      </w:r>
      <w:r w:rsidR="00065DEB" w:rsidRPr="0066251B">
        <w:rPr>
          <w:rFonts w:ascii="Times New Roman" w:hAnsi="Times New Roman" w:cs="Times New Roman"/>
          <w:sz w:val="24"/>
          <w:szCs w:val="24"/>
        </w:rPr>
        <w:t>d</w:t>
      </w:r>
      <w:r w:rsidR="007A4199" w:rsidRPr="0066251B">
        <w:rPr>
          <w:rFonts w:ascii="Times New Roman" w:hAnsi="Times New Roman" w:cs="Times New Roman"/>
          <w:sz w:val="24"/>
          <w:szCs w:val="24"/>
        </w:rPr>
        <w:t xml:space="preserve"> as a party</w:t>
      </w:r>
      <w:r w:rsidR="00065DEB" w:rsidRPr="0066251B">
        <w:rPr>
          <w:rFonts w:ascii="Times New Roman" w:hAnsi="Times New Roman" w:cs="Times New Roman"/>
          <w:sz w:val="24"/>
          <w:szCs w:val="24"/>
        </w:rPr>
        <w:t xml:space="preserve"> the provisional liquidator</w:t>
      </w:r>
      <w:r w:rsidR="007A4199" w:rsidRPr="0066251B">
        <w:rPr>
          <w:rFonts w:ascii="Times New Roman" w:hAnsi="Times New Roman" w:cs="Times New Roman"/>
          <w:sz w:val="24"/>
          <w:szCs w:val="24"/>
        </w:rPr>
        <w:t xml:space="preserve"> has no </w:t>
      </w:r>
      <w:r w:rsidR="007A4199" w:rsidRPr="005440BA">
        <w:rPr>
          <w:rFonts w:ascii="Times New Roman" w:hAnsi="Times New Roman" w:cs="Times New Roman"/>
          <w:i/>
          <w:sz w:val="24"/>
          <w:szCs w:val="24"/>
        </w:rPr>
        <w:t>locus standi</w:t>
      </w:r>
      <w:r w:rsidR="007A4199" w:rsidRPr="0066251B">
        <w:rPr>
          <w:rFonts w:ascii="Times New Roman" w:hAnsi="Times New Roman" w:cs="Times New Roman"/>
          <w:sz w:val="24"/>
          <w:szCs w:val="24"/>
        </w:rPr>
        <w:t xml:space="preserve"> to intervene in these proc</w:t>
      </w:r>
      <w:r w:rsidR="00065DEB" w:rsidRPr="0066251B">
        <w:rPr>
          <w:rFonts w:ascii="Times New Roman" w:hAnsi="Times New Roman" w:cs="Times New Roman"/>
          <w:sz w:val="24"/>
          <w:szCs w:val="24"/>
        </w:rPr>
        <w:t>eedings or to challenge the se</w:t>
      </w:r>
      <w:r w:rsidR="007A4199" w:rsidRPr="0066251B">
        <w:rPr>
          <w:rFonts w:ascii="Times New Roman" w:hAnsi="Times New Roman" w:cs="Times New Roman"/>
          <w:sz w:val="24"/>
          <w:szCs w:val="24"/>
        </w:rPr>
        <w:t>ttlement agreement. The further con</w:t>
      </w:r>
      <w:r w:rsidR="00065DEB" w:rsidRPr="0066251B">
        <w:rPr>
          <w:rFonts w:ascii="Times New Roman" w:hAnsi="Times New Roman" w:cs="Times New Roman"/>
          <w:sz w:val="24"/>
          <w:szCs w:val="24"/>
        </w:rPr>
        <w:t>tention by the plaintiff was th</w:t>
      </w:r>
      <w:r w:rsidR="007A4199" w:rsidRPr="0066251B">
        <w:rPr>
          <w:rFonts w:ascii="Times New Roman" w:hAnsi="Times New Roman" w:cs="Times New Roman"/>
          <w:sz w:val="24"/>
          <w:szCs w:val="24"/>
        </w:rPr>
        <w:t>at the relief bei</w:t>
      </w:r>
      <w:r w:rsidR="00065DEB" w:rsidRPr="0066251B">
        <w:rPr>
          <w:rFonts w:ascii="Times New Roman" w:hAnsi="Times New Roman" w:cs="Times New Roman"/>
          <w:sz w:val="24"/>
          <w:szCs w:val="24"/>
        </w:rPr>
        <w:t>n</w:t>
      </w:r>
      <w:r w:rsidR="007A4199" w:rsidRPr="0066251B">
        <w:rPr>
          <w:rFonts w:ascii="Times New Roman" w:hAnsi="Times New Roman" w:cs="Times New Roman"/>
          <w:sz w:val="24"/>
          <w:szCs w:val="24"/>
        </w:rPr>
        <w:t>g sought by the provisional liquidator to either r</w:t>
      </w:r>
      <w:r w:rsidR="00065DEB" w:rsidRPr="0066251B">
        <w:rPr>
          <w:rFonts w:ascii="Times New Roman" w:hAnsi="Times New Roman" w:cs="Times New Roman"/>
          <w:sz w:val="24"/>
          <w:szCs w:val="24"/>
        </w:rPr>
        <w:t>e</w:t>
      </w:r>
      <w:r w:rsidR="007A4199" w:rsidRPr="0066251B">
        <w:rPr>
          <w:rFonts w:ascii="Times New Roman" w:hAnsi="Times New Roman" w:cs="Times New Roman"/>
          <w:sz w:val="24"/>
          <w:szCs w:val="24"/>
        </w:rPr>
        <w:t>fer case to tr</w:t>
      </w:r>
      <w:r w:rsidR="00065DEB" w:rsidRPr="0066251B">
        <w:rPr>
          <w:rFonts w:ascii="Times New Roman" w:hAnsi="Times New Roman" w:cs="Times New Roman"/>
          <w:sz w:val="24"/>
          <w:szCs w:val="24"/>
        </w:rPr>
        <w:t>ial or to the</w:t>
      </w:r>
      <w:r w:rsidR="007A4199" w:rsidRPr="0066251B">
        <w:rPr>
          <w:rFonts w:ascii="Times New Roman" w:hAnsi="Times New Roman" w:cs="Times New Roman"/>
          <w:sz w:val="24"/>
          <w:szCs w:val="24"/>
        </w:rPr>
        <w:t xml:space="preserve"> Master of the High Court is incompetent because this court is already se</w:t>
      </w:r>
      <w:r w:rsidR="00065DEB" w:rsidRPr="0066251B">
        <w:rPr>
          <w:rFonts w:ascii="Times New Roman" w:hAnsi="Times New Roman" w:cs="Times New Roman"/>
          <w:sz w:val="24"/>
          <w:szCs w:val="24"/>
        </w:rPr>
        <w:t>i</w:t>
      </w:r>
      <w:r w:rsidR="007A4199" w:rsidRPr="0066251B">
        <w:rPr>
          <w:rFonts w:ascii="Times New Roman" w:hAnsi="Times New Roman" w:cs="Times New Roman"/>
          <w:sz w:val="24"/>
          <w:szCs w:val="24"/>
        </w:rPr>
        <w:t>zed with the matter and the settlement agreement has already been con</w:t>
      </w:r>
      <w:r w:rsidR="00065DEB" w:rsidRPr="0066251B">
        <w:rPr>
          <w:rFonts w:ascii="Times New Roman" w:hAnsi="Times New Roman" w:cs="Times New Roman"/>
          <w:sz w:val="24"/>
          <w:szCs w:val="24"/>
        </w:rPr>
        <w:t>c</w:t>
      </w:r>
      <w:r w:rsidR="007A4199" w:rsidRPr="0066251B">
        <w:rPr>
          <w:rFonts w:ascii="Times New Roman" w:hAnsi="Times New Roman" w:cs="Times New Roman"/>
          <w:sz w:val="24"/>
          <w:szCs w:val="24"/>
        </w:rPr>
        <w:t>luded and its terms already implem</w:t>
      </w:r>
      <w:r w:rsidR="00065DEB" w:rsidRPr="0066251B">
        <w:rPr>
          <w:rFonts w:ascii="Times New Roman" w:hAnsi="Times New Roman" w:cs="Times New Roman"/>
          <w:sz w:val="24"/>
          <w:szCs w:val="24"/>
        </w:rPr>
        <w:t>en</w:t>
      </w:r>
      <w:r w:rsidR="007A4199" w:rsidRPr="0066251B">
        <w:rPr>
          <w:rFonts w:ascii="Times New Roman" w:hAnsi="Times New Roman" w:cs="Times New Roman"/>
          <w:sz w:val="24"/>
          <w:szCs w:val="24"/>
        </w:rPr>
        <w:t>ted</w:t>
      </w:r>
      <w:r w:rsidR="00BA30C9" w:rsidRPr="0066251B">
        <w:rPr>
          <w:rFonts w:ascii="Times New Roman" w:hAnsi="Times New Roman" w:cs="Times New Roman"/>
          <w:sz w:val="24"/>
          <w:szCs w:val="24"/>
        </w:rPr>
        <w:t>. The provisional liquidator could have applied to have the settlement agreement set aside and to tender restitution of the payments already mad</w:t>
      </w:r>
      <w:r w:rsidR="00065DEB" w:rsidRPr="0066251B">
        <w:rPr>
          <w:rFonts w:ascii="Times New Roman" w:hAnsi="Times New Roman" w:cs="Times New Roman"/>
          <w:sz w:val="24"/>
          <w:szCs w:val="24"/>
        </w:rPr>
        <w:t>e by the defendants pursuant th</w:t>
      </w:r>
      <w:r w:rsidR="00BA30C9" w:rsidRPr="0066251B">
        <w:rPr>
          <w:rFonts w:ascii="Times New Roman" w:hAnsi="Times New Roman" w:cs="Times New Roman"/>
          <w:sz w:val="24"/>
          <w:szCs w:val="24"/>
        </w:rPr>
        <w:t xml:space="preserve">ereto. The </w:t>
      </w:r>
      <w:r w:rsidR="00065DEB" w:rsidRPr="0066251B">
        <w:rPr>
          <w:rFonts w:ascii="Times New Roman" w:hAnsi="Times New Roman" w:cs="Times New Roman"/>
          <w:sz w:val="24"/>
          <w:szCs w:val="24"/>
        </w:rPr>
        <w:t>plaint</w:t>
      </w:r>
      <w:r w:rsidR="00BA30C9" w:rsidRPr="0066251B">
        <w:rPr>
          <w:rFonts w:ascii="Times New Roman" w:hAnsi="Times New Roman" w:cs="Times New Roman"/>
          <w:sz w:val="24"/>
          <w:szCs w:val="24"/>
        </w:rPr>
        <w:t xml:space="preserve">iff prayed that the settlement </w:t>
      </w:r>
      <w:r w:rsidR="00065DEB" w:rsidRPr="0066251B">
        <w:rPr>
          <w:rFonts w:ascii="Times New Roman" w:hAnsi="Times New Roman" w:cs="Times New Roman"/>
          <w:sz w:val="24"/>
          <w:szCs w:val="24"/>
        </w:rPr>
        <w:t>agreement not to b</w:t>
      </w:r>
      <w:r w:rsidR="00BA30C9" w:rsidRPr="0066251B">
        <w:rPr>
          <w:rFonts w:ascii="Times New Roman" w:hAnsi="Times New Roman" w:cs="Times New Roman"/>
          <w:sz w:val="24"/>
          <w:szCs w:val="24"/>
        </w:rPr>
        <w:t>e d</w:t>
      </w:r>
      <w:r w:rsidR="00065DEB" w:rsidRPr="0066251B">
        <w:rPr>
          <w:rFonts w:ascii="Times New Roman" w:hAnsi="Times New Roman" w:cs="Times New Roman"/>
          <w:sz w:val="24"/>
          <w:szCs w:val="24"/>
        </w:rPr>
        <w:t>isturbed by this cou</w:t>
      </w:r>
      <w:r w:rsidR="00BA30C9" w:rsidRPr="0066251B">
        <w:rPr>
          <w:rFonts w:ascii="Times New Roman" w:hAnsi="Times New Roman" w:cs="Times New Roman"/>
          <w:sz w:val="24"/>
          <w:szCs w:val="24"/>
        </w:rPr>
        <w:t>rt as it was reached by the legal practitioners who had been authorised by the parties.</w:t>
      </w:r>
    </w:p>
    <w:p w:rsidR="009B4FA1" w:rsidRPr="0066251B" w:rsidRDefault="005440BA"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1EA4" w:rsidRPr="0066251B">
        <w:rPr>
          <w:rFonts w:ascii="Times New Roman" w:hAnsi="Times New Roman" w:cs="Times New Roman"/>
          <w:sz w:val="24"/>
          <w:szCs w:val="24"/>
        </w:rPr>
        <w:t xml:space="preserve">The defendants on the other hand submitted among other things that the settlement amount was negotiated and settled with the legal practitioners representing the plaintiff </w:t>
      </w:r>
      <w:r w:rsidR="00A629F3" w:rsidRPr="0066251B">
        <w:rPr>
          <w:rFonts w:ascii="Times New Roman" w:hAnsi="Times New Roman" w:cs="Times New Roman"/>
          <w:sz w:val="24"/>
          <w:szCs w:val="24"/>
        </w:rPr>
        <w:t>and they</w:t>
      </w:r>
      <w:r w:rsidR="005C1EA4" w:rsidRPr="0066251B">
        <w:rPr>
          <w:rFonts w:ascii="Times New Roman" w:hAnsi="Times New Roman" w:cs="Times New Roman"/>
          <w:sz w:val="24"/>
          <w:szCs w:val="24"/>
        </w:rPr>
        <w:t xml:space="preserve"> abided faithfully with the terms of settlement. The </w:t>
      </w:r>
      <w:r w:rsidR="00A629F3" w:rsidRPr="0066251B">
        <w:rPr>
          <w:rFonts w:ascii="Times New Roman" w:hAnsi="Times New Roman" w:cs="Times New Roman"/>
          <w:sz w:val="24"/>
          <w:szCs w:val="24"/>
        </w:rPr>
        <w:t>defendants paid the settlement amount</w:t>
      </w:r>
      <w:r w:rsidR="005C1EA4" w:rsidRPr="0066251B">
        <w:rPr>
          <w:rFonts w:ascii="Times New Roman" w:hAnsi="Times New Roman" w:cs="Times New Roman"/>
          <w:sz w:val="24"/>
          <w:szCs w:val="24"/>
        </w:rPr>
        <w:t xml:space="preserve"> </w:t>
      </w:r>
      <w:r w:rsidR="00432283" w:rsidRPr="0066251B">
        <w:rPr>
          <w:rFonts w:ascii="Times New Roman" w:hAnsi="Times New Roman" w:cs="Times New Roman"/>
          <w:sz w:val="24"/>
          <w:szCs w:val="24"/>
        </w:rPr>
        <w:t>and legal costs to the a</w:t>
      </w:r>
      <w:r w:rsidR="00A629F3" w:rsidRPr="0066251B">
        <w:rPr>
          <w:rFonts w:ascii="Times New Roman" w:hAnsi="Times New Roman" w:cs="Times New Roman"/>
          <w:sz w:val="24"/>
          <w:szCs w:val="24"/>
        </w:rPr>
        <w:t>ccounts nominated by the plaintiff</w:t>
      </w:r>
      <w:r>
        <w:rPr>
          <w:rFonts w:ascii="Times New Roman" w:hAnsi="Times New Roman" w:cs="Times New Roman"/>
          <w:sz w:val="24"/>
          <w:szCs w:val="24"/>
        </w:rPr>
        <w:t xml:space="preserve"> </w:t>
      </w:r>
      <w:r w:rsidR="00432283" w:rsidRPr="0066251B">
        <w:rPr>
          <w:rFonts w:ascii="Times New Roman" w:hAnsi="Times New Roman" w:cs="Times New Roman"/>
          <w:sz w:val="24"/>
          <w:szCs w:val="24"/>
        </w:rPr>
        <w:t>(the bank account details were prov</w:t>
      </w:r>
      <w:r w:rsidR="00A629F3" w:rsidRPr="0066251B">
        <w:rPr>
          <w:rFonts w:ascii="Times New Roman" w:hAnsi="Times New Roman" w:cs="Times New Roman"/>
          <w:sz w:val="24"/>
          <w:szCs w:val="24"/>
        </w:rPr>
        <w:t>ided by the plaintiff and payme</w:t>
      </w:r>
      <w:r w:rsidR="00432283" w:rsidRPr="0066251B">
        <w:rPr>
          <w:rFonts w:ascii="Times New Roman" w:hAnsi="Times New Roman" w:cs="Times New Roman"/>
          <w:sz w:val="24"/>
          <w:szCs w:val="24"/>
        </w:rPr>
        <w:t>nt was made into those ac</w:t>
      </w:r>
      <w:r w:rsidR="00A629F3" w:rsidRPr="0066251B">
        <w:rPr>
          <w:rFonts w:ascii="Times New Roman" w:hAnsi="Times New Roman" w:cs="Times New Roman"/>
          <w:sz w:val="24"/>
          <w:szCs w:val="24"/>
        </w:rPr>
        <w:t>counts). T</w:t>
      </w:r>
      <w:r w:rsidR="00432283" w:rsidRPr="0066251B">
        <w:rPr>
          <w:rFonts w:ascii="Times New Roman" w:hAnsi="Times New Roman" w:cs="Times New Roman"/>
          <w:sz w:val="24"/>
          <w:szCs w:val="24"/>
        </w:rPr>
        <w:t>hey were only informed that the Provisional Liquidator had objecte</w:t>
      </w:r>
      <w:r w:rsidR="00A629F3" w:rsidRPr="0066251B">
        <w:rPr>
          <w:rFonts w:ascii="Times New Roman" w:hAnsi="Times New Roman" w:cs="Times New Roman"/>
          <w:sz w:val="24"/>
          <w:szCs w:val="24"/>
        </w:rPr>
        <w:t>d to the settlement after they</w:t>
      </w:r>
      <w:r w:rsidR="00432283" w:rsidRPr="0066251B">
        <w:rPr>
          <w:rFonts w:ascii="Times New Roman" w:hAnsi="Times New Roman" w:cs="Times New Roman"/>
          <w:sz w:val="24"/>
          <w:szCs w:val="24"/>
        </w:rPr>
        <w:t xml:space="preserve"> had paid the </w:t>
      </w:r>
      <w:r w:rsidR="00A629F3" w:rsidRPr="0066251B">
        <w:rPr>
          <w:rFonts w:ascii="Times New Roman" w:hAnsi="Times New Roman" w:cs="Times New Roman"/>
          <w:sz w:val="24"/>
          <w:szCs w:val="24"/>
        </w:rPr>
        <w:t>whole amount agreed in the settl</w:t>
      </w:r>
      <w:r w:rsidR="00432283" w:rsidRPr="0066251B">
        <w:rPr>
          <w:rFonts w:ascii="Times New Roman" w:hAnsi="Times New Roman" w:cs="Times New Roman"/>
          <w:sz w:val="24"/>
          <w:szCs w:val="24"/>
        </w:rPr>
        <w:t>ement. Consequently, the defendants submitted with respect that the c</w:t>
      </w:r>
      <w:r w:rsidR="00A629F3" w:rsidRPr="0066251B">
        <w:rPr>
          <w:rFonts w:ascii="Times New Roman" w:hAnsi="Times New Roman" w:cs="Times New Roman"/>
          <w:sz w:val="24"/>
          <w:szCs w:val="24"/>
        </w:rPr>
        <w:t>omp</w:t>
      </w:r>
      <w:r w:rsidR="00432283" w:rsidRPr="0066251B">
        <w:rPr>
          <w:rFonts w:ascii="Times New Roman" w:hAnsi="Times New Roman" w:cs="Times New Roman"/>
          <w:sz w:val="24"/>
          <w:szCs w:val="24"/>
        </w:rPr>
        <w:t>romise and settlement entered into by the legal representatives of the litigants is valid and binding and has been complied with faithfully by the defendants. The defendants therefore have no direct interest in the dispute between the Provisional Liquidator and the sharehol</w:t>
      </w:r>
      <w:r w:rsidR="00A629F3" w:rsidRPr="0066251B">
        <w:rPr>
          <w:rFonts w:ascii="Times New Roman" w:hAnsi="Times New Roman" w:cs="Times New Roman"/>
          <w:sz w:val="24"/>
          <w:szCs w:val="24"/>
        </w:rPr>
        <w:t>der of plaintiff, or in the lit</w:t>
      </w:r>
      <w:r w:rsidR="00432283" w:rsidRPr="0066251B">
        <w:rPr>
          <w:rFonts w:ascii="Times New Roman" w:hAnsi="Times New Roman" w:cs="Times New Roman"/>
          <w:sz w:val="24"/>
          <w:szCs w:val="24"/>
        </w:rPr>
        <w:t>igation between those parties in relation to the Pr</w:t>
      </w:r>
      <w:r w:rsidR="00A629F3" w:rsidRPr="0066251B">
        <w:rPr>
          <w:rFonts w:ascii="Times New Roman" w:hAnsi="Times New Roman" w:cs="Times New Roman"/>
          <w:sz w:val="24"/>
          <w:szCs w:val="24"/>
        </w:rPr>
        <w:t>ovision</w:t>
      </w:r>
      <w:r w:rsidR="00432283" w:rsidRPr="0066251B">
        <w:rPr>
          <w:rFonts w:ascii="Times New Roman" w:hAnsi="Times New Roman" w:cs="Times New Roman"/>
          <w:sz w:val="24"/>
          <w:szCs w:val="24"/>
        </w:rPr>
        <w:t>al Order and they cannot be drawn into that dispute af</w:t>
      </w:r>
      <w:r w:rsidR="00A629F3" w:rsidRPr="0066251B">
        <w:rPr>
          <w:rFonts w:ascii="Times New Roman" w:hAnsi="Times New Roman" w:cs="Times New Roman"/>
          <w:sz w:val="24"/>
          <w:szCs w:val="24"/>
        </w:rPr>
        <w:t>t</w:t>
      </w:r>
      <w:r w:rsidR="00432283" w:rsidRPr="0066251B">
        <w:rPr>
          <w:rFonts w:ascii="Times New Roman" w:hAnsi="Times New Roman" w:cs="Times New Roman"/>
          <w:sz w:val="24"/>
          <w:szCs w:val="24"/>
        </w:rPr>
        <w:t>er they have paid the amounts agreed in the settlement Agreement. According to them the claim was compromised and is valid and finally settled. For these and other r</w:t>
      </w:r>
      <w:r w:rsidR="00A629F3" w:rsidRPr="0066251B">
        <w:rPr>
          <w:rFonts w:ascii="Times New Roman" w:hAnsi="Times New Roman" w:cs="Times New Roman"/>
          <w:sz w:val="24"/>
          <w:szCs w:val="24"/>
        </w:rPr>
        <w:t>easons the defendants respectf</w:t>
      </w:r>
      <w:r w:rsidR="00432283" w:rsidRPr="0066251B">
        <w:rPr>
          <w:rFonts w:ascii="Times New Roman" w:hAnsi="Times New Roman" w:cs="Times New Roman"/>
          <w:sz w:val="24"/>
          <w:szCs w:val="24"/>
        </w:rPr>
        <w:t>ully prayed that the settlement</w:t>
      </w:r>
      <w:r w:rsidR="00A629F3" w:rsidRPr="0066251B">
        <w:rPr>
          <w:rFonts w:ascii="Times New Roman" w:hAnsi="Times New Roman" w:cs="Times New Roman"/>
          <w:sz w:val="24"/>
          <w:szCs w:val="24"/>
        </w:rPr>
        <w:t xml:space="preserve"> </w:t>
      </w:r>
      <w:r w:rsidR="00432283" w:rsidRPr="0066251B">
        <w:rPr>
          <w:rFonts w:ascii="Times New Roman" w:hAnsi="Times New Roman" w:cs="Times New Roman"/>
          <w:sz w:val="24"/>
          <w:szCs w:val="24"/>
        </w:rPr>
        <w:t xml:space="preserve">agreement be given effect to and the proceedings in the present case </w:t>
      </w:r>
      <w:r w:rsidR="00A629F3" w:rsidRPr="0066251B">
        <w:rPr>
          <w:rFonts w:ascii="Times New Roman" w:hAnsi="Times New Roman" w:cs="Times New Roman"/>
          <w:sz w:val="24"/>
          <w:szCs w:val="24"/>
        </w:rPr>
        <w:t>be withd</w:t>
      </w:r>
      <w:r w:rsidR="00E5125D" w:rsidRPr="0066251B">
        <w:rPr>
          <w:rFonts w:ascii="Times New Roman" w:hAnsi="Times New Roman" w:cs="Times New Roman"/>
          <w:sz w:val="24"/>
          <w:szCs w:val="24"/>
        </w:rPr>
        <w:t>r</w:t>
      </w:r>
      <w:r w:rsidR="00A629F3" w:rsidRPr="0066251B">
        <w:rPr>
          <w:rFonts w:ascii="Times New Roman" w:hAnsi="Times New Roman" w:cs="Times New Roman"/>
          <w:sz w:val="24"/>
          <w:szCs w:val="24"/>
        </w:rPr>
        <w:t>aw</w:t>
      </w:r>
      <w:r w:rsidR="00E5125D" w:rsidRPr="0066251B">
        <w:rPr>
          <w:rFonts w:ascii="Times New Roman" w:hAnsi="Times New Roman" w:cs="Times New Roman"/>
          <w:sz w:val="24"/>
          <w:szCs w:val="24"/>
        </w:rPr>
        <w:t>n by the plaintiff’</w:t>
      </w:r>
      <w:r w:rsidR="00A629F3" w:rsidRPr="0066251B">
        <w:rPr>
          <w:rFonts w:ascii="Times New Roman" w:hAnsi="Times New Roman" w:cs="Times New Roman"/>
          <w:sz w:val="24"/>
          <w:szCs w:val="24"/>
        </w:rPr>
        <w:t>s legal practitione</w:t>
      </w:r>
      <w:r w:rsidR="00E5125D" w:rsidRPr="0066251B">
        <w:rPr>
          <w:rFonts w:ascii="Times New Roman" w:hAnsi="Times New Roman" w:cs="Times New Roman"/>
          <w:sz w:val="24"/>
          <w:szCs w:val="24"/>
        </w:rPr>
        <w:t>rs.</w:t>
      </w:r>
    </w:p>
    <w:p w:rsidR="001D2B02" w:rsidRPr="0066251B" w:rsidRDefault="005440BA"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4FA1" w:rsidRPr="0066251B">
        <w:rPr>
          <w:rFonts w:ascii="Times New Roman" w:hAnsi="Times New Roman" w:cs="Times New Roman"/>
          <w:sz w:val="24"/>
          <w:szCs w:val="24"/>
        </w:rPr>
        <w:t xml:space="preserve">In my view there is substance in the submissions by both the plaintiff and the defendants. To begin with the Provisional Liquidator, though his concerns are valid, he has no </w:t>
      </w:r>
      <w:r w:rsidR="009B4FA1" w:rsidRPr="005440BA">
        <w:rPr>
          <w:rFonts w:ascii="Times New Roman" w:hAnsi="Times New Roman" w:cs="Times New Roman"/>
          <w:i/>
          <w:sz w:val="24"/>
          <w:szCs w:val="24"/>
        </w:rPr>
        <w:t>locus standi</w:t>
      </w:r>
      <w:r w:rsidR="009B4FA1" w:rsidRPr="0066251B">
        <w:rPr>
          <w:rFonts w:ascii="Times New Roman" w:hAnsi="Times New Roman" w:cs="Times New Roman"/>
          <w:sz w:val="24"/>
          <w:szCs w:val="24"/>
        </w:rPr>
        <w:t xml:space="preserve"> to appear before this court at this stage and to intervene in the settlement agreement</w:t>
      </w:r>
      <w:r w:rsidR="00B30B39" w:rsidRPr="0066251B">
        <w:rPr>
          <w:rFonts w:ascii="Times New Roman" w:hAnsi="Times New Roman" w:cs="Times New Roman"/>
          <w:sz w:val="24"/>
          <w:szCs w:val="24"/>
        </w:rPr>
        <w:t xml:space="preserve"> without the leave of this court</w:t>
      </w:r>
      <w:r w:rsidR="009B4FA1" w:rsidRPr="0066251B">
        <w:rPr>
          <w:rFonts w:ascii="Times New Roman" w:hAnsi="Times New Roman" w:cs="Times New Roman"/>
          <w:sz w:val="24"/>
          <w:szCs w:val="24"/>
        </w:rPr>
        <w:t>. While the figure agreed by the litigants is in the view of the Provisional Liquidator on the low side, it must be noted t</w:t>
      </w:r>
      <w:r w:rsidR="00B30B39" w:rsidRPr="0066251B">
        <w:rPr>
          <w:rFonts w:ascii="Times New Roman" w:hAnsi="Times New Roman" w:cs="Times New Roman"/>
          <w:sz w:val="24"/>
          <w:szCs w:val="24"/>
        </w:rPr>
        <w:t>hat it was a co</w:t>
      </w:r>
      <w:r w:rsidR="009B4FA1" w:rsidRPr="0066251B">
        <w:rPr>
          <w:rFonts w:ascii="Times New Roman" w:hAnsi="Times New Roman" w:cs="Times New Roman"/>
          <w:sz w:val="24"/>
          <w:szCs w:val="24"/>
        </w:rPr>
        <w:t xml:space="preserve">mpromise </w:t>
      </w:r>
      <w:r w:rsidR="009B4FA1" w:rsidRPr="0066251B">
        <w:rPr>
          <w:rFonts w:ascii="Times New Roman" w:hAnsi="Times New Roman" w:cs="Times New Roman"/>
          <w:sz w:val="24"/>
          <w:szCs w:val="24"/>
        </w:rPr>
        <w:lastRenderedPageBreak/>
        <w:t>agreement between the parties and where parties reached a compromise</w:t>
      </w:r>
      <w:r w:rsidR="00B30B39" w:rsidRPr="0066251B">
        <w:rPr>
          <w:rFonts w:ascii="Times New Roman" w:hAnsi="Times New Roman" w:cs="Times New Roman"/>
          <w:sz w:val="24"/>
          <w:szCs w:val="24"/>
        </w:rPr>
        <w:t xml:space="preserve"> agreement</w:t>
      </w:r>
      <w:r w:rsidR="009B4FA1" w:rsidRPr="0066251B">
        <w:rPr>
          <w:rFonts w:ascii="Times New Roman" w:hAnsi="Times New Roman" w:cs="Times New Roman"/>
          <w:sz w:val="24"/>
          <w:szCs w:val="24"/>
        </w:rPr>
        <w:t xml:space="preserve"> this court has no power to refuse it if </w:t>
      </w:r>
      <w:r w:rsidR="00B30B39" w:rsidRPr="0066251B">
        <w:rPr>
          <w:rFonts w:ascii="Times New Roman" w:hAnsi="Times New Roman" w:cs="Times New Roman"/>
          <w:sz w:val="24"/>
          <w:szCs w:val="24"/>
        </w:rPr>
        <w:t>in</w:t>
      </w:r>
      <w:r w:rsidR="009B4FA1" w:rsidRPr="0066251B">
        <w:rPr>
          <w:rFonts w:ascii="Times New Roman" w:hAnsi="Times New Roman" w:cs="Times New Roman"/>
          <w:sz w:val="24"/>
          <w:szCs w:val="24"/>
        </w:rPr>
        <w:t xml:space="preserve"> t</w:t>
      </w:r>
      <w:r w:rsidR="00B30B39" w:rsidRPr="0066251B">
        <w:rPr>
          <w:rFonts w:ascii="Times New Roman" w:hAnsi="Times New Roman" w:cs="Times New Roman"/>
          <w:sz w:val="24"/>
          <w:szCs w:val="24"/>
        </w:rPr>
        <w:t>he eyes of the litigants the com</w:t>
      </w:r>
      <w:r w:rsidR="009B4FA1" w:rsidRPr="0066251B">
        <w:rPr>
          <w:rFonts w:ascii="Times New Roman" w:hAnsi="Times New Roman" w:cs="Times New Roman"/>
          <w:sz w:val="24"/>
          <w:szCs w:val="24"/>
        </w:rPr>
        <w:t>promise agree</w:t>
      </w:r>
      <w:r w:rsidR="00B30B39" w:rsidRPr="0066251B">
        <w:rPr>
          <w:rFonts w:ascii="Times New Roman" w:hAnsi="Times New Roman" w:cs="Times New Roman"/>
          <w:sz w:val="24"/>
          <w:szCs w:val="24"/>
        </w:rPr>
        <w:t>ment settl</w:t>
      </w:r>
      <w:r w:rsidR="009B4FA1" w:rsidRPr="0066251B">
        <w:rPr>
          <w:rFonts w:ascii="Times New Roman" w:hAnsi="Times New Roman" w:cs="Times New Roman"/>
          <w:sz w:val="24"/>
          <w:szCs w:val="24"/>
        </w:rPr>
        <w:t xml:space="preserve">es </w:t>
      </w:r>
      <w:r w:rsidR="00B30B39" w:rsidRPr="0066251B">
        <w:rPr>
          <w:rFonts w:ascii="Times New Roman" w:hAnsi="Times New Roman" w:cs="Times New Roman"/>
          <w:sz w:val="24"/>
          <w:szCs w:val="24"/>
        </w:rPr>
        <w:t>the matter between them</w:t>
      </w:r>
      <w:r w:rsidR="009B4FA1" w:rsidRPr="0066251B">
        <w:rPr>
          <w:rFonts w:ascii="Times New Roman" w:hAnsi="Times New Roman" w:cs="Times New Roman"/>
          <w:sz w:val="24"/>
          <w:szCs w:val="24"/>
        </w:rPr>
        <w:t>.</w:t>
      </w:r>
      <w:r w:rsidR="001D2B02" w:rsidRPr="0066251B">
        <w:rPr>
          <w:rFonts w:ascii="Times New Roman" w:hAnsi="Times New Roman" w:cs="Times New Roman"/>
          <w:sz w:val="24"/>
          <w:szCs w:val="24"/>
        </w:rPr>
        <w:t xml:space="preserve"> A compromise agreement having been reached and full payment having been made the course open to the plaintiff was to withdraw this matter. However, this court was asked to confirm or set aside the compromise agreement and continue with the trial. </w:t>
      </w:r>
    </w:p>
    <w:p w:rsidR="001D2B02" w:rsidRPr="0066251B" w:rsidRDefault="005440BA" w:rsidP="006625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B02" w:rsidRPr="0066251B">
        <w:rPr>
          <w:rFonts w:ascii="Times New Roman" w:hAnsi="Times New Roman" w:cs="Times New Roman"/>
          <w:sz w:val="24"/>
          <w:szCs w:val="24"/>
        </w:rPr>
        <w:t>In the eyes of the compromise agreement and the fact that full payment has already been made and the plaintiff is happy with the offer made by the defendants this marks the end of the litigation. I therefore refuse to order the continuation of the trial.</w:t>
      </w:r>
    </w:p>
    <w:p w:rsidR="001D2B02" w:rsidRPr="0066251B" w:rsidRDefault="001D2B02" w:rsidP="0066251B">
      <w:pPr>
        <w:spacing w:after="0" w:line="360" w:lineRule="auto"/>
        <w:jc w:val="both"/>
        <w:rPr>
          <w:rFonts w:ascii="Times New Roman" w:hAnsi="Times New Roman" w:cs="Times New Roman"/>
          <w:sz w:val="24"/>
          <w:szCs w:val="24"/>
        </w:rPr>
      </w:pPr>
      <w:r w:rsidRPr="0066251B">
        <w:rPr>
          <w:rFonts w:ascii="Times New Roman" w:hAnsi="Times New Roman" w:cs="Times New Roman"/>
          <w:sz w:val="24"/>
          <w:szCs w:val="24"/>
        </w:rPr>
        <w:t>IT IS ORDERED THAT</w:t>
      </w:r>
    </w:p>
    <w:p w:rsidR="00117298" w:rsidRPr="0066251B" w:rsidRDefault="001D2B02" w:rsidP="0066251B">
      <w:pPr>
        <w:pStyle w:val="ListParagraph"/>
        <w:numPr>
          <w:ilvl w:val="0"/>
          <w:numId w:val="2"/>
        </w:numPr>
        <w:spacing w:after="0" w:line="360" w:lineRule="auto"/>
        <w:jc w:val="both"/>
        <w:rPr>
          <w:rFonts w:ascii="Times New Roman" w:hAnsi="Times New Roman" w:cs="Times New Roman"/>
          <w:i/>
          <w:sz w:val="24"/>
          <w:szCs w:val="24"/>
        </w:rPr>
      </w:pPr>
      <w:r w:rsidRPr="0066251B">
        <w:rPr>
          <w:rFonts w:ascii="Times New Roman" w:hAnsi="Times New Roman" w:cs="Times New Roman"/>
          <w:sz w:val="24"/>
          <w:szCs w:val="24"/>
        </w:rPr>
        <w:t>The compromise agreement entered into by the plaintiff and the defendants in case number HC 348</w:t>
      </w:r>
      <w:r w:rsidR="00117298" w:rsidRPr="0066251B">
        <w:rPr>
          <w:rFonts w:ascii="Times New Roman" w:hAnsi="Times New Roman" w:cs="Times New Roman"/>
          <w:sz w:val="24"/>
          <w:szCs w:val="24"/>
        </w:rPr>
        <w:t>/16</w:t>
      </w:r>
      <w:r w:rsidRPr="0066251B">
        <w:rPr>
          <w:rFonts w:ascii="Times New Roman" w:hAnsi="Times New Roman" w:cs="Times New Roman"/>
          <w:sz w:val="24"/>
          <w:szCs w:val="24"/>
        </w:rPr>
        <w:t xml:space="preserve"> is </w:t>
      </w:r>
      <w:r w:rsidR="00117298" w:rsidRPr="0066251B">
        <w:rPr>
          <w:rFonts w:ascii="Times New Roman" w:hAnsi="Times New Roman" w:cs="Times New Roman"/>
          <w:sz w:val="24"/>
          <w:szCs w:val="24"/>
        </w:rPr>
        <w:t xml:space="preserve">hereby declared </w:t>
      </w:r>
      <w:r w:rsidRPr="0066251B">
        <w:rPr>
          <w:rFonts w:ascii="Times New Roman" w:hAnsi="Times New Roman" w:cs="Times New Roman"/>
          <w:sz w:val="24"/>
          <w:szCs w:val="24"/>
        </w:rPr>
        <w:t>valid and enforceable.</w:t>
      </w:r>
    </w:p>
    <w:p w:rsidR="00117298" w:rsidRPr="0066251B" w:rsidRDefault="00117298" w:rsidP="0066251B">
      <w:pPr>
        <w:pStyle w:val="ListParagraph"/>
        <w:numPr>
          <w:ilvl w:val="0"/>
          <w:numId w:val="2"/>
        </w:numPr>
        <w:spacing w:after="0" w:line="360" w:lineRule="auto"/>
        <w:jc w:val="both"/>
        <w:rPr>
          <w:rFonts w:ascii="Times New Roman" w:hAnsi="Times New Roman" w:cs="Times New Roman"/>
          <w:i/>
          <w:sz w:val="24"/>
          <w:szCs w:val="24"/>
        </w:rPr>
      </w:pPr>
      <w:r w:rsidRPr="0066251B">
        <w:rPr>
          <w:rFonts w:ascii="Times New Roman" w:hAnsi="Times New Roman" w:cs="Times New Roman"/>
          <w:sz w:val="24"/>
          <w:szCs w:val="24"/>
        </w:rPr>
        <w:t>Case HC 348/16 is hereby declared finalised and the trial is declared closed.</w:t>
      </w:r>
    </w:p>
    <w:p w:rsidR="00117298" w:rsidRPr="0066251B" w:rsidRDefault="00117298" w:rsidP="0066251B">
      <w:pPr>
        <w:pStyle w:val="ListParagraph"/>
        <w:numPr>
          <w:ilvl w:val="0"/>
          <w:numId w:val="2"/>
        </w:numPr>
        <w:spacing w:after="0" w:line="360" w:lineRule="auto"/>
        <w:jc w:val="both"/>
        <w:rPr>
          <w:rFonts w:ascii="Times New Roman" w:hAnsi="Times New Roman" w:cs="Times New Roman"/>
          <w:i/>
          <w:sz w:val="24"/>
          <w:szCs w:val="24"/>
        </w:rPr>
      </w:pPr>
      <w:r w:rsidRPr="0066251B">
        <w:rPr>
          <w:rFonts w:ascii="Times New Roman" w:hAnsi="Times New Roman" w:cs="Times New Roman"/>
          <w:sz w:val="24"/>
          <w:szCs w:val="24"/>
        </w:rPr>
        <w:t>The Provisional Liquidator’s objection to the settlement agreement between the plaintiff and the defendants and his request to have the trial in case HC 348/16 to continue or be referred to the Master of the High Court is hereby dismissed.</w:t>
      </w:r>
    </w:p>
    <w:p w:rsidR="00744B35" w:rsidRPr="0066251B" w:rsidRDefault="00117298" w:rsidP="0066251B">
      <w:pPr>
        <w:pStyle w:val="ListParagraph"/>
        <w:numPr>
          <w:ilvl w:val="0"/>
          <w:numId w:val="2"/>
        </w:numPr>
        <w:spacing w:after="0" w:line="360" w:lineRule="auto"/>
        <w:jc w:val="both"/>
        <w:rPr>
          <w:rFonts w:ascii="Times New Roman" w:hAnsi="Times New Roman" w:cs="Times New Roman"/>
          <w:i/>
          <w:sz w:val="24"/>
          <w:szCs w:val="24"/>
        </w:rPr>
      </w:pPr>
      <w:r w:rsidRPr="0066251B">
        <w:rPr>
          <w:rFonts w:ascii="Times New Roman" w:hAnsi="Times New Roman" w:cs="Times New Roman"/>
          <w:sz w:val="24"/>
          <w:szCs w:val="24"/>
        </w:rPr>
        <w:t>Costs shall be costs in the course.</w:t>
      </w:r>
    </w:p>
    <w:p w:rsidR="00744B35" w:rsidRPr="0066251B" w:rsidRDefault="00744B35" w:rsidP="0066251B">
      <w:pPr>
        <w:spacing w:after="0" w:line="360" w:lineRule="auto"/>
        <w:jc w:val="both"/>
        <w:rPr>
          <w:rFonts w:ascii="Times New Roman" w:hAnsi="Times New Roman" w:cs="Times New Roman"/>
          <w:sz w:val="24"/>
          <w:szCs w:val="24"/>
        </w:rPr>
      </w:pPr>
    </w:p>
    <w:p w:rsidR="006B3A25" w:rsidRPr="0066251B" w:rsidRDefault="006B3A25" w:rsidP="0066251B">
      <w:pPr>
        <w:spacing w:after="0" w:line="360" w:lineRule="auto"/>
        <w:jc w:val="both"/>
        <w:rPr>
          <w:rFonts w:ascii="Times New Roman" w:hAnsi="Times New Roman" w:cs="Times New Roman"/>
          <w:sz w:val="24"/>
          <w:szCs w:val="24"/>
        </w:rPr>
      </w:pPr>
    </w:p>
    <w:p w:rsidR="00744B35" w:rsidRPr="0066251B" w:rsidRDefault="00744B35" w:rsidP="005440BA">
      <w:pPr>
        <w:pStyle w:val="NoSpacing"/>
        <w:jc w:val="both"/>
        <w:rPr>
          <w:rFonts w:ascii="Times New Roman" w:hAnsi="Times New Roman" w:cs="Times New Roman"/>
          <w:sz w:val="24"/>
          <w:szCs w:val="24"/>
        </w:rPr>
      </w:pPr>
      <w:r w:rsidRPr="005440BA">
        <w:rPr>
          <w:rFonts w:ascii="Times New Roman" w:hAnsi="Times New Roman" w:cs="Times New Roman"/>
          <w:i/>
          <w:sz w:val="24"/>
          <w:szCs w:val="24"/>
        </w:rPr>
        <w:t>Wintertons</w:t>
      </w:r>
      <w:r w:rsidRPr="0066251B">
        <w:rPr>
          <w:rFonts w:ascii="Times New Roman" w:hAnsi="Times New Roman" w:cs="Times New Roman"/>
          <w:sz w:val="24"/>
          <w:szCs w:val="24"/>
        </w:rPr>
        <w:t>, plaintiff’s legal practitioners</w:t>
      </w:r>
    </w:p>
    <w:p w:rsidR="009D39B7" w:rsidRPr="0066251B" w:rsidRDefault="00744B35" w:rsidP="005440BA">
      <w:pPr>
        <w:pStyle w:val="NoSpacing"/>
        <w:jc w:val="both"/>
        <w:rPr>
          <w:rFonts w:ascii="Times New Roman" w:hAnsi="Times New Roman" w:cs="Times New Roman"/>
          <w:sz w:val="24"/>
          <w:szCs w:val="24"/>
        </w:rPr>
      </w:pPr>
      <w:r w:rsidRPr="004B2292">
        <w:rPr>
          <w:rFonts w:ascii="Times New Roman" w:hAnsi="Times New Roman" w:cs="Times New Roman"/>
          <w:i/>
          <w:sz w:val="24"/>
          <w:szCs w:val="24"/>
        </w:rPr>
        <w:t>Hussein, Ranchod &amp; Co</w:t>
      </w:r>
      <w:r w:rsidRPr="0066251B">
        <w:rPr>
          <w:rFonts w:ascii="Times New Roman" w:hAnsi="Times New Roman" w:cs="Times New Roman"/>
          <w:sz w:val="24"/>
          <w:szCs w:val="24"/>
        </w:rPr>
        <w:t>.</w:t>
      </w:r>
      <w:r w:rsidR="009D39B7" w:rsidRPr="0066251B">
        <w:rPr>
          <w:rFonts w:ascii="Times New Roman" w:hAnsi="Times New Roman" w:cs="Times New Roman"/>
          <w:sz w:val="24"/>
          <w:szCs w:val="24"/>
        </w:rPr>
        <w:t>, 1</w:t>
      </w:r>
      <w:r w:rsidR="009D39B7" w:rsidRPr="0066251B">
        <w:rPr>
          <w:rFonts w:ascii="Times New Roman" w:hAnsi="Times New Roman" w:cs="Times New Roman"/>
          <w:sz w:val="24"/>
          <w:szCs w:val="24"/>
          <w:vertAlign w:val="superscript"/>
        </w:rPr>
        <w:t>st</w:t>
      </w:r>
      <w:r w:rsidR="009D39B7" w:rsidRPr="0066251B">
        <w:rPr>
          <w:rFonts w:ascii="Times New Roman" w:hAnsi="Times New Roman" w:cs="Times New Roman"/>
          <w:sz w:val="24"/>
          <w:szCs w:val="24"/>
        </w:rPr>
        <w:t xml:space="preserve"> and 2</w:t>
      </w:r>
      <w:r w:rsidR="009D39B7" w:rsidRPr="0066251B">
        <w:rPr>
          <w:rFonts w:ascii="Times New Roman" w:hAnsi="Times New Roman" w:cs="Times New Roman"/>
          <w:sz w:val="24"/>
          <w:szCs w:val="24"/>
          <w:vertAlign w:val="superscript"/>
        </w:rPr>
        <w:t>nd</w:t>
      </w:r>
      <w:r w:rsidR="009D39B7" w:rsidRPr="0066251B">
        <w:rPr>
          <w:rFonts w:ascii="Times New Roman" w:hAnsi="Times New Roman" w:cs="Times New Roman"/>
          <w:sz w:val="24"/>
          <w:szCs w:val="24"/>
        </w:rPr>
        <w:t xml:space="preserve"> defendants’ legal practitioners</w:t>
      </w:r>
    </w:p>
    <w:p w:rsidR="00794E38" w:rsidRPr="0066251B" w:rsidRDefault="009D39B7" w:rsidP="005440BA">
      <w:pPr>
        <w:pStyle w:val="NoSpacing"/>
        <w:jc w:val="both"/>
        <w:rPr>
          <w:rFonts w:ascii="Times New Roman" w:hAnsi="Times New Roman" w:cs="Times New Roman"/>
          <w:i/>
          <w:sz w:val="24"/>
          <w:szCs w:val="24"/>
        </w:rPr>
      </w:pPr>
      <w:r w:rsidRPr="004B2292">
        <w:rPr>
          <w:rFonts w:ascii="Times New Roman" w:hAnsi="Times New Roman" w:cs="Times New Roman"/>
          <w:i/>
          <w:sz w:val="24"/>
          <w:szCs w:val="24"/>
        </w:rPr>
        <w:t>Scanlen &amp; Holderness</w:t>
      </w:r>
      <w:r w:rsidRPr="0066251B">
        <w:rPr>
          <w:rFonts w:ascii="Times New Roman" w:hAnsi="Times New Roman" w:cs="Times New Roman"/>
          <w:sz w:val="24"/>
          <w:szCs w:val="24"/>
        </w:rPr>
        <w:t>, provisional liquidator’s</w:t>
      </w:r>
      <w:r w:rsidR="001D2B02" w:rsidRPr="0066251B">
        <w:rPr>
          <w:rFonts w:ascii="Times New Roman" w:hAnsi="Times New Roman" w:cs="Times New Roman"/>
          <w:sz w:val="24"/>
          <w:szCs w:val="24"/>
        </w:rPr>
        <w:t xml:space="preserve"> </w:t>
      </w:r>
      <w:r w:rsidRPr="0066251B">
        <w:rPr>
          <w:rFonts w:ascii="Times New Roman" w:hAnsi="Times New Roman" w:cs="Times New Roman"/>
          <w:sz w:val="24"/>
          <w:szCs w:val="24"/>
        </w:rPr>
        <w:t>legal practitioners</w:t>
      </w:r>
      <w:r w:rsidR="001D2B02" w:rsidRPr="0066251B">
        <w:rPr>
          <w:rFonts w:ascii="Times New Roman" w:hAnsi="Times New Roman" w:cs="Times New Roman"/>
          <w:sz w:val="24"/>
          <w:szCs w:val="24"/>
        </w:rPr>
        <w:t xml:space="preserve">    </w:t>
      </w:r>
      <w:r w:rsidR="009B4FA1" w:rsidRPr="0066251B">
        <w:rPr>
          <w:rFonts w:ascii="Times New Roman" w:hAnsi="Times New Roman" w:cs="Times New Roman"/>
          <w:sz w:val="24"/>
          <w:szCs w:val="24"/>
        </w:rPr>
        <w:t xml:space="preserve"> </w:t>
      </w:r>
      <w:r w:rsidR="00432283" w:rsidRPr="0066251B">
        <w:rPr>
          <w:rFonts w:ascii="Times New Roman" w:hAnsi="Times New Roman" w:cs="Times New Roman"/>
          <w:sz w:val="24"/>
          <w:szCs w:val="24"/>
        </w:rPr>
        <w:t xml:space="preserve"> </w:t>
      </w:r>
      <w:r w:rsidR="007A4199" w:rsidRPr="0066251B">
        <w:rPr>
          <w:rFonts w:ascii="Times New Roman" w:hAnsi="Times New Roman" w:cs="Times New Roman"/>
          <w:sz w:val="24"/>
          <w:szCs w:val="24"/>
        </w:rPr>
        <w:t xml:space="preserve">  </w:t>
      </w:r>
      <w:r w:rsidR="000F18D3" w:rsidRPr="0066251B">
        <w:rPr>
          <w:rFonts w:ascii="Times New Roman" w:hAnsi="Times New Roman" w:cs="Times New Roman"/>
          <w:sz w:val="24"/>
          <w:szCs w:val="24"/>
        </w:rPr>
        <w:t xml:space="preserve">   </w:t>
      </w:r>
      <w:r w:rsidR="00D41D94" w:rsidRPr="0066251B">
        <w:rPr>
          <w:rFonts w:ascii="Times New Roman" w:hAnsi="Times New Roman" w:cs="Times New Roman"/>
          <w:sz w:val="24"/>
          <w:szCs w:val="24"/>
        </w:rPr>
        <w:t xml:space="preserve">  </w:t>
      </w:r>
      <w:r w:rsidR="0046444F" w:rsidRPr="0066251B">
        <w:rPr>
          <w:rFonts w:ascii="Times New Roman" w:hAnsi="Times New Roman" w:cs="Times New Roman"/>
          <w:i/>
          <w:sz w:val="24"/>
          <w:szCs w:val="24"/>
        </w:rPr>
        <w:t xml:space="preserve"> </w:t>
      </w:r>
      <w:r w:rsidR="000E3BEF" w:rsidRPr="0066251B">
        <w:rPr>
          <w:rFonts w:ascii="Times New Roman" w:hAnsi="Times New Roman" w:cs="Times New Roman"/>
          <w:i/>
          <w:sz w:val="24"/>
          <w:szCs w:val="24"/>
        </w:rPr>
        <w:t xml:space="preserve">    </w:t>
      </w:r>
      <w:r w:rsidR="003B5CD3" w:rsidRPr="0066251B">
        <w:rPr>
          <w:rFonts w:ascii="Times New Roman" w:hAnsi="Times New Roman" w:cs="Times New Roman"/>
          <w:i/>
          <w:sz w:val="24"/>
          <w:szCs w:val="24"/>
        </w:rPr>
        <w:t xml:space="preserve">  </w:t>
      </w:r>
      <w:r w:rsidR="00EA43AD" w:rsidRPr="0066251B">
        <w:rPr>
          <w:rFonts w:ascii="Times New Roman" w:hAnsi="Times New Roman" w:cs="Times New Roman"/>
          <w:i/>
          <w:sz w:val="24"/>
          <w:szCs w:val="24"/>
        </w:rPr>
        <w:t xml:space="preserve">   </w:t>
      </w:r>
      <w:r w:rsidR="00C710E4" w:rsidRPr="0066251B">
        <w:rPr>
          <w:rFonts w:ascii="Times New Roman" w:hAnsi="Times New Roman" w:cs="Times New Roman"/>
          <w:i/>
          <w:sz w:val="24"/>
          <w:szCs w:val="24"/>
        </w:rPr>
        <w:t xml:space="preserve"> </w:t>
      </w:r>
      <w:r w:rsidR="008569A9" w:rsidRPr="0066251B">
        <w:rPr>
          <w:rFonts w:ascii="Times New Roman" w:hAnsi="Times New Roman" w:cs="Times New Roman"/>
          <w:i/>
          <w:sz w:val="24"/>
          <w:szCs w:val="24"/>
        </w:rPr>
        <w:t xml:space="preserve">  </w:t>
      </w:r>
      <w:r w:rsidR="00AD108A" w:rsidRPr="0066251B">
        <w:rPr>
          <w:rFonts w:ascii="Times New Roman" w:hAnsi="Times New Roman" w:cs="Times New Roman"/>
          <w:i/>
          <w:sz w:val="24"/>
          <w:szCs w:val="24"/>
        </w:rPr>
        <w:t xml:space="preserve">   </w:t>
      </w:r>
      <w:r w:rsidR="00305928" w:rsidRPr="0066251B">
        <w:rPr>
          <w:rFonts w:ascii="Times New Roman" w:hAnsi="Times New Roman" w:cs="Times New Roman"/>
          <w:i/>
          <w:sz w:val="24"/>
          <w:szCs w:val="24"/>
        </w:rPr>
        <w:t xml:space="preserve"> </w:t>
      </w:r>
      <w:r w:rsidR="00106F5B" w:rsidRPr="0066251B">
        <w:rPr>
          <w:rFonts w:ascii="Times New Roman" w:hAnsi="Times New Roman" w:cs="Times New Roman"/>
          <w:i/>
          <w:sz w:val="24"/>
          <w:szCs w:val="24"/>
        </w:rPr>
        <w:t xml:space="preserve"> </w:t>
      </w:r>
      <w:r w:rsidR="00C10B0B" w:rsidRPr="0066251B">
        <w:rPr>
          <w:rFonts w:ascii="Times New Roman" w:hAnsi="Times New Roman" w:cs="Times New Roman"/>
          <w:i/>
          <w:sz w:val="24"/>
          <w:szCs w:val="24"/>
        </w:rPr>
        <w:t xml:space="preserve">   </w:t>
      </w:r>
      <w:r w:rsidR="00B34566" w:rsidRPr="0066251B">
        <w:rPr>
          <w:rFonts w:ascii="Times New Roman" w:hAnsi="Times New Roman" w:cs="Times New Roman"/>
          <w:i/>
          <w:sz w:val="24"/>
          <w:szCs w:val="24"/>
        </w:rPr>
        <w:t xml:space="preserve"> </w:t>
      </w:r>
      <w:r w:rsidR="00205870" w:rsidRPr="0066251B">
        <w:rPr>
          <w:rFonts w:ascii="Times New Roman" w:hAnsi="Times New Roman" w:cs="Times New Roman"/>
          <w:i/>
          <w:sz w:val="24"/>
          <w:szCs w:val="24"/>
        </w:rPr>
        <w:t xml:space="preserve">  </w:t>
      </w:r>
      <w:r w:rsidR="008302AB" w:rsidRPr="0066251B">
        <w:rPr>
          <w:rFonts w:ascii="Times New Roman" w:hAnsi="Times New Roman" w:cs="Times New Roman"/>
          <w:i/>
          <w:sz w:val="24"/>
          <w:szCs w:val="24"/>
        </w:rPr>
        <w:t xml:space="preserve"> </w:t>
      </w:r>
      <w:r w:rsidR="000D241D" w:rsidRPr="0066251B">
        <w:rPr>
          <w:rFonts w:ascii="Times New Roman" w:hAnsi="Times New Roman" w:cs="Times New Roman"/>
          <w:i/>
          <w:sz w:val="24"/>
          <w:szCs w:val="24"/>
        </w:rPr>
        <w:t xml:space="preserve">  </w:t>
      </w:r>
      <w:r w:rsidR="00FE1930" w:rsidRPr="0066251B">
        <w:rPr>
          <w:rFonts w:ascii="Times New Roman" w:hAnsi="Times New Roman" w:cs="Times New Roman"/>
          <w:i/>
          <w:sz w:val="24"/>
          <w:szCs w:val="24"/>
        </w:rPr>
        <w:t xml:space="preserve">  </w:t>
      </w:r>
    </w:p>
    <w:sectPr w:rsidR="00794E38" w:rsidRPr="0066251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4B" w:rsidRDefault="00DC2D4B" w:rsidP="0066251B">
      <w:pPr>
        <w:spacing w:after="0" w:line="240" w:lineRule="auto"/>
      </w:pPr>
      <w:r>
        <w:separator/>
      </w:r>
    </w:p>
  </w:endnote>
  <w:endnote w:type="continuationSeparator" w:id="0">
    <w:p w:rsidR="00DC2D4B" w:rsidRDefault="00DC2D4B" w:rsidP="0066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4B" w:rsidRDefault="00DC2D4B" w:rsidP="0066251B">
      <w:pPr>
        <w:spacing w:after="0" w:line="240" w:lineRule="auto"/>
      </w:pPr>
      <w:r>
        <w:separator/>
      </w:r>
    </w:p>
  </w:footnote>
  <w:footnote w:type="continuationSeparator" w:id="0">
    <w:p w:rsidR="00DC2D4B" w:rsidRDefault="00DC2D4B" w:rsidP="0066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831390"/>
      <w:docPartObj>
        <w:docPartGallery w:val="Page Numbers (Top of Page)"/>
        <w:docPartUnique/>
      </w:docPartObj>
    </w:sdtPr>
    <w:sdtEndPr>
      <w:rPr>
        <w:noProof/>
      </w:rPr>
    </w:sdtEndPr>
    <w:sdtContent>
      <w:p w:rsidR="0066251B" w:rsidRDefault="0066251B">
        <w:pPr>
          <w:pStyle w:val="Header"/>
          <w:jc w:val="right"/>
          <w:rPr>
            <w:noProof/>
          </w:rPr>
        </w:pPr>
        <w:r>
          <w:fldChar w:fldCharType="begin"/>
        </w:r>
        <w:r>
          <w:instrText xml:space="preserve"> PAGE   \* MERGEFORMAT </w:instrText>
        </w:r>
        <w:r>
          <w:fldChar w:fldCharType="separate"/>
        </w:r>
        <w:r w:rsidR="00261048">
          <w:rPr>
            <w:noProof/>
          </w:rPr>
          <w:t>1</w:t>
        </w:r>
        <w:r>
          <w:rPr>
            <w:noProof/>
          </w:rPr>
          <w:fldChar w:fldCharType="end"/>
        </w:r>
      </w:p>
      <w:p w:rsidR="0066251B" w:rsidRDefault="0066251B">
        <w:pPr>
          <w:pStyle w:val="Header"/>
          <w:jc w:val="right"/>
          <w:rPr>
            <w:noProof/>
          </w:rPr>
        </w:pPr>
        <w:r>
          <w:rPr>
            <w:noProof/>
          </w:rPr>
          <w:t>HH</w:t>
        </w:r>
        <w:r w:rsidR="003047FC">
          <w:rPr>
            <w:noProof/>
          </w:rPr>
          <w:t xml:space="preserve"> 3-18</w:t>
        </w:r>
      </w:p>
      <w:p w:rsidR="0066251B" w:rsidRDefault="0066251B" w:rsidP="0066251B">
        <w:pPr>
          <w:pStyle w:val="Header"/>
          <w:jc w:val="right"/>
        </w:pPr>
        <w:r>
          <w:rPr>
            <w:noProof/>
          </w:rPr>
          <w:t>HC 348/16</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0B9"/>
    <w:multiLevelType w:val="hybridMultilevel"/>
    <w:tmpl w:val="7F4298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5BC6951"/>
    <w:multiLevelType w:val="hybridMultilevel"/>
    <w:tmpl w:val="7D70C334"/>
    <w:lvl w:ilvl="0" w:tplc="30090011">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D9"/>
    <w:rsid w:val="00065DEB"/>
    <w:rsid w:val="000D241D"/>
    <w:rsid w:val="000E3BEF"/>
    <w:rsid w:val="000F18D3"/>
    <w:rsid w:val="00106F5B"/>
    <w:rsid w:val="00117298"/>
    <w:rsid w:val="001D2B02"/>
    <w:rsid w:val="00205870"/>
    <w:rsid w:val="00261048"/>
    <w:rsid w:val="002B479B"/>
    <w:rsid w:val="002C0B81"/>
    <w:rsid w:val="003047FC"/>
    <w:rsid w:val="00305928"/>
    <w:rsid w:val="003173D9"/>
    <w:rsid w:val="003B5CD3"/>
    <w:rsid w:val="003F422E"/>
    <w:rsid w:val="00411B79"/>
    <w:rsid w:val="00432283"/>
    <w:rsid w:val="0046444F"/>
    <w:rsid w:val="004B2292"/>
    <w:rsid w:val="004D6EF1"/>
    <w:rsid w:val="004E189D"/>
    <w:rsid w:val="005440BA"/>
    <w:rsid w:val="005C1EA4"/>
    <w:rsid w:val="0066251B"/>
    <w:rsid w:val="00675ABE"/>
    <w:rsid w:val="006B3A25"/>
    <w:rsid w:val="007079B9"/>
    <w:rsid w:val="00744B35"/>
    <w:rsid w:val="00753597"/>
    <w:rsid w:val="007910C7"/>
    <w:rsid w:val="00794E38"/>
    <w:rsid w:val="007A4199"/>
    <w:rsid w:val="007B0183"/>
    <w:rsid w:val="007E79E4"/>
    <w:rsid w:val="008302AB"/>
    <w:rsid w:val="008569A9"/>
    <w:rsid w:val="009B4FA1"/>
    <w:rsid w:val="009D01D9"/>
    <w:rsid w:val="009D39B7"/>
    <w:rsid w:val="00A255E0"/>
    <w:rsid w:val="00A629F3"/>
    <w:rsid w:val="00AD108A"/>
    <w:rsid w:val="00B30B39"/>
    <w:rsid w:val="00B34566"/>
    <w:rsid w:val="00BA30C9"/>
    <w:rsid w:val="00C10B0B"/>
    <w:rsid w:val="00C710E4"/>
    <w:rsid w:val="00D41D94"/>
    <w:rsid w:val="00DC2D4B"/>
    <w:rsid w:val="00E5125D"/>
    <w:rsid w:val="00EA43AD"/>
    <w:rsid w:val="00FE19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5D866-7A93-48BD-A75B-641C9699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E38"/>
    <w:pPr>
      <w:spacing w:after="0" w:line="240" w:lineRule="auto"/>
    </w:pPr>
  </w:style>
  <w:style w:type="paragraph" w:styleId="ListParagraph">
    <w:name w:val="List Paragraph"/>
    <w:basedOn w:val="Normal"/>
    <w:uiPriority w:val="34"/>
    <w:qFormat/>
    <w:rsid w:val="00205870"/>
    <w:pPr>
      <w:ind w:left="720"/>
      <w:contextualSpacing/>
    </w:pPr>
  </w:style>
  <w:style w:type="paragraph" w:styleId="Header">
    <w:name w:val="header"/>
    <w:basedOn w:val="Normal"/>
    <w:link w:val="HeaderChar"/>
    <w:uiPriority w:val="99"/>
    <w:unhideWhenUsed/>
    <w:rsid w:val="00662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51B"/>
  </w:style>
  <w:style w:type="paragraph" w:styleId="Footer">
    <w:name w:val="footer"/>
    <w:basedOn w:val="Normal"/>
    <w:link w:val="FooterChar"/>
    <w:uiPriority w:val="99"/>
    <w:unhideWhenUsed/>
    <w:rsid w:val="00662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JSC</cp:lastModifiedBy>
  <cp:revision>2</cp:revision>
  <dcterms:created xsi:type="dcterms:W3CDTF">2018-01-22T07:16:00Z</dcterms:created>
  <dcterms:modified xsi:type="dcterms:W3CDTF">2018-01-22T07:16:00Z</dcterms:modified>
</cp:coreProperties>
</file>