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815B" w14:textId="77777777" w:rsidR="000E1CDE" w:rsidRDefault="00000000">
      <w:pPr>
        <w:pStyle w:val="Heading1"/>
        <w:tabs>
          <w:tab w:val="left" w:pos="5477"/>
        </w:tabs>
        <w:spacing w:before="60"/>
      </w:pPr>
      <w:r>
        <w:t>IN</w:t>
      </w:r>
      <w:r>
        <w:rPr>
          <w:spacing w:val="-1"/>
        </w:rPr>
        <w:t xml:space="preserve"> </w:t>
      </w:r>
      <w:r>
        <w:t>THE</w:t>
      </w:r>
      <w:r>
        <w:rPr>
          <w:spacing w:val="-1"/>
        </w:rPr>
        <w:t xml:space="preserve"> </w:t>
      </w:r>
      <w:r>
        <w:t>LABOUR</w:t>
      </w:r>
      <w:r>
        <w:rPr>
          <w:spacing w:val="-2"/>
        </w:rPr>
        <w:t xml:space="preserve"> </w:t>
      </w:r>
      <w:r>
        <w:t>COURT</w:t>
      </w:r>
      <w:r>
        <w:rPr>
          <w:spacing w:val="-1"/>
        </w:rPr>
        <w:t xml:space="preserve"> </w:t>
      </w:r>
      <w:r>
        <w:t xml:space="preserve">OF </w:t>
      </w:r>
      <w:r>
        <w:rPr>
          <w:spacing w:val="-2"/>
        </w:rPr>
        <w:t>ZIMBABWE</w:t>
      </w:r>
      <w:r>
        <w:tab/>
        <w:t xml:space="preserve">JUDGMENT NO. </w:t>
      </w:r>
      <w:r>
        <w:rPr>
          <w:spacing w:val="-2"/>
        </w:rPr>
        <w:t>LC/H/28/25</w:t>
      </w:r>
    </w:p>
    <w:p w14:paraId="7A0C5EFD" w14:textId="77777777" w:rsidR="000E1CDE" w:rsidRDefault="000E1CDE">
      <w:pPr>
        <w:pStyle w:val="BodyText"/>
        <w:spacing w:before="9"/>
        <w:rPr>
          <w:b/>
          <w:sz w:val="8"/>
        </w:rPr>
      </w:pPr>
    </w:p>
    <w:p w14:paraId="47A5156F" w14:textId="77777777" w:rsidR="000E1CDE" w:rsidRDefault="000E1CDE">
      <w:pPr>
        <w:pStyle w:val="BodyText"/>
        <w:rPr>
          <w:b/>
          <w:sz w:val="8"/>
        </w:rPr>
        <w:sectPr w:rsidR="000E1CDE">
          <w:type w:val="continuous"/>
          <w:pgSz w:w="11910" w:h="16840"/>
          <w:pgMar w:top="1360" w:right="1417" w:bottom="280" w:left="1417" w:header="720" w:footer="720" w:gutter="0"/>
          <w:cols w:space="720"/>
        </w:sectPr>
      </w:pPr>
    </w:p>
    <w:p w14:paraId="2334112D" w14:textId="77777777" w:rsidR="000E1CDE" w:rsidRDefault="00000000">
      <w:pPr>
        <w:spacing w:before="94" w:line="415" w:lineRule="auto"/>
        <w:ind w:left="23"/>
        <w:rPr>
          <w:b/>
          <w:sz w:val="24"/>
        </w:rPr>
      </w:pPr>
      <w:r>
        <w:rPr>
          <w:b/>
          <w:sz w:val="24"/>
        </w:rPr>
        <w:t>HARARE,</w:t>
      </w:r>
      <w:r>
        <w:rPr>
          <w:b/>
          <w:spacing w:val="-13"/>
          <w:sz w:val="24"/>
        </w:rPr>
        <w:t xml:space="preserve"> </w:t>
      </w:r>
      <w:r>
        <w:rPr>
          <w:b/>
          <w:sz w:val="24"/>
        </w:rPr>
        <w:t>6</w:t>
      </w:r>
      <w:r>
        <w:rPr>
          <w:b/>
          <w:position w:val="8"/>
          <w:sz w:val="16"/>
        </w:rPr>
        <w:t>th</w:t>
      </w:r>
      <w:r>
        <w:rPr>
          <w:b/>
          <w:spacing w:val="6"/>
          <w:position w:val="8"/>
          <w:sz w:val="16"/>
        </w:rPr>
        <w:t xml:space="preserve"> </w:t>
      </w:r>
      <w:r>
        <w:rPr>
          <w:b/>
          <w:sz w:val="24"/>
        </w:rPr>
        <w:t>MARCH,</w:t>
      </w:r>
      <w:r>
        <w:rPr>
          <w:b/>
          <w:spacing w:val="-13"/>
          <w:sz w:val="24"/>
        </w:rPr>
        <w:t xml:space="preserve"> </w:t>
      </w:r>
      <w:r>
        <w:rPr>
          <w:b/>
          <w:sz w:val="24"/>
        </w:rPr>
        <w:t xml:space="preserve">2024 </w:t>
      </w:r>
      <w:r>
        <w:rPr>
          <w:b/>
          <w:spacing w:val="-4"/>
          <w:sz w:val="24"/>
        </w:rPr>
        <w:t>AND</w:t>
      </w:r>
    </w:p>
    <w:p w14:paraId="1F83BAA0" w14:textId="77777777" w:rsidR="000E1CDE" w:rsidRDefault="00000000">
      <w:pPr>
        <w:spacing w:line="271" w:lineRule="exact"/>
        <w:ind w:left="23"/>
        <w:rPr>
          <w:b/>
          <w:sz w:val="24"/>
        </w:rPr>
      </w:pPr>
      <w:r>
        <w:rPr>
          <w:b/>
          <w:sz w:val="24"/>
        </w:rPr>
        <w:t>24th</w:t>
      </w:r>
      <w:r>
        <w:rPr>
          <w:b/>
          <w:spacing w:val="-2"/>
          <w:sz w:val="24"/>
        </w:rPr>
        <w:t xml:space="preserve"> </w:t>
      </w:r>
      <w:r>
        <w:rPr>
          <w:b/>
          <w:sz w:val="24"/>
        </w:rPr>
        <w:t>JANUARY,</w:t>
      </w:r>
      <w:r>
        <w:rPr>
          <w:b/>
          <w:spacing w:val="-1"/>
          <w:sz w:val="24"/>
        </w:rPr>
        <w:t xml:space="preserve"> </w:t>
      </w:r>
      <w:r>
        <w:rPr>
          <w:b/>
          <w:spacing w:val="-4"/>
          <w:sz w:val="24"/>
        </w:rPr>
        <w:t>2025</w:t>
      </w:r>
    </w:p>
    <w:p w14:paraId="1B9B4659" w14:textId="77777777" w:rsidR="000E1CDE" w:rsidRDefault="00000000">
      <w:pPr>
        <w:pStyle w:val="Heading1"/>
        <w:spacing w:before="144"/>
      </w:pPr>
      <w:r>
        <w:rPr>
          <w:b w:val="0"/>
        </w:rPr>
        <w:br w:type="column"/>
      </w:r>
      <w:r>
        <w:t>CASE</w:t>
      </w:r>
      <w:r>
        <w:rPr>
          <w:spacing w:val="-1"/>
        </w:rPr>
        <w:t xml:space="preserve"> </w:t>
      </w:r>
      <w:r>
        <w:t xml:space="preserve">NO. </w:t>
      </w:r>
      <w:r>
        <w:rPr>
          <w:spacing w:val="-2"/>
        </w:rPr>
        <w:t>LC/H/720/23</w:t>
      </w:r>
    </w:p>
    <w:p w14:paraId="2EE67CFB" w14:textId="77777777" w:rsidR="000E1CDE" w:rsidRDefault="000E1CDE">
      <w:pPr>
        <w:pStyle w:val="Heading1"/>
        <w:sectPr w:rsidR="000E1CDE">
          <w:type w:val="continuous"/>
          <w:pgSz w:w="11910" w:h="16840"/>
          <w:pgMar w:top="1360" w:right="1417" w:bottom="280" w:left="1417" w:header="720" w:footer="720" w:gutter="0"/>
          <w:cols w:num="2" w:space="720" w:equalWidth="0">
            <w:col w:w="3040" w:space="2383"/>
            <w:col w:w="3653"/>
          </w:cols>
        </w:sectPr>
      </w:pPr>
    </w:p>
    <w:p w14:paraId="5B5568F2" w14:textId="77777777" w:rsidR="000E1CDE" w:rsidRDefault="000E1CDE">
      <w:pPr>
        <w:pStyle w:val="BodyText"/>
        <w:rPr>
          <w:b/>
        </w:rPr>
      </w:pPr>
    </w:p>
    <w:p w14:paraId="76A7FBDB" w14:textId="77777777" w:rsidR="000E1CDE" w:rsidRDefault="000E1CDE">
      <w:pPr>
        <w:pStyle w:val="BodyText"/>
        <w:rPr>
          <w:b/>
        </w:rPr>
      </w:pPr>
    </w:p>
    <w:p w14:paraId="2575E8A3" w14:textId="77777777" w:rsidR="000E1CDE" w:rsidRDefault="000E1CDE">
      <w:pPr>
        <w:pStyle w:val="BodyText"/>
        <w:spacing w:before="122"/>
        <w:rPr>
          <w:b/>
        </w:rPr>
      </w:pPr>
    </w:p>
    <w:p w14:paraId="376A743B" w14:textId="77777777" w:rsidR="000E1CDE" w:rsidRDefault="00000000">
      <w:pPr>
        <w:pStyle w:val="BodyText"/>
        <w:ind w:left="23"/>
      </w:pPr>
      <w:r>
        <w:t>In</w:t>
      </w:r>
      <w:r>
        <w:rPr>
          <w:spacing w:val="-2"/>
        </w:rPr>
        <w:t xml:space="preserve"> </w:t>
      </w:r>
      <w:r>
        <w:t>the</w:t>
      </w:r>
      <w:r>
        <w:rPr>
          <w:spacing w:val="-1"/>
        </w:rPr>
        <w:t xml:space="preserve"> </w:t>
      </w:r>
      <w:r>
        <w:t>matter</w:t>
      </w:r>
      <w:r>
        <w:rPr>
          <w:spacing w:val="-1"/>
        </w:rPr>
        <w:t xml:space="preserve"> </w:t>
      </w:r>
      <w:r>
        <w:rPr>
          <w:spacing w:val="-2"/>
        </w:rPr>
        <w:t>between-</w:t>
      </w:r>
    </w:p>
    <w:p w14:paraId="09F9CC0F" w14:textId="77777777" w:rsidR="000E1CDE" w:rsidRDefault="000E1CDE">
      <w:pPr>
        <w:pStyle w:val="BodyText"/>
        <w:spacing w:before="65"/>
      </w:pPr>
    </w:p>
    <w:p w14:paraId="4F162002" w14:textId="77777777" w:rsidR="000E1CDE" w:rsidRDefault="00000000">
      <w:pPr>
        <w:pStyle w:val="Heading1"/>
        <w:tabs>
          <w:tab w:val="left" w:pos="6883"/>
        </w:tabs>
      </w:pPr>
      <w:r>
        <w:t>VENICE</w:t>
      </w:r>
      <w:r>
        <w:rPr>
          <w:spacing w:val="-1"/>
        </w:rPr>
        <w:t xml:space="preserve"> </w:t>
      </w:r>
      <w:r>
        <w:t>MINE</w:t>
      </w:r>
      <w:r>
        <w:rPr>
          <w:spacing w:val="-1"/>
        </w:rPr>
        <w:t xml:space="preserve"> </w:t>
      </w:r>
      <w:r>
        <w:t>COMPLEX</w:t>
      </w:r>
      <w:r>
        <w:rPr>
          <w:spacing w:val="-1"/>
        </w:rPr>
        <w:t xml:space="preserve"> </w:t>
      </w:r>
      <w:r>
        <w:t>(PRIVATE)</w:t>
      </w:r>
      <w:r>
        <w:rPr>
          <w:spacing w:val="-1"/>
        </w:rPr>
        <w:t xml:space="preserve"> </w:t>
      </w:r>
      <w:r>
        <w:rPr>
          <w:spacing w:val="-2"/>
        </w:rPr>
        <w:t>LIMITED</w:t>
      </w:r>
      <w:r>
        <w:tab/>
      </w:r>
      <w:r>
        <w:rPr>
          <w:spacing w:val="-2"/>
        </w:rPr>
        <w:t>APPELLANT</w:t>
      </w:r>
    </w:p>
    <w:p w14:paraId="1ED6CE49" w14:textId="77777777" w:rsidR="000E1CDE" w:rsidRDefault="000E1CDE">
      <w:pPr>
        <w:pStyle w:val="BodyText"/>
        <w:spacing w:before="58"/>
        <w:rPr>
          <w:b/>
        </w:rPr>
      </w:pPr>
    </w:p>
    <w:p w14:paraId="31B48D07" w14:textId="77777777" w:rsidR="000E1CDE" w:rsidRDefault="00000000">
      <w:pPr>
        <w:pStyle w:val="BodyText"/>
        <w:ind w:left="23"/>
      </w:pPr>
      <w:r>
        <w:rPr>
          <w:spacing w:val="-5"/>
        </w:rPr>
        <w:t>And</w:t>
      </w:r>
    </w:p>
    <w:p w14:paraId="76931C75" w14:textId="77777777" w:rsidR="000E1CDE" w:rsidRDefault="000E1CDE">
      <w:pPr>
        <w:pStyle w:val="BodyText"/>
        <w:spacing w:before="62"/>
      </w:pPr>
    </w:p>
    <w:p w14:paraId="04B7A952" w14:textId="77777777" w:rsidR="000E1CDE" w:rsidRDefault="00000000">
      <w:pPr>
        <w:pStyle w:val="Heading1"/>
        <w:tabs>
          <w:tab w:val="left" w:pos="6884"/>
        </w:tabs>
      </w:pPr>
      <w:r>
        <w:t>MOSES</w:t>
      </w:r>
      <w:r>
        <w:rPr>
          <w:spacing w:val="1"/>
        </w:rPr>
        <w:t xml:space="preserve"> </w:t>
      </w:r>
      <w:r>
        <w:rPr>
          <w:spacing w:val="-4"/>
        </w:rPr>
        <w:t>CHIDA</w:t>
      </w:r>
      <w:r>
        <w:tab/>
        <w:t>1</w:t>
      </w:r>
      <w:r>
        <w:rPr>
          <w:position w:val="8"/>
          <w:sz w:val="16"/>
        </w:rPr>
        <w:t>ST</w:t>
      </w:r>
      <w:r>
        <w:rPr>
          <w:spacing w:val="18"/>
          <w:position w:val="8"/>
          <w:sz w:val="16"/>
        </w:rPr>
        <w:t xml:space="preserve"> </w:t>
      </w:r>
      <w:r>
        <w:rPr>
          <w:spacing w:val="-2"/>
        </w:rPr>
        <w:t>RESPONDENT</w:t>
      </w:r>
    </w:p>
    <w:p w14:paraId="14E76929" w14:textId="77777777" w:rsidR="000E1CDE" w:rsidRDefault="00000000">
      <w:pPr>
        <w:tabs>
          <w:tab w:val="left" w:pos="6910"/>
        </w:tabs>
        <w:spacing w:before="194"/>
        <w:ind w:left="23"/>
        <w:rPr>
          <w:b/>
          <w:sz w:val="24"/>
        </w:rPr>
      </w:pPr>
      <w:r>
        <w:rPr>
          <w:b/>
          <w:sz w:val="24"/>
        </w:rPr>
        <w:t>GILBERT</w:t>
      </w:r>
      <w:r>
        <w:rPr>
          <w:b/>
          <w:spacing w:val="-2"/>
          <w:sz w:val="24"/>
        </w:rPr>
        <w:t xml:space="preserve"> PHIRI</w:t>
      </w:r>
      <w:r>
        <w:rPr>
          <w:b/>
          <w:sz w:val="24"/>
        </w:rPr>
        <w:tab/>
        <w:t>2</w:t>
      </w:r>
      <w:r>
        <w:rPr>
          <w:b/>
          <w:position w:val="8"/>
          <w:sz w:val="16"/>
        </w:rPr>
        <w:t>nd</w:t>
      </w:r>
      <w:r>
        <w:rPr>
          <w:b/>
          <w:spacing w:val="18"/>
          <w:position w:val="8"/>
          <w:sz w:val="16"/>
        </w:rPr>
        <w:t xml:space="preserve"> </w:t>
      </w:r>
      <w:r>
        <w:rPr>
          <w:b/>
          <w:spacing w:val="-2"/>
          <w:sz w:val="24"/>
        </w:rPr>
        <w:t>RESPONDENT</w:t>
      </w:r>
    </w:p>
    <w:p w14:paraId="0CBA107B" w14:textId="77777777" w:rsidR="000E1CDE" w:rsidRDefault="00000000">
      <w:pPr>
        <w:tabs>
          <w:tab w:val="left" w:pos="6951"/>
        </w:tabs>
        <w:spacing w:before="197"/>
        <w:ind w:left="23"/>
        <w:rPr>
          <w:b/>
          <w:sz w:val="24"/>
        </w:rPr>
      </w:pPr>
      <w:r>
        <w:rPr>
          <w:b/>
          <w:sz w:val="24"/>
        </w:rPr>
        <w:t xml:space="preserve">OSTERN </w:t>
      </w:r>
      <w:r>
        <w:rPr>
          <w:b/>
          <w:spacing w:val="-2"/>
          <w:sz w:val="24"/>
        </w:rPr>
        <w:t>NYATHI</w:t>
      </w:r>
      <w:r>
        <w:rPr>
          <w:b/>
          <w:sz w:val="24"/>
        </w:rPr>
        <w:tab/>
        <w:t>3</w:t>
      </w:r>
      <w:r>
        <w:rPr>
          <w:b/>
          <w:position w:val="8"/>
          <w:sz w:val="16"/>
        </w:rPr>
        <w:t>rd</w:t>
      </w:r>
      <w:r>
        <w:rPr>
          <w:b/>
          <w:spacing w:val="-5"/>
          <w:position w:val="8"/>
          <w:sz w:val="16"/>
        </w:rPr>
        <w:t xml:space="preserve"> </w:t>
      </w:r>
      <w:r>
        <w:rPr>
          <w:b/>
          <w:spacing w:val="-2"/>
          <w:sz w:val="24"/>
        </w:rPr>
        <w:t>RESPONDENT</w:t>
      </w:r>
    </w:p>
    <w:p w14:paraId="5916F634" w14:textId="77777777" w:rsidR="000E1CDE" w:rsidRDefault="00000000">
      <w:pPr>
        <w:tabs>
          <w:tab w:val="left" w:pos="6922"/>
        </w:tabs>
        <w:spacing w:before="193"/>
        <w:ind w:left="23"/>
        <w:rPr>
          <w:b/>
          <w:sz w:val="24"/>
        </w:rPr>
      </w:pPr>
      <w:r>
        <w:rPr>
          <w:b/>
          <w:sz w:val="24"/>
        </w:rPr>
        <w:t>ANDREW</w:t>
      </w:r>
      <w:r>
        <w:rPr>
          <w:b/>
          <w:spacing w:val="-2"/>
          <w:sz w:val="24"/>
        </w:rPr>
        <w:t xml:space="preserve"> MASEKO</w:t>
      </w:r>
      <w:r>
        <w:rPr>
          <w:b/>
          <w:sz w:val="24"/>
        </w:rPr>
        <w:tab/>
        <w:t>4</w:t>
      </w:r>
      <w:r>
        <w:rPr>
          <w:b/>
          <w:position w:val="8"/>
          <w:sz w:val="16"/>
        </w:rPr>
        <w:t>th</w:t>
      </w:r>
      <w:r>
        <w:rPr>
          <w:b/>
          <w:spacing w:val="18"/>
          <w:position w:val="8"/>
          <w:sz w:val="16"/>
        </w:rPr>
        <w:t xml:space="preserve"> </w:t>
      </w:r>
      <w:r>
        <w:rPr>
          <w:b/>
          <w:spacing w:val="-2"/>
          <w:sz w:val="24"/>
        </w:rPr>
        <w:t>RESPONDENT</w:t>
      </w:r>
    </w:p>
    <w:p w14:paraId="60F01995" w14:textId="77777777" w:rsidR="000E1CDE" w:rsidRDefault="00000000">
      <w:pPr>
        <w:tabs>
          <w:tab w:val="left" w:pos="6992"/>
        </w:tabs>
        <w:spacing w:before="194"/>
        <w:ind w:left="23"/>
        <w:rPr>
          <w:b/>
          <w:sz w:val="24"/>
        </w:rPr>
      </w:pPr>
      <w:r>
        <w:rPr>
          <w:b/>
          <w:sz w:val="24"/>
        </w:rPr>
        <w:t>KASTEIN</w:t>
      </w:r>
      <w:r>
        <w:rPr>
          <w:b/>
          <w:spacing w:val="-2"/>
          <w:sz w:val="24"/>
        </w:rPr>
        <w:t xml:space="preserve"> </w:t>
      </w:r>
      <w:r>
        <w:rPr>
          <w:b/>
          <w:spacing w:val="-4"/>
          <w:sz w:val="24"/>
        </w:rPr>
        <w:t>ZULU</w:t>
      </w:r>
      <w:r>
        <w:rPr>
          <w:b/>
          <w:sz w:val="24"/>
        </w:rPr>
        <w:tab/>
        <w:t>5</w:t>
      </w:r>
      <w:r>
        <w:rPr>
          <w:b/>
          <w:position w:val="8"/>
          <w:sz w:val="16"/>
        </w:rPr>
        <w:t>th</w:t>
      </w:r>
      <w:r>
        <w:rPr>
          <w:b/>
          <w:spacing w:val="16"/>
          <w:position w:val="8"/>
          <w:sz w:val="16"/>
        </w:rPr>
        <w:t xml:space="preserve"> </w:t>
      </w:r>
      <w:r>
        <w:rPr>
          <w:b/>
          <w:spacing w:val="-2"/>
          <w:sz w:val="24"/>
        </w:rPr>
        <w:t>RESPONDENT</w:t>
      </w:r>
    </w:p>
    <w:p w14:paraId="76124A28" w14:textId="77777777" w:rsidR="000E1CDE" w:rsidRDefault="00000000">
      <w:pPr>
        <w:tabs>
          <w:tab w:val="left" w:pos="6982"/>
        </w:tabs>
        <w:spacing w:before="197"/>
        <w:ind w:left="23"/>
        <w:rPr>
          <w:b/>
          <w:sz w:val="24"/>
        </w:rPr>
      </w:pPr>
      <w:r>
        <w:rPr>
          <w:b/>
          <w:sz w:val="24"/>
        </w:rPr>
        <w:t>PHANUEL</w:t>
      </w:r>
      <w:r>
        <w:rPr>
          <w:b/>
          <w:spacing w:val="-2"/>
          <w:sz w:val="24"/>
        </w:rPr>
        <w:t xml:space="preserve"> KAMUPIRA</w:t>
      </w:r>
      <w:r>
        <w:rPr>
          <w:b/>
          <w:sz w:val="24"/>
        </w:rPr>
        <w:tab/>
        <w:t>6</w:t>
      </w:r>
      <w:r>
        <w:rPr>
          <w:b/>
          <w:position w:val="8"/>
          <w:sz w:val="16"/>
        </w:rPr>
        <w:t>th</w:t>
      </w:r>
      <w:r>
        <w:rPr>
          <w:b/>
          <w:spacing w:val="18"/>
          <w:position w:val="8"/>
          <w:sz w:val="16"/>
        </w:rPr>
        <w:t xml:space="preserve"> </w:t>
      </w:r>
      <w:r>
        <w:rPr>
          <w:b/>
          <w:spacing w:val="-2"/>
          <w:sz w:val="24"/>
        </w:rPr>
        <w:t>RESPONDENT</w:t>
      </w:r>
    </w:p>
    <w:p w14:paraId="36B3E95A" w14:textId="77777777" w:rsidR="000E1CDE" w:rsidRDefault="00000000">
      <w:pPr>
        <w:tabs>
          <w:tab w:val="left" w:pos="6982"/>
        </w:tabs>
        <w:spacing w:before="194"/>
        <w:ind w:left="23"/>
        <w:rPr>
          <w:b/>
          <w:sz w:val="24"/>
        </w:rPr>
      </w:pPr>
      <w:r>
        <w:rPr>
          <w:b/>
          <w:sz w:val="24"/>
        </w:rPr>
        <w:t>NORMAN</w:t>
      </w:r>
      <w:r>
        <w:rPr>
          <w:b/>
          <w:spacing w:val="-3"/>
          <w:sz w:val="24"/>
        </w:rPr>
        <w:t xml:space="preserve"> </w:t>
      </w:r>
      <w:r>
        <w:rPr>
          <w:b/>
          <w:spacing w:val="-4"/>
          <w:sz w:val="24"/>
        </w:rPr>
        <w:t>GUMBO</w:t>
      </w:r>
      <w:r>
        <w:rPr>
          <w:b/>
          <w:sz w:val="24"/>
        </w:rPr>
        <w:tab/>
        <w:t>7</w:t>
      </w:r>
      <w:r>
        <w:rPr>
          <w:b/>
          <w:position w:val="8"/>
          <w:sz w:val="16"/>
        </w:rPr>
        <w:t>th</w:t>
      </w:r>
      <w:r>
        <w:rPr>
          <w:b/>
          <w:spacing w:val="18"/>
          <w:position w:val="8"/>
          <w:sz w:val="16"/>
        </w:rPr>
        <w:t xml:space="preserve"> </w:t>
      </w:r>
      <w:r>
        <w:rPr>
          <w:b/>
          <w:spacing w:val="-2"/>
          <w:sz w:val="24"/>
        </w:rPr>
        <w:t>RESPONDENT</w:t>
      </w:r>
    </w:p>
    <w:p w14:paraId="2F0BEF3F" w14:textId="77777777" w:rsidR="000E1CDE" w:rsidRDefault="00000000">
      <w:pPr>
        <w:tabs>
          <w:tab w:val="left" w:pos="7030"/>
        </w:tabs>
        <w:spacing w:before="194"/>
        <w:ind w:left="23"/>
        <w:rPr>
          <w:b/>
          <w:sz w:val="24"/>
        </w:rPr>
      </w:pPr>
      <w:r>
        <w:rPr>
          <w:b/>
          <w:sz w:val="24"/>
        </w:rPr>
        <w:t>JOSIAH</w:t>
      </w:r>
      <w:r>
        <w:rPr>
          <w:b/>
          <w:spacing w:val="1"/>
          <w:sz w:val="24"/>
        </w:rPr>
        <w:t xml:space="preserve"> </w:t>
      </w:r>
      <w:r>
        <w:rPr>
          <w:b/>
          <w:spacing w:val="-2"/>
          <w:sz w:val="24"/>
        </w:rPr>
        <w:t>KATSETE</w:t>
      </w:r>
      <w:r>
        <w:rPr>
          <w:b/>
          <w:sz w:val="24"/>
        </w:rPr>
        <w:tab/>
        <w:t>8</w:t>
      </w:r>
      <w:r>
        <w:rPr>
          <w:b/>
          <w:position w:val="8"/>
          <w:sz w:val="16"/>
        </w:rPr>
        <w:t>th</w:t>
      </w:r>
      <w:r>
        <w:rPr>
          <w:b/>
          <w:spacing w:val="18"/>
          <w:position w:val="8"/>
          <w:sz w:val="16"/>
        </w:rPr>
        <w:t xml:space="preserve"> </w:t>
      </w:r>
      <w:r>
        <w:rPr>
          <w:b/>
          <w:spacing w:val="-2"/>
          <w:sz w:val="24"/>
        </w:rPr>
        <w:t>RESPONDENT</w:t>
      </w:r>
    </w:p>
    <w:p w14:paraId="77E61DA6" w14:textId="77777777" w:rsidR="000E1CDE" w:rsidRDefault="00000000">
      <w:pPr>
        <w:tabs>
          <w:tab w:val="left" w:pos="7056"/>
        </w:tabs>
        <w:spacing w:before="196"/>
        <w:ind w:left="23"/>
        <w:rPr>
          <w:b/>
          <w:sz w:val="24"/>
        </w:rPr>
      </w:pPr>
      <w:r>
        <w:rPr>
          <w:b/>
          <w:sz w:val="24"/>
        </w:rPr>
        <w:t>DANZEL</w:t>
      </w:r>
      <w:r>
        <w:rPr>
          <w:b/>
          <w:spacing w:val="-4"/>
          <w:sz w:val="24"/>
        </w:rPr>
        <w:t xml:space="preserve"> LIFA</w:t>
      </w:r>
      <w:r>
        <w:rPr>
          <w:b/>
          <w:sz w:val="24"/>
        </w:rPr>
        <w:tab/>
        <w:t>9</w:t>
      </w:r>
      <w:r>
        <w:rPr>
          <w:b/>
          <w:position w:val="8"/>
          <w:sz w:val="16"/>
        </w:rPr>
        <w:t>th</w:t>
      </w:r>
      <w:r>
        <w:rPr>
          <w:b/>
          <w:spacing w:val="18"/>
          <w:position w:val="8"/>
          <w:sz w:val="16"/>
        </w:rPr>
        <w:t xml:space="preserve"> </w:t>
      </w:r>
      <w:r>
        <w:rPr>
          <w:b/>
          <w:spacing w:val="-2"/>
          <w:sz w:val="24"/>
        </w:rPr>
        <w:t>RESPONDENT</w:t>
      </w:r>
    </w:p>
    <w:p w14:paraId="520C5A5F" w14:textId="77777777" w:rsidR="000E1CDE" w:rsidRDefault="000E1CDE">
      <w:pPr>
        <w:pStyle w:val="BodyText"/>
        <w:rPr>
          <w:b/>
        </w:rPr>
      </w:pPr>
    </w:p>
    <w:p w14:paraId="3EF3CC19" w14:textId="77777777" w:rsidR="000E1CDE" w:rsidRDefault="000E1CDE">
      <w:pPr>
        <w:pStyle w:val="BodyText"/>
        <w:spacing w:before="122"/>
        <w:rPr>
          <w:b/>
        </w:rPr>
      </w:pPr>
    </w:p>
    <w:p w14:paraId="29E9AFE7" w14:textId="77777777" w:rsidR="000E1CDE" w:rsidRDefault="00000000">
      <w:pPr>
        <w:spacing w:before="1"/>
        <w:ind w:left="23"/>
        <w:rPr>
          <w:b/>
          <w:sz w:val="24"/>
        </w:rPr>
      </w:pPr>
      <w:r>
        <w:rPr>
          <w:b/>
          <w:sz w:val="24"/>
        </w:rPr>
        <w:t>Before</w:t>
      </w:r>
      <w:r>
        <w:rPr>
          <w:b/>
          <w:spacing w:val="-3"/>
          <w:sz w:val="24"/>
        </w:rPr>
        <w:t xml:space="preserve"> </w:t>
      </w:r>
      <w:r>
        <w:rPr>
          <w:b/>
          <w:sz w:val="24"/>
        </w:rPr>
        <w:t>Honourable</w:t>
      </w:r>
      <w:r>
        <w:rPr>
          <w:b/>
          <w:spacing w:val="-1"/>
          <w:sz w:val="24"/>
        </w:rPr>
        <w:t xml:space="preserve"> </w:t>
      </w:r>
      <w:r>
        <w:rPr>
          <w:b/>
          <w:sz w:val="24"/>
        </w:rPr>
        <w:t>Chivizhe,</w:t>
      </w:r>
      <w:r>
        <w:rPr>
          <w:b/>
          <w:spacing w:val="-1"/>
          <w:sz w:val="24"/>
        </w:rPr>
        <w:t xml:space="preserve"> </w:t>
      </w:r>
      <w:r>
        <w:rPr>
          <w:b/>
          <w:spacing w:val="-2"/>
          <w:sz w:val="24"/>
        </w:rPr>
        <w:t>Judge:</w:t>
      </w:r>
    </w:p>
    <w:p w14:paraId="050DFC13" w14:textId="77777777" w:rsidR="000E1CDE" w:rsidRDefault="000E1CDE">
      <w:pPr>
        <w:pStyle w:val="BodyText"/>
        <w:rPr>
          <w:b/>
        </w:rPr>
      </w:pPr>
    </w:p>
    <w:p w14:paraId="048C1F80" w14:textId="77777777" w:rsidR="000E1CDE" w:rsidRDefault="000E1CDE">
      <w:pPr>
        <w:pStyle w:val="BodyText"/>
        <w:spacing w:before="261"/>
        <w:rPr>
          <w:b/>
        </w:rPr>
      </w:pPr>
    </w:p>
    <w:p w14:paraId="0EA126A1" w14:textId="77777777" w:rsidR="000E1CDE" w:rsidRDefault="00000000">
      <w:pPr>
        <w:tabs>
          <w:tab w:val="left" w:pos="2030"/>
        </w:tabs>
        <w:ind w:left="23"/>
        <w:rPr>
          <w:b/>
          <w:sz w:val="24"/>
        </w:rPr>
      </w:pPr>
      <w:r>
        <w:rPr>
          <w:b/>
          <w:sz w:val="24"/>
        </w:rPr>
        <w:t>For</w:t>
      </w:r>
      <w:r>
        <w:rPr>
          <w:b/>
          <w:spacing w:val="-2"/>
          <w:sz w:val="24"/>
        </w:rPr>
        <w:t xml:space="preserve"> Appellant:</w:t>
      </w:r>
      <w:r>
        <w:rPr>
          <w:b/>
          <w:sz w:val="24"/>
        </w:rPr>
        <w:tab/>
        <w:t>Mr.</w:t>
      </w:r>
      <w:r>
        <w:rPr>
          <w:b/>
          <w:spacing w:val="-2"/>
          <w:sz w:val="24"/>
        </w:rPr>
        <w:t xml:space="preserve"> </w:t>
      </w:r>
      <w:r>
        <w:rPr>
          <w:b/>
          <w:sz w:val="24"/>
        </w:rPr>
        <w:t>K.</w:t>
      </w:r>
      <w:r>
        <w:rPr>
          <w:b/>
          <w:spacing w:val="-2"/>
          <w:sz w:val="24"/>
        </w:rPr>
        <w:t xml:space="preserve"> </w:t>
      </w:r>
      <w:r>
        <w:rPr>
          <w:b/>
          <w:sz w:val="24"/>
        </w:rPr>
        <w:t>T.</w:t>
      </w:r>
      <w:r>
        <w:rPr>
          <w:b/>
          <w:spacing w:val="-2"/>
          <w:sz w:val="24"/>
        </w:rPr>
        <w:t xml:space="preserve"> </w:t>
      </w:r>
      <w:r>
        <w:rPr>
          <w:b/>
          <w:sz w:val="24"/>
        </w:rPr>
        <w:t>Mutambo</w:t>
      </w:r>
      <w:r>
        <w:rPr>
          <w:b/>
          <w:spacing w:val="-2"/>
          <w:sz w:val="24"/>
        </w:rPr>
        <w:t xml:space="preserve"> </w:t>
      </w:r>
      <w:r>
        <w:rPr>
          <w:b/>
          <w:sz w:val="24"/>
        </w:rPr>
        <w:t>(Legal</w:t>
      </w:r>
      <w:r>
        <w:rPr>
          <w:b/>
          <w:spacing w:val="1"/>
          <w:sz w:val="24"/>
        </w:rPr>
        <w:t xml:space="preserve"> </w:t>
      </w:r>
      <w:r>
        <w:rPr>
          <w:b/>
          <w:spacing w:val="-2"/>
          <w:sz w:val="24"/>
        </w:rPr>
        <w:t>Practitioner)</w:t>
      </w:r>
    </w:p>
    <w:p w14:paraId="575399A5" w14:textId="77777777" w:rsidR="000E1CDE" w:rsidRDefault="000E1CDE">
      <w:pPr>
        <w:pStyle w:val="BodyText"/>
        <w:spacing w:before="63"/>
        <w:rPr>
          <w:b/>
        </w:rPr>
      </w:pPr>
    </w:p>
    <w:p w14:paraId="3D3A40C2" w14:textId="77777777" w:rsidR="000E1CDE" w:rsidRDefault="00000000">
      <w:pPr>
        <w:tabs>
          <w:tab w:val="left" w:pos="2049"/>
        </w:tabs>
        <w:ind w:left="23"/>
        <w:rPr>
          <w:b/>
          <w:sz w:val="24"/>
        </w:rPr>
      </w:pPr>
      <w:r>
        <w:rPr>
          <w:b/>
          <w:sz w:val="24"/>
        </w:rPr>
        <w:t>For</w:t>
      </w:r>
      <w:r>
        <w:rPr>
          <w:b/>
          <w:spacing w:val="-2"/>
          <w:sz w:val="24"/>
        </w:rPr>
        <w:t xml:space="preserve"> Respondent:</w:t>
      </w:r>
      <w:r>
        <w:rPr>
          <w:b/>
          <w:sz w:val="24"/>
        </w:rPr>
        <w:tab/>
        <w:t>Mr.</w:t>
      </w:r>
      <w:r>
        <w:rPr>
          <w:b/>
          <w:spacing w:val="-2"/>
          <w:sz w:val="24"/>
        </w:rPr>
        <w:t xml:space="preserve"> </w:t>
      </w:r>
      <w:r>
        <w:rPr>
          <w:b/>
          <w:sz w:val="24"/>
        </w:rPr>
        <w:t>H.</w:t>
      </w:r>
      <w:r>
        <w:rPr>
          <w:b/>
          <w:spacing w:val="-1"/>
          <w:sz w:val="24"/>
        </w:rPr>
        <w:t xml:space="preserve"> </w:t>
      </w:r>
      <w:r>
        <w:rPr>
          <w:b/>
          <w:sz w:val="24"/>
        </w:rPr>
        <w:t>Mawema</w:t>
      </w:r>
      <w:r>
        <w:rPr>
          <w:b/>
          <w:spacing w:val="-1"/>
          <w:sz w:val="24"/>
        </w:rPr>
        <w:t xml:space="preserve"> </w:t>
      </w:r>
      <w:r>
        <w:rPr>
          <w:b/>
          <w:sz w:val="24"/>
        </w:rPr>
        <w:t>with</w:t>
      </w:r>
      <w:r>
        <w:rPr>
          <w:b/>
          <w:spacing w:val="-1"/>
          <w:sz w:val="24"/>
        </w:rPr>
        <w:t xml:space="preserve"> </w:t>
      </w:r>
      <w:r>
        <w:rPr>
          <w:b/>
          <w:sz w:val="24"/>
        </w:rPr>
        <w:t>Mr.</w:t>
      </w:r>
      <w:r>
        <w:rPr>
          <w:b/>
          <w:spacing w:val="1"/>
          <w:sz w:val="24"/>
        </w:rPr>
        <w:t xml:space="preserve"> </w:t>
      </w:r>
      <w:r>
        <w:rPr>
          <w:b/>
          <w:sz w:val="24"/>
        </w:rPr>
        <w:t>T.</w:t>
      </w:r>
      <w:r>
        <w:rPr>
          <w:b/>
          <w:spacing w:val="-1"/>
          <w:sz w:val="24"/>
        </w:rPr>
        <w:t xml:space="preserve"> </w:t>
      </w:r>
      <w:r>
        <w:rPr>
          <w:b/>
          <w:sz w:val="24"/>
        </w:rPr>
        <w:t>Zishiri</w:t>
      </w:r>
      <w:r>
        <w:rPr>
          <w:b/>
          <w:spacing w:val="-1"/>
          <w:sz w:val="24"/>
        </w:rPr>
        <w:t xml:space="preserve"> </w:t>
      </w:r>
      <w:r>
        <w:rPr>
          <w:b/>
          <w:sz w:val="24"/>
        </w:rPr>
        <w:t>(Legal</w:t>
      </w:r>
      <w:r>
        <w:rPr>
          <w:b/>
          <w:spacing w:val="-1"/>
          <w:sz w:val="24"/>
        </w:rPr>
        <w:t xml:space="preserve"> </w:t>
      </w:r>
      <w:r>
        <w:rPr>
          <w:b/>
          <w:spacing w:val="-2"/>
          <w:sz w:val="24"/>
        </w:rPr>
        <w:t>Practitioners)</w:t>
      </w:r>
    </w:p>
    <w:p w14:paraId="7ED328F1" w14:textId="77777777" w:rsidR="000E1CDE" w:rsidRDefault="000E1CDE">
      <w:pPr>
        <w:pStyle w:val="BodyText"/>
        <w:rPr>
          <w:b/>
        </w:rPr>
      </w:pPr>
    </w:p>
    <w:p w14:paraId="05D696EC" w14:textId="77777777" w:rsidR="000E1CDE" w:rsidRDefault="000E1CDE">
      <w:pPr>
        <w:pStyle w:val="BodyText"/>
        <w:rPr>
          <w:b/>
        </w:rPr>
      </w:pPr>
    </w:p>
    <w:p w14:paraId="14688878" w14:textId="77777777" w:rsidR="000E1CDE" w:rsidRDefault="000E1CDE">
      <w:pPr>
        <w:pStyle w:val="BodyText"/>
        <w:spacing w:before="125"/>
        <w:rPr>
          <w:b/>
        </w:rPr>
      </w:pPr>
    </w:p>
    <w:p w14:paraId="094827EF" w14:textId="77777777" w:rsidR="000E1CDE" w:rsidRDefault="00000000">
      <w:pPr>
        <w:pStyle w:val="Heading1"/>
      </w:pPr>
      <w:r>
        <w:t>CHIVIZHE,</w:t>
      </w:r>
      <w:r>
        <w:rPr>
          <w:spacing w:val="-2"/>
        </w:rPr>
        <w:t xml:space="preserve"> </w:t>
      </w:r>
      <w:r>
        <w:rPr>
          <w:spacing w:val="-5"/>
        </w:rPr>
        <w:t>J:</w:t>
      </w:r>
    </w:p>
    <w:p w14:paraId="3030A21D" w14:textId="77777777" w:rsidR="000E1CDE" w:rsidRDefault="000E1CDE">
      <w:pPr>
        <w:pStyle w:val="BodyText"/>
        <w:spacing w:before="58"/>
        <w:rPr>
          <w:b/>
        </w:rPr>
      </w:pPr>
    </w:p>
    <w:p w14:paraId="54C80568" w14:textId="77777777" w:rsidR="000E1CDE" w:rsidRDefault="00000000">
      <w:pPr>
        <w:pStyle w:val="BodyText"/>
        <w:spacing w:line="360" w:lineRule="auto"/>
        <w:ind w:left="23" w:firstLine="719"/>
      </w:pPr>
      <w:r>
        <w:t>This</w:t>
      </w:r>
      <w:r>
        <w:rPr>
          <w:spacing w:val="-5"/>
        </w:rPr>
        <w:t xml:space="preserve"> </w:t>
      </w:r>
      <w:r>
        <w:t>is</w:t>
      </w:r>
      <w:r>
        <w:rPr>
          <w:spacing w:val="-5"/>
        </w:rPr>
        <w:t xml:space="preserve"> </w:t>
      </w:r>
      <w:r>
        <w:t>an</w:t>
      </w:r>
      <w:r>
        <w:rPr>
          <w:spacing w:val="-6"/>
        </w:rPr>
        <w:t xml:space="preserve"> </w:t>
      </w:r>
      <w:r>
        <w:t>appeal</w:t>
      </w:r>
      <w:r>
        <w:rPr>
          <w:spacing w:val="-5"/>
        </w:rPr>
        <w:t xml:space="preserve"> </w:t>
      </w:r>
      <w:r>
        <w:t>against</w:t>
      </w:r>
      <w:r>
        <w:rPr>
          <w:spacing w:val="-5"/>
        </w:rPr>
        <w:t xml:space="preserve"> </w:t>
      </w:r>
      <w:r>
        <w:t>the</w:t>
      </w:r>
      <w:r>
        <w:rPr>
          <w:spacing w:val="-6"/>
        </w:rPr>
        <w:t xml:space="preserve"> </w:t>
      </w:r>
      <w:r>
        <w:t>determination</w:t>
      </w:r>
      <w:r>
        <w:rPr>
          <w:spacing w:val="-6"/>
        </w:rPr>
        <w:t xml:space="preserve"> </w:t>
      </w:r>
      <w:r>
        <w:t>of</w:t>
      </w:r>
      <w:r>
        <w:rPr>
          <w:spacing w:val="-7"/>
        </w:rPr>
        <w:t xml:space="preserve"> </w:t>
      </w:r>
      <w:r>
        <w:t>the</w:t>
      </w:r>
      <w:r>
        <w:rPr>
          <w:spacing w:val="-6"/>
        </w:rPr>
        <w:t xml:space="preserve"> </w:t>
      </w:r>
      <w:r>
        <w:t>Designated</w:t>
      </w:r>
      <w:r>
        <w:rPr>
          <w:spacing w:val="-6"/>
        </w:rPr>
        <w:t xml:space="preserve"> </w:t>
      </w:r>
      <w:r>
        <w:t>Agent</w:t>
      </w:r>
      <w:r>
        <w:rPr>
          <w:spacing w:val="-5"/>
        </w:rPr>
        <w:t xml:space="preserve"> </w:t>
      </w:r>
      <w:r>
        <w:t>of</w:t>
      </w:r>
      <w:r>
        <w:rPr>
          <w:spacing w:val="-7"/>
        </w:rPr>
        <w:t xml:space="preserve"> </w:t>
      </w:r>
      <w:r>
        <w:t>the</w:t>
      </w:r>
      <w:r>
        <w:rPr>
          <w:spacing w:val="-3"/>
        </w:rPr>
        <w:t xml:space="preserve"> </w:t>
      </w:r>
      <w:r>
        <w:t>NEC</w:t>
      </w:r>
      <w:r>
        <w:rPr>
          <w:spacing w:val="-5"/>
        </w:rPr>
        <w:t xml:space="preserve"> </w:t>
      </w:r>
      <w:r>
        <w:t>for</w:t>
      </w:r>
      <w:r>
        <w:rPr>
          <w:spacing w:val="-7"/>
        </w:rPr>
        <w:t xml:space="preserve"> </w:t>
      </w:r>
      <w:r>
        <w:t>the Mining Industry, which determination is dated 30</w:t>
      </w:r>
      <w:r>
        <w:rPr>
          <w:vertAlign w:val="superscript"/>
        </w:rPr>
        <w:t>th</w:t>
      </w:r>
      <w:r>
        <w:t xml:space="preserve"> of August, 2023. The appeal is opposed.</w:t>
      </w:r>
    </w:p>
    <w:p w14:paraId="18843C94" w14:textId="77777777" w:rsidR="000E1CDE" w:rsidRDefault="000E1CDE">
      <w:pPr>
        <w:pStyle w:val="BodyText"/>
        <w:spacing w:line="360" w:lineRule="auto"/>
        <w:sectPr w:rsidR="000E1CDE">
          <w:type w:val="continuous"/>
          <w:pgSz w:w="11910" w:h="16840"/>
          <w:pgMar w:top="1360" w:right="1417" w:bottom="280" w:left="1417" w:header="720" w:footer="720" w:gutter="0"/>
          <w:cols w:space="720"/>
        </w:sectPr>
      </w:pPr>
    </w:p>
    <w:p w14:paraId="2414AC6B" w14:textId="77777777" w:rsidR="000E1CDE" w:rsidRDefault="000E1CDE">
      <w:pPr>
        <w:pStyle w:val="BodyText"/>
        <w:spacing w:before="101"/>
      </w:pPr>
    </w:p>
    <w:p w14:paraId="4827569E" w14:textId="77777777" w:rsidR="000E1CDE" w:rsidRDefault="00000000">
      <w:pPr>
        <w:pStyle w:val="BodyText"/>
        <w:spacing w:before="1" w:line="360" w:lineRule="auto"/>
        <w:ind w:left="23" w:right="17" w:firstLine="719"/>
        <w:jc w:val="both"/>
      </w:pPr>
      <w:r>
        <w:t>The material background facts to the matter are as follows. The 1</w:t>
      </w:r>
      <w:r>
        <w:rPr>
          <w:vertAlign w:val="superscript"/>
        </w:rPr>
        <w:t>st</w:t>
      </w:r>
      <w:r>
        <w:t xml:space="preserve"> to 9</w:t>
      </w:r>
      <w:r>
        <w:rPr>
          <w:vertAlign w:val="superscript"/>
        </w:rPr>
        <w:t>th</w:t>
      </w:r>
      <w:r>
        <w:t xml:space="preserve"> Respondents were all employed by</w:t>
      </w:r>
      <w:r>
        <w:rPr>
          <w:spacing w:val="-3"/>
        </w:rPr>
        <w:t xml:space="preserve"> </w:t>
      </w:r>
      <w:r>
        <w:t>the Appellant. They were engaged in various work underground and in other</w:t>
      </w:r>
      <w:r>
        <w:rPr>
          <w:spacing w:val="-15"/>
        </w:rPr>
        <w:t xml:space="preserve"> </w:t>
      </w:r>
      <w:r>
        <w:t>areas</w:t>
      </w:r>
      <w:r>
        <w:rPr>
          <w:spacing w:val="-15"/>
        </w:rPr>
        <w:t xml:space="preserve"> </w:t>
      </w:r>
      <w:r>
        <w:t>linked</w:t>
      </w:r>
      <w:r>
        <w:rPr>
          <w:spacing w:val="-15"/>
        </w:rPr>
        <w:t xml:space="preserve"> </w:t>
      </w:r>
      <w:r>
        <w:t>to</w:t>
      </w:r>
      <w:r>
        <w:rPr>
          <w:spacing w:val="-15"/>
        </w:rPr>
        <w:t xml:space="preserve"> </w:t>
      </w:r>
      <w:r>
        <w:t>production</w:t>
      </w:r>
      <w:r>
        <w:rPr>
          <w:spacing w:val="-15"/>
        </w:rPr>
        <w:t xml:space="preserve"> </w:t>
      </w:r>
      <w:r>
        <w:t>underground.</w:t>
      </w:r>
      <w:r>
        <w:rPr>
          <w:spacing w:val="-15"/>
        </w:rPr>
        <w:t xml:space="preserve"> </w:t>
      </w:r>
      <w:r>
        <w:t>They</w:t>
      </w:r>
      <w:r>
        <w:rPr>
          <w:spacing w:val="-15"/>
        </w:rPr>
        <w:t xml:space="preserve"> </w:t>
      </w:r>
      <w:r>
        <w:t>were</w:t>
      </w:r>
      <w:r>
        <w:rPr>
          <w:spacing w:val="-15"/>
        </w:rPr>
        <w:t xml:space="preserve"> </w:t>
      </w:r>
      <w:r>
        <w:t>engaged</w:t>
      </w:r>
      <w:r>
        <w:rPr>
          <w:spacing w:val="-15"/>
        </w:rPr>
        <w:t xml:space="preserve"> </w:t>
      </w:r>
      <w:r>
        <w:t>on</w:t>
      </w:r>
      <w:r>
        <w:rPr>
          <w:spacing w:val="-15"/>
        </w:rPr>
        <w:t xml:space="preserve"> </w:t>
      </w:r>
      <w:r>
        <w:t>the</w:t>
      </w:r>
      <w:r>
        <w:rPr>
          <w:spacing w:val="-15"/>
        </w:rPr>
        <w:t xml:space="preserve"> </w:t>
      </w:r>
      <w:r>
        <w:t>basis</w:t>
      </w:r>
      <w:r>
        <w:rPr>
          <w:spacing w:val="-15"/>
        </w:rPr>
        <w:t xml:space="preserve"> </w:t>
      </w:r>
      <w:r>
        <w:t>of</w:t>
      </w:r>
      <w:r>
        <w:rPr>
          <w:spacing w:val="-14"/>
        </w:rPr>
        <w:t xml:space="preserve"> </w:t>
      </w:r>
      <w:r>
        <w:t>monthly</w:t>
      </w:r>
      <w:r>
        <w:rPr>
          <w:spacing w:val="-15"/>
        </w:rPr>
        <w:t xml:space="preserve"> </w:t>
      </w:r>
      <w:r>
        <w:t>fixed term contracts.</w:t>
      </w:r>
      <w:r>
        <w:rPr>
          <w:spacing w:val="40"/>
        </w:rPr>
        <w:t xml:space="preserve"> </w:t>
      </w:r>
      <w:r>
        <w:t>They had served for periods ranging for at least a year and above. They were terminated upon effluxion of time of their last contracts. Thereafter they referred a claim of unfair dismissal to the Designated Agent.</w:t>
      </w:r>
    </w:p>
    <w:p w14:paraId="2832CBC2" w14:textId="77777777" w:rsidR="000E1CDE" w:rsidRDefault="00000000">
      <w:pPr>
        <w:spacing w:before="199" w:line="360" w:lineRule="auto"/>
        <w:ind w:left="23" w:right="17" w:firstLine="719"/>
        <w:jc w:val="both"/>
        <w:rPr>
          <w:sz w:val="24"/>
        </w:rPr>
      </w:pPr>
      <w:r>
        <w:rPr>
          <w:sz w:val="24"/>
        </w:rPr>
        <w:t>Their argument was that by virtue of the nature of the work they were engaged to do being</w:t>
      </w:r>
      <w:r>
        <w:rPr>
          <w:spacing w:val="-3"/>
          <w:sz w:val="24"/>
        </w:rPr>
        <w:t xml:space="preserve"> </w:t>
      </w:r>
      <w:r>
        <w:rPr>
          <w:sz w:val="24"/>
        </w:rPr>
        <w:t>linked</w:t>
      </w:r>
      <w:r>
        <w:rPr>
          <w:spacing w:val="-1"/>
          <w:sz w:val="24"/>
        </w:rPr>
        <w:t xml:space="preserve"> </w:t>
      </w:r>
      <w:r>
        <w:rPr>
          <w:sz w:val="24"/>
        </w:rPr>
        <w:t>to</w:t>
      </w:r>
      <w:r>
        <w:rPr>
          <w:spacing w:val="-1"/>
          <w:sz w:val="24"/>
        </w:rPr>
        <w:t xml:space="preserve"> </w:t>
      </w:r>
      <w:r>
        <w:rPr>
          <w:sz w:val="24"/>
        </w:rPr>
        <w:t>production</w:t>
      </w:r>
      <w:r>
        <w:rPr>
          <w:spacing w:val="-1"/>
          <w:sz w:val="24"/>
        </w:rPr>
        <w:t xml:space="preserve"> </w:t>
      </w:r>
      <w:r>
        <w:rPr>
          <w:sz w:val="24"/>
        </w:rPr>
        <w:t>underground the</w:t>
      </w:r>
      <w:r>
        <w:rPr>
          <w:spacing w:val="-2"/>
          <w:sz w:val="24"/>
        </w:rPr>
        <w:t xml:space="preserve"> </w:t>
      </w:r>
      <w:r>
        <w:rPr>
          <w:sz w:val="24"/>
        </w:rPr>
        <w:t>Appellant</w:t>
      </w:r>
      <w:r>
        <w:rPr>
          <w:spacing w:val="-1"/>
          <w:sz w:val="24"/>
        </w:rPr>
        <w:t xml:space="preserve"> </w:t>
      </w:r>
      <w:r>
        <w:rPr>
          <w:sz w:val="24"/>
        </w:rPr>
        <w:t>ought</w:t>
      </w:r>
      <w:r>
        <w:rPr>
          <w:spacing w:val="-1"/>
          <w:sz w:val="24"/>
        </w:rPr>
        <w:t xml:space="preserve"> </w:t>
      </w:r>
      <w:r>
        <w:rPr>
          <w:sz w:val="24"/>
        </w:rPr>
        <w:t>to</w:t>
      </w:r>
      <w:r>
        <w:rPr>
          <w:spacing w:val="-1"/>
          <w:sz w:val="24"/>
        </w:rPr>
        <w:t xml:space="preserve"> </w:t>
      </w:r>
      <w:r>
        <w:rPr>
          <w:sz w:val="24"/>
        </w:rPr>
        <w:t>have</w:t>
      </w:r>
      <w:r>
        <w:rPr>
          <w:spacing w:val="-2"/>
          <w:sz w:val="24"/>
        </w:rPr>
        <w:t xml:space="preserve"> </w:t>
      </w:r>
      <w:r>
        <w:rPr>
          <w:sz w:val="24"/>
        </w:rPr>
        <w:t>placed them</w:t>
      </w:r>
      <w:r>
        <w:rPr>
          <w:spacing w:val="-1"/>
          <w:sz w:val="24"/>
        </w:rPr>
        <w:t xml:space="preserve"> </w:t>
      </w:r>
      <w:r>
        <w:rPr>
          <w:sz w:val="24"/>
        </w:rPr>
        <w:t>on</w:t>
      </w:r>
      <w:r>
        <w:rPr>
          <w:spacing w:val="-1"/>
          <w:sz w:val="24"/>
        </w:rPr>
        <w:t xml:space="preserve"> </w:t>
      </w:r>
      <w:r>
        <w:rPr>
          <w:sz w:val="24"/>
        </w:rPr>
        <w:t>contracts without limit of time instead of on contracts of fixed term. The 1</w:t>
      </w:r>
      <w:r>
        <w:rPr>
          <w:sz w:val="24"/>
          <w:vertAlign w:val="superscript"/>
        </w:rPr>
        <w:t>st</w:t>
      </w:r>
      <w:r>
        <w:rPr>
          <w:sz w:val="24"/>
        </w:rPr>
        <w:t xml:space="preserve"> to 9th Respondents were relying on the provisions in the </w:t>
      </w:r>
      <w:r>
        <w:rPr>
          <w:b/>
          <w:sz w:val="24"/>
        </w:rPr>
        <w:t>Collective Bargaining Agreement (CBA</w:t>
      </w:r>
      <w:r>
        <w:rPr>
          <w:sz w:val="24"/>
        </w:rPr>
        <w:t xml:space="preserve">) </w:t>
      </w:r>
      <w:r>
        <w:rPr>
          <w:b/>
          <w:sz w:val="24"/>
        </w:rPr>
        <w:t>for the Mining Industry</w:t>
      </w:r>
      <w:r>
        <w:rPr>
          <w:b/>
          <w:spacing w:val="-3"/>
          <w:sz w:val="24"/>
        </w:rPr>
        <w:t xml:space="preserve"> </w:t>
      </w:r>
      <w:r>
        <w:rPr>
          <w:b/>
          <w:sz w:val="24"/>
        </w:rPr>
        <w:t>Statutory</w:t>
      </w:r>
      <w:r>
        <w:rPr>
          <w:b/>
          <w:spacing w:val="-3"/>
          <w:sz w:val="24"/>
        </w:rPr>
        <w:t xml:space="preserve"> </w:t>
      </w:r>
      <w:r>
        <w:rPr>
          <w:b/>
          <w:sz w:val="24"/>
        </w:rPr>
        <w:t>Instrument</w:t>
      </w:r>
      <w:r>
        <w:rPr>
          <w:b/>
          <w:spacing w:val="-3"/>
          <w:sz w:val="24"/>
        </w:rPr>
        <w:t xml:space="preserve"> </w:t>
      </w:r>
      <w:r>
        <w:rPr>
          <w:b/>
          <w:sz w:val="24"/>
        </w:rPr>
        <w:t>109</w:t>
      </w:r>
      <w:r>
        <w:rPr>
          <w:b/>
          <w:spacing w:val="-4"/>
          <w:sz w:val="24"/>
        </w:rPr>
        <w:t xml:space="preserve"> </w:t>
      </w:r>
      <w:r>
        <w:rPr>
          <w:b/>
          <w:sz w:val="24"/>
        </w:rPr>
        <w:t>of</w:t>
      </w:r>
      <w:r>
        <w:rPr>
          <w:b/>
          <w:spacing w:val="-2"/>
          <w:sz w:val="24"/>
        </w:rPr>
        <w:t xml:space="preserve"> </w:t>
      </w:r>
      <w:r>
        <w:rPr>
          <w:b/>
          <w:sz w:val="24"/>
        </w:rPr>
        <w:t>1993</w:t>
      </w:r>
      <w:r>
        <w:rPr>
          <w:b/>
          <w:spacing w:val="-3"/>
          <w:sz w:val="24"/>
        </w:rPr>
        <w:t xml:space="preserve"> </w:t>
      </w:r>
      <w:r>
        <w:rPr>
          <w:b/>
          <w:sz w:val="24"/>
        </w:rPr>
        <w:t>at</w:t>
      </w:r>
      <w:r>
        <w:rPr>
          <w:b/>
          <w:spacing w:val="-4"/>
          <w:sz w:val="24"/>
        </w:rPr>
        <w:t xml:space="preserve"> </w:t>
      </w:r>
      <w:r>
        <w:rPr>
          <w:b/>
          <w:sz w:val="24"/>
        </w:rPr>
        <w:t>page</w:t>
      </w:r>
      <w:r>
        <w:rPr>
          <w:b/>
          <w:spacing w:val="-4"/>
          <w:sz w:val="24"/>
        </w:rPr>
        <w:t xml:space="preserve"> </w:t>
      </w:r>
      <w:r>
        <w:rPr>
          <w:b/>
          <w:sz w:val="24"/>
        </w:rPr>
        <w:t>809</w:t>
      </w:r>
      <w:r>
        <w:rPr>
          <w:b/>
          <w:spacing w:val="-1"/>
          <w:sz w:val="24"/>
        </w:rPr>
        <w:t xml:space="preserve"> </w:t>
      </w:r>
      <w:r>
        <w:rPr>
          <w:sz w:val="24"/>
        </w:rPr>
        <w:t>which</w:t>
      </w:r>
      <w:r>
        <w:rPr>
          <w:spacing w:val="-3"/>
          <w:sz w:val="24"/>
        </w:rPr>
        <w:t xml:space="preserve"> </w:t>
      </w:r>
      <w:r>
        <w:rPr>
          <w:sz w:val="24"/>
        </w:rPr>
        <w:t>defines</w:t>
      </w:r>
      <w:r>
        <w:rPr>
          <w:spacing w:val="-3"/>
          <w:sz w:val="24"/>
        </w:rPr>
        <w:t xml:space="preserve"> </w:t>
      </w:r>
      <w:r>
        <w:rPr>
          <w:sz w:val="24"/>
        </w:rPr>
        <w:t>“contract</w:t>
      </w:r>
      <w:r>
        <w:rPr>
          <w:spacing w:val="-3"/>
          <w:sz w:val="24"/>
        </w:rPr>
        <w:t xml:space="preserve"> </w:t>
      </w:r>
      <w:r>
        <w:rPr>
          <w:sz w:val="24"/>
        </w:rPr>
        <w:t>worker”</w:t>
      </w:r>
      <w:r>
        <w:rPr>
          <w:spacing w:val="-4"/>
          <w:sz w:val="24"/>
        </w:rPr>
        <w:t xml:space="preserve"> </w:t>
      </w:r>
      <w:r>
        <w:rPr>
          <w:sz w:val="24"/>
        </w:rPr>
        <w:t xml:space="preserve">as </w:t>
      </w:r>
      <w:r>
        <w:rPr>
          <w:spacing w:val="-2"/>
          <w:sz w:val="24"/>
        </w:rPr>
        <w:t>follows;</w:t>
      </w:r>
    </w:p>
    <w:p w14:paraId="3FBF9B95" w14:textId="77777777" w:rsidR="000E1CDE" w:rsidRDefault="00000000">
      <w:pPr>
        <w:spacing w:before="202" w:line="360" w:lineRule="auto"/>
        <w:ind w:left="743" w:right="25"/>
        <w:jc w:val="both"/>
      </w:pPr>
      <w:r>
        <w:t>“Contract worker means an employee who is engaged for a fixed duration or for the performance of a specific task which excludes normal production underground’’</w:t>
      </w:r>
    </w:p>
    <w:p w14:paraId="34C06F42" w14:textId="77777777" w:rsidR="000E1CDE" w:rsidRDefault="00000000">
      <w:pPr>
        <w:pStyle w:val="BodyText"/>
        <w:spacing w:before="199" w:line="360" w:lineRule="auto"/>
        <w:ind w:left="23" w:right="25" w:firstLine="719"/>
        <w:jc w:val="both"/>
      </w:pPr>
      <w:r>
        <w:t>The</w:t>
      </w:r>
      <w:r>
        <w:rPr>
          <w:spacing w:val="-12"/>
        </w:rPr>
        <w:t xml:space="preserve"> </w:t>
      </w:r>
      <w:r>
        <w:t>1</w:t>
      </w:r>
      <w:r>
        <w:rPr>
          <w:vertAlign w:val="superscript"/>
        </w:rPr>
        <w:t>st</w:t>
      </w:r>
      <w:r>
        <w:rPr>
          <w:spacing w:val="-10"/>
        </w:rPr>
        <w:t xml:space="preserve"> </w:t>
      </w:r>
      <w:r>
        <w:t>to</w:t>
      </w:r>
      <w:r>
        <w:rPr>
          <w:spacing w:val="-10"/>
        </w:rPr>
        <w:t xml:space="preserve"> </w:t>
      </w:r>
      <w:r>
        <w:t>9th</w:t>
      </w:r>
      <w:r>
        <w:rPr>
          <w:spacing w:val="-10"/>
        </w:rPr>
        <w:t xml:space="preserve"> </w:t>
      </w:r>
      <w:r>
        <w:t>Respondents</w:t>
      </w:r>
      <w:r>
        <w:rPr>
          <w:spacing w:val="-10"/>
        </w:rPr>
        <w:t xml:space="preserve"> </w:t>
      </w:r>
      <w:r>
        <w:t>prayer</w:t>
      </w:r>
      <w:r>
        <w:rPr>
          <w:spacing w:val="-11"/>
        </w:rPr>
        <w:t xml:space="preserve"> </w:t>
      </w:r>
      <w:r>
        <w:t>before</w:t>
      </w:r>
      <w:r>
        <w:rPr>
          <w:spacing w:val="-9"/>
        </w:rPr>
        <w:t xml:space="preserve"> </w:t>
      </w:r>
      <w:r>
        <w:t>the</w:t>
      </w:r>
      <w:r>
        <w:rPr>
          <w:spacing w:val="-11"/>
        </w:rPr>
        <w:t xml:space="preserve"> </w:t>
      </w:r>
      <w:r>
        <w:t>Designated</w:t>
      </w:r>
      <w:r>
        <w:rPr>
          <w:spacing w:val="-11"/>
        </w:rPr>
        <w:t xml:space="preserve"> </w:t>
      </w:r>
      <w:r>
        <w:t>Agent</w:t>
      </w:r>
      <w:r>
        <w:rPr>
          <w:spacing w:val="-8"/>
        </w:rPr>
        <w:t xml:space="preserve"> </w:t>
      </w:r>
      <w:r>
        <w:t>was</w:t>
      </w:r>
      <w:r>
        <w:rPr>
          <w:spacing w:val="-10"/>
        </w:rPr>
        <w:t xml:space="preserve"> </w:t>
      </w:r>
      <w:r>
        <w:t>that</w:t>
      </w:r>
      <w:r>
        <w:rPr>
          <w:spacing w:val="-10"/>
        </w:rPr>
        <w:t xml:space="preserve"> </w:t>
      </w:r>
      <w:r>
        <w:t>the</w:t>
      </w:r>
      <w:r>
        <w:rPr>
          <w:spacing w:val="-9"/>
        </w:rPr>
        <w:t xml:space="preserve"> </w:t>
      </w:r>
      <w:r>
        <w:t>Designated Agent direct their reinstatement to permanent position in view of the legal position as laid in the relevant CBA.</w:t>
      </w:r>
    </w:p>
    <w:p w14:paraId="5578FF6E" w14:textId="77777777" w:rsidR="000E1CDE" w:rsidRDefault="00000000">
      <w:pPr>
        <w:pStyle w:val="BodyText"/>
        <w:spacing w:before="201" w:line="360" w:lineRule="auto"/>
        <w:ind w:left="23" w:right="19" w:firstLine="60"/>
        <w:jc w:val="both"/>
      </w:pPr>
      <w:r>
        <w:t>The</w:t>
      </w:r>
      <w:r>
        <w:rPr>
          <w:spacing w:val="-15"/>
        </w:rPr>
        <w:t xml:space="preserve"> </w:t>
      </w:r>
      <w:r>
        <w:t>Appellant</w:t>
      </w:r>
      <w:r>
        <w:rPr>
          <w:spacing w:val="-14"/>
        </w:rPr>
        <w:t xml:space="preserve"> </w:t>
      </w:r>
      <w:r>
        <w:t>counter</w:t>
      </w:r>
      <w:r>
        <w:rPr>
          <w:spacing w:val="-15"/>
        </w:rPr>
        <w:t xml:space="preserve"> </w:t>
      </w:r>
      <w:r>
        <w:t>submission</w:t>
      </w:r>
      <w:r>
        <w:rPr>
          <w:spacing w:val="-14"/>
        </w:rPr>
        <w:t xml:space="preserve"> </w:t>
      </w:r>
      <w:r>
        <w:t>was</w:t>
      </w:r>
      <w:r>
        <w:rPr>
          <w:spacing w:val="-14"/>
        </w:rPr>
        <w:t xml:space="preserve"> </w:t>
      </w:r>
      <w:r>
        <w:t>that</w:t>
      </w:r>
      <w:r>
        <w:rPr>
          <w:spacing w:val="-14"/>
        </w:rPr>
        <w:t xml:space="preserve"> </w:t>
      </w:r>
      <w:r>
        <w:t>not</w:t>
      </w:r>
      <w:r>
        <w:rPr>
          <w:spacing w:val="-12"/>
        </w:rPr>
        <w:t xml:space="preserve"> </w:t>
      </w:r>
      <w:r>
        <w:t>at</w:t>
      </w:r>
      <w:r>
        <w:rPr>
          <w:spacing w:val="-12"/>
        </w:rPr>
        <w:t xml:space="preserve"> </w:t>
      </w:r>
      <w:r>
        <w:t>all</w:t>
      </w:r>
      <w:r>
        <w:rPr>
          <w:spacing w:val="-14"/>
        </w:rPr>
        <w:t xml:space="preserve"> </w:t>
      </w:r>
      <w:r>
        <w:t>the</w:t>
      </w:r>
      <w:r>
        <w:rPr>
          <w:spacing w:val="-13"/>
        </w:rPr>
        <w:t xml:space="preserve"> </w:t>
      </w:r>
      <w:r>
        <w:t>claimants</w:t>
      </w:r>
      <w:r>
        <w:rPr>
          <w:spacing w:val="-14"/>
        </w:rPr>
        <w:t xml:space="preserve"> </w:t>
      </w:r>
      <w:r>
        <w:t>were</w:t>
      </w:r>
      <w:r>
        <w:rPr>
          <w:spacing w:val="-14"/>
        </w:rPr>
        <w:t xml:space="preserve"> </w:t>
      </w:r>
      <w:r>
        <w:t>engaged</w:t>
      </w:r>
      <w:r>
        <w:rPr>
          <w:spacing w:val="-14"/>
        </w:rPr>
        <w:t xml:space="preserve"> </w:t>
      </w:r>
      <w:r>
        <w:t>in</w:t>
      </w:r>
      <w:r>
        <w:rPr>
          <w:spacing w:val="-12"/>
        </w:rPr>
        <w:t xml:space="preserve"> </w:t>
      </w:r>
      <w:r>
        <w:t>production underground. Gilbert Phiri was engaged as diamond drilling worker on the surface, Karsten Zulu was a team leader at the plant and Phanuel Kamupira as a Mill General on the surface. Appellant also contended that Kamupira had also been dismissed for misconduct. Ostern Nyathi</w:t>
      </w:r>
      <w:r>
        <w:rPr>
          <w:spacing w:val="-8"/>
        </w:rPr>
        <w:t xml:space="preserve"> </w:t>
      </w:r>
      <w:r>
        <w:t>was</w:t>
      </w:r>
      <w:r>
        <w:rPr>
          <w:spacing w:val="-8"/>
        </w:rPr>
        <w:t xml:space="preserve"> </w:t>
      </w:r>
      <w:r>
        <w:t>at</w:t>
      </w:r>
      <w:r>
        <w:rPr>
          <w:spacing w:val="-8"/>
        </w:rPr>
        <w:t xml:space="preserve"> </w:t>
      </w:r>
      <w:r>
        <w:t>the</w:t>
      </w:r>
      <w:r>
        <w:rPr>
          <w:spacing w:val="-9"/>
        </w:rPr>
        <w:t xml:space="preserve"> </w:t>
      </w:r>
      <w:r>
        <w:t>relevant</w:t>
      </w:r>
      <w:r>
        <w:rPr>
          <w:spacing w:val="-8"/>
        </w:rPr>
        <w:t xml:space="preserve"> </w:t>
      </w:r>
      <w:r>
        <w:t>time</w:t>
      </w:r>
      <w:r>
        <w:rPr>
          <w:spacing w:val="-9"/>
        </w:rPr>
        <w:t xml:space="preserve"> </w:t>
      </w:r>
      <w:r>
        <w:t>still</w:t>
      </w:r>
      <w:r>
        <w:rPr>
          <w:spacing w:val="-8"/>
        </w:rPr>
        <w:t xml:space="preserve"> </w:t>
      </w:r>
      <w:r>
        <w:t>in</w:t>
      </w:r>
      <w:r>
        <w:rPr>
          <w:spacing w:val="-8"/>
        </w:rPr>
        <w:t xml:space="preserve"> </w:t>
      </w:r>
      <w:r>
        <w:t>employment.</w:t>
      </w:r>
      <w:r>
        <w:rPr>
          <w:spacing w:val="-8"/>
        </w:rPr>
        <w:t xml:space="preserve"> </w:t>
      </w:r>
      <w:r>
        <w:t>The</w:t>
      </w:r>
      <w:r>
        <w:rPr>
          <w:spacing w:val="-9"/>
        </w:rPr>
        <w:t xml:space="preserve"> </w:t>
      </w:r>
      <w:r>
        <w:t>Appellant</w:t>
      </w:r>
      <w:r>
        <w:rPr>
          <w:spacing w:val="-8"/>
        </w:rPr>
        <w:t xml:space="preserve"> </w:t>
      </w:r>
      <w:r>
        <w:t>argued</w:t>
      </w:r>
      <w:r>
        <w:rPr>
          <w:spacing w:val="-8"/>
        </w:rPr>
        <w:t xml:space="preserve"> </w:t>
      </w:r>
      <w:r>
        <w:t>that</w:t>
      </w:r>
      <w:r>
        <w:rPr>
          <w:spacing w:val="-8"/>
        </w:rPr>
        <w:t xml:space="preserve"> </w:t>
      </w:r>
      <w:r>
        <w:t>the</w:t>
      </w:r>
      <w:r>
        <w:rPr>
          <w:spacing w:val="-9"/>
        </w:rPr>
        <w:t xml:space="preserve"> </w:t>
      </w:r>
      <w:r>
        <w:t>Respondent had</w:t>
      </w:r>
      <w:r>
        <w:rPr>
          <w:spacing w:val="-7"/>
        </w:rPr>
        <w:t xml:space="preserve"> </w:t>
      </w:r>
      <w:r>
        <w:t>misinterpreted</w:t>
      </w:r>
      <w:r>
        <w:rPr>
          <w:spacing w:val="-8"/>
        </w:rPr>
        <w:t xml:space="preserve"> </w:t>
      </w:r>
      <w:r>
        <w:t>the</w:t>
      </w:r>
      <w:r>
        <w:rPr>
          <w:spacing w:val="-8"/>
        </w:rPr>
        <w:t xml:space="preserve"> </w:t>
      </w:r>
      <w:r>
        <w:t>provisions</w:t>
      </w:r>
      <w:r>
        <w:rPr>
          <w:spacing w:val="-7"/>
        </w:rPr>
        <w:t xml:space="preserve"> </w:t>
      </w:r>
      <w:r>
        <w:t>of</w:t>
      </w:r>
      <w:r>
        <w:rPr>
          <w:spacing w:val="-6"/>
        </w:rPr>
        <w:t xml:space="preserve"> </w:t>
      </w:r>
      <w:r>
        <w:rPr>
          <w:b/>
        </w:rPr>
        <w:t>SI</w:t>
      </w:r>
      <w:r>
        <w:rPr>
          <w:b/>
          <w:spacing w:val="-7"/>
        </w:rPr>
        <w:t xml:space="preserve"> </w:t>
      </w:r>
      <w:r>
        <w:rPr>
          <w:b/>
        </w:rPr>
        <w:t>109</w:t>
      </w:r>
      <w:r>
        <w:rPr>
          <w:b/>
          <w:spacing w:val="-7"/>
        </w:rPr>
        <w:t xml:space="preserve"> </w:t>
      </w:r>
      <w:r>
        <w:rPr>
          <w:b/>
        </w:rPr>
        <w:t>of</w:t>
      </w:r>
      <w:r>
        <w:rPr>
          <w:b/>
          <w:spacing w:val="-6"/>
        </w:rPr>
        <w:t xml:space="preserve"> </w:t>
      </w:r>
      <w:r>
        <w:rPr>
          <w:b/>
        </w:rPr>
        <w:t>1993</w:t>
      </w:r>
      <w:r>
        <w:rPr>
          <w:b/>
          <w:spacing w:val="-6"/>
        </w:rPr>
        <w:t xml:space="preserve"> </w:t>
      </w:r>
      <w:r>
        <w:t>as</w:t>
      </w:r>
      <w:r>
        <w:rPr>
          <w:spacing w:val="-7"/>
        </w:rPr>
        <w:t xml:space="preserve"> </w:t>
      </w:r>
      <w:r>
        <w:t>none</w:t>
      </w:r>
      <w:r>
        <w:rPr>
          <w:spacing w:val="-8"/>
        </w:rPr>
        <w:t xml:space="preserve"> </w:t>
      </w:r>
      <w:r>
        <w:t>of</w:t>
      </w:r>
      <w:r>
        <w:rPr>
          <w:spacing w:val="-8"/>
        </w:rPr>
        <w:t xml:space="preserve"> </w:t>
      </w:r>
      <w:r>
        <w:t>the</w:t>
      </w:r>
      <w:r>
        <w:rPr>
          <w:spacing w:val="-8"/>
        </w:rPr>
        <w:t xml:space="preserve"> </w:t>
      </w:r>
      <w:r>
        <w:t>Respondent</w:t>
      </w:r>
      <w:r>
        <w:rPr>
          <w:spacing w:val="-7"/>
        </w:rPr>
        <w:t xml:space="preserve"> </w:t>
      </w:r>
      <w:r>
        <w:t>were</w:t>
      </w:r>
      <w:r>
        <w:rPr>
          <w:spacing w:val="-7"/>
        </w:rPr>
        <w:t xml:space="preserve"> </w:t>
      </w:r>
      <w:r>
        <w:t>employed to perform a specific task involving normal production underground. It was Appellant submission</w:t>
      </w:r>
      <w:r>
        <w:rPr>
          <w:spacing w:val="-10"/>
        </w:rPr>
        <w:t xml:space="preserve"> </w:t>
      </w:r>
      <w:r>
        <w:t>that</w:t>
      </w:r>
      <w:r>
        <w:rPr>
          <w:spacing w:val="-13"/>
        </w:rPr>
        <w:t xml:space="preserve"> </w:t>
      </w:r>
      <w:r>
        <w:rPr>
          <w:b/>
        </w:rPr>
        <w:t>SI</w:t>
      </w:r>
      <w:r>
        <w:rPr>
          <w:b/>
          <w:spacing w:val="-10"/>
        </w:rPr>
        <w:t xml:space="preserve"> </w:t>
      </w:r>
      <w:r>
        <w:rPr>
          <w:b/>
        </w:rPr>
        <w:t>109</w:t>
      </w:r>
      <w:r>
        <w:rPr>
          <w:b/>
          <w:spacing w:val="-11"/>
        </w:rPr>
        <w:t xml:space="preserve"> </w:t>
      </w:r>
      <w:r>
        <w:rPr>
          <w:b/>
        </w:rPr>
        <w:t>of</w:t>
      </w:r>
      <w:r>
        <w:rPr>
          <w:b/>
          <w:spacing w:val="-11"/>
        </w:rPr>
        <w:t xml:space="preserve"> </w:t>
      </w:r>
      <w:r>
        <w:rPr>
          <w:b/>
        </w:rPr>
        <w:t>1993</w:t>
      </w:r>
      <w:r>
        <w:rPr>
          <w:b/>
          <w:spacing w:val="-10"/>
        </w:rPr>
        <w:t xml:space="preserve"> </w:t>
      </w:r>
      <w:r>
        <w:t>did</w:t>
      </w:r>
      <w:r>
        <w:rPr>
          <w:spacing w:val="-10"/>
        </w:rPr>
        <w:t xml:space="preserve"> </w:t>
      </w:r>
      <w:r>
        <w:t>not</w:t>
      </w:r>
      <w:r>
        <w:rPr>
          <w:spacing w:val="-10"/>
        </w:rPr>
        <w:t xml:space="preserve"> </w:t>
      </w:r>
      <w:r>
        <w:t>restrict</w:t>
      </w:r>
      <w:r>
        <w:rPr>
          <w:spacing w:val="-11"/>
        </w:rPr>
        <w:t xml:space="preserve"> </w:t>
      </w:r>
      <w:r>
        <w:t>the</w:t>
      </w:r>
      <w:r>
        <w:rPr>
          <w:spacing w:val="-11"/>
        </w:rPr>
        <w:t xml:space="preserve"> </w:t>
      </w:r>
      <w:r>
        <w:t>employer</w:t>
      </w:r>
      <w:r>
        <w:rPr>
          <w:spacing w:val="-11"/>
        </w:rPr>
        <w:t xml:space="preserve"> </w:t>
      </w:r>
      <w:r>
        <w:t>from</w:t>
      </w:r>
      <w:r>
        <w:rPr>
          <w:spacing w:val="-10"/>
        </w:rPr>
        <w:t xml:space="preserve"> </w:t>
      </w:r>
      <w:r>
        <w:t>engaging</w:t>
      </w:r>
      <w:r>
        <w:rPr>
          <w:spacing w:val="-10"/>
        </w:rPr>
        <w:t xml:space="preserve"> </w:t>
      </w:r>
      <w:r>
        <w:t>employees</w:t>
      </w:r>
      <w:r>
        <w:rPr>
          <w:spacing w:val="-10"/>
        </w:rPr>
        <w:t xml:space="preserve"> </w:t>
      </w:r>
      <w:r>
        <w:t>to</w:t>
      </w:r>
      <w:r>
        <w:rPr>
          <w:spacing w:val="-10"/>
        </w:rPr>
        <w:t xml:space="preserve"> </w:t>
      </w:r>
      <w:r>
        <w:t>work underground</w:t>
      </w:r>
      <w:r>
        <w:rPr>
          <w:spacing w:val="-15"/>
        </w:rPr>
        <w:t xml:space="preserve"> </w:t>
      </w:r>
      <w:r>
        <w:t>on</w:t>
      </w:r>
      <w:r>
        <w:rPr>
          <w:spacing w:val="-13"/>
        </w:rPr>
        <w:t xml:space="preserve"> </w:t>
      </w:r>
      <w:r>
        <w:t>fixed</w:t>
      </w:r>
      <w:r>
        <w:rPr>
          <w:spacing w:val="-14"/>
        </w:rPr>
        <w:t xml:space="preserve"> </w:t>
      </w:r>
      <w:r>
        <w:t>term</w:t>
      </w:r>
      <w:r>
        <w:rPr>
          <w:spacing w:val="-14"/>
        </w:rPr>
        <w:t xml:space="preserve"> </w:t>
      </w:r>
      <w:r>
        <w:t>contracts</w:t>
      </w:r>
      <w:r>
        <w:rPr>
          <w:spacing w:val="-12"/>
        </w:rPr>
        <w:t xml:space="preserve"> </w:t>
      </w:r>
      <w:r>
        <w:t>it</w:t>
      </w:r>
      <w:r>
        <w:rPr>
          <w:spacing w:val="-14"/>
        </w:rPr>
        <w:t xml:space="preserve"> </w:t>
      </w:r>
      <w:r>
        <w:t>only</w:t>
      </w:r>
      <w:r>
        <w:rPr>
          <w:spacing w:val="-15"/>
        </w:rPr>
        <w:t xml:space="preserve"> </w:t>
      </w:r>
      <w:r>
        <w:t>stipulated</w:t>
      </w:r>
      <w:r>
        <w:rPr>
          <w:spacing w:val="-15"/>
        </w:rPr>
        <w:t xml:space="preserve"> </w:t>
      </w:r>
      <w:r>
        <w:t>the</w:t>
      </w:r>
      <w:r>
        <w:rPr>
          <w:spacing w:val="-15"/>
        </w:rPr>
        <w:t xml:space="preserve"> </w:t>
      </w:r>
      <w:r>
        <w:t>non-employment</w:t>
      </w:r>
      <w:r>
        <w:rPr>
          <w:spacing w:val="-12"/>
        </w:rPr>
        <w:t xml:space="preserve"> </w:t>
      </w:r>
      <w:r>
        <w:t>of</w:t>
      </w:r>
      <w:r>
        <w:rPr>
          <w:spacing w:val="-15"/>
        </w:rPr>
        <w:t xml:space="preserve"> </w:t>
      </w:r>
      <w:r>
        <w:t>contract</w:t>
      </w:r>
      <w:r>
        <w:rPr>
          <w:spacing w:val="-14"/>
        </w:rPr>
        <w:t xml:space="preserve"> </w:t>
      </w:r>
      <w:r>
        <w:t>workers for a specific task of normal production underground.</w:t>
      </w:r>
    </w:p>
    <w:p w14:paraId="1DEC119B" w14:textId="77777777" w:rsidR="000E1CDE" w:rsidRDefault="00000000">
      <w:pPr>
        <w:pStyle w:val="BodyText"/>
        <w:spacing w:before="200" w:line="360" w:lineRule="auto"/>
        <w:ind w:left="23" w:right="24" w:firstLine="779"/>
        <w:jc w:val="both"/>
      </w:pPr>
      <w:r>
        <w:t>The Appellant further submitted that an ordinary</w:t>
      </w:r>
      <w:r>
        <w:rPr>
          <w:spacing w:val="-1"/>
        </w:rPr>
        <w:t xml:space="preserve"> </w:t>
      </w:r>
      <w:r>
        <w:t>and literal meaning of the provision was that the employer in the industry is at liberty to employ workers on fixed term contracts and</w:t>
      </w:r>
      <w:r>
        <w:rPr>
          <w:spacing w:val="15"/>
        </w:rPr>
        <w:t xml:space="preserve"> </w:t>
      </w:r>
      <w:r>
        <w:t>for</w:t>
      </w:r>
      <w:r>
        <w:rPr>
          <w:spacing w:val="15"/>
        </w:rPr>
        <w:t xml:space="preserve"> </w:t>
      </w:r>
      <w:r>
        <w:t>specific</w:t>
      </w:r>
      <w:r>
        <w:rPr>
          <w:spacing w:val="18"/>
        </w:rPr>
        <w:t xml:space="preserve"> </w:t>
      </w:r>
      <w:r>
        <w:t>tasks</w:t>
      </w:r>
      <w:r>
        <w:rPr>
          <w:spacing w:val="16"/>
        </w:rPr>
        <w:t xml:space="preserve"> </w:t>
      </w:r>
      <w:r>
        <w:t>provided</w:t>
      </w:r>
      <w:r>
        <w:rPr>
          <w:spacing w:val="16"/>
        </w:rPr>
        <w:t xml:space="preserve"> </w:t>
      </w:r>
      <w:r>
        <w:t>those</w:t>
      </w:r>
      <w:r>
        <w:rPr>
          <w:spacing w:val="16"/>
        </w:rPr>
        <w:t xml:space="preserve"> </w:t>
      </w:r>
      <w:r>
        <w:t>specific</w:t>
      </w:r>
      <w:r>
        <w:rPr>
          <w:spacing w:val="15"/>
        </w:rPr>
        <w:t xml:space="preserve"> </w:t>
      </w:r>
      <w:r>
        <w:t>tasks</w:t>
      </w:r>
      <w:r>
        <w:rPr>
          <w:spacing w:val="16"/>
        </w:rPr>
        <w:t xml:space="preserve"> </w:t>
      </w:r>
      <w:r>
        <w:t>and</w:t>
      </w:r>
      <w:r>
        <w:rPr>
          <w:spacing w:val="16"/>
        </w:rPr>
        <w:t xml:space="preserve"> </w:t>
      </w:r>
      <w:r>
        <w:t>did</w:t>
      </w:r>
      <w:r>
        <w:rPr>
          <w:spacing w:val="17"/>
        </w:rPr>
        <w:t xml:space="preserve"> </w:t>
      </w:r>
      <w:r>
        <w:t>not</w:t>
      </w:r>
      <w:r>
        <w:rPr>
          <w:spacing w:val="17"/>
        </w:rPr>
        <w:t xml:space="preserve"> </w:t>
      </w:r>
      <w:r>
        <w:t>extend</w:t>
      </w:r>
      <w:r>
        <w:rPr>
          <w:spacing w:val="16"/>
        </w:rPr>
        <w:t xml:space="preserve"> </w:t>
      </w:r>
      <w:r>
        <w:t>to</w:t>
      </w:r>
      <w:r>
        <w:rPr>
          <w:spacing w:val="17"/>
        </w:rPr>
        <w:t xml:space="preserve"> </w:t>
      </w:r>
      <w:r>
        <w:t>normal</w:t>
      </w:r>
      <w:r>
        <w:rPr>
          <w:spacing w:val="17"/>
        </w:rPr>
        <w:t xml:space="preserve"> </w:t>
      </w:r>
      <w:r>
        <w:rPr>
          <w:spacing w:val="-2"/>
        </w:rPr>
        <w:t>production</w:t>
      </w:r>
    </w:p>
    <w:p w14:paraId="046C1757" w14:textId="77777777" w:rsidR="000E1CDE" w:rsidRDefault="000E1CDE">
      <w:pPr>
        <w:pStyle w:val="BodyText"/>
        <w:spacing w:line="360" w:lineRule="auto"/>
        <w:jc w:val="both"/>
        <w:sectPr w:rsidR="000E1CDE">
          <w:headerReference w:type="default" r:id="rId7"/>
          <w:footerReference w:type="default" r:id="rId8"/>
          <w:pgSz w:w="11910" w:h="16840"/>
          <w:pgMar w:top="1360" w:right="1417" w:bottom="1200" w:left="1417" w:header="721" w:footer="1015" w:gutter="0"/>
          <w:pgNumType w:start="2"/>
          <w:cols w:space="720"/>
        </w:sectPr>
      </w:pPr>
    </w:p>
    <w:p w14:paraId="41C828A4" w14:textId="77777777" w:rsidR="000E1CDE" w:rsidRDefault="000E1CDE">
      <w:pPr>
        <w:pStyle w:val="BodyText"/>
        <w:spacing w:before="101"/>
      </w:pPr>
    </w:p>
    <w:p w14:paraId="36CBF2B8" w14:textId="77777777" w:rsidR="000E1CDE" w:rsidRDefault="00000000">
      <w:pPr>
        <w:pStyle w:val="BodyText"/>
        <w:spacing w:before="1" w:line="360" w:lineRule="auto"/>
        <w:ind w:left="23" w:right="28"/>
        <w:jc w:val="both"/>
      </w:pPr>
      <w:r>
        <w:t xml:space="preserve">underground. The Appellant’s prayer was therefore for dismissal of the claims by the </w:t>
      </w:r>
      <w:r>
        <w:rPr>
          <w:spacing w:val="-2"/>
        </w:rPr>
        <w:t>Respondent.</w:t>
      </w:r>
    </w:p>
    <w:p w14:paraId="492B6033" w14:textId="77777777" w:rsidR="000E1CDE" w:rsidRDefault="00000000">
      <w:pPr>
        <w:pStyle w:val="BodyText"/>
        <w:spacing w:before="199"/>
        <w:ind w:left="743"/>
        <w:jc w:val="both"/>
      </w:pPr>
      <w:r>
        <w:t>The</w:t>
      </w:r>
      <w:r>
        <w:rPr>
          <w:spacing w:val="-5"/>
        </w:rPr>
        <w:t xml:space="preserve"> </w:t>
      </w:r>
      <w:r>
        <w:t>two</w:t>
      </w:r>
      <w:r>
        <w:rPr>
          <w:spacing w:val="-1"/>
        </w:rPr>
        <w:t xml:space="preserve"> </w:t>
      </w:r>
      <w:r>
        <w:t>terms</w:t>
      </w:r>
      <w:r>
        <w:rPr>
          <w:spacing w:val="-1"/>
        </w:rPr>
        <w:t xml:space="preserve"> </w:t>
      </w:r>
      <w:r>
        <w:t>of</w:t>
      </w:r>
      <w:r>
        <w:rPr>
          <w:spacing w:val="-1"/>
        </w:rPr>
        <w:t xml:space="preserve"> </w:t>
      </w:r>
      <w:r>
        <w:t>reference</w:t>
      </w:r>
      <w:r>
        <w:rPr>
          <w:spacing w:val="-2"/>
        </w:rPr>
        <w:t xml:space="preserve"> </w:t>
      </w:r>
      <w:r>
        <w:t>before</w:t>
      </w:r>
      <w:r>
        <w:rPr>
          <w:spacing w:val="-2"/>
        </w:rPr>
        <w:t xml:space="preserve"> </w:t>
      </w:r>
      <w:r>
        <w:t>the Designated Agent</w:t>
      </w:r>
      <w:r>
        <w:rPr>
          <w:spacing w:val="-1"/>
        </w:rPr>
        <w:t xml:space="preserve"> </w:t>
      </w:r>
      <w:r>
        <w:t>were</w:t>
      </w:r>
      <w:r>
        <w:rPr>
          <w:spacing w:val="-2"/>
        </w:rPr>
        <w:t xml:space="preserve"> </w:t>
      </w:r>
      <w:r>
        <w:t xml:space="preserve">to </w:t>
      </w:r>
      <w:r>
        <w:rPr>
          <w:spacing w:val="-2"/>
        </w:rPr>
        <w:t>determine</w:t>
      </w:r>
    </w:p>
    <w:p w14:paraId="201658D3" w14:textId="77777777" w:rsidR="000E1CDE" w:rsidRDefault="000E1CDE">
      <w:pPr>
        <w:pStyle w:val="BodyText"/>
        <w:spacing w:before="62"/>
      </w:pPr>
    </w:p>
    <w:p w14:paraId="145A5765" w14:textId="77777777" w:rsidR="000E1CDE" w:rsidRDefault="00000000">
      <w:pPr>
        <w:pStyle w:val="ListParagraph"/>
        <w:numPr>
          <w:ilvl w:val="0"/>
          <w:numId w:val="4"/>
        </w:numPr>
        <w:tabs>
          <w:tab w:val="left" w:pos="446"/>
        </w:tabs>
        <w:ind w:left="446" w:hanging="423"/>
        <w:jc w:val="both"/>
        <w:rPr>
          <w:sz w:val="24"/>
        </w:rPr>
      </w:pPr>
      <w:r>
        <w:rPr>
          <w:sz w:val="24"/>
        </w:rPr>
        <w:t>whether</w:t>
      </w:r>
      <w:r>
        <w:rPr>
          <w:spacing w:val="-5"/>
          <w:sz w:val="24"/>
        </w:rPr>
        <w:t xml:space="preserve"> </w:t>
      </w:r>
      <w:r>
        <w:rPr>
          <w:sz w:val="24"/>
        </w:rPr>
        <w:t>or not the</w:t>
      </w:r>
      <w:r>
        <w:rPr>
          <w:spacing w:val="1"/>
          <w:sz w:val="24"/>
        </w:rPr>
        <w:t xml:space="preserve"> </w:t>
      </w:r>
      <w:r>
        <w:rPr>
          <w:sz w:val="24"/>
        </w:rPr>
        <w:t>claimants (now Respondents) were</w:t>
      </w:r>
      <w:r>
        <w:rPr>
          <w:spacing w:val="-2"/>
          <w:sz w:val="24"/>
        </w:rPr>
        <w:t xml:space="preserve"> </w:t>
      </w:r>
      <w:r>
        <w:rPr>
          <w:sz w:val="24"/>
        </w:rPr>
        <w:t>unfairly</w:t>
      </w:r>
      <w:r>
        <w:rPr>
          <w:spacing w:val="-5"/>
          <w:sz w:val="24"/>
        </w:rPr>
        <w:t xml:space="preserve"> </w:t>
      </w:r>
      <w:r>
        <w:rPr>
          <w:spacing w:val="-2"/>
          <w:sz w:val="24"/>
        </w:rPr>
        <w:t>dismissed</w:t>
      </w:r>
    </w:p>
    <w:p w14:paraId="68D76EC4" w14:textId="77777777" w:rsidR="000E1CDE" w:rsidRDefault="00000000">
      <w:pPr>
        <w:pStyle w:val="ListParagraph"/>
        <w:numPr>
          <w:ilvl w:val="0"/>
          <w:numId w:val="4"/>
        </w:numPr>
        <w:tabs>
          <w:tab w:val="left" w:pos="446"/>
        </w:tabs>
        <w:spacing w:before="200"/>
        <w:ind w:left="446" w:hanging="423"/>
        <w:jc w:val="both"/>
        <w:rPr>
          <w:sz w:val="24"/>
        </w:rPr>
      </w:pPr>
      <w:r>
        <w:rPr>
          <w:sz w:val="24"/>
        </w:rPr>
        <w:t>The</w:t>
      </w:r>
      <w:r>
        <w:rPr>
          <w:spacing w:val="-1"/>
          <w:sz w:val="24"/>
        </w:rPr>
        <w:t xml:space="preserve"> </w:t>
      </w:r>
      <w:r>
        <w:rPr>
          <w:sz w:val="24"/>
        </w:rPr>
        <w:t>remedy</w:t>
      </w:r>
      <w:r>
        <w:rPr>
          <w:spacing w:val="-4"/>
          <w:sz w:val="24"/>
        </w:rPr>
        <w:t xml:space="preserve"> </w:t>
      </w:r>
      <w:r>
        <w:rPr>
          <w:spacing w:val="-2"/>
          <w:sz w:val="24"/>
        </w:rPr>
        <w:t>thereof.</w:t>
      </w:r>
    </w:p>
    <w:p w14:paraId="2BC1546F" w14:textId="77777777" w:rsidR="000E1CDE" w:rsidRDefault="00000000">
      <w:pPr>
        <w:pStyle w:val="BodyText"/>
        <w:spacing w:before="201" w:line="360" w:lineRule="auto"/>
        <w:ind w:left="23" w:right="26" w:firstLine="719"/>
        <w:jc w:val="both"/>
      </w:pPr>
      <w:r>
        <w:t>In his findings, the Designated Agent outlined the root of the dispute as being the interpretation of the definition of ‘’contract worker’’ under the relevant CBA. Having set out the definition as it is outlined in the CBA, he then proceeded to interpret the term. In the analysis part of his findings he set out his own interpretation as follows;</w:t>
      </w:r>
    </w:p>
    <w:p w14:paraId="32D0EA23" w14:textId="77777777" w:rsidR="000E1CDE" w:rsidRDefault="00000000">
      <w:pPr>
        <w:spacing w:before="200" w:line="360" w:lineRule="auto"/>
        <w:ind w:left="743" w:right="21"/>
        <w:jc w:val="both"/>
        <w:rPr>
          <w:i/>
          <w:sz w:val="24"/>
        </w:rPr>
      </w:pPr>
      <w:r>
        <w:rPr>
          <w:i/>
          <w:sz w:val="24"/>
        </w:rPr>
        <w:t>“The</w:t>
      </w:r>
      <w:r>
        <w:rPr>
          <w:i/>
          <w:spacing w:val="-6"/>
          <w:sz w:val="24"/>
        </w:rPr>
        <w:t xml:space="preserve"> </w:t>
      </w:r>
      <w:r>
        <w:rPr>
          <w:i/>
          <w:sz w:val="24"/>
        </w:rPr>
        <w:t>ordinary</w:t>
      </w:r>
      <w:r>
        <w:rPr>
          <w:i/>
          <w:spacing w:val="-6"/>
          <w:sz w:val="24"/>
        </w:rPr>
        <w:t xml:space="preserve"> </w:t>
      </w:r>
      <w:r>
        <w:rPr>
          <w:i/>
          <w:sz w:val="24"/>
        </w:rPr>
        <w:t>and</w:t>
      </w:r>
      <w:r>
        <w:rPr>
          <w:i/>
          <w:spacing w:val="-5"/>
          <w:sz w:val="24"/>
        </w:rPr>
        <w:t xml:space="preserve"> </w:t>
      </w:r>
      <w:r>
        <w:rPr>
          <w:i/>
          <w:sz w:val="24"/>
        </w:rPr>
        <w:t>literal</w:t>
      </w:r>
      <w:r>
        <w:rPr>
          <w:i/>
          <w:spacing w:val="-7"/>
          <w:sz w:val="24"/>
        </w:rPr>
        <w:t xml:space="preserve"> </w:t>
      </w:r>
      <w:r>
        <w:rPr>
          <w:i/>
          <w:sz w:val="24"/>
        </w:rPr>
        <w:t>meaning</w:t>
      </w:r>
      <w:r>
        <w:rPr>
          <w:i/>
          <w:spacing w:val="-4"/>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definition</w:t>
      </w:r>
      <w:r>
        <w:rPr>
          <w:i/>
          <w:spacing w:val="-4"/>
          <w:sz w:val="24"/>
        </w:rPr>
        <w:t xml:space="preserve"> </w:t>
      </w:r>
      <w:r>
        <w:rPr>
          <w:i/>
          <w:sz w:val="24"/>
        </w:rPr>
        <w:t>in</w:t>
      </w:r>
      <w:r>
        <w:rPr>
          <w:i/>
          <w:spacing w:val="-4"/>
          <w:sz w:val="24"/>
        </w:rPr>
        <w:t xml:space="preserve"> </w:t>
      </w:r>
      <w:r>
        <w:rPr>
          <w:i/>
          <w:sz w:val="24"/>
        </w:rPr>
        <w:t>casu</w:t>
      </w:r>
      <w:r>
        <w:rPr>
          <w:i/>
          <w:spacing w:val="-5"/>
          <w:sz w:val="24"/>
        </w:rPr>
        <w:t xml:space="preserve"> </w:t>
      </w:r>
      <w:r>
        <w:rPr>
          <w:i/>
          <w:sz w:val="24"/>
        </w:rPr>
        <w:t>has</w:t>
      </w:r>
      <w:r>
        <w:rPr>
          <w:i/>
          <w:spacing w:val="-5"/>
          <w:sz w:val="24"/>
        </w:rPr>
        <w:t xml:space="preserve"> </w:t>
      </w:r>
      <w:r>
        <w:rPr>
          <w:i/>
          <w:sz w:val="24"/>
        </w:rPr>
        <w:t>it</w:t>
      </w:r>
      <w:r>
        <w:rPr>
          <w:i/>
          <w:spacing w:val="-4"/>
          <w:sz w:val="24"/>
        </w:rPr>
        <w:t xml:space="preserve"> </w:t>
      </w:r>
      <w:r>
        <w:rPr>
          <w:i/>
          <w:sz w:val="24"/>
        </w:rPr>
        <w:t>that</w:t>
      </w:r>
      <w:r>
        <w:rPr>
          <w:i/>
          <w:spacing w:val="-4"/>
          <w:sz w:val="24"/>
        </w:rPr>
        <w:t xml:space="preserve"> </w:t>
      </w:r>
      <w:r>
        <w:rPr>
          <w:i/>
          <w:sz w:val="24"/>
        </w:rPr>
        <w:t>there</w:t>
      </w:r>
      <w:r>
        <w:rPr>
          <w:i/>
          <w:spacing w:val="-8"/>
          <w:sz w:val="24"/>
        </w:rPr>
        <w:t xml:space="preserve"> </w:t>
      </w:r>
      <w:r>
        <w:rPr>
          <w:i/>
          <w:sz w:val="24"/>
        </w:rPr>
        <w:t>can</w:t>
      </w:r>
      <w:r>
        <w:rPr>
          <w:i/>
          <w:spacing w:val="-5"/>
          <w:sz w:val="24"/>
        </w:rPr>
        <w:t xml:space="preserve"> </w:t>
      </w:r>
      <w:r>
        <w:rPr>
          <w:i/>
          <w:sz w:val="24"/>
        </w:rPr>
        <w:t>be</w:t>
      </w:r>
      <w:r>
        <w:rPr>
          <w:i/>
          <w:spacing w:val="-6"/>
          <w:sz w:val="24"/>
        </w:rPr>
        <w:t xml:space="preserve"> </w:t>
      </w:r>
      <w:r>
        <w:rPr>
          <w:i/>
          <w:sz w:val="24"/>
        </w:rPr>
        <w:t>two scenarios in which an employee can be a fixed term contract worker. that is;</w:t>
      </w:r>
    </w:p>
    <w:p w14:paraId="13B302F4" w14:textId="77777777" w:rsidR="000E1CDE" w:rsidRDefault="00000000">
      <w:pPr>
        <w:pStyle w:val="ListParagraph"/>
        <w:numPr>
          <w:ilvl w:val="1"/>
          <w:numId w:val="4"/>
        </w:numPr>
        <w:tabs>
          <w:tab w:val="left" w:pos="1460"/>
        </w:tabs>
        <w:spacing w:before="199"/>
        <w:ind w:left="1460" w:hanging="717"/>
        <w:jc w:val="both"/>
        <w:rPr>
          <w:i/>
          <w:sz w:val="24"/>
        </w:rPr>
      </w:pPr>
      <w:r>
        <w:rPr>
          <w:i/>
          <w:sz w:val="24"/>
        </w:rPr>
        <w:t>if</w:t>
      </w:r>
      <w:r>
        <w:rPr>
          <w:i/>
          <w:spacing w:val="-1"/>
          <w:sz w:val="24"/>
        </w:rPr>
        <w:t xml:space="preserve"> </w:t>
      </w:r>
      <w:r>
        <w:rPr>
          <w:i/>
          <w:sz w:val="24"/>
        </w:rPr>
        <w:t>an employee</w:t>
      </w:r>
      <w:r>
        <w:rPr>
          <w:i/>
          <w:spacing w:val="-2"/>
          <w:sz w:val="24"/>
        </w:rPr>
        <w:t xml:space="preserve"> </w:t>
      </w:r>
      <w:r>
        <w:rPr>
          <w:i/>
          <w:sz w:val="24"/>
        </w:rPr>
        <w:t>is engaged for</w:t>
      </w:r>
      <w:r>
        <w:rPr>
          <w:i/>
          <w:spacing w:val="-1"/>
          <w:sz w:val="24"/>
        </w:rPr>
        <w:t xml:space="preserve"> </w:t>
      </w:r>
      <w:r>
        <w:rPr>
          <w:i/>
          <w:sz w:val="24"/>
        </w:rPr>
        <w:t xml:space="preserve">a fixed </w:t>
      </w:r>
      <w:r>
        <w:rPr>
          <w:i/>
          <w:spacing w:val="-2"/>
          <w:sz w:val="24"/>
        </w:rPr>
        <w:t>duration.</w:t>
      </w:r>
    </w:p>
    <w:p w14:paraId="558513FF" w14:textId="77777777" w:rsidR="000E1CDE" w:rsidRDefault="00000000">
      <w:pPr>
        <w:pStyle w:val="ListParagraph"/>
        <w:numPr>
          <w:ilvl w:val="1"/>
          <w:numId w:val="4"/>
        </w:numPr>
        <w:tabs>
          <w:tab w:val="left" w:pos="1461"/>
          <w:tab w:val="left" w:pos="1463"/>
        </w:tabs>
        <w:spacing w:before="140" w:line="360" w:lineRule="auto"/>
        <w:ind w:right="19"/>
        <w:jc w:val="both"/>
        <w:rPr>
          <w:i/>
          <w:sz w:val="24"/>
        </w:rPr>
      </w:pPr>
      <w:r>
        <w:rPr>
          <w:i/>
          <w:sz w:val="24"/>
        </w:rPr>
        <w:t>if</w:t>
      </w:r>
      <w:r>
        <w:rPr>
          <w:i/>
          <w:spacing w:val="-7"/>
          <w:sz w:val="24"/>
        </w:rPr>
        <w:t xml:space="preserve"> </w:t>
      </w:r>
      <w:r>
        <w:rPr>
          <w:i/>
          <w:sz w:val="24"/>
        </w:rPr>
        <w:t>an</w:t>
      </w:r>
      <w:r>
        <w:rPr>
          <w:i/>
          <w:spacing w:val="-7"/>
          <w:sz w:val="24"/>
        </w:rPr>
        <w:t xml:space="preserve"> </w:t>
      </w:r>
      <w:r>
        <w:rPr>
          <w:i/>
          <w:sz w:val="24"/>
        </w:rPr>
        <w:t>employee</w:t>
      </w:r>
      <w:r>
        <w:rPr>
          <w:i/>
          <w:spacing w:val="-8"/>
          <w:sz w:val="24"/>
        </w:rPr>
        <w:t xml:space="preserve"> </w:t>
      </w:r>
      <w:r>
        <w:rPr>
          <w:i/>
          <w:sz w:val="24"/>
        </w:rPr>
        <w:t>is</w:t>
      </w:r>
      <w:r>
        <w:rPr>
          <w:i/>
          <w:spacing w:val="-7"/>
          <w:sz w:val="24"/>
        </w:rPr>
        <w:t xml:space="preserve"> </w:t>
      </w:r>
      <w:r>
        <w:rPr>
          <w:i/>
          <w:sz w:val="24"/>
        </w:rPr>
        <w:t>engaged</w:t>
      </w:r>
      <w:r>
        <w:rPr>
          <w:i/>
          <w:spacing w:val="-7"/>
          <w:sz w:val="24"/>
        </w:rPr>
        <w:t xml:space="preserve"> </w:t>
      </w:r>
      <w:r>
        <w:rPr>
          <w:i/>
          <w:sz w:val="24"/>
        </w:rPr>
        <w:t>for</w:t>
      </w:r>
      <w:r>
        <w:rPr>
          <w:i/>
          <w:spacing w:val="-7"/>
          <w:sz w:val="24"/>
        </w:rPr>
        <w:t xml:space="preserve"> </w:t>
      </w:r>
      <w:r>
        <w:rPr>
          <w:i/>
          <w:sz w:val="24"/>
        </w:rPr>
        <w:t>a</w:t>
      </w:r>
      <w:r>
        <w:rPr>
          <w:i/>
          <w:spacing w:val="-7"/>
          <w:sz w:val="24"/>
        </w:rPr>
        <w:t xml:space="preserve"> </w:t>
      </w:r>
      <w:r>
        <w:rPr>
          <w:i/>
          <w:sz w:val="24"/>
        </w:rPr>
        <w:t>specific</w:t>
      </w:r>
      <w:r>
        <w:rPr>
          <w:i/>
          <w:spacing w:val="-8"/>
          <w:sz w:val="24"/>
        </w:rPr>
        <w:t xml:space="preserve"> </w:t>
      </w:r>
      <w:r>
        <w:rPr>
          <w:i/>
          <w:sz w:val="24"/>
        </w:rPr>
        <w:t>task</w:t>
      </w:r>
      <w:r>
        <w:rPr>
          <w:i/>
          <w:spacing w:val="-8"/>
          <w:sz w:val="24"/>
        </w:rPr>
        <w:t xml:space="preserve"> </w:t>
      </w:r>
      <w:r>
        <w:rPr>
          <w:i/>
          <w:sz w:val="24"/>
        </w:rPr>
        <w:t>which</w:t>
      </w:r>
      <w:r>
        <w:rPr>
          <w:i/>
          <w:spacing w:val="-7"/>
          <w:sz w:val="24"/>
        </w:rPr>
        <w:t xml:space="preserve"> </w:t>
      </w:r>
      <w:r>
        <w:rPr>
          <w:i/>
          <w:sz w:val="24"/>
        </w:rPr>
        <w:t>excludes</w:t>
      </w:r>
      <w:r>
        <w:rPr>
          <w:i/>
          <w:spacing w:val="-7"/>
          <w:sz w:val="24"/>
        </w:rPr>
        <w:t xml:space="preserve"> </w:t>
      </w:r>
      <w:r>
        <w:rPr>
          <w:i/>
          <w:sz w:val="24"/>
        </w:rPr>
        <w:t>normal</w:t>
      </w:r>
      <w:r>
        <w:rPr>
          <w:i/>
          <w:spacing w:val="-7"/>
          <w:sz w:val="24"/>
        </w:rPr>
        <w:t xml:space="preserve"> </w:t>
      </w:r>
      <w:r>
        <w:rPr>
          <w:i/>
          <w:sz w:val="24"/>
        </w:rPr>
        <w:t xml:space="preserve">production </w:t>
      </w:r>
      <w:r>
        <w:rPr>
          <w:i/>
          <w:spacing w:val="-2"/>
          <w:sz w:val="24"/>
        </w:rPr>
        <w:t>underground.</w:t>
      </w:r>
    </w:p>
    <w:p w14:paraId="6D5CF0CE" w14:textId="77777777" w:rsidR="000E1CDE" w:rsidRDefault="00000000">
      <w:pPr>
        <w:spacing w:before="199" w:line="360" w:lineRule="auto"/>
        <w:ind w:left="743" w:right="20"/>
        <w:jc w:val="both"/>
        <w:rPr>
          <w:i/>
          <w:sz w:val="24"/>
        </w:rPr>
      </w:pPr>
      <w:r>
        <w:rPr>
          <w:i/>
          <w:sz w:val="24"/>
        </w:rPr>
        <w:t xml:space="preserve">In relation to the matter at hand, in my view there is need for further analysis of the second part of the definition. which in my view means that an employer can only be allowed to employ fixed term contract workers underground if they are engaged only for the performance of a specific task and not on a continuous renewal of contract </w:t>
      </w:r>
      <w:r>
        <w:rPr>
          <w:i/>
          <w:spacing w:val="-2"/>
          <w:sz w:val="24"/>
        </w:rPr>
        <w:t>basis.”</w:t>
      </w:r>
    </w:p>
    <w:p w14:paraId="218F0081" w14:textId="77777777" w:rsidR="000E1CDE" w:rsidRDefault="00000000">
      <w:pPr>
        <w:pStyle w:val="BodyText"/>
        <w:spacing w:before="201" w:line="360" w:lineRule="auto"/>
        <w:ind w:left="23" w:right="20"/>
        <w:jc w:val="both"/>
      </w:pPr>
      <w:r>
        <w:t>It</w:t>
      </w:r>
      <w:r>
        <w:rPr>
          <w:spacing w:val="-15"/>
        </w:rPr>
        <w:t xml:space="preserve"> </w:t>
      </w:r>
      <w:r>
        <w:t>was</w:t>
      </w:r>
      <w:r>
        <w:rPr>
          <w:spacing w:val="-15"/>
        </w:rPr>
        <w:t xml:space="preserve"> </w:t>
      </w:r>
      <w:r>
        <w:t>on</w:t>
      </w:r>
      <w:r>
        <w:rPr>
          <w:spacing w:val="-15"/>
        </w:rPr>
        <w:t xml:space="preserve"> </w:t>
      </w:r>
      <w:r>
        <w:t>the</w:t>
      </w:r>
      <w:r>
        <w:rPr>
          <w:spacing w:val="-15"/>
        </w:rPr>
        <w:t xml:space="preserve"> </w:t>
      </w:r>
      <w:r>
        <w:t>basis</w:t>
      </w:r>
      <w:r>
        <w:rPr>
          <w:spacing w:val="-15"/>
        </w:rPr>
        <w:t xml:space="preserve"> </w:t>
      </w:r>
      <w:r>
        <w:t>of</w:t>
      </w:r>
      <w:r>
        <w:rPr>
          <w:spacing w:val="-15"/>
        </w:rPr>
        <w:t xml:space="preserve"> </w:t>
      </w:r>
      <w:r>
        <w:t>this</w:t>
      </w:r>
      <w:r>
        <w:rPr>
          <w:spacing w:val="-15"/>
        </w:rPr>
        <w:t xml:space="preserve"> </w:t>
      </w:r>
      <w:r>
        <w:t>interpretation</w:t>
      </w:r>
      <w:r>
        <w:rPr>
          <w:spacing w:val="-15"/>
        </w:rPr>
        <w:t xml:space="preserve"> </w:t>
      </w:r>
      <w:r>
        <w:t>he</w:t>
      </w:r>
      <w:r>
        <w:rPr>
          <w:spacing w:val="-15"/>
        </w:rPr>
        <w:t xml:space="preserve"> </w:t>
      </w:r>
      <w:r>
        <w:t>therefore</w:t>
      </w:r>
      <w:r>
        <w:rPr>
          <w:spacing w:val="-15"/>
        </w:rPr>
        <w:t xml:space="preserve"> </w:t>
      </w:r>
      <w:r>
        <w:t>concluded</w:t>
      </w:r>
      <w:r>
        <w:rPr>
          <w:spacing w:val="-15"/>
        </w:rPr>
        <w:t xml:space="preserve"> </w:t>
      </w:r>
      <w:r>
        <w:t>that</w:t>
      </w:r>
      <w:r>
        <w:rPr>
          <w:spacing w:val="-15"/>
        </w:rPr>
        <w:t xml:space="preserve"> </w:t>
      </w:r>
      <w:r>
        <w:t>the</w:t>
      </w:r>
      <w:r>
        <w:rPr>
          <w:spacing w:val="-15"/>
        </w:rPr>
        <w:t xml:space="preserve"> </w:t>
      </w:r>
      <w:r>
        <w:t>Appellant</w:t>
      </w:r>
      <w:r>
        <w:rPr>
          <w:spacing w:val="-15"/>
        </w:rPr>
        <w:t xml:space="preserve"> </w:t>
      </w:r>
      <w:r>
        <w:t>having</w:t>
      </w:r>
      <w:r>
        <w:rPr>
          <w:spacing w:val="-15"/>
        </w:rPr>
        <w:t xml:space="preserve"> </w:t>
      </w:r>
      <w:r>
        <w:t>indeed engaged the Respondent to perform normal duties underground during their tenure of employment the employees ought to have been on permanent employment. He found the Appellant’s own interpretation of the definition provision as misplaced.</w:t>
      </w:r>
    </w:p>
    <w:p w14:paraId="06131D79" w14:textId="77777777" w:rsidR="000E1CDE" w:rsidRDefault="00000000">
      <w:pPr>
        <w:spacing w:before="200" w:line="360" w:lineRule="auto"/>
        <w:ind w:left="23" w:right="19" w:firstLine="719"/>
        <w:jc w:val="both"/>
        <w:rPr>
          <w:sz w:val="24"/>
        </w:rPr>
      </w:pPr>
      <w:r>
        <w:rPr>
          <w:sz w:val="24"/>
        </w:rPr>
        <w:t>The Designated Agent went further to consider the purposive and contextual meaning of</w:t>
      </w:r>
      <w:r>
        <w:rPr>
          <w:spacing w:val="-15"/>
          <w:sz w:val="24"/>
        </w:rPr>
        <w:t xml:space="preserve"> </w:t>
      </w:r>
      <w:r>
        <w:rPr>
          <w:sz w:val="24"/>
        </w:rPr>
        <w:t>the</w:t>
      </w:r>
      <w:r>
        <w:rPr>
          <w:spacing w:val="-13"/>
          <w:sz w:val="24"/>
        </w:rPr>
        <w:t xml:space="preserve"> </w:t>
      </w:r>
      <w:r>
        <w:rPr>
          <w:sz w:val="24"/>
        </w:rPr>
        <w:t>definition</w:t>
      </w:r>
      <w:r>
        <w:rPr>
          <w:spacing w:val="-12"/>
          <w:sz w:val="24"/>
        </w:rPr>
        <w:t xml:space="preserve"> </w:t>
      </w:r>
      <w:r>
        <w:rPr>
          <w:sz w:val="24"/>
        </w:rPr>
        <w:t>of</w:t>
      </w:r>
      <w:r>
        <w:rPr>
          <w:spacing w:val="-13"/>
          <w:sz w:val="24"/>
        </w:rPr>
        <w:t xml:space="preserve"> </w:t>
      </w:r>
      <w:r>
        <w:rPr>
          <w:sz w:val="24"/>
        </w:rPr>
        <w:t>‘contract</w:t>
      </w:r>
      <w:r>
        <w:rPr>
          <w:spacing w:val="-12"/>
          <w:sz w:val="24"/>
        </w:rPr>
        <w:t xml:space="preserve"> </w:t>
      </w:r>
      <w:r>
        <w:rPr>
          <w:sz w:val="24"/>
        </w:rPr>
        <w:t>worker’</w:t>
      </w:r>
      <w:r>
        <w:rPr>
          <w:spacing w:val="-13"/>
          <w:sz w:val="24"/>
        </w:rPr>
        <w:t xml:space="preserve"> </w:t>
      </w:r>
      <w:r>
        <w:rPr>
          <w:sz w:val="24"/>
        </w:rPr>
        <w:t>by</w:t>
      </w:r>
      <w:r>
        <w:rPr>
          <w:spacing w:val="-15"/>
          <w:sz w:val="24"/>
        </w:rPr>
        <w:t xml:space="preserve"> </w:t>
      </w:r>
      <w:r>
        <w:rPr>
          <w:sz w:val="24"/>
        </w:rPr>
        <w:t>relying</w:t>
      </w:r>
      <w:r>
        <w:rPr>
          <w:spacing w:val="-14"/>
          <w:sz w:val="24"/>
        </w:rPr>
        <w:t xml:space="preserve"> </w:t>
      </w:r>
      <w:r>
        <w:rPr>
          <w:sz w:val="24"/>
        </w:rPr>
        <w:t>on</w:t>
      </w:r>
      <w:r>
        <w:rPr>
          <w:spacing w:val="-10"/>
          <w:sz w:val="24"/>
        </w:rPr>
        <w:t xml:space="preserve"> </w:t>
      </w:r>
      <w:r>
        <w:rPr>
          <w:sz w:val="24"/>
        </w:rPr>
        <w:t>section</w:t>
      </w:r>
      <w:r>
        <w:rPr>
          <w:spacing w:val="-10"/>
          <w:sz w:val="24"/>
        </w:rPr>
        <w:t xml:space="preserve"> </w:t>
      </w:r>
      <w:r>
        <w:rPr>
          <w:b/>
          <w:sz w:val="24"/>
        </w:rPr>
        <w:t>2A</w:t>
      </w:r>
      <w:r>
        <w:rPr>
          <w:b/>
          <w:spacing w:val="-13"/>
          <w:sz w:val="24"/>
        </w:rPr>
        <w:t xml:space="preserve"> </w:t>
      </w:r>
      <w:r>
        <w:rPr>
          <w:b/>
          <w:sz w:val="24"/>
        </w:rPr>
        <w:t>of</w:t>
      </w:r>
      <w:r>
        <w:rPr>
          <w:b/>
          <w:spacing w:val="-11"/>
          <w:sz w:val="24"/>
        </w:rPr>
        <w:t xml:space="preserve"> </w:t>
      </w:r>
      <w:r>
        <w:rPr>
          <w:b/>
          <w:sz w:val="24"/>
        </w:rPr>
        <w:t>the</w:t>
      </w:r>
      <w:r>
        <w:rPr>
          <w:b/>
          <w:spacing w:val="-13"/>
          <w:sz w:val="24"/>
        </w:rPr>
        <w:t xml:space="preserve"> </w:t>
      </w:r>
      <w:r>
        <w:rPr>
          <w:b/>
          <w:sz w:val="24"/>
        </w:rPr>
        <w:t>Labour</w:t>
      </w:r>
      <w:r>
        <w:rPr>
          <w:b/>
          <w:spacing w:val="-13"/>
          <w:sz w:val="24"/>
        </w:rPr>
        <w:t xml:space="preserve"> </w:t>
      </w:r>
      <w:r>
        <w:rPr>
          <w:b/>
          <w:sz w:val="24"/>
        </w:rPr>
        <w:t>Act</w:t>
      </w:r>
      <w:r>
        <w:rPr>
          <w:b/>
          <w:spacing w:val="-13"/>
          <w:sz w:val="24"/>
        </w:rPr>
        <w:t xml:space="preserve"> </w:t>
      </w:r>
      <w:r>
        <w:rPr>
          <w:b/>
          <w:sz w:val="24"/>
        </w:rPr>
        <w:t>(Cap</w:t>
      </w:r>
      <w:r>
        <w:rPr>
          <w:b/>
          <w:spacing w:val="-11"/>
          <w:sz w:val="24"/>
        </w:rPr>
        <w:t xml:space="preserve"> </w:t>
      </w:r>
      <w:r>
        <w:rPr>
          <w:b/>
          <w:sz w:val="24"/>
        </w:rPr>
        <w:t>28:01). He</w:t>
      </w:r>
      <w:r>
        <w:rPr>
          <w:b/>
          <w:spacing w:val="-1"/>
          <w:sz w:val="24"/>
        </w:rPr>
        <w:t xml:space="preserve"> </w:t>
      </w:r>
      <w:r>
        <w:rPr>
          <w:b/>
          <w:sz w:val="24"/>
        </w:rPr>
        <w:t xml:space="preserve">also made reference to </w:t>
      </w:r>
      <w:r>
        <w:rPr>
          <w:sz w:val="24"/>
        </w:rPr>
        <w:t>the exhortation to the Labour</w:t>
      </w:r>
      <w:r>
        <w:rPr>
          <w:spacing w:val="-1"/>
          <w:sz w:val="24"/>
        </w:rPr>
        <w:t xml:space="preserve"> </w:t>
      </w:r>
      <w:r>
        <w:rPr>
          <w:sz w:val="24"/>
        </w:rPr>
        <w:t>Court</w:t>
      </w:r>
      <w:r>
        <w:rPr>
          <w:spacing w:val="-1"/>
          <w:sz w:val="24"/>
        </w:rPr>
        <w:t xml:space="preserve"> </w:t>
      </w:r>
      <w:r>
        <w:rPr>
          <w:sz w:val="24"/>
        </w:rPr>
        <w:t>judges by</w:t>
      </w:r>
      <w:r>
        <w:rPr>
          <w:spacing w:val="-5"/>
          <w:sz w:val="24"/>
        </w:rPr>
        <w:t xml:space="preserve"> </w:t>
      </w:r>
      <w:r>
        <w:rPr>
          <w:sz w:val="24"/>
        </w:rPr>
        <w:t>the</w:t>
      </w:r>
      <w:r>
        <w:rPr>
          <w:spacing w:val="-1"/>
          <w:sz w:val="24"/>
        </w:rPr>
        <w:t xml:space="preserve"> </w:t>
      </w:r>
      <w:r>
        <w:rPr>
          <w:sz w:val="24"/>
        </w:rPr>
        <w:t>Supreme Court to</w:t>
      </w:r>
      <w:r>
        <w:rPr>
          <w:spacing w:val="-2"/>
          <w:sz w:val="24"/>
        </w:rPr>
        <w:t xml:space="preserve"> </w:t>
      </w:r>
      <w:r>
        <w:rPr>
          <w:sz w:val="24"/>
        </w:rPr>
        <w:t>endeavour</w:t>
      </w:r>
      <w:r>
        <w:rPr>
          <w:spacing w:val="-2"/>
          <w:sz w:val="24"/>
        </w:rPr>
        <w:t xml:space="preserve"> </w:t>
      </w:r>
      <w:r>
        <w:rPr>
          <w:sz w:val="24"/>
        </w:rPr>
        <w:t>to</w:t>
      </w:r>
      <w:r>
        <w:rPr>
          <w:spacing w:val="40"/>
          <w:sz w:val="24"/>
        </w:rPr>
        <w:t xml:space="preserve"> </w:t>
      </w:r>
      <w:r>
        <w:rPr>
          <w:sz w:val="24"/>
        </w:rPr>
        <w:t>apply</w:t>
      </w:r>
      <w:r>
        <w:rPr>
          <w:spacing w:val="-7"/>
          <w:sz w:val="24"/>
        </w:rPr>
        <w:t xml:space="preserve"> </w:t>
      </w:r>
      <w:r>
        <w:rPr>
          <w:sz w:val="24"/>
        </w:rPr>
        <w:t>the</w:t>
      </w:r>
      <w:r>
        <w:rPr>
          <w:spacing w:val="-3"/>
          <w:sz w:val="24"/>
        </w:rPr>
        <w:t xml:space="preserve"> </w:t>
      </w:r>
      <w:r>
        <w:rPr>
          <w:sz w:val="24"/>
        </w:rPr>
        <w:t>literal</w:t>
      </w:r>
      <w:r>
        <w:rPr>
          <w:spacing w:val="-2"/>
          <w:sz w:val="24"/>
        </w:rPr>
        <w:t xml:space="preserve"> </w:t>
      </w:r>
      <w:r>
        <w:rPr>
          <w:sz w:val="24"/>
        </w:rPr>
        <w:t>interpretation</w:t>
      </w:r>
      <w:r>
        <w:rPr>
          <w:spacing w:val="-2"/>
          <w:sz w:val="24"/>
        </w:rPr>
        <w:t xml:space="preserve"> </w:t>
      </w:r>
      <w:r>
        <w:rPr>
          <w:sz w:val="24"/>
        </w:rPr>
        <w:t>when</w:t>
      </w:r>
      <w:r>
        <w:rPr>
          <w:spacing w:val="-2"/>
          <w:sz w:val="24"/>
        </w:rPr>
        <w:t xml:space="preserve"> </w:t>
      </w:r>
      <w:r>
        <w:rPr>
          <w:sz w:val="24"/>
        </w:rPr>
        <w:t>interpreting</w:t>
      </w:r>
      <w:r>
        <w:rPr>
          <w:spacing w:val="-5"/>
          <w:sz w:val="24"/>
        </w:rPr>
        <w:t xml:space="preserve"> </w:t>
      </w:r>
      <w:r>
        <w:rPr>
          <w:sz w:val="24"/>
        </w:rPr>
        <w:t>statutes</w:t>
      </w:r>
      <w:r>
        <w:rPr>
          <w:spacing w:val="-2"/>
          <w:sz w:val="24"/>
        </w:rPr>
        <w:t xml:space="preserve"> </w:t>
      </w:r>
      <w:r>
        <w:rPr>
          <w:sz w:val="24"/>
        </w:rPr>
        <w:t xml:space="preserve">in </w:t>
      </w:r>
      <w:r>
        <w:rPr>
          <w:b/>
          <w:sz w:val="24"/>
        </w:rPr>
        <w:t>Mapondera</w:t>
      </w:r>
      <w:r>
        <w:rPr>
          <w:b/>
          <w:spacing w:val="-2"/>
          <w:sz w:val="24"/>
        </w:rPr>
        <w:t xml:space="preserve"> </w:t>
      </w:r>
      <w:r>
        <w:rPr>
          <w:b/>
          <w:sz w:val="24"/>
        </w:rPr>
        <w:t xml:space="preserve">&amp;55 others vs Freda Rebecca Holdings Limited SC 81/22. </w:t>
      </w:r>
      <w:r>
        <w:rPr>
          <w:sz w:val="24"/>
        </w:rPr>
        <w:t>He outlined the mischief behind the definition</w:t>
      </w:r>
      <w:r>
        <w:rPr>
          <w:spacing w:val="27"/>
          <w:sz w:val="24"/>
        </w:rPr>
        <w:t xml:space="preserve"> </w:t>
      </w:r>
      <w:r>
        <w:rPr>
          <w:sz w:val="24"/>
        </w:rPr>
        <w:t>provision</w:t>
      </w:r>
      <w:r>
        <w:rPr>
          <w:spacing w:val="29"/>
          <w:sz w:val="24"/>
        </w:rPr>
        <w:t xml:space="preserve"> </w:t>
      </w:r>
      <w:r>
        <w:rPr>
          <w:sz w:val="24"/>
        </w:rPr>
        <w:t>as</w:t>
      </w:r>
      <w:r>
        <w:rPr>
          <w:spacing w:val="27"/>
          <w:sz w:val="24"/>
        </w:rPr>
        <w:t xml:space="preserve"> </w:t>
      </w:r>
      <w:r>
        <w:rPr>
          <w:sz w:val="24"/>
        </w:rPr>
        <w:t>being</w:t>
      </w:r>
      <w:r>
        <w:rPr>
          <w:spacing w:val="29"/>
          <w:sz w:val="24"/>
        </w:rPr>
        <w:t xml:space="preserve"> </w:t>
      </w:r>
      <w:r>
        <w:rPr>
          <w:sz w:val="24"/>
        </w:rPr>
        <w:t>to</w:t>
      </w:r>
      <w:r>
        <w:rPr>
          <w:spacing w:val="28"/>
          <w:sz w:val="24"/>
        </w:rPr>
        <w:t xml:space="preserve"> </w:t>
      </w:r>
      <w:r>
        <w:rPr>
          <w:sz w:val="24"/>
        </w:rPr>
        <w:t>prohibit</w:t>
      </w:r>
      <w:r>
        <w:rPr>
          <w:spacing w:val="29"/>
          <w:sz w:val="24"/>
        </w:rPr>
        <w:t xml:space="preserve"> </w:t>
      </w:r>
      <w:r>
        <w:rPr>
          <w:sz w:val="24"/>
        </w:rPr>
        <w:t>employers</w:t>
      </w:r>
      <w:r>
        <w:rPr>
          <w:spacing w:val="27"/>
          <w:sz w:val="24"/>
        </w:rPr>
        <w:t xml:space="preserve"> </w:t>
      </w:r>
      <w:r>
        <w:rPr>
          <w:sz w:val="24"/>
        </w:rPr>
        <w:t>from</w:t>
      </w:r>
      <w:r>
        <w:rPr>
          <w:spacing w:val="29"/>
          <w:sz w:val="24"/>
        </w:rPr>
        <w:t xml:space="preserve"> </w:t>
      </w:r>
      <w:r>
        <w:rPr>
          <w:sz w:val="24"/>
        </w:rPr>
        <w:t>perpetually</w:t>
      </w:r>
      <w:r>
        <w:rPr>
          <w:spacing w:val="25"/>
          <w:sz w:val="24"/>
        </w:rPr>
        <w:t xml:space="preserve"> </w:t>
      </w:r>
      <w:r>
        <w:rPr>
          <w:sz w:val="24"/>
        </w:rPr>
        <w:t>placing</w:t>
      </w:r>
      <w:r>
        <w:rPr>
          <w:spacing w:val="28"/>
          <w:sz w:val="24"/>
        </w:rPr>
        <w:t xml:space="preserve"> </w:t>
      </w:r>
      <w:r>
        <w:rPr>
          <w:sz w:val="24"/>
        </w:rPr>
        <w:t>employees</w:t>
      </w:r>
      <w:r>
        <w:rPr>
          <w:spacing w:val="30"/>
          <w:sz w:val="24"/>
        </w:rPr>
        <w:t xml:space="preserve"> </w:t>
      </w:r>
      <w:r>
        <w:rPr>
          <w:spacing w:val="-5"/>
          <w:sz w:val="24"/>
        </w:rPr>
        <w:t>on</w:t>
      </w:r>
    </w:p>
    <w:p w14:paraId="265E5ECF" w14:textId="77777777" w:rsidR="000E1CDE" w:rsidRDefault="000E1CDE">
      <w:pPr>
        <w:spacing w:line="360" w:lineRule="auto"/>
        <w:jc w:val="both"/>
        <w:rPr>
          <w:sz w:val="24"/>
        </w:rPr>
        <w:sectPr w:rsidR="000E1CDE">
          <w:pgSz w:w="11910" w:h="16840"/>
          <w:pgMar w:top="1360" w:right="1417" w:bottom="1200" w:left="1417" w:header="721" w:footer="1015" w:gutter="0"/>
          <w:cols w:space="720"/>
        </w:sectPr>
      </w:pPr>
    </w:p>
    <w:p w14:paraId="0D67F95A" w14:textId="77777777" w:rsidR="000E1CDE" w:rsidRDefault="000E1CDE">
      <w:pPr>
        <w:pStyle w:val="BodyText"/>
        <w:spacing w:before="101"/>
      </w:pPr>
    </w:p>
    <w:p w14:paraId="68D5B67A" w14:textId="77777777" w:rsidR="000E1CDE" w:rsidRDefault="00000000">
      <w:pPr>
        <w:pStyle w:val="BodyText"/>
        <w:spacing w:before="1" w:line="360" w:lineRule="auto"/>
        <w:ind w:left="23" w:right="22"/>
        <w:jc w:val="both"/>
      </w:pPr>
      <w:r>
        <w:t>temporary</w:t>
      </w:r>
      <w:r>
        <w:rPr>
          <w:spacing w:val="-15"/>
        </w:rPr>
        <w:t xml:space="preserve"> </w:t>
      </w:r>
      <w:r>
        <w:t>employment</w:t>
      </w:r>
      <w:r>
        <w:rPr>
          <w:spacing w:val="-10"/>
        </w:rPr>
        <w:t xml:space="preserve"> </w:t>
      </w:r>
      <w:r>
        <w:t>where</w:t>
      </w:r>
      <w:r>
        <w:rPr>
          <w:spacing w:val="-12"/>
        </w:rPr>
        <w:t xml:space="preserve"> </w:t>
      </w:r>
      <w:r>
        <w:t>work</w:t>
      </w:r>
      <w:r>
        <w:rPr>
          <w:spacing w:val="-11"/>
        </w:rPr>
        <w:t xml:space="preserve"> </w:t>
      </w:r>
      <w:r>
        <w:t>of</w:t>
      </w:r>
      <w:r>
        <w:rPr>
          <w:spacing w:val="-11"/>
        </w:rPr>
        <w:t xml:space="preserve"> </w:t>
      </w:r>
      <w:r>
        <w:t>a</w:t>
      </w:r>
      <w:r>
        <w:rPr>
          <w:spacing w:val="-12"/>
        </w:rPr>
        <w:t xml:space="preserve"> </w:t>
      </w:r>
      <w:r>
        <w:t>permanent</w:t>
      </w:r>
      <w:r>
        <w:rPr>
          <w:spacing w:val="-10"/>
        </w:rPr>
        <w:t xml:space="preserve"> </w:t>
      </w:r>
      <w:r>
        <w:t>nature</w:t>
      </w:r>
      <w:r>
        <w:rPr>
          <w:spacing w:val="-12"/>
        </w:rPr>
        <w:t xml:space="preserve"> </w:t>
      </w:r>
      <w:r>
        <w:t>is</w:t>
      </w:r>
      <w:r>
        <w:rPr>
          <w:spacing w:val="-10"/>
        </w:rPr>
        <w:t xml:space="preserve"> </w:t>
      </w:r>
      <w:r>
        <w:t>available.</w:t>
      </w:r>
      <w:r>
        <w:rPr>
          <w:spacing w:val="-11"/>
        </w:rPr>
        <w:t xml:space="preserve"> </w:t>
      </w:r>
      <w:r>
        <w:t>His</w:t>
      </w:r>
      <w:r>
        <w:rPr>
          <w:spacing w:val="-10"/>
        </w:rPr>
        <w:t xml:space="preserve"> </w:t>
      </w:r>
      <w:r>
        <w:t>view</w:t>
      </w:r>
      <w:r>
        <w:rPr>
          <w:spacing w:val="-12"/>
        </w:rPr>
        <w:t xml:space="preserve"> </w:t>
      </w:r>
      <w:r>
        <w:t>was</w:t>
      </w:r>
      <w:r>
        <w:rPr>
          <w:spacing w:val="-10"/>
        </w:rPr>
        <w:t xml:space="preserve"> </w:t>
      </w:r>
      <w:r>
        <w:t>that</w:t>
      </w:r>
      <w:r>
        <w:rPr>
          <w:spacing w:val="-11"/>
        </w:rPr>
        <w:t xml:space="preserve"> </w:t>
      </w:r>
      <w:r>
        <w:t>work directly linked to production could not be done on a fixed term or specific task basis as such work will always be available as long as there is production.</w:t>
      </w:r>
    </w:p>
    <w:p w14:paraId="69C65CC8" w14:textId="77777777" w:rsidR="000E1CDE" w:rsidRDefault="00000000">
      <w:pPr>
        <w:pStyle w:val="BodyText"/>
        <w:spacing w:before="200" w:line="360" w:lineRule="auto"/>
        <w:ind w:left="23" w:right="20" w:firstLine="719"/>
        <w:jc w:val="both"/>
      </w:pPr>
      <w:r>
        <w:t>Having</w:t>
      </w:r>
      <w:r>
        <w:rPr>
          <w:spacing w:val="-3"/>
        </w:rPr>
        <w:t xml:space="preserve"> </w:t>
      </w:r>
      <w:r>
        <w:t>arrived</w:t>
      </w:r>
      <w:r>
        <w:rPr>
          <w:spacing w:val="-2"/>
        </w:rPr>
        <w:t xml:space="preserve"> </w:t>
      </w:r>
      <w:r>
        <w:t>at</w:t>
      </w:r>
      <w:r>
        <w:rPr>
          <w:spacing w:val="-1"/>
        </w:rPr>
        <w:t xml:space="preserve"> </w:t>
      </w:r>
      <w:r>
        <w:t>this position</w:t>
      </w:r>
      <w:r>
        <w:rPr>
          <w:spacing w:val="-1"/>
        </w:rPr>
        <w:t xml:space="preserve"> </w:t>
      </w:r>
      <w:r>
        <w:t>the</w:t>
      </w:r>
      <w:r>
        <w:rPr>
          <w:spacing w:val="-4"/>
        </w:rPr>
        <w:t xml:space="preserve"> </w:t>
      </w:r>
      <w:r>
        <w:t>Designated</w:t>
      </w:r>
      <w:r>
        <w:rPr>
          <w:spacing w:val="-2"/>
        </w:rPr>
        <w:t xml:space="preserve"> </w:t>
      </w:r>
      <w:r>
        <w:t>Agent</w:t>
      </w:r>
      <w:r>
        <w:rPr>
          <w:spacing w:val="-1"/>
        </w:rPr>
        <w:t xml:space="preserve"> </w:t>
      </w:r>
      <w:r>
        <w:t>concluded</w:t>
      </w:r>
      <w:r>
        <w:rPr>
          <w:spacing w:val="-2"/>
        </w:rPr>
        <w:t xml:space="preserve"> </w:t>
      </w:r>
      <w:r>
        <w:t>that</w:t>
      </w:r>
      <w:r>
        <w:rPr>
          <w:spacing w:val="-1"/>
        </w:rPr>
        <w:t xml:space="preserve"> </w:t>
      </w:r>
      <w:r>
        <w:t>the</w:t>
      </w:r>
      <w:r>
        <w:rPr>
          <w:spacing w:val="-2"/>
        </w:rPr>
        <w:t xml:space="preserve"> </w:t>
      </w:r>
      <w:r>
        <w:t>Appellant</w:t>
      </w:r>
      <w:r>
        <w:rPr>
          <w:spacing w:val="-1"/>
        </w:rPr>
        <w:t xml:space="preserve"> </w:t>
      </w:r>
      <w:r>
        <w:t>had therefore</w:t>
      </w:r>
      <w:r>
        <w:rPr>
          <w:spacing w:val="-1"/>
        </w:rPr>
        <w:t xml:space="preserve"> </w:t>
      </w:r>
      <w:r>
        <w:t>violated</w:t>
      </w:r>
      <w:r>
        <w:rPr>
          <w:spacing w:val="-1"/>
        </w:rPr>
        <w:t xml:space="preserve"> </w:t>
      </w:r>
      <w:r>
        <w:t>the</w:t>
      </w:r>
      <w:r>
        <w:rPr>
          <w:spacing w:val="-1"/>
        </w:rPr>
        <w:t xml:space="preserve"> </w:t>
      </w:r>
      <w:r>
        <w:t>CBA</w:t>
      </w:r>
      <w:r>
        <w:rPr>
          <w:spacing w:val="-1"/>
        </w:rPr>
        <w:t xml:space="preserve"> </w:t>
      </w:r>
      <w:r>
        <w:t>provisions by</w:t>
      </w:r>
      <w:r>
        <w:rPr>
          <w:spacing w:val="-5"/>
        </w:rPr>
        <w:t xml:space="preserve"> </w:t>
      </w:r>
      <w:r>
        <w:t>placing 1</w:t>
      </w:r>
      <w:r>
        <w:rPr>
          <w:vertAlign w:val="superscript"/>
        </w:rPr>
        <w:t>st</w:t>
      </w:r>
      <w:r>
        <w:t xml:space="preserve"> to 9</w:t>
      </w:r>
      <w:r>
        <w:rPr>
          <w:vertAlign w:val="superscript"/>
        </w:rPr>
        <w:t>th</w:t>
      </w:r>
      <w:r>
        <w:t xml:space="preserve"> Respondents who were</w:t>
      </w:r>
      <w:r>
        <w:rPr>
          <w:spacing w:val="-2"/>
        </w:rPr>
        <w:t xml:space="preserve"> </w:t>
      </w:r>
      <w:r>
        <w:t>performing duties directly linked to normal production underground on fixed term contracts instead of placing them on contracts without limit of time. The Designated Agent also conceded that Gilbert Phiri, Kerstan Zulu and Phanuel Kamupara should not have been party to the proceedings</w:t>
      </w:r>
      <w:r>
        <w:rPr>
          <w:spacing w:val="-7"/>
        </w:rPr>
        <w:t xml:space="preserve"> </w:t>
      </w:r>
      <w:r>
        <w:t>for</w:t>
      </w:r>
      <w:r>
        <w:rPr>
          <w:spacing w:val="-9"/>
        </w:rPr>
        <w:t xml:space="preserve"> </w:t>
      </w:r>
      <w:r>
        <w:t>the</w:t>
      </w:r>
      <w:r>
        <w:rPr>
          <w:spacing w:val="-8"/>
        </w:rPr>
        <w:t xml:space="preserve"> </w:t>
      </w:r>
      <w:r>
        <w:t>reasons</w:t>
      </w:r>
      <w:r>
        <w:rPr>
          <w:spacing w:val="-9"/>
        </w:rPr>
        <w:t xml:space="preserve"> </w:t>
      </w:r>
      <w:r>
        <w:t>as</w:t>
      </w:r>
      <w:r>
        <w:rPr>
          <w:spacing w:val="-9"/>
        </w:rPr>
        <w:t xml:space="preserve"> </w:t>
      </w:r>
      <w:r>
        <w:t>had</w:t>
      </w:r>
      <w:r>
        <w:rPr>
          <w:spacing w:val="-10"/>
        </w:rPr>
        <w:t xml:space="preserve"> </w:t>
      </w:r>
      <w:r>
        <w:t>been</w:t>
      </w:r>
      <w:r>
        <w:rPr>
          <w:spacing w:val="-7"/>
        </w:rPr>
        <w:t xml:space="preserve"> </w:t>
      </w:r>
      <w:r>
        <w:t>alluded</w:t>
      </w:r>
      <w:r>
        <w:rPr>
          <w:spacing w:val="-10"/>
        </w:rPr>
        <w:t xml:space="preserve"> </w:t>
      </w:r>
      <w:r>
        <w:t>by</w:t>
      </w:r>
      <w:r>
        <w:rPr>
          <w:spacing w:val="-12"/>
        </w:rPr>
        <w:t xml:space="preserve"> </w:t>
      </w:r>
      <w:r>
        <w:t>the</w:t>
      </w:r>
      <w:r>
        <w:rPr>
          <w:spacing w:val="-10"/>
        </w:rPr>
        <w:t xml:space="preserve"> </w:t>
      </w:r>
      <w:r>
        <w:t>Appellant.</w:t>
      </w:r>
      <w:r>
        <w:rPr>
          <w:spacing w:val="-9"/>
        </w:rPr>
        <w:t xml:space="preserve"> </w:t>
      </w:r>
      <w:r>
        <w:t>Ostern</w:t>
      </w:r>
      <w:r>
        <w:rPr>
          <w:spacing w:val="-10"/>
        </w:rPr>
        <w:t xml:space="preserve"> </w:t>
      </w:r>
      <w:r>
        <w:t>Nyathi</w:t>
      </w:r>
      <w:r>
        <w:rPr>
          <w:spacing w:val="-9"/>
        </w:rPr>
        <w:t xml:space="preserve"> </w:t>
      </w:r>
      <w:r>
        <w:t>also</w:t>
      </w:r>
      <w:r>
        <w:rPr>
          <w:spacing w:val="-9"/>
        </w:rPr>
        <w:t xml:space="preserve"> </w:t>
      </w:r>
      <w:r>
        <w:t>could</w:t>
      </w:r>
      <w:r>
        <w:rPr>
          <w:spacing w:val="-7"/>
        </w:rPr>
        <w:t xml:space="preserve"> </w:t>
      </w:r>
      <w:r>
        <w:t>not be a party as he was still in employment.</w:t>
      </w:r>
    </w:p>
    <w:p w14:paraId="79E24529" w14:textId="77777777" w:rsidR="000E1CDE" w:rsidRDefault="00000000">
      <w:pPr>
        <w:pStyle w:val="BodyText"/>
        <w:spacing w:before="201"/>
        <w:ind w:left="743"/>
        <w:jc w:val="both"/>
      </w:pPr>
      <w:r>
        <w:t>Having</w:t>
      </w:r>
      <w:r>
        <w:rPr>
          <w:spacing w:val="-8"/>
        </w:rPr>
        <w:t xml:space="preserve"> </w:t>
      </w:r>
      <w:r>
        <w:t>arrived</w:t>
      </w:r>
      <w:r>
        <w:rPr>
          <w:spacing w:val="-7"/>
        </w:rPr>
        <w:t xml:space="preserve"> </w:t>
      </w:r>
      <w:r>
        <w:t>at</w:t>
      </w:r>
      <w:r>
        <w:rPr>
          <w:spacing w:val="-6"/>
        </w:rPr>
        <w:t xml:space="preserve"> </w:t>
      </w:r>
      <w:r>
        <w:t>this</w:t>
      </w:r>
      <w:r>
        <w:rPr>
          <w:spacing w:val="-6"/>
        </w:rPr>
        <w:t xml:space="preserve"> </w:t>
      </w:r>
      <w:r>
        <w:t>position</w:t>
      </w:r>
      <w:r>
        <w:rPr>
          <w:spacing w:val="-5"/>
        </w:rPr>
        <w:t xml:space="preserve"> </w:t>
      </w:r>
      <w:r>
        <w:t>the</w:t>
      </w:r>
      <w:r>
        <w:rPr>
          <w:spacing w:val="-7"/>
        </w:rPr>
        <w:t xml:space="preserve"> </w:t>
      </w:r>
      <w:r>
        <w:t>Designated</w:t>
      </w:r>
      <w:r>
        <w:rPr>
          <w:spacing w:val="-7"/>
        </w:rPr>
        <w:t xml:space="preserve"> </w:t>
      </w:r>
      <w:r>
        <w:t>Agent</w:t>
      </w:r>
      <w:r>
        <w:rPr>
          <w:spacing w:val="-6"/>
        </w:rPr>
        <w:t xml:space="preserve"> </w:t>
      </w:r>
      <w:r>
        <w:t>then</w:t>
      </w:r>
      <w:r>
        <w:rPr>
          <w:spacing w:val="-7"/>
        </w:rPr>
        <w:t xml:space="preserve"> </w:t>
      </w:r>
      <w:r>
        <w:t>made</w:t>
      </w:r>
      <w:r>
        <w:rPr>
          <w:spacing w:val="-8"/>
        </w:rPr>
        <w:t xml:space="preserve"> </w:t>
      </w:r>
      <w:r>
        <w:t>the</w:t>
      </w:r>
      <w:r>
        <w:rPr>
          <w:spacing w:val="-7"/>
        </w:rPr>
        <w:t xml:space="preserve"> </w:t>
      </w:r>
      <w:r>
        <w:t>following</w:t>
      </w:r>
      <w:r>
        <w:rPr>
          <w:spacing w:val="-7"/>
        </w:rPr>
        <w:t xml:space="preserve"> </w:t>
      </w:r>
      <w:r>
        <w:rPr>
          <w:spacing w:val="-2"/>
        </w:rPr>
        <w:t>findings;</w:t>
      </w:r>
    </w:p>
    <w:p w14:paraId="7884344C" w14:textId="77777777" w:rsidR="000E1CDE" w:rsidRDefault="000E1CDE">
      <w:pPr>
        <w:pStyle w:val="BodyText"/>
        <w:spacing w:before="59"/>
      </w:pPr>
    </w:p>
    <w:p w14:paraId="02D731F0" w14:textId="77777777" w:rsidR="000E1CDE" w:rsidRDefault="00000000">
      <w:pPr>
        <w:pStyle w:val="ListParagraph"/>
        <w:numPr>
          <w:ilvl w:val="0"/>
          <w:numId w:val="3"/>
        </w:numPr>
        <w:tabs>
          <w:tab w:val="left" w:pos="743"/>
        </w:tabs>
        <w:spacing w:line="362" w:lineRule="auto"/>
        <w:ind w:right="37"/>
        <w:rPr>
          <w:sz w:val="20"/>
        </w:rPr>
      </w:pPr>
      <w:r>
        <w:rPr>
          <w:sz w:val="20"/>
        </w:rPr>
        <w:t>It</w:t>
      </w:r>
      <w:r>
        <w:rPr>
          <w:spacing w:val="-1"/>
          <w:sz w:val="20"/>
        </w:rPr>
        <w:t xml:space="preserve"> </w:t>
      </w:r>
      <w:r>
        <w:rPr>
          <w:sz w:val="20"/>
        </w:rPr>
        <w:t>is my finding that, due</w:t>
      </w:r>
      <w:r>
        <w:rPr>
          <w:spacing w:val="-1"/>
          <w:sz w:val="20"/>
        </w:rPr>
        <w:t xml:space="preserve"> </w:t>
      </w:r>
      <w:r>
        <w:rPr>
          <w:sz w:val="20"/>
        </w:rPr>
        <w:t>to the</w:t>
      </w:r>
      <w:r>
        <w:rPr>
          <w:spacing w:val="-1"/>
          <w:sz w:val="20"/>
        </w:rPr>
        <w:t xml:space="preserve"> </w:t>
      </w:r>
      <w:r>
        <w:rPr>
          <w:sz w:val="20"/>
        </w:rPr>
        <w:t>nature</w:t>
      </w:r>
      <w:r>
        <w:rPr>
          <w:spacing w:val="-1"/>
          <w:sz w:val="20"/>
        </w:rPr>
        <w:t xml:space="preserve"> </w:t>
      </w:r>
      <w:r>
        <w:rPr>
          <w:sz w:val="20"/>
        </w:rPr>
        <w:t>of</w:t>
      </w:r>
      <w:r>
        <w:rPr>
          <w:spacing w:val="-2"/>
          <w:sz w:val="20"/>
        </w:rPr>
        <w:t xml:space="preserve"> </w:t>
      </w:r>
      <w:r>
        <w:rPr>
          <w:sz w:val="20"/>
        </w:rPr>
        <w:t>their work which</w:t>
      </w:r>
      <w:r>
        <w:rPr>
          <w:spacing w:val="-2"/>
          <w:sz w:val="20"/>
        </w:rPr>
        <w:t xml:space="preserve"> </w:t>
      </w:r>
      <w:r>
        <w:rPr>
          <w:sz w:val="20"/>
        </w:rPr>
        <w:t>is</w:t>
      </w:r>
      <w:r>
        <w:rPr>
          <w:spacing w:val="-1"/>
          <w:sz w:val="20"/>
        </w:rPr>
        <w:t xml:space="preserve"> </w:t>
      </w:r>
      <w:r>
        <w:rPr>
          <w:sz w:val="20"/>
        </w:rPr>
        <w:t>directly</w:t>
      </w:r>
      <w:r>
        <w:rPr>
          <w:spacing w:val="-3"/>
          <w:sz w:val="20"/>
        </w:rPr>
        <w:t xml:space="preserve"> </w:t>
      </w:r>
      <w:r>
        <w:rPr>
          <w:sz w:val="20"/>
        </w:rPr>
        <w:t>linked to production underground Claimants were supposed to be offered contracts without limit of time.</w:t>
      </w:r>
    </w:p>
    <w:p w14:paraId="14A36E13" w14:textId="77777777" w:rsidR="000E1CDE" w:rsidRDefault="00000000">
      <w:pPr>
        <w:pStyle w:val="ListParagraph"/>
        <w:numPr>
          <w:ilvl w:val="0"/>
          <w:numId w:val="3"/>
        </w:numPr>
        <w:tabs>
          <w:tab w:val="left" w:pos="743"/>
        </w:tabs>
        <w:spacing w:before="196" w:line="362" w:lineRule="auto"/>
        <w:ind w:right="29"/>
        <w:rPr>
          <w:sz w:val="20"/>
        </w:rPr>
      </w:pPr>
      <w:r>
        <w:rPr>
          <w:sz w:val="20"/>
        </w:rPr>
        <w:t>That,</w:t>
      </w:r>
      <w:r>
        <w:rPr>
          <w:spacing w:val="-6"/>
          <w:sz w:val="20"/>
        </w:rPr>
        <w:t xml:space="preserve"> </w:t>
      </w:r>
      <w:r>
        <w:rPr>
          <w:sz w:val="20"/>
        </w:rPr>
        <w:t>Respondent</w:t>
      </w:r>
      <w:r>
        <w:rPr>
          <w:spacing w:val="-7"/>
          <w:sz w:val="20"/>
        </w:rPr>
        <w:t xml:space="preserve"> </w:t>
      </w:r>
      <w:r>
        <w:rPr>
          <w:sz w:val="20"/>
        </w:rPr>
        <w:t>erred</w:t>
      </w:r>
      <w:r>
        <w:rPr>
          <w:spacing w:val="-5"/>
          <w:sz w:val="20"/>
        </w:rPr>
        <w:t xml:space="preserve"> </w:t>
      </w:r>
      <w:r>
        <w:rPr>
          <w:sz w:val="20"/>
        </w:rPr>
        <w:t>by</w:t>
      </w:r>
      <w:r>
        <w:rPr>
          <w:spacing w:val="-9"/>
          <w:sz w:val="20"/>
        </w:rPr>
        <w:t xml:space="preserve"> </w:t>
      </w:r>
      <w:r>
        <w:rPr>
          <w:sz w:val="20"/>
        </w:rPr>
        <w:t>placing</w:t>
      </w:r>
      <w:r>
        <w:rPr>
          <w:spacing w:val="-5"/>
          <w:sz w:val="20"/>
        </w:rPr>
        <w:t xml:space="preserve"> </w:t>
      </w:r>
      <w:r>
        <w:rPr>
          <w:sz w:val="20"/>
        </w:rPr>
        <w:t>Claimants</w:t>
      </w:r>
      <w:r>
        <w:rPr>
          <w:spacing w:val="-7"/>
          <w:sz w:val="20"/>
        </w:rPr>
        <w:t xml:space="preserve"> </w:t>
      </w:r>
      <w:r>
        <w:rPr>
          <w:sz w:val="20"/>
        </w:rPr>
        <w:t>on</w:t>
      </w:r>
      <w:r>
        <w:rPr>
          <w:spacing w:val="-7"/>
          <w:sz w:val="20"/>
        </w:rPr>
        <w:t xml:space="preserve"> </w:t>
      </w:r>
      <w:r>
        <w:rPr>
          <w:sz w:val="20"/>
        </w:rPr>
        <w:t>fixed</w:t>
      </w:r>
      <w:r>
        <w:rPr>
          <w:spacing w:val="-5"/>
          <w:sz w:val="20"/>
        </w:rPr>
        <w:t xml:space="preserve"> </w:t>
      </w:r>
      <w:r>
        <w:rPr>
          <w:sz w:val="20"/>
        </w:rPr>
        <w:t>term</w:t>
      </w:r>
      <w:r>
        <w:rPr>
          <w:spacing w:val="-7"/>
          <w:sz w:val="20"/>
        </w:rPr>
        <w:t xml:space="preserve"> </w:t>
      </w:r>
      <w:r>
        <w:rPr>
          <w:sz w:val="20"/>
        </w:rPr>
        <w:t>contracts</w:t>
      </w:r>
      <w:r>
        <w:rPr>
          <w:spacing w:val="-7"/>
          <w:sz w:val="20"/>
        </w:rPr>
        <w:t xml:space="preserve"> </w:t>
      </w:r>
      <w:r>
        <w:rPr>
          <w:sz w:val="20"/>
        </w:rPr>
        <w:t>instead</w:t>
      </w:r>
      <w:r>
        <w:rPr>
          <w:spacing w:val="-5"/>
          <w:sz w:val="20"/>
        </w:rPr>
        <w:t xml:space="preserve"> </w:t>
      </w:r>
      <w:r>
        <w:rPr>
          <w:sz w:val="20"/>
        </w:rPr>
        <w:t>of</w:t>
      </w:r>
      <w:r>
        <w:rPr>
          <w:spacing w:val="-6"/>
          <w:sz w:val="20"/>
        </w:rPr>
        <w:t xml:space="preserve"> </w:t>
      </w:r>
      <w:r>
        <w:rPr>
          <w:sz w:val="20"/>
        </w:rPr>
        <w:t>making</w:t>
      </w:r>
      <w:r>
        <w:rPr>
          <w:spacing w:val="-7"/>
          <w:sz w:val="20"/>
        </w:rPr>
        <w:t xml:space="preserve"> </w:t>
      </w:r>
      <w:r>
        <w:rPr>
          <w:sz w:val="20"/>
        </w:rPr>
        <w:t>them</w:t>
      </w:r>
      <w:r>
        <w:rPr>
          <w:spacing w:val="-9"/>
          <w:sz w:val="20"/>
        </w:rPr>
        <w:t xml:space="preserve"> </w:t>
      </w:r>
      <w:r>
        <w:rPr>
          <w:sz w:val="20"/>
        </w:rPr>
        <w:t>permanent in violation of SI 109 of 1993.</w:t>
      </w:r>
    </w:p>
    <w:p w14:paraId="5CC296FC" w14:textId="77777777" w:rsidR="000E1CDE" w:rsidRDefault="00000000">
      <w:pPr>
        <w:pStyle w:val="ListParagraph"/>
        <w:numPr>
          <w:ilvl w:val="0"/>
          <w:numId w:val="3"/>
        </w:numPr>
        <w:tabs>
          <w:tab w:val="left" w:pos="743"/>
        </w:tabs>
        <w:spacing w:before="196" w:line="362" w:lineRule="auto"/>
        <w:ind w:right="24"/>
        <w:rPr>
          <w:sz w:val="20"/>
        </w:rPr>
      </w:pPr>
      <w:r>
        <w:rPr>
          <w:sz w:val="20"/>
        </w:rPr>
        <w:t>That, the fixed term contracts which were entered into by Claimants and Respondent are inconsistent with SI 109 of 1993 therefore a nullity at law and should be set aside.</w:t>
      </w:r>
    </w:p>
    <w:p w14:paraId="3027285A" w14:textId="77777777" w:rsidR="000E1CDE" w:rsidRDefault="00000000">
      <w:pPr>
        <w:pStyle w:val="ListParagraph"/>
        <w:numPr>
          <w:ilvl w:val="0"/>
          <w:numId w:val="3"/>
        </w:numPr>
        <w:tabs>
          <w:tab w:val="left" w:pos="743"/>
        </w:tabs>
        <w:spacing w:before="196" w:line="362" w:lineRule="auto"/>
        <w:ind w:right="29"/>
        <w:rPr>
          <w:sz w:val="20"/>
        </w:rPr>
      </w:pPr>
      <w:r>
        <w:rPr>
          <w:sz w:val="20"/>
        </w:rPr>
        <w:t>Therefore,</w:t>
      </w:r>
      <w:r>
        <w:rPr>
          <w:spacing w:val="-7"/>
          <w:sz w:val="20"/>
        </w:rPr>
        <w:t xml:space="preserve"> </w:t>
      </w:r>
      <w:r>
        <w:rPr>
          <w:sz w:val="20"/>
        </w:rPr>
        <w:t>Respondent</w:t>
      </w:r>
      <w:r>
        <w:rPr>
          <w:spacing w:val="-4"/>
          <w:sz w:val="20"/>
        </w:rPr>
        <w:t xml:space="preserve"> </w:t>
      </w:r>
      <w:r>
        <w:rPr>
          <w:sz w:val="20"/>
        </w:rPr>
        <w:t>wrongfully</w:t>
      </w:r>
      <w:r>
        <w:rPr>
          <w:spacing w:val="-9"/>
          <w:sz w:val="20"/>
        </w:rPr>
        <w:t xml:space="preserve"> </w:t>
      </w:r>
      <w:r>
        <w:rPr>
          <w:sz w:val="20"/>
        </w:rPr>
        <w:t>terminated</w:t>
      </w:r>
      <w:r>
        <w:rPr>
          <w:spacing w:val="-7"/>
          <w:sz w:val="20"/>
        </w:rPr>
        <w:t xml:space="preserve"> </w:t>
      </w:r>
      <w:r>
        <w:rPr>
          <w:sz w:val="20"/>
        </w:rPr>
        <w:t>Claimants'</w:t>
      </w:r>
      <w:r>
        <w:rPr>
          <w:spacing w:val="-10"/>
          <w:sz w:val="20"/>
        </w:rPr>
        <w:t xml:space="preserve"> </w:t>
      </w:r>
      <w:r>
        <w:rPr>
          <w:sz w:val="20"/>
        </w:rPr>
        <w:t>contracts</w:t>
      </w:r>
      <w:r>
        <w:rPr>
          <w:spacing w:val="-9"/>
          <w:sz w:val="20"/>
        </w:rPr>
        <w:t xml:space="preserve"> </w:t>
      </w:r>
      <w:r>
        <w:rPr>
          <w:sz w:val="20"/>
        </w:rPr>
        <w:t>of</w:t>
      </w:r>
      <w:r>
        <w:rPr>
          <w:spacing w:val="-9"/>
          <w:sz w:val="20"/>
        </w:rPr>
        <w:t xml:space="preserve"> </w:t>
      </w:r>
      <w:r>
        <w:rPr>
          <w:sz w:val="20"/>
        </w:rPr>
        <w:t>employment</w:t>
      </w:r>
      <w:r>
        <w:rPr>
          <w:spacing w:val="-8"/>
          <w:sz w:val="20"/>
        </w:rPr>
        <w:t xml:space="preserve"> </w:t>
      </w:r>
      <w:r>
        <w:rPr>
          <w:sz w:val="20"/>
        </w:rPr>
        <w:t>on</w:t>
      </w:r>
      <w:r>
        <w:rPr>
          <w:spacing w:val="-9"/>
          <w:sz w:val="20"/>
        </w:rPr>
        <w:t xml:space="preserve"> </w:t>
      </w:r>
      <w:r>
        <w:rPr>
          <w:sz w:val="20"/>
        </w:rPr>
        <w:t>the</w:t>
      </w:r>
      <w:r>
        <w:rPr>
          <w:spacing w:val="-7"/>
          <w:sz w:val="20"/>
        </w:rPr>
        <w:t xml:space="preserve"> </w:t>
      </w:r>
      <w:r>
        <w:rPr>
          <w:sz w:val="20"/>
        </w:rPr>
        <w:t>basis</w:t>
      </w:r>
      <w:r>
        <w:rPr>
          <w:spacing w:val="-9"/>
          <w:sz w:val="20"/>
        </w:rPr>
        <w:t xml:space="preserve"> </w:t>
      </w:r>
      <w:r>
        <w:rPr>
          <w:sz w:val="20"/>
        </w:rPr>
        <w:t>that</w:t>
      </w:r>
      <w:r>
        <w:rPr>
          <w:spacing w:val="-5"/>
          <w:sz w:val="20"/>
        </w:rPr>
        <w:t xml:space="preserve"> </w:t>
      </w:r>
      <w:r>
        <w:rPr>
          <w:sz w:val="20"/>
        </w:rPr>
        <w:t>they are fixed term contracts when in actual fact they are not.</w:t>
      </w:r>
    </w:p>
    <w:p w14:paraId="6943C043" w14:textId="77777777" w:rsidR="000E1CDE" w:rsidRDefault="000E1CDE">
      <w:pPr>
        <w:pStyle w:val="BodyText"/>
        <w:rPr>
          <w:sz w:val="20"/>
        </w:rPr>
      </w:pPr>
    </w:p>
    <w:p w14:paraId="6733B3B0" w14:textId="77777777" w:rsidR="000E1CDE" w:rsidRDefault="000E1CDE">
      <w:pPr>
        <w:pStyle w:val="BodyText"/>
        <w:rPr>
          <w:sz w:val="20"/>
        </w:rPr>
      </w:pPr>
    </w:p>
    <w:p w14:paraId="45814F9D" w14:textId="77777777" w:rsidR="000E1CDE" w:rsidRDefault="000E1CDE">
      <w:pPr>
        <w:pStyle w:val="BodyText"/>
        <w:spacing w:before="119"/>
        <w:rPr>
          <w:sz w:val="20"/>
        </w:rPr>
      </w:pPr>
    </w:p>
    <w:p w14:paraId="0CD80A5D" w14:textId="77777777" w:rsidR="000E1CDE" w:rsidRDefault="00000000">
      <w:pPr>
        <w:pStyle w:val="BodyText"/>
        <w:ind w:left="23"/>
        <w:jc w:val="both"/>
      </w:pPr>
      <w:r>
        <w:t>In</w:t>
      </w:r>
      <w:r>
        <w:rPr>
          <w:spacing w:val="-1"/>
        </w:rPr>
        <w:t xml:space="preserve"> </w:t>
      </w:r>
      <w:r>
        <w:t>his</w:t>
      </w:r>
      <w:r>
        <w:rPr>
          <w:spacing w:val="-2"/>
        </w:rPr>
        <w:t xml:space="preserve"> </w:t>
      </w:r>
      <w:r>
        <w:t>order</w:t>
      </w:r>
      <w:r>
        <w:rPr>
          <w:spacing w:val="-1"/>
        </w:rPr>
        <w:t xml:space="preserve"> </w:t>
      </w:r>
      <w:r>
        <w:t>he</w:t>
      </w:r>
      <w:r>
        <w:rPr>
          <w:spacing w:val="-2"/>
        </w:rPr>
        <w:t xml:space="preserve"> </w:t>
      </w:r>
      <w:r>
        <w:t>directed</w:t>
      </w:r>
      <w:r>
        <w:rPr>
          <w:spacing w:val="-1"/>
        </w:rPr>
        <w:t xml:space="preserve"> </w:t>
      </w:r>
      <w:r>
        <w:rPr>
          <w:spacing w:val="-4"/>
        </w:rPr>
        <w:t>that</w:t>
      </w:r>
    </w:p>
    <w:p w14:paraId="57123A78" w14:textId="77777777" w:rsidR="000E1CDE" w:rsidRDefault="000E1CDE">
      <w:pPr>
        <w:pStyle w:val="BodyText"/>
        <w:spacing w:before="63"/>
      </w:pPr>
    </w:p>
    <w:p w14:paraId="7159FFA2" w14:textId="77777777" w:rsidR="000E1CDE" w:rsidRDefault="00000000">
      <w:pPr>
        <w:ind w:left="743"/>
        <w:jc w:val="both"/>
        <w:rPr>
          <w:i/>
        </w:rPr>
      </w:pPr>
      <w:r>
        <w:rPr>
          <w:i/>
          <w:sz w:val="24"/>
        </w:rPr>
        <w:t>“</w:t>
      </w:r>
      <w:r>
        <w:rPr>
          <w:i/>
        </w:rPr>
        <w:t>In</w:t>
      </w:r>
      <w:r>
        <w:rPr>
          <w:i/>
          <w:spacing w:val="-7"/>
        </w:rPr>
        <w:t xml:space="preserve"> </w:t>
      </w:r>
      <w:r>
        <w:rPr>
          <w:i/>
        </w:rPr>
        <w:t>the</w:t>
      </w:r>
      <w:r>
        <w:rPr>
          <w:i/>
          <w:spacing w:val="-5"/>
        </w:rPr>
        <w:t xml:space="preserve"> </w:t>
      </w:r>
      <w:r>
        <w:rPr>
          <w:i/>
        </w:rPr>
        <w:t>result,</w:t>
      </w:r>
      <w:r>
        <w:rPr>
          <w:i/>
          <w:spacing w:val="-6"/>
        </w:rPr>
        <w:t xml:space="preserve"> </w:t>
      </w:r>
      <w:r>
        <w:rPr>
          <w:i/>
        </w:rPr>
        <w:t>the</w:t>
      </w:r>
      <w:r>
        <w:rPr>
          <w:i/>
          <w:spacing w:val="-3"/>
        </w:rPr>
        <w:t xml:space="preserve"> </w:t>
      </w:r>
      <w:r>
        <w:rPr>
          <w:i/>
        </w:rPr>
        <w:t>following</w:t>
      </w:r>
      <w:r>
        <w:rPr>
          <w:i/>
          <w:spacing w:val="-3"/>
        </w:rPr>
        <w:t xml:space="preserve"> </w:t>
      </w:r>
      <w:r>
        <w:rPr>
          <w:i/>
        </w:rPr>
        <w:t>determination</w:t>
      </w:r>
      <w:r>
        <w:rPr>
          <w:i/>
          <w:spacing w:val="-6"/>
        </w:rPr>
        <w:t xml:space="preserve"> </w:t>
      </w:r>
      <w:r>
        <w:rPr>
          <w:i/>
        </w:rPr>
        <w:t>is</w:t>
      </w:r>
      <w:r>
        <w:rPr>
          <w:i/>
          <w:spacing w:val="-3"/>
        </w:rPr>
        <w:t xml:space="preserve"> </w:t>
      </w:r>
      <w:r>
        <w:rPr>
          <w:i/>
          <w:spacing w:val="-2"/>
        </w:rPr>
        <w:t>made:</w:t>
      </w:r>
    </w:p>
    <w:p w14:paraId="24B0D53A" w14:textId="77777777" w:rsidR="000E1CDE" w:rsidRDefault="000E1CDE">
      <w:pPr>
        <w:pStyle w:val="BodyText"/>
        <w:spacing w:before="85"/>
        <w:rPr>
          <w:i/>
          <w:sz w:val="22"/>
        </w:rPr>
      </w:pPr>
    </w:p>
    <w:p w14:paraId="2EF0D0C9" w14:textId="77777777" w:rsidR="000E1CDE" w:rsidRDefault="00000000">
      <w:pPr>
        <w:pStyle w:val="ListParagraph"/>
        <w:numPr>
          <w:ilvl w:val="1"/>
          <w:numId w:val="3"/>
        </w:numPr>
        <w:tabs>
          <w:tab w:val="left" w:pos="1116"/>
        </w:tabs>
        <w:spacing w:line="360" w:lineRule="auto"/>
        <w:ind w:right="19" w:firstLine="60"/>
        <w:jc w:val="both"/>
        <w:rPr>
          <w:i/>
        </w:rPr>
      </w:pPr>
      <w:r>
        <w:rPr>
          <w:i/>
        </w:rPr>
        <w:t>That, Respondent be and is hereby ordered to reinstate Claimants; Moses Chida, Andrew Maseko,</w:t>
      </w:r>
      <w:r>
        <w:rPr>
          <w:i/>
          <w:spacing w:val="-2"/>
        </w:rPr>
        <w:t xml:space="preserve"> </w:t>
      </w:r>
      <w:r>
        <w:rPr>
          <w:i/>
        </w:rPr>
        <w:t>Norman</w:t>
      </w:r>
      <w:r>
        <w:rPr>
          <w:i/>
          <w:spacing w:val="-5"/>
        </w:rPr>
        <w:t xml:space="preserve"> </w:t>
      </w:r>
      <w:r>
        <w:rPr>
          <w:i/>
        </w:rPr>
        <w:t>Gumbo,</w:t>
      </w:r>
      <w:r>
        <w:rPr>
          <w:i/>
          <w:spacing w:val="-2"/>
        </w:rPr>
        <w:t xml:space="preserve"> </w:t>
      </w:r>
      <w:r>
        <w:rPr>
          <w:i/>
        </w:rPr>
        <w:t>Josiah</w:t>
      </w:r>
      <w:r>
        <w:rPr>
          <w:i/>
          <w:spacing w:val="-2"/>
        </w:rPr>
        <w:t xml:space="preserve"> </w:t>
      </w:r>
      <w:r>
        <w:rPr>
          <w:i/>
        </w:rPr>
        <w:t>Katsete</w:t>
      </w:r>
      <w:r>
        <w:rPr>
          <w:i/>
          <w:spacing w:val="-4"/>
        </w:rPr>
        <w:t xml:space="preserve"> </w:t>
      </w:r>
      <w:r>
        <w:rPr>
          <w:i/>
        </w:rPr>
        <w:t>and</w:t>
      </w:r>
      <w:r>
        <w:rPr>
          <w:i/>
          <w:spacing w:val="-2"/>
        </w:rPr>
        <w:t xml:space="preserve"> </w:t>
      </w:r>
      <w:r>
        <w:rPr>
          <w:i/>
        </w:rPr>
        <w:t>Danzel</w:t>
      </w:r>
      <w:r>
        <w:rPr>
          <w:i/>
          <w:spacing w:val="-1"/>
        </w:rPr>
        <w:t xml:space="preserve"> </w:t>
      </w:r>
      <w:r>
        <w:rPr>
          <w:i/>
        </w:rPr>
        <w:t>Lifa</w:t>
      </w:r>
      <w:r>
        <w:rPr>
          <w:i/>
          <w:spacing w:val="-2"/>
        </w:rPr>
        <w:t xml:space="preserve"> </w:t>
      </w:r>
      <w:r>
        <w:rPr>
          <w:i/>
        </w:rPr>
        <w:t>to</w:t>
      </w:r>
      <w:r>
        <w:rPr>
          <w:i/>
          <w:spacing w:val="-5"/>
        </w:rPr>
        <w:t xml:space="preserve"> </w:t>
      </w:r>
      <w:r>
        <w:rPr>
          <w:i/>
        </w:rPr>
        <w:t>their</w:t>
      </w:r>
      <w:r>
        <w:rPr>
          <w:i/>
          <w:spacing w:val="-2"/>
        </w:rPr>
        <w:t xml:space="preserve"> </w:t>
      </w:r>
      <w:r>
        <w:rPr>
          <w:i/>
        </w:rPr>
        <w:t>original</w:t>
      </w:r>
      <w:r>
        <w:rPr>
          <w:i/>
          <w:spacing w:val="-4"/>
        </w:rPr>
        <w:t xml:space="preserve"> </w:t>
      </w:r>
      <w:r>
        <w:rPr>
          <w:i/>
        </w:rPr>
        <w:t>positions</w:t>
      </w:r>
      <w:r>
        <w:rPr>
          <w:i/>
          <w:spacing w:val="-2"/>
        </w:rPr>
        <w:t xml:space="preserve"> </w:t>
      </w:r>
      <w:r>
        <w:rPr>
          <w:i/>
        </w:rPr>
        <w:t>from</w:t>
      </w:r>
      <w:r>
        <w:rPr>
          <w:i/>
          <w:spacing w:val="-3"/>
        </w:rPr>
        <w:t xml:space="preserve"> </w:t>
      </w:r>
      <w:r>
        <w:rPr>
          <w:i/>
        </w:rPr>
        <w:t>date of dismissal without of loss of wages and benefits, as employees on a contract without limit of time and not fixed term contracts.”</w:t>
      </w:r>
    </w:p>
    <w:p w14:paraId="67868A21" w14:textId="77777777" w:rsidR="000E1CDE" w:rsidRDefault="00000000">
      <w:pPr>
        <w:pStyle w:val="Heading1"/>
        <w:spacing w:before="206"/>
        <w:jc w:val="both"/>
      </w:pPr>
      <w:r>
        <w:t>GROUNDS OF</w:t>
      </w:r>
      <w:r>
        <w:rPr>
          <w:spacing w:val="-3"/>
        </w:rPr>
        <w:t xml:space="preserve"> </w:t>
      </w:r>
      <w:r>
        <w:rPr>
          <w:spacing w:val="-2"/>
        </w:rPr>
        <w:t>APPEAL</w:t>
      </w:r>
    </w:p>
    <w:p w14:paraId="2F6E0F66" w14:textId="77777777" w:rsidR="000E1CDE" w:rsidRDefault="000E1CDE">
      <w:pPr>
        <w:pStyle w:val="BodyText"/>
        <w:spacing w:before="58"/>
        <w:rPr>
          <w:b/>
        </w:rPr>
      </w:pPr>
    </w:p>
    <w:p w14:paraId="2C5175C0" w14:textId="77777777" w:rsidR="000E1CDE" w:rsidRDefault="00000000">
      <w:pPr>
        <w:pStyle w:val="BodyText"/>
        <w:spacing w:line="360" w:lineRule="auto"/>
        <w:ind w:left="23" w:right="24"/>
        <w:jc w:val="both"/>
      </w:pPr>
      <w:r>
        <w:t xml:space="preserve">The Appellant was aggrieved and noted the present appeal on the basis of the following </w:t>
      </w:r>
      <w:r>
        <w:rPr>
          <w:spacing w:val="-2"/>
        </w:rPr>
        <w:t>grounds.</w:t>
      </w:r>
    </w:p>
    <w:p w14:paraId="4C1F1B58" w14:textId="77777777" w:rsidR="000E1CDE" w:rsidRDefault="000E1CDE">
      <w:pPr>
        <w:pStyle w:val="BodyText"/>
        <w:spacing w:line="360" w:lineRule="auto"/>
        <w:jc w:val="both"/>
        <w:sectPr w:rsidR="000E1CDE">
          <w:pgSz w:w="11910" w:h="16840"/>
          <w:pgMar w:top="1360" w:right="1417" w:bottom="1200" w:left="1417" w:header="721" w:footer="1015" w:gutter="0"/>
          <w:cols w:space="720"/>
        </w:sectPr>
      </w:pPr>
    </w:p>
    <w:p w14:paraId="6068DB94" w14:textId="77777777" w:rsidR="000E1CDE" w:rsidRDefault="000E1CDE">
      <w:pPr>
        <w:pStyle w:val="BodyText"/>
        <w:spacing w:before="146"/>
        <w:rPr>
          <w:sz w:val="20"/>
        </w:rPr>
      </w:pPr>
    </w:p>
    <w:p w14:paraId="31BCAA16" w14:textId="77777777" w:rsidR="000E1CDE" w:rsidRDefault="00000000">
      <w:pPr>
        <w:pStyle w:val="ListParagraph"/>
        <w:numPr>
          <w:ilvl w:val="0"/>
          <w:numId w:val="2"/>
        </w:numPr>
        <w:tabs>
          <w:tab w:val="left" w:pos="743"/>
        </w:tabs>
        <w:spacing w:before="1" w:line="360" w:lineRule="auto"/>
        <w:ind w:right="19"/>
        <w:jc w:val="both"/>
        <w:rPr>
          <w:sz w:val="20"/>
        </w:rPr>
      </w:pPr>
      <w:r>
        <w:rPr>
          <w:sz w:val="20"/>
        </w:rPr>
        <w:t>The</w:t>
      </w:r>
      <w:r>
        <w:rPr>
          <w:spacing w:val="-10"/>
          <w:sz w:val="20"/>
        </w:rPr>
        <w:t xml:space="preserve"> </w:t>
      </w:r>
      <w:r>
        <w:rPr>
          <w:sz w:val="20"/>
        </w:rPr>
        <w:t>Designated</w:t>
      </w:r>
      <w:r>
        <w:rPr>
          <w:spacing w:val="-9"/>
          <w:sz w:val="20"/>
        </w:rPr>
        <w:t xml:space="preserve"> </w:t>
      </w:r>
      <w:r>
        <w:rPr>
          <w:sz w:val="20"/>
        </w:rPr>
        <w:t>Agent</w:t>
      </w:r>
      <w:r>
        <w:rPr>
          <w:spacing w:val="-10"/>
          <w:sz w:val="20"/>
        </w:rPr>
        <w:t xml:space="preserve"> </w:t>
      </w:r>
      <w:r>
        <w:rPr>
          <w:sz w:val="20"/>
        </w:rPr>
        <w:t>erred</w:t>
      </w:r>
      <w:r>
        <w:rPr>
          <w:spacing w:val="-9"/>
          <w:sz w:val="20"/>
        </w:rPr>
        <w:t xml:space="preserve"> </w:t>
      </w:r>
      <w:r>
        <w:rPr>
          <w:sz w:val="20"/>
        </w:rPr>
        <w:t>and</w:t>
      </w:r>
      <w:r>
        <w:rPr>
          <w:spacing w:val="-7"/>
          <w:sz w:val="20"/>
        </w:rPr>
        <w:t xml:space="preserve"> </w:t>
      </w:r>
      <w:r>
        <w:rPr>
          <w:sz w:val="20"/>
        </w:rPr>
        <w:t>misdirected</w:t>
      </w:r>
      <w:r>
        <w:rPr>
          <w:spacing w:val="-9"/>
          <w:sz w:val="20"/>
        </w:rPr>
        <w:t xml:space="preserve"> </w:t>
      </w:r>
      <w:r>
        <w:rPr>
          <w:sz w:val="20"/>
        </w:rPr>
        <w:t>himself</w:t>
      </w:r>
      <w:r>
        <w:rPr>
          <w:spacing w:val="-12"/>
          <w:sz w:val="20"/>
        </w:rPr>
        <w:t xml:space="preserve"> </w:t>
      </w:r>
      <w:r>
        <w:rPr>
          <w:sz w:val="20"/>
        </w:rPr>
        <w:t>by</w:t>
      </w:r>
      <w:r>
        <w:rPr>
          <w:spacing w:val="-11"/>
          <w:sz w:val="20"/>
        </w:rPr>
        <w:t xml:space="preserve"> </w:t>
      </w:r>
      <w:r>
        <w:rPr>
          <w:sz w:val="20"/>
        </w:rPr>
        <w:t>making</w:t>
      </w:r>
      <w:r>
        <w:rPr>
          <w:spacing w:val="-11"/>
          <w:sz w:val="20"/>
        </w:rPr>
        <w:t xml:space="preserve"> </w:t>
      </w:r>
      <w:r>
        <w:rPr>
          <w:sz w:val="20"/>
        </w:rPr>
        <w:t>a</w:t>
      </w:r>
      <w:r>
        <w:rPr>
          <w:spacing w:val="-7"/>
          <w:sz w:val="20"/>
        </w:rPr>
        <w:t xml:space="preserve"> </w:t>
      </w:r>
      <w:r>
        <w:rPr>
          <w:sz w:val="20"/>
        </w:rPr>
        <w:t>finding</w:t>
      </w:r>
      <w:r>
        <w:rPr>
          <w:spacing w:val="-11"/>
          <w:sz w:val="20"/>
        </w:rPr>
        <w:t xml:space="preserve"> </w:t>
      </w:r>
      <w:r>
        <w:rPr>
          <w:sz w:val="20"/>
        </w:rPr>
        <w:t>that</w:t>
      </w:r>
      <w:r>
        <w:rPr>
          <w:spacing w:val="-10"/>
          <w:sz w:val="20"/>
        </w:rPr>
        <w:t xml:space="preserve"> </w:t>
      </w:r>
      <w:r>
        <w:rPr>
          <w:sz w:val="20"/>
        </w:rPr>
        <w:t>the</w:t>
      </w:r>
      <w:r>
        <w:rPr>
          <w:spacing w:val="-10"/>
          <w:sz w:val="20"/>
        </w:rPr>
        <w:t xml:space="preserve"> </w:t>
      </w:r>
      <w:r>
        <w:rPr>
          <w:sz w:val="20"/>
        </w:rPr>
        <w:t>definition</w:t>
      </w:r>
      <w:r>
        <w:rPr>
          <w:spacing w:val="-11"/>
          <w:sz w:val="20"/>
        </w:rPr>
        <w:t xml:space="preserve"> </w:t>
      </w:r>
      <w:r>
        <w:rPr>
          <w:sz w:val="20"/>
        </w:rPr>
        <w:t>of</w:t>
      </w:r>
      <w:r>
        <w:rPr>
          <w:spacing w:val="-12"/>
          <w:sz w:val="20"/>
        </w:rPr>
        <w:t xml:space="preserve"> </w:t>
      </w:r>
      <w:r>
        <w:rPr>
          <w:sz w:val="20"/>
        </w:rPr>
        <w:t>a</w:t>
      </w:r>
      <w:r>
        <w:rPr>
          <w:spacing w:val="-10"/>
          <w:sz w:val="20"/>
        </w:rPr>
        <w:t xml:space="preserve"> </w:t>
      </w:r>
      <w:r>
        <w:rPr>
          <w:sz w:val="20"/>
        </w:rPr>
        <w:t>contract worker</w:t>
      </w:r>
      <w:r>
        <w:rPr>
          <w:spacing w:val="-3"/>
          <w:sz w:val="20"/>
        </w:rPr>
        <w:t xml:space="preserve"> </w:t>
      </w:r>
      <w:r>
        <w:rPr>
          <w:sz w:val="20"/>
        </w:rPr>
        <w:t>in</w:t>
      </w:r>
      <w:r>
        <w:rPr>
          <w:spacing w:val="-6"/>
          <w:sz w:val="20"/>
        </w:rPr>
        <w:t xml:space="preserve"> </w:t>
      </w:r>
      <w:r>
        <w:rPr>
          <w:sz w:val="20"/>
        </w:rPr>
        <w:t>terms</w:t>
      </w:r>
      <w:r>
        <w:rPr>
          <w:spacing w:val="-5"/>
          <w:sz w:val="20"/>
        </w:rPr>
        <w:t xml:space="preserve"> </w:t>
      </w:r>
      <w:r>
        <w:rPr>
          <w:sz w:val="20"/>
        </w:rPr>
        <w:t>of</w:t>
      </w:r>
      <w:r>
        <w:rPr>
          <w:spacing w:val="-6"/>
          <w:sz w:val="20"/>
        </w:rPr>
        <w:t xml:space="preserve"> </w:t>
      </w:r>
      <w:r>
        <w:rPr>
          <w:sz w:val="20"/>
        </w:rPr>
        <w:t>SI</w:t>
      </w:r>
      <w:r>
        <w:rPr>
          <w:spacing w:val="-4"/>
          <w:sz w:val="20"/>
        </w:rPr>
        <w:t xml:space="preserve"> </w:t>
      </w:r>
      <w:r>
        <w:rPr>
          <w:sz w:val="20"/>
        </w:rPr>
        <w:t>109</w:t>
      </w:r>
      <w:r>
        <w:rPr>
          <w:spacing w:val="-3"/>
          <w:sz w:val="20"/>
        </w:rPr>
        <w:t xml:space="preserve"> </w:t>
      </w:r>
      <w:r>
        <w:rPr>
          <w:sz w:val="20"/>
        </w:rPr>
        <w:t>of</w:t>
      </w:r>
      <w:r>
        <w:rPr>
          <w:spacing w:val="-6"/>
          <w:sz w:val="20"/>
        </w:rPr>
        <w:t xml:space="preserve"> </w:t>
      </w:r>
      <w:r>
        <w:rPr>
          <w:sz w:val="20"/>
        </w:rPr>
        <w:t>1993</w:t>
      </w:r>
      <w:r>
        <w:rPr>
          <w:spacing w:val="-6"/>
          <w:sz w:val="20"/>
        </w:rPr>
        <w:t xml:space="preserve"> </w:t>
      </w:r>
      <w:r>
        <w:rPr>
          <w:sz w:val="20"/>
        </w:rPr>
        <w:t>only</w:t>
      </w:r>
      <w:r>
        <w:rPr>
          <w:spacing w:val="-8"/>
          <w:sz w:val="20"/>
        </w:rPr>
        <w:t xml:space="preserve"> </w:t>
      </w:r>
      <w:r>
        <w:rPr>
          <w:sz w:val="20"/>
        </w:rPr>
        <w:t>allows</w:t>
      </w:r>
      <w:r>
        <w:rPr>
          <w:spacing w:val="-5"/>
          <w:sz w:val="20"/>
        </w:rPr>
        <w:t xml:space="preserve"> </w:t>
      </w:r>
      <w:r>
        <w:rPr>
          <w:sz w:val="20"/>
        </w:rPr>
        <w:t>an</w:t>
      </w:r>
      <w:r>
        <w:rPr>
          <w:spacing w:val="-6"/>
          <w:sz w:val="20"/>
        </w:rPr>
        <w:t xml:space="preserve"> </w:t>
      </w:r>
      <w:r>
        <w:rPr>
          <w:sz w:val="20"/>
        </w:rPr>
        <w:t>employer</w:t>
      </w:r>
      <w:r>
        <w:rPr>
          <w:spacing w:val="-3"/>
          <w:sz w:val="20"/>
        </w:rPr>
        <w:t xml:space="preserve"> </w:t>
      </w:r>
      <w:r>
        <w:rPr>
          <w:sz w:val="20"/>
        </w:rPr>
        <w:t>in</w:t>
      </w:r>
      <w:r>
        <w:rPr>
          <w:spacing w:val="-6"/>
          <w:sz w:val="20"/>
        </w:rPr>
        <w:t xml:space="preserve"> </w:t>
      </w:r>
      <w:r>
        <w:rPr>
          <w:sz w:val="20"/>
        </w:rPr>
        <w:t>the</w:t>
      </w:r>
      <w:r>
        <w:rPr>
          <w:spacing w:val="-2"/>
          <w:sz w:val="20"/>
        </w:rPr>
        <w:t xml:space="preserve"> </w:t>
      </w:r>
      <w:r>
        <w:rPr>
          <w:sz w:val="20"/>
        </w:rPr>
        <w:t>mining</w:t>
      </w:r>
      <w:r>
        <w:rPr>
          <w:spacing w:val="-6"/>
          <w:sz w:val="20"/>
        </w:rPr>
        <w:t xml:space="preserve"> </w:t>
      </w:r>
      <w:r>
        <w:rPr>
          <w:sz w:val="20"/>
        </w:rPr>
        <w:t>industry,</w:t>
      </w:r>
      <w:r>
        <w:rPr>
          <w:spacing w:val="-4"/>
          <w:sz w:val="20"/>
        </w:rPr>
        <w:t xml:space="preserve"> </w:t>
      </w:r>
      <w:r>
        <w:rPr>
          <w:sz w:val="20"/>
        </w:rPr>
        <w:t>to</w:t>
      </w:r>
      <w:r>
        <w:rPr>
          <w:spacing w:val="-4"/>
          <w:sz w:val="20"/>
        </w:rPr>
        <w:t xml:space="preserve"> </w:t>
      </w:r>
      <w:r>
        <w:rPr>
          <w:sz w:val="20"/>
        </w:rPr>
        <w:t>employ</w:t>
      </w:r>
      <w:r>
        <w:rPr>
          <w:spacing w:val="-6"/>
          <w:sz w:val="20"/>
        </w:rPr>
        <w:t xml:space="preserve"> </w:t>
      </w:r>
      <w:r>
        <w:rPr>
          <w:sz w:val="20"/>
        </w:rPr>
        <w:t>fixed</w:t>
      </w:r>
      <w:r>
        <w:rPr>
          <w:spacing w:val="-3"/>
          <w:sz w:val="20"/>
        </w:rPr>
        <w:t xml:space="preserve"> </w:t>
      </w:r>
      <w:r>
        <w:rPr>
          <w:sz w:val="20"/>
        </w:rPr>
        <w:t>term contract employees underground for the performance of a specific task.</w:t>
      </w:r>
    </w:p>
    <w:p w14:paraId="2DD5E85B" w14:textId="77777777" w:rsidR="000E1CDE" w:rsidRDefault="00000000">
      <w:pPr>
        <w:pStyle w:val="ListParagraph"/>
        <w:numPr>
          <w:ilvl w:val="0"/>
          <w:numId w:val="2"/>
        </w:numPr>
        <w:tabs>
          <w:tab w:val="left" w:pos="743"/>
        </w:tabs>
        <w:spacing w:before="201" w:line="360" w:lineRule="auto"/>
        <w:ind w:right="32"/>
        <w:jc w:val="both"/>
        <w:rPr>
          <w:sz w:val="20"/>
        </w:rPr>
      </w:pPr>
      <w:r>
        <w:rPr>
          <w:sz w:val="20"/>
        </w:rPr>
        <w:t>The Designated Agent erred and misdirected himself by misinterpreting the definition of a contract worker in terms of SI 109 of 1993.</w:t>
      </w:r>
    </w:p>
    <w:p w14:paraId="023FC726" w14:textId="77777777" w:rsidR="000E1CDE" w:rsidRDefault="00000000">
      <w:pPr>
        <w:pStyle w:val="ListParagraph"/>
        <w:numPr>
          <w:ilvl w:val="0"/>
          <w:numId w:val="2"/>
        </w:numPr>
        <w:tabs>
          <w:tab w:val="left" w:pos="743"/>
        </w:tabs>
        <w:spacing w:before="198" w:line="362" w:lineRule="auto"/>
        <w:ind w:right="26"/>
        <w:jc w:val="both"/>
        <w:rPr>
          <w:sz w:val="20"/>
        </w:rPr>
      </w:pPr>
      <w:r>
        <w:rPr>
          <w:sz w:val="20"/>
        </w:rPr>
        <w:t>The Designated Agent erred and misdirected himself by making a finding that the Respondents were supposed</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offered</w:t>
      </w:r>
      <w:r>
        <w:rPr>
          <w:spacing w:val="-2"/>
          <w:sz w:val="20"/>
        </w:rPr>
        <w:t xml:space="preserve"> </w:t>
      </w:r>
      <w:r>
        <w:rPr>
          <w:sz w:val="20"/>
        </w:rPr>
        <w:t>contacts</w:t>
      </w:r>
      <w:r>
        <w:rPr>
          <w:spacing w:val="-1"/>
          <w:sz w:val="20"/>
        </w:rPr>
        <w:t xml:space="preserve"> </w:t>
      </w:r>
      <w:r>
        <w:rPr>
          <w:sz w:val="20"/>
        </w:rPr>
        <w:t>without</w:t>
      </w:r>
      <w:r>
        <w:rPr>
          <w:spacing w:val="-4"/>
          <w:sz w:val="20"/>
        </w:rPr>
        <w:t xml:space="preserve"> </w:t>
      </w:r>
      <w:r>
        <w:rPr>
          <w:sz w:val="20"/>
        </w:rPr>
        <w:t>limit</w:t>
      </w:r>
      <w:r>
        <w:rPr>
          <w:spacing w:val="-4"/>
          <w:sz w:val="20"/>
        </w:rPr>
        <w:t xml:space="preserve"> </w:t>
      </w:r>
      <w:r>
        <w:rPr>
          <w:sz w:val="20"/>
        </w:rPr>
        <w:t>of</w:t>
      </w:r>
      <w:r>
        <w:rPr>
          <w:spacing w:val="-5"/>
          <w:sz w:val="20"/>
        </w:rPr>
        <w:t xml:space="preserve"> </w:t>
      </w:r>
      <w:r>
        <w:rPr>
          <w:sz w:val="20"/>
        </w:rPr>
        <w:t>time</w:t>
      </w:r>
      <w:r>
        <w:rPr>
          <w:spacing w:val="-3"/>
          <w:sz w:val="20"/>
        </w:rPr>
        <w:t xml:space="preserve"> </w:t>
      </w:r>
      <w:r>
        <w:rPr>
          <w:sz w:val="20"/>
        </w:rPr>
        <w:t>owing</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nature</w:t>
      </w:r>
      <w:r>
        <w:rPr>
          <w:spacing w:val="-3"/>
          <w:sz w:val="20"/>
        </w:rPr>
        <w:t xml:space="preserve"> </w:t>
      </w:r>
      <w:r>
        <w:rPr>
          <w:sz w:val="20"/>
        </w:rPr>
        <w:t>of</w:t>
      </w:r>
      <w:r>
        <w:rPr>
          <w:spacing w:val="-5"/>
          <w:sz w:val="20"/>
        </w:rPr>
        <w:t xml:space="preserve"> </w:t>
      </w:r>
      <w:r>
        <w:rPr>
          <w:sz w:val="20"/>
        </w:rPr>
        <w:t>their work</w:t>
      </w:r>
      <w:r>
        <w:rPr>
          <w:spacing w:val="-2"/>
          <w:sz w:val="20"/>
        </w:rPr>
        <w:t xml:space="preserve"> </w:t>
      </w:r>
      <w:r>
        <w:rPr>
          <w:sz w:val="20"/>
        </w:rPr>
        <w:t>which</w:t>
      </w:r>
      <w:r>
        <w:rPr>
          <w:spacing w:val="-4"/>
          <w:sz w:val="20"/>
        </w:rPr>
        <w:t xml:space="preserve"> </w:t>
      </w:r>
      <w:r>
        <w:rPr>
          <w:sz w:val="20"/>
        </w:rPr>
        <w:t>is</w:t>
      </w:r>
      <w:r>
        <w:rPr>
          <w:spacing w:val="-4"/>
          <w:sz w:val="20"/>
        </w:rPr>
        <w:t xml:space="preserve"> </w:t>
      </w:r>
      <w:r>
        <w:rPr>
          <w:sz w:val="20"/>
        </w:rPr>
        <w:t>directly linked to production underground.</w:t>
      </w:r>
    </w:p>
    <w:p w14:paraId="63C7B958" w14:textId="77777777" w:rsidR="000E1CDE" w:rsidRDefault="00000000">
      <w:pPr>
        <w:pStyle w:val="ListParagraph"/>
        <w:numPr>
          <w:ilvl w:val="0"/>
          <w:numId w:val="2"/>
        </w:numPr>
        <w:tabs>
          <w:tab w:val="left" w:pos="743"/>
        </w:tabs>
        <w:spacing w:before="194" w:line="360" w:lineRule="auto"/>
        <w:ind w:right="24"/>
        <w:jc w:val="both"/>
        <w:rPr>
          <w:sz w:val="20"/>
        </w:rPr>
      </w:pPr>
      <w:r>
        <w:rPr>
          <w:sz w:val="20"/>
        </w:rPr>
        <w:t>The</w:t>
      </w:r>
      <w:r>
        <w:rPr>
          <w:spacing w:val="-3"/>
          <w:sz w:val="20"/>
        </w:rPr>
        <w:t xml:space="preserve"> </w:t>
      </w:r>
      <w:r>
        <w:rPr>
          <w:sz w:val="20"/>
        </w:rPr>
        <w:t>Designated</w:t>
      </w:r>
      <w:r>
        <w:rPr>
          <w:spacing w:val="-2"/>
          <w:sz w:val="20"/>
        </w:rPr>
        <w:t xml:space="preserve"> </w:t>
      </w:r>
      <w:r>
        <w:rPr>
          <w:sz w:val="20"/>
        </w:rPr>
        <w:t>Agent</w:t>
      </w:r>
      <w:r>
        <w:rPr>
          <w:spacing w:val="-4"/>
          <w:sz w:val="20"/>
        </w:rPr>
        <w:t xml:space="preserve"> </w:t>
      </w:r>
      <w:r>
        <w:rPr>
          <w:sz w:val="20"/>
        </w:rPr>
        <w:t>erred</w:t>
      </w:r>
      <w:r>
        <w:rPr>
          <w:spacing w:val="-2"/>
          <w:sz w:val="20"/>
        </w:rPr>
        <w:t xml:space="preserve"> </w:t>
      </w:r>
      <w:r>
        <w:rPr>
          <w:sz w:val="20"/>
        </w:rPr>
        <w:t>and misdirected</w:t>
      </w:r>
      <w:r>
        <w:rPr>
          <w:spacing w:val="-2"/>
          <w:sz w:val="20"/>
        </w:rPr>
        <w:t xml:space="preserve"> </w:t>
      </w:r>
      <w:r>
        <w:rPr>
          <w:sz w:val="20"/>
        </w:rPr>
        <w:t>himself</w:t>
      </w:r>
      <w:r>
        <w:rPr>
          <w:spacing w:val="-5"/>
          <w:sz w:val="20"/>
        </w:rPr>
        <w:t xml:space="preserve"> </w:t>
      </w:r>
      <w:r>
        <w:rPr>
          <w:sz w:val="20"/>
        </w:rPr>
        <w:t>by making</w:t>
      </w:r>
      <w:r>
        <w:rPr>
          <w:spacing w:val="-4"/>
          <w:sz w:val="20"/>
        </w:rPr>
        <w:t xml:space="preserve"> </w:t>
      </w:r>
      <w:r>
        <w:rPr>
          <w:sz w:val="20"/>
        </w:rPr>
        <w:t>a</w:t>
      </w:r>
      <w:r>
        <w:rPr>
          <w:spacing w:val="-1"/>
          <w:sz w:val="20"/>
        </w:rPr>
        <w:t xml:space="preserve"> </w:t>
      </w:r>
      <w:r>
        <w:rPr>
          <w:sz w:val="20"/>
        </w:rPr>
        <w:t>finding</w:t>
      </w:r>
      <w:r>
        <w:rPr>
          <w:spacing w:val="-4"/>
          <w:sz w:val="20"/>
        </w:rPr>
        <w:t xml:space="preserve"> </w:t>
      </w:r>
      <w:r>
        <w:rPr>
          <w:sz w:val="20"/>
        </w:rPr>
        <w:t>that</w:t>
      </w:r>
      <w:r>
        <w:rPr>
          <w:spacing w:val="-4"/>
          <w:sz w:val="20"/>
        </w:rPr>
        <w:t xml:space="preserve"> </w:t>
      </w:r>
      <w:r>
        <w:rPr>
          <w:sz w:val="20"/>
        </w:rPr>
        <w:t>the</w:t>
      </w:r>
      <w:r>
        <w:rPr>
          <w:spacing w:val="-1"/>
          <w:sz w:val="20"/>
        </w:rPr>
        <w:t xml:space="preserve"> </w:t>
      </w:r>
      <w:r>
        <w:rPr>
          <w:sz w:val="20"/>
        </w:rPr>
        <w:t>Appellant</w:t>
      </w:r>
      <w:r>
        <w:rPr>
          <w:spacing w:val="-4"/>
          <w:sz w:val="20"/>
        </w:rPr>
        <w:t xml:space="preserve"> </w:t>
      </w:r>
      <w:r>
        <w:rPr>
          <w:sz w:val="20"/>
        </w:rPr>
        <w:t>violated</w:t>
      </w:r>
      <w:r>
        <w:rPr>
          <w:spacing w:val="-2"/>
          <w:sz w:val="20"/>
        </w:rPr>
        <w:t xml:space="preserve"> </w:t>
      </w:r>
      <w:r>
        <w:rPr>
          <w:sz w:val="20"/>
        </w:rPr>
        <w:t>SI 109 of 1993 and by setting aside the Respondents' fixed term contracts and substituting them with contracts without limit of time.</w:t>
      </w:r>
    </w:p>
    <w:p w14:paraId="001E5C30" w14:textId="77777777" w:rsidR="000E1CDE" w:rsidRDefault="00000000">
      <w:pPr>
        <w:pStyle w:val="ListParagraph"/>
        <w:numPr>
          <w:ilvl w:val="0"/>
          <w:numId w:val="2"/>
        </w:numPr>
        <w:tabs>
          <w:tab w:val="left" w:pos="743"/>
        </w:tabs>
        <w:spacing w:before="199" w:line="362" w:lineRule="auto"/>
        <w:ind w:right="22"/>
        <w:jc w:val="both"/>
        <w:rPr>
          <w:sz w:val="20"/>
        </w:rPr>
      </w:pPr>
      <w:r>
        <w:rPr>
          <w:sz w:val="20"/>
        </w:rPr>
        <w:t>The</w:t>
      </w:r>
      <w:r>
        <w:rPr>
          <w:spacing w:val="-8"/>
          <w:sz w:val="20"/>
        </w:rPr>
        <w:t xml:space="preserve"> </w:t>
      </w:r>
      <w:r>
        <w:rPr>
          <w:sz w:val="20"/>
        </w:rPr>
        <w:t>Designated</w:t>
      </w:r>
      <w:r>
        <w:rPr>
          <w:spacing w:val="-8"/>
          <w:sz w:val="20"/>
        </w:rPr>
        <w:t xml:space="preserve"> </w:t>
      </w:r>
      <w:r>
        <w:rPr>
          <w:sz w:val="20"/>
        </w:rPr>
        <w:t>Agent</w:t>
      </w:r>
      <w:r>
        <w:rPr>
          <w:spacing w:val="-9"/>
          <w:sz w:val="20"/>
        </w:rPr>
        <w:t xml:space="preserve"> </w:t>
      </w:r>
      <w:r>
        <w:rPr>
          <w:sz w:val="20"/>
        </w:rPr>
        <w:t>erred</w:t>
      </w:r>
      <w:r>
        <w:rPr>
          <w:spacing w:val="-7"/>
          <w:sz w:val="20"/>
        </w:rPr>
        <w:t xml:space="preserve"> </w:t>
      </w:r>
      <w:r>
        <w:rPr>
          <w:sz w:val="20"/>
        </w:rPr>
        <w:t>and</w:t>
      </w:r>
      <w:r>
        <w:rPr>
          <w:spacing w:val="-5"/>
          <w:sz w:val="20"/>
        </w:rPr>
        <w:t xml:space="preserve"> </w:t>
      </w:r>
      <w:r>
        <w:rPr>
          <w:sz w:val="20"/>
        </w:rPr>
        <w:t>misdirected</w:t>
      </w:r>
      <w:r>
        <w:rPr>
          <w:spacing w:val="-8"/>
          <w:sz w:val="20"/>
        </w:rPr>
        <w:t xml:space="preserve"> </w:t>
      </w:r>
      <w:r>
        <w:rPr>
          <w:sz w:val="20"/>
        </w:rPr>
        <w:t>himself</w:t>
      </w:r>
      <w:r>
        <w:rPr>
          <w:spacing w:val="-10"/>
          <w:sz w:val="20"/>
        </w:rPr>
        <w:t xml:space="preserve"> </w:t>
      </w:r>
      <w:r>
        <w:rPr>
          <w:sz w:val="20"/>
        </w:rPr>
        <w:t>by</w:t>
      </w:r>
      <w:r>
        <w:rPr>
          <w:spacing w:val="-10"/>
          <w:sz w:val="20"/>
        </w:rPr>
        <w:t xml:space="preserve"> </w:t>
      </w:r>
      <w:r>
        <w:rPr>
          <w:sz w:val="20"/>
        </w:rPr>
        <w:t>making</w:t>
      </w:r>
      <w:r>
        <w:rPr>
          <w:spacing w:val="-10"/>
          <w:sz w:val="20"/>
        </w:rPr>
        <w:t xml:space="preserve"> </w:t>
      </w:r>
      <w:r>
        <w:rPr>
          <w:sz w:val="20"/>
        </w:rPr>
        <w:t>a</w:t>
      </w:r>
      <w:r>
        <w:rPr>
          <w:spacing w:val="-8"/>
          <w:sz w:val="20"/>
        </w:rPr>
        <w:t xml:space="preserve"> </w:t>
      </w:r>
      <w:r>
        <w:rPr>
          <w:sz w:val="20"/>
        </w:rPr>
        <w:t>finding</w:t>
      </w:r>
      <w:r>
        <w:rPr>
          <w:spacing w:val="-10"/>
          <w:sz w:val="20"/>
        </w:rPr>
        <w:t xml:space="preserve"> </w:t>
      </w:r>
      <w:r>
        <w:rPr>
          <w:sz w:val="20"/>
        </w:rPr>
        <w:t>that</w:t>
      </w:r>
      <w:r>
        <w:rPr>
          <w:spacing w:val="-3"/>
          <w:sz w:val="20"/>
        </w:rPr>
        <w:t xml:space="preserve"> </w:t>
      </w:r>
      <w:r>
        <w:rPr>
          <w:sz w:val="20"/>
        </w:rPr>
        <w:t>the</w:t>
      </w:r>
      <w:r>
        <w:rPr>
          <w:spacing w:val="-8"/>
          <w:sz w:val="20"/>
        </w:rPr>
        <w:t xml:space="preserve"> </w:t>
      </w:r>
      <w:r>
        <w:rPr>
          <w:sz w:val="20"/>
        </w:rPr>
        <w:t>Respondents</w:t>
      </w:r>
      <w:r>
        <w:rPr>
          <w:spacing w:val="-10"/>
          <w:sz w:val="20"/>
        </w:rPr>
        <w:t xml:space="preserve"> </w:t>
      </w:r>
      <w:r>
        <w:rPr>
          <w:sz w:val="20"/>
        </w:rPr>
        <w:t>had</w:t>
      </w:r>
      <w:r>
        <w:rPr>
          <w:spacing w:val="-7"/>
          <w:sz w:val="20"/>
        </w:rPr>
        <w:t xml:space="preserve"> </w:t>
      </w:r>
      <w:r>
        <w:rPr>
          <w:sz w:val="20"/>
        </w:rPr>
        <w:t>been unfairly dismissed and by reinstating the Respondents without loss of salary and benefits and not providing the alternative of payment of damages where reinstatement is no long tenable.</w:t>
      </w:r>
    </w:p>
    <w:p w14:paraId="27C3412E" w14:textId="77777777" w:rsidR="000E1CDE" w:rsidRDefault="00000000">
      <w:pPr>
        <w:pStyle w:val="Heading1"/>
        <w:spacing w:before="200"/>
        <w:jc w:val="both"/>
      </w:pPr>
      <w:r>
        <w:t xml:space="preserve">IN </w:t>
      </w:r>
      <w:r>
        <w:rPr>
          <w:spacing w:val="-2"/>
        </w:rPr>
        <w:t>LIMINE</w:t>
      </w:r>
    </w:p>
    <w:p w14:paraId="08A84DD8" w14:textId="77777777" w:rsidR="000E1CDE" w:rsidRDefault="000E1CDE">
      <w:pPr>
        <w:pStyle w:val="BodyText"/>
        <w:spacing w:before="58"/>
        <w:rPr>
          <w:b/>
        </w:rPr>
      </w:pPr>
    </w:p>
    <w:p w14:paraId="3BBF07F3" w14:textId="77777777" w:rsidR="000E1CDE" w:rsidRDefault="00000000">
      <w:pPr>
        <w:pStyle w:val="BodyText"/>
        <w:spacing w:line="360" w:lineRule="auto"/>
        <w:ind w:left="23" w:right="18"/>
        <w:jc w:val="both"/>
      </w:pPr>
      <w:r>
        <w:t xml:space="preserve">The court raised a preliminary point </w:t>
      </w:r>
      <w:r>
        <w:rPr>
          <w:i/>
        </w:rPr>
        <w:t xml:space="preserve">mero motu </w:t>
      </w:r>
      <w:r>
        <w:t>calling upon the parties to file written submissions to address the question as to whether the Designated Agent</w:t>
      </w:r>
      <w:r>
        <w:rPr>
          <w:spacing w:val="40"/>
        </w:rPr>
        <w:t xml:space="preserve"> </w:t>
      </w:r>
      <w:r>
        <w:t xml:space="preserve">had jurisdiction, at the material time he sat to determine and issue an award, considering that </w:t>
      </w:r>
      <w:r>
        <w:rPr>
          <w:b/>
        </w:rPr>
        <w:t xml:space="preserve">Section 30 </w:t>
      </w:r>
      <w:r>
        <w:t xml:space="preserve">of the </w:t>
      </w:r>
      <w:r>
        <w:rPr>
          <w:b/>
        </w:rPr>
        <w:t xml:space="preserve">Labour Amendment Act No. 11 of 2023 </w:t>
      </w:r>
      <w:r>
        <w:t>had repealed the power of Labour Officers and by extension Designated Agents to issue rulings.</w:t>
      </w:r>
    </w:p>
    <w:p w14:paraId="2AA0BCC3" w14:textId="77777777" w:rsidR="000E1CDE" w:rsidRDefault="00000000">
      <w:pPr>
        <w:pStyle w:val="BodyText"/>
        <w:spacing w:before="201" w:line="360" w:lineRule="auto"/>
        <w:ind w:left="23" w:right="18" w:firstLine="719"/>
        <w:jc w:val="both"/>
      </w:pPr>
      <w:r>
        <w:t xml:space="preserve">In supplementary submissions the Appellant contended that the Designated Agent indeed had the jurisdiction to adjudicate and determine the matter referred to him, notwithstanding the amendments introduced by </w:t>
      </w:r>
      <w:r>
        <w:rPr>
          <w:b/>
        </w:rPr>
        <w:t xml:space="preserve">Section 30 </w:t>
      </w:r>
      <w:r>
        <w:t xml:space="preserve">of the </w:t>
      </w:r>
      <w:r>
        <w:rPr>
          <w:b/>
        </w:rPr>
        <w:t>Labour Amendment Act, 2023</w:t>
      </w:r>
      <w:r>
        <w:t>.</w:t>
      </w:r>
      <w:r>
        <w:rPr>
          <w:spacing w:val="-7"/>
        </w:rPr>
        <w:t xml:space="preserve"> </w:t>
      </w:r>
      <w:r>
        <w:t>The Appellant submitted that the Designated Agent’s authority</w:t>
      </w:r>
      <w:r>
        <w:rPr>
          <w:spacing w:val="-3"/>
        </w:rPr>
        <w:t xml:space="preserve"> </w:t>
      </w:r>
      <w:r>
        <w:t>to determine disputes is derived</w:t>
      </w:r>
      <w:r>
        <w:rPr>
          <w:spacing w:val="-1"/>
        </w:rPr>
        <w:t xml:space="preserve"> </w:t>
      </w:r>
      <w:r>
        <w:t xml:space="preserve">from </w:t>
      </w:r>
      <w:r>
        <w:rPr>
          <w:b/>
        </w:rPr>
        <w:t>Section</w:t>
      </w:r>
      <w:r>
        <w:rPr>
          <w:b/>
          <w:spacing w:val="-1"/>
        </w:rPr>
        <w:t xml:space="preserve"> </w:t>
      </w:r>
      <w:r>
        <w:rPr>
          <w:b/>
        </w:rPr>
        <w:t xml:space="preserve">63(3a) </w:t>
      </w:r>
      <w:r>
        <w:t>of</w:t>
      </w:r>
      <w:r>
        <w:rPr>
          <w:spacing w:val="-2"/>
        </w:rPr>
        <w:t xml:space="preserve"> </w:t>
      </w:r>
      <w:r>
        <w:t>the</w:t>
      </w:r>
      <w:r>
        <w:rPr>
          <w:spacing w:val="-1"/>
        </w:rPr>
        <w:t xml:space="preserve"> </w:t>
      </w:r>
      <w:r>
        <w:rPr>
          <w:b/>
        </w:rPr>
        <w:t>Labour</w:t>
      </w:r>
      <w:r>
        <w:rPr>
          <w:b/>
          <w:spacing w:val="-2"/>
        </w:rPr>
        <w:t xml:space="preserve"> </w:t>
      </w:r>
      <w:r>
        <w:rPr>
          <w:b/>
        </w:rPr>
        <w:t>Act</w:t>
      </w:r>
      <w:r>
        <w:rPr>
          <w:b/>
          <w:spacing w:val="-2"/>
        </w:rPr>
        <w:t xml:space="preserve"> </w:t>
      </w:r>
      <w:r>
        <w:rPr>
          <w:b/>
        </w:rPr>
        <w:t>[Chapter 28:01].</w:t>
      </w:r>
      <w:r>
        <w:rPr>
          <w:b/>
          <w:spacing w:val="-1"/>
        </w:rPr>
        <w:t xml:space="preserve"> </w:t>
      </w:r>
      <w:r>
        <w:t>The</w:t>
      </w:r>
      <w:r>
        <w:rPr>
          <w:spacing w:val="-3"/>
        </w:rPr>
        <w:t xml:space="preserve"> </w:t>
      </w:r>
      <w:r>
        <w:t>Appellant</w:t>
      </w:r>
      <w:r>
        <w:rPr>
          <w:spacing w:val="-1"/>
        </w:rPr>
        <w:t xml:space="preserve"> </w:t>
      </w:r>
      <w:r>
        <w:t>emphasized that</w:t>
      </w:r>
      <w:r>
        <w:rPr>
          <w:spacing w:val="-5"/>
        </w:rPr>
        <w:t xml:space="preserve"> </w:t>
      </w:r>
      <w:r>
        <w:t>the</w:t>
      </w:r>
      <w:r>
        <w:rPr>
          <w:spacing w:val="-5"/>
        </w:rPr>
        <w:t xml:space="preserve"> </w:t>
      </w:r>
      <w:r>
        <w:t>determination</w:t>
      </w:r>
      <w:r>
        <w:rPr>
          <w:spacing w:val="-3"/>
        </w:rPr>
        <w:t xml:space="preserve"> </w:t>
      </w:r>
      <w:r>
        <w:t>by</w:t>
      </w:r>
      <w:r>
        <w:rPr>
          <w:spacing w:val="-7"/>
        </w:rPr>
        <w:t xml:space="preserve"> </w:t>
      </w:r>
      <w:r>
        <w:t>Designated</w:t>
      </w:r>
      <w:r>
        <w:rPr>
          <w:spacing w:val="-3"/>
        </w:rPr>
        <w:t xml:space="preserve"> </w:t>
      </w:r>
      <w:r>
        <w:t>Agent</w:t>
      </w:r>
      <w:r>
        <w:rPr>
          <w:spacing w:val="-1"/>
        </w:rPr>
        <w:t xml:space="preserve"> </w:t>
      </w:r>
      <w:r>
        <w:t>being</w:t>
      </w:r>
      <w:r>
        <w:rPr>
          <w:spacing w:val="-5"/>
        </w:rPr>
        <w:t xml:space="preserve"> </w:t>
      </w:r>
      <w:r>
        <w:t>impugned</w:t>
      </w:r>
      <w:r>
        <w:rPr>
          <w:spacing w:val="-5"/>
        </w:rPr>
        <w:t xml:space="preserve"> </w:t>
      </w:r>
      <w:r>
        <w:t>in</w:t>
      </w:r>
      <w:r>
        <w:rPr>
          <w:spacing w:val="-2"/>
        </w:rPr>
        <w:t xml:space="preserve"> </w:t>
      </w:r>
      <w:r>
        <w:t>this</w:t>
      </w:r>
      <w:r>
        <w:rPr>
          <w:spacing w:val="-3"/>
        </w:rPr>
        <w:t xml:space="preserve"> </w:t>
      </w:r>
      <w:r>
        <w:t>appeal</w:t>
      </w:r>
      <w:r>
        <w:rPr>
          <w:spacing w:val="-2"/>
        </w:rPr>
        <w:t xml:space="preserve"> </w:t>
      </w:r>
      <w:r>
        <w:t>was</w:t>
      </w:r>
      <w:r>
        <w:rPr>
          <w:spacing w:val="-5"/>
        </w:rPr>
        <w:t xml:space="preserve"> </w:t>
      </w:r>
      <w:r>
        <w:t>made</w:t>
      </w:r>
      <w:r>
        <w:rPr>
          <w:spacing w:val="-6"/>
        </w:rPr>
        <w:t xml:space="preserve"> </w:t>
      </w:r>
      <w:r>
        <w:t xml:space="preserve">pursuant to this provision and not under </w:t>
      </w:r>
      <w:r>
        <w:rPr>
          <w:b/>
        </w:rPr>
        <w:t xml:space="preserve">Section 93 </w:t>
      </w:r>
      <w:r>
        <w:t xml:space="preserve">of the </w:t>
      </w:r>
      <w:r>
        <w:rPr>
          <w:b/>
        </w:rPr>
        <w:t xml:space="preserve">Labour Act [Chapter 28:01] </w:t>
      </w:r>
      <w:r>
        <w:t xml:space="preserve">which was amended by </w:t>
      </w:r>
      <w:r>
        <w:rPr>
          <w:b/>
        </w:rPr>
        <w:t xml:space="preserve">Section 30 </w:t>
      </w:r>
      <w:r>
        <w:t xml:space="preserve">of the </w:t>
      </w:r>
      <w:r>
        <w:rPr>
          <w:b/>
        </w:rPr>
        <w:t xml:space="preserve">Labour Amendment Act, 2023. </w:t>
      </w:r>
      <w:r>
        <w:t xml:space="preserve">The Appellant relied on </w:t>
      </w:r>
      <w:r>
        <w:rPr>
          <w:b/>
        </w:rPr>
        <w:t xml:space="preserve">Section 25 </w:t>
      </w:r>
      <w:r>
        <w:t xml:space="preserve">of the </w:t>
      </w:r>
      <w:r>
        <w:rPr>
          <w:b/>
        </w:rPr>
        <w:t>Amendment Act</w:t>
      </w:r>
      <w:r>
        <w:t xml:space="preserve">, which explicitly preserved the powers of Designated Agents to redress disputes. The Appellant further argued that this provision underscores the continued authority of Designated Agents to adjudicate disputes within the industry-specific </w:t>
      </w:r>
      <w:r>
        <w:rPr>
          <w:spacing w:val="-2"/>
        </w:rPr>
        <w:t>framework.</w:t>
      </w:r>
    </w:p>
    <w:p w14:paraId="73764341" w14:textId="77777777" w:rsidR="000E1CDE" w:rsidRDefault="000E1CDE">
      <w:pPr>
        <w:pStyle w:val="BodyText"/>
        <w:spacing w:line="360" w:lineRule="auto"/>
        <w:jc w:val="both"/>
        <w:sectPr w:rsidR="000E1CDE">
          <w:pgSz w:w="11910" w:h="16840"/>
          <w:pgMar w:top="1360" w:right="1417" w:bottom="1200" w:left="1417" w:header="721" w:footer="1015" w:gutter="0"/>
          <w:cols w:space="720"/>
        </w:sectPr>
      </w:pPr>
    </w:p>
    <w:p w14:paraId="1AFEFA38" w14:textId="77777777" w:rsidR="000E1CDE" w:rsidRDefault="000E1CDE">
      <w:pPr>
        <w:pStyle w:val="BodyText"/>
        <w:spacing w:before="101"/>
      </w:pPr>
    </w:p>
    <w:p w14:paraId="42D1F582" w14:textId="77777777" w:rsidR="000E1CDE" w:rsidRDefault="00000000">
      <w:pPr>
        <w:pStyle w:val="BodyText"/>
        <w:spacing w:before="1" w:line="360" w:lineRule="auto"/>
        <w:ind w:left="23" w:right="20" w:firstLine="719"/>
        <w:jc w:val="both"/>
      </w:pPr>
      <w:r>
        <w:t xml:space="preserve">The Appellant submitted that </w:t>
      </w:r>
      <w:r>
        <w:rPr>
          <w:b/>
        </w:rPr>
        <w:t xml:space="preserve">Section 62(1)(a) </w:t>
      </w:r>
      <w:r>
        <w:t xml:space="preserve">of the Labour Act empowers employment councils to resolve disputes between employers and employees within their respective industries. This authority is exercised through Designated Agents, who are appointed and authorized under </w:t>
      </w:r>
      <w:r>
        <w:rPr>
          <w:b/>
        </w:rPr>
        <w:t xml:space="preserve">Section 63(3a). </w:t>
      </w:r>
      <w:r>
        <w:t xml:space="preserve">The Appellant emphasized that these provisions were not repealed or amended by the </w:t>
      </w:r>
      <w:r>
        <w:rPr>
          <w:b/>
        </w:rPr>
        <w:t>Labour Amendment Act, 2023</w:t>
      </w:r>
      <w:r>
        <w:t>. The legislative intent was to enhance the role of Labour Officers in unresolved disputes, not to diminish</w:t>
      </w:r>
      <w:r>
        <w:rPr>
          <w:spacing w:val="-6"/>
        </w:rPr>
        <w:t xml:space="preserve"> </w:t>
      </w:r>
      <w:r>
        <w:t>the</w:t>
      </w:r>
      <w:r>
        <w:rPr>
          <w:spacing w:val="-6"/>
        </w:rPr>
        <w:t xml:space="preserve"> </w:t>
      </w:r>
      <w:r>
        <w:t>jurisdiction</w:t>
      </w:r>
      <w:r>
        <w:rPr>
          <w:spacing w:val="-11"/>
        </w:rPr>
        <w:t xml:space="preserve"> </w:t>
      </w:r>
      <w:r>
        <w:t>of</w:t>
      </w:r>
      <w:r>
        <w:rPr>
          <w:spacing w:val="-7"/>
        </w:rPr>
        <w:t xml:space="preserve"> </w:t>
      </w:r>
      <w:r>
        <w:t>Designated</w:t>
      </w:r>
      <w:r>
        <w:rPr>
          <w:spacing w:val="-6"/>
        </w:rPr>
        <w:t xml:space="preserve"> </w:t>
      </w:r>
      <w:r>
        <w:t>Agents.</w:t>
      </w:r>
      <w:r>
        <w:rPr>
          <w:spacing w:val="-12"/>
        </w:rPr>
        <w:t xml:space="preserve"> </w:t>
      </w:r>
      <w:r>
        <w:t>The</w:t>
      </w:r>
      <w:r>
        <w:rPr>
          <w:spacing w:val="-7"/>
        </w:rPr>
        <w:t xml:space="preserve"> </w:t>
      </w:r>
      <w:r>
        <w:t>Appellant</w:t>
      </w:r>
      <w:r>
        <w:rPr>
          <w:spacing w:val="-5"/>
        </w:rPr>
        <w:t xml:space="preserve"> </w:t>
      </w:r>
      <w:r>
        <w:t>highlighted</w:t>
      </w:r>
      <w:r>
        <w:rPr>
          <w:spacing w:val="-6"/>
        </w:rPr>
        <w:t xml:space="preserve"> </w:t>
      </w:r>
      <w:r>
        <w:t>that</w:t>
      </w:r>
      <w:r>
        <w:rPr>
          <w:spacing w:val="-4"/>
        </w:rPr>
        <w:t xml:space="preserve"> </w:t>
      </w:r>
      <w:r>
        <w:rPr>
          <w:b/>
        </w:rPr>
        <w:t>Section</w:t>
      </w:r>
      <w:r>
        <w:rPr>
          <w:b/>
          <w:spacing w:val="-5"/>
        </w:rPr>
        <w:t xml:space="preserve"> </w:t>
      </w:r>
      <w:r>
        <w:rPr>
          <w:b/>
        </w:rPr>
        <w:t xml:space="preserve">63(3a) </w:t>
      </w:r>
      <w:r>
        <w:t>allows</w:t>
      </w:r>
      <w:r>
        <w:rPr>
          <w:spacing w:val="-12"/>
        </w:rPr>
        <w:t xml:space="preserve"> </w:t>
      </w:r>
      <w:r>
        <w:t>Designated</w:t>
      </w:r>
      <w:r>
        <w:rPr>
          <w:spacing w:val="-10"/>
        </w:rPr>
        <w:t xml:space="preserve"> </w:t>
      </w:r>
      <w:r>
        <w:t>Agents,</w:t>
      </w:r>
      <w:r>
        <w:rPr>
          <w:spacing w:val="-9"/>
        </w:rPr>
        <w:t xml:space="preserve"> </w:t>
      </w:r>
      <w:r>
        <w:t>upon</w:t>
      </w:r>
      <w:r>
        <w:rPr>
          <w:spacing w:val="-10"/>
        </w:rPr>
        <w:t xml:space="preserve"> </w:t>
      </w:r>
      <w:r>
        <w:t>authorization</w:t>
      </w:r>
      <w:r>
        <w:rPr>
          <w:spacing w:val="-10"/>
        </w:rPr>
        <w:t xml:space="preserve"> </w:t>
      </w:r>
      <w:r>
        <w:t>by</w:t>
      </w:r>
      <w:r>
        <w:rPr>
          <w:spacing w:val="-15"/>
        </w:rPr>
        <w:t xml:space="preserve"> </w:t>
      </w:r>
      <w:r>
        <w:t>the</w:t>
      </w:r>
      <w:r>
        <w:rPr>
          <w:spacing w:val="-11"/>
        </w:rPr>
        <w:t xml:space="preserve"> </w:t>
      </w:r>
      <w:r>
        <w:t>Registrar</w:t>
      </w:r>
      <w:r>
        <w:rPr>
          <w:spacing w:val="-10"/>
        </w:rPr>
        <w:t xml:space="preserve"> </w:t>
      </w:r>
      <w:r>
        <w:t>of</w:t>
      </w:r>
      <w:r>
        <w:rPr>
          <w:spacing w:val="-8"/>
        </w:rPr>
        <w:t xml:space="preserve"> </w:t>
      </w:r>
      <w:r>
        <w:t>Labour,</w:t>
      </w:r>
      <w:r>
        <w:rPr>
          <w:spacing w:val="-10"/>
        </w:rPr>
        <w:t xml:space="preserve"> </w:t>
      </w:r>
      <w:r>
        <w:t>to</w:t>
      </w:r>
      <w:r>
        <w:rPr>
          <w:spacing w:val="-9"/>
        </w:rPr>
        <w:t xml:space="preserve"> </w:t>
      </w:r>
      <w:r>
        <w:t>redress</w:t>
      </w:r>
      <w:r>
        <w:rPr>
          <w:spacing w:val="-9"/>
        </w:rPr>
        <w:t xml:space="preserve"> </w:t>
      </w:r>
      <w:r>
        <w:t>or</w:t>
      </w:r>
      <w:r>
        <w:rPr>
          <w:spacing w:val="-10"/>
        </w:rPr>
        <w:t xml:space="preserve"> </w:t>
      </w:r>
      <w:r>
        <w:t xml:space="preserve">attempt to redress disputes. The term “redress” means to remedy or rectify an unfair situation, as established in </w:t>
      </w:r>
      <w:r>
        <w:rPr>
          <w:b/>
        </w:rPr>
        <w:t>Isoquant Investments (Pvt) Ltd t/a Zimoco v Darikwa CCZ 6 of 2020</w:t>
      </w:r>
      <w:r>
        <w:t>. The Appellant</w:t>
      </w:r>
      <w:r>
        <w:rPr>
          <w:spacing w:val="-9"/>
        </w:rPr>
        <w:t xml:space="preserve"> </w:t>
      </w:r>
      <w:r>
        <w:t>submitted</w:t>
      </w:r>
      <w:r>
        <w:rPr>
          <w:spacing w:val="-10"/>
        </w:rPr>
        <w:t xml:space="preserve"> </w:t>
      </w:r>
      <w:r>
        <w:t>that</w:t>
      </w:r>
      <w:r>
        <w:rPr>
          <w:spacing w:val="-7"/>
        </w:rPr>
        <w:t xml:space="preserve"> </w:t>
      </w:r>
      <w:r>
        <w:t>in</w:t>
      </w:r>
      <w:r>
        <w:rPr>
          <w:spacing w:val="-9"/>
        </w:rPr>
        <w:t xml:space="preserve"> </w:t>
      </w:r>
      <w:r>
        <w:t>the</w:t>
      </w:r>
      <w:r>
        <w:rPr>
          <w:spacing w:val="-10"/>
        </w:rPr>
        <w:t xml:space="preserve"> </w:t>
      </w:r>
      <w:r>
        <w:t>present</w:t>
      </w:r>
      <w:r>
        <w:rPr>
          <w:spacing w:val="-7"/>
        </w:rPr>
        <w:t xml:space="preserve"> </w:t>
      </w:r>
      <w:r>
        <w:t>case,</w:t>
      </w:r>
      <w:r>
        <w:rPr>
          <w:spacing w:val="-8"/>
        </w:rPr>
        <w:t xml:space="preserve"> </w:t>
      </w:r>
      <w:r>
        <w:t>the</w:t>
      </w:r>
      <w:r>
        <w:rPr>
          <w:spacing w:val="-8"/>
        </w:rPr>
        <w:t xml:space="preserve"> </w:t>
      </w:r>
      <w:r>
        <w:t>Designated</w:t>
      </w:r>
      <w:r>
        <w:rPr>
          <w:spacing w:val="-10"/>
        </w:rPr>
        <w:t xml:space="preserve"> </w:t>
      </w:r>
      <w:r>
        <w:t>Agent</w:t>
      </w:r>
      <w:r>
        <w:rPr>
          <w:spacing w:val="-9"/>
        </w:rPr>
        <w:t xml:space="preserve"> </w:t>
      </w:r>
      <w:r>
        <w:t>exercised</w:t>
      </w:r>
      <w:r>
        <w:rPr>
          <w:spacing w:val="-10"/>
        </w:rPr>
        <w:t xml:space="preserve"> </w:t>
      </w:r>
      <w:r>
        <w:t>this</w:t>
      </w:r>
      <w:r>
        <w:rPr>
          <w:spacing w:val="-9"/>
        </w:rPr>
        <w:t xml:space="preserve"> </w:t>
      </w:r>
      <w:r>
        <w:t>authority</w:t>
      </w:r>
      <w:r>
        <w:rPr>
          <w:spacing w:val="-14"/>
        </w:rPr>
        <w:t xml:space="preserve"> </w:t>
      </w:r>
      <w:r>
        <w:t xml:space="preserve">and rendered a final decision, removing the need for </w:t>
      </w:r>
      <w:r>
        <w:rPr>
          <w:b/>
        </w:rPr>
        <w:t xml:space="preserve">Section 93 </w:t>
      </w:r>
      <w:r>
        <w:t>of the Act to apply.</w:t>
      </w:r>
    </w:p>
    <w:p w14:paraId="0BC45ACA" w14:textId="77777777" w:rsidR="000E1CDE" w:rsidRDefault="00000000">
      <w:pPr>
        <w:pStyle w:val="BodyText"/>
        <w:spacing w:before="1" w:line="360" w:lineRule="auto"/>
        <w:ind w:left="23" w:right="16" w:firstLine="719"/>
        <w:jc w:val="both"/>
      </w:pPr>
      <w:r>
        <w:t>The</w:t>
      </w:r>
      <w:r>
        <w:rPr>
          <w:spacing w:val="-3"/>
        </w:rPr>
        <w:t xml:space="preserve"> </w:t>
      </w:r>
      <w:r>
        <w:t>Appellant</w:t>
      </w:r>
      <w:r>
        <w:rPr>
          <w:spacing w:val="-1"/>
        </w:rPr>
        <w:t xml:space="preserve"> </w:t>
      </w:r>
      <w:r>
        <w:t>argued</w:t>
      </w:r>
      <w:r>
        <w:rPr>
          <w:spacing w:val="-1"/>
        </w:rPr>
        <w:t xml:space="preserve"> </w:t>
      </w:r>
      <w:r>
        <w:t xml:space="preserve">that </w:t>
      </w:r>
      <w:r>
        <w:rPr>
          <w:b/>
        </w:rPr>
        <w:t>Section</w:t>
      </w:r>
      <w:r>
        <w:rPr>
          <w:b/>
          <w:spacing w:val="-1"/>
        </w:rPr>
        <w:t xml:space="preserve"> </w:t>
      </w:r>
      <w:r>
        <w:rPr>
          <w:b/>
        </w:rPr>
        <w:t xml:space="preserve">30, </w:t>
      </w:r>
      <w:r>
        <w:t>which</w:t>
      </w:r>
      <w:r>
        <w:rPr>
          <w:spacing w:val="-1"/>
        </w:rPr>
        <w:t xml:space="preserve"> </w:t>
      </w:r>
      <w:r>
        <w:t>amended</w:t>
      </w:r>
      <w:r>
        <w:rPr>
          <w:spacing w:val="-1"/>
        </w:rPr>
        <w:t xml:space="preserve"> </w:t>
      </w:r>
      <w:r>
        <w:rPr>
          <w:b/>
        </w:rPr>
        <w:t>Section</w:t>
      </w:r>
      <w:r>
        <w:rPr>
          <w:b/>
          <w:spacing w:val="-1"/>
        </w:rPr>
        <w:t xml:space="preserve"> </w:t>
      </w:r>
      <w:r>
        <w:rPr>
          <w:b/>
        </w:rPr>
        <w:t xml:space="preserve">93 </w:t>
      </w:r>
      <w:r>
        <w:t>of</w:t>
      </w:r>
      <w:r>
        <w:rPr>
          <w:spacing w:val="-2"/>
        </w:rPr>
        <w:t xml:space="preserve"> </w:t>
      </w:r>
      <w:r>
        <w:t>the</w:t>
      </w:r>
      <w:r>
        <w:rPr>
          <w:spacing w:val="-1"/>
        </w:rPr>
        <w:t xml:space="preserve"> </w:t>
      </w:r>
      <w:r>
        <w:rPr>
          <w:b/>
        </w:rPr>
        <w:t>Labour</w:t>
      </w:r>
      <w:r>
        <w:rPr>
          <w:b/>
          <w:spacing w:val="-2"/>
        </w:rPr>
        <w:t xml:space="preserve"> </w:t>
      </w:r>
      <w:r>
        <w:rPr>
          <w:b/>
        </w:rPr>
        <w:t xml:space="preserve">Act, </w:t>
      </w:r>
      <w:r>
        <w:t>applies only when a Designated Agent has attempted but failed to redress a dispute. The Appellant</w:t>
      </w:r>
      <w:r>
        <w:rPr>
          <w:spacing w:val="-2"/>
        </w:rPr>
        <w:t xml:space="preserve"> </w:t>
      </w:r>
      <w:r>
        <w:t>submitted</w:t>
      </w:r>
      <w:r>
        <w:rPr>
          <w:spacing w:val="-2"/>
        </w:rPr>
        <w:t xml:space="preserve"> </w:t>
      </w:r>
      <w:r>
        <w:t>that in</w:t>
      </w:r>
      <w:r>
        <w:rPr>
          <w:spacing w:val="-2"/>
        </w:rPr>
        <w:t xml:space="preserve"> </w:t>
      </w:r>
      <w:r>
        <w:t>this</w:t>
      </w:r>
      <w:r>
        <w:rPr>
          <w:spacing w:val="-2"/>
        </w:rPr>
        <w:t xml:space="preserve"> </w:t>
      </w:r>
      <w:r>
        <w:t>case, the</w:t>
      </w:r>
      <w:r>
        <w:rPr>
          <w:spacing w:val="-1"/>
        </w:rPr>
        <w:t xml:space="preserve"> </w:t>
      </w:r>
      <w:r>
        <w:t>Designated</w:t>
      </w:r>
      <w:r>
        <w:rPr>
          <w:spacing w:val="-2"/>
        </w:rPr>
        <w:t xml:space="preserve"> </w:t>
      </w:r>
      <w:r>
        <w:t>Agent had fully</w:t>
      </w:r>
      <w:r>
        <w:rPr>
          <w:spacing w:val="-5"/>
        </w:rPr>
        <w:t xml:space="preserve"> </w:t>
      </w:r>
      <w:r>
        <w:t>redressed</w:t>
      </w:r>
      <w:r>
        <w:rPr>
          <w:spacing w:val="-2"/>
        </w:rPr>
        <w:t xml:space="preserve"> </w:t>
      </w:r>
      <w:r>
        <w:t>the</w:t>
      </w:r>
      <w:r>
        <w:rPr>
          <w:spacing w:val="-2"/>
        </w:rPr>
        <w:t xml:space="preserve"> </w:t>
      </w:r>
      <w:r>
        <w:t xml:space="preserve">dispute, as evidenced by the decision under appeal. The Appellant further argued that </w:t>
      </w:r>
      <w:r>
        <w:rPr>
          <w:b/>
        </w:rPr>
        <w:t xml:space="preserve">Section 30 </w:t>
      </w:r>
      <w:r>
        <w:t>was introduced to address situations where disputes remain unresolved beyond the statutory time limits, allowing Labour Officers to assume jurisdiction. This amendment does not undermine the jurisdiction of Designated Agents who have already redressed disputes.</w:t>
      </w:r>
    </w:p>
    <w:p w14:paraId="06DBB3B4" w14:textId="77777777" w:rsidR="000E1CDE" w:rsidRDefault="00000000">
      <w:pPr>
        <w:spacing w:line="360" w:lineRule="auto"/>
        <w:ind w:left="23" w:right="18" w:firstLine="719"/>
        <w:jc w:val="both"/>
        <w:rPr>
          <w:b/>
          <w:sz w:val="24"/>
        </w:rPr>
      </w:pPr>
      <w:r>
        <w:rPr>
          <w:sz w:val="24"/>
        </w:rPr>
        <w:t>The</w:t>
      </w:r>
      <w:r>
        <w:rPr>
          <w:spacing w:val="-14"/>
          <w:sz w:val="24"/>
        </w:rPr>
        <w:t xml:space="preserve"> </w:t>
      </w:r>
      <w:r>
        <w:rPr>
          <w:sz w:val="24"/>
        </w:rPr>
        <w:t>Appellant</w:t>
      </w:r>
      <w:r>
        <w:rPr>
          <w:spacing w:val="-10"/>
          <w:sz w:val="24"/>
        </w:rPr>
        <w:t xml:space="preserve"> </w:t>
      </w:r>
      <w:r>
        <w:rPr>
          <w:sz w:val="24"/>
        </w:rPr>
        <w:t>relied</w:t>
      </w:r>
      <w:r>
        <w:rPr>
          <w:spacing w:val="-13"/>
          <w:sz w:val="24"/>
        </w:rPr>
        <w:t xml:space="preserve"> </w:t>
      </w:r>
      <w:r>
        <w:rPr>
          <w:sz w:val="24"/>
        </w:rPr>
        <w:t>on</w:t>
      </w:r>
      <w:r>
        <w:rPr>
          <w:spacing w:val="-9"/>
          <w:sz w:val="24"/>
        </w:rPr>
        <w:t xml:space="preserve"> </w:t>
      </w:r>
      <w:r>
        <w:rPr>
          <w:b/>
          <w:sz w:val="24"/>
        </w:rPr>
        <w:t>Isoquant</w:t>
      </w:r>
      <w:r>
        <w:rPr>
          <w:b/>
          <w:spacing w:val="-14"/>
          <w:sz w:val="24"/>
        </w:rPr>
        <w:t xml:space="preserve"> </w:t>
      </w:r>
      <w:r>
        <w:rPr>
          <w:b/>
          <w:sz w:val="24"/>
        </w:rPr>
        <w:t>Investments</w:t>
      </w:r>
      <w:r>
        <w:rPr>
          <w:b/>
          <w:spacing w:val="-11"/>
          <w:sz w:val="24"/>
        </w:rPr>
        <w:t xml:space="preserve"> </w:t>
      </w:r>
      <w:r>
        <w:rPr>
          <w:b/>
          <w:sz w:val="24"/>
        </w:rPr>
        <w:t>(Pvt)</w:t>
      </w:r>
      <w:r>
        <w:rPr>
          <w:b/>
          <w:spacing w:val="-14"/>
          <w:sz w:val="24"/>
        </w:rPr>
        <w:t xml:space="preserve"> </w:t>
      </w:r>
      <w:r>
        <w:rPr>
          <w:b/>
          <w:sz w:val="24"/>
        </w:rPr>
        <w:t>Ltd</w:t>
      </w:r>
      <w:r>
        <w:rPr>
          <w:b/>
          <w:spacing w:val="-13"/>
          <w:sz w:val="24"/>
        </w:rPr>
        <w:t xml:space="preserve"> </w:t>
      </w:r>
      <w:r>
        <w:rPr>
          <w:b/>
          <w:sz w:val="24"/>
        </w:rPr>
        <w:t>t/a</w:t>
      </w:r>
      <w:r>
        <w:rPr>
          <w:b/>
          <w:spacing w:val="-10"/>
          <w:sz w:val="24"/>
        </w:rPr>
        <w:t xml:space="preserve"> </w:t>
      </w:r>
      <w:r>
        <w:rPr>
          <w:b/>
          <w:sz w:val="24"/>
        </w:rPr>
        <w:t>Zimoco</w:t>
      </w:r>
      <w:r>
        <w:rPr>
          <w:b/>
          <w:spacing w:val="-11"/>
          <w:sz w:val="24"/>
        </w:rPr>
        <w:t xml:space="preserve"> </w:t>
      </w:r>
      <w:r>
        <w:rPr>
          <w:b/>
          <w:sz w:val="24"/>
        </w:rPr>
        <w:t>v</w:t>
      </w:r>
      <w:r>
        <w:rPr>
          <w:b/>
          <w:spacing w:val="-13"/>
          <w:sz w:val="24"/>
        </w:rPr>
        <w:t xml:space="preserve"> </w:t>
      </w:r>
      <w:r>
        <w:rPr>
          <w:b/>
          <w:sz w:val="24"/>
        </w:rPr>
        <w:t>Darikwa</w:t>
      </w:r>
      <w:r>
        <w:rPr>
          <w:b/>
          <w:spacing w:val="-13"/>
          <w:sz w:val="24"/>
        </w:rPr>
        <w:t xml:space="preserve"> </w:t>
      </w:r>
      <w:r>
        <w:rPr>
          <w:b/>
          <w:sz w:val="24"/>
        </w:rPr>
        <w:t xml:space="preserve">CCZ 6 of 2020 </w:t>
      </w:r>
      <w:r>
        <w:rPr>
          <w:sz w:val="24"/>
        </w:rPr>
        <w:t xml:space="preserve">to clarify the role of Designated Agents. The Constitutional Court held that where the Designated Agent redresses a dispute by making a final decision, </w:t>
      </w:r>
      <w:r>
        <w:rPr>
          <w:b/>
          <w:sz w:val="24"/>
        </w:rPr>
        <w:t xml:space="preserve">Section 93 </w:t>
      </w:r>
      <w:r>
        <w:rPr>
          <w:sz w:val="24"/>
        </w:rPr>
        <w:t xml:space="preserve">of the Act does not apply. The decision is final and enforceable without confirmation under </w:t>
      </w:r>
      <w:r>
        <w:rPr>
          <w:b/>
          <w:sz w:val="24"/>
        </w:rPr>
        <w:t>Section 93</w:t>
      </w:r>
      <w:r>
        <w:rPr>
          <w:sz w:val="24"/>
        </w:rPr>
        <w:t>. The</w:t>
      </w:r>
      <w:r>
        <w:rPr>
          <w:spacing w:val="-12"/>
          <w:sz w:val="24"/>
        </w:rPr>
        <w:t xml:space="preserve"> </w:t>
      </w:r>
      <w:r>
        <w:rPr>
          <w:sz w:val="24"/>
        </w:rPr>
        <w:t>Appellant</w:t>
      </w:r>
      <w:r>
        <w:rPr>
          <w:spacing w:val="-11"/>
          <w:sz w:val="24"/>
        </w:rPr>
        <w:t xml:space="preserve"> </w:t>
      </w:r>
      <w:r>
        <w:rPr>
          <w:sz w:val="24"/>
        </w:rPr>
        <w:t>also</w:t>
      </w:r>
      <w:r>
        <w:rPr>
          <w:spacing w:val="-9"/>
          <w:sz w:val="24"/>
        </w:rPr>
        <w:t xml:space="preserve"> </w:t>
      </w:r>
      <w:r>
        <w:rPr>
          <w:sz w:val="24"/>
        </w:rPr>
        <w:t>referenced</w:t>
      </w:r>
      <w:r>
        <w:rPr>
          <w:spacing w:val="-9"/>
          <w:sz w:val="24"/>
        </w:rPr>
        <w:t xml:space="preserve"> </w:t>
      </w:r>
      <w:r>
        <w:rPr>
          <w:b/>
          <w:sz w:val="24"/>
        </w:rPr>
        <w:t>Mukwereza</w:t>
      </w:r>
      <w:r>
        <w:rPr>
          <w:b/>
          <w:spacing w:val="-11"/>
          <w:sz w:val="24"/>
        </w:rPr>
        <w:t xml:space="preserve"> </w:t>
      </w:r>
      <w:r>
        <w:rPr>
          <w:b/>
          <w:sz w:val="24"/>
        </w:rPr>
        <w:t>v</w:t>
      </w:r>
      <w:r>
        <w:rPr>
          <w:b/>
          <w:spacing w:val="-9"/>
          <w:sz w:val="24"/>
        </w:rPr>
        <w:t xml:space="preserve"> </w:t>
      </w:r>
      <w:r>
        <w:rPr>
          <w:b/>
          <w:sz w:val="24"/>
        </w:rPr>
        <w:t>Minister</w:t>
      </w:r>
      <w:r>
        <w:rPr>
          <w:b/>
          <w:spacing w:val="-12"/>
          <w:sz w:val="24"/>
        </w:rPr>
        <w:t xml:space="preserve"> </w:t>
      </w:r>
      <w:r>
        <w:rPr>
          <w:b/>
          <w:sz w:val="24"/>
        </w:rPr>
        <w:t>of</w:t>
      </w:r>
      <w:r>
        <w:rPr>
          <w:b/>
          <w:spacing w:val="-10"/>
          <w:sz w:val="24"/>
        </w:rPr>
        <w:t xml:space="preserve"> </w:t>
      </w:r>
      <w:r>
        <w:rPr>
          <w:b/>
          <w:sz w:val="24"/>
        </w:rPr>
        <w:t>Home</w:t>
      </w:r>
      <w:r>
        <w:rPr>
          <w:b/>
          <w:spacing w:val="-12"/>
          <w:sz w:val="24"/>
        </w:rPr>
        <w:t xml:space="preserve"> </w:t>
      </w:r>
      <w:r>
        <w:rPr>
          <w:b/>
          <w:sz w:val="24"/>
        </w:rPr>
        <w:t>Affairs</w:t>
      </w:r>
      <w:r>
        <w:rPr>
          <w:b/>
          <w:spacing w:val="-11"/>
          <w:sz w:val="24"/>
        </w:rPr>
        <w:t xml:space="preserve"> </w:t>
      </w:r>
      <w:r>
        <w:rPr>
          <w:b/>
          <w:sz w:val="24"/>
        </w:rPr>
        <w:t>&amp;</w:t>
      </w:r>
      <w:r>
        <w:rPr>
          <w:b/>
          <w:spacing w:val="-9"/>
          <w:sz w:val="24"/>
        </w:rPr>
        <w:t xml:space="preserve"> </w:t>
      </w:r>
      <w:r>
        <w:rPr>
          <w:b/>
          <w:sz w:val="24"/>
        </w:rPr>
        <w:t>Anor</w:t>
      </w:r>
      <w:r>
        <w:rPr>
          <w:b/>
          <w:spacing w:val="-12"/>
          <w:sz w:val="24"/>
        </w:rPr>
        <w:t xml:space="preserve"> </w:t>
      </w:r>
      <w:r>
        <w:rPr>
          <w:b/>
          <w:sz w:val="24"/>
        </w:rPr>
        <w:t>2004</w:t>
      </w:r>
      <w:r>
        <w:rPr>
          <w:b/>
          <w:spacing w:val="-11"/>
          <w:sz w:val="24"/>
        </w:rPr>
        <w:t xml:space="preserve"> </w:t>
      </w:r>
      <w:r>
        <w:rPr>
          <w:b/>
          <w:sz w:val="24"/>
        </w:rPr>
        <w:t>(1)</w:t>
      </w:r>
      <w:r>
        <w:rPr>
          <w:b/>
          <w:spacing w:val="-12"/>
          <w:sz w:val="24"/>
        </w:rPr>
        <w:t xml:space="preserve"> </w:t>
      </w:r>
      <w:r>
        <w:rPr>
          <w:b/>
          <w:spacing w:val="-5"/>
          <w:sz w:val="24"/>
        </w:rPr>
        <w:t>445</w:t>
      </w:r>
    </w:p>
    <w:p w14:paraId="3589BC56" w14:textId="77777777" w:rsidR="000E1CDE" w:rsidRDefault="00000000">
      <w:pPr>
        <w:pStyle w:val="BodyText"/>
        <w:spacing w:before="1" w:line="360" w:lineRule="auto"/>
        <w:ind w:left="23" w:right="19"/>
        <w:jc w:val="both"/>
      </w:pPr>
      <w:r>
        <w:rPr>
          <w:b/>
        </w:rPr>
        <w:t>(S)</w:t>
      </w:r>
      <w:r>
        <w:rPr>
          <w:b/>
          <w:spacing w:val="-8"/>
        </w:rPr>
        <w:t xml:space="preserve"> </w:t>
      </w:r>
      <w:r>
        <w:t>to</w:t>
      </w:r>
      <w:r>
        <w:rPr>
          <w:spacing w:val="-7"/>
        </w:rPr>
        <w:t xml:space="preserve"> </w:t>
      </w:r>
      <w:r>
        <w:t>support</w:t>
      </w:r>
      <w:r>
        <w:rPr>
          <w:spacing w:val="-7"/>
        </w:rPr>
        <w:t xml:space="preserve"> </w:t>
      </w:r>
      <w:r>
        <w:t>the</w:t>
      </w:r>
      <w:r>
        <w:rPr>
          <w:spacing w:val="-8"/>
        </w:rPr>
        <w:t xml:space="preserve"> </w:t>
      </w:r>
      <w:r>
        <w:t>principle</w:t>
      </w:r>
      <w:r>
        <w:rPr>
          <w:spacing w:val="-8"/>
        </w:rPr>
        <w:t xml:space="preserve"> </w:t>
      </w:r>
      <w:r>
        <w:t>that</w:t>
      </w:r>
      <w:r>
        <w:rPr>
          <w:spacing w:val="-7"/>
        </w:rPr>
        <w:t xml:space="preserve"> </w:t>
      </w:r>
      <w:r>
        <w:t>legislative</w:t>
      </w:r>
      <w:r>
        <w:rPr>
          <w:spacing w:val="-8"/>
        </w:rPr>
        <w:t xml:space="preserve"> </w:t>
      </w:r>
      <w:r>
        <w:t>provisions</w:t>
      </w:r>
      <w:r>
        <w:rPr>
          <w:spacing w:val="-7"/>
        </w:rPr>
        <w:t xml:space="preserve"> </w:t>
      </w:r>
      <w:r>
        <w:t>must</w:t>
      </w:r>
      <w:r>
        <w:rPr>
          <w:spacing w:val="-6"/>
        </w:rPr>
        <w:t xml:space="preserve"> </w:t>
      </w:r>
      <w:r>
        <w:t>be</w:t>
      </w:r>
      <w:r>
        <w:rPr>
          <w:spacing w:val="-8"/>
        </w:rPr>
        <w:t xml:space="preserve"> </w:t>
      </w:r>
      <w:r>
        <w:t>interpreted</w:t>
      </w:r>
      <w:r>
        <w:rPr>
          <w:spacing w:val="-8"/>
        </w:rPr>
        <w:t xml:space="preserve"> </w:t>
      </w:r>
      <w:r>
        <w:t>to</w:t>
      </w:r>
      <w:r>
        <w:rPr>
          <w:spacing w:val="-7"/>
        </w:rPr>
        <w:t xml:space="preserve"> </w:t>
      </w:r>
      <w:r>
        <w:t>give</w:t>
      </w:r>
      <w:r>
        <w:rPr>
          <w:spacing w:val="-5"/>
        </w:rPr>
        <w:t xml:space="preserve"> </w:t>
      </w:r>
      <w:r>
        <w:t>effect</w:t>
      </w:r>
      <w:r>
        <w:rPr>
          <w:spacing w:val="-7"/>
        </w:rPr>
        <w:t xml:space="preserve"> </w:t>
      </w:r>
      <w:r>
        <w:t>to</w:t>
      </w:r>
      <w:r>
        <w:rPr>
          <w:spacing w:val="-7"/>
        </w:rPr>
        <w:t xml:space="preserve"> </w:t>
      </w:r>
      <w:r>
        <w:t xml:space="preserve">their intended purpose. In this case, the legislature’s intent was to empower Designated Agents to resolve disputes efficiently within their jurisdiction. The Appellant contended that the Designated Agent acted within his jurisdiction in terms of </w:t>
      </w:r>
      <w:r>
        <w:rPr>
          <w:b/>
        </w:rPr>
        <w:t xml:space="preserve">Section 63(3a) </w:t>
      </w:r>
      <w:r>
        <w:t xml:space="preserve">of the </w:t>
      </w:r>
      <w:r>
        <w:rPr>
          <w:b/>
        </w:rPr>
        <w:t xml:space="preserve">Labour Act [28:01] </w:t>
      </w:r>
      <w:r>
        <w:t xml:space="preserve">and that </w:t>
      </w:r>
      <w:r>
        <w:rPr>
          <w:b/>
        </w:rPr>
        <w:t>Section 93</w:t>
      </w:r>
      <w:r>
        <w:t xml:space="preserve">, as amended by the Labour Amendment Act, did not apply. The Appellant prayed for the court to dismiss the point raised </w:t>
      </w:r>
      <w:r>
        <w:rPr>
          <w:i/>
        </w:rPr>
        <w:t xml:space="preserve">mero motu </w:t>
      </w:r>
      <w:r>
        <w:t>on jurisdiction.</w:t>
      </w:r>
    </w:p>
    <w:p w14:paraId="000AEEB6" w14:textId="77777777" w:rsidR="000E1CDE" w:rsidRDefault="00000000">
      <w:pPr>
        <w:pStyle w:val="BodyText"/>
        <w:ind w:left="743"/>
        <w:jc w:val="both"/>
        <w:rPr>
          <w:i/>
        </w:rPr>
      </w:pPr>
      <w:r>
        <w:t>The</w:t>
      </w:r>
      <w:r>
        <w:rPr>
          <w:spacing w:val="-5"/>
        </w:rPr>
        <w:t xml:space="preserve"> </w:t>
      </w:r>
      <w:r>
        <w:t>Respondents did</w:t>
      </w:r>
      <w:r>
        <w:rPr>
          <w:spacing w:val="-1"/>
        </w:rPr>
        <w:t xml:space="preserve"> </w:t>
      </w:r>
      <w:r>
        <w:t>not make</w:t>
      </w:r>
      <w:r>
        <w:rPr>
          <w:spacing w:val="-2"/>
        </w:rPr>
        <w:t xml:space="preserve"> </w:t>
      </w:r>
      <w:r>
        <w:t>any</w:t>
      </w:r>
      <w:r>
        <w:rPr>
          <w:spacing w:val="-5"/>
        </w:rPr>
        <w:t xml:space="preserve"> </w:t>
      </w:r>
      <w:r>
        <w:t>submissions on</w:t>
      </w:r>
      <w:r>
        <w:rPr>
          <w:spacing w:val="-1"/>
        </w:rPr>
        <w:t xml:space="preserve"> </w:t>
      </w:r>
      <w:r>
        <w:t>the point</w:t>
      </w:r>
      <w:r>
        <w:rPr>
          <w:spacing w:val="-1"/>
        </w:rPr>
        <w:t xml:space="preserve"> </w:t>
      </w:r>
      <w:r>
        <w:t>of law</w:t>
      </w:r>
      <w:r>
        <w:rPr>
          <w:spacing w:val="-1"/>
        </w:rPr>
        <w:t xml:space="preserve"> </w:t>
      </w:r>
      <w:r>
        <w:t>raised</w:t>
      </w:r>
      <w:r>
        <w:rPr>
          <w:spacing w:val="6"/>
        </w:rPr>
        <w:t xml:space="preserve"> </w:t>
      </w:r>
      <w:r>
        <w:rPr>
          <w:i/>
        </w:rPr>
        <w:t xml:space="preserve">mero </w:t>
      </w:r>
      <w:r>
        <w:rPr>
          <w:i/>
          <w:spacing w:val="-2"/>
        </w:rPr>
        <w:t>motu.</w:t>
      </w:r>
    </w:p>
    <w:p w14:paraId="3E7469D3" w14:textId="77777777" w:rsidR="000E1CDE" w:rsidRDefault="000E1CDE">
      <w:pPr>
        <w:pStyle w:val="BodyText"/>
        <w:rPr>
          <w:i/>
        </w:rPr>
      </w:pPr>
    </w:p>
    <w:p w14:paraId="130C95DA" w14:textId="77777777" w:rsidR="000E1CDE" w:rsidRDefault="000E1CDE">
      <w:pPr>
        <w:pStyle w:val="BodyText"/>
        <w:spacing w:before="5"/>
        <w:rPr>
          <w:i/>
        </w:rPr>
      </w:pPr>
    </w:p>
    <w:p w14:paraId="64DD9746" w14:textId="77777777" w:rsidR="000E1CDE" w:rsidRDefault="00000000">
      <w:pPr>
        <w:pStyle w:val="Heading1"/>
      </w:pPr>
      <w:r>
        <w:t>EVALUATION</w:t>
      </w:r>
      <w:r>
        <w:rPr>
          <w:spacing w:val="-2"/>
        </w:rPr>
        <w:t xml:space="preserve"> </w:t>
      </w:r>
      <w:r>
        <w:t>ON</w:t>
      </w:r>
      <w:r>
        <w:rPr>
          <w:spacing w:val="-1"/>
        </w:rPr>
        <w:t xml:space="preserve"> </w:t>
      </w:r>
      <w:r>
        <w:t>THE</w:t>
      </w:r>
      <w:r>
        <w:rPr>
          <w:spacing w:val="-2"/>
        </w:rPr>
        <w:t xml:space="preserve"> </w:t>
      </w:r>
      <w:r>
        <w:t>POINT</w:t>
      </w:r>
      <w:r>
        <w:rPr>
          <w:spacing w:val="-1"/>
        </w:rPr>
        <w:t xml:space="preserve"> </w:t>
      </w:r>
      <w:r>
        <w:t>IN</w:t>
      </w:r>
      <w:r>
        <w:rPr>
          <w:spacing w:val="-1"/>
        </w:rPr>
        <w:t xml:space="preserve"> </w:t>
      </w:r>
      <w:r>
        <w:rPr>
          <w:spacing w:val="-2"/>
        </w:rPr>
        <w:t>LIMINE</w:t>
      </w:r>
    </w:p>
    <w:p w14:paraId="2401326C" w14:textId="77777777" w:rsidR="000E1CDE" w:rsidRDefault="000E1CDE">
      <w:pPr>
        <w:pStyle w:val="Heading1"/>
        <w:sectPr w:rsidR="000E1CDE">
          <w:pgSz w:w="11910" w:h="16840"/>
          <w:pgMar w:top="1360" w:right="1417" w:bottom="1200" w:left="1417" w:header="721" w:footer="1015" w:gutter="0"/>
          <w:cols w:space="720"/>
        </w:sectPr>
      </w:pPr>
    </w:p>
    <w:p w14:paraId="5CF8127A" w14:textId="77777777" w:rsidR="000E1CDE" w:rsidRDefault="000E1CDE">
      <w:pPr>
        <w:pStyle w:val="BodyText"/>
        <w:spacing w:before="101"/>
        <w:rPr>
          <w:b/>
        </w:rPr>
      </w:pPr>
    </w:p>
    <w:p w14:paraId="33E9C9D5" w14:textId="77777777" w:rsidR="000E1CDE" w:rsidRDefault="00000000">
      <w:pPr>
        <w:pStyle w:val="BodyText"/>
        <w:spacing w:before="1" w:line="360" w:lineRule="auto"/>
        <w:ind w:left="23" w:right="21" w:firstLine="719"/>
        <w:jc w:val="both"/>
        <w:rPr>
          <w:b/>
        </w:rPr>
      </w:pPr>
      <w:r>
        <w:t>The</w:t>
      </w:r>
      <w:r>
        <w:rPr>
          <w:spacing w:val="-2"/>
        </w:rPr>
        <w:t xml:space="preserve"> </w:t>
      </w:r>
      <w:r>
        <w:t>matter</w:t>
      </w:r>
      <w:r>
        <w:rPr>
          <w:spacing w:val="-2"/>
        </w:rPr>
        <w:t xml:space="preserve"> </w:t>
      </w:r>
      <w:r>
        <w:t>before</w:t>
      </w:r>
      <w:r>
        <w:rPr>
          <w:spacing w:val="-1"/>
        </w:rPr>
        <w:t xml:space="preserve"> </w:t>
      </w:r>
      <w:r>
        <w:t>this court</w:t>
      </w:r>
      <w:r>
        <w:rPr>
          <w:spacing w:val="-1"/>
        </w:rPr>
        <w:t xml:space="preserve"> </w:t>
      </w:r>
      <w:r>
        <w:t>involves an examination of</w:t>
      </w:r>
      <w:r>
        <w:rPr>
          <w:spacing w:val="-1"/>
        </w:rPr>
        <w:t xml:space="preserve"> </w:t>
      </w:r>
      <w:r>
        <w:t>the</w:t>
      </w:r>
      <w:r>
        <w:rPr>
          <w:spacing w:val="-1"/>
        </w:rPr>
        <w:t xml:space="preserve"> </w:t>
      </w:r>
      <w:r>
        <w:t>jurisdiction and powers</w:t>
      </w:r>
      <w:r>
        <w:rPr>
          <w:spacing w:val="-1"/>
        </w:rPr>
        <w:t xml:space="preserve"> </w:t>
      </w:r>
      <w:r>
        <w:t>of a</w:t>
      </w:r>
      <w:r>
        <w:rPr>
          <w:spacing w:val="-4"/>
        </w:rPr>
        <w:t xml:space="preserve"> </w:t>
      </w:r>
      <w:r>
        <w:t>Designated</w:t>
      </w:r>
      <w:r>
        <w:rPr>
          <w:spacing w:val="-3"/>
        </w:rPr>
        <w:t xml:space="preserve"> </w:t>
      </w:r>
      <w:r>
        <w:t>Agent</w:t>
      </w:r>
      <w:r>
        <w:rPr>
          <w:spacing w:val="-3"/>
        </w:rPr>
        <w:t xml:space="preserve"> </w:t>
      </w:r>
      <w:r>
        <w:t>under</w:t>
      </w:r>
      <w:r>
        <w:rPr>
          <w:spacing w:val="-3"/>
        </w:rPr>
        <w:t xml:space="preserve"> </w:t>
      </w:r>
      <w:r>
        <w:rPr>
          <w:b/>
        </w:rPr>
        <w:t>Section</w:t>
      </w:r>
      <w:r>
        <w:rPr>
          <w:b/>
          <w:spacing w:val="-3"/>
        </w:rPr>
        <w:t xml:space="preserve"> </w:t>
      </w:r>
      <w:r>
        <w:rPr>
          <w:b/>
        </w:rPr>
        <w:t>63(3a)</w:t>
      </w:r>
      <w:r>
        <w:rPr>
          <w:b/>
          <w:spacing w:val="-3"/>
        </w:rPr>
        <w:t xml:space="preserve"> </w:t>
      </w:r>
      <w:r>
        <w:t>of</w:t>
      </w:r>
      <w:r>
        <w:rPr>
          <w:spacing w:val="-3"/>
        </w:rPr>
        <w:t xml:space="preserve"> </w:t>
      </w:r>
      <w:r>
        <w:t>the</w:t>
      </w:r>
      <w:r>
        <w:rPr>
          <w:spacing w:val="-5"/>
        </w:rPr>
        <w:t xml:space="preserve"> </w:t>
      </w:r>
      <w:r>
        <w:rPr>
          <w:b/>
        </w:rPr>
        <w:t>Labour</w:t>
      </w:r>
      <w:r>
        <w:rPr>
          <w:b/>
          <w:spacing w:val="-4"/>
        </w:rPr>
        <w:t xml:space="preserve"> </w:t>
      </w:r>
      <w:r>
        <w:rPr>
          <w:b/>
        </w:rPr>
        <w:t>Act</w:t>
      </w:r>
      <w:r>
        <w:rPr>
          <w:b/>
          <w:spacing w:val="-3"/>
        </w:rPr>
        <w:t xml:space="preserve"> </w:t>
      </w:r>
      <w:r>
        <w:rPr>
          <w:b/>
        </w:rPr>
        <w:t>[Chapter</w:t>
      </w:r>
      <w:r>
        <w:rPr>
          <w:b/>
          <w:spacing w:val="-4"/>
        </w:rPr>
        <w:t xml:space="preserve"> </w:t>
      </w:r>
      <w:r>
        <w:rPr>
          <w:b/>
        </w:rPr>
        <w:t>28:01]</w:t>
      </w:r>
      <w:r>
        <w:t>,</w:t>
      </w:r>
      <w:r>
        <w:rPr>
          <w:spacing w:val="-3"/>
        </w:rPr>
        <w:t xml:space="preserve"> </w:t>
      </w:r>
      <w:r>
        <w:t>particularly</w:t>
      </w:r>
      <w:r>
        <w:rPr>
          <w:spacing w:val="-11"/>
        </w:rPr>
        <w:t xml:space="preserve"> </w:t>
      </w:r>
      <w:r>
        <w:t>in light of</w:t>
      </w:r>
      <w:r>
        <w:rPr>
          <w:spacing w:val="-1"/>
        </w:rPr>
        <w:t xml:space="preserve"> </w:t>
      </w:r>
      <w:r>
        <w:t xml:space="preserve">the </w:t>
      </w:r>
      <w:r>
        <w:rPr>
          <w:b/>
        </w:rPr>
        <w:t>Labour</w:t>
      </w:r>
      <w:r>
        <w:rPr>
          <w:b/>
          <w:spacing w:val="-1"/>
        </w:rPr>
        <w:t xml:space="preserve"> </w:t>
      </w:r>
      <w:r>
        <w:rPr>
          <w:b/>
        </w:rPr>
        <w:t>Amendment</w:t>
      </w:r>
      <w:r>
        <w:rPr>
          <w:b/>
          <w:spacing w:val="-1"/>
        </w:rPr>
        <w:t xml:space="preserve"> </w:t>
      </w:r>
      <w:r>
        <w:rPr>
          <w:b/>
        </w:rPr>
        <w:t>Act,</w:t>
      </w:r>
      <w:r>
        <w:rPr>
          <w:b/>
          <w:spacing w:val="-1"/>
        </w:rPr>
        <w:t xml:space="preserve"> </w:t>
      </w:r>
      <w:r>
        <w:rPr>
          <w:b/>
        </w:rPr>
        <w:t>2023</w:t>
      </w:r>
      <w:r>
        <w:t>. The court</w:t>
      </w:r>
      <w:r>
        <w:rPr>
          <w:spacing w:val="-1"/>
        </w:rPr>
        <w:t xml:space="preserve"> </w:t>
      </w:r>
      <w:r>
        <w:t xml:space="preserve">raised </w:t>
      </w:r>
      <w:r>
        <w:rPr>
          <w:i/>
        </w:rPr>
        <w:t xml:space="preserve">mero motu </w:t>
      </w:r>
      <w:r>
        <w:t>the</w:t>
      </w:r>
      <w:r>
        <w:rPr>
          <w:spacing w:val="-1"/>
        </w:rPr>
        <w:t xml:space="preserve"> </w:t>
      </w:r>
      <w:r>
        <w:t>issue</w:t>
      </w:r>
      <w:r>
        <w:rPr>
          <w:spacing w:val="-1"/>
        </w:rPr>
        <w:t xml:space="preserve"> </w:t>
      </w:r>
      <w:r>
        <w:t>of</w:t>
      </w:r>
      <w:r>
        <w:rPr>
          <w:spacing w:val="-1"/>
        </w:rPr>
        <w:t xml:space="preserve"> </w:t>
      </w:r>
      <w:r>
        <w:t xml:space="preserve">whether the Designated Agent had jurisdiction to adjudicate and issue the decision being appealed against in light of the need for clarification to be made on the role of Designated Agent after the amendment of the Labour Act by the Amendment Act, 2023. The court is grateful to Counsel for Appellant for the comprehensive submissions on the subject. The Appellant has argued that the Designated Agent had jurisdiction to determine the dispute and issue a final ruling under </w:t>
      </w:r>
      <w:r>
        <w:rPr>
          <w:b/>
        </w:rPr>
        <w:t xml:space="preserve">Section 63(3a), </w:t>
      </w:r>
      <w:r>
        <w:t>which remains unaffected by</w:t>
      </w:r>
      <w:r>
        <w:rPr>
          <w:spacing w:val="-3"/>
        </w:rPr>
        <w:t xml:space="preserve"> </w:t>
      </w:r>
      <w:r>
        <w:t xml:space="preserve">the amendments introduced by the </w:t>
      </w:r>
      <w:r>
        <w:rPr>
          <w:b/>
        </w:rPr>
        <w:t>Labour Amendment Act, 2023.</w:t>
      </w:r>
    </w:p>
    <w:p w14:paraId="2AF0BF5B" w14:textId="77777777" w:rsidR="000E1CDE" w:rsidRDefault="00000000">
      <w:pPr>
        <w:pStyle w:val="BodyText"/>
        <w:spacing w:before="1" w:line="360" w:lineRule="auto"/>
        <w:ind w:left="23" w:right="20" w:firstLine="719"/>
        <w:jc w:val="both"/>
      </w:pPr>
      <w:r>
        <w:rPr>
          <w:b/>
        </w:rPr>
        <w:t xml:space="preserve">Section 63(3a) </w:t>
      </w:r>
      <w:r>
        <w:t>clearly empowers Designated Agents to redress disputes referred to them. This jurisdiction is industry-specific and distinct from the broader powers of Labour Officers</w:t>
      </w:r>
      <w:r>
        <w:rPr>
          <w:spacing w:val="-5"/>
        </w:rPr>
        <w:t xml:space="preserve"> </w:t>
      </w:r>
      <w:r>
        <w:t>under</w:t>
      </w:r>
      <w:r>
        <w:rPr>
          <w:spacing w:val="-5"/>
        </w:rPr>
        <w:t xml:space="preserve"> </w:t>
      </w:r>
      <w:r>
        <w:rPr>
          <w:b/>
        </w:rPr>
        <w:t>Section</w:t>
      </w:r>
      <w:r>
        <w:rPr>
          <w:b/>
          <w:spacing w:val="-4"/>
        </w:rPr>
        <w:t xml:space="preserve"> </w:t>
      </w:r>
      <w:r>
        <w:rPr>
          <w:b/>
        </w:rPr>
        <w:t>93</w:t>
      </w:r>
      <w:r>
        <w:t>.</w:t>
      </w:r>
      <w:r>
        <w:rPr>
          <w:spacing w:val="-5"/>
        </w:rPr>
        <w:t xml:space="preserve"> </w:t>
      </w:r>
      <w:r>
        <w:t>The</w:t>
      </w:r>
      <w:r>
        <w:rPr>
          <w:spacing w:val="-6"/>
        </w:rPr>
        <w:t xml:space="preserve"> </w:t>
      </w:r>
      <w:r>
        <w:t>legislature’s</w:t>
      </w:r>
      <w:r>
        <w:rPr>
          <w:spacing w:val="-5"/>
        </w:rPr>
        <w:t xml:space="preserve"> </w:t>
      </w:r>
      <w:r>
        <w:t>intent</w:t>
      </w:r>
      <w:r>
        <w:rPr>
          <w:spacing w:val="-2"/>
        </w:rPr>
        <w:t xml:space="preserve"> </w:t>
      </w:r>
      <w:r>
        <w:t>to</w:t>
      </w:r>
      <w:r>
        <w:rPr>
          <w:spacing w:val="-4"/>
        </w:rPr>
        <w:t xml:space="preserve"> </w:t>
      </w:r>
      <w:r>
        <w:t>preserve</w:t>
      </w:r>
      <w:r>
        <w:rPr>
          <w:spacing w:val="-6"/>
        </w:rPr>
        <w:t xml:space="preserve"> </w:t>
      </w:r>
      <w:r>
        <w:t>this</w:t>
      </w:r>
      <w:r>
        <w:rPr>
          <w:spacing w:val="-5"/>
        </w:rPr>
        <w:t xml:space="preserve"> </w:t>
      </w:r>
      <w:r>
        <w:t>framework</w:t>
      </w:r>
      <w:r>
        <w:rPr>
          <w:spacing w:val="-6"/>
        </w:rPr>
        <w:t xml:space="preserve"> </w:t>
      </w:r>
      <w:r>
        <w:t>is</w:t>
      </w:r>
      <w:r>
        <w:rPr>
          <w:spacing w:val="-4"/>
        </w:rPr>
        <w:t xml:space="preserve"> </w:t>
      </w:r>
      <w:r>
        <w:t>evident</w:t>
      </w:r>
      <w:r>
        <w:rPr>
          <w:spacing w:val="-5"/>
        </w:rPr>
        <w:t xml:space="preserve"> </w:t>
      </w:r>
      <w:r>
        <w:t>in</w:t>
      </w:r>
      <w:r>
        <w:rPr>
          <w:spacing w:val="-4"/>
        </w:rPr>
        <w:t xml:space="preserve"> </w:t>
      </w:r>
      <w:r>
        <w:t xml:space="preserve">the </w:t>
      </w:r>
      <w:r>
        <w:rPr>
          <w:spacing w:val="-2"/>
        </w:rPr>
        <w:t>amendments</w:t>
      </w:r>
      <w:r>
        <w:rPr>
          <w:spacing w:val="-5"/>
        </w:rPr>
        <w:t xml:space="preserve"> </w:t>
      </w:r>
      <w:r>
        <w:rPr>
          <w:spacing w:val="-2"/>
        </w:rPr>
        <w:t>introduced</w:t>
      </w:r>
      <w:r>
        <w:rPr>
          <w:spacing w:val="-6"/>
        </w:rPr>
        <w:t xml:space="preserve"> </w:t>
      </w:r>
      <w:r>
        <w:rPr>
          <w:spacing w:val="-2"/>
        </w:rPr>
        <w:t>by</w:t>
      </w:r>
      <w:r>
        <w:rPr>
          <w:spacing w:val="-8"/>
        </w:rPr>
        <w:t xml:space="preserve"> </w:t>
      </w:r>
      <w:r>
        <w:rPr>
          <w:spacing w:val="-2"/>
        </w:rPr>
        <w:t>the</w:t>
      </w:r>
      <w:r>
        <w:rPr>
          <w:spacing w:val="-4"/>
        </w:rPr>
        <w:t xml:space="preserve"> </w:t>
      </w:r>
      <w:r>
        <w:rPr>
          <w:b/>
          <w:spacing w:val="-2"/>
        </w:rPr>
        <w:t>Labour</w:t>
      </w:r>
      <w:r>
        <w:rPr>
          <w:b/>
          <w:spacing w:val="-7"/>
        </w:rPr>
        <w:t xml:space="preserve"> </w:t>
      </w:r>
      <w:r>
        <w:rPr>
          <w:b/>
          <w:spacing w:val="-2"/>
        </w:rPr>
        <w:t>Amendment</w:t>
      </w:r>
      <w:r>
        <w:rPr>
          <w:b/>
          <w:spacing w:val="-7"/>
        </w:rPr>
        <w:t xml:space="preserve"> </w:t>
      </w:r>
      <w:r>
        <w:rPr>
          <w:b/>
          <w:spacing w:val="-2"/>
        </w:rPr>
        <w:t>Act,</w:t>
      </w:r>
      <w:r>
        <w:rPr>
          <w:b/>
          <w:spacing w:val="-7"/>
        </w:rPr>
        <w:t xml:space="preserve"> </w:t>
      </w:r>
      <w:r>
        <w:rPr>
          <w:b/>
          <w:spacing w:val="-2"/>
        </w:rPr>
        <w:t>2023</w:t>
      </w:r>
      <w:r>
        <w:rPr>
          <w:spacing w:val="-2"/>
        </w:rPr>
        <w:t>,</w:t>
      </w:r>
      <w:r>
        <w:rPr>
          <w:spacing w:val="-6"/>
        </w:rPr>
        <w:t xml:space="preserve"> </w:t>
      </w:r>
      <w:r>
        <w:rPr>
          <w:spacing w:val="-2"/>
        </w:rPr>
        <w:t>which</w:t>
      </w:r>
      <w:r>
        <w:rPr>
          <w:spacing w:val="-6"/>
        </w:rPr>
        <w:t xml:space="preserve"> </w:t>
      </w:r>
      <w:r>
        <w:rPr>
          <w:spacing w:val="-2"/>
        </w:rPr>
        <w:t>do</w:t>
      </w:r>
      <w:r>
        <w:rPr>
          <w:spacing w:val="-6"/>
        </w:rPr>
        <w:t xml:space="preserve"> </w:t>
      </w:r>
      <w:r>
        <w:rPr>
          <w:spacing w:val="-2"/>
        </w:rPr>
        <w:t>not</w:t>
      </w:r>
      <w:r>
        <w:rPr>
          <w:spacing w:val="-4"/>
        </w:rPr>
        <w:t xml:space="preserve"> </w:t>
      </w:r>
      <w:r>
        <w:rPr>
          <w:spacing w:val="-2"/>
        </w:rPr>
        <w:t>modify</w:t>
      </w:r>
      <w:r>
        <w:rPr>
          <w:spacing w:val="-13"/>
        </w:rPr>
        <w:t xml:space="preserve"> </w:t>
      </w:r>
      <w:r>
        <w:rPr>
          <w:spacing w:val="-2"/>
        </w:rPr>
        <w:t>the</w:t>
      </w:r>
      <w:r>
        <w:rPr>
          <w:spacing w:val="-7"/>
        </w:rPr>
        <w:t xml:space="preserve"> </w:t>
      </w:r>
      <w:r>
        <w:rPr>
          <w:spacing w:val="-2"/>
        </w:rPr>
        <w:t xml:space="preserve">scope </w:t>
      </w:r>
      <w:r>
        <w:t xml:space="preserve">of </w:t>
      </w:r>
      <w:r>
        <w:rPr>
          <w:b/>
        </w:rPr>
        <w:t xml:space="preserve">Section 63(3a). </w:t>
      </w:r>
      <w:r>
        <w:t xml:space="preserve">The decision in </w:t>
      </w:r>
      <w:r>
        <w:rPr>
          <w:b/>
        </w:rPr>
        <w:t xml:space="preserve">Isoquant Investments </w:t>
      </w:r>
      <w:r>
        <w:t>is persuasive in affirming that Designated Agents’ rulings are final and binding. The Labour Act does not require these decisions to be registered or confirmed for enforcement purposes.</w:t>
      </w:r>
    </w:p>
    <w:p w14:paraId="70E9CAC4" w14:textId="77777777" w:rsidR="000E1CDE" w:rsidRDefault="00000000">
      <w:pPr>
        <w:pStyle w:val="BodyText"/>
        <w:spacing w:line="360" w:lineRule="auto"/>
        <w:ind w:left="23" w:right="22" w:firstLine="719"/>
        <w:jc w:val="both"/>
        <w:rPr>
          <w:b/>
        </w:rPr>
      </w:pPr>
      <w:r>
        <w:t>The</w:t>
      </w:r>
      <w:r>
        <w:rPr>
          <w:spacing w:val="-14"/>
        </w:rPr>
        <w:t xml:space="preserve"> </w:t>
      </w:r>
      <w:r>
        <w:t>principle</w:t>
      </w:r>
      <w:r>
        <w:rPr>
          <w:spacing w:val="-14"/>
        </w:rPr>
        <w:t xml:space="preserve"> </w:t>
      </w:r>
      <w:r>
        <w:t>of</w:t>
      </w:r>
      <w:r>
        <w:rPr>
          <w:spacing w:val="-14"/>
        </w:rPr>
        <w:t xml:space="preserve"> </w:t>
      </w:r>
      <w:r>
        <w:t>statutory</w:t>
      </w:r>
      <w:r>
        <w:rPr>
          <w:spacing w:val="-15"/>
        </w:rPr>
        <w:t xml:space="preserve"> </w:t>
      </w:r>
      <w:r>
        <w:t>interpretation</w:t>
      </w:r>
      <w:r>
        <w:rPr>
          <w:spacing w:val="-13"/>
        </w:rPr>
        <w:t xml:space="preserve"> </w:t>
      </w:r>
      <w:r>
        <w:t>requires</w:t>
      </w:r>
      <w:r>
        <w:rPr>
          <w:spacing w:val="-13"/>
        </w:rPr>
        <w:t xml:space="preserve"> </w:t>
      </w:r>
      <w:r>
        <w:t>that</w:t>
      </w:r>
      <w:r>
        <w:rPr>
          <w:spacing w:val="-13"/>
        </w:rPr>
        <w:t xml:space="preserve"> </w:t>
      </w:r>
      <w:r>
        <w:t>clear</w:t>
      </w:r>
      <w:r>
        <w:rPr>
          <w:spacing w:val="-14"/>
        </w:rPr>
        <w:t xml:space="preserve"> </w:t>
      </w:r>
      <w:r>
        <w:t>and</w:t>
      </w:r>
      <w:r>
        <w:rPr>
          <w:spacing w:val="-13"/>
        </w:rPr>
        <w:t xml:space="preserve"> </w:t>
      </w:r>
      <w:r>
        <w:t>unambiguous</w:t>
      </w:r>
      <w:r>
        <w:rPr>
          <w:spacing w:val="-11"/>
        </w:rPr>
        <w:t xml:space="preserve"> </w:t>
      </w:r>
      <w:r>
        <w:t xml:space="preserve">provisions be given their ordinary meaning unless such interpretation leads to absurdity. As noted in </w:t>
      </w:r>
      <w:r>
        <w:rPr>
          <w:b/>
        </w:rPr>
        <w:t>Tapedza &amp;</w:t>
      </w:r>
      <w:r>
        <w:rPr>
          <w:b/>
          <w:spacing w:val="-1"/>
        </w:rPr>
        <w:t xml:space="preserve"> </w:t>
      </w:r>
      <w:r>
        <w:rPr>
          <w:b/>
        </w:rPr>
        <w:t>Ors</w:t>
      </w:r>
      <w:r>
        <w:rPr>
          <w:b/>
          <w:spacing w:val="-1"/>
        </w:rPr>
        <w:t xml:space="preserve"> </w:t>
      </w:r>
      <w:r>
        <w:rPr>
          <w:b/>
        </w:rPr>
        <w:t>v Zimbabwe</w:t>
      </w:r>
      <w:r>
        <w:rPr>
          <w:b/>
          <w:spacing w:val="-1"/>
        </w:rPr>
        <w:t xml:space="preserve"> </w:t>
      </w:r>
      <w:r>
        <w:rPr>
          <w:b/>
        </w:rPr>
        <w:t>Energy Regulatory Authority</w:t>
      </w:r>
      <w:r>
        <w:rPr>
          <w:b/>
          <w:spacing w:val="-1"/>
        </w:rPr>
        <w:t xml:space="preserve"> </w:t>
      </w:r>
      <w:r>
        <w:rPr>
          <w:b/>
        </w:rPr>
        <w:t>&amp;</w:t>
      </w:r>
      <w:r>
        <w:rPr>
          <w:b/>
          <w:spacing w:val="-1"/>
        </w:rPr>
        <w:t xml:space="preserve"> </w:t>
      </w:r>
      <w:r>
        <w:rPr>
          <w:b/>
        </w:rPr>
        <w:t>Anor</w:t>
      </w:r>
      <w:r>
        <w:rPr>
          <w:b/>
          <w:spacing w:val="-1"/>
        </w:rPr>
        <w:t xml:space="preserve"> </w:t>
      </w:r>
      <w:r>
        <w:rPr>
          <w:b/>
        </w:rPr>
        <w:t>SC-30-20</w:t>
      </w:r>
      <w:r>
        <w:t xml:space="preserve">, the golden rule of interpretation must be applied to </w:t>
      </w:r>
      <w:r>
        <w:rPr>
          <w:b/>
        </w:rPr>
        <w:t xml:space="preserve">Section 63(3a). </w:t>
      </w:r>
      <w:r>
        <w:t xml:space="preserve">The provision’s plain language supports the Appellant’s contention that Designated Agents retain jurisdiction to issue final decisions. The purposive approach further reinforces this interpretation. The legislature intended to maintain the autonomy of Designated Agents in addressing disputes within their industries, as evidenced by the amendments introduced to </w:t>
      </w:r>
      <w:r>
        <w:rPr>
          <w:b/>
        </w:rPr>
        <w:t>Section 63(3b).</w:t>
      </w:r>
    </w:p>
    <w:p w14:paraId="5414B0B2" w14:textId="77777777" w:rsidR="000E1CDE" w:rsidRDefault="00000000">
      <w:pPr>
        <w:pStyle w:val="BodyText"/>
        <w:spacing w:line="360" w:lineRule="auto"/>
        <w:ind w:left="23" w:right="17" w:firstLine="719"/>
        <w:jc w:val="both"/>
      </w:pPr>
      <w:r>
        <w:t xml:space="preserve">The ruling in </w:t>
      </w:r>
      <w:r>
        <w:rPr>
          <w:b/>
        </w:rPr>
        <w:t>ZRDCWU v Nyanga RDC &amp; Others</w:t>
      </w:r>
      <w:r>
        <w:t>, confirmed that Designated Agents’</w:t>
      </w:r>
      <w:r>
        <w:rPr>
          <w:spacing w:val="-7"/>
        </w:rPr>
        <w:t xml:space="preserve"> </w:t>
      </w:r>
      <w:r>
        <w:t>decisions</w:t>
      </w:r>
      <w:r>
        <w:rPr>
          <w:spacing w:val="-7"/>
        </w:rPr>
        <w:t xml:space="preserve"> </w:t>
      </w:r>
      <w:r>
        <w:t>are</w:t>
      </w:r>
      <w:r>
        <w:rPr>
          <w:spacing w:val="-7"/>
        </w:rPr>
        <w:t xml:space="preserve"> </w:t>
      </w:r>
      <w:r>
        <w:t>not</w:t>
      </w:r>
      <w:r>
        <w:rPr>
          <w:spacing w:val="-5"/>
        </w:rPr>
        <w:t xml:space="preserve"> </w:t>
      </w:r>
      <w:r>
        <w:t>subject</w:t>
      </w:r>
      <w:r>
        <w:rPr>
          <w:spacing w:val="-7"/>
        </w:rPr>
        <w:t xml:space="preserve"> </w:t>
      </w:r>
      <w:r>
        <w:t>to</w:t>
      </w:r>
      <w:r>
        <w:rPr>
          <w:spacing w:val="-7"/>
        </w:rPr>
        <w:t xml:space="preserve"> </w:t>
      </w:r>
      <w:r>
        <w:t>the</w:t>
      </w:r>
      <w:r>
        <w:rPr>
          <w:spacing w:val="-8"/>
        </w:rPr>
        <w:t xml:space="preserve"> </w:t>
      </w:r>
      <w:r>
        <w:t>procedural</w:t>
      </w:r>
      <w:r>
        <w:rPr>
          <w:spacing w:val="-5"/>
        </w:rPr>
        <w:t xml:space="preserve"> </w:t>
      </w:r>
      <w:r>
        <w:t>requirements</w:t>
      </w:r>
      <w:r>
        <w:rPr>
          <w:spacing w:val="-7"/>
        </w:rPr>
        <w:t xml:space="preserve"> </w:t>
      </w:r>
      <w:r>
        <w:t>of</w:t>
      </w:r>
      <w:r>
        <w:rPr>
          <w:spacing w:val="-8"/>
        </w:rPr>
        <w:t xml:space="preserve"> </w:t>
      </w:r>
      <w:r>
        <w:t>Section</w:t>
      </w:r>
      <w:r>
        <w:rPr>
          <w:spacing w:val="-7"/>
        </w:rPr>
        <w:t xml:space="preserve"> </w:t>
      </w:r>
      <w:r>
        <w:t>93.</w:t>
      </w:r>
      <w:r>
        <w:rPr>
          <w:spacing w:val="-7"/>
        </w:rPr>
        <w:t xml:space="preserve"> </w:t>
      </w:r>
      <w:r>
        <w:t>The</w:t>
      </w:r>
      <w:r>
        <w:rPr>
          <w:spacing w:val="-8"/>
        </w:rPr>
        <w:t xml:space="preserve"> </w:t>
      </w:r>
      <w:r>
        <w:t>absence</w:t>
      </w:r>
      <w:r>
        <w:rPr>
          <w:spacing w:val="-8"/>
        </w:rPr>
        <w:t xml:space="preserve"> </w:t>
      </w:r>
      <w:r>
        <w:t>of a</w:t>
      </w:r>
      <w:r>
        <w:rPr>
          <w:spacing w:val="-6"/>
        </w:rPr>
        <w:t xml:space="preserve"> </w:t>
      </w:r>
      <w:r>
        <w:t>mechanism</w:t>
      </w:r>
      <w:r>
        <w:rPr>
          <w:spacing w:val="-4"/>
        </w:rPr>
        <w:t xml:space="preserve"> </w:t>
      </w:r>
      <w:r>
        <w:t>for</w:t>
      </w:r>
      <w:r>
        <w:rPr>
          <w:spacing w:val="-4"/>
        </w:rPr>
        <w:t xml:space="preserve"> </w:t>
      </w:r>
      <w:r>
        <w:t>registering</w:t>
      </w:r>
      <w:r>
        <w:rPr>
          <w:spacing w:val="-7"/>
        </w:rPr>
        <w:t xml:space="preserve"> </w:t>
      </w:r>
      <w:r>
        <w:t>these</w:t>
      </w:r>
      <w:r>
        <w:rPr>
          <w:spacing w:val="-6"/>
        </w:rPr>
        <w:t xml:space="preserve"> </w:t>
      </w:r>
      <w:r>
        <w:t>decisions</w:t>
      </w:r>
      <w:r>
        <w:rPr>
          <w:spacing w:val="-5"/>
        </w:rPr>
        <w:t xml:space="preserve"> </w:t>
      </w:r>
      <w:r>
        <w:t>underscores</w:t>
      </w:r>
      <w:r>
        <w:rPr>
          <w:spacing w:val="-5"/>
        </w:rPr>
        <w:t xml:space="preserve"> </w:t>
      </w:r>
      <w:r>
        <w:t>their</w:t>
      </w:r>
      <w:r>
        <w:rPr>
          <w:spacing w:val="-6"/>
        </w:rPr>
        <w:t xml:space="preserve"> </w:t>
      </w:r>
      <w:r>
        <w:t>finality</w:t>
      </w:r>
      <w:r>
        <w:rPr>
          <w:spacing w:val="-10"/>
        </w:rPr>
        <w:t xml:space="preserve"> </w:t>
      </w:r>
      <w:r>
        <w:t>and</w:t>
      </w:r>
      <w:r>
        <w:rPr>
          <w:spacing w:val="-3"/>
        </w:rPr>
        <w:t xml:space="preserve"> </w:t>
      </w:r>
      <w:r>
        <w:t>binding</w:t>
      </w:r>
      <w:r>
        <w:rPr>
          <w:spacing w:val="-7"/>
        </w:rPr>
        <w:t xml:space="preserve"> </w:t>
      </w:r>
      <w:r>
        <w:t>nature.</w:t>
      </w:r>
      <w:r>
        <w:rPr>
          <w:spacing w:val="-8"/>
        </w:rPr>
        <w:t xml:space="preserve"> </w:t>
      </w:r>
      <w:r>
        <w:t xml:space="preserve">This court is persuaded by the Appellant’s arguments in support of the Designated Agent having had jurisdiction under </w:t>
      </w:r>
      <w:r>
        <w:rPr>
          <w:b/>
        </w:rPr>
        <w:t xml:space="preserve">Section 63(3a) </w:t>
      </w:r>
      <w:r>
        <w:t xml:space="preserve">of the </w:t>
      </w:r>
      <w:r>
        <w:rPr>
          <w:b/>
        </w:rPr>
        <w:t xml:space="preserve">Labour Act [Chapter 28:01] </w:t>
      </w:r>
      <w:r>
        <w:t>to redress the dispute</w:t>
      </w:r>
      <w:r>
        <w:rPr>
          <w:spacing w:val="-8"/>
        </w:rPr>
        <w:t xml:space="preserve"> </w:t>
      </w:r>
      <w:r>
        <w:t>and</w:t>
      </w:r>
      <w:r>
        <w:rPr>
          <w:spacing w:val="-7"/>
        </w:rPr>
        <w:t xml:space="preserve"> </w:t>
      </w:r>
      <w:r>
        <w:t>issue</w:t>
      </w:r>
      <w:r>
        <w:rPr>
          <w:spacing w:val="-8"/>
        </w:rPr>
        <w:t xml:space="preserve"> </w:t>
      </w:r>
      <w:r>
        <w:t>a</w:t>
      </w:r>
      <w:r>
        <w:rPr>
          <w:spacing w:val="-8"/>
        </w:rPr>
        <w:t xml:space="preserve"> </w:t>
      </w:r>
      <w:r>
        <w:t>final</w:t>
      </w:r>
      <w:r>
        <w:rPr>
          <w:spacing w:val="-7"/>
        </w:rPr>
        <w:t xml:space="preserve"> </w:t>
      </w:r>
      <w:r>
        <w:t>ruling.</w:t>
      </w:r>
      <w:r>
        <w:rPr>
          <w:spacing w:val="-7"/>
        </w:rPr>
        <w:t xml:space="preserve"> </w:t>
      </w:r>
      <w:r>
        <w:t>The</w:t>
      </w:r>
      <w:r>
        <w:rPr>
          <w:spacing w:val="-6"/>
        </w:rPr>
        <w:t xml:space="preserve"> </w:t>
      </w:r>
      <w:r>
        <w:t>amendments</w:t>
      </w:r>
      <w:r>
        <w:rPr>
          <w:spacing w:val="-7"/>
        </w:rPr>
        <w:t xml:space="preserve"> </w:t>
      </w:r>
      <w:r>
        <w:t>introduced</w:t>
      </w:r>
      <w:r>
        <w:rPr>
          <w:spacing w:val="-7"/>
        </w:rPr>
        <w:t xml:space="preserve"> </w:t>
      </w:r>
      <w:r>
        <w:t>by</w:t>
      </w:r>
      <w:r>
        <w:rPr>
          <w:spacing w:val="-12"/>
        </w:rPr>
        <w:t xml:space="preserve"> </w:t>
      </w:r>
      <w:r>
        <w:t>the</w:t>
      </w:r>
      <w:r>
        <w:rPr>
          <w:spacing w:val="-4"/>
        </w:rPr>
        <w:t xml:space="preserve"> </w:t>
      </w:r>
      <w:r>
        <w:rPr>
          <w:b/>
        </w:rPr>
        <w:t>Labour</w:t>
      </w:r>
      <w:r>
        <w:rPr>
          <w:b/>
          <w:spacing w:val="-6"/>
        </w:rPr>
        <w:t xml:space="preserve"> </w:t>
      </w:r>
      <w:r>
        <w:rPr>
          <w:b/>
        </w:rPr>
        <w:t>Amendment</w:t>
      </w:r>
      <w:r>
        <w:rPr>
          <w:b/>
          <w:spacing w:val="-8"/>
        </w:rPr>
        <w:t xml:space="preserve"> </w:t>
      </w:r>
      <w:r>
        <w:rPr>
          <w:b/>
        </w:rPr>
        <w:t>Act, 2023</w:t>
      </w:r>
      <w:r>
        <w:t>, did not in any way alter or undermine this authority. The point taken is consequently dismissed. The appeal is therefore properly before this court.</w:t>
      </w:r>
    </w:p>
    <w:p w14:paraId="38CB814B" w14:textId="77777777" w:rsidR="000E1CDE" w:rsidRDefault="000E1CDE">
      <w:pPr>
        <w:pStyle w:val="BodyText"/>
        <w:spacing w:line="360" w:lineRule="auto"/>
        <w:jc w:val="both"/>
        <w:sectPr w:rsidR="000E1CDE">
          <w:pgSz w:w="11910" w:h="16840"/>
          <w:pgMar w:top="1360" w:right="1417" w:bottom="1200" w:left="1417" w:header="721" w:footer="1015" w:gutter="0"/>
          <w:cols w:space="720"/>
        </w:sectPr>
      </w:pPr>
    </w:p>
    <w:p w14:paraId="722BF1E9" w14:textId="77777777" w:rsidR="000E1CDE" w:rsidRDefault="000E1CDE">
      <w:pPr>
        <w:pStyle w:val="BodyText"/>
      </w:pPr>
    </w:p>
    <w:p w14:paraId="1AEC656B" w14:textId="77777777" w:rsidR="000E1CDE" w:rsidRDefault="000E1CDE">
      <w:pPr>
        <w:pStyle w:val="BodyText"/>
        <w:spacing w:before="245"/>
      </w:pPr>
    </w:p>
    <w:p w14:paraId="79FB7164" w14:textId="77777777" w:rsidR="000E1CDE" w:rsidRDefault="00000000">
      <w:pPr>
        <w:pStyle w:val="Heading1"/>
        <w:spacing w:before="1" w:line="412" w:lineRule="auto"/>
        <w:ind w:right="2787"/>
      </w:pPr>
      <w:r>
        <w:t>PARTIES</w:t>
      </w:r>
      <w:r>
        <w:rPr>
          <w:spacing w:val="-9"/>
        </w:rPr>
        <w:t xml:space="preserve"> </w:t>
      </w:r>
      <w:r>
        <w:t>SUBMISSIONS</w:t>
      </w:r>
      <w:r>
        <w:rPr>
          <w:spacing w:val="-9"/>
        </w:rPr>
        <w:t xml:space="preserve"> </w:t>
      </w:r>
      <w:r>
        <w:t>ON</w:t>
      </w:r>
      <w:r>
        <w:rPr>
          <w:spacing w:val="-9"/>
        </w:rPr>
        <w:t xml:space="preserve"> </w:t>
      </w:r>
      <w:r>
        <w:t>THE</w:t>
      </w:r>
      <w:r>
        <w:rPr>
          <w:spacing w:val="-9"/>
        </w:rPr>
        <w:t xml:space="preserve"> </w:t>
      </w:r>
      <w:r>
        <w:t>MERITS APPELLANTS SUBMISSIONS</w:t>
      </w:r>
    </w:p>
    <w:p w14:paraId="3E39FA05" w14:textId="77777777" w:rsidR="000E1CDE" w:rsidRDefault="00000000">
      <w:pPr>
        <w:pStyle w:val="BodyText"/>
        <w:spacing w:line="210" w:lineRule="exact"/>
        <w:ind w:left="743"/>
        <w:jc w:val="both"/>
      </w:pPr>
      <w:r>
        <w:t>The</w:t>
      </w:r>
      <w:r>
        <w:rPr>
          <w:spacing w:val="10"/>
        </w:rPr>
        <w:t xml:space="preserve"> </w:t>
      </w:r>
      <w:r>
        <w:t>Appellant</w:t>
      </w:r>
      <w:r>
        <w:rPr>
          <w:spacing w:val="13"/>
        </w:rPr>
        <w:t xml:space="preserve"> </w:t>
      </w:r>
      <w:r>
        <w:t>challenges</w:t>
      </w:r>
      <w:r>
        <w:rPr>
          <w:spacing w:val="12"/>
        </w:rPr>
        <w:t xml:space="preserve"> </w:t>
      </w:r>
      <w:r>
        <w:t>the</w:t>
      </w:r>
      <w:r>
        <w:rPr>
          <w:spacing w:val="12"/>
        </w:rPr>
        <w:t xml:space="preserve"> </w:t>
      </w:r>
      <w:r>
        <w:t>findings</w:t>
      </w:r>
      <w:r>
        <w:rPr>
          <w:spacing w:val="12"/>
        </w:rPr>
        <w:t xml:space="preserve"> </w:t>
      </w:r>
      <w:r>
        <w:t>of</w:t>
      </w:r>
      <w:r>
        <w:rPr>
          <w:spacing w:val="14"/>
        </w:rPr>
        <w:t xml:space="preserve"> </w:t>
      </w:r>
      <w:r>
        <w:t>the</w:t>
      </w:r>
      <w:r>
        <w:rPr>
          <w:spacing w:val="11"/>
        </w:rPr>
        <w:t xml:space="preserve"> </w:t>
      </w:r>
      <w:r>
        <w:t>Designated</w:t>
      </w:r>
      <w:r>
        <w:rPr>
          <w:spacing w:val="15"/>
        </w:rPr>
        <w:t xml:space="preserve"> </w:t>
      </w:r>
      <w:r>
        <w:t>Agent</w:t>
      </w:r>
      <w:r>
        <w:rPr>
          <w:spacing w:val="12"/>
        </w:rPr>
        <w:t xml:space="preserve"> </w:t>
      </w:r>
      <w:r>
        <w:t>(DA)</w:t>
      </w:r>
      <w:r>
        <w:rPr>
          <w:spacing w:val="11"/>
        </w:rPr>
        <w:t xml:space="preserve"> </w:t>
      </w:r>
      <w:r>
        <w:t>and</w:t>
      </w:r>
      <w:r>
        <w:rPr>
          <w:spacing w:val="16"/>
        </w:rPr>
        <w:t xml:space="preserve"> </w:t>
      </w:r>
      <w:r>
        <w:t>argues</w:t>
      </w:r>
      <w:r>
        <w:rPr>
          <w:spacing w:val="13"/>
        </w:rPr>
        <w:t xml:space="preserve"> </w:t>
      </w:r>
      <w:r>
        <w:rPr>
          <w:spacing w:val="-4"/>
        </w:rPr>
        <w:t>that</w:t>
      </w:r>
    </w:p>
    <w:p w14:paraId="513972D9" w14:textId="77777777" w:rsidR="000E1CDE" w:rsidRDefault="00000000">
      <w:pPr>
        <w:pStyle w:val="BodyText"/>
        <w:spacing w:before="139" w:line="360" w:lineRule="auto"/>
        <w:ind w:left="23" w:right="16"/>
        <w:jc w:val="both"/>
      </w:pPr>
      <w:r>
        <w:t>the conclusions drawn were flawed in both fact and law. The Appellant contends that the Collective Bargaining Agreement (CBA) for the mining industry was incorrectly interpreted and applied, resulting in an erroneous determination.</w:t>
      </w:r>
    </w:p>
    <w:p w14:paraId="23F7D14A" w14:textId="77777777" w:rsidR="000E1CDE" w:rsidRDefault="00000000">
      <w:pPr>
        <w:spacing w:line="360" w:lineRule="auto"/>
        <w:ind w:left="23" w:right="21" w:firstLine="719"/>
        <w:jc w:val="both"/>
        <w:rPr>
          <w:sz w:val="24"/>
        </w:rPr>
      </w:pPr>
      <w:r>
        <w:rPr>
          <w:sz w:val="24"/>
        </w:rPr>
        <w:t xml:space="preserve">The Appellant submitted that the definition of “contract worker” as outlined in </w:t>
      </w:r>
      <w:r>
        <w:rPr>
          <w:b/>
          <w:sz w:val="24"/>
        </w:rPr>
        <w:t>Statutory</w:t>
      </w:r>
      <w:r>
        <w:rPr>
          <w:b/>
          <w:spacing w:val="-7"/>
          <w:sz w:val="24"/>
        </w:rPr>
        <w:t xml:space="preserve"> </w:t>
      </w:r>
      <w:r>
        <w:rPr>
          <w:b/>
          <w:sz w:val="24"/>
        </w:rPr>
        <w:t>Instrument</w:t>
      </w:r>
      <w:r>
        <w:rPr>
          <w:b/>
          <w:spacing w:val="-8"/>
          <w:sz w:val="24"/>
        </w:rPr>
        <w:t xml:space="preserve"> </w:t>
      </w:r>
      <w:r>
        <w:rPr>
          <w:b/>
          <w:sz w:val="24"/>
        </w:rPr>
        <w:t>109</w:t>
      </w:r>
      <w:r>
        <w:rPr>
          <w:b/>
          <w:spacing w:val="-7"/>
          <w:sz w:val="24"/>
        </w:rPr>
        <w:t xml:space="preserve"> </w:t>
      </w:r>
      <w:r>
        <w:rPr>
          <w:b/>
          <w:sz w:val="24"/>
        </w:rPr>
        <w:t>of</w:t>
      </w:r>
      <w:r>
        <w:rPr>
          <w:b/>
          <w:spacing w:val="-6"/>
          <w:sz w:val="24"/>
        </w:rPr>
        <w:t xml:space="preserve"> </w:t>
      </w:r>
      <w:r>
        <w:rPr>
          <w:b/>
          <w:sz w:val="24"/>
        </w:rPr>
        <w:t>1993</w:t>
      </w:r>
      <w:r>
        <w:rPr>
          <w:b/>
          <w:spacing w:val="-7"/>
          <w:sz w:val="24"/>
        </w:rPr>
        <w:t xml:space="preserve"> </w:t>
      </w:r>
      <w:r>
        <w:rPr>
          <w:b/>
          <w:sz w:val="24"/>
        </w:rPr>
        <w:t>(SI</w:t>
      </w:r>
      <w:r>
        <w:rPr>
          <w:b/>
          <w:spacing w:val="-7"/>
          <w:sz w:val="24"/>
        </w:rPr>
        <w:t xml:space="preserve"> </w:t>
      </w:r>
      <w:r>
        <w:rPr>
          <w:b/>
          <w:sz w:val="24"/>
        </w:rPr>
        <w:t>109</w:t>
      </w:r>
      <w:r>
        <w:rPr>
          <w:b/>
          <w:spacing w:val="-7"/>
          <w:sz w:val="24"/>
        </w:rPr>
        <w:t xml:space="preserve"> </w:t>
      </w:r>
      <w:r>
        <w:rPr>
          <w:b/>
          <w:sz w:val="24"/>
        </w:rPr>
        <w:t>of</w:t>
      </w:r>
      <w:r>
        <w:rPr>
          <w:b/>
          <w:spacing w:val="-6"/>
          <w:sz w:val="24"/>
        </w:rPr>
        <w:t xml:space="preserve"> </w:t>
      </w:r>
      <w:r>
        <w:rPr>
          <w:b/>
          <w:sz w:val="24"/>
        </w:rPr>
        <w:t>1993)</w:t>
      </w:r>
      <w:r>
        <w:rPr>
          <w:b/>
          <w:spacing w:val="-6"/>
          <w:sz w:val="24"/>
        </w:rPr>
        <w:t xml:space="preserve"> </w:t>
      </w:r>
      <w:r>
        <w:rPr>
          <w:sz w:val="24"/>
        </w:rPr>
        <w:t>is</w:t>
      </w:r>
      <w:r>
        <w:rPr>
          <w:spacing w:val="-7"/>
          <w:sz w:val="24"/>
        </w:rPr>
        <w:t xml:space="preserve"> </w:t>
      </w:r>
      <w:r>
        <w:rPr>
          <w:sz w:val="24"/>
        </w:rPr>
        <w:t>clear</w:t>
      </w:r>
      <w:r>
        <w:rPr>
          <w:spacing w:val="-8"/>
          <w:sz w:val="24"/>
        </w:rPr>
        <w:t xml:space="preserve"> </w:t>
      </w:r>
      <w:r>
        <w:rPr>
          <w:sz w:val="24"/>
        </w:rPr>
        <w:t>and</w:t>
      </w:r>
      <w:r>
        <w:rPr>
          <w:spacing w:val="-5"/>
          <w:sz w:val="24"/>
        </w:rPr>
        <w:t xml:space="preserve"> </w:t>
      </w:r>
      <w:r>
        <w:rPr>
          <w:sz w:val="24"/>
        </w:rPr>
        <w:t>unambiguous.</w:t>
      </w:r>
      <w:r>
        <w:rPr>
          <w:spacing w:val="-7"/>
          <w:sz w:val="24"/>
        </w:rPr>
        <w:t xml:space="preserve"> </w:t>
      </w:r>
      <w:r>
        <w:rPr>
          <w:sz w:val="24"/>
        </w:rPr>
        <w:t>The</w:t>
      </w:r>
      <w:r>
        <w:rPr>
          <w:spacing w:val="-8"/>
          <w:sz w:val="24"/>
        </w:rPr>
        <w:t xml:space="preserve"> </w:t>
      </w:r>
      <w:r>
        <w:rPr>
          <w:sz w:val="24"/>
        </w:rPr>
        <w:t>Appellant highlighted the definition as derived from the statute which reads as follows;</w:t>
      </w:r>
    </w:p>
    <w:p w14:paraId="7524D148" w14:textId="77777777" w:rsidR="000E1CDE" w:rsidRDefault="000E1CDE">
      <w:pPr>
        <w:pStyle w:val="BodyText"/>
        <w:spacing w:before="137"/>
      </w:pPr>
    </w:p>
    <w:p w14:paraId="207DA959" w14:textId="77777777" w:rsidR="000E1CDE" w:rsidRDefault="00000000">
      <w:pPr>
        <w:pStyle w:val="BodyText"/>
        <w:spacing w:before="1" w:line="360" w:lineRule="auto"/>
        <w:ind w:left="23" w:right="19" w:firstLine="60"/>
        <w:jc w:val="both"/>
      </w:pPr>
      <w:r>
        <w:t>“Contract</w:t>
      </w:r>
      <w:r>
        <w:rPr>
          <w:spacing w:val="-3"/>
        </w:rPr>
        <w:t xml:space="preserve"> </w:t>
      </w:r>
      <w:r>
        <w:t>worker</w:t>
      </w:r>
      <w:r>
        <w:rPr>
          <w:spacing w:val="-3"/>
        </w:rPr>
        <w:t xml:space="preserve"> </w:t>
      </w:r>
      <w:r>
        <w:t>means</w:t>
      </w:r>
      <w:r>
        <w:rPr>
          <w:spacing w:val="-1"/>
        </w:rPr>
        <w:t xml:space="preserve"> </w:t>
      </w:r>
      <w:r>
        <w:t>an</w:t>
      </w:r>
      <w:r>
        <w:rPr>
          <w:spacing w:val="-3"/>
        </w:rPr>
        <w:t xml:space="preserve"> </w:t>
      </w:r>
      <w:r>
        <w:t>employee</w:t>
      </w:r>
      <w:r>
        <w:rPr>
          <w:spacing w:val="-4"/>
        </w:rPr>
        <w:t xml:space="preserve"> </w:t>
      </w:r>
      <w:r>
        <w:t>who</w:t>
      </w:r>
      <w:r>
        <w:rPr>
          <w:spacing w:val="-3"/>
        </w:rPr>
        <w:t xml:space="preserve"> </w:t>
      </w:r>
      <w:r>
        <w:t>is</w:t>
      </w:r>
      <w:r>
        <w:rPr>
          <w:spacing w:val="-4"/>
        </w:rPr>
        <w:t xml:space="preserve"> </w:t>
      </w:r>
      <w:r>
        <w:t>engaged</w:t>
      </w:r>
      <w:r>
        <w:rPr>
          <w:spacing w:val="-3"/>
        </w:rPr>
        <w:t xml:space="preserve"> </w:t>
      </w:r>
      <w:r>
        <w:t>for</w:t>
      </w:r>
      <w:r>
        <w:rPr>
          <w:spacing w:val="-5"/>
        </w:rPr>
        <w:t xml:space="preserve"> </w:t>
      </w:r>
      <w:r>
        <w:t>a</w:t>
      </w:r>
      <w:r>
        <w:rPr>
          <w:spacing w:val="-4"/>
        </w:rPr>
        <w:t xml:space="preserve"> </w:t>
      </w:r>
      <w:r>
        <w:t>period</w:t>
      </w:r>
      <w:r>
        <w:rPr>
          <w:spacing w:val="-3"/>
        </w:rPr>
        <w:t xml:space="preserve"> </w:t>
      </w:r>
      <w:r>
        <w:t>of</w:t>
      </w:r>
      <w:r>
        <w:rPr>
          <w:spacing w:val="-4"/>
        </w:rPr>
        <w:t xml:space="preserve"> </w:t>
      </w:r>
      <w:r>
        <w:t>fixed</w:t>
      </w:r>
      <w:r>
        <w:rPr>
          <w:spacing w:val="-3"/>
        </w:rPr>
        <w:t xml:space="preserve"> </w:t>
      </w:r>
      <w:r>
        <w:t>duration</w:t>
      </w:r>
      <w:r>
        <w:rPr>
          <w:spacing w:val="-3"/>
        </w:rPr>
        <w:t xml:space="preserve"> </w:t>
      </w:r>
      <w:r>
        <w:t>or</w:t>
      </w:r>
      <w:r>
        <w:rPr>
          <w:spacing w:val="-4"/>
        </w:rPr>
        <w:t xml:space="preserve"> </w:t>
      </w:r>
      <w:r>
        <w:t>for</w:t>
      </w:r>
      <w:r>
        <w:rPr>
          <w:spacing w:val="-5"/>
        </w:rPr>
        <w:t xml:space="preserve"> </w:t>
      </w:r>
      <w:r>
        <w:t>the performance of a specific task which excludes normal production underground.”</w:t>
      </w:r>
    </w:p>
    <w:p w14:paraId="0FD68E48" w14:textId="77777777" w:rsidR="000E1CDE" w:rsidRDefault="000E1CDE">
      <w:pPr>
        <w:pStyle w:val="BodyText"/>
        <w:spacing w:before="139"/>
      </w:pPr>
    </w:p>
    <w:p w14:paraId="351D168E" w14:textId="77777777" w:rsidR="000E1CDE" w:rsidRDefault="00000000">
      <w:pPr>
        <w:pStyle w:val="BodyText"/>
        <w:spacing w:line="360" w:lineRule="auto"/>
        <w:ind w:left="23" w:right="19" w:firstLine="779"/>
        <w:jc w:val="both"/>
      </w:pPr>
      <w:r>
        <w:t>The Appellant argued that this definition is contained in a CBA, which serves as a contract</w:t>
      </w:r>
      <w:r>
        <w:rPr>
          <w:spacing w:val="-2"/>
        </w:rPr>
        <w:t xml:space="preserve"> </w:t>
      </w:r>
      <w:r>
        <w:t>between</w:t>
      </w:r>
      <w:r>
        <w:rPr>
          <w:spacing w:val="-2"/>
        </w:rPr>
        <w:t xml:space="preserve"> </w:t>
      </w:r>
      <w:r>
        <w:t>employers</w:t>
      </w:r>
      <w:r>
        <w:rPr>
          <w:spacing w:val="-2"/>
        </w:rPr>
        <w:t xml:space="preserve"> </w:t>
      </w:r>
      <w:r>
        <w:t>and</w:t>
      </w:r>
      <w:r>
        <w:rPr>
          <w:spacing w:val="-2"/>
        </w:rPr>
        <w:t xml:space="preserve"> </w:t>
      </w:r>
      <w:r>
        <w:t>employees</w:t>
      </w:r>
      <w:r>
        <w:rPr>
          <w:spacing w:val="-2"/>
        </w:rPr>
        <w:t xml:space="preserve"> </w:t>
      </w:r>
      <w:r>
        <w:t>in</w:t>
      </w:r>
      <w:r>
        <w:rPr>
          <w:spacing w:val="-2"/>
        </w:rPr>
        <w:t xml:space="preserve"> </w:t>
      </w:r>
      <w:r>
        <w:t>the</w:t>
      </w:r>
      <w:r>
        <w:rPr>
          <w:spacing w:val="-2"/>
        </w:rPr>
        <w:t xml:space="preserve"> </w:t>
      </w:r>
      <w:r>
        <w:t>mining</w:t>
      </w:r>
      <w:r>
        <w:rPr>
          <w:spacing w:val="-3"/>
        </w:rPr>
        <w:t xml:space="preserve"> </w:t>
      </w:r>
      <w:r>
        <w:t>industry, which</w:t>
      </w:r>
      <w:r>
        <w:rPr>
          <w:spacing w:val="-2"/>
        </w:rPr>
        <w:t xml:space="preserve"> </w:t>
      </w:r>
      <w:r>
        <w:t>is</w:t>
      </w:r>
      <w:r>
        <w:rPr>
          <w:spacing w:val="-1"/>
        </w:rPr>
        <w:t xml:space="preserve"> </w:t>
      </w:r>
      <w:r>
        <w:t>formalized</w:t>
      </w:r>
      <w:r>
        <w:rPr>
          <w:spacing w:val="-2"/>
        </w:rPr>
        <w:t xml:space="preserve"> </w:t>
      </w:r>
      <w:r>
        <w:t xml:space="preserve">under the </w:t>
      </w:r>
      <w:r>
        <w:rPr>
          <w:b/>
        </w:rPr>
        <w:t xml:space="preserve">Labour Act [Chapter 28:01] </w:t>
      </w:r>
      <w:r>
        <w:t>to ensure legal enforceability. The Appellant also emphasized</w:t>
      </w:r>
      <w:r>
        <w:rPr>
          <w:spacing w:val="-12"/>
        </w:rPr>
        <w:t xml:space="preserve"> </w:t>
      </w:r>
      <w:r>
        <w:t>the</w:t>
      </w:r>
      <w:r>
        <w:rPr>
          <w:spacing w:val="-13"/>
        </w:rPr>
        <w:t xml:space="preserve"> </w:t>
      </w:r>
      <w:r>
        <w:t>importance</w:t>
      </w:r>
      <w:r>
        <w:rPr>
          <w:spacing w:val="-13"/>
        </w:rPr>
        <w:t xml:space="preserve"> </w:t>
      </w:r>
      <w:r>
        <w:t>of</w:t>
      </w:r>
      <w:r>
        <w:rPr>
          <w:spacing w:val="-11"/>
        </w:rPr>
        <w:t xml:space="preserve"> </w:t>
      </w:r>
      <w:r>
        <w:t>the</w:t>
      </w:r>
      <w:r>
        <w:rPr>
          <w:spacing w:val="-10"/>
        </w:rPr>
        <w:t xml:space="preserve"> </w:t>
      </w:r>
      <w:r>
        <w:t>application</w:t>
      </w:r>
      <w:r>
        <w:rPr>
          <w:spacing w:val="-12"/>
        </w:rPr>
        <w:t xml:space="preserve"> </w:t>
      </w:r>
      <w:r>
        <w:t>of</w:t>
      </w:r>
      <w:r>
        <w:rPr>
          <w:spacing w:val="-11"/>
        </w:rPr>
        <w:t xml:space="preserve"> </w:t>
      </w:r>
      <w:r>
        <w:t>the</w:t>
      </w:r>
      <w:r>
        <w:rPr>
          <w:spacing w:val="-13"/>
        </w:rPr>
        <w:t xml:space="preserve"> </w:t>
      </w:r>
      <w:r>
        <w:t>parole</w:t>
      </w:r>
      <w:r>
        <w:rPr>
          <w:spacing w:val="-13"/>
        </w:rPr>
        <w:t xml:space="preserve"> </w:t>
      </w:r>
      <w:r>
        <w:t>evidence</w:t>
      </w:r>
      <w:r>
        <w:rPr>
          <w:spacing w:val="-7"/>
        </w:rPr>
        <w:t xml:space="preserve"> </w:t>
      </w:r>
      <w:r>
        <w:t>rule.</w:t>
      </w:r>
      <w:r>
        <w:rPr>
          <w:spacing w:val="39"/>
        </w:rPr>
        <w:t xml:space="preserve"> </w:t>
      </w:r>
      <w:r>
        <w:t>Reference</w:t>
      </w:r>
      <w:r>
        <w:rPr>
          <w:spacing w:val="-13"/>
        </w:rPr>
        <w:t xml:space="preserve"> </w:t>
      </w:r>
      <w:r>
        <w:t>was</w:t>
      </w:r>
      <w:r>
        <w:rPr>
          <w:spacing w:val="-10"/>
        </w:rPr>
        <w:t xml:space="preserve"> </w:t>
      </w:r>
      <w:r>
        <w:t xml:space="preserve">made to </w:t>
      </w:r>
      <w:r>
        <w:rPr>
          <w:b/>
        </w:rPr>
        <w:t>Ellse v Johnson SC 37/2016</w:t>
      </w:r>
      <w:r>
        <w:t>, where the Supreme Court held that where an agreement has been reduced to writing, the only</w:t>
      </w:r>
      <w:r>
        <w:rPr>
          <w:spacing w:val="-3"/>
        </w:rPr>
        <w:t xml:space="preserve"> </w:t>
      </w:r>
      <w:r>
        <w:t>admissible evidence about the terms of the agreement is the written document. The Appellant further submitted that the DA erred in interpreting the CBA as a regulation by the Minister, instead of it being a contract between the employers and employees in the industry.</w:t>
      </w:r>
    </w:p>
    <w:p w14:paraId="37F71A7B" w14:textId="77777777" w:rsidR="000E1CDE" w:rsidRDefault="00000000">
      <w:pPr>
        <w:pStyle w:val="BodyText"/>
        <w:spacing w:line="360" w:lineRule="auto"/>
        <w:ind w:left="23" w:right="15" w:firstLine="719"/>
        <w:jc w:val="both"/>
      </w:pPr>
      <w:r>
        <w:t>The Appellant contended that the Designated Agent correctly acknowledged the grammatical</w:t>
      </w:r>
      <w:r>
        <w:rPr>
          <w:spacing w:val="-7"/>
        </w:rPr>
        <w:t xml:space="preserve"> </w:t>
      </w:r>
      <w:r>
        <w:t>meaning</w:t>
      </w:r>
      <w:r>
        <w:rPr>
          <w:spacing w:val="-10"/>
        </w:rPr>
        <w:t xml:space="preserve"> </w:t>
      </w:r>
      <w:r>
        <w:t>of</w:t>
      </w:r>
      <w:r>
        <w:rPr>
          <w:spacing w:val="-6"/>
        </w:rPr>
        <w:t xml:space="preserve"> </w:t>
      </w:r>
      <w:r>
        <w:t>the</w:t>
      </w:r>
      <w:r>
        <w:rPr>
          <w:spacing w:val="-8"/>
        </w:rPr>
        <w:t xml:space="preserve"> </w:t>
      </w:r>
      <w:r>
        <w:t>provision</w:t>
      </w:r>
      <w:r>
        <w:rPr>
          <w:spacing w:val="-7"/>
        </w:rPr>
        <w:t xml:space="preserve"> </w:t>
      </w:r>
      <w:r>
        <w:t>but</w:t>
      </w:r>
      <w:r>
        <w:rPr>
          <w:spacing w:val="-7"/>
        </w:rPr>
        <w:t xml:space="preserve"> </w:t>
      </w:r>
      <w:r>
        <w:t>failed</w:t>
      </w:r>
      <w:r>
        <w:rPr>
          <w:spacing w:val="-7"/>
        </w:rPr>
        <w:t xml:space="preserve"> </w:t>
      </w:r>
      <w:r>
        <w:t>to</w:t>
      </w:r>
      <w:r>
        <w:rPr>
          <w:spacing w:val="-7"/>
        </w:rPr>
        <w:t xml:space="preserve"> </w:t>
      </w:r>
      <w:r>
        <w:t>apply</w:t>
      </w:r>
      <w:r>
        <w:rPr>
          <w:spacing w:val="-12"/>
        </w:rPr>
        <w:t xml:space="preserve"> </w:t>
      </w:r>
      <w:r>
        <w:t>it</w:t>
      </w:r>
      <w:r>
        <w:rPr>
          <w:spacing w:val="-7"/>
        </w:rPr>
        <w:t xml:space="preserve"> </w:t>
      </w:r>
      <w:r>
        <w:t>correctly.</w:t>
      </w:r>
      <w:r>
        <w:rPr>
          <w:spacing w:val="-7"/>
        </w:rPr>
        <w:t xml:space="preserve"> </w:t>
      </w:r>
      <w:r>
        <w:t>The</w:t>
      </w:r>
      <w:r>
        <w:rPr>
          <w:spacing w:val="-6"/>
        </w:rPr>
        <w:t xml:space="preserve"> </w:t>
      </w:r>
      <w:r>
        <w:t>Appellant</w:t>
      </w:r>
      <w:r>
        <w:rPr>
          <w:spacing w:val="-7"/>
        </w:rPr>
        <w:t xml:space="preserve"> </w:t>
      </w:r>
      <w:r>
        <w:t>submitted that the CBA explicitly allows for two categories of contract workers, these being (i) those employed for a fixed duration and (ii) those employed for a specific task, excluding tasks involving normal underground production. The Appellant argued that the 1</w:t>
      </w:r>
      <w:r>
        <w:rPr>
          <w:vertAlign w:val="superscript"/>
        </w:rPr>
        <w:t>st</w:t>
      </w:r>
      <w:r>
        <w:t xml:space="preserve"> to 9th Respondents fell under the first category, as employees engaged for fixed durations, and not the second. The literal interpretation supports this understanding, and the provision is not ambiguous. Citing </w:t>
      </w:r>
      <w:r>
        <w:rPr>
          <w:b/>
        </w:rPr>
        <w:t>Endeavour Foundation and Anor v Commissioner of Taxes 1995 (1) ZLR 339 (S)</w:t>
      </w:r>
      <w:r>
        <w:t>, the Appellant emphasized that courts should adopt the plain, literal meaning of words</w:t>
      </w:r>
      <w:r>
        <w:rPr>
          <w:spacing w:val="32"/>
        </w:rPr>
        <w:t xml:space="preserve"> </w:t>
      </w:r>
      <w:r>
        <w:t>unless</w:t>
      </w:r>
      <w:r>
        <w:rPr>
          <w:spacing w:val="33"/>
        </w:rPr>
        <w:t xml:space="preserve"> </w:t>
      </w:r>
      <w:r>
        <w:t>this</w:t>
      </w:r>
      <w:r>
        <w:rPr>
          <w:spacing w:val="34"/>
        </w:rPr>
        <w:t xml:space="preserve"> </w:t>
      </w:r>
      <w:r>
        <w:t>conflicts</w:t>
      </w:r>
      <w:r>
        <w:rPr>
          <w:spacing w:val="34"/>
        </w:rPr>
        <w:t xml:space="preserve"> </w:t>
      </w:r>
      <w:r>
        <w:t>with</w:t>
      </w:r>
      <w:r>
        <w:rPr>
          <w:spacing w:val="35"/>
        </w:rPr>
        <w:t xml:space="preserve"> </w:t>
      </w:r>
      <w:r>
        <w:t>legislative</w:t>
      </w:r>
      <w:r>
        <w:rPr>
          <w:spacing w:val="32"/>
        </w:rPr>
        <w:t xml:space="preserve"> </w:t>
      </w:r>
      <w:r>
        <w:t>intent</w:t>
      </w:r>
      <w:r>
        <w:rPr>
          <w:spacing w:val="34"/>
        </w:rPr>
        <w:t xml:space="preserve"> </w:t>
      </w:r>
      <w:r>
        <w:t>or</w:t>
      </w:r>
      <w:r>
        <w:rPr>
          <w:spacing w:val="34"/>
        </w:rPr>
        <w:t xml:space="preserve"> </w:t>
      </w:r>
      <w:r>
        <w:t>creates</w:t>
      </w:r>
      <w:r>
        <w:rPr>
          <w:spacing w:val="33"/>
        </w:rPr>
        <w:t xml:space="preserve"> </w:t>
      </w:r>
      <w:r>
        <w:t>an</w:t>
      </w:r>
      <w:r>
        <w:rPr>
          <w:spacing w:val="33"/>
        </w:rPr>
        <w:t xml:space="preserve"> </w:t>
      </w:r>
      <w:r>
        <w:t>irrational</w:t>
      </w:r>
      <w:r>
        <w:rPr>
          <w:spacing w:val="36"/>
        </w:rPr>
        <w:t xml:space="preserve"> </w:t>
      </w:r>
      <w:r>
        <w:t>outcome.</w:t>
      </w:r>
      <w:r>
        <w:rPr>
          <w:spacing w:val="34"/>
        </w:rPr>
        <w:t xml:space="preserve"> </w:t>
      </w:r>
      <w:r>
        <w:rPr>
          <w:spacing w:val="-2"/>
        </w:rPr>
        <w:t>Further</w:t>
      </w:r>
    </w:p>
    <w:p w14:paraId="1DBFB2CF" w14:textId="77777777" w:rsidR="000E1CDE" w:rsidRDefault="000E1CDE">
      <w:pPr>
        <w:pStyle w:val="BodyText"/>
        <w:spacing w:line="360" w:lineRule="auto"/>
        <w:jc w:val="both"/>
        <w:sectPr w:rsidR="000E1CDE">
          <w:pgSz w:w="11910" w:h="16840"/>
          <w:pgMar w:top="1360" w:right="1417" w:bottom="1200" w:left="1417" w:header="721" w:footer="1015" w:gutter="0"/>
          <w:cols w:space="720"/>
        </w:sectPr>
      </w:pPr>
    </w:p>
    <w:p w14:paraId="5E3B65AC" w14:textId="77777777" w:rsidR="000E1CDE" w:rsidRDefault="000E1CDE">
      <w:pPr>
        <w:pStyle w:val="BodyText"/>
        <w:spacing w:before="101"/>
      </w:pPr>
    </w:p>
    <w:p w14:paraId="27B85359" w14:textId="77777777" w:rsidR="000E1CDE" w:rsidRDefault="00000000">
      <w:pPr>
        <w:spacing w:before="1"/>
        <w:ind w:left="23"/>
        <w:jc w:val="both"/>
        <w:rPr>
          <w:b/>
          <w:sz w:val="24"/>
        </w:rPr>
      </w:pPr>
      <w:r>
        <w:rPr>
          <w:sz w:val="24"/>
        </w:rPr>
        <w:t>reliance</w:t>
      </w:r>
      <w:r>
        <w:rPr>
          <w:spacing w:val="-8"/>
          <w:sz w:val="24"/>
        </w:rPr>
        <w:t xml:space="preserve"> </w:t>
      </w:r>
      <w:r>
        <w:rPr>
          <w:sz w:val="24"/>
        </w:rPr>
        <w:t>was</w:t>
      </w:r>
      <w:r>
        <w:rPr>
          <w:spacing w:val="-5"/>
          <w:sz w:val="24"/>
        </w:rPr>
        <w:t xml:space="preserve"> </w:t>
      </w:r>
      <w:r>
        <w:rPr>
          <w:sz w:val="24"/>
        </w:rPr>
        <w:t>placed</w:t>
      </w:r>
      <w:r>
        <w:rPr>
          <w:spacing w:val="-5"/>
          <w:sz w:val="24"/>
        </w:rPr>
        <w:t xml:space="preserve"> </w:t>
      </w:r>
      <w:r>
        <w:rPr>
          <w:sz w:val="24"/>
        </w:rPr>
        <w:t>on</w:t>
      </w:r>
      <w:r>
        <w:rPr>
          <w:spacing w:val="-3"/>
          <w:sz w:val="24"/>
        </w:rPr>
        <w:t xml:space="preserve"> </w:t>
      </w:r>
      <w:r>
        <w:rPr>
          <w:b/>
          <w:sz w:val="24"/>
        </w:rPr>
        <w:t>Chihava</w:t>
      </w:r>
      <w:r>
        <w:rPr>
          <w:b/>
          <w:spacing w:val="-5"/>
          <w:sz w:val="24"/>
        </w:rPr>
        <w:t xml:space="preserve"> </w:t>
      </w:r>
      <w:r>
        <w:rPr>
          <w:b/>
          <w:sz w:val="24"/>
        </w:rPr>
        <w:t>and</w:t>
      </w:r>
      <w:r>
        <w:rPr>
          <w:b/>
          <w:spacing w:val="-7"/>
          <w:sz w:val="24"/>
        </w:rPr>
        <w:t xml:space="preserve"> </w:t>
      </w:r>
      <w:r>
        <w:rPr>
          <w:b/>
          <w:sz w:val="24"/>
        </w:rPr>
        <w:t>Others</w:t>
      </w:r>
      <w:r>
        <w:rPr>
          <w:b/>
          <w:spacing w:val="-5"/>
          <w:sz w:val="24"/>
        </w:rPr>
        <w:t xml:space="preserve"> </w:t>
      </w:r>
      <w:r>
        <w:rPr>
          <w:b/>
          <w:sz w:val="24"/>
        </w:rPr>
        <w:t>v</w:t>
      </w:r>
      <w:r>
        <w:rPr>
          <w:b/>
          <w:spacing w:val="-4"/>
          <w:sz w:val="24"/>
        </w:rPr>
        <w:t xml:space="preserve"> </w:t>
      </w:r>
      <w:r>
        <w:rPr>
          <w:b/>
          <w:sz w:val="24"/>
        </w:rPr>
        <w:t>The</w:t>
      </w:r>
      <w:r>
        <w:rPr>
          <w:b/>
          <w:spacing w:val="-6"/>
          <w:sz w:val="24"/>
        </w:rPr>
        <w:t xml:space="preserve"> </w:t>
      </w:r>
      <w:r>
        <w:rPr>
          <w:b/>
          <w:sz w:val="24"/>
        </w:rPr>
        <w:t>Provincial</w:t>
      </w:r>
      <w:r>
        <w:rPr>
          <w:b/>
          <w:spacing w:val="-2"/>
          <w:sz w:val="24"/>
        </w:rPr>
        <w:t xml:space="preserve"> </w:t>
      </w:r>
      <w:r>
        <w:rPr>
          <w:b/>
          <w:sz w:val="24"/>
        </w:rPr>
        <w:t>Magistrate</w:t>
      </w:r>
      <w:r>
        <w:rPr>
          <w:b/>
          <w:spacing w:val="-4"/>
          <w:sz w:val="24"/>
        </w:rPr>
        <w:t xml:space="preserve"> </w:t>
      </w:r>
      <w:r>
        <w:rPr>
          <w:b/>
          <w:sz w:val="24"/>
        </w:rPr>
        <w:t>Franci</w:t>
      </w:r>
      <w:r>
        <w:rPr>
          <w:b/>
          <w:spacing w:val="-3"/>
          <w:sz w:val="24"/>
        </w:rPr>
        <w:t xml:space="preserve"> </w:t>
      </w:r>
      <w:r>
        <w:rPr>
          <w:b/>
          <w:spacing w:val="-2"/>
          <w:sz w:val="24"/>
        </w:rPr>
        <w:t>Mapfumo</w:t>
      </w:r>
    </w:p>
    <w:p w14:paraId="65624B55" w14:textId="77777777" w:rsidR="000E1CDE" w:rsidRDefault="00000000">
      <w:pPr>
        <w:pStyle w:val="BodyText"/>
        <w:spacing w:before="139" w:line="360" w:lineRule="auto"/>
        <w:ind w:left="23" w:right="25"/>
        <w:jc w:val="both"/>
      </w:pPr>
      <w:r>
        <w:rPr>
          <w:b/>
        </w:rPr>
        <w:t>N.O and Another</w:t>
      </w:r>
      <w:r>
        <w:rPr>
          <w:b/>
          <w:spacing w:val="-1"/>
        </w:rPr>
        <w:t xml:space="preserve"> </w:t>
      </w:r>
      <w:r>
        <w:rPr>
          <w:b/>
        </w:rPr>
        <w:t>2015</w:t>
      </w:r>
      <w:r>
        <w:rPr>
          <w:b/>
          <w:spacing w:val="-1"/>
        </w:rPr>
        <w:t xml:space="preserve"> </w:t>
      </w:r>
      <w:r>
        <w:rPr>
          <w:b/>
        </w:rPr>
        <w:t>(2) ZLR 31 (CC)</w:t>
      </w:r>
      <w:r>
        <w:t>, which reaffirmed the golden rule of interpretation that grammatical and ordinary meanings should prevail unless they produce inconsistent results.</w:t>
      </w:r>
      <w:r>
        <w:rPr>
          <w:spacing w:val="-9"/>
        </w:rPr>
        <w:t xml:space="preserve"> </w:t>
      </w:r>
      <w:r>
        <w:t>The</w:t>
      </w:r>
      <w:r>
        <w:rPr>
          <w:spacing w:val="-8"/>
        </w:rPr>
        <w:t xml:space="preserve"> </w:t>
      </w:r>
      <w:r>
        <w:t>Appellant</w:t>
      </w:r>
      <w:r>
        <w:rPr>
          <w:spacing w:val="-9"/>
        </w:rPr>
        <w:t xml:space="preserve"> </w:t>
      </w:r>
      <w:r>
        <w:t>submitted</w:t>
      </w:r>
      <w:r>
        <w:rPr>
          <w:spacing w:val="-10"/>
        </w:rPr>
        <w:t xml:space="preserve"> </w:t>
      </w:r>
      <w:r>
        <w:t>that</w:t>
      </w:r>
      <w:r>
        <w:rPr>
          <w:spacing w:val="-10"/>
        </w:rPr>
        <w:t xml:space="preserve"> </w:t>
      </w:r>
      <w:r>
        <w:t>there</w:t>
      </w:r>
      <w:r>
        <w:rPr>
          <w:spacing w:val="-8"/>
        </w:rPr>
        <w:t xml:space="preserve"> </w:t>
      </w:r>
      <w:r>
        <w:t>is</w:t>
      </w:r>
      <w:r>
        <w:rPr>
          <w:spacing w:val="-9"/>
        </w:rPr>
        <w:t xml:space="preserve"> </w:t>
      </w:r>
      <w:r>
        <w:t>no</w:t>
      </w:r>
      <w:r>
        <w:rPr>
          <w:spacing w:val="-7"/>
        </w:rPr>
        <w:t xml:space="preserve"> </w:t>
      </w:r>
      <w:r>
        <w:t>evidence</w:t>
      </w:r>
      <w:r>
        <w:rPr>
          <w:spacing w:val="-11"/>
        </w:rPr>
        <w:t xml:space="preserve"> </w:t>
      </w:r>
      <w:r>
        <w:t>in</w:t>
      </w:r>
      <w:r>
        <w:rPr>
          <w:spacing w:val="-7"/>
        </w:rPr>
        <w:t xml:space="preserve"> </w:t>
      </w:r>
      <w:r>
        <w:t>the</w:t>
      </w:r>
      <w:r>
        <w:rPr>
          <w:spacing w:val="-10"/>
        </w:rPr>
        <w:t xml:space="preserve"> </w:t>
      </w:r>
      <w:r>
        <w:t>CBA</w:t>
      </w:r>
      <w:r>
        <w:rPr>
          <w:spacing w:val="-10"/>
        </w:rPr>
        <w:t xml:space="preserve"> </w:t>
      </w:r>
      <w:r>
        <w:t>to</w:t>
      </w:r>
      <w:r>
        <w:rPr>
          <w:spacing w:val="-7"/>
        </w:rPr>
        <w:t xml:space="preserve"> </w:t>
      </w:r>
      <w:r>
        <w:t>justify</w:t>
      </w:r>
      <w:r>
        <w:rPr>
          <w:spacing w:val="-14"/>
        </w:rPr>
        <w:t xml:space="preserve"> </w:t>
      </w:r>
      <w:r>
        <w:t>depart</w:t>
      </w:r>
      <w:r>
        <w:rPr>
          <w:spacing w:val="-8"/>
        </w:rPr>
        <w:t xml:space="preserve"> </w:t>
      </w:r>
      <w:r>
        <w:t>we</w:t>
      </w:r>
      <w:r>
        <w:rPr>
          <w:spacing w:val="-9"/>
        </w:rPr>
        <w:t xml:space="preserve"> </w:t>
      </w:r>
      <w:r>
        <w:t>from the ordinary meaning of the words used. The DA’s reasoning, which suggested that the provision</w:t>
      </w:r>
      <w:r>
        <w:rPr>
          <w:spacing w:val="-15"/>
        </w:rPr>
        <w:t xml:space="preserve"> </w:t>
      </w:r>
      <w:r>
        <w:t>aimed</w:t>
      </w:r>
      <w:r>
        <w:rPr>
          <w:spacing w:val="-15"/>
        </w:rPr>
        <w:t xml:space="preserve"> </w:t>
      </w:r>
      <w:r>
        <w:t>to</w:t>
      </w:r>
      <w:r>
        <w:rPr>
          <w:spacing w:val="-13"/>
        </w:rPr>
        <w:t xml:space="preserve"> </w:t>
      </w:r>
      <w:r>
        <w:t>curb</w:t>
      </w:r>
      <w:r>
        <w:rPr>
          <w:spacing w:val="-14"/>
        </w:rPr>
        <w:t xml:space="preserve"> </w:t>
      </w:r>
      <w:r>
        <w:t>perpetual</w:t>
      </w:r>
      <w:r>
        <w:rPr>
          <w:spacing w:val="-13"/>
        </w:rPr>
        <w:t xml:space="preserve"> </w:t>
      </w:r>
      <w:r>
        <w:t>temporary</w:t>
      </w:r>
      <w:r>
        <w:rPr>
          <w:spacing w:val="-15"/>
        </w:rPr>
        <w:t xml:space="preserve"> </w:t>
      </w:r>
      <w:r>
        <w:t>employment</w:t>
      </w:r>
      <w:r>
        <w:rPr>
          <w:spacing w:val="-13"/>
        </w:rPr>
        <w:t xml:space="preserve"> </w:t>
      </w:r>
      <w:r>
        <w:t>underground,</w:t>
      </w:r>
      <w:r>
        <w:rPr>
          <w:spacing w:val="-13"/>
        </w:rPr>
        <w:t xml:space="preserve"> </w:t>
      </w:r>
      <w:r>
        <w:t>was</w:t>
      </w:r>
      <w:r>
        <w:rPr>
          <w:spacing w:val="-13"/>
        </w:rPr>
        <w:t xml:space="preserve"> </w:t>
      </w:r>
      <w:r>
        <w:t>clearly</w:t>
      </w:r>
      <w:r>
        <w:rPr>
          <w:spacing w:val="-15"/>
        </w:rPr>
        <w:t xml:space="preserve"> </w:t>
      </w:r>
      <w:r>
        <w:t>unfounded and unsustainable.</w:t>
      </w:r>
    </w:p>
    <w:p w14:paraId="06F0D918" w14:textId="77777777" w:rsidR="000E1CDE" w:rsidRDefault="00000000">
      <w:pPr>
        <w:pStyle w:val="BodyText"/>
        <w:spacing w:line="360" w:lineRule="auto"/>
        <w:ind w:left="23" w:right="18" w:firstLine="719"/>
        <w:jc w:val="both"/>
      </w:pPr>
      <w:r>
        <w:t>The Appellant also submitted that the DA misdirected himself by finding that the Respondents ought to have been offered contracts without limit of time because they were engaged to work underground. Employers are prohibited from hiring employees on fixed- duration contracts for roles involving underground work. The Appellant argued that the prohibition in the CBA applies only in instances involving the hiring employees for specific tasks underground, the prohibition does not apply for fixed durations. The Appellant further submitted that the 2</w:t>
      </w:r>
      <w:r>
        <w:rPr>
          <w:vertAlign w:val="superscript"/>
        </w:rPr>
        <w:t>nd</w:t>
      </w:r>
      <w:r>
        <w:t xml:space="preserve"> Respondent namely</w:t>
      </w:r>
      <w:r>
        <w:rPr>
          <w:spacing w:val="-1"/>
        </w:rPr>
        <w:t xml:space="preserve"> </w:t>
      </w:r>
      <w:r>
        <w:t>Gilbert Phiri, the 5</w:t>
      </w:r>
      <w:r>
        <w:rPr>
          <w:vertAlign w:val="superscript"/>
        </w:rPr>
        <w:t>th</w:t>
      </w:r>
      <w:r>
        <w:t xml:space="preserve"> Respondent, Kasten Zulu, and the 6</w:t>
      </w:r>
      <w:r>
        <w:rPr>
          <w:vertAlign w:val="superscript"/>
        </w:rPr>
        <w:t>th</w:t>
      </w:r>
      <w:r>
        <w:t xml:space="preserve"> Respondent, Phanuel Kamupira were surface workers and therefore ineligible to claim unfair dismissal on the grounds allluded to.</w:t>
      </w:r>
      <w:r>
        <w:rPr>
          <w:spacing w:val="40"/>
        </w:rPr>
        <w:t xml:space="preserve"> </w:t>
      </w:r>
      <w:r>
        <w:t>The 3</w:t>
      </w:r>
      <w:r>
        <w:rPr>
          <w:vertAlign w:val="superscript"/>
        </w:rPr>
        <w:t>rd</w:t>
      </w:r>
      <w:r>
        <w:t xml:space="preserve"> Respondent namely Osten Nyathi’s services had been retained, rendering his claim for an unfair dismissed baseless.</w:t>
      </w:r>
    </w:p>
    <w:p w14:paraId="60C51FB2" w14:textId="77777777" w:rsidR="000E1CDE" w:rsidRDefault="00000000">
      <w:pPr>
        <w:pStyle w:val="BodyText"/>
        <w:spacing w:line="360" w:lineRule="auto"/>
        <w:ind w:left="23" w:right="16" w:firstLine="719"/>
        <w:jc w:val="both"/>
      </w:pPr>
      <w:r>
        <w:t>The</w:t>
      </w:r>
      <w:r>
        <w:rPr>
          <w:spacing w:val="-11"/>
        </w:rPr>
        <w:t xml:space="preserve"> </w:t>
      </w:r>
      <w:r>
        <w:t>Appellant</w:t>
      </w:r>
      <w:r>
        <w:rPr>
          <w:spacing w:val="-9"/>
        </w:rPr>
        <w:t xml:space="preserve"> </w:t>
      </w:r>
      <w:r>
        <w:t>submitted</w:t>
      </w:r>
      <w:r>
        <w:rPr>
          <w:spacing w:val="-10"/>
        </w:rPr>
        <w:t xml:space="preserve"> </w:t>
      </w:r>
      <w:r>
        <w:t>that</w:t>
      </w:r>
      <w:r>
        <w:rPr>
          <w:spacing w:val="-10"/>
        </w:rPr>
        <w:t xml:space="preserve"> </w:t>
      </w:r>
      <w:r>
        <w:t>the</w:t>
      </w:r>
      <w:r>
        <w:rPr>
          <w:spacing w:val="-10"/>
        </w:rPr>
        <w:t xml:space="preserve"> </w:t>
      </w:r>
      <w:r>
        <w:t>DA</w:t>
      </w:r>
      <w:r>
        <w:rPr>
          <w:spacing w:val="-11"/>
        </w:rPr>
        <w:t xml:space="preserve"> </w:t>
      </w:r>
      <w:r>
        <w:t>erred</w:t>
      </w:r>
      <w:r>
        <w:rPr>
          <w:spacing w:val="-10"/>
        </w:rPr>
        <w:t xml:space="preserve"> </w:t>
      </w:r>
      <w:r>
        <w:t>by</w:t>
      </w:r>
      <w:r>
        <w:rPr>
          <w:spacing w:val="-14"/>
        </w:rPr>
        <w:t xml:space="preserve"> </w:t>
      </w:r>
      <w:r>
        <w:t>substituting</w:t>
      </w:r>
      <w:r>
        <w:rPr>
          <w:spacing w:val="-12"/>
        </w:rPr>
        <w:t xml:space="preserve"> </w:t>
      </w:r>
      <w:r>
        <w:t>the</w:t>
      </w:r>
      <w:r>
        <w:rPr>
          <w:spacing w:val="-10"/>
        </w:rPr>
        <w:t xml:space="preserve"> </w:t>
      </w:r>
      <w:r>
        <w:t>Respondents’</w:t>
      </w:r>
      <w:r>
        <w:rPr>
          <w:spacing w:val="-10"/>
        </w:rPr>
        <w:t xml:space="preserve"> </w:t>
      </w:r>
      <w:r>
        <w:t>fixed-term contracts with contracts without limit of</w:t>
      </w:r>
      <w:r>
        <w:rPr>
          <w:spacing w:val="-1"/>
        </w:rPr>
        <w:t xml:space="preserve"> </w:t>
      </w:r>
      <w:r>
        <w:t>time.</w:t>
      </w:r>
      <w:r>
        <w:rPr>
          <w:spacing w:val="-1"/>
        </w:rPr>
        <w:t xml:space="preserve"> </w:t>
      </w:r>
      <w:r>
        <w:t>The</w:t>
      </w:r>
      <w:r>
        <w:rPr>
          <w:spacing w:val="-2"/>
        </w:rPr>
        <w:t xml:space="preserve"> </w:t>
      </w:r>
      <w:r>
        <w:t>law</w:t>
      </w:r>
      <w:r>
        <w:rPr>
          <w:spacing w:val="-1"/>
        </w:rPr>
        <w:t xml:space="preserve"> </w:t>
      </w:r>
      <w:r>
        <w:t>provides that where</w:t>
      </w:r>
      <w:r>
        <w:rPr>
          <w:spacing w:val="-1"/>
        </w:rPr>
        <w:t xml:space="preserve"> </w:t>
      </w:r>
      <w:r>
        <w:t>unfair</w:t>
      </w:r>
      <w:r>
        <w:rPr>
          <w:spacing w:val="-1"/>
        </w:rPr>
        <w:t xml:space="preserve"> </w:t>
      </w:r>
      <w:r>
        <w:t xml:space="preserve">dismissal is alleged, the appropriate remedies are reinstatement or damages, as per established principles. The Appellant relied on </w:t>
      </w:r>
      <w:r>
        <w:rPr>
          <w:b/>
        </w:rPr>
        <w:t>Mutsuta &amp; Anor v Cagar (Pvt) Ltd</w:t>
      </w:r>
      <w:r>
        <w:t>, where the court held that a misdirection occurs when a tribunal fails to appreciate the facts or where a finding is made contrary to the evidence presented. The Appellant argued that the DA’s decision to impose contracts without limit of time in the circumstances was a gross misdirection.</w:t>
      </w:r>
    </w:p>
    <w:p w14:paraId="055DCF6D" w14:textId="77777777" w:rsidR="000E1CDE" w:rsidRDefault="00000000">
      <w:pPr>
        <w:pStyle w:val="BodyText"/>
        <w:spacing w:line="362" w:lineRule="auto"/>
        <w:ind w:left="23" w:right="76" w:firstLine="719"/>
        <w:rPr>
          <w:rFonts w:ascii="Calibri" w:hAnsi="Calibri"/>
          <w:sz w:val="22"/>
        </w:rPr>
      </w:pPr>
      <w:r>
        <w:t>The Appellant further argued against the DA’s award of punitive costs, submitting that</w:t>
      </w:r>
      <w:r>
        <w:rPr>
          <w:spacing w:val="-3"/>
        </w:rPr>
        <w:t xml:space="preserve"> </w:t>
      </w:r>
      <w:r>
        <w:t>litigants</w:t>
      </w:r>
      <w:r>
        <w:rPr>
          <w:spacing w:val="-3"/>
        </w:rPr>
        <w:t xml:space="preserve"> </w:t>
      </w:r>
      <w:r>
        <w:t>cannot</w:t>
      </w:r>
      <w:r>
        <w:rPr>
          <w:spacing w:val="-3"/>
        </w:rPr>
        <w:t xml:space="preserve"> </w:t>
      </w:r>
      <w:r>
        <w:t>be</w:t>
      </w:r>
      <w:r>
        <w:rPr>
          <w:spacing w:val="-3"/>
        </w:rPr>
        <w:t xml:space="preserve"> </w:t>
      </w:r>
      <w:r>
        <w:t>punished</w:t>
      </w:r>
      <w:r>
        <w:rPr>
          <w:spacing w:val="-3"/>
        </w:rPr>
        <w:t xml:space="preserve"> </w:t>
      </w:r>
      <w:r>
        <w:t>for</w:t>
      </w:r>
      <w:r>
        <w:rPr>
          <w:spacing w:val="-5"/>
        </w:rPr>
        <w:t xml:space="preserve"> </w:t>
      </w:r>
      <w:r>
        <w:t>asserting</w:t>
      </w:r>
      <w:r>
        <w:rPr>
          <w:spacing w:val="-6"/>
        </w:rPr>
        <w:t xml:space="preserve"> </w:t>
      </w:r>
      <w:r>
        <w:t>their</w:t>
      </w:r>
      <w:r>
        <w:rPr>
          <w:spacing w:val="-3"/>
        </w:rPr>
        <w:t xml:space="preserve"> </w:t>
      </w:r>
      <w:r>
        <w:t>rights.</w:t>
      </w:r>
      <w:r>
        <w:rPr>
          <w:spacing w:val="-3"/>
        </w:rPr>
        <w:t xml:space="preserve"> </w:t>
      </w:r>
      <w:r>
        <w:t>Higher</w:t>
      </w:r>
      <w:r>
        <w:rPr>
          <w:spacing w:val="-3"/>
        </w:rPr>
        <w:t xml:space="preserve"> </w:t>
      </w:r>
      <w:r>
        <w:t>costs</w:t>
      </w:r>
      <w:r>
        <w:rPr>
          <w:spacing w:val="-3"/>
        </w:rPr>
        <w:t xml:space="preserve"> </w:t>
      </w:r>
      <w:r>
        <w:t>must</w:t>
      </w:r>
      <w:r>
        <w:rPr>
          <w:spacing w:val="-3"/>
        </w:rPr>
        <w:t xml:space="preserve"> </w:t>
      </w:r>
      <w:r>
        <w:t>be</w:t>
      </w:r>
      <w:r>
        <w:rPr>
          <w:spacing w:val="-3"/>
        </w:rPr>
        <w:t xml:space="preserve"> </w:t>
      </w:r>
      <w:r>
        <w:t>justified,</w:t>
      </w:r>
      <w:r>
        <w:rPr>
          <w:spacing w:val="-3"/>
        </w:rPr>
        <w:t xml:space="preserve"> </w:t>
      </w:r>
      <w:r>
        <w:t>and the 1</w:t>
      </w:r>
      <w:r>
        <w:rPr>
          <w:vertAlign w:val="superscript"/>
        </w:rPr>
        <w:t>st</w:t>
      </w:r>
      <w:r>
        <w:t xml:space="preserve"> to 9th Respondents failed to provide any valid reasons for such an award.</w:t>
      </w:r>
      <w:r>
        <w:rPr>
          <w:spacing w:val="80"/>
        </w:rPr>
        <w:t xml:space="preserve"> </w:t>
      </w:r>
      <w:r>
        <w:rPr>
          <w:rFonts w:ascii="Calibri" w:hAnsi="Calibri"/>
          <w:sz w:val="22"/>
        </w:rPr>
        <w:t>The</w:t>
      </w:r>
    </w:p>
    <w:p w14:paraId="7AEB4151" w14:textId="77777777" w:rsidR="000E1CDE" w:rsidRDefault="00000000">
      <w:pPr>
        <w:pStyle w:val="BodyText"/>
        <w:spacing w:line="360" w:lineRule="auto"/>
        <w:ind w:left="23"/>
      </w:pPr>
      <w:r>
        <w:t>Appellant’s</w:t>
      </w:r>
      <w:r>
        <w:rPr>
          <w:spacing w:val="-3"/>
        </w:rPr>
        <w:t xml:space="preserve"> </w:t>
      </w:r>
      <w:r>
        <w:t>prayer</w:t>
      </w:r>
      <w:r>
        <w:rPr>
          <w:spacing w:val="-2"/>
        </w:rPr>
        <w:t xml:space="preserve"> </w:t>
      </w:r>
      <w:r>
        <w:t>is</w:t>
      </w:r>
      <w:r>
        <w:rPr>
          <w:spacing w:val="-3"/>
        </w:rPr>
        <w:t xml:space="preserve"> </w:t>
      </w:r>
      <w:r>
        <w:t>for</w:t>
      </w:r>
      <w:r>
        <w:rPr>
          <w:spacing w:val="-1"/>
        </w:rPr>
        <w:t xml:space="preserve"> </w:t>
      </w:r>
      <w:r>
        <w:t>the</w:t>
      </w:r>
      <w:r>
        <w:rPr>
          <w:spacing w:val="-2"/>
        </w:rPr>
        <w:t xml:space="preserve"> </w:t>
      </w:r>
      <w:r>
        <w:t>appeal</w:t>
      </w:r>
      <w:r>
        <w:rPr>
          <w:spacing w:val="-2"/>
        </w:rPr>
        <w:t xml:space="preserve"> </w:t>
      </w:r>
      <w:r>
        <w:t>to</w:t>
      </w:r>
      <w:r>
        <w:rPr>
          <w:spacing w:val="-2"/>
        </w:rPr>
        <w:t xml:space="preserve"> </w:t>
      </w:r>
      <w:r>
        <w:t>be</w:t>
      </w:r>
      <w:r>
        <w:rPr>
          <w:spacing w:val="-3"/>
        </w:rPr>
        <w:t xml:space="preserve"> </w:t>
      </w:r>
      <w:r>
        <w:t>upheld,</w:t>
      </w:r>
      <w:r>
        <w:rPr>
          <w:spacing w:val="-2"/>
        </w:rPr>
        <w:t xml:space="preserve"> </w:t>
      </w:r>
      <w:r>
        <w:t>the</w:t>
      </w:r>
      <w:r>
        <w:rPr>
          <w:spacing w:val="-2"/>
        </w:rPr>
        <w:t xml:space="preserve"> </w:t>
      </w:r>
      <w:r>
        <w:t>award</w:t>
      </w:r>
      <w:r>
        <w:rPr>
          <w:spacing w:val="-2"/>
        </w:rPr>
        <w:t xml:space="preserve"> </w:t>
      </w:r>
      <w:r>
        <w:t>by</w:t>
      </w:r>
      <w:r>
        <w:rPr>
          <w:spacing w:val="-7"/>
        </w:rPr>
        <w:t xml:space="preserve"> </w:t>
      </w:r>
      <w:r>
        <w:t>the</w:t>
      </w:r>
      <w:r>
        <w:rPr>
          <w:spacing w:val="-2"/>
        </w:rPr>
        <w:t xml:space="preserve"> </w:t>
      </w:r>
      <w:r>
        <w:t>Designated</w:t>
      </w:r>
      <w:r>
        <w:rPr>
          <w:spacing w:val="-2"/>
        </w:rPr>
        <w:t xml:space="preserve"> </w:t>
      </w:r>
      <w:r>
        <w:t>Agent</w:t>
      </w:r>
      <w:r>
        <w:rPr>
          <w:spacing w:val="-2"/>
        </w:rPr>
        <w:t xml:space="preserve"> </w:t>
      </w:r>
      <w:r>
        <w:t>be</w:t>
      </w:r>
      <w:r>
        <w:rPr>
          <w:spacing w:val="-2"/>
        </w:rPr>
        <w:t xml:space="preserve"> </w:t>
      </w:r>
      <w:r>
        <w:t>set aside and substituted with an award dismissing the claim placed before him.</w:t>
      </w:r>
    </w:p>
    <w:p w14:paraId="2E35AD86" w14:textId="77777777" w:rsidR="000E1CDE" w:rsidRDefault="00000000">
      <w:pPr>
        <w:pStyle w:val="Heading1"/>
        <w:spacing w:before="191"/>
      </w:pPr>
      <w:r>
        <w:t>1</w:t>
      </w:r>
      <w:r>
        <w:rPr>
          <w:position w:val="8"/>
          <w:sz w:val="16"/>
        </w:rPr>
        <w:t>ST</w:t>
      </w:r>
      <w:r>
        <w:rPr>
          <w:spacing w:val="18"/>
          <w:position w:val="8"/>
          <w:sz w:val="16"/>
        </w:rPr>
        <w:t xml:space="preserve"> </w:t>
      </w:r>
      <w:r>
        <w:t>TO</w:t>
      </w:r>
      <w:r>
        <w:rPr>
          <w:spacing w:val="-1"/>
        </w:rPr>
        <w:t xml:space="preserve"> </w:t>
      </w:r>
      <w:r>
        <w:t>9</w:t>
      </w:r>
      <w:r>
        <w:rPr>
          <w:position w:val="8"/>
          <w:sz w:val="16"/>
        </w:rPr>
        <w:t>TH</w:t>
      </w:r>
      <w:r>
        <w:rPr>
          <w:spacing w:val="17"/>
          <w:position w:val="8"/>
          <w:sz w:val="16"/>
        </w:rPr>
        <w:t xml:space="preserve"> </w:t>
      </w:r>
      <w:r>
        <w:t xml:space="preserve">RESPONDENTS </w:t>
      </w:r>
      <w:r>
        <w:rPr>
          <w:spacing w:val="-2"/>
        </w:rPr>
        <w:t>SUBMISSIONS</w:t>
      </w:r>
    </w:p>
    <w:p w14:paraId="5C4EB323" w14:textId="77777777" w:rsidR="000E1CDE" w:rsidRDefault="000E1CDE">
      <w:pPr>
        <w:pStyle w:val="BodyText"/>
        <w:spacing w:before="57"/>
        <w:rPr>
          <w:b/>
        </w:rPr>
      </w:pPr>
    </w:p>
    <w:p w14:paraId="523B2E2A" w14:textId="77777777" w:rsidR="000E1CDE" w:rsidRDefault="00000000">
      <w:pPr>
        <w:pStyle w:val="BodyText"/>
        <w:spacing w:line="360" w:lineRule="auto"/>
        <w:ind w:left="143" w:firstLine="599"/>
        <w:rPr>
          <w:b/>
        </w:rPr>
      </w:pPr>
      <w:r>
        <w:t>The 1</w:t>
      </w:r>
      <w:r>
        <w:rPr>
          <w:vertAlign w:val="superscript"/>
        </w:rPr>
        <w:t>st</w:t>
      </w:r>
      <w:r>
        <w:t xml:space="preserve"> to 9</w:t>
      </w:r>
      <w:r>
        <w:rPr>
          <w:vertAlign w:val="superscript"/>
        </w:rPr>
        <w:t>th</w:t>
      </w:r>
      <w:r>
        <w:t xml:space="preserve"> Respondents argue that the appeal lacks merit, particularly in relation to the</w:t>
      </w:r>
      <w:r>
        <w:rPr>
          <w:spacing w:val="-14"/>
        </w:rPr>
        <w:t xml:space="preserve"> </w:t>
      </w:r>
      <w:r>
        <w:t>interpretation</w:t>
      </w:r>
      <w:r>
        <w:rPr>
          <w:spacing w:val="-11"/>
        </w:rPr>
        <w:t xml:space="preserve"> </w:t>
      </w:r>
      <w:r>
        <w:t>of</w:t>
      </w:r>
      <w:r>
        <w:rPr>
          <w:spacing w:val="-9"/>
        </w:rPr>
        <w:t xml:space="preserve"> </w:t>
      </w:r>
      <w:r>
        <w:t>the</w:t>
      </w:r>
      <w:r>
        <w:rPr>
          <w:spacing w:val="-12"/>
        </w:rPr>
        <w:t xml:space="preserve"> </w:t>
      </w:r>
      <w:r>
        <w:t>definition</w:t>
      </w:r>
      <w:r>
        <w:rPr>
          <w:spacing w:val="-11"/>
        </w:rPr>
        <w:t xml:space="preserve"> </w:t>
      </w:r>
      <w:r>
        <w:t>of</w:t>
      </w:r>
      <w:r>
        <w:rPr>
          <w:spacing w:val="-8"/>
        </w:rPr>
        <w:t xml:space="preserve"> </w:t>
      </w:r>
      <w:r>
        <w:t>"contract</w:t>
      </w:r>
      <w:r>
        <w:rPr>
          <w:spacing w:val="-8"/>
        </w:rPr>
        <w:t xml:space="preserve"> </w:t>
      </w:r>
      <w:r>
        <w:t>worker"</w:t>
      </w:r>
      <w:r>
        <w:rPr>
          <w:spacing w:val="-13"/>
        </w:rPr>
        <w:t xml:space="preserve"> </w:t>
      </w:r>
      <w:r>
        <w:t>under</w:t>
      </w:r>
      <w:r>
        <w:rPr>
          <w:spacing w:val="-7"/>
        </w:rPr>
        <w:t xml:space="preserve"> </w:t>
      </w:r>
      <w:r>
        <w:rPr>
          <w:b/>
        </w:rPr>
        <w:t>Statutory</w:t>
      </w:r>
      <w:r>
        <w:rPr>
          <w:b/>
          <w:spacing w:val="-11"/>
        </w:rPr>
        <w:t xml:space="preserve"> </w:t>
      </w:r>
      <w:r>
        <w:rPr>
          <w:b/>
        </w:rPr>
        <w:t>Instrument</w:t>
      </w:r>
      <w:r>
        <w:rPr>
          <w:b/>
          <w:spacing w:val="-9"/>
        </w:rPr>
        <w:t xml:space="preserve"> </w:t>
      </w:r>
      <w:r>
        <w:rPr>
          <w:b/>
        </w:rPr>
        <w:t>(SI)</w:t>
      </w:r>
      <w:r>
        <w:rPr>
          <w:b/>
          <w:spacing w:val="-10"/>
        </w:rPr>
        <w:t xml:space="preserve"> </w:t>
      </w:r>
      <w:r>
        <w:rPr>
          <w:b/>
          <w:spacing w:val="-5"/>
        </w:rPr>
        <w:t>109</w:t>
      </w:r>
    </w:p>
    <w:p w14:paraId="4366E30A" w14:textId="77777777" w:rsidR="000E1CDE" w:rsidRDefault="000E1CDE">
      <w:pPr>
        <w:pStyle w:val="BodyText"/>
        <w:spacing w:line="360" w:lineRule="auto"/>
        <w:rPr>
          <w:b/>
        </w:rPr>
        <w:sectPr w:rsidR="000E1CDE">
          <w:pgSz w:w="11910" w:h="16840"/>
          <w:pgMar w:top="1360" w:right="1417" w:bottom="1200" w:left="1417" w:header="721" w:footer="1015" w:gutter="0"/>
          <w:cols w:space="720"/>
        </w:sectPr>
      </w:pPr>
    </w:p>
    <w:p w14:paraId="5D20D20B" w14:textId="77777777" w:rsidR="000E1CDE" w:rsidRDefault="000E1CDE">
      <w:pPr>
        <w:pStyle w:val="BodyText"/>
        <w:spacing w:before="101"/>
        <w:rPr>
          <w:b/>
        </w:rPr>
      </w:pPr>
    </w:p>
    <w:p w14:paraId="4F26E0EA" w14:textId="77777777" w:rsidR="000E1CDE" w:rsidRDefault="00000000">
      <w:pPr>
        <w:pStyle w:val="BodyText"/>
        <w:spacing w:before="1" w:line="360" w:lineRule="auto"/>
        <w:ind w:left="143" w:right="18"/>
        <w:jc w:val="both"/>
      </w:pPr>
      <w:r>
        <w:rPr>
          <w:b/>
        </w:rPr>
        <w:t>of 1993</w:t>
      </w:r>
      <w:r>
        <w:t>. The 1</w:t>
      </w:r>
      <w:r>
        <w:rPr>
          <w:vertAlign w:val="superscript"/>
        </w:rPr>
        <w:t>st</w:t>
      </w:r>
      <w:r>
        <w:t xml:space="preserve"> to 9th Respondents submit that the Designated Agent's findings are well- grounded</w:t>
      </w:r>
      <w:r>
        <w:rPr>
          <w:spacing w:val="-8"/>
        </w:rPr>
        <w:t xml:space="preserve"> </w:t>
      </w:r>
      <w:r>
        <w:t>in</w:t>
      </w:r>
      <w:r>
        <w:rPr>
          <w:spacing w:val="-8"/>
        </w:rPr>
        <w:t xml:space="preserve"> </w:t>
      </w:r>
      <w:r>
        <w:t>law</w:t>
      </w:r>
      <w:r>
        <w:rPr>
          <w:spacing w:val="-9"/>
        </w:rPr>
        <w:t xml:space="preserve"> </w:t>
      </w:r>
      <w:r>
        <w:t>and</w:t>
      </w:r>
      <w:r>
        <w:rPr>
          <w:spacing w:val="-8"/>
        </w:rPr>
        <w:t xml:space="preserve"> </w:t>
      </w:r>
      <w:r>
        <w:t>fact.</w:t>
      </w:r>
      <w:r>
        <w:rPr>
          <w:spacing w:val="40"/>
        </w:rPr>
        <w:t xml:space="preserve"> </w:t>
      </w:r>
      <w:r>
        <w:t>They</w:t>
      </w:r>
      <w:r>
        <w:rPr>
          <w:spacing w:val="-13"/>
        </w:rPr>
        <w:t xml:space="preserve"> </w:t>
      </w:r>
      <w:r>
        <w:t>further</w:t>
      </w:r>
      <w:r>
        <w:rPr>
          <w:spacing w:val="-9"/>
        </w:rPr>
        <w:t xml:space="preserve"> </w:t>
      </w:r>
      <w:r>
        <w:t>contend</w:t>
      </w:r>
      <w:r>
        <w:rPr>
          <w:spacing w:val="-6"/>
        </w:rPr>
        <w:t xml:space="preserve"> </w:t>
      </w:r>
      <w:r>
        <w:t>that</w:t>
      </w:r>
      <w:r>
        <w:rPr>
          <w:spacing w:val="-8"/>
        </w:rPr>
        <w:t xml:space="preserve"> </w:t>
      </w:r>
      <w:r>
        <w:t>the</w:t>
      </w:r>
      <w:r>
        <w:rPr>
          <w:spacing w:val="-9"/>
        </w:rPr>
        <w:t xml:space="preserve"> </w:t>
      </w:r>
      <w:r>
        <w:t>definition</w:t>
      </w:r>
      <w:r>
        <w:rPr>
          <w:spacing w:val="-8"/>
        </w:rPr>
        <w:t xml:space="preserve"> </w:t>
      </w:r>
      <w:r>
        <w:t>of</w:t>
      </w:r>
      <w:r>
        <w:rPr>
          <w:spacing w:val="-9"/>
        </w:rPr>
        <w:t xml:space="preserve"> </w:t>
      </w:r>
      <w:r>
        <w:t>"contract</w:t>
      </w:r>
      <w:r>
        <w:rPr>
          <w:spacing w:val="-8"/>
        </w:rPr>
        <w:t xml:space="preserve"> </w:t>
      </w:r>
      <w:r>
        <w:t>worker"</w:t>
      </w:r>
      <w:r>
        <w:rPr>
          <w:spacing w:val="-10"/>
        </w:rPr>
        <w:t xml:space="preserve"> </w:t>
      </w:r>
      <w:r>
        <w:t xml:space="preserve">under </w:t>
      </w:r>
      <w:r>
        <w:rPr>
          <w:b/>
        </w:rPr>
        <w:t xml:space="preserve">SI 109/1993 </w:t>
      </w:r>
      <w:r>
        <w:t xml:space="preserve">lies at the heart of the dispute. </w:t>
      </w:r>
      <w:r>
        <w:rPr>
          <w:b/>
        </w:rPr>
        <w:t xml:space="preserve">SI 109/1993 </w:t>
      </w:r>
      <w:r>
        <w:t xml:space="preserve">defines a “contract worker” as </w:t>
      </w:r>
      <w:r>
        <w:rPr>
          <w:i/>
        </w:rPr>
        <w:t>“an employee</w:t>
      </w:r>
      <w:r>
        <w:rPr>
          <w:i/>
          <w:spacing w:val="-8"/>
        </w:rPr>
        <w:t xml:space="preserve"> </w:t>
      </w:r>
      <w:r>
        <w:rPr>
          <w:i/>
        </w:rPr>
        <w:t>who</w:t>
      </w:r>
      <w:r>
        <w:rPr>
          <w:i/>
          <w:spacing w:val="-7"/>
        </w:rPr>
        <w:t xml:space="preserve"> </w:t>
      </w:r>
      <w:r>
        <w:rPr>
          <w:i/>
        </w:rPr>
        <w:t>is</w:t>
      </w:r>
      <w:r>
        <w:rPr>
          <w:i/>
          <w:spacing w:val="-7"/>
        </w:rPr>
        <w:t xml:space="preserve"> </w:t>
      </w:r>
      <w:r>
        <w:rPr>
          <w:i/>
        </w:rPr>
        <w:t>engaged</w:t>
      </w:r>
      <w:r>
        <w:rPr>
          <w:i/>
          <w:spacing w:val="-5"/>
        </w:rPr>
        <w:t xml:space="preserve"> </w:t>
      </w:r>
      <w:r>
        <w:rPr>
          <w:i/>
        </w:rPr>
        <w:t>for</w:t>
      </w:r>
      <w:r>
        <w:rPr>
          <w:i/>
          <w:spacing w:val="-7"/>
        </w:rPr>
        <w:t xml:space="preserve"> </w:t>
      </w:r>
      <w:r>
        <w:rPr>
          <w:i/>
        </w:rPr>
        <w:t>a</w:t>
      </w:r>
      <w:r>
        <w:rPr>
          <w:i/>
          <w:spacing w:val="-7"/>
        </w:rPr>
        <w:t xml:space="preserve"> </w:t>
      </w:r>
      <w:r>
        <w:rPr>
          <w:i/>
        </w:rPr>
        <w:t>period</w:t>
      </w:r>
      <w:r>
        <w:rPr>
          <w:i/>
          <w:spacing w:val="-7"/>
        </w:rPr>
        <w:t xml:space="preserve"> </w:t>
      </w:r>
      <w:r>
        <w:rPr>
          <w:i/>
        </w:rPr>
        <w:t>of</w:t>
      </w:r>
      <w:r>
        <w:rPr>
          <w:i/>
          <w:spacing w:val="-7"/>
        </w:rPr>
        <w:t xml:space="preserve"> </w:t>
      </w:r>
      <w:r>
        <w:rPr>
          <w:i/>
        </w:rPr>
        <w:t>fixed</w:t>
      </w:r>
      <w:r>
        <w:rPr>
          <w:i/>
          <w:spacing w:val="-5"/>
        </w:rPr>
        <w:t xml:space="preserve"> </w:t>
      </w:r>
      <w:r>
        <w:rPr>
          <w:i/>
        </w:rPr>
        <w:t>duration</w:t>
      </w:r>
      <w:r>
        <w:rPr>
          <w:i/>
          <w:spacing w:val="-7"/>
        </w:rPr>
        <w:t xml:space="preserve"> </w:t>
      </w:r>
      <w:r>
        <w:rPr>
          <w:i/>
        </w:rPr>
        <w:t>for</w:t>
      </w:r>
      <w:r>
        <w:rPr>
          <w:i/>
          <w:spacing w:val="-7"/>
        </w:rPr>
        <w:t xml:space="preserve"> </w:t>
      </w:r>
      <w:r>
        <w:rPr>
          <w:i/>
        </w:rPr>
        <w:t>the</w:t>
      </w:r>
      <w:r>
        <w:rPr>
          <w:i/>
          <w:spacing w:val="-4"/>
        </w:rPr>
        <w:t xml:space="preserve"> </w:t>
      </w:r>
      <w:r>
        <w:rPr>
          <w:i/>
        </w:rPr>
        <w:t>performance</w:t>
      </w:r>
      <w:r>
        <w:rPr>
          <w:i/>
          <w:spacing w:val="-8"/>
        </w:rPr>
        <w:t xml:space="preserve"> </w:t>
      </w:r>
      <w:r>
        <w:rPr>
          <w:i/>
        </w:rPr>
        <w:t>of</w:t>
      </w:r>
      <w:r>
        <w:rPr>
          <w:i/>
          <w:spacing w:val="-7"/>
        </w:rPr>
        <w:t xml:space="preserve"> </w:t>
      </w:r>
      <w:r>
        <w:rPr>
          <w:i/>
        </w:rPr>
        <w:t>a</w:t>
      </w:r>
      <w:r>
        <w:rPr>
          <w:i/>
          <w:spacing w:val="-7"/>
        </w:rPr>
        <w:t xml:space="preserve"> </w:t>
      </w:r>
      <w:r>
        <w:rPr>
          <w:i/>
        </w:rPr>
        <w:t>specific</w:t>
      </w:r>
      <w:r>
        <w:rPr>
          <w:i/>
          <w:spacing w:val="-8"/>
        </w:rPr>
        <w:t xml:space="preserve"> </w:t>
      </w:r>
      <w:r>
        <w:rPr>
          <w:i/>
        </w:rPr>
        <w:t>task which</w:t>
      </w:r>
      <w:r>
        <w:rPr>
          <w:i/>
          <w:spacing w:val="-12"/>
        </w:rPr>
        <w:t xml:space="preserve"> </w:t>
      </w:r>
      <w:r>
        <w:rPr>
          <w:i/>
        </w:rPr>
        <w:t>excludes</w:t>
      </w:r>
      <w:r>
        <w:rPr>
          <w:i/>
          <w:spacing w:val="-9"/>
        </w:rPr>
        <w:t xml:space="preserve"> </w:t>
      </w:r>
      <w:r>
        <w:rPr>
          <w:i/>
        </w:rPr>
        <w:t>normal</w:t>
      </w:r>
      <w:r>
        <w:rPr>
          <w:i/>
          <w:spacing w:val="-9"/>
        </w:rPr>
        <w:t xml:space="preserve"> </w:t>
      </w:r>
      <w:r>
        <w:rPr>
          <w:i/>
        </w:rPr>
        <w:t>production</w:t>
      </w:r>
      <w:r>
        <w:rPr>
          <w:i/>
          <w:spacing w:val="-9"/>
        </w:rPr>
        <w:t xml:space="preserve"> </w:t>
      </w:r>
      <w:r>
        <w:rPr>
          <w:i/>
        </w:rPr>
        <w:t>underground.”</w:t>
      </w:r>
      <w:r>
        <w:rPr>
          <w:i/>
          <w:spacing w:val="-15"/>
        </w:rPr>
        <w:t xml:space="preserve"> </w:t>
      </w:r>
      <w:r>
        <w:t>The</w:t>
      </w:r>
      <w:r>
        <w:rPr>
          <w:spacing w:val="-9"/>
        </w:rPr>
        <w:t xml:space="preserve"> </w:t>
      </w:r>
      <w:r>
        <w:t>1</w:t>
      </w:r>
      <w:r>
        <w:rPr>
          <w:vertAlign w:val="superscript"/>
        </w:rPr>
        <w:t>st</w:t>
      </w:r>
      <w:r>
        <w:rPr>
          <w:spacing w:val="-8"/>
        </w:rPr>
        <w:t xml:space="preserve"> </w:t>
      </w:r>
      <w:r>
        <w:t>to</w:t>
      </w:r>
      <w:r>
        <w:rPr>
          <w:spacing w:val="-10"/>
        </w:rPr>
        <w:t xml:space="preserve"> </w:t>
      </w:r>
      <w:r>
        <w:t>9</w:t>
      </w:r>
      <w:r>
        <w:rPr>
          <w:vertAlign w:val="superscript"/>
        </w:rPr>
        <w:t>th</w:t>
      </w:r>
      <w:r>
        <w:rPr>
          <w:spacing w:val="-7"/>
        </w:rPr>
        <w:t xml:space="preserve"> </w:t>
      </w:r>
      <w:r>
        <w:t>Respondents</w:t>
      </w:r>
      <w:r>
        <w:rPr>
          <w:spacing w:val="-9"/>
        </w:rPr>
        <w:t xml:space="preserve"> </w:t>
      </w:r>
      <w:r>
        <w:t>contend</w:t>
      </w:r>
      <w:r>
        <w:rPr>
          <w:spacing w:val="-9"/>
        </w:rPr>
        <w:t xml:space="preserve"> </w:t>
      </w:r>
      <w:r>
        <w:t>that</w:t>
      </w:r>
      <w:r>
        <w:rPr>
          <w:spacing w:val="-9"/>
        </w:rPr>
        <w:t xml:space="preserve"> </w:t>
      </w:r>
      <w:r>
        <w:t>the Designated Agent applied the golden rule of statutory interpretation, which requires that the plain and ordinary meaning of words be adopted unless this results in an absurdity or inconsistency.</w:t>
      </w:r>
      <w:r>
        <w:rPr>
          <w:spacing w:val="-2"/>
        </w:rPr>
        <w:t xml:space="preserve"> </w:t>
      </w:r>
      <w:r>
        <w:t>In</w:t>
      </w:r>
      <w:r>
        <w:rPr>
          <w:spacing w:val="-3"/>
        </w:rPr>
        <w:t xml:space="preserve"> </w:t>
      </w:r>
      <w:r>
        <w:rPr>
          <w:b/>
        </w:rPr>
        <w:t>Tapedza</w:t>
      </w:r>
      <w:r>
        <w:rPr>
          <w:b/>
          <w:spacing w:val="-4"/>
        </w:rPr>
        <w:t xml:space="preserve"> </w:t>
      </w:r>
      <w:r>
        <w:rPr>
          <w:b/>
        </w:rPr>
        <w:t>&amp;</w:t>
      </w:r>
      <w:r>
        <w:rPr>
          <w:b/>
          <w:spacing w:val="-5"/>
        </w:rPr>
        <w:t xml:space="preserve"> </w:t>
      </w:r>
      <w:r>
        <w:rPr>
          <w:b/>
        </w:rPr>
        <w:t>Ors</w:t>
      </w:r>
      <w:r>
        <w:rPr>
          <w:b/>
          <w:spacing w:val="-4"/>
        </w:rPr>
        <w:t xml:space="preserve"> </w:t>
      </w:r>
      <w:r>
        <w:rPr>
          <w:b/>
        </w:rPr>
        <w:t>v</w:t>
      </w:r>
      <w:r>
        <w:rPr>
          <w:b/>
          <w:spacing w:val="-4"/>
        </w:rPr>
        <w:t xml:space="preserve"> </w:t>
      </w:r>
      <w:r>
        <w:rPr>
          <w:b/>
        </w:rPr>
        <w:t>Zimbabwe</w:t>
      </w:r>
      <w:r>
        <w:rPr>
          <w:b/>
          <w:spacing w:val="-5"/>
        </w:rPr>
        <w:t xml:space="preserve"> </w:t>
      </w:r>
      <w:r>
        <w:rPr>
          <w:b/>
        </w:rPr>
        <w:t>Energy</w:t>
      </w:r>
      <w:r>
        <w:rPr>
          <w:b/>
          <w:spacing w:val="-4"/>
        </w:rPr>
        <w:t xml:space="preserve"> </w:t>
      </w:r>
      <w:r>
        <w:rPr>
          <w:b/>
        </w:rPr>
        <w:t>Regulatory</w:t>
      </w:r>
      <w:r>
        <w:rPr>
          <w:b/>
          <w:spacing w:val="-4"/>
        </w:rPr>
        <w:t xml:space="preserve"> </w:t>
      </w:r>
      <w:r>
        <w:rPr>
          <w:b/>
        </w:rPr>
        <w:t>Authority</w:t>
      </w:r>
      <w:r>
        <w:rPr>
          <w:b/>
          <w:spacing w:val="-4"/>
        </w:rPr>
        <w:t xml:space="preserve"> </w:t>
      </w:r>
      <w:r>
        <w:rPr>
          <w:b/>
        </w:rPr>
        <w:t>&amp;</w:t>
      </w:r>
      <w:r>
        <w:rPr>
          <w:b/>
          <w:spacing w:val="-5"/>
        </w:rPr>
        <w:t xml:space="preserve"> </w:t>
      </w:r>
      <w:r>
        <w:rPr>
          <w:b/>
        </w:rPr>
        <w:t>Anor</w:t>
      </w:r>
      <w:r>
        <w:rPr>
          <w:b/>
          <w:spacing w:val="-4"/>
        </w:rPr>
        <w:t xml:space="preserve"> </w:t>
      </w:r>
      <w:r>
        <w:rPr>
          <w:b/>
        </w:rPr>
        <w:t>SC 30-20</w:t>
      </w:r>
      <w:r>
        <w:t>, the court held that the language used in a statute is plain and unambiguous, it should be given its ordinary meaning unless doing so leads to absurdity or inconsistency with the legislature’s</w:t>
      </w:r>
      <w:r>
        <w:rPr>
          <w:spacing w:val="-8"/>
        </w:rPr>
        <w:t xml:space="preserve"> </w:t>
      </w:r>
      <w:r>
        <w:t>intent.</w:t>
      </w:r>
      <w:r>
        <w:rPr>
          <w:spacing w:val="-7"/>
        </w:rPr>
        <w:t xml:space="preserve"> </w:t>
      </w:r>
      <w:r>
        <w:t>Applying</w:t>
      </w:r>
      <w:r>
        <w:rPr>
          <w:spacing w:val="-10"/>
        </w:rPr>
        <w:t xml:space="preserve"> </w:t>
      </w:r>
      <w:r>
        <w:t>this</w:t>
      </w:r>
      <w:r>
        <w:rPr>
          <w:spacing w:val="-7"/>
        </w:rPr>
        <w:t xml:space="preserve"> </w:t>
      </w:r>
      <w:r>
        <w:t>principle,</w:t>
      </w:r>
      <w:r>
        <w:rPr>
          <w:spacing w:val="-7"/>
        </w:rPr>
        <w:t xml:space="preserve"> </w:t>
      </w:r>
      <w:r>
        <w:t>the</w:t>
      </w:r>
      <w:r>
        <w:rPr>
          <w:spacing w:val="-8"/>
        </w:rPr>
        <w:t xml:space="preserve"> </w:t>
      </w:r>
      <w:r>
        <w:t>Respondent</w:t>
      </w:r>
      <w:r>
        <w:rPr>
          <w:spacing w:val="-7"/>
        </w:rPr>
        <w:t xml:space="preserve"> </w:t>
      </w:r>
      <w:r>
        <w:t>argued</w:t>
      </w:r>
      <w:r>
        <w:rPr>
          <w:spacing w:val="-7"/>
        </w:rPr>
        <w:t xml:space="preserve"> </w:t>
      </w:r>
      <w:r>
        <w:t>that</w:t>
      </w:r>
      <w:r>
        <w:rPr>
          <w:spacing w:val="-7"/>
        </w:rPr>
        <w:t xml:space="preserve"> </w:t>
      </w:r>
      <w:r>
        <w:t>the</w:t>
      </w:r>
      <w:r>
        <w:rPr>
          <w:spacing w:val="-6"/>
        </w:rPr>
        <w:t xml:space="preserve"> </w:t>
      </w:r>
      <w:r>
        <w:t>definition</w:t>
      </w:r>
      <w:r>
        <w:rPr>
          <w:spacing w:val="-7"/>
        </w:rPr>
        <w:t xml:space="preserve"> </w:t>
      </w:r>
      <w:r>
        <w:t>is</w:t>
      </w:r>
      <w:r>
        <w:rPr>
          <w:spacing w:val="-7"/>
        </w:rPr>
        <w:t xml:space="preserve"> </w:t>
      </w:r>
      <w:r>
        <w:t>clear and unambiguous. Employees that are engaged in normal production underground are expressly excluded from being classified as "contract workers." This exclusion means they must be given contracts without a fixed duration.</w:t>
      </w:r>
    </w:p>
    <w:p w14:paraId="218F4095" w14:textId="77777777" w:rsidR="000E1CDE" w:rsidRDefault="00000000">
      <w:pPr>
        <w:pStyle w:val="BodyText"/>
        <w:spacing w:before="1" w:line="360" w:lineRule="auto"/>
        <w:ind w:left="23" w:right="18" w:firstLine="719"/>
        <w:jc w:val="both"/>
      </w:pPr>
      <w:r>
        <w:t>The</w:t>
      </w:r>
      <w:r>
        <w:rPr>
          <w:spacing w:val="-9"/>
        </w:rPr>
        <w:t xml:space="preserve"> </w:t>
      </w:r>
      <w:r>
        <w:t>1</w:t>
      </w:r>
      <w:r>
        <w:rPr>
          <w:vertAlign w:val="superscript"/>
        </w:rPr>
        <w:t>st</w:t>
      </w:r>
      <w:r>
        <w:rPr>
          <w:spacing w:val="-7"/>
        </w:rPr>
        <w:t xml:space="preserve"> </w:t>
      </w:r>
      <w:r>
        <w:t>to</w:t>
      </w:r>
      <w:r>
        <w:rPr>
          <w:spacing w:val="-8"/>
        </w:rPr>
        <w:t xml:space="preserve"> </w:t>
      </w:r>
      <w:r>
        <w:t>9th</w:t>
      </w:r>
      <w:r>
        <w:rPr>
          <w:spacing w:val="-10"/>
        </w:rPr>
        <w:t xml:space="preserve"> </w:t>
      </w:r>
      <w:r>
        <w:t>Respondent</w:t>
      </w:r>
      <w:r>
        <w:rPr>
          <w:spacing w:val="-10"/>
        </w:rPr>
        <w:t xml:space="preserve"> </w:t>
      </w:r>
      <w:r>
        <w:t>further</w:t>
      </w:r>
      <w:r>
        <w:rPr>
          <w:spacing w:val="-9"/>
        </w:rPr>
        <w:t xml:space="preserve"> </w:t>
      </w:r>
      <w:r>
        <w:t>submitted</w:t>
      </w:r>
      <w:r>
        <w:rPr>
          <w:spacing w:val="-9"/>
        </w:rPr>
        <w:t xml:space="preserve"> </w:t>
      </w:r>
      <w:r>
        <w:t>that</w:t>
      </w:r>
      <w:r>
        <w:rPr>
          <w:spacing w:val="-8"/>
        </w:rPr>
        <w:t xml:space="preserve"> </w:t>
      </w:r>
      <w:r>
        <w:t>the</w:t>
      </w:r>
      <w:r>
        <w:rPr>
          <w:spacing w:val="-8"/>
        </w:rPr>
        <w:t xml:space="preserve"> </w:t>
      </w:r>
      <w:r>
        <w:rPr>
          <w:i/>
        </w:rPr>
        <w:t>maxim</w:t>
      </w:r>
      <w:r>
        <w:rPr>
          <w:i/>
          <w:spacing w:val="-8"/>
        </w:rPr>
        <w:t xml:space="preserve"> </w:t>
      </w:r>
      <w:r>
        <w:rPr>
          <w:i/>
        </w:rPr>
        <w:t>expressio</w:t>
      </w:r>
      <w:r>
        <w:rPr>
          <w:i/>
          <w:spacing w:val="-8"/>
        </w:rPr>
        <w:t xml:space="preserve"> </w:t>
      </w:r>
      <w:r>
        <w:rPr>
          <w:i/>
        </w:rPr>
        <w:t>unius</w:t>
      </w:r>
      <w:r>
        <w:rPr>
          <w:i/>
          <w:spacing w:val="-8"/>
        </w:rPr>
        <w:t xml:space="preserve"> </w:t>
      </w:r>
      <w:r>
        <w:rPr>
          <w:i/>
        </w:rPr>
        <w:t>est</w:t>
      </w:r>
      <w:r>
        <w:rPr>
          <w:i/>
          <w:spacing w:val="-8"/>
        </w:rPr>
        <w:t xml:space="preserve"> </w:t>
      </w:r>
      <w:r>
        <w:rPr>
          <w:i/>
        </w:rPr>
        <w:t>exclusio alterius</w:t>
      </w:r>
      <w:r>
        <w:rPr>
          <w:i/>
          <w:spacing w:val="-2"/>
        </w:rPr>
        <w:t xml:space="preserve"> </w:t>
      </w:r>
      <w:r>
        <w:t>applies,</w:t>
      </w:r>
      <w:r>
        <w:rPr>
          <w:spacing w:val="-3"/>
        </w:rPr>
        <w:t xml:space="preserve"> </w:t>
      </w:r>
      <w:r>
        <w:t>which</w:t>
      </w:r>
      <w:r>
        <w:rPr>
          <w:spacing w:val="-3"/>
        </w:rPr>
        <w:t xml:space="preserve"> </w:t>
      </w:r>
      <w:r>
        <w:t>means</w:t>
      </w:r>
      <w:r>
        <w:rPr>
          <w:spacing w:val="-3"/>
        </w:rPr>
        <w:t xml:space="preserve"> </w:t>
      </w:r>
      <w:r>
        <w:t>the</w:t>
      </w:r>
      <w:r>
        <w:rPr>
          <w:spacing w:val="-4"/>
        </w:rPr>
        <w:t xml:space="preserve"> </w:t>
      </w:r>
      <w:r>
        <w:t>express</w:t>
      </w:r>
      <w:r>
        <w:rPr>
          <w:spacing w:val="-2"/>
        </w:rPr>
        <w:t xml:space="preserve"> </w:t>
      </w:r>
      <w:r>
        <w:t>inclusion</w:t>
      </w:r>
      <w:r>
        <w:rPr>
          <w:spacing w:val="-3"/>
        </w:rPr>
        <w:t xml:space="preserve"> </w:t>
      </w:r>
      <w:r>
        <w:t>of</w:t>
      </w:r>
      <w:r>
        <w:rPr>
          <w:spacing w:val="-3"/>
        </w:rPr>
        <w:t xml:space="preserve"> </w:t>
      </w:r>
      <w:r>
        <w:t>one</w:t>
      </w:r>
      <w:r>
        <w:rPr>
          <w:spacing w:val="-4"/>
        </w:rPr>
        <w:t xml:space="preserve"> </w:t>
      </w:r>
      <w:r>
        <w:t>category</w:t>
      </w:r>
      <w:r>
        <w:rPr>
          <w:spacing w:val="-9"/>
        </w:rPr>
        <w:t xml:space="preserve"> </w:t>
      </w:r>
      <w:r>
        <w:t>excludes</w:t>
      </w:r>
      <w:r>
        <w:rPr>
          <w:spacing w:val="-2"/>
        </w:rPr>
        <w:t xml:space="preserve"> </w:t>
      </w:r>
      <w:r>
        <w:t>the</w:t>
      </w:r>
      <w:r>
        <w:rPr>
          <w:spacing w:val="-4"/>
        </w:rPr>
        <w:t xml:space="preserve"> </w:t>
      </w:r>
      <w:r>
        <w:t>others.</w:t>
      </w:r>
      <w:r>
        <w:rPr>
          <w:spacing w:val="-3"/>
        </w:rPr>
        <w:t xml:space="preserve"> </w:t>
      </w:r>
      <w:r>
        <w:t>Thus, the</w:t>
      </w:r>
      <w:r>
        <w:rPr>
          <w:spacing w:val="-14"/>
        </w:rPr>
        <w:t xml:space="preserve"> </w:t>
      </w:r>
      <w:r>
        <w:t>specific</w:t>
      </w:r>
      <w:r>
        <w:rPr>
          <w:spacing w:val="-14"/>
        </w:rPr>
        <w:t xml:space="preserve"> </w:t>
      </w:r>
      <w:r>
        <w:t>mention</w:t>
      </w:r>
      <w:r>
        <w:rPr>
          <w:spacing w:val="-13"/>
        </w:rPr>
        <w:t xml:space="preserve"> </w:t>
      </w:r>
      <w:r>
        <w:t>of</w:t>
      </w:r>
      <w:r>
        <w:rPr>
          <w:spacing w:val="-13"/>
        </w:rPr>
        <w:t xml:space="preserve"> </w:t>
      </w:r>
      <w:r>
        <w:t>“contract</w:t>
      </w:r>
      <w:r>
        <w:rPr>
          <w:spacing w:val="-13"/>
        </w:rPr>
        <w:t xml:space="preserve"> </w:t>
      </w:r>
      <w:r>
        <w:t>workers”</w:t>
      </w:r>
      <w:r>
        <w:rPr>
          <w:spacing w:val="-14"/>
        </w:rPr>
        <w:t xml:space="preserve"> </w:t>
      </w:r>
      <w:r>
        <w:t>excludes</w:t>
      </w:r>
      <w:r>
        <w:rPr>
          <w:spacing w:val="-13"/>
        </w:rPr>
        <w:t xml:space="preserve"> </w:t>
      </w:r>
      <w:r>
        <w:t>underground</w:t>
      </w:r>
      <w:r>
        <w:rPr>
          <w:spacing w:val="-13"/>
        </w:rPr>
        <w:t xml:space="preserve"> </w:t>
      </w:r>
      <w:r>
        <w:t>production</w:t>
      </w:r>
      <w:r>
        <w:rPr>
          <w:spacing w:val="-13"/>
        </w:rPr>
        <w:t xml:space="preserve"> </w:t>
      </w:r>
      <w:r>
        <w:t>workers</w:t>
      </w:r>
      <w:r>
        <w:rPr>
          <w:spacing w:val="-14"/>
        </w:rPr>
        <w:t xml:space="preserve"> </w:t>
      </w:r>
      <w:r>
        <w:t>from</w:t>
      </w:r>
      <w:r>
        <w:rPr>
          <w:spacing w:val="-13"/>
        </w:rPr>
        <w:t xml:space="preserve"> </w:t>
      </w:r>
      <w:r>
        <w:t>this category.</w:t>
      </w:r>
      <w:r>
        <w:rPr>
          <w:spacing w:val="-13"/>
        </w:rPr>
        <w:t xml:space="preserve"> </w:t>
      </w:r>
      <w:r>
        <w:t>The</w:t>
      </w:r>
      <w:r>
        <w:rPr>
          <w:spacing w:val="-14"/>
        </w:rPr>
        <w:t xml:space="preserve"> </w:t>
      </w:r>
      <w:r>
        <w:t>Respondent</w:t>
      </w:r>
      <w:r>
        <w:rPr>
          <w:spacing w:val="-13"/>
        </w:rPr>
        <w:t xml:space="preserve"> </w:t>
      </w:r>
      <w:r>
        <w:t>cited</w:t>
      </w:r>
      <w:r>
        <w:rPr>
          <w:spacing w:val="-11"/>
        </w:rPr>
        <w:t xml:space="preserve"> </w:t>
      </w:r>
      <w:r>
        <w:rPr>
          <w:b/>
        </w:rPr>
        <w:t>Chegutu</w:t>
      </w:r>
      <w:r>
        <w:rPr>
          <w:b/>
          <w:spacing w:val="-12"/>
        </w:rPr>
        <w:t xml:space="preserve"> </w:t>
      </w:r>
      <w:r>
        <w:rPr>
          <w:b/>
        </w:rPr>
        <w:t>Municipality</w:t>
      </w:r>
      <w:r>
        <w:rPr>
          <w:b/>
          <w:spacing w:val="-14"/>
        </w:rPr>
        <w:t xml:space="preserve"> </w:t>
      </w:r>
      <w:r>
        <w:rPr>
          <w:b/>
        </w:rPr>
        <w:t>v</w:t>
      </w:r>
      <w:r>
        <w:rPr>
          <w:b/>
          <w:spacing w:val="-13"/>
        </w:rPr>
        <w:t xml:space="preserve"> </w:t>
      </w:r>
      <w:r>
        <w:rPr>
          <w:b/>
        </w:rPr>
        <w:t>Manyora</w:t>
      </w:r>
      <w:r>
        <w:rPr>
          <w:b/>
          <w:spacing w:val="-13"/>
        </w:rPr>
        <w:t xml:space="preserve"> </w:t>
      </w:r>
      <w:r>
        <w:rPr>
          <w:b/>
        </w:rPr>
        <w:t>1996</w:t>
      </w:r>
      <w:r>
        <w:rPr>
          <w:b/>
          <w:spacing w:val="-13"/>
        </w:rPr>
        <w:t xml:space="preserve"> </w:t>
      </w:r>
      <w:r>
        <w:rPr>
          <w:b/>
        </w:rPr>
        <w:t>(1)</w:t>
      </w:r>
      <w:r>
        <w:rPr>
          <w:b/>
          <w:spacing w:val="-15"/>
        </w:rPr>
        <w:t xml:space="preserve"> </w:t>
      </w:r>
      <w:r>
        <w:rPr>
          <w:b/>
        </w:rPr>
        <w:t>ZLR</w:t>
      </w:r>
      <w:r>
        <w:rPr>
          <w:b/>
          <w:spacing w:val="-14"/>
        </w:rPr>
        <w:t xml:space="preserve"> </w:t>
      </w:r>
      <w:r>
        <w:rPr>
          <w:b/>
        </w:rPr>
        <w:t>262</w:t>
      </w:r>
      <w:r>
        <w:rPr>
          <w:b/>
          <w:spacing w:val="-13"/>
        </w:rPr>
        <w:t xml:space="preserve"> </w:t>
      </w:r>
      <w:r>
        <w:rPr>
          <w:b/>
        </w:rPr>
        <w:t>(S)</w:t>
      </w:r>
      <w:r>
        <w:rPr>
          <w:b/>
          <w:spacing w:val="-11"/>
        </w:rPr>
        <w:t xml:space="preserve"> </w:t>
      </w:r>
      <w:r>
        <w:t xml:space="preserve">and </w:t>
      </w:r>
      <w:r>
        <w:rPr>
          <w:b/>
        </w:rPr>
        <w:t>Mudada v Tanganda Tea Company Ltd 1999 (1)</w:t>
      </w:r>
      <w:r>
        <w:rPr>
          <w:b/>
          <w:spacing w:val="-1"/>
        </w:rPr>
        <w:t xml:space="preserve"> </w:t>
      </w:r>
      <w:r>
        <w:rPr>
          <w:b/>
        </w:rPr>
        <w:t>ZLR</w:t>
      </w:r>
      <w:r>
        <w:rPr>
          <w:b/>
          <w:spacing w:val="-1"/>
        </w:rPr>
        <w:t xml:space="preserve"> </w:t>
      </w:r>
      <w:r>
        <w:rPr>
          <w:b/>
        </w:rPr>
        <w:t xml:space="preserve">374 </w:t>
      </w:r>
      <w:r>
        <w:t>to underscore</w:t>
      </w:r>
      <w:r>
        <w:rPr>
          <w:spacing w:val="-1"/>
        </w:rPr>
        <w:t xml:space="preserve"> </w:t>
      </w:r>
      <w:r>
        <w:t>the</w:t>
      </w:r>
      <w:r>
        <w:rPr>
          <w:spacing w:val="-1"/>
        </w:rPr>
        <w:t xml:space="preserve"> </w:t>
      </w:r>
      <w:r>
        <w:t>principle that words in a statute must be interpreted in their grammatical and ordinary sense unless such interpretation</w:t>
      </w:r>
      <w:r>
        <w:rPr>
          <w:spacing w:val="-7"/>
        </w:rPr>
        <w:t xml:space="preserve"> </w:t>
      </w:r>
      <w:r>
        <w:t>leads</w:t>
      </w:r>
      <w:r>
        <w:rPr>
          <w:spacing w:val="-7"/>
        </w:rPr>
        <w:t xml:space="preserve"> </w:t>
      </w:r>
      <w:r>
        <w:t>to</w:t>
      </w:r>
      <w:r>
        <w:rPr>
          <w:spacing w:val="-4"/>
        </w:rPr>
        <w:t xml:space="preserve"> </w:t>
      </w:r>
      <w:r>
        <w:t>absurd</w:t>
      </w:r>
      <w:r>
        <w:rPr>
          <w:spacing w:val="-8"/>
        </w:rPr>
        <w:t xml:space="preserve"> </w:t>
      </w:r>
      <w:r>
        <w:t>results.</w:t>
      </w:r>
      <w:r>
        <w:rPr>
          <w:spacing w:val="-12"/>
        </w:rPr>
        <w:t xml:space="preserve"> </w:t>
      </w:r>
      <w:r>
        <w:t>The</w:t>
      </w:r>
      <w:r>
        <w:rPr>
          <w:spacing w:val="-8"/>
        </w:rPr>
        <w:t xml:space="preserve"> </w:t>
      </w:r>
      <w:r>
        <w:t>1</w:t>
      </w:r>
      <w:r>
        <w:rPr>
          <w:vertAlign w:val="superscript"/>
        </w:rPr>
        <w:t>st</w:t>
      </w:r>
      <w:r>
        <w:rPr>
          <w:spacing w:val="-6"/>
        </w:rPr>
        <w:t xml:space="preserve"> </w:t>
      </w:r>
      <w:r>
        <w:t>to</w:t>
      </w:r>
      <w:r>
        <w:rPr>
          <w:spacing w:val="-7"/>
        </w:rPr>
        <w:t xml:space="preserve"> </w:t>
      </w:r>
      <w:r>
        <w:t>9th</w:t>
      </w:r>
      <w:r>
        <w:rPr>
          <w:spacing w:val="-7"/>
        </w:rPr>
        <w:t xml:space="preserve"> </w:t>
      </w:r>
      <w:r>
        <w:t>Respondent</w:t>
      </w:r>
      <w:r>
        <w:rPr>
          <w:spacing w:val="-7"/>
        </w:rPr>
        <w:t xml:space="preserve"> </w:t>
      </w:r>
      <w:r>
        <w:t>submit</w:t>
      </w:r>
      <w:r>
        <w:rPr>
          <w:spacing w:val="-5"/>
        </w:rPr>
        <w:t xml:space="preserve"> </w:t>
      </w:r>
      <w:r>
        <w:t>that</w:t>
      </w:r>
      <w:r>
        <w:rPr>
          <w:spacing w:val="-5"/>
        </w:rPr>
        <w:t xml:space="preserve"> </w:t>
      </w:r>
      <w:r>
        <w:t>even</w:t>
      </w:r>
      <w:r>
        <w:rPr>
          <w:spacing w:val="-5"/>
        </w:rPr>
        <w:t xml:space="preserve"> </w:t>
      </w:r>
      <w:r>
        <w:t>if</w:t>
      </w:r>
      <w:r>
        <w:rPr>
          <w:spacing w:val="-5"/>
        </w:rPr>
        <w:t xml:space="preserve"> </w:t>
      </w:r>
      <w:r>
        <w:t>a</w:t>
      </w:r>
      <w:r>
        <w:rPr>
          <w:spacing w:val="-8"/>
        </w:rPr>
        <w:t xml:space="preserve"> </w:t>
      </w:r>
      <w:r>
        <w:t>purposive approach</w:t>
      </w:r>
      <w:r>
        <w:rPr>
          <w:spacing w:val="-2"/>
        </w:rPr>
        <w:t xml:space="preserve"> </w:t>
      </w:r>
      <w:r>
        <w:t>were</w:t>
      </w:r>
      <w:r>
        <w:rPr>
          <w:spacing w:val="-5"/>
        </w:rPr>
        <w:t xml:space="preserve"> </w:t>
      </w:r>
      <w:r>
        <w:t>applied,</w:t>
      </w:r>
      <w:r>
        <w:rPr>
          <w:spacing w:val="-4"/>
        </w:rPr>
        <w:t xml:space="preserve"> </w:t>
      </w:r>
      <w:r>
        <w:t>the</w:t>
      </w:r>
      <w:r>
        <w:rPr>
          <w:spacing w:val="-4"/>
        </w:rPr>
        <w:t xml:space="preserve"> </w:t>
      </w:r>
      <w:r>
        <w:t>outcome</w:t>
      </w:r>
      <w:r>
        <w:rPr>
          <w:spacing w:val="-4"/>
        </w:rPr>
        <w:t xml:space="preserve"> </w:t>
      </w:r>
      <w:r>
        <w:t>would</w:t>
      </w:r>
      <w:r>
        <w:rPr>
          <w:spacing w:val="-4"/>
        </w:rPr>
        <w:t xml:space="preserve"> </w:t>
      </w:r>
      <w:r>
        <w:t>align</w:t>
      </w:r>
      <w:r>
        <w:rPr>
          <w:spacing w:val="-2"/>
        </w:rPr>
        <w:t xml:space="preserve"> </w:t>
      </w:r>
      <w:r>
        <w:t>with</w:t>
      </w:r>
      <w:r>
        <w:rPr>
          <w:spacing w:val="-4"/>
        </w:rPr>
        <w:t xml:space="preserve"> </w:t>
      </w:r>
      <w:r>
        <w:t>the</w:t>
      </w:r>
      <w:r>
        <w:rPr>
          <w:spacing w:val="-5"/>
        </w:rPr>
        <w:t xml:space="preserve"> </w:t>
      </w:r>
      <w:r>
        <w:t>literal</w:t>
      </w:r>
      <w:r>
        <w:rPr>
          <w:spacing w:val="-4"/>
        </w:rPr>
        <w:t xml:space="preserve"> </w:t>
      </w:r>
      <w:r>
        <w:t>interpretation.</w:t>
      </w:r>
      <w:r>
        <w:rPr>
          <w:spacing w:val="-4"/>
        </w:rPr>
        <w:t xml:space="preserve"> </w:t>
      </w:r>
      <w:r>
        <w:t>This</w:t>
      </w:r>
      <w:r>
        <w:rPr>
          <w:spacing w:val="-4"/>
        </w:rPr>
        <w:t xml:space="preserve"> </w:t>
      </w:r>
      <w:r>
        <w:t xml:space="preserve">approach, as outlined in </w:t>
      </w:r>
      <w:r>
        <w:rPr>
          <w:b/>
        </w:rPr>
        <w:t>Mukwereza v Minister of Home Affairs &amp; Anor 2004 (1) 445 (S)</w:t>
      </w:r>
      <w:r>
        <w:t>, aims to ascertain</w:t>
      </w:r>
      <w:r>
        <w:rPr>
          <w:spacing w:val="-3"/>
        </w:rPr>
        <w:t xml:space="preserve"> </w:t>
      </w:r>
      <w:r>
        <w:t>the</w:t>
      </w:r>
      <w:r>
        <w:rPr>
          <w:spacing w:val="-4"/>
        </w:rPr>
        <w:t xml:space="preserve"> </w:t>
      </w:r>
      <w:r>
        <w:t>legislature’s</w:t>
      </w:r>
      <w:r>
        <w:rPr>
          <w:spacing w:val="-2"/>
        </w:rPr>
        <w:t xml:space="preserve"> </w:t>
      </w:r>
      <w:r>
        <w:t>intent.</w:t>
      </w:r>
      <w:r>
        <w:rPr>
          <w:spacing w:val="-3"/>
        </w:rPr>
        <w:t xml:space="preserve"> </w:t>
      </w:r>
      <w:r>
        <w:t>The</w:t>
      </w:r>
      <w:r>
        <w:rPr>
          <w:spacing w:val="-4"/>
        </w:rPr>
        <w:t xml:space="preserve"> </w:t>
      </w:r>
      <w:r>
        <w:t>exclusion</w:t>
      </w:r>
      <w:r>
        <w:rPr>
          <w:spacing w:val="-3"/>
        </w:rPr>
        <w:t xml:space="preserve"> </w:t>
      </w:r>
      <w:r>
        <w:t>of</w:t>
      </w:r>
      <w:r>
        <w:rPr>
          <w:spacing w:val="-7"/>
        </w:rPr>
        <w:t xml:space="preserve"> </w:t>
      </w:r>
      <w:r>
        <w:t>underground</w:t>
      </w:r>
      <w:r>
        <w:rPr>
          <w:spacing w:val="-4"/>
        </w:rPr>
        <w:t xml:space="preserve"> </w:t>
      </w:r>
      <w:r>
        <w:t>workers</w:t>
      </w:r>
      <w:r>
        <w:rPr>
          <w:spacing w:val="-4"/>
        </w:rPr>
        <w:t xml:space="preserve"> </w:t>
      </w:r>
      <w:r>
        <w:t>from</w:t>
      </w:r>
      <w:r>
        <w:rPr>
          <w:spacing w:val="-3"/>
        </w:rPr>
        <w:t xml:space="preserve"> </w:t>
      </w:r>
      <w:r>
        <w:t>the definition</w:t>
      </w:r>
      <w:r>
        <w:rPr>
          <w:spacing w:val="-3"/>
        </w:rPr>
        <w:t xml:space="preserve"> </w:t>
      </w:r>
      <w:r>
        <w:t>of "contract worker" demonstrates the legislature's clear intention for that class of workers to be engaged on permanent contracts.</w:t>
      </w:r>
    </w:p>
    <w:p w14:paraId="0FAD6A3A" w14:textId="77777777" w:rsidR="000E1CDE" w:rsidRDefault="00000000">
      <w:pPr>
        <w:spacing w:before="1" w:line="360" w:lineRule="auto"/>
        <w:ind w:left="23" w:right="20" w:firstLine="719"/>
        <w:jc w:val="both"/>
        <w:rPr>
          <w:b/>
          <w:sz w:val="24"/>
        </w:rPr>
      </w:pPr>
      <w:r>
        <w:rPr>
          <w:sz w:val="24"/>
        </w:rPr>
        <w:t>The</w:t>
      </w:r>
      <w:r>
        <w:rPr>
          <w:spacing w:val="-11"/>
          <w:sz w:val="24"/>
        </w:rPr>
        <w:t xml:space="preserve"> </w:t>
      </w:r>
      <w:r>
        <w:rPr>
          <w:sz w:val="24"/>
        </w:rPr>
        <w:t>1</w:t>
      </w:r>
      <w:r>
        <w:rPr>
          <w:sz w:val="24"/>
          <w:vertAlign w:val="superscript"/>
        </w:rPr>
        <w:t>st</w:t>
      </w:r>
      <w:r>
        <w:rPr>
          <w:spacing w:val="-9"/>
          <w:sz w:val="24"/>
        </w:rPr>
        <w:t xml:space="preserve"> </w:t>
      </w:r>
      <w:r>
        <w:rPr>
          <w:sz w:val="24"/>
        </w:rPr>
        <w:t>to</w:t>
      </w:r>
      <w:r>
        <w:rPr>
          <w:spacing w:val="-10"/>
          <w:sz w:val="24"/>
        </w:rPr>
        <w:t xml:space="preserve"> </w:t>
      </w:r>
      <w:r>
        <w:rPr>
          <w:sz w:val="24"/>
        </w:rPr>
        <w:t>9th</w:t>
      </w:r>
      <w:r>
        <w:rPr>
          <w:spacing w:val="-9"/>
          <w:sz w:val="24"/>
        </w:rPr>
        <w:t xml:space="preserve"> </w:t>
      </w:r>
      <w:r>
        <w:rPr>
          <w:sz w:val="24"/>
        </w:rPr>
        <w:t>Respondents</w:t>
      </w:r>
      <w:r>
        <w:rPr>
          <w:spacing w:val="-9"/>
          <w:sz w:val="24"/>
        </w:rPr>
        <w:t xml:space="preserve"> </w:t>
      </w:r>
      <w:r>
        <w:rPr>
          <w:sz w:val="24"/>
        </w:rPr>
        <w:t>also</w:t>
      </w:r>
      <w:r>
        <w:rPr>
          <w:spacing w:val="-9"/>
          <w:sz w:val="24"/>
        </w:rPr>
        <w:t xml:space="preserve"> </w:t>
      </w:r>
      <w:r>
        <w:rPr>
          <w:sz w:val="24"/>
        </w:rPr>
        <w:t>submit</w:t>
      </w:r>
      <w:r>
        <w:rPr>
          <w:spacing w:val="-7"/>
          <w:sz w:val="24"/>
        </w:rPr>
        <w:t xml:space="preserve"> </w:t>
      </w:r>
      <w:r>
        <w:rPr>
          <w:sz w:val="24"/>
        </w:rPr>
        <w:t>that</w:t>
      </w:r>
      <w:r>
        <w:rPr>
          <w:spacing w:val="-9"/>
          <w:sz w:val="24"/>
        </w:rPr>
        <w:t xml:space="preserve"> </w:t>
      </w:r>
      <w:r>
        <w:rPr>
          <w:sz w:val="24"/>
        </w:rPr>
        <w:t>the</w:t>
      </w:r>
      <w:r>
        <w:rPr>
          <w:spacing w:val="-8"/>
          <w:sz w:val="24"/>
        </w:rPr>
        <w:t xml:space="preserve"> </w:t>
      </w:r>
      <w:r>
        <w:rPr>
          <w:sz w:val="24"/>
        </w:rPr>
        <w:t>last</w:t>
      </w:r>
      <w:r>
        <w:rPr>
          <w:spacing w:val="-7"/>
          <w:sz w:val="24"/>
        </w:rPr>
        <w:t xml:space="preserve"> </w:t>
      </w:r>
      <w:r>
        <w:rPr>
          <w:sz w:val="24"/>
        </w:rPr>
        <w:t>ground</w:t>
      </w:r>
      <w:r>
        <w:rPr>
          <w:spacing w:val="-8"/>
          <w:sz w:val="24"/>
        </w:rPr>
        <w:t xml:space="preserve"> </w:t>
      </w:r>
      <w:r>
        <w:rPr>
          <w:sz w:val="24"/>
        </w:rPr>
        <w:t>of</w:t>
      </w:r>
      <w:r>
        <w:rPr>
          <w:spacing w:val="-8"/>
          <w:sz w:val="24"/>
        </w:rPr>
        <w:t xml:space="preserve"> </w:t>
      </w:r>
      <w:r>
        <w:rPr>
          <w:sz w:val="24"/>
        </w:rPr>
        <w:t>appeal</w:t>
      </w:r>
      <w:r>
        <w:rPr>
          <w:spacing w:val="-8"/>
          <w:sz w:val="24"/>
        </w:rPr>
        <w:t xml:space="preserve"> </w:t>
      </w:r>
      <w:r>
        <w:rPr>
          <w:sz w:val="24"/>
        </w:rPr>
        <w:t>is</w:t>
      </w:r>
      <w:r>
        <w:rPr>
          <w:spacing w:val="-9"/>
          <w:sz w:val="24"/>
        </w:rPr>
        <w:t xml:space="preserve"> </w:t>
      </w:r>
      <w:r>
        <w:rPr>
          <w:sz w:val="24"/>
        </w:rPr>
        <w:t>baseless.</w:t>
      </w:r>
      <w:r>
        <w:rPr>
          <w:spacing w:val="-9"/>
          <w:sz w:val="24"/>
        </w:rPr>
        <w:t xml:space="preserve"> </w:t>
      </w:r>
      <w:r>
        <w:rPr>
          <w:sz w:val="24"/>
        </w:rPr>
        <w:t xml:space="preserve">Where reinstatement is no longer feasible, the Designated Agent retains the authority to quantify damages. This principle is supported by </w:t>
      </w:r>
      <w:r>
        <w:rPr>
          <w:b/>
          <w:sz w:val="24"/>
        </w:rPr>
        <w:t>ZESA Holdings Pvt Ltd v Clovegate Elevator Company Pvt Ltd &amp; Anor SC 69-23</w:t>
      </w:r>
      <w:r>
        <w:rPr>
          <w:sz w:val="24"/>
        </w:rPr>
        <w:t>, where the court acknowledged the permissibility of interim awards on liability while leaving quantum for future determination. The Respondent also</w:t>
      </w:r>
      <w:r>
        <w:rPr>
          <w:spacing w:val="6"/>
          <w:sz w:val="24"/>
        </w:rPr>
        <w:t xml:space="preserve"> </w:t>
      </w:r>
      <w:r>
        <w:rPr>
          <w:sz w:val="24"/>
        </w:rPr>
        <w:t>relied</w:t>
      </w:r>
      <w:r>
        <w:rPr>
          <w:spacing w:val="5"/>
          <w:sz w:val="24"/>
        </w:rPr>
        <w:t xml:space="preserve"> </w:t>
      </w:r>
      <w:r>
        <w:rPr>
          <w:sz w:val="24"/>
        </w:rPr>
        <w:t>on</w:t>
      </w:r>
      <w:r>
        <w:rPr>
          <w:spacing w:val="6"/>
          <w:sz w:val="24"/>
        </w:rPr>
        <w:t xml:space="preserve"> </w:t>
      </w:r>
      <w:r>
        <w:rPr>
          <w:b/>
          <w:sz w:val="24"/>
        </w:rPr>
        <w:t>Mathews</w:t>
      </w:r>
      <w:r>
        <w:rPr>
          <w:b/>
          <w:spacing w:val="6"/>
          <w:sz w:val="24"/>
        </w:rPr>
        <w:t xml:space="preserve"> </w:t>
      </w:r>
      <w:r>
        <w:rPr>
          <w:b/>
          <w:sz w:val="24"/>
        </w:rPr>
        <w:t>v</w:t>
      </w:r>
      <w:r>
        <w:rPr>
          <w:b/>
          <w:spacing w:val="5"/>
          <w:sz w:val="24"/>
        </w:rPr>
        <w:t xml:space="preserve"> </w:t>
      </w:r>
      <w:r>
        <w:rPr>
          <w:b/>
          <w:sz w:val="24"/>
        </w:rPr>
        <w:t>Craster</w:t>
      </w:r>
      <w:r>
        <w:rPr>
          <w:b/>
          <w:spacing w:val="6"/>
          <w:sz w:val="24"/>
        </w:rPr>
        <w:t xml:space="preserve"> </w:t>
      </w:r>
      <w:r>
        <w:rPr>
          <w:b/>
          <w:sz w:val="24"/>
        </w:rPr>
        <w:t>International</w:t>
      </w:r>
      <w:r>
        <w:rPr>
          <w:b/>
          <w:spacing w:val="6"/>
          <w:sz w:val="24"/>
        </w:rPr>
        <w:t xml:space="preserve"> </w:t>
      </w:r>
      <w:r>
        <w:rPr>
          <w:b/>
          <w:sz w:val="24"/>
        </w:rPr>
        <w:t>Pvt</w:t>
      </w:r>
      <w:r>
        <w:rPr>
          <w:b/>
          <w:spacing w:val="5"/>
          <w:sz w:val="24"/>
        </w:rPr>
        <w:t xml:space="preserve"> </w:t>
      </w:r>
      <w:r>
        <w:rPr>
          <w:b/>
          <w:sz w:val="24"/>
        </w:rPr>
        <w:t>Ltd</w:t>
      </w:r>
      <w:r>
        <w:rPr>
          <w:b/>
          <w:spacing w:val="6"/>
          <w:sz w:val="24"/>
        </w:rPr>
        <w:t xml:space="preserve"> </w:t>
      </w:r>
      <w:r>
        <w:rPr>
          <w:b/>
          <w:sz w:val="24"/>
        </w:rPr>
        <w:t>HH</w:t>
      </w:r>
      <w:r>
        <w:rPr>
          <w:b/>
          <w:spacing w:val="6"/>
          <w:sz w:val="24"/>
        </w:rPr>
        <w:t xml:space="preserve"> </w:t>
      </w:r>
      <w:r>
        <w:rPr>
          <w:b/>
          <w:sz w:val="24"/>
        </w:rPr>
        <w:t>497-17</w:t>
      </w:r>
      <w:r>
        <w:rPr>
          <w:b/>
          <w:spacing w:val="5"/>
          <w:sz w:val="24"/>
        </w:rPr>
        <w:t xml:space="preserve"> </w:t>
      </w:r>
      <w:r>
        <w:rPr>
          <w:sz w:val="24"/>
        </w:rPr>
        <w:t>and</w:t>
      </w:r>
      <w:r>
        <w:rPr>
          <w:spacing w:val="6"/>
          <w:sz w:val="24"/>
        </w:rPr>
        <w:t xml:space="preserve"> </w:t>
      </w:r>
      <w:r>
        <w:rPr>
          <w:b/>
          <w:sz w:val="24"/>
        </w:rPr>
        <w:t>Muchenie</w:t>
      </w:r>
      <w:r>
        <w:rPr>
          <w:b/>
          <w:spacing w:val="6"/>
          <w:sz w:val="24"/>
        </w:rPr>
        <w:t xml:space="preserve"> </w:t>
      </w:r>
      <w:r>
        <w:rPr>
          <w:b/>
          <w:sz w:val="24"/>
        </w:rPr>
        <w:t>&amp;</w:t>
      </w:r>
      <w:r>
        <w:rPr>
          <w:b/>
          <w:spacing w:val="5"/>
          <w:sz w:val="24"/>
        </w:rPr>
        <w:t xml:space="preserve"> </w:t>
      </w:r>
      <w:r>
        <w:rPr>
          <w:b/>
          <w:spacing w:val="-5"/>
          <w:sz w:val="24"/>
        </w:rPr>
        <w:t>Ors</w:t>
      </w:r>
    </w:p>
    <w:p w14:paraId="0AD0DB3C" w14:textId="77777777" w:rsidR="000E1CDE" w:rsidRDefault="000E1CDE">
      <w:pPr>
        <w:spacing w:line="360" w:lineRule="auto"/>
        <w:jc w:val="both"/>
        <w:rPr>
          <w:b/>
          <w:sz w:val="24"/>
        </w:rPr>
        <w:sectPr w:rsidR="000E1CDE">
          <w:pgSz w:w="11910" w:h="16840"/>
          <w:pgMar w:top="1360" w:right="1417" w:bottom="1200" w:left="1417" w:header="721" w:footer="1015" w:gutter="0"/>
          <w:cols w:space="720"/>
        </w:sectPr>
      </w:pPr>
    </w:p>
    <w:p w14:paraId="09774E10" w14:textId="77777777" w:rsidR="000E1CDE" w:rsidRDefault="000E1CDE">
      <w:pPr>
        <w:pStyle w:val="BodyText"/>
        <w:spacing w:before="101"/>
        <w:rPr>
          <w:b/>
        </w:rPr>
      </w:pPr>
    </w:p>
    <w:p w14:paraId="40FA774E" w14:textId="77777777" w:rsidR="000E1CDE" w:rsidRDefault="00000000">
      <w:pPr>
        <w:pStyle w:val="BodyText"/>
        <w:spacing w:before="1" w:line="360" w:lineRule="auto"/>
        <w:ind w:right="18"/>
        <w:jc w:val="right"/>
      </w:pPr>
      <w:r>
        <w:rPr>
          <w:b/>
        </w:rPr>
        <w:t>v Stuttafords Removals Pvt Ltd HH 374-13</w:t>
      </w:r>
      <w:r>
        <w:t>, where the High Court held that quantification of</w:t>
      </w:r>
      <w:r>
        <w:rPr>
          <w:spacing w:val="-10"/>
        </w:rPr>
        <w:t xml:space="preserve"> </w:t>
      </w:r>
      <w:r>
        <w:t>damages</w:t>
      </w:r>
      <w:r>
        <w:rPr>
          <w:spacing w:val="-9"/>
        </w:rPr>
        <w:t xml:space="preserve"> </w:t>
      </w:r>
      <w:r>
        <w:t>is</w:t>
      </w:r>
      <w:r>
        <w:rPr>
          <w:spacing w:val="-9"/>
        </w:rPr>
        <w:t xml:space="preserve"> </w:t>
      </w:r>
      <w:r>
        <w:t>not</w:t>
      </w:r>
      <w:r>
        <w:rPr>
          <w:spacing w:val="-7"/>
        </w:rPr>
        <w:t xml:space="preserve"> </w:t>
      </w:r>
      <w:r>
        <w:t>an</w:t>
      </w:r>
      <w:r>
        <w:rPr>
          <w:spacing w:val="-8"/>
        </w:rPr>
        <w:t xml:space="preserve"> </w:t>
      </w:r>
      <w:r>
        <w:t>amendment</w:t>
      </w:r>
      <w:r>
        <w:rPr>
          <w:spacing w:val="-10"/>
        </w:rPr>
        <w:t xml:space="preserve"> </w:t>
      </w:r>
      <w:r>
        <w:t>but</w:t>
      </w:r>
      <w:r>
        <w:rPr>
          <w:spacing w:val="-9"/>
        </w:rPr>
        <w:t xml:space="preserve"> </w:t>
      </w:r>
      <w:r>
        <w:t>a</w:t>
      </w:r>
      <w:r>
        <w:rPr>
          <w:spacing w:val="-8"/>
        </w:rPr>
        <w:t xml:space="preserve"> </w:t>
      </w:r>
      <w:r>
        <w:t>subsequent</w:t>
      </w:r>
      <w:r>
        <w:rPr>
          <w:spacing w:val="-5"/>
        </w:rPr>
        <w:t xml:space="preserve"> </w:t>
      </w:r>
      <w:r>
        <w:t>determination</w:t>
      </w:r>
      <w:r>
        <w:rPr>
          <w:spacing w:val="-10"/>
        </w:rPr>
        <w:t xml:space="preserve"> </w:t>
      </w:r>
      <w:r>
        <w:t>arising</w:t>
      </w:r>
      <w:r>
        <w:rPr>
          <w:spacing w:val="-9"/>
        </w:rPr>
        <w:t xml:space="preserve"> </w:t>
      </w:r>
      <w:r>
        <w:t>from</w:t>
      </w:r>
      <w:r>
        <w:rPr>
          <w:spacing w:val="-9"/>
        </w:rPr>
        <w:t xml:space="preserve"> </w:t>
      </w:r>
      <w:r>
        <w:t>an</w:t>
      </w:r>
      <w:r>
        <w:rPr>
          <w:spacing w:val="-7"/>
        </w:rPr>
        <w:t xml:space="preserve"> </w:t>
      </w:r>
      <w:r>
        <w:t>earlier</w:t>
      </w:r>
      <w:r>
        <w:rPr>
          <w:spacing w:val="-10"/>
        </w:rPr>
        <w:t xml:space="preserve"> </w:t>
      </w:r>
      <w:r>
        <w:t>award. The 1</w:t>
      </w:r>
      <w:r>
        <w:rPr>
          <w:vertAlign w:val="superscript"/>
        </w:rPr>
        <w:t>st</w:t>
      </w:r>
      <w:r>
        <w:t xml:space="preserve"> to 9</w:t>
      </w:r>
      <w:r>
        <w:rPr>
          <w:vertAlign w:val="superscript"/>
        </w:rPr>
        <w:t>th</w:t>
      </w:r>
      <w:r>
        <w:t xml:space="preserve"> Respondent argued that the Designated Agent’s interpretation of "contract worker"</w:t>
      </w:r>
      <w:r>
        <w:rPr>
          <w:spacing w:val="40"/>
        </w:rPr>
        <w:t xml:space="preserve"> </w:t>
      </w:r>
      <w:r>
        <w:t>as</w:t>
      </w:r>
      <w:r>
        <w:rPr>
          <w:spacing w:val="40"/>
        </w:rPr>
        <w:t xml:space="preserve"> </w:t>
      </w:r>
      <w:r>
        <w:t>excluding</w:t>
      </w:r>
      <w:r>
        <w:rPr>
          <w:spacing w:val="40"/>
        </w:rPr>
        <w:t xml:space="preserve"> </w:t>
      </w:r>
      <w:r>
        <w:t>underground</w:t>
      </w:r>
      <w:r>
        <w:rPr>
          <w:spacing w:val="40"/>
        </w:rPr>
        <w:t xml:space="preserve"> </w:t>
      </w:r>
      <w:r>
        <w:t>production</w:t>
      </w:r>
      <w:r>
        <w:rPr>
          <w:spacing w:val="40"/>
        </w:rPr>
        <w:t xml:space="preserve"> </w:t>
      </w:r>
      <w:r>
        <w:t>workers</w:t>
      </w:r>
      <w:r>
        <w:rPr>
          <w:spacing w:val="40"/>
        </w:rPr>
        <w:t xml:space="preserve"> </w:t>
      </w:r>
      <w:r>
        <w:t>is</w:t>
      </w:r>
      <w:r>
        <w:rPr>
          <w:spacing w:val="40"/>
        </w:rPr>
        <w:t xml:space="preserve"> </w:t>
      </w:r>
      <w:r>
        <w:t>legally</w:t>
      </w:r>
      <w:r>
        <w:rPr>
          <w:spacing w:val="40"/>
        </w:rPr>
        <w:t xml:space="preserve"> </w:t>
      </w:r>
      <w:r>
        <w:t>sound.</w:t>
      </w:r>
      <w:r>
        <w:rPr>
          <w:spacing w:val="40"/>
        </w:rPr>
        <w:t xml:space="preserve"> </w:t>
      </w:r>
      <w:r>
        <w:t>The</w:t>
      </w:r>
      <w:r>
        <w:rPr>
          <w:spacing w:val="40"/>
        </w:rPr>
        <w:t xml:space="preserve"> </w:t>
      </w:r>
      <w:r>
        <w:t>findings</w:t>
      </w:r>
      <w:r>
        <w:rPr>
          <w:spacing w:val="40"/>
        </w:rPr>
        <w:t xml:space="preserve"> </w:t>
      </w:r>
      <w:r>
        <w:t>in paragraphs 2.1 to 2.5 of the determination are unassailable. The Respondent emphasized that the</w:t>
      </w:r>
      <w:r>
        <w:rPr>
          <w:spacing w:val="-8"/>
        </w:rPr>
        <w:t xml:space="preserve"> </w:t>
      </w:r>
      <w:r>
        <w:t>court’s</w:t>
      </w:r>
      <w:r>
        <w:rPr>
          <w:spacing w:val="-7"/>
        </w:rPr>
        <w:t xml:space="preserve"> </w:t>
      </w:r>
      <w:r>
        <w:t>role</w:t>
      </w:r>
      <w:r>
        <w:rPr>
          <w:spacing w:val="-8"/>
        </w:rPr>
        <w:t xml:space="preserve"> </w:t>
      </w:r>
      <w:r>
        <w:t>is</w:t>
      </w:r>
      <w:r>
        <w:rPr>
          <w:spacing w:val="-7"/>
        </w:rPr>
        <w:t xml:space="preserve"> </w:t>
      </w:r>
      <w:r>
        <w:t>not</w:t>
      </w:r>
      <w:r>
        <w:rPr>
          <w:spacing w:val="-7"/>
        </w:rPr>
        <w:t xml:space="preserve"> </w:t>
      </w:r>
      <w:r>
        <w:t>to</w:t>
      </w:r>
      <w:r>
        <w:rPr>
          <w:spacing w:val="-7"/>
        </w:rPr>
        <w:t xml:space="preserve"> </w:t>
      </w:r>
      <w:r>
        <w:t>legislate</w:t>
      </w:r>
      <w:r>
        <w:rPr>
          <w:spacing w:val="-8"/>
        </w:rPr>
        <w:t xml:space="preserve"> </w:t>
      </w:r>
      <w:r>
        <w:t>or</w:t>
      </w:r>
      <w:r>
        <w:rPr>
          <w:spacing w:val="-8"/>
        </w:rPr>
        <w:t xml:space="preserve"> </w:t>
      </w:r>
      <w:r>
        <w:t>amend</w:t>
      </w:r>
      <w:r>
        <w:rPr>
          <w:spacing w:val="-8"/>
        </w:rPr>
        <w:t xml:space="preserve"> </w:t>
      </w:r>
      <w:r>
        <w:t>statutory</w:t>
      </w:r>
      <w:r>
        <w:rPr>
          <w:spacing w:val="-12"/>
        </w:rPr>
        <w:t xml:space="preserve"> </w:t>
      </w:r>
      <w:r>
        <w:t>provisions.</w:t>
      </w:r>
      <w:r>
        <w:rPr>
          <w:spacing w:val="-5"/>
        </w:rPr>
        <w:t xml:space="preserve"> </w:t>
      </w:r>
      <w:r>
        <w:t>Instead,</w:t>
      </w:r>
      <w:r>
        <w:rPr>
          <w:spacing w:val="-7"/>
        </w:rPr>
        <w:t xml:space="preserve"> </w:t>
      </w:r>
      <w:r>
        <w:t>courts</w:t>
      </w:r>
      <w:r>
        <w:rPr>
          <w:spacing w:val="-5"/>
        </w:rPr>
        <w:t xml:space="preserve"> </w:t>
      </w:r>
      <w:r>
        <w:t>are</w:t>
      </w:r>
      <w:r>
        <w:rPr>
          <w:spacing w:val="-9"/>
        </w:rPr>
        <w:t xml:space="preserve"> </w:t>
      </w:r>
      <w:r>
        <w:t>tasked</w:t>
      </w:r>
      <w:r>
        <w:rPr>
          <w:spacing w:val="-7"/>
        </w:rPr>
        <w:t xml:space="preserve"> </w:t>
      </w:r>
      <w:r>
        <w:t>with giving</w:t>
      </w:r>
      <w:r>
        <w:rPr>
          <w:spacing w:val="-14"/>
        </w:rPr>
        <w:t xml:space="preserve"> </w:t>
      </w:r>
      <w:r>
        <w:t>effect</w:t>
      </w:r>
      <w:r>
        <w:rPr>
          <w:spacing w:val="-12"/>
        </w:rPr>
        <w:t xml:space="preserve"> </w:t>
      </w:r>
      <w:r>
        <w:t>to</w:t>
      </w:r>
      <w:r>
        <w:rPr>
          <w:spacing w:val="-12"/>
        </w:rPr>
        <w:t xml:space="preserve"> </w:t>
      </w:r>
      <w:r>
        <w:t>the</w:t>
      </w:r>
      <w:r>
        <w:rPr>
          <w:spacing w:val="-10"/>
        </w:rPr>
        <w:t xml:space="preserve"> </w:t>
      </w:r>
      <w:r>
        <w:t>clear</w:t>
      </w:r>
      <w:r>
        <w:rPr>
          <w:spacing w:val="-13"/>
        </w:rPr>
        <w:t xml:space="preserve"> </w:t>
      </w:r>
      <w:r>
        <w:t>language</w:t>
      </w:r>
      <w:r>
        <w:rPr>
          <w:spacing w:val="-13"/>
        </w:rPr>
        <w:t xml:space="preserve"> </w:t>
      </w:r>
      <w:r>
        <w:t>of</w:t>
      </w:r>
      <w:r>
        <w:rPr>
          <w:spacing w:val="-13"/>
        </w:rPr>
        <w:t xml:space="preserve"> </w:t>
      </w:r>
      <w:r>
        <w:t>the</w:t>
      </w:r>
      <w:r>
        <w:rPr>
          <w:spacing w:val="-13"/>
        </w:rPr>
        <w:t xml:space="preserve"> </w:t>
      </w:r>
      <w:r>
        <w:t>legislature.</w:t>
      </w:r>
      <w:r>
        <w:rPr>
          <w:spacing w:val="-12"/>
        </w:rPr>
        <w:t xml:space="preserve"> </w:t>
      </w:r>
      <w:r>
        <w:t>This</w:t>
      </w:r>
      <w:r>
        <w:rPr>
          <w:spacing w:val="-12"/>
        </w:rPr>
        <w:t xml:space="preserve"> </w:t>
      </w:r>
      <w:r>
        <w:t>principle</w:t>
      </w:r>
      <w:r>
        <w:rPr>
          <w:spacing w:val="-13"/>
        </w:rPr>
        <w:t xml:space="preserve"> </w:t>
      </w:r>
      <w:r>
        <w:t>was</w:t>
      </w:r>
      <w:r>
        <w:rPr>
          <w:spacing w:val="-12"/>
        </w:rPr>
        <w:t xml:space="preserve"> </w:t>
      </w:r>
      <w:r>
        <w:t>affirmed</w:t>
      </w:r>
      <w:r>
        <w:rPr>
          <w:spacing w:val="-13"/>
        </w:rPr>
        <w:t xml:space="preserve"> </w:t>
      </w:r>
      <w:r>
        <w:t>in</w:t>
      </w:r>
      <w:r>
        <w:rPr>
          <w:spacing w:val="-7"/>
        </w:rPr>
        <w:t xml:space="preserve"> </w:t>
      </w:r>
      <w:r>
        <w:rPr>
          <w:b/>
        </w:rPr>
        <w:t>Car</w:t>
      </w:r>
      <w:r>
        <w:rPr>
          <w:b/>
          <w:spacing w:val="-14"/>
        </w:rPr>
        <w:t xml:space="preserve"> </w:t>
      </w:r>
      <w:r>
        <w:rPr>
          <w:b/>
        </w:rPr>
        <w:t>Rental Services</w:t>
      </w:r>
      <w:r>
        <w:rPr>
          <w:b/>
          <w:spacing w:val="-5"/>
        </w:rPr>
        <w:t xml:space="preserve"> </w:t>
      </w:r>
      <w:r>
        <w:rPr>
          <w:b/>
        </w:rPr>
        <w:t>Pvt</w:t>
      </w:r>
      <w:r>
        <w:rPr>
          <w:b/>
          <w:spacing w:val="-6"/>
        </w:rPr>
        <w:t xml:space="preserve"> </w:t>
      </w:r>
      <w:r>
        <w:rPr>
          <w:b/>
        </w:rPr>
        <w:t>Ltd</w:t>
      </w:r>
      <w:r>
        <w:rPr>
          <w:b/>
          <w:spacing w:val="-7"/>
        </w:rPr>
        <w:t xml:space="preserve"> </w:t>
      </w:r>
      <w:r>
        <w:rPr>
          <w:b/>
        </w:rPr>
        <w:t>v</w:t>
      </w:r>
      <w:r>
        <w:rPr>
          <w:b/>
          <w:spacing w:val="-7"/>
        </w:rPr>
        <w:t xml:space="preserve"> </w:t>
      </w:r>
      <w:r>
        <w:rPr>
          <w:b/>
        </w:rPr>
        <w:t>Director</w:t>
      </w:r>
      <w:r>
        <w:rPr>
          <w:b/>
          <w:spacing w:val="-9"/>
        </w:rPr>
        <w:t xml:space="preserve"> </w:t>
      </w:r>
      <w:r>
        <w:rPr>
          <w:b/>
        </w:rPr>
        <w:t>of</w:t>
      </w:r>
      <w:r>
        <w:rPr>
          <w:b/>
          <w:spacing w:val="-6"/>
        </w:rPr>
        <w:t xml:space="preserve"> </w:t>
      </w:r>
      <w:r>
        <w:rPr>
          <w:b/>
        </w:rPr>
        <w:t>Customs</w:t>
      </w:r>
      <w:r>
        <w:rPr>
          <w:b/>
          <w:spacing w:val="-7"/>
        </w:rPr>
        <w:t xml:space="preserve"> </w:t>
      </w:r>
      <w:r>
        <w:rPr>
          <w:b/>
        </w:rPr>
        <w:t>and</w:t>
      </w:r>
      <w:r>
        <w:rPr>
          <w:b/>
          <w:spacing w:val="-7"/>
        </w:rPr>
        <w:t xml:space="preserve"> </w:t>
      </w:r>
      <w:r>
        <w:rPr>
          <w:b/>
        </w:rPr>
        <w:t>Excise</w:t>
      </w:r>
      <w:r>
        <w:rPr>
          <w:b/>
          <w:spacing w:val="-8"/>
        </w:rPr>
        <w:t xml:space="preserve"> </w:t>
      </w:r>
      <w:r>
        <w:rPr>
          <w:b/>
        </w:rPr>
        <w:t>1988</w:t>
      </w:r>
      <w:r>
        <w:rPr>
          <w:b/>
          <w:spacing w:val="-7"/>
        </w:rPr>
        <w:t xml:space="preserve"> </w:t>
      </w:r>
      <w:r>
        <w:rPr>
          <w:b/>
        </w:rPr>
        <w:t>(1)</w:t>
      </w:r>
      <w:r>
        <w:rPr>
          <w:b/>
          <w:spacing w:val="-6"/>
        </w:rPr>
        <w:t xml:space="preserve"> </w:t>
      </w:r>
      <w:r>
        <w:rPr>
          <w:b/>
        </w:rPr>
        <w:t>ZLR</w:t>
      </w:r>
      <w:r>
        <w:rPr>
          <w:b/>
          <w:spacing w:val="-8"/>
        </w:rPr>
        <w:t xml:space="preserve"> </w:t>
      </w:r>
      <w:r>
        <w:rPr>
          <w:b/>
        </w:rPr>
        <w:t>402</w:t>
      </w:r>
      <w:r>
        <w:t>,</w:t>
      </w:r>
      <w:r>
        <w:rPr>
          <w:spacing w:val="-5"/>
        </w:rPr>
        <w:t xml:space="preserve"> </w:t>
      </w:r>
      <w:r>
        <w:t>where</w:t>
      </w:r>
      <w:r>
        <w:rPr>
          <w:spacing w:val="-9"/>
        </w:rPr>
        <w:t xml:space="preserve"> </w:t>
      </w:r>
      <w:r>
        <w:t>the</w:t>
      </w:r>
      <w:r>
        <w:rPr>
          <w:spacing w:val="-8"/>
        </w:rPr>
        <w:t xml:space="preserve"> </w:t>
      </w:r>
      <w:r>
        <w:t>court</w:t>
      </w:r>
      <w:r>
        <w:rPr>
          <w:spacing w:val="-8"/>
        </w:rPr>
        <w:t xml:space="preserve"> </w:t>
      </w:r>
      <w:r>
        <w:t>held that effect must be given to the text of the statute, not what the court believes it should have said.</w:t>
      </w:r>
      <w:r>
        <w:rPr>
          <w:spacing w:val="-5"/>
        </w:rPr>
        <w:t xml:space="preserve"> </w:t>
      </w:r>
      <w:r>
        <w:t>The</w:t>
      </w:r>
      <w:r>
        <w:rPr>
          <w:spacing w:val="-7"/>
        </w:rPr>
        <w:t xml:space="preserve"> </w:t>
      </w:r>
      <w:r>
        <w:t>1</w:t>
      </w:r>
      <w:r>
        <w:rPr>
          <w:vertAlign w:val="superscript"/>
        </w:rPr>
        <w:t>st</w:t>
      </w:r>
      <w:r>
        <w:rPr>
          <w:spacing w:val="-5"/>
        </w:rPr>
        <w:t xml:space="preserve"> </w:t>
      </w:r>
      <w:r>
        <w:t>to</w:t>
      </w:r>
      <w:r>
        <w:rPr>
          <w:spacing w:val="-8"/>
        </w:rPr>
        <w:t xml:space="preserve"> </w:t>
      </w:r>
      <w:r>
        <w:t>9</w:t>
      </w:r>
      <w:r>
        <w:rPr>
          <w:vertAlign w:val="superscript"/>
        </w:rPr>
        <w:t>th</w:t>
      </w:r>
      <w:r>
        <w:rPr>
          <w:spacing w:val="-7"/>
        </w:rPr>
        <w:t xml:space="preserve"> </w:t>
      </w:r>
      <w:r>
        <w:t>Respondents</w:t>
      </w:r>
      <w:r>
        <w:rPr>
          <w:spacing w:val="-5"/>
        </w:rPr>
        <w:t xml:space="preserve"> </w:t>
      </w:r>
      <w:r>
        <w:t>contention</w:t>
      </w:r>
      <w:r>
        <w:rPr>
          <w:spacing w:val="-5"/>
        </w:rPr>
        <w:t xml:space="preserve"> </w:t>
      </w:r>
      <w:r>
        <w:t>was</w:t>
      </w:r>
      <w:r>
        <w:rPr>
          <w:spacing w:val="-6"/>
        </w:rPr>
        <w:t xml:space="preserve"> </w:t>
      </w:r>
      <w:r>
        <w:t>that</w:t>
      </w:r>
      <w:r>
        <w:rPr>
          <w:spacing w:val="-5"/>
        </w:rPr>
        <w:t xml:space="preserve"> </w:t>
      </w:r>
      <w:r>
        <w:t>employing</w:t>
      </w:r>
      <w:r>
        <w:rPr>
          <w:spacing w:val="-8"/>
        </w:rPr>
        <w:t xml:space="preserve"> </w:t>
      </w:r>
      <w:r>
        <w:t>underground</w:t>
      </w:r>
      <w:r>
        <w:rPr>
          <w:spacing w:val="-6"/>
        </w:rPr>
        <w:t xml:space="preserve"> </w:t>
      </w:r>
      <w:r>
        <w:t>workers</w:t>
      </w:r>
      <w:r>
        <w:rPr>
          <w:spacing w:val="-6"/>
        </w:rPr>
        <w:t xml:space="preserve"> </w:t>
      </w:r>
      <w:r>
        <w:t>on</w:t>
      </w:r>
      <w:r>
        <w:rPr>
          <w:spacing w:val="-6"/>
        </w:rPr>
        <w:t xml:space="preserve"> </w:t>
      </w:r>
      <w:r>
        <w:t xml:space="preserve">fixed- term contracts contravened the CBA which is encapsulated in </w:t>
      </w:r>
      <w:r>
        <w:rPr>
          <w:b/>
        </w:rPr>
        <w:t>SI 109/1993</w:t>
      </w:r>
      <w:r>
        <w:t>. The Respondents were employed for roles involving normal production underground and should not have been engaged</w:t>
      </w:r>
      <w:r>
        <w:rPr>
          <w:spacing w:val="-7"/>
        </w:rPr>
        <w:t xml:space="preserve"> </w:t>
      </w:r>
      <w:r>
        <w:t>as</w:t>
      </w:r>
      <w:r>
        <w:rPr>
          <w:spacing w:val="-4"/>
        </w:rPr>
        <w:t xml:space="preserve"> </w:t>
      </w:r>
      <w:r>
        <w:t>contract</w:t>
      </w:r>
      <w:r>
        <w:rPr>
          <w:spacing w:val="-3"/>
        </w:rPr>
        <w:t xml:space="preserve"> </w:t>
      </w:r>
      <w:r>
        <w:t>workers.</w:t>
      </w:r>
      <w:r>
        <w:rPr>
          <w:spacing w:val="-4"/>
        </w:rPr>
        <w:t xml:space="preserve"> </w:t>
      </w:r>
      <w:r>
        <w:t>The</w:t>
      </w:r>
      <w:r>
        <w:rPr>
          <w:spacing w:val="-5"/>
        </w:rPr>
        <w:t xml:space="preserve"> </w:t>
      </w:r>
      <w:r>
        <w:t>Respondent</w:t>
      </w:r>
      <w:r>
        <w:rPr>
          <w:spacing w:val="-3"/>
        </w:rPr>
        <w:t xml:space="preserve"> </w:t>
      </w:r>
      <w:r>
        <w:t>prayed</w:t>
      </w:r>
      <w:r>
        <w:rPr>
          <w:spacing w:val="-4"/>
        </w:rPr>
        <w:t xml:space="preserve"> </w:t>
      </w:r>
      <w:r>
        <w:t>for</w:t>
      </w:r>
      <w:r>
        <w:rPr>
          <w:spacing w:val="-6"/>
        </w:rPr>
        <w:t xml:space="preserve"> </w:t>
      </w:r>
      <w:r>
        <w:t>the</w:t>
      </w:r>
      <w:r>
        <w:rPr>
          <w:spacing w:val="-4"/>
        </w:rPr>
        <w:t xml:space="preserve"> </w:t>
      </w:r>
      <w:r>
        <w:t>appeal</w:t>
      </w:r>
      <w:r>
        <w:rPr>
          <w:spacing w:val="-3"/>
        </w:rPr>
        <w:t xml:space="preserve"> </w:t>
      </w:r>
      <w:r>
        <w:t>to</w:t>
      </w:r>
      <w:r>
        <w:rPr>
          <w:spacing w:val="-3"/>
        </w:rPr>
        <w:t xml:space="preserve"> </w:t>
      </w:r>
      <w:r>
        <w:t>be</w:t>
      </w:r>
      <w:r>
        <w:rPr>
          <w:spacing w:val="-5"/>
        </w:rPr>
        <w:t xml:space="preserve"> </w:t>
      </w:r>
      <w:r>
        <w:t>dismissed</w:t>
      </w:r>
      <w:r>
        <w:rPr>
          <w:spacing w:val="-4"/>
        </w:rPr>
        <w:t xml:space="preserve"> </w:t>
      </w:r>
      <w:r>
        <w:t>with</w:t>
      </w:r>
      <w:r>
        <w:rPr>
          <w:spacing w:val="-3"/>
        </w:rPr>
        <w:t xml:space="preserve"> </w:t>
      </w:r>
      <w:r>
        <w:rPr>
          <w:spacing w:val="-2"/>
        </w:rPr>
        <w:t>costs</w:t>
      </w:r>
    </w:p>
    <w:p w14:paraId="63BFCDB7" w14:textId="77777777" w:rsidR="000E1CDE" w:rsidRDefault="00000000">
      <w:pPr>
        <w:pStyle w:val="BodyText"/>
        <w:ind w:left="23"/>
      </w:pPr>
      <w:r>
        <w:t>on</w:t>
      </w:r>
      <w:r>
        <w:rPr>
          <w:spacing w:val="-1"/>
        </w:rPr>
        <w:t xml:space="preserve"> </w:t>
      </w:r>
      <w:r>
        <w:t>a</w:t>
      </w:r>
      <w:r>
        <w:rPr>
          <w:spacing w:val="-1"/>
        </w:rPr>
        <w:t xml:space="preserve"> </w:t>
      </w:r>
      <w:r>
        <w:t xml:space="preserve">higher </w:t>
      </w:r>
      <w:r>
        <w:rPr>
          <w:spacing w:val="-2"/>
        </w:rPr>
        <w:t>scale.</w:t>
      </w:r>
    </w:p>
    <w:p w14:paraId="5043D247" w14:textId="77777777" w:rsidR="000E1CDE" w:rsidRDefault="000E1CDE">
      <w:pPr>
        <w:pStyle w:val="BodyText"/>
      </w:pPr>
    </w:p>
    <w:p w14:paraId="54E6BDBE" w14:textId="77777777" w:rsidR="000E1CDE" w:rsidRDefault="000E1CDE">
      <w:pPr>
        <w:pStyle w:val="BodyText"/>
        <w:spacing w:before="4"/>
      </w:pPr>
    </w:p>
    <w:p w14:paraId="3309F498" w14:textId="77777777" w:rsidR="000E1CDE" w:rsidRDefault="00000000">
      <w:pPr>
        <w:pStyle w:val="Heading1"/>
      </w:pPr>
      <w:r>
        <w:t>EVALUATION</w:t>
      </w:r>
      <w:r>
        <w:rPr>
          <w:spacing w:val="-2"/>
        </w:rPr>
        <w:t xml:space="preserve"> </w:t>
      </w:r>
      <w:r>
        <w:t>ON</w:t>
      </w:r>
      <w:r>
        <w:rPr>
          <w:spacing w:val="-1"/>
        </w:rPr>
        <w:t xml:space="preserve"> </w:t>
      </w:r>
      <w:r>
        <w:t>THE</w:t>
      </w:r>
      <w:r>
        <w:rPr>
          <w:spacing w:val="-1"/>
        </w:rPr>
        <w:t xml:space="preserve"> </w:t>
      </w:r>
      <w:r>
        <w:rPr>
          <w:spacing w:val="-2"/>
        </w:rPr>
        <w:t>MERITS</w:t>
      </w:r>
    </w:p>
    <w:p w14:paraId="1FF94B81" w14:textId="77777777" w:rsidR="000E1CDE" w:rsidRDefault="00000000">
      <w:pPr>
        <w:pStyle w:val="BodyText"/>
        <w:spacing w:before="135" w:line="360" w:lineRule="auto"/>
        <w:ind w:left="23" w:right="17" w:firstLine="719"/>
        <w:jc w:val="both"/>
      </w:pPr>
      <w:r>
        <w:t>The</w:t>
      </w:r>
      <w:r>
        <w:rPr>
          <w:spacing w:val="-13"/>
        </w:rPr>
        <w:t xml:space="preserve"> </w:t>
      </w:r>
      <w:r>
        <w:t>court</w:t>
      </w:r>
      <w:r>
        <w:rPr>
          <w:spacing w:val="-12"/>
        </w:rPr>
        <w:t xml:space="preserve"> </w:t>
      </w:r>
      <w:r>
        <w:t>is</w:t>
      </w:r>
      <w:r>
        <w:rPr>
          <w:spacing w:val="-11"/>
        </w:rPr>
        <w:t xml:space="preserve"> </w:t>
      </w:r>
      <w:r>
        <w:t>seized</w:t>
      </w:r>
      <w:r>
        <w:rPr>
          <w:spacing w:val="-12"/>
        </w:rPr>
        <w:t xml:space="preserve"> </w:t>
      </w:r>
      <w:r>
        <w:t>with</w:t>
      </w:r>
      <w:r>
        <w:rPr>
          <w:spacing w:val="-11"/>
        </w:rPr>
        <w:t xml:space="preserve"> </w:t>
      </w:r>
      <w:r>
        <w:t>the</w:t>
      </w:r>
      <w:r>
        <w:rPr>
          <w:spacing w:val="-13"/>
        </w:rPr>
        <w:t xml:space="preserve"> </w:t>
      </w:r>
      <w:r>
        <w:t>determination</w:t>
      </w:r>
      <w:r>
        <w:rPr>
          <w:spacing w:val="-12"/>
        </w:rPr>
        <w:t xml:space="preserve"> </w:t>
      </w:r>
      <w:r>
        <w:t>of</w:t>
      </w:r>
      <w:r>
        <w:rPr>
          <w:spacing w:val="-13"/>
        </w:rPr>
        <w:t xml:space="preserve"> </w:t>
      </w:r>
      <w:r>
        <w:t>one</w:t>
      </w:r>
      <w:r>
        <w:rPr>
          <w:spacing w:val="-13"/>
        </w:rPr>
        <w:t xml:space="preserve"> </w:t>
      </w:r>
      <w:r>
        <w:t>issue,</w:t>
      </w:r>
      <w:r>
        <w:rPr>
          <w:spacing w:val="-13"/>
        </w:rPr>
        <w:t xml:space="preserve"> </w:t>
      </w:r>
      <w:r>
        <w:t>it</w:t>
      </w:r>
      <w:r>
        <w:rPr>
          <w:spacing w:val="-11"/>
        </w:rPr>
        <w:t xml:space="preserve"> </w:t>
      </w:r>
      <w:r>
        <w:t>is</w:t>
      </w:r>
      <w:r>
        <w:rPr>
          <w:spacing w:val="-11"/>
        </w:rPr>
        <w:t xml:space="preserve"> </w:t>
      </w:r>
      <w:r>
        <w:t>the</w:t>
      </w:r>
      <w:r>
        <w:rPr>
          <w:spacing w:val="-13"/>
        </w:rPr>
        <w:t xml:space="preserve"> </w:t>
      </w:r>
      <w:r>
        <w:t>interpretation</w:t>
      </w:r>
      <w:r>
        <w:rPr>
          <w:spacing w:val="-12"/>
        </w:rPr>
        <w:t xml:space="preserve"> </w:t>
      </w:r>
      <w:r>
        <w:t>that</w:t>
      </w:r>
      <w:r>
        <w:rPr>
          <w:spacing w:val="-12"/>
        </w:rPr>
        <w:t xml:space="preserve"> </w:t>
      </w:r>
      <w:r>
        <w:t xml:space="preserve">ought to be given to the term “contract worker” under </w:t>
      </w:r>
      <w:r>
        <w:rPr>
          <w:b/>
        </w:rPr>
        <w:t>Statutory Instrument 109 of 1993 (SI 109/1993)</w:t>
      </w:r>
      <w:r>
        <w:t>. The Appellant argues that the Designated Agent erred and misinterpreted the provision resulting in him arriving at a wrong conclusion that the 1</w:t>
      </w:r>
      <w:r>
        <w:rPr>
          <w:vertAlign w:val="superscript"/>
        </w:rPr>
        <w:t>st</w:t>
      </w:r>
      <w:r>
        <w:t xml:space="preserve"> to 9</w:t>
      </w:r>
      <w:r>
        <w:rPr>
          <w:vertAlign w:val="superscript"/>
        </w:rPr>
        <w:t>th</w:t>
      </w:r>
      <w:r>
        <w:t xml:space="preserve"> Respondents were entitled</w:t>
      </w:r>
      <w:r>
        <w:rPr>
          <w:spacing w:val="-11"/>
        </w:rPr>
        <w:t xml:space="preserve"> </w:t>
      </w:r>
      <w:r>
        <w:t>to</w:t>
      </w:r>
      <w:r>
        <w:rPr>
          <w:spacing w:val="-10"/>
        </w:rPr>
        <w:t xml:space="preserve"> </w:t>
      </w:r>
      <w:r>
        <w:t>be</w:t>
      </w:r>
      <w:r>
        <w:rPr>
          <w:spacing w:val="-12"/>
        </w:rPr>
        <w:t xml:space="preserve"> </w:t>
      </w:r>
      <w:r>
        <w:t>placed</w:t>
      </w:r>
      <w:r>
        <w:rPr>
          <w:spacing w:val="-11"/>
        </w:rPr>
        <w:t xml:space="preserve"> </w:t>
      </w:r>
      <w:r>
        <w:t>on</w:t>
      </w:r>
      <w:r>
        <w:rPr>
          <w:spacing w:val="-10"/>
        </w:rPr>
        <w:t xml:space="preserve"> </w:t>
      </w:r>
      <w:r>
        <w:t>contracts</w:t>
      </w:r>
      <w:r>
        <w:rPr>
          <w:spacing w:val="-10"/>
        </w:rPr>
        <w:t xml:space="preserve"> </w:t>
      </w:r>
      <w:r>
        <w:t>without</w:t>
      </w:r>
      <w:r>
        <w:rPr>
          <w:spacing w:val="-10"/>
        </w:rPr>
        <w:t xml:space="preserve"> </w:t>
      </w:r>
      <w:r>
        <w:t>limit</w:t>
      </w:r>
      <w:r>
        <w:rPr>
          <w:spacing w:val="-10"/>
        </w:rPr>
        <w:t xml:space="preserve"> </w:t>
      </w:r>
      <w:r>
        <w:t>of</w:t>
      </w:r>
      <w:r>
        <w:rPr>
          <w:spacing w:val="-11"/>
        </w:rPr>
        <w:t xml:space="preserve"> </w:t>
      </w:r>
      <w:r>
        <w:t>time.</w:t>
      </w:r>
      <w:r>
        <w:rPr>
          <w:spacing w:val="-11"/>
        </w:rPr>
        <w:t xml:space="preserve"> </w:t>
      </w:r>
      <w:r>
        <w:t>The</w:t>
      </w:r>
      <w:r>
        <w:rPr>
          <w:spacing w:val="-12"/>
        </w:rPr>
        <w:t xml:space="preserve"> </w:t>
      </w:r>
      <w:r>
        <w:t>1</w:t>
      </w:r>
      <w:r>
        <w:rPr>
          <w:vertAlign w:val="superscript"/>
        </w:rPr>
        <w:t>st</w:t>
      </w:r>
      <w:r>
        <w:rPr>
          <w:spacing w:val="-10"/>
        </w:rPr>
        <w:t xml:space="preserve"> </w:t>
      </w:r>
      <w:r>
        <w:t>to</w:t>
      </w:r>
      <w:r>
        <w:rPr>
          <w:spacing w:val="-13"/>
        </w:rPr>
        <w:t xml:space="preserve"> </w:t>
      </w:r>
      <w:r>
        <w:t>9</w:t>
      </w:r>
      <w:r>
        <w:rPr>
          <w:vertAlign w:val="superscript"/>
        </w:rPr>
        <w:t>th</w:t>
      </w:r>
      <w:r>
        <w:rPr>
          <w:spacing w:val="-12"/>
        </w:rPr>
        <w:t xml:space="preserve"> </w:t>
      </w:r>
      <w:r>
        <w:t>Respondents</w:t>
      </w:r>
      <w:r>
        <w:rPr>
          <w:spacing w:val="-10"/>
        </w:rPr>
        <w:t xml:space="preserve"> </w:t>
      </w:r>
      <w:r>
        <w:t>maintain</w:t>
      </w:r>
      <w:r>
        <w:rPr>
          <w:spacing w:val="-11"/>
        </w:rPr>
        <w:t xml:space="preserve"> </w:t>
      </w:r>
      <w:r>
        <w:t>that the Designated Agent’s findings were legally sound and consistent with the literal and purposive interpretation of the provision.</w:t>
      </w:r>
    </w:p>
    <w:p w14:paraId="39D25700" w14:textId="77777777" w:rsidR="000E1CDE" w:rsidRDefault="00000000">
      <w:pPr>
        <w:pStyle w:val="BodyText"/>
        <w:spacing w:line="360" w:lineRule="auto"/>
        <w:ind w:left="23" w:right="24" w:firstLine="719"/>
        <w:jc w:val="both"/>
      </w:pPr>
      <w:r>
        <w:t>The</w:t>
      </w:r>
      <w:r>
        <w:rPr>
          <w:spacing w:val="-4"/>
        </w:rPr>
        <w:t xml:space="preserve"> </w:t>
      </w:r>
      <w:r>
        <w:t>crux</w:t>
      </w:r>
      <w:r>
        <w:rPr>
          <w:spacing w:val="-1"/>
        </w:rPr>
        <w:t xml:space="preserve"> </w:t>
      </w:r>
      <w:r>
        <w:t>of</w:t>
      </w:r>
      <w:r>
        <w:rPr>
          <w:spacing w:val="-2"/>
        </w:rPr>
        <w:t xml:space="preserve"> </w:t>
      </w:r>
      <w:r>
        <w:t>the</w:t>
      </w:r>
      <w:r>
        <w:rPr>
          <w:spacing w:val="-4"/>
        </w:rPr>
        <w:t xml:space="preserve"> </w:t>
      </w:r>
      <w:r>
        <w:t>dispute</w:t>
      </w:r>
      <w:r>
        <w:rPr>
          <w:spacing w:val="-2"/>
        </w:rPr>
        <w:t xml:space="preserve"> </w:t>
      </w:r>
      <w:r>
        <w:t>therefore</w:t>
      </w:r>
      <w:r>
        <w:rPr>
          <w:spacing w:val="-2"/>
        </w:rPr>
        <w:t xml:space="preserve"> </w:t>
      </w:r>
      <w:r>
        <w:t>lies</w:t>
      </w:r>
      <w:r>
        <w:rPr>
          <w:spacing w:val="-3"/>
        </w:rPr>
        <w:t xml:space="preserve"> </w:t>
      </w:r>
      <w:r>
        <w:t>in</w:t>
      </w:r>
      <w:r>
        <w:rPr>
          <w:spacing w:val="-2"/>
        </w:rPr>
        <w:t xml:space="preserve"> </w:t>
      </w:r>
      <w:r>
        <w:t>the</w:t>
      </w:r>
      <w:r>
        <w:rPr>
          <w:spacing w:val="-3"/>
        </w:rPr>
        <w:t xml:space="preserve"> </w:t>
      </w:r>
      <w:r>
        <w:t>interpretation</w:t>
      </w:r>
      <w:r>
        <w:rPr>
          <w:spacing w:val="-2"/>
        </w:rPr>
        <w:t xml:space="preserve"> </w:t>
      </w:r>
      <w:r>
        <w:t>of</w:t>
      </w:r>
      <w:r>
        <w:rPr>
          <w:spacing w:val="-2"/>
        </w:rPr>
        <w:t xml:space="preserve"> </w:t>
      </w:r>
      <w:r>
        <w:t>the</w:t>
      </w:r>
      <w:r>
        <w:rPr>
          <w:spacing w:val="-3"/>
        </w:rPr>
        <w:t xml:space="preserve"> </w:t>
      </w:r>
      <w:r>
        <w:t>definition</w:t>
      </w:r>
      <w:r>
        <w:rPr>
          <w:spacing w:val="-2"/>
        </w:rPr>
        <w:t xml:space="preserve"> </w:t>
      </w:r>
      <w:r>
        <w:t>of</w:t>
      </w:r>
      <w:r>
        <w:rPr>
          <w:spacing w:val="-3"/>
        </w:rPr>
        <w:t xml:space="preserve"> </w:t>
      </w:r>
      <w:r>
        <w:t>“contract worker” in SI 109/1993, which reads;</w:t>
      </w:r>
    </w:p>
    <w:p w14:paraId="55606B3F" w14:textId="77777777" w:rsidR="000E1CDE" w:rsidRDefault="00000000">
      <w:pPr>
        <w:spacing w:line="360" w:lineRule="auto"/>
        <w:ind w:left="743" w:right="19"/>
        <w:jc w:val="both"/>
        <w:rPr>
          <w:i/>
          <w:sz w:val="24"/>
        </w:rPr>
      </w:pPr>
      <w:r>
        <w:rPr>
          <w:i/>
          <w:sz w:val="24"/>
        </w:rPr>
        <w:t>“Contract</w:t>
      </w:r>
      <w:r>
        <w:rPr>
          <w:i/>
          <w:spacing w:val="-7"/>
          <w:sz w:val="24"/>
        </w:rPr>
        <w:t xml:space="preserve"> </w:t>
      </w:r>
      <w:r>
        <w:rPr>
          <w:i/>
          <w:sz w:val="24"/>
        </w:rPr>
        <w:t>worker</w:t>
      </w:r>
      <w:r>
        <w:rPr>
          <w:i/>
          <w:spacing w:val="-7"/>
          <w:sz w:val="24"/>
        </w:rPr>
        <w:t xml:space="preserve"> </w:t>
      </w:r>
      <w:r>
        <w:rPr>
          <w:i/>
          <w:sz w:val="24"/>
        </w:rPr>
        <w:t>means</w:t>
      </w:r>
      <w:r>
        <w:rPr>
          <w:i/>
          <w:spacing w:val="-5"/>
          <w:sz w:val="24"/>
        </w:rPr>
        <w:t xml:space="preserve"> </w:t>
      </w:r>
      <w:r>
        <w:rPr>
          <w:i/>
          <w:sz w:val="24"/>
        </w:rPr>
        <w:t>an</w:t>
      </w:r>
      <w:r>
        <w:rPr>
          <w:i/>
          <w:spacing w:val="-7"/>
          <w:sz w:val="24"/>
        </w:rPr>
        <w:t xml:space="preserve"> </w:t>
      </w:r>
      <w:r>
        <w:rPr>
          <w:i/>
          <w:sz w:val="24"/>
        </w:rPr>
        <w:t>employee</w:t>
      </w:r>
      <w:r>
        <w:rPr>
          <w:i/>
          <w:spacing w:val="-8"/>
          <w:sz w:val="24"/>
        </w:rPr>
        <w:t xml:space="preserve"> </w:t>
      </w:r>
      <w:r>
        <w:rPr>
          <w:i/>
          <w:sz w:val="24"/>
        </w:rPr>
        <w:t>who</w:t>
      </w:r>
      <w:r>
        <w:rPr>
          <w:i/>
          <w:spacing w:val="-5"/>
          <w:sz w:val="24"/>
        </w:rPr>
        <w:t xml:space="preserve"> </w:t>
      </w:r>
      <w:r>
        <w:rPr>
          <w:i/>
          <w:sz w:val="24"/>
        </w:rPr>
        <w:t>is</w:t>
      </w:r>
      <w:r>
        <w:rPr>
          <w:i/>
          <w:spacing w:val="-7"/>
          <w:sz w:val="24"/>
        </w:rPr>
        <w:t xml:space="preserve"> </w:t>
      </w:r>
      <w:r>
        <w:rPr>
          <w:i/>
          <w:sz w:val="24"/>
        </w:rPr>
        <w:t>engaged</w:t>
      </w:r>
      <w:r>
        <w:rPr>
          <w:i/>
          <w:spacing w:val="-7"/>
          <w:sz w:val="24"/>
        </w:rPr>
        <w:t xml:space="preserve"> </w:t>
      </w:r>
      <w:r>
        <w:rPr>
          <w:i/>
          <w:sz w:val="24"/>
        </w:rPr>
        <w:t>for</w:t>
      </w:r>
      <w:r>
        <w:rPr>
          <w:i/>
          <w:spacing w:val="-7"/>
          <w:sz w:val="24"/>
        </w:rPr>
        <w:t xml:space="preserve"> </w:t>
      </w:r>
      <w:r>
        <w:rPr>
          <w:i/>
          <w:sz w:val="24"/>
        </w:rPr>
        <w:t>a</w:t>
      </w:r>
      <w:r>
        <w:rPr>
          <w:i/>
          <w:spacing w:val="-7"/>
          <w:sz w:val="24"/>
        </w:rPr>
        <w:t xml:space="preserve"> </w:t>
      </w:r>
      <w:r>
        <w:rPr>
          <w:i/>
          <w:sz w:val="24"/>
        </w:rPr>
        <w:t>period</w:t>
      </w:r>
      <w:r>
        <w:rPr>
          <w:i/>
          <w:spacing w:val="-7"/>
          <w:sz w:val="24"/>
        </w:rPr>
        <w:t xml:space="preserve"> </w:t>
      </w:r>
      <w:r>
        <w:rPr>
          <w:i/>
          <w:sz w:val="24"/>
        </w:rPr>
        <w:t>of</w:t>
      </w:r>
      <w:r>
        <w:rPr>
          <w:i/>
          <w:spacing w:val="-7"/>
          <w:sz w:val="24"/>
        </w:rPr>
        <w:t xml:space="preserve"> </w:t>
      </w:r>
      <w:r>
        <w:rPr>
          <w:i/>
          <w:sz w:val="24"/>
        </w:rPr>
        <w:t>fixed duration</w:t>
      </w:r>
      <w:r>
        <w:rPr>
          <w:i/>
          <w:spacing w:val="-7"/>
          <w:sz w:val="24"/>
        </w:rPr>
        <w:t xml:space="preserve"> </w:t>
      </w:r>
      <w:r>
        <w:rPr>
          <w:i/>
          <w:sz w:val="24"/>
        </w:rPr>
        <w:t xml:space="preserve">or for the performance of a specific task which excludes normal production </w:t>
      </w:r>
      <w:r>
        <w:rPr>
          <w:i/>
          <w:spacing w:val="-2"/>
          <w:sz w:val="24"/>
        </w:rPr>
        <w:t>underground.”</w:t>
      </w:r>
    </w:p>
    <w:p w14:paraId="6EFF3E54" w14:textId="77777777" w:rsidR="000E1CDE" w:rsidRDefault="000E1CDE">
      <w:pPr>
        <w:pStyle w:val="BodyText"/>
        <w:spacing w:before="138"/>
        <w:rPr>
          <w:i/>
        </w:rPr>
      </w:pPr>
    </w:p>
    <w:p w14:paraId="510712AD" w14:textId="77777777" w:rsidR="000E1CDE" w:rsidRDefault="00000000">
      <w:pPr>
        <w:pStyle w:val="BodyText"/>
        <w:spacing w:line="360" w:lineRule="auto"/>
        <w:ind w:left="23" w:right="19" w:firstLine="719"/>
        <w:jc w:val="both"/>
      </w:pPr>
      <w:r>
        <w:t>The Appellant contends that the Designated Agent ought to have applied the golden rule</w:t>
      </w:r>
      <w:r>
        <w:rPr>
          <w:spacing w:val="-7"/>
        </w:rPr>
        <w:t xml:space="preserve"> </w:t>
      </w:r>
      <w:r>
        <w:t>of</w:t>
      </w:r>
      <w:r>
        <w:rPr>
          <w:spacing w:val="-7"/>
        </w:rPr>
        <w:t xml:space="preserve"> </w:t>
      </w:r>
      <w:r>
        <w:t>interpretation</w:t>
      </w:r>
      <w:r>
        <w:rPr>
          <w:spacing w:val="-6"/>
        </w:rPr>
        <w:t xml:space="preserve"> </w:t>
      </w:r>
      <w:r>
        <w:t>rather</w:t>
      </w:r>
      <w:r>
        <w:rPr>
          <w:spacing w:val="-7"/>
        </w:rPr>
        <w:t xml:space="preserve"> </w:t>
      </w:r>
      <w:r>
        <w:t>than</w:t>
      </w:r>
      <w:r>
        <w:rPr>
          <w:spacing w:val="-6"/>
        </w:rPr>
        <w:t xml:space="preserve"> </w:t>
      </w:r>
      <w:r>
        <w:t>adopt</w:t>
      </w:r>
      <w:r>
        <w:rPr>
          <w:spacing w:val="-6"/>
        </w:rPr>
        <w:t xml:space="preserve"> </w:t>
      </w:r>
      <w:r>
        <w:t>the</w:t>
      </w:r>
      <w:r>
        <w:rPr>
          <w:spacing w:val="-6"/>
        </w:rPr>
        <w:t xml:space="preserve"> </w:t>
      </w:r>
      <w:r>
        <w:t>purposive</w:t>
      </w:r>
      <w:r>
        <w:rPr>
          <w:spacing w:val="-6"/>
        </w:rPr>
        <w:t xml:space="preserve"> </w:t>
      </w:r>
      <w:r>
        <w:t>approach.</w:t>
      </w:r>
      <w:r>
        <w:rPr>
          <w:spacing w:val="-4"/>
        </w:rPr>
        <w:t xml:space="preserve"> </w:t>
      </w:r>
      <w:r>
        <w:t>It</w:t>
      </w:r>
      <w:r>
        <w:rPr>
          <w:spacing w:val="-6"/>
        </w:rPr>
        <w:t xml:space="preserve"> </w:t>
      </w:r>
      <w:r>
        <w:t>is</w:t>
      </w:r>
      <w:r>
        <w:rPr>
          <w:spacing w:val="-6"/>
        </w:rPr>
        <w:t xml:space="preserve"> </w:t>
      </w:r>
      <w:r>
        <w:t>indeed</w:t>
      </w:r>
      <w:r>
        <w:rPr>
          <w:spacing w:val="-4"/>
        </w:rPr>
        <w:t xml:space="preserve"> </w:t>
      </w:r>
      <w:r>
        <w:t>the</w:t>
      </w:r>
      <w:r>
        <w:rPr>
          <w:spacing w:val="-6"/>
        </w:rPr>
        <w:t xml:space="preserve"> </w:t>
      </w:r>
      <w:r>
        <w:t>correct</w:t>
      </w:r>
      <w:r>
        <w:rPr>
          <w:spacing w:val="-6"/>
        </w:rPr>
        <w:t xml:space="preserve"> </w:t>
      </w:r>
      <w:r>
        <w:t>position of the law that a court ought to adopt the golden rule of statutory interpretation first in any interpretative</w:t>
      </w:r>
      <w:r>
        <w:rPr>
          <w:spacing w:val="-10"/>
        </w:rPr>
        <w:t xml:space="preserve"> </w:t>
      </w:r>
      <w:r>
        <w:t>exercise.</w:t>
      </w:r>
      <w:r>
        <w:rPr>
          <w:spacing w:val="-8"/>
        </w:rPr>
        <w:t xml:space="preserve"> </w:t>
      </w:r>
      <w:r>
        <w:t>The</w:t>
      </w:r>
      <w:r>
        <w:rPr>
          <w:spacing w:val="-10"/>
        </w:rPr>
        <w:t xml:space="preserve"> </w:t>
      </w:r>
      <w:r>
        <w:t>golden</w:t>
      </w:r>
      <w:r>
        <w:rPr>
          <w:spacing w:val="-9"/>
        </w:rPr>
        <w:t xml:space="preserve"> </w:t>
      </w:r>
      <w:r>
        <w:t>rule</w:t>
      </w:r>
      <w:r>
        <w:rPr>
          <w:spacing w:val="-11"/>
        </w:rPr>
        <w:t xml:space="preserve"> </w:t>
      </w:r>
      <w:r>
        <w:t>was</w:t>
      </w:r>
      <w:r>
        <w:rPr>
          <w:spacing w:val="-9"/>
        </w:rPr>
        <w:t xml:space="preserve"> </w:t>
      </w:r>
      <w:r>
        <w:t>applied</w:t>
      </w:r>
      <w:r>
        <w:rPr>
          <w:spacing w:val="-11"/>
        </w:rPr>
        <w:t xml:space="preserve"> </w:t>
      </w:r>
      <w:r>
        <w:t>in</w:t>
      </w:r>
      <w:r>
        <w:rPr>
          <w:spacing w:val="-8"/>
        </w:rPr>
        <w:t xml:space="preserve"> </w:t>
      </w:r>
      <w:r>
        <w:rPr>
          <w:b/>
        </w:rPr>
        <w:t>Tapedza</w:t>
      </w:r>
      <w:r>
        <w:rPr>
          <w:b/>
          <w:spacing w:val="-11"/>
        </w:rPr>
        <w:t xml:space="preserve"> </w:t>
      </w:r>
      <w:r>
        <w:rPr>
          <w:b/>
        </w:rPr>
        <w:t>v</w:t>
      </w:r>
      <w:r>
        <w:rPr>
          <w:b/>
          <w:spacing w:val="-10"/>
        </w:rPr>
        <w:t xml:space="preserve"> </w:t>
      </w:r>
      <w:r>
        <w:rPr>
          <w:b/>
        </w:rPr>
        <w:t>ZERA</w:t>
      </w:r>
      <w:r>
        <w:t>,</w:t>
      </w:r>
      <w:r>
        <w:rPr>
          <w:spacing w:val="-6"/>
        </w:rPr>
        <w:t xml:space="preserve"> </w:t>
      </w:r>
      <w:r>
        <w:t>where</w:t>
      </w:r>
      <w:r>
        <w:rPr>
          <w:spacing w:val="-10"/>
        </w:rPr>
        <w:t xml:space="preserve"> </w:t>
      </w:r>
      <w:r>
        <w:t>the</w:t>
      </w:r>
      <w:r>
        <w:rPr>
          <w:spacing w:val="-9"/>
        </w:rPr>
        <w:t xml:space="preserve"> </w:t>
      </w:r>
      <w:r>
        <w:t>court</w:t>
      </w:r>
      <w:r>
        <w:rPr>
          <w:spacing w:val="-11"/>
        </w:rPr>
        <w:t xml:space="preserve"> </w:t>
      </w:r>
      <w:r>
        <w:rPr>
          <w:spacing w:val="-4"/>
        </w:rPr>
        <w:t>held</w:t>
      </w:r>
    </w:p>
    <w:p w14:paraId="176461EC" w14:textId="77777777" w:rsidR="000E1CDE" w:rsidRDefault="000E1CDE">
      <w:pPr>
        <w:pStyle w:val="BodyText"/>
        <w:spacing w:line="360" w:lineRule="auto"/>
        <w:jc w:val="both"/>
        <w:sectPr w:rsidR="000E1CDE">
          <w:pgSz w:w="11910" w:h="16840"/>
          <w:pgMar w:top="1360" w:right="1417" w:bottom="1200" w:left="1417" w:header="721" w:footer="1015" w:gutter="0"/>
          <w:cols w:space="720"/>
        </w:sectPr>
      </w:pPr>
    </w:p>
    <w:p w14:paraId="010D63DE" w14:textId="77777777" w:rsidR="000E1CDE" w:rsidRDefault="000E1CDE">
      <w:pPr>
        <w:pStyle w:val="BodyText"/>
        <w:spacing w:before="101"/>
      </w:pPr>
    </w:p>
    <w:p w14:paraId="79BCF9E9" w14:textId="77777777" w:rsidR="000E1CDE" w:rsidRDefault="00000000">
      <w:pPr>
        <w:pStyle w:val="BodyText"/>
        <w:spacing w:before="1" w:line="360" w:lineRule="auto"/>
        <w:ind w:left="23" w:right="19"/>
        <w:jc w:val="both"/>
        <w:rPr>
          <w:b/>
        </w:rPr>
      </w:pPr>
      <w:r>
        <w:t>that the plain and ordinary meaning of statutory language must be applied unless it results in absurdity. The Designated agent in this case did initially address the ordinary and literal meaning</w:t>
      </w:r>
      <w:r>
        <w:rPr>
          <w:spacing w:val="-13"/>
        </w:rPr>
        <w:t xml:space="preserve"> </w:t>
      </w:r>
      <w:r>
        <w:t>of</w:t>
      </w:r>
      <w:r>
        <w:rPr>
          <w:spacing w:val="-11"/>
        </w:rPr>
        <w:t xml:space="preserve"> </w:t>
      </w:r>
      <w:r>
        <w:t>the</w:t>
      </w:r>
      <w:r>
        <w:rPr>
          <w:spacing w:val="-11"/>
        </w:rPr>
        <w:t xml:space="preserve"> </w:t>
      </w:r>
      <w:r>
        <w:t>definition</w:t>
      </w:r>
      <w:r>
        <w:rPr>
          <w:spacing w:val="-11"/>
        </w:rPr>
        <w:t xml:space="preserve"> </w:t>
      </w:r>
      <w:r>
        <w:t>provision.</w:t>
      </w:r>
      <w:r>
        <w:rPr>
          <w:spacing w:val="-10"/>
        </w:rPr>
        <w:t xml:space="preserve"> </w:t>
      </w:r>
      <w:r>
        <w:t>He</w:t>
      </w:r>
      <w:r>
        <w:rPr>
          <w:spacing w:val="-12"/>
        </w:rPr>
        <w:t xml:space="preserve"> </w:t>
      </w:r>
      <w:r>
        <w:t>later</w:t>
      </w:r>
      <w:r>
        <w:rPr>
          <w:spacing w:val="-10"/>
        </w:rPr>
        <w:t xml:space="preserve"> </w:t>
      </w:r>
      <w:r>
        <w:t>resorted</w:t>
      </w:r>
      <w:r>
        <w:rPr>
          <w:spacing w:val="-10"/>
        </w:rPr>
        <w:t xml:space="preserve"> </w:t>
      </w:r>
      <w:r>
        <w:t>to</w:t>
      </w:r>
      <w:r>
        <w:rPr>
          <w:spacing w:val="-11"/>
        </w:rPr>
        <w:t xml:space="preserve"> </w:t>
      </w:r>
      <w:r>
        <w:t>taking</w:t>
      </w:r>
      <w:r>
        <w:rPr>
          <w:spacing w:val="-13"/>
        </w:rPr>
        <w:t xml:space="preserve"> </w:t>
      </w:r>
      <w:r>
        <w:t>the</w:t>
      </w:r>
      <w:r>
        <w:rPr>
          <w:spacing w:val="-11"/>
        </w:rPr>
        <w:t xml:space="preserve"> </w:t>
      </w:r>
      <w:r>
        <w:t>purposive</w:t>
      </w:r>
      <w:r>
        <w:rPr>
          <w:spacing w:val="-11"/>
        </w:rPr>
        <w:t xml:space="preserve"> </w:t>
      </w:r>
      <w:r>
        <w:t>approach</w:t>
      </w:r>
      <w:r>
        <w:rPr>
          <w:spacing w:val="-11"/>
        </w:rPr>
        <w:t xml:space="preserve"> </w:t>
      </w:r>
      <w:r>
        <w:t>in</w:t>
      </w:r>
      <w:r>
        <w:rPr>
          <w:spacing w:val="-10"/>
        </w:rPr>
        <w:t xml:space="preserve"> </w:t>
      </w:r>
      <w:r>
        <w:t>order to</w:t>
      </w:r>
      <w:r>
        <w:rPr>
          <w:spacing w:val="-14"/>
        </w:rPr>
        <w:t xml:space="preserve"> </w:t>
      </w:r>
      <w:r>
        <w:t>understand</w:t>
      </w:r>
      <w:r>
        <w:rPr>
          <w:spacing w:val="-14"/>
        </w:rPr>
        <w:t xml:space="preserve"> </w:t>
      </w:r>
      <w:r>
        <w:t>better</w:t>
      </w:r>
      <w:r>
        <w:rPr>
          <w:spacing w:val="-15"/>
        </w:rPr>
        <w:t xml:space="preserve"> </w:t>
      </w:r>
      <w:r>
        <w:t>the</w:t>
      </w:r>
      <w:r>
        <w:rPr>
          <w:spacing w:val="-13"/>
        </w:rPr>
        <w:t xml:space="preserve"> </w:t>
      </w:r>
      <w:r>
        <w:t>intention</w:t>
      </w:r>
      <w:r>
        <w:rPr>
          <w:spacing w:val="-14"/>
        </w:rPr>
        <w:t xml:space="preserve"> </w:t>
      </w:r>
      <w:r>
        <w:t>of</w:t>
      </w:r>
      <w:r>
        <w:rPr>
          <w:spacing w:val="-15"/>
        </w:rPr>
        <w:t xml:space="preserve"> </w:t>
      </w:r>
      <w:r>
        <w:t>the</w:t>
      </w:r>
      <w:r>
        <w:rPr>
          <w:spacing w:val="-15"/>
        </w:rPr>
        <w:t xml:space="preserve"> </w:t>
      </w:r>
      <w:r>
        <w:t>legislature</w:t>
      </w:r>
      <w:r>
        <w:rPr>
          <w:spacing w:val="-13"/>
        </w:rPr>
        <w:t xml:space="preserve"> </w:t>
      </w:r>
      <w:r>
        <w:t>in</w:t>
      </w:r>
      <w:r>
        <w:rPr>
          <w:spacing w:val="-14"/>
        </w:rPr>
        <w:t xml:space="preserve"> </w:t>
      </w:r>
      <w:r>
        <w:t>inserting</w:t>
      </w:r>
      <w:r>
        <w:rPr>
          <w:spacing w:val="-14"/>
        </w:rPr>
        <w:t xml:space="preserve"> </w:t>
      </w:r>
      <w:r>
        <w:t>this</w:t>
      </w:r>
      <w:r>
        <w:rPr>
          <w:spacing w:val="-14"/>
        </w:rPr>
        <w:t xml:space="preserve"> </w:t>
      </w:r>
      <w:r>
        <w:t>particular</w:t>
      </w:r>
      <w:r>
        <w:rPr>
          <w:spacing w:val="-15"/>
        </w:rPr>
        <w:t xml:space="preserve"> </w:t>
      </w:r>
      <w:r>
        <w:t>provision.</w:t>
      </w:r>
      <w:r>
        <w:rPr>
          <w:spacing w:val="-14"/>
        </w:rPr>
        <w:t xml:space="preserve"> </w:t>
      </w:r>
      <w:r>
        <w:t>Having taken this approach he then, correctly so in my view, reach a conclusion that the explicit exclusion of normal underground production workers from the category of contract workers clearly</w:t>
      </w:r>
      <w:r>
        <w:rPr>
          <w:spacing w:val="-6"/>
        </w:rPr>
        <w:t xml:space="preserve"> </w:t>
      </w:r>
      <w:r>
        <w:t>reflected</w:t>
      </w:r>
      <w:r>
        <w:rPr>
          <w:spacing w:val="-2"/>
        </w:rPr>
        <w:t xml:space="preserve"> </w:t>
      </w:r>
      <w:r>
        <w:t>the</w:t>
      </w:r>
      <w:r>
        <w:rPr>
          <w:spacing w:val="-2"/>
        </w:rPr>
        <w:t xml:space="preserve"> </w:t>
      </w:r>
      <w:r>
        <w:t>legislature’s</w:t>
      </w:r>
      <w:r>
        <w:rPr>
          <w:spacing w:val="-2"/>
        </w:rPr>
        <w:t xml:space="preserve"> </w:t>
      </w:r>
      <w:r>
        <w:t>intention. Their</w:t>
      </w:r>
      <w:r>
        <w:rPr>
          <w:spacing w:val="-2"/>
        </w:rPr>
        <w:t xml:space="preserve"> </w:t>
      </w:r>
      <w:r>
        <w:t>intention</w:t>
      </w:r>
      <w:r>
        <w:rPr>
          <w:spacing w:val="-2"/>
        </w:rPr>
        <w:t xml:space="preserve"> </w:t>
      </w:r>
      <w:r>
        <w:t>was</w:t>
      </w:r>
      <w:r>
        <w:rPr>
          <w:spacing w:val="-2"/>
        </w:rPr>
        <w:t xml:space="preserve"> </w:t>
      </w:r>
      <w:r>
        <w:t>to exclude</w:t>
      </w:r>
      <w:r>
        <w:rPr>
          <w:spacing w:val="-2"/>
        </w:rPr>
        <w:t xml:space="preserve"> </w:t>
      </w:r>
      <w:r>
        <w:t>contract</w:t>
      </w:r>
      <w:r>
        <w:rPr>
          <w:spacing w:val="-2"/>
        </w:rPr>
        <w:t xml:space="preserve"> </w:t>
      </w:r>
      <w:r>
        <w:t>employees from</w:t>
      </w:r>
      <w:r>
        <w:rPr>
          <w:spacing w:val="-4"/>
        </w:rPr>
        <w:t xml:space="preserve"> </w:t>
      </w:r>
      <w:r>
        <w:t>work</w:t>
      </w:r>
      <w:r>
        <w:rPr>
          <w:spacing w:val="-5"/>
        </w:rPr>
        <w:t xml:space="preserve"> </w:t>
      </w:r>
      <w:r>
        <w:t>related</w:t>
      </w:r>
      <w:r>
        <w:rPr>
          <w:spacing w:val="-5"/>
        </w:rPr>
        <w:t xml:space="preserve"> </w:t>
      </w:r>
      <w:r>
        <w:t>to</w:t>
      </w:r>
      <w:r>
        <w:rPr>
          <w:spacing w:val="-4"/>
        </w:rPr>
        <w:t xml:space="preserve"> </w:t>
      </w:r>
      <w:r>
        <w:t>normal</w:t>
      </w:r>
      <w:r>
        <w:rPr>
          <w:spacing w:val="-4"/>
        </w:rPr>
        <w:t xml:space="preserve"> </w:t>
      </w:r>
      <w:r>
        <w:t>production</w:t>
      </w:r>
      <w:r>
        <w:rPr>
          <w:spacing w:val="-5"/>
        </w:rPr>
        <w:t xml:space="preserve"> </w:t>
      </w:r>
      <w:r>
        <w:t>underground.</w:t>
      </w:r>
      <w:r>
        <w:rPr>
          <w:spacing w:val="-5"/>
        </w:rPr>
        <w:t xml:space="preserve"> </w:t>
      </w:r>
      <w:r>
        <w:t>By</w:t>
      </w:r>
      <w:r>
        <w:rPr>
          <w:spacing w:val="-10"/>
        </w:rPr>
        <w:t xml:space="preserve"> </w:t>
      </w:r>
      <w:r>
        <w:t>adopting</w:t>
      </w:r>
      <w:r>
        <w:rPr>
          <w:spacing w:val="-7"/>
        </w:rPr>
        <w:t xml:space="preserve"> </w:t>
      </w:r>
      <w:r>
        <w:t>the</w:t>
      </w:r>
      <w:r>
        <w:rPr>
          <w:spacing w:val="-5"/>
        </w:rPr>
        <w:t xml:space="preserve"> </w:t>
      </w:r>
      <w:r>
        <w:t>purposive</w:t>
      </w:r>
      <w:r>
        <w:rPr>
          <w:spacing w:val="-6"/>
        </w:rPr>
        <w:t xml:space="preserve"> </w:t>
      </w:r>
      <w:r>
        <w:t>approach</w:t>
      </w:r>
      <w:r>
        <w:rPr>
          <w:spacing w:val="-5"/>
        </w:rPr>
        <w:t xml:space="preserve"> </w:t>
      </w:r>
      <w:r>
        <w:t xml:space="preserve">the Designated Agent was following on authorities such as </w:t>
      </w:r>
      <w:r>
        <w:rPr>
          <w:b/>
        </w:rPr>
        <w:t>Chegutu Municipality v Manyora 1996</w:t>
      </w:r>
      <w:r>
        <w:rPr>
          <w:b/>
          <w:spacing w:val="3"/>
        </w:rPr>
        <w:t xml:space="preserve"> </w:t>
      </w:r>
      <w:r>
        <w:rPr>
          <w:b/>
        </w:rPr>
        <w:t>(1)</w:t>
      </w:r>
      <w:r>
        <w:rPr>
          <w:b/>
          <w:spacing w:val="5"/>
        </w:rPr>
        <w:t xml:space="preserve"> </w:t>
      </w:r>
      <w:r>
        <w:rPr>
          <w:b/>
        </w:rPr>
        <w:t>ZLR</w:t>
      </w:r>
      <w:r>
        <w:rPr>
          <w:b/>
          <w:spacing w:val="4"/>
        </w:rPr>
        <w:t xml:space="preserve"> </w:t>
      </w:r>
      <w:r>
        <w:rPr>
          <w:b/>
        </w:rPr>
        <w:t>262</w:t>
      </w:r>
      <w:r>
        <w:rPr>
          <w:b/>
          <w:spacing w:val="4"/>
        </w:rPr>
        <w:t xml:space="preserve"> </w:t>
      </w:r>
      <w:r>
        <w:rPr>
          <w:b/>
        </w:rPr>
        <w:t>(S)</w:t>
      </w:r>
      <w:r>
        <w:rPr>
          <w:b/>
          <w:spacing w:val="5"/>
        </w:rPr>
        <w:t xml:space="preserve"> </w:t>
      </w:r>
      <w:r>
        <w:t>and</w:t>
      </w:r>
      <w:r>
        <w:rPr>
          <w:spacing w:val="5"/>
        </w:rPr>
        <w:t xml:space="preserve"> </w:t>
      </w:r>
      <w:r>
        <w:rPr>
          <w:b/>
        </w:rPr>
        <w:t>Mukwereza</w:t>
      </w:r>
      <w:r>
        <w:rPr>
          <w:b/>
          <w:spacing w:val="4"/>
        </w:rPr>
        <w:t xml:space="preserve"> </w:t>
      </w:r>
      <w:r>
        <w:rPr>
          <w:b/>
        </w:rPr>
        <w:t>v</w:t>
      </w:r>
      <w:r>
        <w:rPr>
          <w:b/>
          <w:spacing w:val="4"/>
        </w:rPr>
        <w:t xml:space="preserve"> </w:t>
      </w:r>
      <w:r>
        <w:rPr>
          <w:b/>
        </w:rPr>
        <w:t>Minister</w:t>
      </w:r>
      <w:r>
        <w:rPr>
          <w:b/>
          <w:spacing w:val="2"/>
        </w:rPr>
        <w:t xml:space="preserve"> </w:t>
      </w:r>
      <w:r>
        <w:rPr>
          <w:b/>
        </w:rPr>
        <w:t>of</w:t>
      </w:r>
      <w:r>
        <w:rPr>
          <w:b/>
          <w:spacing w:val="6"/>
        </w:rPr>
        <w:t xml:space="preserve"> </w:t>
      </w:r>
      <w:r>
        <w:rPr>
          <w:b/>
        </w:rPr>
        <w:t>Home</w:t>
      </w:r>
      <w:r>
        <w:rPr>
          <w:b/>
          <w:spacing w:val="3"/>
        </w:rPr>
        <w:t xml:space="preserve"> </w:t>
      </w:r>
      <w:r>
        <w:rPr>
          <w:b/>
        </w:rPr>
        <w:t>Affairs</w:t>
      </w:r>
      <w:r>
        <w:rPr>
          <w:b/>
          <w:spacing w:val="4"/>
        </w:rPr>
        <w:t xml:space="preserve"> </w:t>
      </w:r>
      <w:r>
        <w:rPr>
          <w:b/>
        </w:rPr>
        <w:t>&amp;</w:t>
      </w:r>
      <w:r>
        <w:rPr>
          <w:b/>
          <w:spacing w:val="3"/>
        </w:rPr>
        <w:t xml:space="preserve"> </w:t>
      </w:r>
      <w:r>
        <w:rPr>
          <w:b/>
        </w:rPr>
        <w:t>Anor</w:t>
      </w:r>
      <w:r>
        <w:rPr>
          <w:b/>
          <w:spacing w:val="3"/>
        </w:rPr>
        <w:t xml:space="preserve"> </w:t>
      </w:r>
      <w:r>
        <w:rPr>
          <w:b/>
        </w:rPr>
        <w:t>2004</w:t>
      </w:r>
      <w:r>
        <w:rPr>
          <w:b/>
          <w:spacing w:val="4"/>
        </w:rPr>
        <w:t xml:space="preserve"> </w:t>
      </w:r>
      <w:r>
        <w:rPr>
          <w:b/>
        </w:rPr>
        <w:t>(1)</w:t>
      </w:r>
      <w:r>
        <w:rPr>
          <w:b/>
          <w:spacing w:val="5"/>
        </w:rPr>
        <w:t xml:space="preserve"> </w:t>
      </w:r>
      <w:r>
        <w:rPr>
          <w:b/>
          <w:spacing w:val="-5"/>
        </w:rPr>
        <w:t>ZLR</w:t>
      </w:r>
    </w:p>
    <w:p w14:paraId="61CC5DAC" w14:textId="77777777" w:rsidR="000E1CDE" w:rsidRDefault="00000000">
      <w:pPr>
        <w:pStyle w:val="BodyText"/>
        <w:spacing w:before="1" w:line="360" w:lineRule="auto"/>
        <w:ind w:left="23" w:right="18"/>
        <w:jc w:val="both"/>
      </w:pPr>
      <w:r>
        <w:rPr>
          <w:b/>
        </w:rPr>
        <w:t>445.</w:t>
      </w:r>
      <w:r>
        <w:rPr>
          <w:b/>
          <w:spacing w:val="-1"/>
        </w:rPr>
        <w:t xml:space="preserve"> </w:t>
      </w:r>
      <w:r>
        <w:t>The</w:t>
      </w:r>
      <w:r>
        <w:rPr>
          <w:spacing w:val="-2"/>
        </w:rPr>
        <w:t xml:space="preserve"> </w:t>
      </w:r>
      <w:r>
        <w:t>Appellant’s own</w:t>
      </w:r>
      <w:r>
        <w:rPr>
          <w:spacing w:val="-1"/>
        </w:rPr>
        <w:t xml:space="preserve"> </w:t>
      </w:r>
      <w:r>
        <w:t>interpretation,</w:t>
      </w:r>
      <w:r>
        <w:rPr>
          <w:spacing w:val="-1"/>
        </w:rPr>
        <w:t xml:space="preserve"> </w:t>
      </w:r>
      <w:r>
        <w:t>which</w:t>
      </w:r>
      <w:r>
        <w:rPr>
          <w:spacing w:val="-1"/>
        </w:rPr>
        <w:t xml:space="preserve"> </w:t>
      </w:r>
      <w:r>
        <w:t>sought</w:t>
      </w:r>
      <w:r>
        <w:rPr>
          <w:spacing w:val="-1"/>
        </w:rPr>
        <w:t xml:space="preserve"> </w:t>
      </w:r>
      <w:r>
        <w:t>to</w:t>
      </w:r>
      <w:r>
        <w:rPr>
          <w:spacing w:val="-1"/>
        </w:rPr>
        <w:t xml:space="preserve"> </w:t>
      </w:r>
      <w:r>
        <w:t>include</w:t>
      </w:r>
      <w:r>
        <w:rPr>
          <w:spacing w:val="-2"/>
        </w:rPr>
        <w:t xml:space="preserve"> </w:t>
      </w:r>
      <w:r>
        <w:t>underground</w:t>
      </w:r>
      <w:r>
        <w:rPr>
          <w:spacing w:val="-1"/>
        </w:rPr>
        <w:t xml:space="preserve"> </w:t>
      </w:r>
      <w:r>
        <w:t>workers</w:t>
      </w:r>
      <w:r>
        <w:rPr>
          <w:spacing w:val="-2"/>
        </w:rPr>
        <w:t xml:space="preserve"> </w:t>
      </w:r>
      <w:r>
        <w:t>in the category of fixed-duration contract workers, was clearly inconsistent with the literal and purposive readings of the provision. The Designated Agent’s finding that the 1</w:t>
      </w:r>
      <w:r>
        <w:rPr>
          <w:vertAlign w:val="superscript"/>
        </w:rPr>
        <w:t>st</w:t>
      </w:r>
      <w:r>
        <w:t xml:space="preserve"> to 9</w:t>
      </w:r>
      <w:r>
        <w:rPr>
          <w:vertAlign w:val="superscript"/>
        </w:rPr>
        <w:t>th</w:t>
      </w:r>
      <w:r>
        <w:t xml:space="preserve"> Respondents, having been engaged in normal production underground, could not have been employed as contract workers is therefore legally sound.</w:t>
      </w:r>
    </w:p>
    <w:p w14:paraId="783288CA" w14:textId="77777777" w:rsidR="000E1CDE" w:rsidRDefault="00000000">
      <w:pPr>
        <w:pStyle w:val="BodyText"/>
        <w:spacing w:line="360" w:lineRule="auto"/>
        <w:ind w:left="23" w:right="20" w:firstLine="719"/>
        <w:jc w:val="both"/>
      </w:pPr>
      <w:r>
        <w:t>The</w:t>
      </w:r>
      <w:r>
        <w:rPr>
          <w:spacing w:val="-8"/>
        </w:rPr>
        <w:t xml:space="preserve"> </w:t>
      </w:r>
      <w:r>
        <w:t>Appellant</w:t>
      </w:r>
      <w:r>
        <w:rPr>
          <w:spacing w:val="-7"/>
        </w:rPr>
        <w:t xml:space="preserve"> </w:t>
      </w:r>
      <w:r>
        <w:t>is</w:t>
      </w:r>
      <w:r>
        <w:rPr>
          <w:spacing w:val="-7"/>
        </w:rPr>
        <w:t xml:space="preserve"> </w:t>
      </w:r>
      <w:r>
        <w:t>however</w:t>
      </w:r>
      <w:r>
        <w:rPr>
          <w:spacing w:val="-8"/>
        </w:rPr>
        <w:t xml:space="preserve"> </w:t>
      </w:r>
      <w:r>
        <w:t>correct</w:t>
      </w:r>
      <w:r>
        <w:rPr>
          <w:spacing w:val="-7"/>
        </w:rPr>
        <w:t xml:space="preserve"> </w:t>
      </w:r>
      <w:r>
        <w:t>that</w:t>
      </w:r>
      <w:r>
        <w:rPr>
          <w:spacing w:val="-7"/>
        </w:rPr>
        <w:t xml:space="preserve"> </w:t>
      </w:r>
      <w:r>
        <w:t>the</w:t>
      </w:r>
      <w:r>
        <w:rPr>
          <w:spacing w:val="-6"/>
        </w:rPr>
        <w:t xml:space="preserve"> </w:t>
      </w:r>
      <w:r>
        <w:t>Respondents</w:t>
      </w:r>
      <w:r>
        <w:rPr>
          <w:spacing w:val="-7"/>
        </w:rPr>
        <w:t xml:space="preserve"> </w:t>
      </w:r>
      <w:r>
        <w:t>have</w:t>
      </w:r>
      <w:r>
        <w:rPr>
          <w:spacing w:val="-8"/>
        </w:rPr>
        <w:t xml:space="preserve"> </w:t>
      </w:r>
      <w:r>
        <w:t>in</w:t>
      </w:r>
      <w:r>
        <w:rPr>
          <w:spacing w:val="-7"/>
        </w:rPr>
        <w:t xml:space="preserve"> </w:t>
      </w:r>
      <w:r>
        <w:t>their</w:t>
      </w:r>
      <w:r>
        <w:rPr>
          <w:spacing w:val="-6"/>
        </w:rPr>
        <w:t xml:space="preserve"> </w:t>
      </w:r>
      <w:r>
        <w:t>heads</w:t>
      </w:r>
      <w:r>
        <w:rPr>
          <w:spacing w:val="-5"/>
        </w:rPr>
        <w:t xml:space="preserve"> </w:t>
      </w:r>
      <w:r>
        <w:t>of</w:t>
      </w:r>
      <w:r>
        <w:rPr>
          <w:spacing w:val="-8"/>
        </w:rPr>
        <w:t xml:space="preserve"> </w:t>
      </w:r>
      <w:r>
        <w:t>argument incorrectly referred to the definition provision as only applying to one category of a contract worker I,e, specific tasks. The correct position is that the provision makes reference to two categories i.e,</w:t>
      </w:r>
      <w:r>
        <w:rPr>
          <w:spacing w:val="-1"/>
        </w:rPr>
        <w:t xml:space="preserve"> </w:t>
      </w:r>
      <w:r>
        <w:t>for</w:t>
      </w:r>
      <w:r>
        <w:rPr>
          <w:spacing w:val="-1"/>
        </w:rPr>
        <w:t xml:space="preserve"> </w:t>
      </w:r>
      <w:r>
        <w:t>employees engaged on fixed term and the</w:t>
      </w:r>
      <w:r>
        <w:rPr>
          <w:spacing w:val="-1"/>
        </w:rPr>
        <w:t xml:space="preserve"> </w:t>
      </w:r>
      <w:r>
        <w:t>second category</w:t>
      </w:r>
      <w:r>
        <w:rPr>
          <w:spacing w:val="-3"/>
        </w:rPr>
        <w:t xml:space="preserve"> </w:t>
      </w:r>
      <w:r>
        <w:t>is for employees engaged for specific tasks. The court however agrees with the Respondents position that the specific mention of “contract workers” excludes underground production workers from this category. It is clear that in this case the Appellant was not contesting before the Designated agent that the employees were engaged in work underground and for a period of 1 year and above. The Appellant argument was designed to include these employees under the first category of contract worker i.e. on fixed term a situation which was clearly not in sync with the</w:t>
      </w:r>
      <w:r>
        <w:rPr>
          <w:spacing w:val="-1"/>
        </w:rPr>
        <w:t xml:space="preserve"> </w:t>
      </w:r>
      <w:r>
        <w:t>purpose</w:t>
      </w:r>
      <w:r>
        <w:rPr>
          <w:spacing w:val="-1"/>
        </w:rPr>
        <w:t xml:space="preserve"> </w:t>
      </w:r>
      <w:r>
        <w:t>of</w:t>
      </w:r>
      <w:r>
        <w:rPr>
          <w:spacing w:val="-1"/>
        </w:rPr>
        <w:t xml:space="preserve"> </w:t>
      </w:r>
      <w:r>
        <w:t>the</w:t>
      </w:r>
      <w:r>
        <w:rPr>
          <w:spacing w:val="-1"/>
        </w:rPr>
        <w:t xml:space="preserve"> </w:t>
      </w:r>
      <w:r>
        <w:t>legislation. This is what led</w:t>
      </w:r>
      <w:r>
        <w:rPr>
          <w:spacing w:val="-1"/>
        </w:rPr>
        <w:t xml:space="preserve"> </w:t>
      </w:r>
      <w:r>
        <w:t>the Designated Agent to look into the</w:t>
      </w:r>
      <w:r>
        <w:rPr>
          <w:spacing w:val="-1"/>
        </w:rPr>
        <w:t xml:space="preserve"> </w:t>
      </w:r>
      <w:r>
        <w:t>mischief behind the legislation. He found as follows;</w:t>
      </w:r>
    </w:p>
    <w:p w14:paraId="45B6B082" w14:textId="77777777" w:rsidR="000E1CDE" w:rsidRDefault="00000000">
      <w:pPr>
        <w:spacing w:line="360" w:lineRule="auto"/>
        <w:ind w:left="23" w:right="23" w:firstLine="719"/>
        <w:jc w:val="both"/>
        <w:rPr>
          <w:sz w:val="20"/>
        </w:rPr>
      </w:pPr>
      <w:r>
        <w:rPr>
          <w:sz w:val="20"/>
        </w:rPr>
        <w:t>“Clearly S. I. 109 of 1993 is mearnt to curb against employers who perpetually place employees on temporary</w:t>
      </w:r>
      <w:r>
        <w:rPr>
          <w:spacing w:val="-13"/>
          <w:sz w:val="20"/>
        </w:rPr>
        <w:t xml:space="preserve"> </w:t>
      </w:r>
      <w:r>
        <w:rPr>
          <w:sz w:val="20"/>
        </w:rPr>
        <w:t>employment</w:t>
      </w:r>
      <w:r>
        <w:rPr>
          <w:spacing w:val="-10"/>
          <w:sz w:val="20"/>
        </w:rPr>
        <w:t xml:space="preserve"> </w:t>
      </w:r>
      <w:r>
        <w:rPr>
          <w:sz w:val="20"/>
        </w:rPr>
        <w:t>where</w:t>
      </w:r>
      <w:r>
        <w:rPr>
          <w:spacing w:val="-10"/>
          <w:sz w:val="20"/>
        </w:rPr>
        <w:t xml:space="preserve"> </w:t>
      </w:r>
      <w:r>
        <w:rPr>
          <w:sz w:val="20"/>
        </w:rPr>
        <w:t>work</w:t>
      </w:r>
      <w:r>
        <w:rPr>
          <w:spacing w:val="-11"/>
          <w:sz w:val="20"/>
        </w:rPr>
        <w:t xml:space="preserve"> </w:t>
      </w:r>
      <w:r>
        <w:rPr>
          <w:sz w:val="20"/>
        </w:rPr>
        <w:t>of</w:t>
      </w:r>
      <w:r>
        <w:rPr>
          <w:spacing w:val="-12"/>
          <w:sz w:val="20"/>
        </w:rPr>
        <w:t xml:space="preserve"> </w:t>
      </w:r>
      <w:r>
        <w:rPr>
          <w:sz w:val="20"/>
        </w:rPr>
        <w:t>a</w:t>
      </w:r>
      <w:r>
        <w:rPr>
          <w:spacing w:val="-10"/>
          <w:sz w:val="20"/>
        </w:rPr>
        <w:t xml:space="preserve"> </w:t>
      </w:r>
      <w:r>
        <w:rPr>
          <w:sz w:val="20"/>
        </w:rPr>
        <w:t>permanent</w:t>
      </w:r>
      <w:r>
        <w:rPr>
          <w:spacing w:val="-10"/>
          <w:sz w:val="20"/>
        </w:rPr>
        <w:t xml:space="preserve"> </w:t>
      </w:r>
      <w:r>
        <w:rPr>
          <w:sz w:val="20"/>
        </w:rPr>
        <w:t>nature</w:t>
      </w:r>
      <w:r>
        <w:rPr>
          <w:spacing w:val="-10"/>
          <w:sz w:val="20"/>
        </w:rPr>
        <w:t xml:space="preserve"> </w:t>
      </w:r>
      <w:r>
        <w:rPr>
          <w:sz w:val="20"/>
        </w:rPr>
        <w:t>is</w:t>
      </w:r>
      <w:r>
        <w:rPr>
          <w:spacing w:val="-11"/>
          <w:sz w:val="20"/>
        </w:rPr>
        <w:t xml:space="preserve"> </w:t>
      </w:r>
      <w:r>
        <w:rPr>
          <w:sz w:val="20"/>
        </w:rPr>
        <w:t>available.</w:t>
      </w:r>
      <w:r>
        <w:rPr>
          <w:spacing w:val="-10"/>
          <w:sz w:val="20"/>
        </w:rPr>
        <w:t xml:space="preserve"> </w:t>
      </w:r>
      <w:r>
        <w:rPr>
          <w:sz w:val="20"/>
        </w:rPr>
        <w:t>Work</w:t>
      </w:r>
      <w:r>
        <w:rPr>
          <w:spacing w:val="-11"/>
          <w:sz w:val="20"/>
        </w:rPr>
        <w:t xml:space="preserve"> </w:t>
      </w:r>
      <w:r>
        <w:rPr>
          <w:sz w:val="20"/>
        </w:rPr>
        <w:t>directly</w:t>
      </w:r>
      <w:r>
        <w:rPr>
          <w:spacing w:val="-13"/>
          <w:sz w:val="20"/>
        </w:rPr>
        <w:t xml:space="preserve"> </w:t>
      </w:r>
      <w:r>
        <w:rPr>
          <w:sz w:val="20"/>
        </w:rPr>
        <w:t>linked</w:t>
      </w:r>
      <w:r>
        <w:rPr>
          <w:spacing w:val="-9"/>
          <w:sz w:val="20"/>
        </w:rPr>
        <w:t xml:space="preserve"> </w:t>
      </w:r>
      <w:r>
        <w:rPr>
          <w:sz w:val="20"/>
        </w:rPr>
        <w:t>to</w:t>
      </w:r>
      <w:r>
        <w:rPr>
          <w:spacing w:val="-12"/>
          <w:sz w:val="20"/>
        </w:rPr>
        <w:t xml:space="preserve"> </w:t>
      </w:r>
      <w:r>
        <w:rPr>
          <w:sz w:val="20"/>
        </w:rPr>
        <w:t>production,</w:t>
      </w:r>
      <w:r>
        <w:rPr>
          <w:spacing w:val="-10"/>
          <w:sz w:val="20"/>
        </w:rPr>
        <w:t xml:space="preserve"> </w:t>
      </w:r>
      <w:r>
        <w:rPr>
          <w:sz w:val="20"/>
        </w:rPr>
        <w:t>cannot in my view, be given on fixed term or specific task basis because such shall always be available for as long as production continues. It is in this context S.I. 109 of 1993 was drawn.”</w:t>
      </w:r>
    </w:p>
    <w:p w14:paraId="0C9E4046" w14:textId="77777777" w:rsidR="000E1CDE" w:rsidRDefault="000E1CDE">
      <w:pPr>
        <w:spacing w:line="360" w:lineRule="auto"/>
        <w:jc w:val="both"/>
        <w:rPr>
          <w:sz w:val="20"/>
        </w:rPr>
        <w:sectPr w:rsidR="000E1CDE">
          <w:pgSz w:w="11910" w:h="16840"/>
          <w:pgMar w:top="1360" w:right="1417" w:bottom="1200" w:left="1417" w:header="721" w:footer="1015" w:gutter="0"/>
          <w:cols w:space="720"/>
        </w:sectPr>
      </w:pPr>
    </w:p>
    <w:p w14:paraId="2E147720" w14:textId="77777777" w:rsidR="000E1CDE" w:rsidRDefault="000E1CDE">
      <w:pPr>
        <w:pStyle w:val="BodyText"/>
        <w:spacing w:before="101"/>
      </w:pPr>
    </w:p>
    <w:p w14:paraId="622ADB38" w14:textId="77777777" w:rsidR="000E1CDE" w:rsidRDefault="00000000">
      <w:pPr>
        <w:pStyle w:val="BodyText"/>
        <w:spacing w:before="1" w:line="360" w:lineRule="auto"/>
        <w:ind w:left="23" w:right="28"/>
        <w:jc w:val="both"/>
      </w:pPr>
      <w:r>
        <w:t>It is therefore</w:t>
      </w:r>
      <w:r>
        <w:rPr>
          <w:spacing w:val="-1"/>
        </w:rPr>
        <w:t xml:space="preserve"> </w:t>
      </w:r>
      <w:r>
        <w:t>clear that the Designated Agent did not err and misdirect himself in this regard. Grounds of appeal numbers 1, 2 and 3 stand to be dismissed.</w:t>
      </w:r>
    </w:p>
    <w:p w14:paraId="2128CFF5" w14:textId="77777777" w:rsidR="000E1CDE" w:rsidRDefault="000E1CDE">
      <w:pPr>
        <w:pStyle w:val="BodyText"/>
        <w:spacing w:before="136"/>
      </w:pPr>
    </w:p>
    <w:p w14:paraId="35BEB0F6" w14:textId="77777777" w:rsidR="000E1CDE" w:rsidRDefault="00000000">
      <w:pPr>
        <w:pStyle w:val="BodyText"/>
        <w:spacing w:before="1" w:line="360" w:lineRule="auto"/>
        <w:ind w:left="23" w:right="18" w:firstLine="719"/>
        <w:jc w:val="both"/>
      </w:pPr>
      <w:r>
        <w:t>In regards the 4</w:t>
      </w:r>
      <w:r>
        <w:rPr>
          <w:vertAlign w:val="superscript"/>
        </w:rPr>
        <w:t>th</w:t>
      </w:r>
      <w:r>
        <w:t xml:space="preserve"> ground of appeal Appellant contends that the relief granted by the Designated Agent through a substitution of the Respondents fixed-term contracts with contracts without limit of time was clearly a misdirection on his part. The Appellant has referred</w:t>
      </w:r>
      <w:r>
        <w:rPr>
          <w:spacing w:val="-15"/>
        </w:rPr>
        <w:t xml:space="preserve"> </w:t>
      </w:r>
      <w:r>
        <w:t>to</w:t>
      </w:r>
      <w:r>
        <w:rPr>
          <w:spacing w:val="-11"/>
        </w:rPr>
        <w:t xml:space="preserve"> </w:t>
      </w:r>
      <w:r>
        <w:rPr>
          <w:b/>
        </w:rPr>
        <w:t>Mutsuta</w:t>
      </w:r>
      <w:r>
        <w:rPr>
          <w:b/>
          <w:spacing w:val="-15"/>
        </w:rPr>
        <w:t xml:space="preserve"> </w:t>
      </w:r>
      <w:r>
        <w:rPr>
          <w:b/>
        </w:rPr>
        <w:t>&amp;</w:t>
      </w:r>
      <w:r>
        <w:rPr>
          <w:b/>
          <w:spacing w:val="-15"/>
        </w:rPr>
        <w:t xml:space="preserve"> </w:t>
      </w:r>
      <w:r>
        <w:rPr>
          <w:b/>
        </w:rPr>
        <w:t>Anor</w:t>
      </w:r>
      <w:r>
        <w:rPr>
          <w:b/>
          <w:spacing w:val="-15"/>
        </w:rPr>
        <w:t xml:space="preserve"> </w:t>
      </w:r>
      <w:r>
        <w:rPr>
          <w:b/>
        </w:rPr>
        <w:t>v</w:t>
      </w:r>
      <w:r>
        <w:rPr>
          <w:b/>
          <w:spacing w:val="-14"/>
        </w:rPr>
        <w:t xml:space="preserve"> </w:t>
      </w:r>
      <w:r>
        <w:rPr>
          <w:b/>
        </w:rPr>
        <w:t>Cagar</w:t>
      </w:r>
      <w:r>
        <w:rPr>
          <w:b/>
          <w:spacing w:val="-15"/>
        </w:rPr>
        <w:t xml:space="preserve"> </w:t>
      </w:r>
      <w:r>
        <w:rPr>
          <w:b/>
        </w:rPr>
        <w:t>(Pvt)</w:t>
      </w:r>
      <w:r>
        <w:rPr>
          <w:b/>
          <w:spacing w:val="-15"/>
        </w:rPr>
        <w:t xml:space="preserve"> </w:t>
      </w:r>
      <w:r>
        <w:rPr>
          <w:b/>
        </w:rPr>
        <w:t>Ltd,</w:t>
      </w:r>
      <w:r>
        <w:rPr>
          <w:b/>
          <w:spacing w:val="-12"/>
        </w:rPr>
        <w:t xml:space="preserve"> </w:t>
      </w:r>
      <w:r>
        <w:t>where</w:t>
      </w:r>
      <w:r>
        <w:rPr>
          <w:spacing w:val="-15"/>
        </w:rPr>
        <w:t xml:space="preserve"> </w:t>
      </w:r>
      <w:r>
        <w:t>the</w:t>
      </w:r>
      <w:r>
        <w:rPr>
          <w:spacing w:val="-15"/>
        </w:rPr>
        <w:t xml:space="preserve"> </w:t>
      </w:r>
      <w:r>
        <w:t>court</w:t>
      </w:r>
      <w:r>
        <w:rPr>
          <w:spacing w:val="-15"/>
        </w:rPr>
        <w:t xml:space="preserve"> </w:t>
      </w:r>
      <w:r>
        <w:t>stated</w:t>
      </w:r>
      <w:r>
        <w:rPr>
          <w:spacing w:val="-14"/>
        </w:rPr>
        <w:t xml:space="preserve"> </w:t>
      </w:r>
      <w:r>
        <w:t>that</w:t>
      </w:r>
      <w:r>
        <w:rPr>
          <w:spacing w:val="-14"/>
        </w:rPr>
        <w:t xml:space="preserve"> </w:t>
      </w:r>
      <w:r>
        <w:t>remedies</w:t>
      </w:r>
      <w:r>
        <w:rPr>
          <w:spacing w:val="-14"/>
        </w:rPr>
        <w:t xml:space="preserve"> </w:t>
      </w:r>
      <w:r>
        <w:t>for</w:t>
      </w:r>
      <w:r>
        <w:rPr>
          <w:spacing w:val="-15"/>
        </w:rPr>
        <w:t xml:space="preserve"> </w:t>
      </w:r>
      <w:r>
        <w:t>unfair dismissal are limited to reinstatement or damages, and the imposition of permanent contracts is</w:t>
      </w:r>
      <w:r>
        <w:rPr>
          <w:spacing w:val="-15"/>
        </w:rPr>
        <w:t xml:space="preserve"> </w:t>
      </w:r>
      <w:r>
        <w:t>unwarranted.</w:t>
      </w:r>
      <w:r>
        <w:rPr>
          <w:spacing w:val="-15"/>
        </w:rPr>
        <w:t xml:space="preserve"> </w:t>
      </w:r>
      <w:r>
        <w:t>The</w:t>
      </w:r>
      <w:r>
        <w:rPr>
          <w:spacing w:val="-15"/>
        </w:rPr>
        <w:t xml:space="preserve"> </w:t>
      </w:r>
      <w:r>
        <w:t>1</w:t>
      </w:r>
      <w:r>
        <w:rPr>
          <w:vertAlign w:val="superscript"/>
        </w:rPr>
        <w:t>st</w:t>
      </w:r>
      <w:r>
        <w:rPr>
          <w:spacing w:val="-14"/>
        </w:rPr>
        <w:t xml:space="preserve"> </w:t>
      </w:r>
      <w:r>
        <w:t>to</w:t>
      </w:r>
      <w:r>
        <w:rPr>
          <w:spacing w:val="-15"/>
        </w:rPr>
        <w:t xml:space="preserve"> </w:t>
      </w:r>
      <w:r>
        <w:t>9</w:t>
      </w:r>
      <w:r>
        <w:rPr>
          <w:vertAlign w:val="superscript"/>
        </w:rPr>
        <w:t>th</w:t>
      </w:r>
      <w:r>
        <w:rPr>
          <w:spacing w:val="-14"/>
        </w:rPr>
        <w:t xml:space="preserve"> </w:t>
      </w:r>
      <w:r>
        <w:t>Respondents</w:t>
      </w:r>
      <w:r>
        <w:rPr>
          <w:spacing w:val="-13"/>
        </w:rPr>
        <w:t xml:space="preserve"> </w:t>
      </w:r>
      <w:r>
        <w:t>in</w:t>
      </w:r>
      <w:r>
        <w:rPr>
          <w:spacing w:val="-15"/>
        </w:rPr>
        <w:t xml:space="preserve"> </w:t>
      </w:r>
      <w:r>
        <w:t>counter</w:t>
      </w:r>
      <w:r>
        <w:rPr>
          <w:spacing w:val="-15"/>
        </w:rPr>
        <w:t xml:space="preserve"> </w:t>
      </w:r>
      <w:r>
        <w:t>submitted</w:t>
      </w:r>
      <w:r>
        <w:rPr>
          <w:spacing w:val="-15"/>
        </w:rPr>
        <w:t xml:space="preserve"> </w:t>
      </w:r>
      <w:r>
        <w:t>that</w:t>
      </w:r>
      <w:r>
        <w:rPr>
          <w:spacing w:val="-15"/>
        </w:rPr>
        <w:t xml:space="preserve"> </w:t>
      </w:r>
      <w:r>
        <w:t>the</w:t>
      </w:r>
      <w:r>
        <w:rPr>
          <w:spacing w:val="-15"/>
        </w:rPr>
        <w:t xml:space="preserve"> </w:t>
      </w:r>
      <w:r>
        <w:t>Designated</w:t>
      </w:r>
      <w:r>
        <w:rPr>
          <w:spacing w:val="-14"/>
        </w:rPr>
        <w:t xml:space="preserve"> </w:t>
      </w:r>
      <w:r>
        <w:t>Agent</w:t>
      </w:r>
      <w:r>
        <w:rPr>
          <w:spacing w:val="-15"/>
        </w:rPr>
        <w:t xml:space="preserve"> </w:t>
      </w:r>
      <w:r>
        <w:t xml:space="preserve">acted within his powers to ensure compliance with </w:t>
      </w:r>
      <w:r>
        <w:rPr>
          <w:b/>
        </w:rPr>
        <w:t>SI 109/1993</w:t>
      </w:r>
      <w:r>
        <w:t>. The 1</w:t>
      </w:r>
      <w:r>
        <w:rPr>
          <w:vertAlign w:val="superscript"/>
        </w:rPr>
        <w:t>st</w:t>
      </w:r>
      <w:r>
        <w:t xml:space="preserve"> to 9</w:t>
      </w:r>
      <w:r>
        <w:rPr>
          <w:vertAlign w:val="superscript"/>
        </w:rPr>
        <w:t>th</w:t>
      </w:r>
      <w:r>
        <w:t xml:space="preserve"> Respondents argue that the substitution of contracts was necessary to rectify the violation of the CBA, which prohibits engaging underground production workers as contract workers. The court however agrees with the Appellant that the substitution of fixed term contracts with contracts without limit</w:t>
      </w:r>
      <w:r>
        <w:rPr>
          <w:spacing w:val="-5"/>
        </w:rPr>
        <w:t xml:space="preserve"> </w:t>
      </w:r>
      <w:r>
        <w:t>of</w:t>
      </w:r>
      <w:r>
        <w:rPr>
          <w:spacing w:val="-6"/>
        </w:rPr>
        <w:t xml:space="preserve"> </w:t>
      </w:r>
      <w:r>
        <w:t>time</w:t>
      </w:r>
      <w:r>
        <w:rPr>
          <w:spacing w:val="-7"/>
        </w:rPr>
        <w:t xml:space="preserve"> </w:t>
      </w:r>
      <w:r>
        <w:t>was</w:t>
      </w:r>
      <w:r>
        <w:rPr>
          <w:spacing w:val="-6"/>
        </w:rPr>
        <w:t xml:space="preserve"> </w:t>
      </w:r>
      <w:r>
        <w:t>legally</w:t>
      </w:r>
      <w:r>
        <w:rPr>
          <w:spacing w:val="-7"/>
        </w:rPr>
        <w:t xml:space="preserve"> </w:t>
      </w:r>
      <w:r>
        <w:t>untenable.</w:t>
      </w:r>
      <w:r>
        <w:rPr>
          <w:spacing w:val="-5"/>
        </w:rPr>
        <w:t xml:space="preserve"> </w:t>
      </w:r>
      <w:r>
        <w:t>Remedies</w:t>
      </w:r>
      <w:r>
        <w:rPr>
          <w:spacing w:val="-6"/>
        </w:rPr>
        <w:t xml:space="preserve"> </w:t>
      </w:r>
      <w:r>
        <w:t>for</w:t>
      </w:r>
      <w:r>
        <w:rPr>
          <w:spacing w:val="-5"/>
        </w:rPr>
        <w:t xml:space="preserve"> </w:t>
      </w:r>
      <w:r>
        <w:t>unfair</w:t>
      </w:r>
      <w:r>
        <w:rPr>
          <w:spacing w:val="-6"/>
        </w:rPr>
        <w:t xml:space="preserve"> </w:t>
      </w:r>
      <w:r>
        <w:t>dismissal</w:t>
      </w:r>
      <w:r>
        <w:rPr>
          <w:spacing w:val="-5"/>
        </w:rPr>
        <w:t xml:space="preserve"> </w:t>
      </w:r>
      <w:r>
        <w:t>are</w:t>
      </w:r>
      <w:r>
        <w:rPr>
          <w:spacing w:val="-7"/>
        </w:rPr>
        <w:t xml:space="preserve"> </w:t>
      </w:r>
      <w:r>
        <w:t>governed</w:t>
      </w:r>
      <w:r>
        <w:rPr>
          <w:spacing w:val="-6"/>
        </w:rPr>
        <w:t xml:space="preserve"> </w:t>
      </w:r>
      <w:r>
        <w:t>by</w:t>
      </w:r>
      <w:r>
        <w:rPr>
          <w:spacing w:val="-7"/>
        </w:rPr>
        <w:t xml:space="preserve"> </w:t>
      </w:r>
      <w:r>
        <w:t xml:space="preserve">established principles, as highlighted in </w:t>
      </w:r>
      <w:r>
        <w:rPr>
          <w:b/>
        </w:rPr>
        <w:t xml:space="preserve">ZESA Holdings Pvt Ltd v Clovegate Elevator Company Pvt Ltd &amp; Anor SC 69-23. </w:t>
      </w:r>
      <w:r>
        <w:t xml:space="preserve">The Designated Agent should have confined the remedy to reinstatement without any loss of salary and benefits from the date of unlawful termination with an alternative remedy, in the event that reinstatement was no longer tenable, of damages in </w:t>
      </w:r>
      <w:r>
        <w:rPr>
          <w:i/>
        </w:rPr>
        <w:t xml:space="preserve">lieu </w:t>
      </w:r>
      <w:r>
        <w:t>of reinstatement. This would leave the option of any alteration of contract terms to be negotiated between the</w:t>
      </w:r>
      <w:r>
        <w:rPr>
          <w:spacing w:val="-1"/>
        </w:rPr>
        <w:t xml:space="preserve"> </w:t>
      </w:r>
      <w:r>
        <w:t>parties. It is after</w:t>
      </w:r>
      <w:r>
        <w:rPr>
          <w:spacing w:val="-1"/>
        </w:rPr>
        <w:t xml:space="preserve"> </w:t>
      </w:r>
      <w:r>
        <w:t>all an accepted</w:t>
      </w:r>
      <w:r>
        <w:rPr>
          <w:spacing w:val="-1"/>
        </w:rPr>
        <w:t xml:space="preserve"> </w:t>
      </w:r>
      <w:r>
        <w:t>principle</w:t>
      </w:r>
      <w:r>
        <w:rPr>
          <w:spacing w:val="-1"/>
        </w:rPr>
        <w:t xml:space="preserve"> </w:t>
      </w:r>
      <w:r>
        <w:t>of</w:t>
      </w:r>
      <w:r>
        <w:rPr>
          <w:spacing w:val="-1"/>
        </w:rPr>
        <w:t xml:space="preserve"> </w:t>
      </w:r>
      <w:r>
        <w:t>law</w:t>
      </w:r>
      <w:r>
        <w:rPr>
          <w:spacing w:val="-1"/>
        </w:rPr>
        <w:t xml:space="preserve"> </w:t>
      </w:r>
      <w:r>
        <w:t>that courts are</w:t>
      </w:r>
      <w:r>
        <w:rPr>
          <w:spacing w:val="-1"/>
        </w:rPr>
        <w:t xml:space="preserve"> </w:t>
      </w:r>
      <w:r>
        <w:t>not at liberty</w:t>
      </w:r>
      <w:r>
        <w:rPr>
          <w:spacing w:val="-11"/>
        </w:rPr>
        <w:t xml:space="preserve"> </w:t>
      </w:r>
      <w:r>
        <w:t>to</w:t>
      </w:r>
      <w:r>
        <w:rPr>
          <w:spacing w:val="-6"/>
        </w:rPr>
        <w:t xml:space="preserve"> </w:t>
      </w:r>
      <w:r>
        <w:t>create</w:t>
      </w:r>
      <w:r>
        <w:rPr>
          <w:spacing w:val="-5"/>
        </w:rPr>
        <w:t xml:space="preserve"> </w:t>
      </w:r>
      <w:r>
        <w:t>contracts</w:t>
      </w:r>
      <w:r>
        <w:rPr>
          <w:spacing w:val="-6"/>
        </w:rPr>
        <w:t xml:space="preserve"> </w:t>
      </w:r>
      <w:r>
        <w:t>on</w:t>
      </w:r>
      <w:r>
        <w:rPr>
          <w:spacing w:val="-6"/>
        </w:rPr>
        <w:t xml:space="preserve"> </w:t>
      </w:r>
      <w:r>
        <w:t>behalf</w:t>
      </w:r>
      <w:r>
        <w:rPr>
          <w:spacing w:val="-7"/>
        </w:rPr>
        <w:t xml:space="preserve"> </w:t>
      </w:r>
      <w:r>
        <w:t>of</w:t>
      </w:r>
      <w:r>
        <w:rPr>
          <w:spacing w:val="-7"/>
        </w:rPr>
        <w:t xml:space="preserve"> </w:t>
      </w:r>
      <w:r>
        <w:t>the</w:t>
      </w:r>
      <w:r>
        <w:rPr>
          <w:spacing w:val="-7"/>
        </w:rPr>
        <w:t xml:space="preserve"> </w:t>
      </w:r>
      <w:r>
        <w:t>parties</w:t>
      </w:r>
      <w:r>
        <w:rPr>
          <w:spacing w:val="-6"/>
        </w:rPr>
        <w:t xml:space="preserve"> </w:t>
      </w:r>
      <w:r>
        <w:t>neither</w:t>
      </w:r>
      <w:r>
        <w:rPr>
          <w:spacing w:val="-7"/>
        </w:rPr>
        <w:t xml:space="preserve"> </w:t>
      </w:r>
      <w:r>
        <w:t>are</w:t>
      </w:r>
      <w:r>
        <w:rPr>
          <w:spacing w:val="-7"/>
        </w:rPr>
        <w:t xml:space="preserve"> </w:t>
      </w:r>
      <w:r>
        <w:t>they</w:t>
      </w:r>
      <w:r>
        <w:rPr>
          <w:spacing w:val="-11"/>
        </w:rPr>
        <w:t xml:space="preserve"> </w:t>
      </w:r>
      <w:r>
        <w:t>to</w:t>
      </w:r>
      <w:r>
        <w:rPr>
          <w:spacing w:val="-6"/>
        </w:rPr>
        <w:t xml:space="preserve"> </w:t>
      </w:r>
      <w:r>
        <w:t>purport</w:t>
      </w:r>
      <w:r>
        <w:rPr>
          <w:spacing w:val="-5"/>
        </w:rPr>
        <w:t xml:space="preserve"> </w:t>
      </w:r>
      <w:r>
        <w:t>to</w:t>
      </w:r>
      <w:r>
        <w:rPr>
          <w:spacing w:val="-6"/>
        </w:rPr>
        <w:t xml:space="preserve"> </w:t>
      </w:r>
      <w:r>
        <w:t>extend</w:t>
      </w:r>
      <w:r>
        <w:rPr>
          <w:spacing w:val="-7"/>
        </w:rPr>
        <w:t xml:space="preserve"> </w:t>
      </w:r>
      <w:r>
        <w:t>or</w:t>
      </w:r>
      <w:r>
        <w:rPr>
          <w:spacing w:val="-7"/>
        </w:rPr>
        <w:t xml:space="preserve"> </w:t>
      </w:r>
      <w:r>
        <w:t xml:space="preserve">create obligations for the parties on the basis of contracts placed before them. This principle was underlined in </w:t>
      </w:r>
      <w:r>
        <w:rPr>
          <w:b/>
        </w:rPr>
        <w:t xml:space="preserve">Kundayi Magodora vs Care International Supreme Court 24/14. </w:t>
      </w:r>
      <w:r>
        <w:t>The 4</w:t>
      </w:r>
      <w:r>
        <w:rPr>
          <w:vertAlign w:val="superscript"/>
        </w:rPr>
        <w:t>th</w:t>
      </w:r>
      <w:r>
        <w:t xml:space="preserve"> ground of appeal therefore succeeds.</w:t>
      </w:r>
    </w:p>
    <w:p w14:paraId="6F97A7BA" w14:textId="77777777" w:rsidR="000E1CDE" w:rsidRDefault="00000000">
      <w:pPr>
        <w:pStyle w:val="BodyText"/>
        <w:spacing w:before="2" w:line="360" w:lineRule="auto"/>
        <w:ind w:left="23" w:right="23"/>
        <w:jc w:val="both"/>
      </w:pPr>
      <w:r>
        <w:t xml:space="preserve">The last ground of appeal is equally merited. The Designated agent ought to have granted an alternative remedy of damages in </w:t>
      </w:r>
      <w:r>
        <w:rPr>
          <w:i/>
        </w:rPr>
        <w:t xml:space="preserve">lieu </w:t>
      </w:r>
      <w:r>
        <w:t>of reinstatement in the event that reinstatement is no longer tenable.</w:t>
      </w:r>
    </w:p>
    <w:p w14:paraId="280A8D06" w14:textId="77777777" w:rsidR="000E1CDE" w:rsidRDefault="00000000">
      <w:pPr>
        <w:pStyle w:val="BodyText"/>
        <w:spacing w:line="360" w:lineRule="auto"/>
        <w:ind w:left="23" w:right="21" w:firstLine="719"/>
        <w:jc w:val="both"/>
      </w:pPr>
      <w:r>
        <w:t>The</w:t>
      </w:r>
      <w:r>
        <w:rPr>
          <w:spacing w:val="-9"/>
        </w:rPr>
        <w:t xml:space="preserve"> </w:t>
      </w:r>
      <w:r>
        <w:t>Appellant</w:t>
      </w:r>
      <w:r>
        <w:rPr>
          <w:spacing w:val="-5"/>
        </w:rPr>
        <w:t xml:space="preserve"> </w:t>
      </w:r>
      <w:r>
        <w:t>also</w:t>
      </w:r>
      <w:r>
        <w:rPr>
          <w:spacing w:val="-8"/>
        </w:rPr>
        <w:t xml:space="preserve"> </w:t>
      </w:r>
      <w:r>
        <w:t>argued</w:t>
      </w:r>
      <w:r>
        <w:rPr>
          <w:spacing w:val="-8"/>
        </w:rPr>
        <w:t xml:space="preserve"> </w:t>
      </w:r>
      <w:r>
        <w:t>that</w:t>
      </w:r>
      <w:r>
        <w:rPr>
          <w:spacing w:val="-8"/>
        </w:rPr>
        <w:t xml:space="preserve"> </w:t>
      </w:r>
      <w:r>
        <w:t>the</w:t>
      </w:r>
      <w:r>
        <w:rPr>
          <w:spacing w:val="-8"/>
        </w:rPr>
        <w:t xml:space="preserve"> </w:t>
      </w:r>
      <w:r>
        <w:t>Respondents</w:t>
      </w:r>
      <w:r>
        <w:rPr>
          <w:spacing w:val="-8"/>
        </w:rPr>
        <w:t xml:space="preserve"> </w:t>
      </w:r>
      <w:r>
        <w:t>claim</w:t>
      </w:r>
      <w:r>
        <w:rPr>
          <w:spacing w:val="-7"/>
        </w:rPr>
        <w:t xml:space="preserve"> </w:t>
      </w:r>
      <w:r>
        <w:t>of</w:t>
      </w:r>
      <w:r>
        <w:rPr>
          <w:spacing w:val="-9"/>
        </w:rPr>
        <w:t xml:space="preserve"> </w:t>
      </w:r>
      <w:r>
        <w:t>punitive</w:t>
      </w:r>
      <w:r>
        <w:rPr>
          <w:spacing w:val="-9"/>
        </w:rPr>
        <w:t xml:space="preserve"> </w:t>
      </w:r>
      <w:r>
        <w:t>costs</w:t>
      </w:r>
      <w:r>
        <w:rPr>
          <w:spacing w:val="-8"/>
        </w:rPr>
        <w:t xml:space="preserve"> </w:t>
      </w:r>
      <w:r>
        <w:t>was</w:t>
      </w:r>
      <w:r>
        <w:rPr>
          <w:spacing w:val="-6"/>
        </w:rPr>
        <w:t xml:space="preserve"> </w:t>
      </w:r>
      <w:r>
        <w:t>unjustified and lacked a valid basis. Higher costs could only be awarded where there is clear evidence of mala fides or frivolity. The 1</w:t>
      </w:r>
      <w:r>
        <w:rPr>
          <w:vertAlign w:val="superscript"/>
        </w:rPr>
        <w:t>st</w:t>
      </w:r>
      <w:r>
        <w:t xml:space="preserve"> to 9</w:t>
      </w:r>
      <w:r>
        <w:rPr>
          <w:vertAlign w:val="superscript"/>
        </w:rPr>
        <w:t>th</w:t>
      </w:r>
      <w:r>
        <w:t xml:space="preserve"> Respondents having conceded to this point in oral submissions by their Counsel the claim for higher costs is dismissed.</w:t>
      </w:r>
    </w:p>
    <w:p w14:paraId="37D0DBCC" w14:textId="77777777" w:rsidR="000E1CDE" w:rsidRDefault="000E1CDE">
      <w:pPr>
        <w:pStyle w:val="BodyText"/>
        <w:spacing w:before="139"/>
      </w:pPr>
    </w:p>
    <w:p w14:paraId="628CF8EC" w14:textId="77777777" w:rsidR="000E1CDE" w:rsidRDefault="00000000">
      <w:pPr>
        <w:pStyle w:val="BodyText"/>
        <w:ind w:left="23"/>
        <w:jc w:val="both"/>
      </w:pPr>
      <w:r>
        <w:t>In</w:t>
      </w:r>
      <w:r>
        <w:rPr>
          <w:spacing w:val="-2"/>
        </w:rPr>
        <w:t xml:space="preserve"> </w:t>
      </w:r>
      <w:r>
        <w:t>the result</w:t>
      </w:r>
      <w:r>
        <w:rPr>
          <w:spacing w:val="-2"/>
        </w:rPr>
        <w:t xml:space="preserve"> </w:t>
      </w:r>
      <w:r>
        <w:t>it</w:t>
      </w:r>
      <w:r>
        <w:rPr>
          <w:spacing w:val="-1"/>
        </w:rPr>
        <w:t xml:space="preserve"> </w:t>
      </w:r>
      <w:r>
        <w:t>is</w:t>
      </w:r>
      <w:r>
        <w:rPr>
          <w:spacing w:val="-2"/>
        </w:rPr>
        <w:t xml:space="preserve"> </w:t>
      </w:r>
      <w:r>
        <w:t>ordered</w:t>
      </w:r>
      <w:r>
        <w:rPr>
          <w:spacing w:val="2"/>
        </w:rPr>
        <w:t xml:space="preserve"> </w:t>
      </w:r>
      <w:r>
        <w:t>as</w:t>
      </w:r>
      <w:r>
        <w:rPr>
          <w:spacing w:val="-1"/>
        </w:rPr>
        <w:t xml:space="preserve"> </w:t>
      </w:r>
      <w:r>
        <w:rPr>
          <w:spacing w:val="-2"/>
        </w:rPr>
        <w:t>follows;</w:t>
      </w:r>
    </w:p>
    <w:p w14:paraId="55367171" w14:textId="77777777" w:rsidR="000E1CDE" w:rsidRDefault="000E1CDE">
      <w:pPr>
        <w:pStyle w:val="BodyText"/>
        <w:jc w:val="both"/>
        <w:sectPr w:rsidR="000E1CDE">
          <w:pgSz w:w="11910" w:h="16840"/>
          <w:pgMar w:top="1360" w:right="1417" w:bottom="1200" w:left="1417" w:header="721" w:footer="1015" w:gutter="0"/>
          <w:cols w:space="720"/>
        </w:sectPr>
      </w:pPr>
    </w:p>
    <w:p w14:paraId="24AAD19F" w14:textId="77777777" w:rsidR="000E1CDE" w:rsidRDefault="000E1CDE">
      <w:pPr>
        <w:pStyle w:val="BodyText"/>
        <w:spacing w:before="101"/>
      </w:pPr>
    </w:p>
    <w:p w14:paraId="483884DF" w14:textId="77777777" w:rsidR="000E1CDE" w:rsidRDefault="00000000">
      <w:pPr>
        <w:pStyle w:val="ListParagraph"/>
        <w:numPr>
          <w:ilvl w:val="0"/>
          <w:numId w:val="1"/>
        </w:numPr>
        <w:tabs>
          <w:tab w:val="left" w:pos="742"/>
        </w:tabs>
        <w:spacing w:before="1"/>
        <w:ind w:left="742" w:hanging="359"/>
        <w:jc w:val="both"/>
        <w:rPr>
          <w:sz w:val="24"/>
        </w:rPr>
      </w:pPr>
      <w:r>
        <w:rPr>
          <w:sz w:val="24"/>
        </w:rPr>
        <w:t>The</w:t>
      </w:r>
      <w:r>
        <w:rPr>
          <w:spacing w:val="-3"/>
          <w:sz w:val="24"/>
        </w:rPr>
        <w:t xml:space="preserve"> </w:t>
      </w:r>
      <w:r>
        <w:rPr>
          <w:sz w:val="24"/>
        </w:rPr>
        <w:t>appeal</w:t>
      </w:r>
      <w:r>
        <w:rPr>
          <w:spacing w:val="-1"/>
          <w:sz w:val="24"/>
        </w:rPr>
        <w:t xml:space="preserve"> </w:t>
      </w:r>
      <w:r>
        <w:rPr>
          <w:sz w:val="24"/>
        </w:rPr>
        <w:t>partially</w:t>
      </w:r>
      <w:r>
        <w:rPr>
          <w:spacing w:val="-5"/>
          <w:sz w:val="24"/>
        </w:rPr>
        <w:t xml:space="preserve"> </w:t>
      </w:r>
      <w:r>
        <w:rPr>
          <w:sz w:val="24"/>
        </w:rPr>
        <w:t>succeeds</w:t>
      </w:r>
      <w:r>
        <w:rPr>
          <w:spacing w:val="1"/>
          <w:sz w:val="24"/>
        </w:rPr>
        <w:t xml:space="preserve"> </w:t>
      </w:r>
      <w:r>
        <w:rPr>
          <w:sz w:val="24"/>
        </w:rPr>
        <w:t>in respect</w:t>
      </w:r>
      <w:r>
        <w:rPr>
          <w:spacing w:val="-1"/>
          <w:sz w:val="24"/>
        </w:rPr>
        <w:t xml:space="preserve"> </w:t>
      </w:r>
      <w:r>
        <w:rPr>
          <w:sz w:val="24"/>
        </w:rPr>
        <w:t>of</w:t>
      </w:r>
      <w:r>
        <w:rPr>
          <w:spacing w:val="1"/>
          <w:sz w:val="24"/>
        </w:rPr>
        <w:t xml:space="preserve"> </w:t>
      </w:r>
      <w:r>
        <w:rPr>
          <w:sz w:val="24"/>
        </w:rPr>
        <w:t>grounds</w:t>
      </w:r>
      <w:r>
        <w:rPr>
          <w:spacing w:val="-1"/>
          <w:sz w:val="24"/>
        </w:rPr>
        <w:t xml:space="preserve"> </w:t>
      </w:r>
      <w:r>
        <w:rPr>
          <w:sz w:val="24"/>
        </w:rPr>
        <w:t>of appeal</w:t>
      </w:r>
      <w:r>
        <w:rPr>
          <w:spacing w:val="-1"/>
          <w:sz w:val="24"/>
        </w:rPr>
        <w:t xml:space="preserve"> </w:t>
      </w:r>
      <w:r>
        <w:rPr>
          <w:sz w:val="24"/>
        </w:rPr>
        <w:t>numbers 4</w:t>
      </w:r>
      <w:r>
        <w:rPr>
          <w:spacing w:val="-1"/>
          <w:sz w:val="24"/>
        </w:rPr>
        <w:t xml:space="preserve"> </w:t>
      </w:r>
      <w:r>
        <w:rPr>
          <w:sz w:val="24"/>
        </w:rPr>
        <w:t xml:space="preserve">and </w:t>
      </w:r>
      <w:r>
        <w:rPr>
          <w:spacing w:val="-5"/>
          <w:sz w:val="24"/>
        </w:rPr>
        <w:t>5.</w:t>
      </w:r>
    </w:p>
    <w:p w14:paraId="3B4E3D1F" w14:textId="77777777" w:rsidR="000E1CDE" w:rsidRDefault="00000000">
      <w:pPr>
        <w:pStyle w:val="ListParagraph"/>
        <w:numPr>
          <w:ilvl w:val="0"/>
          <w:numId w:val="1"/>
        </w:numPr>
        <w:tabs>
          <w:tab w:val="left" w:pos="742"/>
        </w:tabs>
        <w:spacing w:before="139"/>
        <w:ind w:left="742" w:hanging="359"/>
        <w:jc w:val="both"/>
        <w:rPr>
          <w:sz w:val="24"/>
        </w:rPr>
      </w:pPr>
      <w:r>
        <w:rPr>
          <w:sz w:val="24"/>
        </w:rPr>
        <w:t>The</w:t>
      </w:r>
      <w:r>
        <w:rPr>
          <w:spacing w:val="-5"/>
          <w:sz w:val="24"/>
        </w:rPr>
        <w:t xml:space="preserve"> </w:t>
      </w:r>
      <w:r>
        <w:rPr>
          <w:sz w:val="24"/>
        </w:rPr>
        <w:t>appeal</w:t>
      </w:r>
      <w:r>
        <w:rPr>
          <w:spacing w:val="-1"/>
          <w:sz w:val="24"/>
        </w:rPr>
        <w:t xml:space="preserve"> </w:t>
      </w:r>
      <w:r>
        <w:rPr>
          <w:sz w:val="24"/>
        </w:rPr>
        <w:t>is dismissed</w:t>
      </w:r>
      <w:r>
        <w:rPr>
          <w:spacing w:val="-1"/>
          <w:sz w:val="24"/>
        </w:rPr>
        <w:t xml:space="preserve"> </w:t>
      </w:r>
      <w:r>
        <w:rPr>
          <w:sz w:val="24"/>
        </w:rPr>
        <w:t>in respect</w:t>
      </w:r>
      <w:r>
        <w:rPr>
          <w:spacing w:val="-1"/>
          <w:sz w:val="24"/>
        </w:rPr>
        <w:t xml:space="preserve"> </w:t>
      </w:r>
      <w:r>
        <w:rPr>
          <w:sz w:val="24"/>
        </w:rPr>
        <w:t>of the</w:t>
      </w:r>
      <w:r>
        <w:rPr>
          <w:spacing w:val="-2"/>
          <w:sz w:val="24"/>
        </w:rPr>
        <w:t xml:space="preserve"> </w:t>
      </w:r>
      <w:r>
        <w:rPr>
          <w:sz w:val="24"/>
        </w:rPr>
        <w:t>rest of</w:t>
      </w:r>
      <w:r>
        <w:rPr>
          <w:spacing w:val="-1"/>
          <w:sz w:val="24"/>
        </w:rPr>
        <w:t xml:space="preserve"> </w:t>
      </w:r>
      <w:r>
        <w:rPr>
          <w:sz w:val="24"/>
        </w:rPr>
        <w:t>the</w:t>
      </w:r>
      <w:r>
        <w:rPr>
          <w:spacing w:val="-1"/>
          <w:sz w:val="24"/>
        </w:rPr>
        <w:t xml:space="preserve"> </w:t>
      </w:r>
      <w:r>
        <w:rPr>
          <w:sz w:val="24"/>
        </w:rPr>
        <w:t>grounds</w:t>
      </w:r>
      <w:r>
        <w:rPr>
          <w:spacing w:val="-1"/>
          <w:sz w:val="24"/>
        </w:rPr>
        <w:t xml:space="preserve"> </w:t>
      </w:r>
      <w:r>
        <w:rPr>
          <w:sz w:val="24"/>
        </w:rPr>
        <w:t xml:space="preserve">of </w:t>
      </w:r>
      <w:r>
        <w:rPr>
          <w:spacing w:val="-2"/>
          <w:sz w:val="24"/>
        </w:rPr>
        <w:t>appeal.</w:t>
      </w:r>
    </w:p>
    <w:p w14:paraId="438BAD7F" w14:textId="77777777" w:rsidR="000E1CDE" w:rsidRDefault="00000000">
      <w:pPr>
        <w:pStyle w:val="ListParagraph"/>
        <w:numPr>
          <w:ilvl w:val="0"/>
          <w:numId w:val="1"/>
        </w:numPr>
        <w:tabs>
          <w:tab w:val="left" w:pos="743"/>
        </w:tabs>
        <w:spacing w:before="137" w:line="360" w:lineRule="auto"/>
        <w:ind w:right="19"/>
        <w:jc w:val="both"/>
        <w:rPr>
          <w:sz w:val="24"/>
        </w:rPr>
      </w:pPr>
      <w:r>
        <w:rPr>
          <w:sz w:val="24"/>
        </w:rPr>
        <w:t xml:space="preserve">The award by the Designated Agent is accordingly amended by the deletion of the following words in paragraph 5 “as employees on a contract without limit of time not fixed contracts” and by the insertion of a new paragraph 6 and 7 which shall read as </w:t>
      </w:r>
      <w:r>
        <w:rPr>
          <w:spacing w:val="-2"/>
          <w:sz w:val="24"/>
        </w:rPr>
        <w:t>follows;</w:t>
      </w:r>
    </w:p>
    <w:p w14:paraId="608BB5CE" w14:textId="77777777" w:rsidR="000E1CDE" w:rsidRDefault="00000000">
      <w:pPr>
        <w:pStyle w:val="ListParagraph"/>
        <w:numPr>
          <w:ilvl w:val="1"/>
          <w:numId w:val="3"/>
        </w:numPr>
        <w:tabs>
          <w:tab w:val="left" w:pos="1790"/>
        </w:tabs>
        <w:spacing w:line="360" w:lineRule="auto"/>
        <w:ind w:left="1463" w:right="21" w:firstLine="0"/>
        <w:jc w:val="both"/>
        <w:rPr>
          <w:sz w:val="20"/>
        </w:rPr>
      </w:pPr>
      <w:r>
        <w:rPr>
          <w:sz w:val="20"/>
        </w:rPr>
        <w:t>The Respondent be and is hereby directed to regularize the contracts of the referred employees</w:t>
      </w:r>
      <w:r>
        <w:rPr>
          <w:spacing w:val="-9"/>
          <w:sz w:val="20"/>
        </w:rPr>
        <w:t xml:space="preserve"> </w:t>
      </w:r>
      <w:r>
        <w:rPr>
          <w:sz w:val="20"/>
        </w:rPr>
        <w:t>in</w:t>
      </w:r>
      <w:r>
        <w:rPr>
          <w:spacing w:val="-13"/>
          <w:sz w:val="20"/>
        </w:rPr>
        <w:t xml:space="preserve"> </w:t>
      </w:r>
      <w:r>
        <w:rPr>
          <w:sz w:val="20"/>
        </w:rPr>
        <w:t>accordance</w:t>
      </w:r>
      <w:r>
        <w:rPr>
          <w:spacing w:val="-8"/>
          <w:sz w:val="20"/>
        </w:rPr>
        <w:t xml:space="preserve"> </w:t>
      </w:r>
      <w:r>
        <w:rPr>
          <w:sz w:val="20"/>
        </w:rPr>
        <w:t>with</w:t>
      </w:r>
      <w:r>
        <w:rPr>
          <w:spacing w:val="-10"/>
          <w:sz w:val="20"/>
        </w:rPr>
        <w:t xml:space="preserve"> </w:t>
      </w:r>
      <w:r>
        <w:rPr>
          <w:sz w:val="20"/>
        </w:rPr>
        <w:t>provisions</w:t>
      </w:r>
      <w:r>
        <w:rPr>
          <w:spacing w:val="-9"/>
          <w:sz w:val="20"/>
        </w:rPr>
        <w:t xml:space="preserve"> </w:t>
      </w:r>
      <w:r>
        <w:rPr>
          <w:sz w:val="20"/>
        </w:rPr>
        <w:t>of</w:t>
      </w:r>
      <w:r>
        <w:rPr>
          <w:spacing w:val="-13"/>
          <w:sz w:val="20"/>
        </w:rPr>
        <w:t xml:space="preserve"> </w:t>
      </w:r>
      <w:r>
        <w:rPr>
          <w:sz w:val="20"/>
        </w:rPr>
        <w:t>the</w:t>
      </w:r>
      <w:r>
        <w:rPr>
          <w:spacing w:val="-11"/>
          <w:sz w:val="20"/>
        </w:rPr>
        <w:t xml:space="preserve"> </w:t>
      </w:r>
      <w:r>
        <w:rPr>
          <w:sz w:val="20"/>
        </w:rPr>
        <w:t>relevant</w:t>
      </w:r>
      <w:r>
        <w:rPr>
          <w:spacing w:val="-9"/>
          <w:sz w:val="20"/>
        </w:rPr>
        <w:t xml:space="preserve"> </w:t>
      </w:r>
      <w:r>
        <w:rPr>
          <w:sz w:val="20"/>
        </w:rPr>
        <w:t>Collective</w:t>
      </w:r>
      <w:r>
        <w:rPr>
          <w:spacing w:val="-11"/>
          <w:sz w:val="20"/>
        </w:rPr>
        <w:t xml:space="preserve"> </w:t>
      </w:r>
      <w:r>
        <w:rPr>
          <w:sz w:val="20"/>
        </w:rPr>
        <w:t>Bargaining</w:t>
      </w:r>
      <w:r>
        <w:rPr>
          <w:spacing w:val="-10"/>
          <w:sz w:val="20"/>
        </w:rPr>
        <w:t xml:space="preserve"> </w:t>
      </w:r>
      <w:r>
        <w:rPr>
          <w:sz w:val="20"/>
        </w:rPr>
        <w:t>Agreement</w:t>
      </w:r>
      <w:r>
        <w:rPr>
          <w:spacing w:val="-7"/>
          <w:sz w:val="20"/>
        </w:rPr>
        <w:t xml:space="preserve"> </w:t>
      </w:r>
      <w:r>
        <w:rPr>
          <w:sz w:val="20"/>
        </w:rPr>
        <w:t>with effect from when they were engaged to perform underground duties.</w:t>
      </w:r>
    </w:p>
    <w:p w14:paraId="6ACA836A" w14:textId="611681B3" w:rsidR="000E1CDE" w:rsidRDefault="00000000">
      <w:pPr>
        <w:pStyle w:val="ListParagraph"/>
        <w:numPr>
          <w:ilvl w:val="1"/>
          <w:numId w:val="3"/>
        </w:numPr>
        <w:tabs>
          <w:tab w:val="left" w:pos="1744"/>
        </w:tabs>
        <w:spacing w:line="360" w:lineRule="auto"/>
        <w:ind w:left="1463" w:right="22" w:firstLine="0"/>
        <w:jc w:val="both"/>
        <w:rPr>
          <w:sz w:val="20"/>
        </w:rPr>
      </w:pPr>
      <w:r>
        <w:rPr>
          <w:sz w:val="20"/>
        </w:rPr>
        <w:t>In</w:t>
      </w:r>
      <w:r>
        <w:rPr>
          <w:spacing w:val="-7"/>
          <w:sz w:val="20"/>
        </w:rPr>
        <w:t xml:space="preserve"> </w:t>
      </w:r>
      <w:r>
        <w:rPr>
          <w:sz w:val="20"/>
        </w:rPr>
        <w:t>the</w:t>
      </w:r>
      <w:r>
        <w:rPr>
          <w:spacing w:val="-5"/>
          <w:sz w:val="20"/>
        </w:rPr>
        <w:t xml:space="preserve"> </w:t>
      </w:r>
      <w:r>
        <w:rPr>
          <w:sz w:val="20"/>
        </w:rPr>
        <w:t>event</w:t>
      </w:r>
      <w:r>
        <w:rPr>
          <w:spacing w:val="-6"/>
          <w:sz w:val="20"/>
        </w:rPr>
        <w:t xml:space="preserve"> </w:t>
      </w:r>
      <w:r>
        <w:rPr>
          <w:sz w:val="20"/>
        </w:rPr>
        <w:t>however</w:t>
      </w:r>
      <w:r>
        <w:rPr>
          <w:spacing w:val="-4"/>
          <w:sz w:val="20"/>
        </w:rPr>
        <w:t xml:space="preserve"> </w:t>
      </w:r>
      <w:r>
        <w:rPr>
          <w:sz w:val="20"/>
        </w:rPr>
        <w:t>that</w:t>
      </w:r>
      <w:r>
        <w:rPr>
          <w:spacing w:val="-6"/>
          <w:sz w:val="20"/>
        </w:rPr>
        <w:t xml:space="preserve"> </w:t>
      </w:r>
      <w:r>
        <w:rPr>
          <w:sz w:val="20"/>
        </w:rPr>
        <w:t>reinstatement</w:t>
      </w:r>
      <w:r>
        <w:rPr>
          <w:spacing w:val="-6"/>
          <w:sz w:val="20"/>
        </w:rPr>
        <w:t xml:space="preserve"> </w:t>
      </w:r>
      <w:r>
        <w:rPr>
          <w:sz w:val="20"/>
        </w:rPr>
        <w:t>is</w:t>
      </w:r>
      <w:r>
        <w:rPr>
          <w:spacing w:val="-6"/>
          <w:sz w:val="20"/>
        </w:rPr>
        <w:t xml:space="preserve"> </w:t>
      </w:r>
      <w:r>
        <w:rPr>
          <w:sz w:val="20"/>
        </w:rPr>
        <w:t>no</w:t>
      </w:r>
      <w:r>
        <w:rPr>
          <w:spacing w:val="-4"/>
          <w:sz w:val="20"/>
        </w:rPr>
        <w:t xml:space="preserve"> </w:t>
      </w:r>
      <w:r>
        <w:rPr>
          <w:sz w:val="20"/>
        </w:rPr>
        <w:t>longer</w:t>
      </w:r>
      <w:r>
        <w:rPr>
          <w:spacing w:val="-4"/>
          <w:sz w:val="20"/>
        </w:rPr>
        <w:t xml:space="preserve"> </w:t>
      </w:r>
      <w:r>
        <w:rPr>
          <w:sz w:val="20"/>
        </w:rPr>
        <w:t>tenable</w:t>
      </w:r>
      <w:r>
        <w:rPr>
          <w:spacing w:val="-5"/>
          <w:sz w:val="20"/>
        </w:rPr>
        <w:t xml:space="preserve"> </w:t>
      </w:r>
      <w:r>
        <w:rPr>
          <w:sz w:val="20"/>
        </w:rPr>
        <w:t>the</w:t>
      </w:r>
      <w:r>
        <w:rPr>
          <w:spacing w:val="-5"/>
          <w:sz w:val="20"/>
        </w:rPr>
        <w:t xml:space="preserve"> </w:t>
      </w:r>
      <w:r>
        <w:rPr>
          <w:sz w:val="20"/>
        </w:rPr>
        <w:t>Respondent</w:t>
      </w:r>
      <w:r>
        <w:rPr>
          <w:spacing w:val="-6"/>
          <w:sz w:val="20"/>
        </w:rPr>
        <w:t xml:space="preserve"> </w:t>
      </w:r>
      <w:r>
        <w:rPr>
          <w:sz w:val="20"/>
        </w:rPr>
        <w:t>shall</w:t>
      </w:r>
      <w:r>
        <w:rPr>
          <w:spacing w:val="-5"/>
          <w:sz w:val="20"/>
        </w:rPr>
        <w:t xml:space="preserve"> </w:t>
      </w:r>
      <w:r>
        <w:rPr>
          <w:sz w:val="20"/>
        </w:rPr>
        <w:t>pay</w:t>
      </w:r>
      <w:r>
        <w:rPr>
          <w:spacing w:val="-7"/>
          <w:sz w:val="20"/>
        </w:rPr>
        <w:t xml:space="preserve"> </w:t>
      </w:r>
      <w:r>
        <w:rPr>
          <w:sz w:val="20"/>
        </w:rPr>
        <w:t>to</w:t>
      </w:r>
      <w:r>
        <w:rPr>
          <w:spacing w:val="-4"/>
          <w:sz w:val="20"/>
        </w:rPr>
        <w:t xml:space="preserve"> </w:t>
      </w:r>
      <w:r>
        <w:rPr>
          <w:sz w:val="20"/>
        </w:rPr>
        <w:t xml:space="preserve">the referred employees damages in lieu of reinstatement, the quantum of which shall be agreed between the parties failing which either party can approach this court for quantification of the </w:t>
      </w:r>
      <w:r>
        <w:rPr>
          <w:spacing w:val="-2"/>
          <w:sz w:val="20"/>
        </w:rPr>
        <w:t>damages.</w:t>
      </w:r>
    </w:p>
    <w:p w14:paraId="762062B4" w14:textId="77777777" w:rsidR="000E1CDE" w:rsidRDefault="00000000">
      <w:pPr>
        <w:pStyle w:val="ListParagraph"/>
        <w:numPr>
          <w:ilvl w:val="0"/>
          <w:numId w:val="1"/>
        </w:numPr>
        <w:tabs>
          <w:tab w:val="left" w:pos="742"/>
        </w:tabs>
        <w:ind w:left="742" w:hanging="359"/>
        <w:jc w:val="both"/>
        <w:rPr>
          <w:sz w:val="24"/>
        </w:rPr>
      </w:pPr>
      <w:r>
        <w:rPr>
          <w:sz w:val="24"/>
        </w:rPr>
        <w:t>Each</w:t>
      </w:r>
      <w:r>
        <w:rPr>
          <w:spacing w:val="-1"/>
          <w:sz w:val="24"/>
        </w:rPr>
        <w:t xml:space="preserve"> </w:t>
      </w:r>
      <w:r>
        <w:rPr>
          <w:sz w:val="24"/>
        </w:rPr>
        <w:t>party</w:t>
      </w:r>
      <w:r>
        <w:rPr>
          <w:spacing w:val="-5"/>
          <w:sz w:val="24"/>
        </w:rPr>
        <w:t xml:space="preserve"> </w:t>
      </w:r>
      <w:r>
        <w:rPr>
          <w:sz w:val="24"/>
        </w:rPr>
        <w:t>shall bear</w:t>
      </w:r>
      <w:r>
        <w:rPr>
          <w:spacing w:val="-1"/>
          <w:sz w:val="24"/>
        </w:rPr>
        <w:t xml:space="preserve"> </w:t>
      </w:r>
      <w:r>
        <w:rPr>
          <w:sz w:val="24"/>
        </w:rPr>
        <w:t>its</w:t>
      </w:r>
      <w:r>
        <w:rPr>
          <w:spacing w:val="2"/>
          <w:sz w:val="24"/>
        </w:rPr>
        <w:t xml:space="preserve"> </w:t>
      </w:r>
      <w:r>
        <w:rPr>
          <w:sz w:val="24"/>
        </w:rPr>
        <w:t xml:space="preserve">own </w:t>
      </w:r>
      <w:r>
        <w:rPr>
          <w:spacing w:val="-2"/>
          <w:sz w:val="24"/>
        </w:rPr>
        <w:t>costs.</w:t>
      </w:r>
    </w:p>
    <w:sectPr w:rsidR="000E1CDE">
      <w:pgSz w:w="11910" w:h="16840"/>
      <w:pgMar w:top="1360" w:right="1417" w:bottom="1200" w:left="1417" w:header="721"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B363" w14:textId="77777777" w:rsidR="005945FC" w:rsidRDefault="005945FC">
      <w:r>
        <w:separator/>
      </w:r>
    </w:p>
  </w:endnote>
  <w:endnote w:type="continuationSeparator" w:id="0">
    <w:p w14:paraId="5A49371D" w14:textId="77777777" w:rsidR="005945FC" w:rsidRDefault="0059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510" w14:textId="77777777" w:rsidR="000E1CDE" w:rsidRDefault="00000000">
    <w:pPr>
      <w:pStyle w:val="BodyText"/>
      <w:spacing w:line="14" w:lineRule="auto"/>
      <w:rPr>
        <w:sz w:val="20"/>
      </w:rPr>
    </w:pPr>
    <w:r>
      <w:rPr>
        <w:noProof/>
        <w:sz w:val="20"/>
      </w:rPr>
      <mc:AlternateContent>
        <mc:Choice Requires="wps">
          <w:drawing>
            <wp:anchor distT="0" distB="0" distL="0" distR="0" simplePos="0" relativeHeight="487467008" behindDoc="1" locked="0" layoutInCell="1" allowOverlap="1" wp14:anchorId="32BC315E" wp14:editId="78BEA921">
              <wp:simplePos x="0" y="0"/>
              <wp:positionH relativeFrom="page">
                <wp:posOffset>3697611</wp:posOffset>
              </wp:positionH>
              <wp:positionV relativeFrom="page">
                <wp:posOffset>9908238</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9FDDD5B" w14:textId="77777777" w:rsidR="000E1CD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2BC315E" id="_x0000_t202" coordsize="21600,21600" o:spt="202" path="m,l,21600r21600,l21600,xe">
              <v:stroke joinstyle="miter"/>
              <v:path gradientshapeok="t" o:connecttype="rect"/>
            </v:shapetype>
            <v:shape id="Textbox 2" o:spid="_x0000_s1027" type="#_x0000_t202" style="position:absolute;margin-left:291.15pt;margin-top:780.2pt;width:13.3pt;height:13.0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" filled="f" stroked="f">
              <v:textbox inset="0,0,0,0">
                <w:txbxContent>
                  <w:p w14:paraId="59FDDD5B" w14:textId="77777777" w:rsidR="000E1CD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9FBC" w14:textId="77777777" w:rsidR="005945FC" w:rsidRDefault="005945FC">
      <w:r>
        <w:separator/>
      </w:r>
    </w:p>
  </w:footnote>
  <w:footnote w:type="continuationSeparator" w:id="0">
    <w:p w14:paraId="1A401B7C" w14:textId="77777777" w:rsidR="005945FC" w:rsidRDefault="0059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F901" w14:textId="77777777" w:rsidR="000E1CDE" w:rsidRDefault="00000000">
    <w:pPr>
      <w:pStyle w:val="BodyText"/>
      <w:spacing w:line="14" w:lineRule="auto"/>
      <w:rPr>
        <w:sz w:val="20"/>
      </w:rPr>
    </w:pPr>
    <w:r>
      <w:rPr>
        <w:noProof/>
        <w:sz w:val="20"/>
      </w:rPr>
      <mc:AlternateContent>
        <mc:Choice Requires="wps">
          <w:drawing>
            <wp:anchor distT="0" distB="0" distL="0" distR="0" simplePos="0" relativeHeight="487466496" behindDoc="1" locked="0" layoutInCell="1" allowOverlap="1" wp14:anchorId="21261EC0" wp14:editId="4E767D92">
              <wp:simplePos x="0" y="0"/>
              <wp:positionH relativeFrom="page">
                <wp:posOffset>4745113</wp:posOffset>
              </wp:positionH>
              <wp:positionV relativeFrom="page">
                <wp:posOffset>444984</wp:posOffset>
              </wp:positionV>
              <wp:extent cx="1915795" cy="3848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795" cy="384810"/>
                      </a:xfrm>
                      <a:prstGeom prst="rect">
                        <a:avLst/>
                      </a:prstGeom>
                    </wps:spPr>
                    <wps:txbx>
                      <w:txbxContent>
                        <w:p w14:paraId="456B49DA" w14:textId="77777777" w:rsidR="000E1CDE" w:rsidRDefault="00000000">
                          <w:pPr>
                            <w:pStyle w:val="BodyText"/>
                            <w:spacing w:before="20"/>
                            <w:ind w:left="20"/>
                            <w:rPr>
                              <w:rFonts w:ascii="Tahoma"/>
                            </w:rPr>
                          </w:pPr>
                          <w:r>
                            <w:rPr>
                              <w:rFonts w:ascii="Tahoma"/>
                            </w:rPr>
                            <w:t>JUDGMENT</w:t>
                          </w:r>
                          <w:r>
                            <w:rPr>
                              <w:rFonts w:ascii="Tahoma"/>
                              <w:spacing w:val="-1"/>
                            </w:rPr>
                            <w:t xml:space="preserve"> </w:t>
                          </w:r>
                          <w:r>
                            <w:rPr>
                              <w:rFonts w:ascii="Tahoma"/>
                            </w:rPr>
                            <w:t>NO.</w:t>
                          </w:r>
                          <w:r>
                            <w:rPr>
                              <w:rFonts w:ascii="Tahoma"/>
                              <w:spacing w:val="-2"/>
                            </w:rPr>
                            <w:t xml:space="preserve"> LC/H/28/25</w:t>
                          </w:r>
                        </w:p>
                        <w:p w14:paraId="3FFD1B91" w14:textId="77777777" w:rsidR="000E1CDE" w:rsidRDefault="00000000">
                          <w:pPr>
                            <w:ind w:left="390"/>
                            <w:rPr>
                              <w:b/>
                              <w:sz w:val="24"/>
                            </w:rPr>
                          </w:pPr>
                          <w:r>
                            <w:rPr>
                              <w:b/>
                              <w:sz w:val="24"/>
                            </w:rPr>
                            <w:t>CASE</w:t>
                          </w:r>
                          <w:r>
                            <w:rPr>
                              <w:b/>
                              <w:spacing w:val="50"/>
                              <w:sz w:val="24"/>
                            </w:rPr>
                            <w:t xml:space="preserve"> </w:t>
                          </w:r>
                          <w:r>
                            <w:rPr>
                              <w:b/>
                              <w:sz w:val="24"/>
                            </w:rPr>
                            <w:t>NO.</w:t>
                          </w:r>
                          <w:r>
                            <w:rPr>
                              <w:b/>
                              <w:spacing w:val="51"/>
                              <w:sz w:val="24"/>
                            </w:rPr>
                            <w:t xml:space="preserve"> </w:t>
                          </w:r>
                          <w:r>
                            <w:rPr>
                              <w:b/>
                              <w:spacing w:val="-2"/>
                              <w:sz w:val="24"/>
                            </w:rPr>
                            <w:t>LC/H/720/23</w:t>
                          </w:r>
                        </w:p>
                      </w:txbxContent>
                    </wps:txbx>
                    <wps:bodyPr wrap="square" lIns="0" tIns="0" rIns="0" bIns="0" rtlCol="0">
                      <a:noAutofit/>
                    </wps:bodyPr>
                  </wps:wsp>
                </a:graphicData>
              </a:graphic>
            </wp:anchor>
          </w:drawing>
        </mc:Choice>
        <mc:Fallback>
          <w:pict>
            <v:shapetype w14:anchorId="21261EC0" id="_x0000_t202" coordsize="21600,21600" o:spt="202" path="m,l,21600r21600,l21600,xe">
              <v:stroke joinstyle="miter"/>
              <v:path gradientshapeok="t" o:connecttype="rect"/>
            </v:shapetype>
            <v:shape id="Textbox 1" o:spid="_x0000_s1026" type="#_x0000_t202" style="position:absolute;margin-left:373.65pt;margin-top:35.05pt;width:150.85pt;height:30.3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" filled="f" stroked="f">
              <v:textbox inset="0,0,0,0">
                <w:txbxContent>
                  <w:p w14:paraId="456B49DA" w14:textId="77777777" w:rsidR="000E1CDE" w:rsidRDefault="00000000">
                    <w:pPr>
                      <w:pStyle w:val="BodyText"/>
                      <w:spacing w:before="20"/>
                      <w:ind w:left="20"/>
                      <w:rPr>
                        <w:rFonts w:ascii="Tahoma"/>
                      </w:rPr>
                    </w:pPr>
                    <w:r>
                      <w:rPr>
                        <w:rFonts w:ascii="Tahoma"/>
                      </w:rPr>
                      <w:t>JUDGMENT</w:t>
                    </w:r>
                    <w:r>
                      <w:rPr>
                        <w:rFonts w:ascii="Tahoma"/>
                        <w:spacing w:val="-1"/>
                      </w:rPr>
                      <w:t xml:space="preserve"> </w:t>
                    </w:r>
                    <w:r>
                      <w:rPr>
                        <w:rFonts w:ascii="Tahoma"/>
                      </w:rPr>
                      <w:t>NO.</w:t>
                    </w:r>
                    <w:r>
                      <w:rPr>
                        <w:rFonts w:ascii="Tahoma"/>
                        <w:spacing w:val="-2"/>
                      </w:rPr>
                      <w:t xml:space="preserve"> LC/H/28/25</w:t>
                    </w:r>
                  </w:p>
                  <w:p w14:paraId="3FFD1B91" w14:textId="77777777" w:rsidR="000E1CDE" w:rsidRDefault="00000000">
                    <w:pPr>
                      <w:ind w:left="390"/>
                      <w:rPr>
                        <w:b/>
                        <w:sz w:val="24"/>
                      </w:rPr>
                    </w:pPr>
                    <w:r>
                      <w:rPr>
                        <w:b/>
                        <w:sz w:val="24"/>
                      </w:rPr>
                      <w:t>CASE</w:t>
                    </w:r>
                    <w:r>
                      <w:rPr>
                        <w:b/>
                        <w:spacing w:val="50"/>
                        <w:sz w:val="24"/>
                      </w:rPr>
                      <w:t xml:space="preserve"> </w:t>
                    </w:r>
                    <w:r>
                      <w:rPr>
                        <w:b/>
                        <w:sz w:val="24"/>
                      </w:rPr>
                      <w:t>NO.</w:t>
                    </w:r>
                    <w:r>
                      <w:rPr>
                        <w:b/>
                        <w:spacing w:val="51"/>
                        <w:sz w:val="24"/>
                      </w:rPr>
                      <w:t xml:space="preserve"> </w:t>
                    </w:r>
                    <w:r>
                      <w:rPr>
                        <w:b/>
                        <w:spacing w:val="-2"/>
                        <w:sz w:val="24"/>
                      </w:rPr>
                      <w:t>LC/H/720/23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36B1"/>
    <w:multiLevelType w:val="hybridMultilevel"/>
    <w:tmpl w:val="B1F80870"/>
    <w:lvl w:ilvl="0" w:tplc="13364EBE">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00C5EFE">
      <w:start w:val="5"/>
      <w:numFmt w:val="decimal"/>
      <w:lvlText w:val="(%2)"/>
      <w:lvlJc w:val="left"/>
      <w:pPr>
        <w:ind w:left="743" w:hanging="315"/>
        <w:jc w:val="right"/>
      </w:pPr>
      <w:rPr>
        <w:rFonts w:hint="default"/>
        <w:spacing w:val="-2"/>
        <w:w w:val="100"/>
        <w:lang w:val="en-US" w:eastAsia="en-US" w:bidi="ar-SA"/>
      </w:rPr>
    </w:lvl>
    <w:lvl w:ilvl="2" w:tplc="BA2E2B98">
      <w:numFmt w:val="bullet"/>
      <w:lvlText w:val="•"/>
      <w:lvlJc w:val="left"/>
      <w:pPr>
        <w:ind w:left="2406" w:hanging="315"/>
      </w:pPr>
      <w:rPr>
        <w:rFonts w:hint="default"/>
        <w:lang w:val="en-US" w:eastAsia="en-US" w:bidi="ar-SA"/>
      </w:rPr>
    </w:lvl>
    <w:lvl w:ilvl="3" w:tplc="DB7CD608">
      <w:numFmt w:val="bullet"/>
      <w:lvlText w:val="•"/>
      <w:lvlJc w:val="left"/>
      <w:pPr>
        <w:ind w:left="3239" w:hanging="315"/>
      </w:pPr>
      <w:rPr>
        <w:rFonts w:hint="default"/>
        <w:lang w:val="en-US" w:eastAsia="en-US" w:bidi="ar-SA"/>
      </w:rPr>
    </w:lvl>
    <w:lvl w:ilvl="4" w:tplc="7F86C530">
      <w:numFmt w:val="bullet"/>
      <w:lvlText w:val="•"/>
      <w:lvlJc w:val="left"/>
      <w:pPr>
        <w:ind w:left="4072" w:hanging="315"/>
      </w:pPr>
      <w:rPr>
        <w:rFonts w:hint="default"/>
        <w:lang w:val="en-US" w:eastAsia="en-US" w:bidi="ar-SA"/>
      </w:rPr>
    </w:lvl>
    <w:lvl w:ilvl="5" w:tplc="74CEA2F0">
      <w:numFmt w:val="bullet"/>
      <w:lvlText w:val="•"/>
      <w:lvlJc w:val="left"/>
      <w:pPr>
        <w:ind w:left="4906" w:hanging="315"/>
      </w:pPr>
      <w:rPr>
        <w:rFonts w:hint="default"/>
        <w:lang w:val="en-US" w:eastAsia="en-US" w:bidi="ar-SA"/>
      </w:rPr>
    </w:lvl>
    <w:lvl w:ilvl="6" w:tplc="612EA74E">
      <w:numFmt w:val="bullet"/>
      <w:lvlText w:val="•"/>
      <w:lvlJc w:val="left"/>
      <w:pPr>
        <w:ind w:left="5739" w:hanging="315"/>
      </w:pPr>
      <w:rPr>
        <w:rFonts w:hint="default"/>
        <w:lang w:val="en-US" w:eastAsia="en-US" w:bidi="ar-SA"/>
      </w:rPr>
    </w:lvl>
    <w:lvl w:ilvl="7" w:tplc="D6483612">
      <w:numFmt w:val="bullet"/>
      <w:lvlText w:val="•"/>
      <w:lvlJc w:val="left"/>
      <w:pPr>
        <w:ind w:left="6572" w:hanging="315"/>
      </w:pPr>
      <w:rPr>
        <w:rFonts w:hint="default"/>
        <w:lang w:val="en-US" w:eastAsia="en-US" w:bidi="ar-SA"/>
      </w:rPr>
    </w:lvl>
    <w:lvl w:ilvl="8" w:tplc="B282A8F8">
      <w:numFmt w:val="bullet"/>
      <w:lvlText w:val="•"/>
      <w:lvlJc w:val="left"/>
      <w:pPr>
        <w:ind w:left="7405" w:hanging="315"/>
      </w:pPr>
      <w:rPr>
        <w:rFonts w:hint="default"/>
        <w:lang w:val="en-US" w:eastAsia="en-US" w:bidi="ar-SA"/>
      </w:rPr>
    </w:lvl>
  </w:abstractNum>
  <w:abstractNum w:abstractNumId="1" w15:restartNumberingAfterBreak="0">
    <w:nsid w:val="33F57256"/>
    <w:multiLevelType w:val="hybridMultilevel"/>
    <w:tmpl w:val="5F02371A"/>
    <w:lvl w:ilvl="0" w:tplc="4558D3B6">
      <w:start w:val="1"/>
      <w:numFmt w:val="lowerRoman"/>
      <w:lvlText w:val="%1."/>
      <w:lvlJc w:val="left"/>
      <w:pPr>
        <w:ind w:left="448"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B787AF2">
      <w:start w:val="1"/>
      <w:numFmt w:val="lowerRoman"/>
      <w:lvlText w:val="(%2)"/>
      <w:lvlJc w:val="left"/>
      <w:pPr>
        <w:ind w:left="1463" w:hanging="720"/>
        <w:jc w:val="left"/>
      </w:pPr>
      <w:rPr>
        <w:rFonts w:ascii="Times New Roman" w:eastAsia="Times New Roman" w:hAnsi="Times New Roman" w:cs="Times New Roman" w:hint="default"/>
        <w:b w:val="0"/>
        <w:bCs w:val="0"/>
        <w:i/>
        <w:iCs/>
        <w:spacing w:val="-4"/>
        <w:w w:val="100"/>
        <w:sz w:val="24"/>
        <w:szCs w:val="24"/>
        <w:lang w:val="en-US" w:eastAsia="en-US" w:bidi="ar-SA"/>
      </w:rPr>
    </w:lvl>
    <w:lvl w:ilvl="2" w:tplc="1FDECC58">
      <w:numFmt w:val="bullet"/>
      <w:lvlText w:val="•"/>
      <w:lvlJc w:val="left"/>
      <w:pPr>
        <w:ind w:left="2305" w:hanging="720"/>
      </w:pPr>
      <w:rPr>
        <w:rFonts w:hint="default"/>
        <w:lang w:val="en-US" w:eastAsia="en-US" w:bidi="ar-SA"/>
      </w:rPr>
    </w:lvl>
    <w:lvl w:ilvl="3" w:tplc="BF9405C4">
      <w:numFmt w:val="bullet"/>
      <w:lvlText w:val="•"/>
      <w:lvlJc w:val="left"/>
      <w:pPr>
        <w:ind w:left="3151" w:hanging="720"/>
      </w:pPr>
      <w:rPr>
        <w:rFonts w:hint="default"/>
        <w:lang w:val="en-US" w:eastAsia="en-US" w:bidi="ar-SA"/>
      </w:rPr>
    </w:lvl>
    <w:lvl w:ilvl="4" w:tplc="A4942F62">
      <w:numFmt w:val="bullet"/>
      <w:lvlText w:val="•"/>
      <w:lvlJc w:val="left"/>
      <w:pPr>
        <w:ind w:left="3997" w:hanging="720"/>
      </w:pPr>
      <w:rPr>
        <w:rFonts w:hint="default"/>
        <w:lang w:val="en-US" w:eastAsia="en-US" w:bidi="ar-SA"/>
      </w:rPr>
    </w:lvl>
    <w:lvl w:ilvl="5" w:tplc="25385A5A">
      <w:numFmt w:val="bullet"/>
      <w:lvlText w:val="•"/>
      <w:lvlJc w:val="left"/>
      <w:pPr>
        <w:ind w:left="4843" w:hanging="720"/>
      </w:pPr>
      <w:rPr>
        <w:rFonts w:hint="default"/>
        <w:lang w:val="en-US" w:eastAsia="en-US" w:bidi="ar-SA"/>
      </w:rPr>
    </w:lvl>
    <w:lvl w:ilvl="6" w:tplc="94169C1C">
      <w:numFmt w:val="bullet"/>
      <w:lvlText w:val="•"/>
      <w:lvlJc w:val="left"/>
      <w:pPr>
        <w:ind w:left="5689" w:hanging="720"/>
      </w:pPr>
      <w:rPr>
        <w:rFonts w:hint="default"/>
        <w:lang w:val="en-US" w:eastAsia="en-US" w:bidi="ar-SA"/>
      </w:rPr>
    </w:lvl>
    <w:lvl w:ilvl="7" w:tplc="85AC8578">
      <w:numFmt w:val="bullet"/>
      <w:lvlText w:val="•"/>
      <w:lvlJc w:val="left"/>
      <w:pPr>
        <w:ind w:left="6534" w:hanging="720"/>
      </w:pPr>
      <w:rPr>
        <w:rFonts w:hint="default"/>
        <w:lang w:val="en-US" w:eastAsia="en-US" w:bidi="ar-SA"/>
      </w:rPr>
    </w:lvl>
    <w:lvl w:ilvl="8" w:tplc="ABA2FD8E">
      <w:numFmt w:val="bullet"/>
      <w:lvlText w:val="•"/>
      <w:lvlJc w:val="left"/>
      <w:pPr>
        <w:ind w:left="7380" w:hanging="720"/>
      </w:pPr>
      <w:rPr>
        <w:rFonts w:hint="default"/>
        <w:lang w:val="en-US" w:eastAsia="en-US" w:bidi="ar-SA"/>
      </w:rPr>
    </w:lvl>
  </w:abstractNum>
  <w:abstractNum w:abstractNumId="2" w15:restartNumberingAfterBreak="0">
    <w:nsid w:val="4E9B4693"/>
    <w:multiLevelType w:val="hybridMultilevel"/>
    <w:tmpl w:val="83E43B30"/>
    <w:lvl w:ilvl="0" w:tplc="18D6152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5E66380">
      <w:numFmt w:val="bullet"/>
      <w:lvlText w:val="•"/>
      <w:lvlJc w:val="left"/>
      <w:pPr>
        <w:ind w:left="1573" w:hanging="360"/>
      </w:pPr>
      <w:rPr>
        <w:rFonts w:hint="default"/>
        <w:lang w:val="en-US" w:eastAsia="en-US" w:bidi="ar-SA"/>
      </w:rPr>
    </w:lvl>
    <w:lvl w:ilvl="2" w:tplc="9362AF32">
      <w:numFmt w:val="bullet"/>
      <w:lvlText w:val="•"/>
      <w:lvlJc w:val="left"/>
      <w:pPr>
        <w:ind w:left="2406" w:hanging="360"/>
      </w:pPr>
      <w:rPr>
        <w:rFonts w:hint="default"/>
        <w:lang w:val="en-US" w:eastAsia="en-US" w:bidi="ar-SA"/>
      </w:rPr>
    </w:lvl>
    <w:lvl w:ilvl="3" w:tplc="9718FBD4">
      <w:numFmt w:val="bullet"/>
      <w:lvlText w:val="•"/>
      <w:lvlJc w:val="left"/>
      <w:pPr>
        <w:ind w:left="3239" w:hanging="360"/>
      </w:pPr>
      <w:rPr>
        <w:rFonts w:hint="default"/>
        <w:lang w:val="en-US" w:eastAsia="en-US" w:bidi="ar-SA"/>
      </w:rPr>
    </w:lvl>
    <w:lvl w:ilvl="4" w:tplc="A0DC8AEC">
      <w:numFmt w:val="bullet"/>
      <w:lvlText w:val="•"/>
      <w:lvlJc w:val="left"/>
      <w:pPr>
        <w:ind w:left="4072" w:hanging="360"/>
      </w:pPr>
      <w:rPr>
        <w:rFonts w:hint="default"/>
        <w:lang w:val="en-US" w:eastAsia="en-US" w:bidi="ar-SA"/>
      </w:rPr>
    </w:lvl>
    <w:lvl w:ilvl="5" w:tplc="E31EAF3A">
      <w:numFmt w:val="bullet"/>
      <w:lvlText w:val="•"/>
      <w:lvlJc w:val="left"/>
      <w:pPr>
        <w:ind w:left="4906" w:hanging="360"/>
      </w:pPr>
      <w:rPr>
        <w:rFonts w:hint="default"/>
        <w:lang w:val="en-US" w:eastAsia="en-US" w:bidi="ar-SA"/>
      </w:rPr>
    </w:lvl>
    <w:lvl w:ilvl="6" w:tplc="FA0C2FFE">
      <w:numFmt w:val="bullet"/>
      <w:lvlText w:val="•"/>
      <w:lvlJc w:val="left"/>
      <w:pPr>
        <w:ind w:left="5739" w:hanging="360"/>
      </w:pPr>
      <w:rPr>
        <w:rFonts w:hint="default"/>
        <w:lang w:val="en-US" w:eastAsia="en-US" w:bidi="ar-SA"/>
      </w:rPr>
    </w:lvl>
    <w:lvl w:ilvl="7" w:tplc="A3349CFC">
      <w:numFmt w:val="bullet"/>
      <w:lvlText w:val="•"/>
      <w:lvlJc w:val="left"/>
      <w:pPr>
        <w:ind w:left="6572" w:hanging="360"/>
      </w:pPr>
      <w:rPr>
        <w:rFonts w:hint="default"/>
        <w:lang w:val="en-US" w:eastAsia="en-US" w:bidi="ar-SA"/>
      </w:rPr>
    </w:lvl>
    <w:lvl w:ilvl="8" w:tplc="DA36D52C">
      <w:numFmt w:val="bullet"/>
      <w:lvlText w:val="•"/>
      <w:lvlJc w:val="left"/>
      <w:pPr>
        <w:ind w:left="7405" w:hanging="360"/>
      </w:pPr>
      <w:rPr>
        <w:rFonts w:hint="default"/>
        <w:lang w:val="en-US" w:eastAsia="en-US" w:bidi="ar-SA"/>
      </w:rPr>
    </w:lvl>
  </w:abstractNum>
  <w:abstractNum w:abstractNumId="3" w15:restartNumberingAfterBreak="0">
    <w:nsid w:val="63394287"/>
    <w:multiLevelType w:val="hybridMultilevel"/>
    <w:tmpl w:val="F602301E"/>
    <w:lvl w:ilvl="0" w:tplc="435A344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D45E32">
      <w:numFmt w:val="bullet"/>
      <w:lvlText w:val="•"/>
      <w:lvlJc w:val="left"/>
      <w:pPr>
        <w:ind w:left="1573" w:hanging="360"/>
      </w:pPr>
      <w:rPr>
        <w:rFonts w:hint="default"/>
        <w:lang w:val="en-US" w:eastAsia="en-US" w:bidi="ar-SA"/>
      </w:rPr>
    </w:lvl>
    <w:lvl w:ilvl="2" w:tplc="074C70B4">
      <w:numFmt w:val="bullet"/>
      <w:lvlText w:val="•"/>
      <w:lvlJc w:val="left"/>
      <w:pPr>
        <w:ind w:left="2406" w:hanging="360"/>
      </w:pPr>
      <w:rPr>
        <w:rFonts w:hint="default"/>
        <w:lang w:val="en-US" w:eastAsia="en-US" w:bidi="ar-SA"/>
      </w:rPr>
    </w:lvl>
    <w:lvl w:ilvl="3" w:tplc="2D766298">
      <w:numFmt w:val="bullet"/>
      <w:lvlText w:val="•"/>
      <w:lvlJc w:val="left"/>
      <w:pPr>
        <w:ind w:left="3239" w:hanging="360"/>
      </w:pPr>
      <w:rPr>
        <w:rFonts w:hint="default"/>
        <w:lang w:val="en-US" w:eastAsia="en-US" w:bidi="ar-SA"/>
      </w:rPr>
    </w:lvl>
    <w:lvl w:ilvl="4" w:tplc="D8F4C876">
      <w:numFmt w:val="bullet"/>
      <w:lvlText w:val="•"/>
      <w:lvlJc w:val="left"/>
      <w:pPr>
        <w:ind w:left="4072" w:hanging="360"/>
      </w:pPr>
      <w:rPr>
        <w:rFonts w:hint="default"/>
        <w:lang w:val="en-US" w:eastAsia="en-US" w:bidi="ar-SA"/>
      </w:rPr>
    </w:lvl>
    <w:lvl w:ilvl="5" w:tplc="0DB421C2">
      <w:numFmt w:val="bullet"/>
      <w:lvlText w:val="•"/>
      <w:lvlJc w:val="left"/>
      <w:pPr>
        <w:ind w:left="4906" w:hanging="360"/>
      </w:pPr>
      <w:rPr>
        <w:rFonts w:hint="default"/>
        <w:lang w:val="en-US" w:eastAsia="en-US" w:bidi="ar-SA"/>
      </w:rPr>
    </w:lvl>
    <w:lvl w:ilvl="6" w:tplc="6240B7AE">
      <w:numFmt w:val="bullet"/>
      <w:lvlText w:val="•"/>
      <w:lvlJc w:val="left"/>
      <w:pPr>
        <w:ind w:left="5739" w:hanging="360"/>
      </w:pPr>
      <w:rPr>
        <w:rFonts w:hint="default"/>
        <w:lang w:val="en-US" w:eastAsia="en-US" w:bidi="ar-SA"/>
      </w:rPr>
    </w:lvl>
    <w:lvl w:ilvl="7" w:tplc="1CC4D968">
      <w:numFmt w:val="bullet"/>
      <w:lvlText w:val="•"/>
      <w:lvlJc w:val="left"/>
      <w:pPr>
        <w:ind w:left="6572" w:hanging="360"/>
      </w:pPr>
      <w:rPr>
        <w:rFonts w:hint="default"/>
        <w:lang w:val="en-US" w:eastAsia="en-US" w:bidi="ar-SA"/>
      </w:rPr>
    </w:lvl>
    <w:lvl w:ilvl="8" w:tplc="E236E05C">
      <w:numFmt w:val="bullet"/>
      <w:lvlText w:val="•"/>
      <w:lvlJc w:val="left"/>
      <w:pPr>
        <w:ind w:left="7405" w:hanging="360"/>
      </w:pPr>
      <w:rPr>
        <w:rFonts w:hint="default"/>
        <w:lang w:val="en-US" w:eastAsia="en-US" w:bidi="ar-SA"/>
      </w:rPr>
    </w:lvl>
  </w:abstractNum>
  <w:num w:numId="1" w16cid:durableId="1193762847">
    <w:abstractNumId w:val="3"/>
  </w:num>
  <w:num w:numId="2" w16cid:durableId="1027175670">
    <w:abstractNumId w:val="2"/>
  </w:num>
  <w:num w:numId="3" w16cid:durableId="1156649636">
    <w:abstractNumId w:val="0"/>
  </w:num>
  <w:num w:numId="4" w16cid:durableId="7282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1CDE"/>
    <w:rsid w:val="000E1CDE"/>
    <w:rsid w:val="00410BA6"/>
    <w:rsid w:val="005945FC"/>
    <w:rsid w:val="00EC0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0736"/>
  <w15:docId w15:val="{98572273-B5D3-4E7C-9224-0BB3CB56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4844</Words>
  <Characters>27615</Characters>
  <Application>Microsoft Office Word</Application>
  <DocSecurity>0</DocSecurity>
  <Lines>230</Lines>
  <Paragraphs>64</Paragraphs>
  <ScaleCrop>false</ScaleCrop>
  <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Shylet Dzagona</cp:lastModifiedBy>
  <cp:revision>3</cp:revision>
  <dcterms:created xsi:type="dcterms:W3CDTF">2025-01-31T13:12:00Z</dcterms:created>
  <dcterms:modified xsi:type="dcterms:W3CDTF">2025-01-31T13:15:00Z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2013</vt:lpwstr>
  </property>
  <property fmtid="{D5CDD505-2E9C-101B-9397-08002B2CF9AE}" pid="4" name="LastSaved">
    <vt:filetime>2025-01-31T00:00:00Z</vt:filetime>
  </property>
  <property fmtid="{D5CDD505-2E9C-101B-9397-08002B2CF9AE}" pid="5" name="Producer">
    <vt:lpwstr>䵩捲潳潦璮⁗潲搠㈰ㄳ㬠浯摩晩敤⁵獩湧⁩呥硴′⸱⸷⁢礠ㅔ㍘吀</vt:lpwstr>
  </property>
</Properties>
</file>