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1D682B" w:rsidRDefault="001D682B" w:rsidP="001D682B">
      <w:pPr>
        <w:spacing w:after="0"/>
        <w:rPr>
          <w:rFonts w:ascii="Times New Roman" w:hAnsi="Times New Roman" w:cs="Times New Roman"/>
          <w:sz w:val="24"/>
          <w:szCs w:val="24"/>
        </w:rPr>
      </w:pPr>
      <w:bookmarkStart w:id="0" w:name="_GoBack"/>
      <w:bookmarkEnd w:id="0"/>
      <w:r w:rsidRPr="001D682B">
        <w:rPr>
          <w:rFonts w:ascii="Times New Roman" w:hAnsi="Times New Roman" w:cs="Times New Roman"/>
          <w:sz w:val="24"/>
          <w:szCs w:val="24"/>
        </w:rPr>
        <w:t>VASCO OLYMPIO</w:t>
      </w:r>
    </w:p>
    <w:p w:rsidR="001D682B" w:rsidRPr="001D682B" w:rsidRDefault="001D682B" w:rsidP="001D682B">
      <w:pPr>
        <w:spacing w:after="0"/>
        <w:rPr>
          <w:rFonts w:ascii="Times New Roman" w:hAnsi="Times New Roman" w:cs="Times New Roman"/>
          <w:sz w:val="24"/>
          <w:szCs w:val="24"/>
        </w:rPr>
      </w:pPr>
      <w:proofErr w:type="gramStart"/>
      <w:r w:rsidRPr="001D682B">
        <w:rPr>
          <w:rFonts w:ascii="Times New Roman" w:hAnsi="Times New Roman" w:cs="Times New Roman"/>
          <w:sz w:val="24"/>
          <w:szCs w:val="24"/>
        </w:rPr>
        <w:t>and</w:t>
      </w:r>
      <w:proofErr w:type="gramEnd"/>
      <w:r w:rsidRPr="001D682B">
        <w:rPr>
          <w:rFonts w:ascii="Times New Roman" w:hAnsi="Times New Roman" w:cs="Times New Roman"/>
          <w:sz w:val="24"/>
          <w:szCs w:val="24"/>
        </w:rPr>
        <w:t xml:space="preserve"> </w:t>
      </w:r>
    </w:p>
    <w:p w:rsidR="001D682B" w:rsidRPr="001D682B" w:rsidRDefault="001D682B" w:rsidP="001D682B">
      <w:pPr>
        <w:spacing w:after="0"/>
        <w:rPr>
          <w:rFonts w:ascii="Times New Roman" w:hAnsi="Times New Roman" w:cs="Times New Roman"/>
          <w:sz w:val="24"/>
          <w:szCs w:val="24"/>
        </w:rPr>
      </w:pPr>
      <w:r w:rsidRPr="001D682B">
        <w:rPr>
          <w:rFonts w:ascii="Times New Roman" w:hAnsi="Times New Roman" w:cs="Times New Roman"/>
          <w:sz w:val="24"/>
          <w:szCs w:val="24"/>
        </w:rPr>
        <w:t>TSVANGIRAYI GARAKATA</w:t>
      </w:r>
    </w:p>
    <w:p w:rsidR="001D682B" w:rsidRPr="001D682B" w:rsidRDefault="001D682B" w:rsidP="001D682B">
      <w:pPr>
        <w:spacing w:after="0"/>
        <w:rPr>
          <w:rFonts w:ascii="Times New Roman" w:hAnsi="Times New Roman" w:cs="Times New Roman"/>
          <w:sz w:val="24"/>
          <w:szCs w:val="24"/>
        </w:rPr>
      </w:pPr>
      <w:proofErr w:type="gramStart"/>
      <w:r w:rsidRPr="001D682B">
        <w:rPr>
          <w:rFonts w:ascii="Times New Roman" w:hAnsi="Times New Roman" w:cs="Times New Roman"/>
          <w:sz w:val="24"/>
          <w:szCs w:val="24"/>
        </w:rPr>
        <w:t>and</w:t>
      </w:r>
      <w:proofErr w:type="gramEnd"/>
    </w:p>
    <w:p w:rsidR="001D682B" w:rsidRPr="001D682B" w:rsidRDefault="001D682B" w:rsidP="001D682B">
      <w:pPr>
        <w:spacing w:after="0"/>
        <w:rPr>
          <w:rFonts w:ascii="Times New Roman" w:hAnsi="Times New Roman" w:cs="Times New Roman"/>
          <w:sz w:val="24"/>
          <w:szCs w:val="24"/>
        </w:rPr>
      </w:pPr>
      <w:r w:rsidRPr="001D682B">
        <w:rPr>
          <w:rFonts w:ascii="Times New Roman" w:hAnsi="Times New Roman" w:cs="Times New Roman"/>
          <w:sz w:val="24"/>
          <w:szCs w:val="24"/>
        </w:rPr>
        <w:t>LEONARD MITENGO</w:t>
      </w:r>
    </w:p>
    <w:p w:rsidR="001D682B" w:rsidRPr="001D682B" w:rsidRDefault="001D682B" w:rsidP="001D682B">
      <w:pPr>
        <w:spacing w:after="0"/>
        <w:rPr>
          <w:rFonts w:ascii="Times New Roman" w:hAnsi="Times New Roman" w:cs="Times New Roman"/>
          <w:sz w:val="24"/>
          <w:szCs w:val="24"/>
        </w:rPr>
      </w:pPr>
      <w:proofErr w:type="gramStart"/>
      <w:r w:rsidRPr="001D682B">
        <w:rPr>
          <w:rFonts w:ascii="Times New Roman" w:hAnsi="Times New Roman" w:cs="Times New Roman"/>
          <w:sz w:val="24"/>
          <w:szCs w:val="24"/>
        </w:rPr>
        <w:t>and</w:t>
      </w:r>
      <w:proofErr w:type="gramEnd"/>
    </w:p>
    <w:p w:rsidR="001D682B" w:rsidRPr="001D682B" w:rsidRDefault="001D682B" w:rsidP="001D682B">
      <w:pPr>
        <w:spacing w:after="0"/>
        <w:rPr>
          <w:rFonts w:ascii="Times New Roman" w:hAnsi="Times New Roman" w:cs="Times New Roman"/>
          <w:sz w:val="24"/>
          <w:szCs w:val="24"/>
        </w:rPr>
      </w:pPr>
      <w:r w:rsidRPr="001D682B">
        <w:rPr>
          <w:rFonts w:ascii="Times New Roman" w:hAnsi="Times New Roman" w:cs="Times New Roman"/>
          <w:sz w:val="24"/>
          <w:szCs w:val="24"/>
        </w:rPr>
        <w:t>GABRIEL MAPFUMO</w:t>
      </w:r>
    </w:p>
    <w:p w:rsidR="001D682B" w:rsidRPr="001D682B" w:rsidRDefault="001D682B" w:rsidP="001D682B">
      <w:pPr>
        <w:spacing w:after="0"/>
        <w:rPr>
          <w:rFonts w:ascii="Times New Roman" w:hAnsi="Times New Roman" w:cs="Times New Roman"/>
          <w:sz w:val="24"/>
          <w:szCs w:val="24"/>
        </w:rPr>
      </w:pPr>
      <w:proofErr w:type="gramStart"/>
      <w:r w:rsidRPr="001D682B">
        <w:rPr>
          <w:rFonts w:ascii="Times New Roman" w:hAnsi="Times New Roman" w:cs="Times New Roman"/>
          <w:sz w:val="24"/>
          <w:szCs w:val="24"/>
        </w:rPr>
        <w:t>and</w:t>
      </w:r>
      <w:proofErr w:type="gramEnd"/>
      <w:r w:rsidRPr="001D682B">
        <w:rPr>
          <w:rFonts w:ascii="Times New Roman" w:hAnsi="Times New Roman" w:cs="Times New Roman"/>
          <w:sz w:val="24"/>
          <w:szCs w:val="24"/>
        </w:rPr>
        <w:t xml:space="preserve"> </w:t>
      </w:r>
    </w:p>
    <w:p w:rsidR="001D682B" w:rsidRPr="001D682B" w:rsidRDefault="001D682B" w:rsidP="001D682B">
      <w:pPr>
        <w:spacing w:after="0"/>
        <w:rPr>
          <w:rFonts w:ascii="Times New Roman" w:hAnsi="Times New Roman" w:cs="Times New Roman"/>
          <w:sz w:val="24"/>
          <w:szCs w:val="24"/>
        </w:rPr>
      </w:pPr>
      <w:r w:rsidRPr="001D682B">
        <w:rPr>
          <w:rFonts w:ascii="Times New Roman" w:hAnsi="Times New Roman" w:cs="Times New Roman"/>
          <w:sz w:val="24"/>
          <w:szCs w:val="24"/>
        </w:rPr>
        <w:t>KANUKAI ZHOU</w:t>
      </w:r>
    </w:p>
    <w:p w:rsidR="001D682B" w:rsidRPr="001D682B" w:rsidRDefault="001D682B" w:rsidP="001D682B">
      <w:pPr>
        <w:spacing w:after="0"/>
        <w:rPr>
          <w:rFonts w:ascii="Times New Roman" w:hAnsi="Times New Roman" w:cs="Times New Roman"/>
          <w:sz w:val="24"/>
          <w:szCs w:val="24"/>
        </w:rPr>
      </w:pPr>
      <w:proofErr w:type="gramStart"/>
      <w:r w:rsidRPr="001D682B">
        <w:rPr>
          <w:rFonts w:ascii="Times New Roman" w:hAnsi="Times New Roman" w:cs="Times New Roman"/>
          <w:sz w:val="24"/>
          <w:szCs w:val="24"/>
        </w:rPr>
        <w:t>versus</w:t>
      </w:r>
      <w:proofErr w:type="gramEnd"/>
    </w:p>
    <w:p w:rsidR="001D682B" w:rsidRDefault="001D682B" w:rsidP="001D682B">
      <w:pPr>
        <w:spacing w:after="0"/>
        <w:rPr>
          <w:rFonts w:ascii="Times New Roman" w:hAnsi="Times New Roman" w:cs="Times New Roman"/>
          <w:sz w:val="24"/>
          <w:szCs w:val="24"/>
        </w:rPr>
      </w:pPr>
      <w:r w:rsidRPr="001D682B">
        <w:rPr>
          <w:rFonts w:ascii="Times New Roman" w:hAnsi="Times New Roman" w:cs="Times New Roman"/>
          <w:sz w:val="24"/>
          <w:szCs w:val="24"/>
        </w:rPr>
        <w:t>SHOMET INDUSTRIAL DEVELOPMENT</w:t>
      </w:r>
    </w:p>
    <w:p w:rsidR="001D682B" w:rsidRDefault="001D682B" w:rsidP="001D682B">
      <w:pPr>
        <w:spacing w:after="0"/>
        <w:rPr>
          <w:rFonts w:ascii="Times New Roman" w:hAnsi="Times New Roman" w:cs="Times New Roman"/>
          <w:sz w:val="24"/>
          <w:szCs w:val="24"/>
        </w:rPr>
      </w:pPr>
    </w:p>
    <w:p w:rsidR="001D682B" w:rsidRDefault="001D682B" w:rsidP="001D682B">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1D682B" w:rsidRDefault="001D682B" w:rsidP="001D682B">
      <w:pPr>
        <w:spacing w:after="0"/>
        <w:rPr>
          <w:rFonts w:ascii="Times New Roman" w:hAnsi="Times New Roman" w:cs="Times New Roman"/>
          <w:sz w:val="24"/>
          <w:szCs w:val="24"/>
        </w:rPr>
      </w:pPr>
      <w:r>
        <w:rPr>
          <w:rFonts w:ascii="Times New Roman" w:hAnsi="Times New Roman" w:cs="Times New Roman"/>
          <w:sz w:val="24"/>
          <w:szCs w:val="24"/>
        </w:rPr>
        <w:t>CHIWESHE JP</w:t>
      </w:r>
    </w:p>
    <w:p w:rsidR="001D682B" w:rsidRDefault="001D682B" w:rsidP="001D682B">
      <w:pPr>
        <w:spacing w:after="0"/>
        <w:rPr>
          <w:rFonts w:ascii="Times New Roman" w:hAnsi="Times New Roman" w:cs="Times New Roman"/>
          <w:sz w:val="24"/>
          <w:szCs w:val="24"/>
        </w:rPr>
      </w:pPr>
      <w:r>
        <w:rPr>
          <w:rFonts w:ascii="Times New Roman" w:hAnsi="Times New Roman" w:cs="Times New Roman"/>
          <w:sz w:val="24"/>
          <w:szCs w:val="24"/>
        </w:rPr>
        <w:t>HARARE, 5 October 2010</w:t>
      </w:r>
    </w:p>
    <w:p w:rsidR="001D682B" w:rsidRDefault="001D682B" w:rsidP="001D682B">
      <w:pPr>
        <w:spacing w:after="0"/>
        <w:rPr>
          <w:rFonts w:ascii="Times New Roman" w:hAnsi="Times New Roman" w:cs="Times New Roman"/>
          <w:sz w:val="24"/>
          <w:szCs w:val="24"/>
        </w:rPr>
      </w:pPr>
    </w:p>
    <w:p w:rsidR="001D682B" w:rsidRDefault="001D682B" w:rsidP="001D682B">
      <w:pPr>
        <w:spacing w:after="0"/>
        <w:rPr>
          <w:rFonts w:ascii="Times New Roman" w:hAnsi="Times New Roman" w:cs="Times New Roman"/>
          <w:sz w:val="24"/>
          <w:szCs w:val="24"/>
        </w:rPr>
      </w:pPr>
    </w:p>
    <w:p w:rsidR="001D682B" w:rsidRDefault="001D682B" w:rsidP="001D682B">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1D682B">
        <w:rPr>
          <w:rFonts w:ascii="Times New Roman" w:hAnsi="Times New Roman" w:cs="Times New Roman"/>
          <w:i/>
          <w:sz w:val="24"/>
          <w:szCs w:val="24"/>
        </w:rPr>
        <w:t xml:space="preserve">O. </w:t>
      </w:r>
      <w:proofErr w:type="spellStart"/>
      <w:r w:rsidRPr="001D682B">
        <w:rPr>
          <w:rFonts w:ascii="Times New Roman" w:hAnsi="Times New Roman" w:cs="Times New Roman"/>
          <w:i/>
          <w:sz w:val="24"/>
          <w:szCs w:val="24"/>
        </w:rPr>
        <w:t>Shava</w:t>
      </w:r>
      <w:proofErr w:type="spellEnd"/>
      <w:r>
        <w:rPr>
          <w:rFonts w:ascii="Times New Roman" w:hAnsi="Times New Roman" w:cs="Times New Roman"/>
          <w:sz w:val="24"/>
          <w:szCs w:val="24"/>
        </w:rPr>
        <w:t>, for the applicants</w:t>
      </w:r>
    </w:p>
    <w:p w:rsidR="001D682B" w:rsidRDefault="001D682B" w:rsidP="001D682B">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1D682B">
        <w:rPr>
          <w:rFonts w:ascii="Times New Roman" w:hAnsi="Times New Roman" w:cs="Times New Roman"/>
          <w:i/>
          <w:sz w:val="24"/>
          <w:szCs w:val="24"/>
        </w:rPr>
        <w:t>T. Hussein</w:t>
      </w:r>
      <w:r>
        <w:rPr>
          <w:rFonts w:ascii="Times New Roman" w:hAnsi="Times New Roman" w:cs="Times New Roman"/>
          <w:sz w:val="24"/>
          <w:szCs w:val="24"/>
        </w:rPr>
        <w:t>, for the respondent</w:t>
      </w:r>
    </w:p>
    <w:p w:rsidR="001D682B" w:rsidRDefault="001D682B" w:rsidP="001D682B">
      <w:pPr>
        <w:spacing w:after="0"/>
        <w:rPr>
          <w:rFonts w:ascii="Times New Roman" w:hAnsi="Times New Roman" w:cs="Times New Roman"/>
          <w:sz w:val="24"/>
          <w:szCs w:val="24"/>
        </w:rPr>
      </w:pPr>
    </w:p>
    <w:p w:rsidR="00DB50E0" w:rsidRDefault="00DB50E0" w:rsidP="001D682B">
      <w:pPr>
        <w:spacing w:after="0"/>
        <w:rPr>
          <w:rFonts w:ascii="Times New Roman" w:hAnsi="Times New Roman" w:cs="Times New Roman"/>
          <w:sz w:val="24"/>
          <w:szCs w:val="24"/>
        </w:rPr>
      </w:pPr>
    </w:p>
    <w:p w:rsidR="001D682B" w:rsidRDefault="003C3B36" w:rsidP="00732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682B">
        <w:rPr>
          <w:rFonts w:ascii="Times New Roman" w:hAnsi="Times New Roman" w:cs="Times New Roman"/>
          <w:sz w:val="24"/>
          <w:szCs w:val="24"/>
        </w:rPr>
        <w:t xml:space="preserve">CHIWESHE JP:  </w:t>
      </w:r>
      <w:r>
        <w:rPr>
          <w:rFonts w:ascii="Times New Roman" w:hAnsi="Times New Roman" w:cs="Times New Roman"/>
          <w:sz w:val="24"/>
          <w:szCs w:val="24"/>
        </w:rPr>
        <w:t xml:space="preserve">  The applicants were the recipients of an arbitral award granted on 22 July 2009 against the respondent.  In this application they seek the procedural relief of registration of the award as a judgment of this court in terms of s 98 (14) as read with s 98 subs (13) and (15) of the Labour Act [</w:t>
      </w:r>
      <w:r w:rsidR="0073252B" w:rsidRPr="0073252B">
        <w:rPr>
          <w:rFonts w:ascii="Times New Roman" w:hAnsi="Times New Roman" w:cs="Times New Roman"/>
          <w:i/>
          <w:sz w:val="24"/>
          <w:szCs w:val="24"/>
        </w:rPr>
        <w:t>C</w:t>
      </w:r>
      <w:r w:rsidRPr="0073252B">
        <w:rPr>
          <w:rFonts w:ascii="Times New Roman" w:hAnsi="Times New Roman" w:cs="Times New Roman"/>
          <w:i/>
          <w:sz w:val="24"/>
          <w:szCs w:val="24"/>
        </w:rPr>
        <w:t>ap 28:07</w:t>
      </w:r>
      <w:r>
        <w:rPr>
          <w:rFonts w:ascii="Times New Roman" w:hAnsi="Times New Roman" w:cs="Times New Roman"/>
          <w:sz w:val="24"/>
          <w:szCs w:val="24"/>
        </w:rPr>
        <w:t>].  They do not seek any substantive relief.</w:t>
      </w:r>
    </w:p>
    <w:p w:rsidR="003C3B36" w:rsidRDefault="003C3B36" w:rsidP="00732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opposed this application on the grounds that the award was irregularly obtained.  An appeal against the grant of the award is pending in the Labour Court as well as an application for stay of execution.  </w:t>
      </w:r>
      <w:r w:rsidR="00453904">
        <w:rPr>
          <w:rFonts w:ascii="Times New Roman" w:hAnsi="Times New Roman" w:cs="Times New Roman"/>
          <w:sz w:val="24"/>
          <w:szCs w:val="24"/>
        </w:rPr>
        <w:t xml:space="preserve">The respondent also </w:t>
      </w:r>
      <w:r w:rsidR="00396876">
        <w:rPr>
          <w:rFonts w:ascii="Times New Roman" w:hAnsi="Times New Roman" w:cs="Times New Roman"/>
          <w:sz w:val="24"/>
          <w:szCs w:val="24"/>
        </w:rPr>
        <w:t>argues that it is in the interests of justice and public policy that such a questionable labour award be first tested in the courts before it is registered.</w:t>
      </w:r>
    </w:p>
    <w:p w:rsidR="00396876" w:rsidRDefault="00396876" w:rsidP="00732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the applicants that the respondent’s opposition cannot be sustained.  The registration of an arbitral award does not in any way affect the substantive rights of the parties concerned.  The purpose of registration is merely to facilitate the enforcement of such an order through the mechanism availed to the High Court or the Magistrates Court, namely the office of the Deputy Sheriff or the Messenger of Court, respectively.  </w:t>
      </w:r>
      <w:proofErr w:type="gramStart"/>
      <w:r>
        <w:rPr>
          <w:rFonts w:ascii="Times New Roman" w:hAnsi="Times New Roman" w:cs="Times New Roman"/>
          <w:sz w:val="24"/>
          <w:szCs w:val="24"/>
        </w:rPr>
        <w:t>Thus</w:t>
      </w:r>
      <w:r w:rsidR="00051A91">
        <w:rPr>
          <w:rFonts w:ascii="Times New Roman" w:hAnsi="Times New Roman" w:cs="Times New Roman"/>
          <w:sz w:val="24"/>
          <w:szCs w:val="24"/>
        </w:rPr>
        <w:t xml:space="preserve"> </w:t>
      </w:r>
      <w:r>
        <w:rPr>
          <w:rFonts w:ascii="Times New Roman" w:hAnsi="Times New Roman" w:cs="Times New Roman"/>
          <w:sz w:val="24"/>
          <w:szCs w:val="24"/>
        </w:rPr>
        <w:t>whether registered or not</w:t>
      </w:r>
      <w:r w:rsidR="00051A91">
        <w:rPr>
          <w:rFonts w:ascii="Times New Roman" w:hAnsi="Times New Roman" w:cs="Times New Roman"/>
          <w:sz w:val="24"/>
          <w:szCs w:val="24"/>
        </w:rPr>
        <w:t>,</w:t>
      </w:r>
      <w:r>
        <w:rPr>
          <w:rFonts w:ascii="Times New Roman" w:hAnsi="Times New Roman" w:cs="Times New Roman"/>
          <w:sz w:val="24"/>
          <w:szCs w:val="24"/>
        </w:rPr>
        <w:t xml:space="preserve"> an arbitral award remains binding on the parties who may fulfil its terms even in the absence of registration.</w:t>
      </w:r>
      <w:proofErr w:type="gramEnd"/>
      <w:r>
        <w:rPr>
          <w:rFonts w:ascii="Times New Roman" w:hAnsi="Times New Roman" w:cs="Times New Roman"/>
          <w:sz w:val="24"/>
          <w:szCs w:val="24"/>
        </w:rPr>
        <w:t xml:space="preserve">  Where one of the parties is reluctant to fulfil his obligations in terms of the award, the legislature, through s 98 (14) of the Labour Act, has </w:t>
      </w:r>
      <w:r>
        <w:rPr>
          <w:rFonts w:ascii="Times New Roman" w:hAnsi="Times New Roman" w:cs="Times New Roman"/>
          <w:sz w:val="24"/>
          <w:szCs w:val="24"/>
        </w:rPr>
        <w:lastRenderedPageBreak/>
        <w:t>provided for its registration with those court</w:t>
      </w:r>
      <w:r w:rsidR="00612E53">
        <w:rPr>
          <w:rFonts w:ascii="Times New Roman" w:hAnsi="Times New Roman" w:cs="Times New Roman"/>
          <w:sz w:val="24"/>
          <w:szCs w:val="24"/>
        </w:rPr>
        <w:t xml:space="preserve"> </w:t>
      </w:r>
      <w:r>
        <w:rPr>
          <w:rFonts w:ascii="Times New Roman" w:hAnsi="Times New Roman" w:cs="Times New Roman"/>
          <w:sz w:val="24"/>
          <w:szCs w:val="24"/>
        </w:rPr>
        <w:t>clothed with the power to enforce judgment in order that the aggrieved party may, through the powers given to such courts, enforce the award.</w:t>
      </w:r>
    </w:p>
    <w:p w:rsidR="00396876" w:rsidRDefault="00396876" w:rsidP="00732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 application such as the present this court is not required to look at the merits of the award – all that is required of this court is that it must satisfy itself that the award was granted by a competent arbitrator, that the award sounds in</w:t>
      </w:r>
      <w:r w:rsidR="00612E53">
        <w:rPr>
          <w:rFonts w:ascii="Times New Roman" w:hAnsi="Times New Roman" w:cs="Times New Roman"/>
          <w:sz w:val="24"/>
          <w:szCs w:val="24"/>
        </w:rPr>
        <w:t xml:space="preserve"> </w:t>
      </w:r>
      <w:r>
        <w:rPr>
          <w:rFonts w:ascii="Times New Roman" w:hAnsi="Times New Roman" w:cs="Times New Roman"/>
          <w:sz w:val="24"/>
          <w:szCs w:val="24"/>
        </w:rPr>
        <w:t>money, that the award is still extant and that it has not been set aside on review or appeal and that</w:t>
      </w:r>
      <w:r w:rsidR="00612E53">
        <w:rPr>
          <w:rFonts w:ascii="Times New Roman" w:hAnsi="Times New Roman" w:cs="Times New Roman"/>
          <w:sz w:val="24"/>
          <w:szCs w:val="24"/>
        </w:rPr>
        <w:t xml:space="preserve"> the liti</w:t>
      </w:r>
      <w:r>
        <w:rPr>
          <w:rFonts w:ascii="Times New Roman" w:hAnsi="Times New Roman" w:cs="Times New Roman"/>
          <w:sz w:val="24"/>
          <w:szCs w:val="24"/>
        </w:rPr>
        <w:t>gants are the parties the subj</w:t>
      </w:r>
      <w:r w:rsidR="0005525A">
        <w:rPr>
          <w:rFonts w:ascii="Times New Roman" w:hAnsi="Times New Roman" w:cs="Times New Roman"/>
          <w:sz w:val="24"/>
          <w:szCs w:val="24"/>
        </w:rPr>
        <w:t>ect of the arbitral award.  Ther</w:t>
      </w:r>
      <w:r>
        <w:rPr>
          <w:rFonts w:ascii="Times New Roman" w:hAnsi="Times New Roman" w:cs="Times New Roman"/>
          <w:sz w:val="24"/>
          <w:szCs w:val="24"/>
        </w:rPr>
        <w:t>e must also</w:t>
      </w:r>
      <w:r w:rsidR="00612E53">
        <w:rPr>
          <w:rFonts w:ascii="Times New Roman" w:hAnsi="Times New Roman" w:cs="Times New Roman"/>
          <w:sz w:val="24"/>
          <w:szCs w:val="24"/>
        </w:rPr>
        <w:t xml:space="preserve"> be furnished a certificate given under the hand of the arbitrator validating the arbitral award.</w:t>
      </w:r>
    </w:p>
    <w:p w:rsidR="00612E53" w:rsidRDefault="00612E53" w:rsidP="00732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that the respondent wishes to challenge the grant of the award on the merits.  What has been lodged is an appeal. The noting of an appe</w:t>
      </w:r>
      <w:r w:rsidR="00057E52">
        <w:rPr>
          <w:rFonts w:ascii="Times New Roman" w:hAnsi="Times New Roman" w:cs="Times New Roman"/>
          <w:sz w:val="24"/>
          <w:szCs w:val="24"/>
        </w:rPr>
        <w:t>a</w:t>
      </w:r>
      <w:r>
        <w:rPr>
          <w:rFonts w:ascii="Times New Roman" w:hAnsi="Times New Roman" w:cs="Times New Roman"/>
          <w:sz w:val="24"/>
          <w:szCs w:val="24"/>
        </w:rPr>
        <w:t>l in the Labour Court does not suspend the decision appealed against.  In any event the appeal is yet to be determined.  The application for stay of execution filed with the Labour Court is also yet to be determined.</w:t>
      </w:r>
    </w:p>
    <w:p w:rsidR="00057E52" w:rsidRDefault="00612E53" w:rsidP="00732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as long as the arbitral award has not been suspended or set aside on review or appeal in terms of the Labour Act, there is no </w:t>
      </w:r>
      <w:r w:rsidR="00057E52">
        <w:rPr>
          <w:rFonts w:ascii="Times New Roman" w:hAnsi="Times New Roman" w:cs="Times New Roman"/>
          <w:sz w:val="24"/>
          <w:szCs w:val="24"/>
        </w:rPr>
        <w:t>basis upon which this court may decline its registration</w:t>
      </w:r>
      <w:r w:rsidR="0005525A">
        <w:rPr>
          <w:rFonts w:ascii="Times New Roman" w:hAnsi="Times New Roman" w:cs="Times New Roman"/>
          <w:sz w:val="24"/>
          <w:szCs w:val="24"/>
        </w:rPr>
        <w:t>.  F</w:t>
      </w:r>
      <w:r w:rsidR="00057E52">
        <w:rPr>
          <w:rFonts w:ascii="Times New Roman" w:hAnsi="Times New Roman" w:cs="Times New Roman"/>
          <w:sz w:val="24"/>
          <w:szCs w:val="24"/>
        </w:rPr>
        <w:t>or this reason, the application must succeed.</w:t>
      </w:r>
    </w:p>
    <w:p w:rsidR="00057E52" w:rsidRDefault="00057E52" w:rsidP="00732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accordingly ordered as follows:</w:t>
      </w:r>
    </w:p>
    <w:p w:rsidR="00057E52" w:rsidRDefault="00057E52" w:rsidP="00057E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arbitral award handed down in applicants</w:t>
      </w:r>
      <w:r w:rsidR="001C440D">
        <w:rPr>
          <w:rFonts w:ascii="Times New Roman" w:hAnsi="Times New Roman" w:cs="Times New Roman"/>
          <w:sz w:val="24"/>
          <w:szCs w:val="24"/>
        </w:rPr>
        <w:t>’</w:t>
      </w:r>
      <w:r>
        <w:rPr>
          <w:rFonts w:ascii="Times New Roman" w:hAnsi="Times New Roman" w:cs="Times New Roman"/>
          <w:sz w:val="24"/>
          <w:szCs w:val="24"/>
        </w:rPr>
        <w:t xml:space="preserve"> favour on 22 July 2009 be and is hereby registered as an order of the High Court.</w:t>
      </w:r>
    </w:p>
    <w:p w:rsidR="001C440D" w:rsidRDefault="001C440D" w:rsidP="001C440D">
      <w:pPr>
        <w:pStyle w:val="ListParagraph"/>
        <w:spacing w:after="0" w:line="360" w:lineRule="auto"/>
        <w:jc w:val="both"/>
        <w:rPr>
          <w:rFonts w:ascii="Times New Roman" w:hAnsi="Times New Roman" w:cs="Times New Roman"/>
          <w:sz w:val="24"/>
          <w:szCs w:val="24"/>
        </w:rPr>
      </w:pPr>
    </w:p>
    <w:p w:rsidR="00057E52" w:rsidRDefault="00057E52" w:rsidP="00057E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be and is hereby ordered to pay to each applicant the amounts due to him in terms of the arbitral award.</w:t>
      </w:r>
    </w:p>
    <w:p w:rsidR="001C440D" w:rsidRPr="001C440D" w:rsidRDefault="001C440D" w:rsidP="001C440D">
      <w:pPr>
        <w:pStyle w:val="ListParagraph"/>
        <w:rPr>
          <w:rFonts w:ascii="Times New Roman" w:hAnsi="Times New Roman" w:cs="Times New Roman"/>
          <w:sz w:val="24"/>
          <w:szCs w:val="24"/>
        </w:rPr>
      </w:pPr>
    </w:p>
    <w:p w:rsidR="00612E53" w:rsidRDefault="00057E52" w:rsidP="00057E5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be and is hereby </w:t>
      </w:r>
      <w:r w:rsidR="001C440D">
        <w:rPr>
          <w:rFonts w:ascii="Times New Roman" w:hAnsi="Times New Roman" w:cs="Times New Roman"/>
          <w:sz w:val="24"/>
          <w:szCs w:val="24"/>
        </w:rPr>
        <w:t xml:space="preserve">ordered </w:t>
      </w:r>
      <w:r>
        <w:rPr>
          <w:rFonts w:ascii="Times New Roman" w:hAnsi="Times New Roman" w:cs="Times New Roman"/>
          <w:sz w:val="24"/>
          <w:szCs w:val="24"/>
        </w:rPr>
        <w:t>to pay the costs of this application.</w:t>
      </w:r>
      <w:r w:rsidR="00612E53" w:rsidRPr="00057E52">
        <w:rPr>
          <w:rFonts w:ascii="Times New Roman" w:hAnsi="Times New Roman" w:cs="Times New Roman"/>
          <w:sz w:val="24"/>
          <w:szCs w:val="24"/>
        </w:rPr>
        <w:t xml:space="preserve"> </w:t>
      </w:r>
    </w:p>
    <w:p w:rsidR="00057E52" w:rsidRDefault="00057E52" w:rsidP="00057E52">
      <w:pPr>
        <w:spacing w:after="0" w:line="360" w:lineRule="auto"/>
        <w:jc w:val="both"/>
        <w:rPr>
          <w:rFonts w:ascii="Times New Roman" w:hAnsi="Times New Roman" w:cs="Times New Roman"/>
          <w:sz w:val="24"/>
          <w:szCs w:val="24"/>
        </w:rPr>
      </w:pPr>
    </w:p>
    <w:p w:rsidR="00057E52" w:rsidRDefault="00057E52" w:rsidP="00057E52">
      <w:pPr>
        <w:spacing w:after="0" w:line="360" w:lineRule="auto"/>
        <w:jc w:val="both"/>
        <w:rPr>
          <w:rFonts w:ascii="Times New Roman" w:hAnsi="Times New Roman" w:cs="Times New Roman"/>
          <w:sz w:val="24"/>
          <w:szCs w:val="24"/>
        </w:rPr>
      </w:pPr>
    </w:p>
    <w:p w:rsidR="00917BB6" w:rsidRDefault="00917BB6" w:rsidP="00057E52">
      <w:pPr>
        <w:spacing w:after="0" w:line="360" w:lineRule="auto"/>
        <w:jc w:val="both"/>
        <w:rPr>
          <w:rFonts w:ascii="Times New Roman" w:hAnsi="Times New Roman" w:cs="Times New Roman"/>
          <w:sz w:val="24"/>
          <w:szCs w:val="24"/>
        </w:rPr>
      </w:pPr>
    </w:p>
    <w:p w:rsidR="00057E52" w:rsidRDefault="00057E52" w:rsidP="00057E52">
      <w:pPr>
        <w:spacing w:after="0" w:line="240" w:lineRule="auto"/>
        <w:jc w:val="both"/>
        <w:rPr>
          <w:rFonts w:ascii="Times New Roman" w:hAnsi="Times New Roman" w:cs="Times New Roman"/>
          <w:sz w:val="24"/>
          <w:szCs w:val="24"/>
        </w:rPr>
      </w:pPr>
      <w:proofErr w:type="spellStart"/>
      <w:r w:rsidRPr="00057E52">
        <w:rPr>
          <w:rFonts w:ascii="Times New Roman" w:hAnsi="Times New Roman" w:cs="Times New Roman"/>
          <w:i/>
          <w:sz w:val="24"/>
          <w:szCs w:val="24"/>
        </w:rPr>
        <w:t>Mbidzo</w:t>
      </w:r>
      <w:proofErr w:type="spellEnd"/>
      <w:r w:rsidRPr="00057E52">
        <w:rPr>
          <w:rFonts w:ascii="Times New Roman" w:hAnsi="Times New Roman" w:cs="Times New Roman"/>
          <w:i/>
          <w:sz w:val="24"/>
          <w:szCs w:val="24"/>
        </w:rPr>
        <w:t xml:space="preserve"> </w:t>
      </w:r>
      <w:proofErr w:type="spellStart"/>
      <w:r w:rsidRPr="00057E52">
        <w:rPr>
          <w:rFonts w:ascii="Times New Roman" w:hAnsi="Times New Roman" w:cs="Times New Roman"/>
          <w:i/>
          <w:sz w:val="24"/>
          <w:szCs w:val="24"/>
        </w:rPr>
        <w:t>Muchadeham</w:t>
      </w:r>
      <w:proofErr w:type="spellEnd"/>
      <w:r w:rsidRPr="00057E52">
        <w:rPr>
          <w:rFonts w:ascii="Times New Roman" w:hAnsi="Times New Roman" w:cs="Times New Roman"/>
          <w:i/>
          <w:sz w:val="24"/>
          <w:szCs w:val="24"/>
        </w:rPr>
        <w:t xml:space="preserve"> &amp; </w:t>
      </w:r>
      <w:proofErr w:type="spellStart"/>
      <w:r w:rsidRPr="00057E52">
        <w:rPr>
          <w:rFonts w:ascii="Times New Roman" w:hAnsi="Times New Roman" w:cs="Times New Roman"/>
          <w:i/>
          <w:sz w:val="24"/>
          <w:szCs w:val="24"/>
        </w:rPr>
        <w:t>Makoni</w:t>
      </w:r>
      <w:proofErr w:type="spellEnd"/>
      <w:r>
        <w:rPr>
          <w:rFonts w:ascii="Times New Roman" w:hAnsi="Times New Roman" w:cs="Times New Roman"/>
          <w:sz w:val="24"/>
          <w:szCs w:val="24"/>
        </w:rPr>
        <w:t>, applicants’ legal practitioners</w:t>
      </w:r>
    </w:p>
    <w:p w:rsidR="00057E52" w:rsidRPr="00057E52" w:rsidRDefault="00057E52" w:rsidP="00057E52">
      <w:pPr>
        <w:spacing w:after="0" w:line="240" w:lineRule="auto"/>
        <w:jc w:val="both"/>
        <w:rPr>
          <w:rFonts w:ascii="Times New Roman" w:hAnsi="Times New Roman" w:cs="Times New Roman"/>
          <w:sz w:val="24"/>
          <w:szCs w:val="24"/>
        </w:rPr>
      </w:pPr>
      <w:r w:rsidRPr="00057E52">
        <w:rPr>
          <w:rFonts w:ascii="Times New Roman" w:hAnsi="Times New Roman" w:cs="Times New Roman"/>
          <w:i/>
          <w:sz w:val="24"/>
          <w:szCs w:val="24"/>
        </w:rPr>
        <w:t xml:space="preserve">Hussein </w:t>
      </w:r>
      <w:proofErr w:type="spellStart"/>
      <w:r w:rsidRPr="00057E52">
        <w:rPr>
          <w:rFonts w:ascii="Times New Roman" w:hAnsi="Times New Roman" w:cs="Times New Roman"/>
          <w:i/>
          <w:sz w:val="24"/>
          <w:szCs w:val="24"/>
        </w:rPr>
        <w:t>Ranchod</w:t>
      </w:r>
      <w:proofErr w:type="spellEnd"/>
      <w:r w:rsidRPr="00057E52">
        <w:rPr>
          <w:rFonts w:ascii="Times New Roman" w:hAnsi="Times New Roman" w:cs="Times New Roman"/>
          <w:i/>
          <w:sz w:val="24"/>
          <w:szCs w:val="24"/>
        </w:rPr>
        <w:t xml:space="preserve"> &amp; Company</w:t>
      </w:r>
      <w:r>
        <w:rPr>
          <w:rFonts w:ascii="Times New Roman" w:hAnsi="Times New Roman" w:cs="Times New Roman"/>
          <w:sz w:val="24"/>
          <w:szCs w:val="24"/>
        </w:rPr>
        <w:t>, respondent’s legal practitioners</w:t>
      </w:r>
    </w:p>
    <w:p w:rsidR="00057E52" w:rsidRPr="00057E52" w:rsidRDefault="00057E52">
      <w:pPr>
        <w:spacing w:after="0" w:line="240" w:lineRule="auto"/>
        <w:jc w:val="both"/>
        <w:rPr>
          <w:rFonts w:ascii="Times New Roman" w:hAnsi="Times New Roman" w:cs="Times New Roman"/>
          <w:sz w:val="24"/>
          <w:szCs w:val="24"/>
        </w:rPr>
      </w:pPr>
    </w:p>
    <w:sectPr w:rsidR="00057E52" w:rsidRPr="00057E52" w:rsidSect="00DB50E0">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A75" w:rsidRDefault="00340A75" w:rsidP="00DB50E0">
      <w:pPr>
        <w:spacing w:after="0" w:line="240" w:lineRule="auto"/>
      </w:pPr>
      <w:r>
        <w:separator/>
      </w:r>
    </w:p>
  </w:endnote>
  <w:endnote w:type="continuationSeparator" w:id="0">
    <w:p w:rsidR="00340A75" w:rsidRDefault="00340A75" w:rsidP="00DB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A75" w:rsidRDefault="00340A75" w:rsidP="00DB50E0">
      <w:pPr>
        <w:spacing w:after="0" w:line="240" w:lineRule="auto"/>
      </w:pPr>
      <w:r>
        <w:separator/>
      </w:r>
    </w:p>
  </w:footnote>
  <w:footnote w:type="continuationSeparator" w:id="0">
    <w:p w:rsidR="00340A75" w:rsidRDefault="00340A75" w:rsidP="00DB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40519403"/>
      <w:docPartObj>
        <w:docPartGallery w:val="Page Numbers (Top of Page)"/>
        <w:docPartUnique/>
      </w:docPartObj>
    </w:sdtPr>
    <w:sdtEndPr>
      <w:rPr>
        <w:noProof/>
      </w:rPr>
    </w:sdtEndPr>
    <w:sdtContent>
      <w:p w:rsidR="00DB50E0" w:rsidRPr="00DB50E0" w:rsidRDefault="00DB50E0">
        <w:pPr>
          <w:pStyle w:val="Header"/>
          <w:rPr>
            <w:rFonts w:ascii="Times New Roman" w:hAnsi="Times New Roman" w:cs="Times New Roman"/>
            <w:noProof/>
            <w:sz w:val="24"/>
            <w:szCs w:val="24"/>
          </w:rPr>
        </w:pPr>
        <w:r w:rsidRPr="00DB50E0">
          <w:rPr>
            <w:rFonts w:ascii="Times New Roman" w:hAnsi="Times New Roman" w:cs="Times New Roman"/>
            <w:sz w:val="24"/>
            <w:szCs w:val="24"/>
          </w:rPr>
          <w:fldChar w:fldCharType="begin"/>
        </w:r>
        <w:r w:rsidRPr="00DB50E0">
          <w:rPr>
            <w:rFonts w:ascii="Times New Roman" w:hAnsi="Times New Roman" w:cs="Times New Roman"/>
            <w:sz w:val="24"/>
            <w:szCs w:val="24"/>
          </w:rPr>
          <w:instrText xml:space="preserve"> PAGE   \* MERGEFORMAT </w:instrText>
        </w:r>
        <w:r w:rsidRPr="00DB50E0">
          <w:rPr>
            <w:rFonts w:ascii="Times New Roman" w:hAnsi="Times New Roman" w:cs="Times New Roman"/>
            <w:sz w:val="24"/>
            <w:szCs w:val="24"/>
          </w:rPr>
          <w:fldChar w:fldCharType="separate"/>
        </w:r>
        <w:r w:rsidR="001C3CF7">
          <w:rPr>
            <w:rFonts w:ascii="Times New Roman" w:hAnsi="Times New Roman" w:cs="Times New Roman"/>
            <w:noProof/>
            <w:sz w:val="24"/>
            <w:szCs w:val="24"/>
          </w:rPr>
          <w:t>2</w:t>
        </w:r>
        <w:r w:rsidRPr="00DB50E0">
          <w:rPr>
            <w:rFonts w:ascii="Times New Roman" w:hAnsi="Times New Roman" w:cs="Times New Roman"/>
            <w:noProof/>
            <w:sz w:val="24"/>
            <w:szCs w:val="24"/>
          </w:rPr>
          <w:fldChar w:fldCharType="end"/>
        </w:r>
      </w:p>
      <w:p w:rsidR="00DB50E0" w:rsidRPr="00DB50E0" w:rsidRDefault="00DB50E0">
        <w:pPr>
          <w:pStyle w:val="Header"/>
          <w:rPr>
            <w:rFonts w:ascii="Times New Roman" w:hAnsi="Times New Roman" w:cs="Times New Roman"/>
            <w:noProof/>
            <w:sz w:val="24"/>
            <w:szCs w:val="24"/>
          </w:rPr>
        </w:pPr>
        <w:r w:rsidRPr="00DB50E0">
          <w:rPr>
            <w:rFonts w:ascii="Times New Roman" w:hAnsi="Times New Roman" w:cs="Times New Roman"/>
            <w:noProof/>
            <w:sz w:val="24"/>
            <w:szCs w:val="24"/>
          </w:rPr>
          <w:t>HH 191-12</w:t>
        </w:r>
      </w:p>
      <w:p w:rsidR="00DB50E0" w:rsidRPr="00DB50E0" w:rsidRDefault="00DB50E0">
        <w:pPr>
          <w:pStyle w:val="Header"/>
          <w:rPr>
            <w:rFonts w:ascii="Times New Roman" w:hAnsi="Times New Roman" w:cs="Times New Roman"/>
            <w:sz w:val="24"/>
            <w:szCs w:val="24"/>
          </w:rPr>
        </w:pPr>
        <w:r w:rsidRPr="00DB50E0">
          <w:rPr>
            <w:rFonts w:ascii="Times New Roman" w:hAnsi="Times New Roman" w:cs="Times New Roman"/>
            <w:noProof/>
            <w:sz w:val="24"/>
            <w:szCs w:val="24"/>
          </w:rPr>
          <w:t>HC 5572/09</w:t>
        </w:r>
      </w:p>
    </w:sdtContent>
  </w:sdt>
  <w:p w:rsidR="00DB50E0" w:rsidRDefault="00DB50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DB50E0" w:rsidRDefault="00DB50E0">
        <w:pPr>
          <w:pStyle w:val="Header"/>
        </w:pPr>
        <w:r>
          <w:t>[Type text]</w:t>
        </w:r>
      </w:p>
    </w:sdtContent>
  </w:sdt>
  <w:p w:rsidR="00DB50E0" w:rsidRDefault="00DB50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0E0" w:rsidRPr="00DB50E0" w:rsidRDefault="00DB50E0" w:rsidP="00DB50E0">
    <w:pPr>
      <w:pStyle w:val="Header"/>
      <w:jc w:val="right"/>
      <w:rPr>
        <w:rFonts w:ascii="Times New Roman" w:hAnsi="Times New Roman" w:cs="Times New Roman"/>
        <w:sz w:val="24"/>
        <w:szCs w:val="24"/>
      </w:rPr>
    </w:pPr>
    <w:r w:rsidRPr="00DB50E0">
      <w:rPr>
        <w:rFonts w:ascii="Times New Roman" w:hAnsi="Times New Roman" w:cs="Times New Roman"/>
        <w:sz w:val="24"/>
        <w:szCs w:val="24"/>
      </w:rPr>
      <w:t>HH 191-12</w:t>
    </w:r>
  </w:p>
  <w:p w:rsidR="00DB50E0" w:rsidRPr="00DB50E0" w:rsidRDefault="00DB50E0" w:rsidP="00DB50E0">
    <w:pPr>
      <w:pStyle w:val="Header"/>
      <w:jc w:val="right"/>
      <w:rPr>
        <w:rFonts w:ascii="Times New Roman" w:hAnsi="Times New Roman" w:cs="Times New Roman"/>
        <w:sz w:val="24"/>
        <w:szCs w:val="24"/>
      </w:rPr>
    </w:pPr>
    <w:r w:rsidRPr="00DB50E0">
      <w:rPr>
        <w:rFonts w:ascii="Times New Roman" w:hAnsi="Times New Roman" w:cs="Times New Roman"/>
        <w:sz w:val="24"/>
        <w:szCs w:val="24"/>
      </w:rPr>
      <w:t>HC 5572/09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6E61"/>
    <w:multiLevelType w:val="hybridMultilevel"/>
    <w:tmpl w:val="EE664F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2B"/>
    <w:rsid w:val="00051A91"/>
    <w:rsid w:val="0005525A"/>
    <w:rsid w:val="00057E52"/>
    <w:rsid w:val="00127B8A"/>
    <w:rsid w:val="001A5FF9"/>
    <w:rsid w:val="001C3CF7"/>
    <w:rsid w:val="001C440D"/>
    <w:rsid w:val="001D682B"/>
    <w:rsid w:val="00340A75"/>
    <w:rsid w:val="00396876"/>
    <w:rsid w:val="003C3B36"/>
    <w:rsid w:val="00453904"/>
    <w:rsid w:val="00612E53"/>
    <w:rsid w:val="0073252B"/>
    <w:rsid w:val="0076116A"/>
    <w:rsid w:val="00917BB6"/>
    <w:rsid w:val="00DB50E0"/>
    <w:rsid w:val="00F35A7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E52"/>
    <w:pPr>
      <w:ind w:left="720"/>
      <w:contextualSpacing/>
    </w:pPr>
  </w:style>
  <w:style w:type="paragraph" w:styleId="Header">
    <w:name w:val="header"/>
    <w:basedOn w:val="Normal"/>
    <w:link w:val="HeaderChar"/>
    <w:uiPriority w:val="99"/>
    <w:unhideWhenUsed/>
    <w:rsid w:val="00DB5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0E0"/>
  </w:style>
  <w:style w:type="paragraph" w:styleId="Footer">
    <w:name w:val="footer"/>
    <w:basedOn w:val="Normal"/>
    <w:link w:val="FooterChar"/>
    <w:uiPriority w:val="99"/>
    <w:unhideWhenUsed/>
    <w:rsid w:val="00DB5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0E0"/>
  </w:style>
  <w:style w:type="paragraph" w:styleId="BalloonText">
    <w:name w:val="Balloon Text"/>
    <w:basedOn w:val="Normal"/>
    <w:link w:val="BalloonTextChar"/>
    <w:uiPriority w:val="99"/>
    <w:semiHidden/>
    <w:unhideWhenUsed/>
    <w:rsid w:val="00DB5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E52"/>
    <w:pPr>
      <w:ind w:left="720"/>
      <w:contextualSpacing/>
    </w:pPr>
  </w:style>
  <w:style w:type="paragraph" w:styleId="Header">
    <w:name w:val="header"/>
    <w:basedOn w:val="Normal"/>
    <w:link w:val="HeaderChar"/>
    <w:uiPriority w:val="99"/>
    <w:unhideWhenUsed/>
    <w:rsid w:val="00DB5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0E0"/>
  </w:style>
  <w:style w:type="paragraph" w:styleId="Footer">
    <w:name w:val="footer"/>
    <w:basedOn w:val="Normal"/>
    <w:link w:val="FooterChar"/>
    <w:uiPriority w:val="99"/>
    <w:unhideWhenUsed/>
    <w:rsid w:val="00DB5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0E0"/>
  </w:style>
  <w:style w:type="paragraph" w:styleId="BalloonText">
    <w:name w:val="Balloon Text"/>
    <w:basedOn w:val="Normal"/>
    <w:link w:val="BalloonTextChar"/>
    <w:uiPriority w:val="99"/>
    <w:semiHidden/>
    <w:unhideWhenUsed/>
    <w:rsid w:val="00DB5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2012-04-26T13:28:00Z</cp:lastPrinted>
  <dcterms:created xsi:type="dcterms:W3CDTF">2012-04-27T08:00:00Z</dcterms:created>
  <dcterms:modified xsi:type="dcterms:W3CDTF">2012-04-27T08:00:00Z</dcterms:modified>
</cp:coreProperties>
</file>