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9A7" w:rsidRDefault="00F9286C" w:rsidP="00F9286C">
      <w:pPr>
        <w:spacing w:line="360" w:lineRule="auto"/>
        <w:jc w:val="both"/>
        <w:rPr>
          <w:b/>
          <w:sz w:val="28"/>
          <w:szCs w:val="28"/>
        </w:rPr>
      </w:pPr>
      <w:bookmarkStart w:id="0" w:name="_GoBack"/>
      <w:bookmarkEnd w:id="0"/>
      <w:r>
        <w:rPr>
          <w:b/>
          <w:sz w:val="28"/>
          <w:szCs w:val="28"/>
        </w:rPr>
        <w:t>IN THE LABOUR COURT OF ZIMBABWE</w:t>
      </w:r>
      <w:r>
        <w:rPr>
          <w:b/>
          <w:sz w:val="28"/>
          <w:szCs w:val="28"/>
        </w:rPr>
        <w:tab/>
        <w:t xml:space="preserve">       JUDGMENT NO LC/H/</w:t>
      </w:r>
      <w:r w:rsidR="00EE4F3A">
        <w:rPr>
          <w:b/>
          <w:sz w:val="28"/>
          <w:szCs w:val="28"/>
        </w:rPr>
        <w:t>161</w:t>
      </w:r>
      <w:r>
        <w:rPr>
          <w:b/>
          <w:sz w:val="28"/>
          <w:szCs w:val="28"/>
        </w:rPr>
        <w:t>/14</w:t>
      </w:r>
    </w:p>
    <w:p w:rsidR="00F9286C" w:rsidRDefault="00F9286C" w:rsidP="00F9286C">
      <w:pPr>
        <w:spacing w:line="360" w:lineRule="auto"/>
        <w:jc w:val="both"/>
        <w:rPr>
          <w:b/>
          <w:sz w:val="28"/>
          <w:szCs w:val="28"/>
        </w:rPr>
      </w:pPr>
      <w:r>
        <w:rPr>
          <w:b/>
          <w:sz w:val="28"/>
          <w:szCs w:val="28"/>
        </w:rPr>
        <w:t>HELD AT HARARE 24</w:t>
      </w:r>
      <w:r w:rsidRPr="00F9286C">
        <w:rPr>
          <w:b/>
          <w:sz w:val="28"/>
          <w:szCs w:val="28"/>
          <w:vertAlign w:val="superscript"/>
        </w:rPr>
        <w:t>TH</w:t>
      </w:r>
      <w:r>
        <w:rPr>
          <w:b/>
          <w:sz w:val="28"/>
          <w:szCs w:val="28"/>
        </w:rPr>
        <w:t xml:space="preserve"> FEBRUARY 2014</w:t>
      </w:r>
      <w:r>
        <w:rPr>
          <w:b/>
          <w:sz w:val="28"/>
          <w:szCs w:val="28"/>
        </w:rPr>
        <w:tab/>
        <w:t xml:space="preserve">       CASE NO LC/H/158A/10</w:t>
      </w:r>
    </w:p>
    <w:p w:rsidR="006769A4" w:rsidRDefault="006769A4" w:rsidP="00F9286C">
      <w:pPr>
        <w:spacing w:line="360" w:lineRule="auto"/>
        <w:jc w:val="both"/>
        <w:rPr>
          <w:b/>
          <w:sz w:val="28"/>
          <w:szCs w:val="28"/>
        </w:rPr>
      </w:pPr>
      <w:r>
        <w:rPr>
          <w:b/>
          <w:sz w:val="28"/>
          <w:szCs w:val="28"/>
        </w:rPr>
        <w:t>&amp; 28</w:t>
      </w:r>
      <w:r w:rsidRPr="006769A4">
        <w:rPr>
          <w:b/>
          <w:sz w:val="28"/>
          <w:szCs w:val="28"/>
          <w:vertAlign w:val="superscript"/>
        </w:rPr>
        <w:t>TH</w:t>
      </w:r>
      <w:r>
        <w:rPr>
          <w:b/>
          <w:sz w:val="28"/>
          <w:szCs w:val="28"/>
        </w:rPr>
        <w:t xml:space="preserve"> MARCH 2014</w:t>
      </w:r>
    </w:p>
    <w:p w:rsidR="00F9286C" w:rsidRDefault="00F9286C" w:rsidP="00F9286C">
      <w:pPr>
        <w:spacing w:line="360" w:lineRule="auto"/>
        <w:jc w:val="both"/>
        <w:rPr>
          <w:sz w:val="28"/>
          <w:szCs w:val="28"/>
        </w:rPr>
      </w:pPr>
      <w:r>
        <w:rPr>
          <w:sz w:val="28"/>
          <w:szCs w:val="28"/>
        </w:rPr>
        <w:t>In the matter between:-</w:t>
      </w:r>
    </w:p>
    <w:p w:rsidR="00F9286C" w:rsidRDefault="00F9286C" w:rsidP="00F9286C">
      <w:pPr>
        <w:spacing w:after="0" w:line="360" w:lineRule="auto"/>
        <w:jc w:val="both"/>
        <w:rPr>
          <w:b/>
          <w:sz w:val="28"/>
          <w:szCs w:val="28"/>
        </w:rPr>
      </w:pPr>
      <w:r>
        <w:rPr>
          <w:b/>
          <w:sz w:val="28"/>
          <w:szCs w:val="28"/>
        </w:rPr>
        <w:t>UZ-UCSF COLLABORATIVE</w:t>
      </w:r>
      <w:r>
        <w:rPr>
          <w:b/>
          <w:sz w:val="28"/>
          <w:szCs w:val="28"/>
        </w:rPr>
        <w:tab/>
      </w:r>
      <w:r>
        <w:rPr>
          <w:b/>
          <w:sz w:val="28"/>
          <w:szCs w:val="28"/>
        </w:rPr>
        <w:tab/>
      </w:r>
      <w:r>
        <w:rPr>
          <w:b/>
          <w:sz w:val="28"/>
          <w:szCs w:val="28"/>
        </w:rPr>
        <w:tab/>
      </w:r>
      <w:r>
        <w:rPr>
          <w:b/>
          <w:sz w:val="28"/>
          <w:szCs w:val="28"/>
        </w:rPr>
        <w:tab/>
        <w:t>Appellant</w:t>
      </w:r>
    </w:p>
    <w:p w:rsidR="00F9286C" w:rsidRDefault="00F9286C" w:rsidP="00F9286C">
      <w:pPr>
        <w:spacing w:after="0" w:line="360" w:lineRule="auto"/>
        <w:jc w:val="both"/>
        <w:rPr>
          <w:b/>
          <w:sz w:val="28"/>
          <w:szCs w:val="28"/>
        </w:rPr>
      </w:pPr>
      <w:r>
        <w:rPr>
          <w:b/>
          <w:sz w:val="28"/>
          <w:szCs w:val="28"/>
        </w:rPr>
        <w:t>RESEARCH PROGRAMME</w:t>
      </w:r>
    </w:p>
    <w:p w:rsidR="00F9286C" w:rsidRDefault="00F9286C" w:rsidP="00F9286C">
      <w:pPr>
        <w:spacing w:after="0" w:line="360" w:lineRule="auto"/>
        <w:jc w:val="both"/>
        <w:rPr>
          <w:b/>
          <w:sz w:val="28"/>
          <w:szCs w:val="28"/>
        </w:rPr>
      </w:pPr>
    </w:p>
    <w:p w:rsidR="00F9286C" w:rsidRDefault="00F9286C" w:rsidP="00F9286C">
      <w:pPr>
        <w:spacing w:after="0" w:line="360" w:lineRule="auto"/>
        <w:jc w:val="both"/>
        <w:rPr>
          <w:b/>
          <w:sz w:val="28"/>
          <w:szCs w:val="28"/>
        </w:rPr>
      </w:pPr>
      <w:r>
        <w:rPr>
          <w:b/>
          <w:sz w:val="28"/>
          <w:szCs w:val="28"/>
        </w:rPr>
        <w:t xml:space="preserve">ISDORE </w:t>
      </w:r>
      <w:r w:rsidR="0029723F">
        <w:rPr>
          <w:b/>
          <w:sz w:val="28"/>
          <w:szCs w:val="28"/>
        </w:rPr>
        <w:t>H</w:t>
      </w:r>
      <w:r>
        <w:rPr>
          <w:b/>
          <w:sz w:val="28"/>
          <w:szCs w:val="28"/>
        </w:rPr>
        <w:t>USAIHWEVHU &amp; ANOTHER</w:t>
      </w:r>
      <w:r>
        <w:rPr>
          <w:b/>
          <w:sz w:val="28"/>
          <w:szCs w:val="28"/>
        </w:rPr>
        <w:tab/>
      </w:r>
      <w:r>
        <w:rPr>
          <w:b/>
          <w:sz w:val="28"/>
          <w:szCs w:val="28"/>
        </w:rPr>
        <w:tab/>
      </w:r>
      <w:r>
        <w:rPr>
          <w:b/>
          <w:sz w:val="28"/>
          <w:szCs w:val="28"/>
        </w:rPr>
        <w:tab/>
        <w:t>Respondent</w:t>
      </w:r>
    </w:p>
    <w:p w:rsidR="00F9286C" w:rsidRDefault="00F9286C" w:rsidP="00F9286C">
      <w:pPr>
        <w:spacing w:after="0" w:line="360" w:lineRule="auto"/>
        <w:jc w:val="both"/>
        <w:rPr>
          <w:sz w:val="28"/>
          <w:szCs w:val="28"/>
        </w:rPr>
      </w:pPr>
      <w:r>
        <w:rPr>
          <w:sz w:val="28"/>
          <w:szCs w:val="28"/>
        </w:rPr>
        <w:t>Before the Honourable B.S. Chidziva, Judge</w:t>
      </w:r>
    </w:p>
    <w:p w:rsidR="00F9286C" w:rsidRDefault="00F9286C" w:rsidP="00F9286C">
      <w:pPr>
        <w:spacing w:after="0" w:line="360" w:lineRule="auto"/>
        <w:jc w:val="both"/>
        <w:rPr>
          <w:b/>
          <w:sz w:val="28"/>
          <w:szCs w:val="28"/>
        </w:rPr>
      </w:pPr>
      <w:r>
        <w:rPr>
          <w:b/>
          <w:sz w:val="28"/>
          <w:szCs w:val="28"/>
        </w:rPr>
        <w:t>For Appellant</w:t>
      </w:r>
      <w:r>
        <w:rPr>
          <w:b/>
          <w:sz w:val="28"/>
          <w:szCs w:val="28"/>
        </w:rPr>
        <w:tab/>
      </w:r>
      <w:r>
        <w:rPr>
          <w:b/>
          <w:sz w:val="28"/>
          <w:szCs w:val="28"/>
        </w:rPr>
        <w:tab/>
        <w:t>Mr H Mutasa (Legal Practitioner)</w:t>
      </w:r>
    </w:p>
    <w:p w:rsidR="00F9286C" w:rsidRDefault="00F9286C" w:rsidP="00F9286C">
      <w:pPr>
        <w:spacing w:after="0" w:line="360" w:lineRule="auto"/>
        <w:jc w:val="both"/>
        <w:rPr>
          <w:b/>
          <w:sz w:val="28"/>
          <w:szCs w:val="28"/>
        </w:rPr>
      </w:pPr>
      <w:r>
        <w:rPr>
          <w:b/>
          <w:sz w:val="28"/>
          <w:szCs w:val="28"/>
        </w:rPr>
        <w:t>For Respondent</w:t>
      </w:r>
      <w:r>
        <w:rPr>
          <w:b/>
          <w:sz w:val="28"/>
          <w:szCs w:val="28"/>
        </w:rPr>
        <w:tab/>
      </w:r>
      <w:r>
        <w:rPr>
          <w:b/>
          <w:sz w:val="28"/>
          <w:szCs w:val="28"/>
        </w:rPr>
        <w:tab/>
        <w:t>Ms N.R. Timba (Legal Practitioner)</w:t>
      </w:r>
    </w:p>
    <w:p w:rsidR="00F9286C" w:rsidRDefault="00F9286C" w:rsidP="00F9286C">
      <w:pPr>
        <w:spacing w:after="0" w:line="360" w:lineRule="auto"/>
        <w:jc w:val="both"/>
        <w:rPr>
          <w:b/>
          <w:sz w:val="28"/>
          <w:szCs w:val="28"/>
        </w:rPr>
      </w:pPr>
    </w:p>
    <w:p w:rsidR="00F9286C" w:rsidRDefault="00F9286C" w:rsidP="00F9286C">
      <w:pPr>
        <w:spacing w:after="0" w:line="360" w:lineRule="auto"/>
        <w:jc w:val="both"/>
        <w:rPr>
          <w:b/>
          <w:sz w:val="28"/>
          <w:szCs w:val="28"/>
        </w:rPr>
      </w:pPr>
      <w:r>
        <w:rPr>
          <w:b/>
          <w:sz w:val="28"/>
          <w:szCs w:val="28"/>
        </w:rPr>
        <w:t>CHIDZIVA, J:</w:t>
      </w:r>
    </w:p>
    <w:p w:rsidR="00F9286C" w:rsidRDefault="00F9286C" w:rsidP="00F9286C">
      <w:pPr>
        <w:spacing w:after="0" w:line="360" w:lineRule="auto"/>
        <w:jc w:val="both"/>
        <w:rPr>
          <w:sz w:val="28"/>
          <w:szCs w:val="28"/>
        </w:rPr>
      </w:pPr>
      <w:r>
        <w:rPr>
          <w:b/>
          <w:sz w:val="28"/>
          <w:szCs w:val="28"/>
        </w:rPr>
        <w:tab/>
      </w:r>
      <w:r>
        <w:rPr>
          <w:sz w:val="28"/>
          <w:szCs w:val="28"/>
        </w:rPr>
        <w:t xml:space="preserve">The Appellant is appealing against the decision of Honourable Arbitrator R Matsikidze which was handed down on the 9 December 2009.  The </w:t>
      </w:r>
      <w:r w:rsidR="001C14F1">
        <w:rPr>
          <w:sz w:val="28"/>
          <w:szCs w:val="28"/>
        </w:rPr>
        <w:t xml:space="preserve">award </w:t>
      </w:r>
      <w:r>
        <w:rPr>
          <w:sz w:val="28"/>
          <w:szCs w:val="28"/>
        </w:rPr>
        <w:t xml:space="preserve">is </w:t>
      </w:r>
      <w:r w:rsidR="001C14F1">
        <w:rPr>
          <w:sz w:val="28"/>
          <w:szCs w:val="28"/>
        </w:rPr>
        <w:t>couched</w:t>
      </w:r>
      <w:r>
        <w:rPr>
          <w:sz w:val="28"/>
          <w:szCs w:val="28"/>
        </w:rPr>
        <w:t xml:space="preserve"> as follows</w:t>
      </w:r>
    </w:p>
    <w:p w:rsidR="00F9286C" w:rsidRDefault="00F9286C" w:rsidP="00F9286C">
      <w:pPr>
        <w:spacing w:after="0" w:line="240" w:lineRule="auto"/>
        <w:jc w:val="both"/>
        <w:rPr>
          <w:i/>
          <w:sz w:val="24"/>
          <w:szCs w:val="24"/>
        </w:rPr>
      </w:pPr>
      <w:r>
        <w:rPr>
          <w:sz w:val="28"/>
          <w:szCs w:val="28"/>
        </w:rPr>
        <w:tab/>
      </w:r>
      <w:r>
        <w:rPr>
          <w:sz w:val="28"/>
          <w:szCs w:val="28"/>
        </w:rPr>
        <w:tab/>
      </w:r>
      <w:r>
        <w:rPr>
          <w:i/>
          <w:sz w:val="24"/>
          <w:szCs w:val="24"/>
        </w:rPr>
        <w:t>“My award is as follows</w:t>
      </w:r>
    </w:p>
    <w:p w:rsidR="00F9286C" w:rsidRPr="00F9286C" w:rsidRDefault="00F9286C" w:rsidP="00F9286C">
      <w:pPr>
        <w:pStyle w:val="ListParagraph"/>
        <w:numPr>
          <w:ilvl w:val="0"/>
          <w:numId w:val="1"/>
        </w:numPr>
        <w:spacing w:after="0" w:line="240" w:lineRule="auto"/>
        <w:jc w:val="both"/>
        <w:rPr>
          <w:i/>
          <w:sz w:val="24"/>
          <w:szCs w:val="24"/>
        </w:rPr>
      </w:pPr>
      <w:r w:rsidRPr="00F9286C">
        <w:rPr>
          <w:i/>
          <w:sz w:val="24"/>
          <w:szCs w:val="24"/>
        </w:rPr>
        <w:t xml:space="preserve"> The Respondent be and is hereby ordered to pay Mr I Usaihwevhu a total sum of $94 920.00 as salary and benefits arrears less Statutory deductions.</w:t>
      </w:r>
    </w:p>
    <w:p w:rsidR="00F9286C" w:rsidRDefault="00F9286C" w:rsidP="00F9286C">
      <w:pPr>
        <w:pStyle w:val="ListParagraph"/>
        <w:numPr>
          <w:ilvl w:val="0"/>
          <w:numId w:val="1"/>
        </w:numPr>
        <w:spacing w:after="0" w:line="240" w:lineRule="auto"/>
        <w:jc w:val="both"/>
        <w:rPr>
          <w:i/>
          <w:sz w:val="24"/>
          <w:szCs w:val="24"/>
        </w:rPr>
      </w:pPr>
      <w:r>
        <w:rPr>
          <w:i/>
          <w:sz w:val="24"/>
          <w:szCs w:val="24"/>
        </w:rPr>
        <w:t>The Respondent is ordered</w:t>
      </w:r>
      <w:r w:rsidR="001C14F1">
        <w:rPr>
          <w:i/>
          <w:sz w:val="24"/>
          <w:szCs w:val="24"/>
        </w:rPr>
        <w:t xml:space="preserve"> to pay</w:t>
      </w:r>
      <w:r>
        <w:rPr>
          <w:i/>
          <w:sz w:val="24"/>
          <w:szCs w:val="24"/>
        </w:rPr>
        <w:t xml:space="preserve"> Mr I Usaihwevhu a salary of YS$2 800.00 per month with effect from 1 November 2009 and US$420.00 as total benefits per month from 1</w:t>
      </w:r>
      <w:r w:rsidR="006F06E4">
        <w:rPr>
          <w:i/>
          <w:sz w:val="24"/>
          <w:szCs w:val="24"/>
        </w:rPr>
        <w:t xml:space="preserve"> November 2009 to the date the </w:t>
      </w:r>
      <w:r>
        <w:rPr>
          <w:i/>
          <w:sz w:val="24"/>
          <w:szCs w:val="24"/>
        </w:rPr>
        <w:t>contract will be lawfully terminated.</w:t>
      </w:r>
    </w:p>
    <w:p w:rsidR="00F9286C" w:rsidRDefault="00F9286C" w:rsidP="00F9286C">
      <w:pPr>
        <w:pStyle w:val="ListParagraph"/>
        <w:numPr>
          <w:ilvl w:val="0"/>
          <w:numId w:val="1"/>
        </w:numPr>
        <w:spacing w:after="0" w:line="240" w:lineRule="auto"/>
        <w:jc w:val="both"/>
        <w:rPr>
          <w:i/>
          <w:sz w:val="24"/>
          <w:szCs w:val="24"/>
        </w:rPr>
      </w:pPr>
      <w:r>
        <w:rPr>
          <w:i/>
          <w:sz w:val="24"/>
          <w:szCs w:val="24"/>
        </w:rPr>
        <w:t>The Respondent be and is hereby ordered to pay Mr W Mutowo the total sum of US$46 818.78 as salary and benefits arrears less Statutory deductions</w:t>
      </w:r>
    </w:p>
    <w:p w:rsidR="00AE44E3" w:rsidRDefault="00F9286C" w:rsidP="00F9286C">
      <w:pPr>
        <w:pStyle w:val="ListParagraph"/>
        <w:numPr>
          <w:ilvl w:val="0"/>
          <w:numId w:val="1"/>
        </w:numPr>
        <w:spacing w:after="0" w:line="240" w:lineRule="auto"/>
        <w:jc w:val="both"/>
        <w:rPr>
          <w:i/>
          <w:sz w:val="24"/>
          <w:szCs w:val="24"/>
        </w:rPr>
      </w:pPr>
      <w:r>
        <w:rPr>
          <w:i/>
          <w:sz w:val="24"/>
          <w:szCs w:val="24"/>
        </w:rPr>
        <w:t xml:space="preserve">The Respondent be and is hereby ordered to pay Mr W Mutowo </w:t>
      </w:r>
    </w:p>
    <w:p w:rsidR="00F9286C" w:rsidRDefault="00F9286C" w:rsidP="00AE44E3">
      <w:pPr>
        <w:pStyle w:val="ListParagraph"/>
        <w:spacing w:after="0" w:line="240" w:lineRule="auto"/>
        <w:ind w:left="2160"/>
        <w:jc w:val="both"/>
        <w:rPr>
          <w:i/>
          <w:sz w:val="24"/>
          <w:szCs w:val="24"/>
        </w:rPr>
      </w:pPr>
      <w:r>
        <w:rPr>
          <w:i/>
          <w:sz w:val="24"/>
          <w:szCs w:val="24"/>
        </w:rPr>
        <w:t>US$1 418.42 as salary per month with effect from 1 October 2009 to date of lawful termination of contract</w:t>
      </w:r>
      <w:r w:rsidR="00FC3BDB">
        <w:rPr>
          <w:i/>
          <w:sz w:val="24"/>
          <w:szCs w:val="24"/>
        </w:rPr>
        <w:t>.</w:t>
      </w:r>
    </w:p>
    <w:p w:rsidR="00FC3BDB" w:rsidRDefault="00FC3BDB" w:rsidP="00F9286C">
      <w:pPr>
        <w:pStyle w:val="ListParagraph"/>
        <w:numPr>
          <w:ilvl w:val="0"/>
          <w:numId w:val="1"/>
        </w:numPr>
        <w:spacing w:after="0" w:line="240" w:lineRule="auto"/>
        <w:jc w:val="both"/>
        <w:rPr>
          <w:i/>
          <w:sz w:val="24"/>
          <w:szCs w:val="24"/>
        </w:rPr>
      </w:pPr>
      <w:r>
        <w:rPr>
          <w:i/>
          <w:sz w:val="24"/>
          <w:szCs w:val="24"/>
        </w:rPr>
        <w:lastRenderedPageBreak/>
        <w:t xml:space="preserve">The Respondent be and is hereby ordered to pay F </w:t>
      </w:r>
      <w:r w:rsidR="001C14F1">
        <w:rPr>
          <w:i/>
          <w:sz w:val="24"/>
          <w:szCs w:val="24"/>
        </w:rPr>
        <w:t>Zinyama</w:t>
      </w:r>
      <w:r>
        <w:rPr>
          <w:i/>
          <w:sz w:val="24"/>
          <w:szCs w:val="24"/>
        </w:rPr>
        <w:t>the total sum of US$55 118.48 as salary and benefits arrears less Statutory deductions.</w:t>
      </w:r>
    </w:p>
    <w:p w:rsidR="00FC3BDB" w:rsidRDefault="00FC3BDB" w:rsidP="00F9286C">
      <w:pPr>
        <w:pStyle w:val="ListParagraph"/>
        <w:numPr>
          <w:ilvl w:val="0"/>
          <w:numId w:val="1"/>
        </w:numPr>
        <w:spacing w:after="0" w:line="240" w:lineRule="auto"/>
        <w:jc w:val="both"/>
        <w:rPr>
          <w:i/>
          <w:sz w:val="24"/>
          <w:szCs w:val="24"/>
        </w:rPr>
      </w:pPr>
      <w:r>
        <w:rPr>
          <w:i/>
          <w:sz w:val="24"/>
          <w:szCs w:val="24"/>
        </w:rPr>
        <w:t>The Respondent be and is hereby ordered to pay US$1 667.73 to F Zinyama as salaries per month and US$250.16 as total benefits per month until the lawful termination of contract.</w:t>
      </w:r>
    </w:p>
    <w:p w:rsidR="00FC3BDB" w:rsidRDefault="00FC3BDB" w:rsidP="00F9286C">
      <w:pPr>
        <w:pStyle w:val="ListParagraph"/>
        <w:numPr>
          <w:ilvl w:val="0"/>
          <w:numId w:val="1"/>
        </w:numPr>
        <w:spacing w:after="0" w:line="240" w:lineRule="auto"/>
        <w:jc w:val="both"/>
        <w:rPr>
          <w:i/>
          <w:sz w:val="24"/>
          <w:szCs w:val="24"/>
        </w:rPr>
      </w:pPr>
      <w:r>
        <w:rPr>
          <w:i/>
          <w:sz w:val="24"/>
          <w:szCs w:val="24"/>
        </w:rPr>
        <w:t>Cost be borne equally.</w:t>
      </w:r>
    </w:p>
    <w:p w:rsidR="00FC3BDB" w:rsidRDefault="00FC3BDB" w:rsidP="00FC3BDB">
      <w:pPr>
        <w:spacing w:after="0" w:line="240" w:lineRule="auto"/>
        <w:ind w:left="720"/>
        <w:jc w:val="both"/>
        <w:rPr>
          <w:sz w:val="28"/>
          <w:szCs w:val="28"/>
        </w:rPr>
      </w:pPr>
    </w:p>
    <w:p w:rsidR="00FC3BDB" w:rsidRDefault="00FC3BDB" w:rsidP="00FC3BDB">
      <w:pPr>
        <w:spacing w:after="0" w:line="360" w:lineRule="auto"/>
        <w:ind w:left="720"/>
        <w:jc w:val="both"/>
        <w:rPr>
          <w:sz w:val="28"/>
          <w:szCs w:val="28"/>
        </w:rPr>
      </w:pPr>
      <w:r>
        <w:rPr>
          <w:sz w:val="28"/>
          <w:szCs w:val="28"/>
        </w:rPr>
        <w:t>The brief facts of the matter are that</w:t>
      </w:r>
    </w:p>
    <w:p w:rsidR="00FC3BDB" w:rsidRDefault="00FC3BDB" w:rsidP="00FC3BDB">
      <w:pPr>
        <w:pStyle w:val="ListParagraph"/>
        <w:numPr>
          <w:ilvl w:val="0"/>
          <w:numId w:val="2"/>
        </w:numPr>
        <w:spacing w:after="0" w:line="360" w:lineRule="auto"/>
        <w:jc w:val="both"/>
        <w:rPr>
          <w:sz w:val="28"/>
          <w:szCs w:val="28"/>
        </w:rPr>
      </w:pPr>
      <w:r>
        <w:rPr>
          <w:sz w:val="28"/>
          <w:szCs w:val="28"/>
        </w:rPr>
        <w:t>Appellants are former employees of the Respondent.  Around June 2006 all the Respondents’ contracts of employment</w:t>
      </w:r>
      <w:r w:rsidR="00AE44E3">
        <w:rPr>
          <w:sz w:val="28"/>
          <w:szCs w:val="28"/>
        </w:rPr>
        <w:t xml:space="preserve"> expired and Appellant did not renew them.  The matter ended up before Arbitrator Mutongoreni after the Respondent had failed to renew the contracts.  Appellants are appealing  against this award which was made in favour of the Respondents.  The</w:t>
      </w:r>
      <w:r w:rsidR="00B83189">
        <w:rPr>
          <w:sz w:val="28"/>
          <w:szCs w:val="28"/>
        </w:rPr>
        <w:t xml:space="preserve"> Respondents applied for quantification and Honourable R Matsikidze ruled in their favour on the 9</w:t>
      </w:r>
      <w:r w:rsidR="001C14F1" w:rsidRPr="001C14F1">
        <w:rPr>
          <w:sz w:val="28"/>
          <w:szCs w:val="28"/>
          <w:vertAlign w:val="superscript"/>
        </w:rPr>
        <w:t>th</w:t>
      </w:r>
      <w:r w:rsidR="001C14F1">
        <w:rPr>
          <w:sz w:val="28"/>
          <w:szCs w:val="28"/>
        </w:rPr>
        <w:t xml:space="preserve"> of</w:t>
      </w:r>
      <w:r w:rsidR="00B83189">
        <w:rPr>
          <w:sz w:val="28"/>
          <w:szCs w:val="28"/>
        </w:rPr>
        <w:t xml:space="preserve"> December 2009.  It is this award that the Appellant is appealing against.</w:t>
      </w:r>
    </w:p>
    <w:p w:rsidR="00B83189" w:rsidRDefault="00B83189" w:rsidP="00B83189">
      <w:pPr>
        <w:spacing w:after="0" w:line="360" w:lineRule="auto"/>
        <w:ind w:left="720"/>
        <w:jc w:val="both"/>
        <w:rPr>
          <w:sz w:val="28"/>
          <w:szCs w:val="28"/>
        </w:rPr>
      </w:pPr>
      <w:r>
        <w:rPr>
          <w:sz w:val="28"/>
          <w:szCs w:val="28"/>
        </w:rPr>
        <w:t>The grounds of appeal are as follows</w:t>
      </w:r>
    </w:p>
    <w:p w:rsidR="00B83189" w:rsidRDefault="00B83189" w:rsidP="00B83189">
      <w:pPr>
        <w:pStyle w:val="ListParagraph"/>
        <w:numPr>
          <w:ilvl w:val="0"/>
          <w:numId w:val="5"/>
        </w:numPr>
        <w:spacing w:after="0" w:line="360" w:lineRule="auto"/>
        <w:jc w:val="both"/>
        <w:rPr>
          <w:sz w:val="28"/>
          <w:szCs w:val="28"/>
        </w:rPr>
      </w:pPr>
      <w:r>
        <w:rPr>
          <w:sz w:val="28"/>
          <w:szCs w:val="28"/>
        </w:rPr>
        <w:t>The arbitrator erred in law in finding that Respondent’s contract of employment are still subsisting and subsequently awarding Respondents’ salaries and benefits.</w:t>
      </w:r>
    </w:p>
    <w:p w:rsidR="00B83189" w:rsidRDefault="00B83189" w:rsidP="00B83189">
      <w:pPr>
        <w:pStyle w:val="ListParagraph"/>
        <w:numPr>
          <w:ilvl w:val="0"/>
          <w:numId w:val="5"/>
        </w:numPr>
        <w:spacing w:after="0" w:line="360" w:lineRule="auto"/>
        <w:jc w:val="both"/>
        <w:rPr>
          <w:sz w:val="28"/>
          <w:szCs w:val="28"/>
        </w:rPr>
      </w:pPr>
      <w:r>
        <w:rPr>
          <w:sz w:val="28"/>
          <w:szCs w:val="28"/>
        </w:rPr>
        <w:t xml:space="preserve">The arbitrator erred in law in awarding twenty four (24) months salary and benefits as damages in favour of </w:t>
      </w:r>
    </w:p>
    <w:p w:rsidR="00B83189" w:rsidRDefault="00B83189" w:rsidP="00B83189">
      <w:pPr>
        <w:pStyle w:val="ListParagraph"/>
        <w:spacing w:after="0" w:line="360" w:lineRule="auto"/>
        <w:ind w:left="1800"/>
        <w:jc w:val="both"/>
        <w:rPr>
          <w:sz w:val="28"/>
          <w:szCs w:val="28"/>
        </w:rPr>
      </w:pPr>
      <w:r>
        <w:rPr>
          <w:sz w:val="28"/>
          <w:szCs w:val="28"/>
        </w:rPr>
        <w:t>1</w:t>
      </w:r>
      <w:r w:rsidRPr="00B83189">
        <w:rPr>
          <w:sz w:val="28"/>
          <w:szCs w:val="28"/>
          <w:vertAlign w:val="superscript"/>
        </w:rPr>
        <w:t>st</w:t>
      </w:r>
      <w:r>
        <w:rPr>
          <w:sz w:val="28"/>
          <w:szCs w:val="28"/>
        </w:rPr>
        <w:t xml:space="preserve">  Respondent.</w:t>
      </w:r>
    </w:p>
    <w:p w:rsidR="00B83189" w:rsidRDefault="00B83189" w:rsidP="00B83189">
      <w:pPr>
        <w:pStyle w:val="ListParagraph"/>
        <w:numPr>
          <w:ilvl w:val="0"/>
          <w:numId w:val="5"/>
        </w:numPr>
        <w:spacing w:after="0" w:line="360" w:lineRule="auto"/>
        <w:jc w:val="both"/>
        <w:rPr>
          <w:sz w:val="28"/>
          <w:szCs w:val="28"/>
        </w:rPr>
      </w:pPr>
      <w:r>
        <w:rPr>
          <w:sz w:val="28"/>
          <w:szCs w:val="28"/>
        </w:rPr>
        <w:t>The arbitrator erred in law in awarding twenty six (26) months salary and benefits as damages in favour of 2</w:t>
      </w:r>
      <w:r w:rsidRPr="00B83189">
        <w:rPr>
          <w:sz w:val="28"/>
          <w:szCs w:val="28"/>
          <w:vertAlign w:val="superscript"/>
        </w:rPr>
        <w:t>nd</w:t>
      </w:r>
      <w:r>
        <w:rPr>
          <w:sz w:val="28"/>
          <w:szCs w:val="28"/>
        </w:rPr>
        <w:t xml:space="preserve"> Respondent</w:t>
      </w:r>
    </w:p>
    <w:p w:rsidR="00B83189" w:rsidRDefault="00B83189" w:rsidP="00B83189">
      <w:pPr>
        <w:pStyle w:val="ListParagraph"/>
        <w:numPr>
          <w:ilvl w:val="0"/>
          <w:numId w:val="5"/>
        </w:numPr>
        <w:spacing w:after="0" w:line="360" w:lineRule="auto"/>
        <w:jc w:val="both"/>
        <w:rPr>
          <w:sz w:val="28"/>
          <w:szCs w:val="28"/>
        </w:rPr>
      </w:pPr>
      <w:r>
        <w:rPr>
          <w:sz w:val="28"/>
          <w:szCs w:val="28"/>
        </w:rPr>
        <w:t>The arbitrator erred in law in awarding thirty one (31) months salary and benefits as damages in favour of 3</w:t>
      </w:r>
      <w:r w:rsidRPr="00B83189">
        <w:rPr>
          <w:sz w:val="28"/>
          <w:szCs w:val="28"/>
          <w:vertAlign w:val="superscript"/>
        </w:rPr>
        <w:t>rd</w:t>
      </w:r>
      <w:r>
        <w:rPr>
          <w:sz w:val="28"/>
          <w:szCs w:val="28"/>
        </w:rPr>
        <w:t xml:space="preserve"> Respondent.</w:t>
      </w:r>
    </w:p>
    <w:p w:rsidR="00B83189" w:rsidRDefault="00B83189" w:rsidP="00B83189">
      <w:pPr>
        <w:spacing w:after="0" w:line="360" w:lineRule="auto"/>
        <w:ind w:left="720"/>
        <w:jc w:val="both"/>
        <w:rPr>
          <w:sz w:val="28"/>
          <w:szCs w:val="28"/>
        </w:rPr>
      </w:pPr>
    </w:p>
    <w:p w:rsidR="00B83189" w:rsidRDefault="00B83189" w:rsidP="00B83189">
      <w:pPr>
        <w:spacing w:after="0" w:line="360" w:lineRule="auto"/>
        <w:ind w:left="720"/>
        <w:jc w:val="both"/>
        <w:rPr>
          <w:sz w:val="28"/>
          <w:szCs w:val="28"/>
        </w:rPr>
      </w:pPr>
      <w:r>
        <w:rPr>
          <w:sz w:val="28"/>
          <w:szCs w:val="28"/>
        </w:rPr>
        <w:t>The Appellant therefore prayed that the a</w:t>
      </w:r>
      <w:r w:rsidR="00616BC1">
        <w:rPr>
          <w:sz w:val="28"/>
          <w:szCs w:val="28"/>
        </w:rPr>
        <w:t xml:space="preserve">ward should be set aside and </w:t>
      </w:r>
    </w:p>
    <w:p w:rsidR="00616BC1" w:rsidRDefault="00616BC1" w:rsidP="00616BC1">
      <w:pPr>
        <w:spacing w:after="0" w:line="360" w:lineRule="auto"/>
        <w:jc w:val="both"/>
        <w:rPr>
          <w:sz w:val="28"/>
          <w:szCs w:val="28"/>
        </w:rPr>
      </w:pPr>
      <w:r>
        <w:rPr>
          <w:sz w:val="28"/>
          <w:szCs w:val="28"/>
        </w:rPr>
        <w:t>substituted with the following:</w:t>
      </w:r>
    </w:p>
    <w:p w:rsidR="00616BC1" w:rsidRDefault="00616BC1" w:rsidP="00616BC1">
      <w:pPr>
        <w:spacing w:after="0" w:line="240" w:lineRule="auto"/>
        <w:ind w:left="2160"/>
        <w:jc w:val="both"/>
        <w:rPr>
          <w:i/>
          <w:sz w:val="24"/>
          <w:szCs w:val="24"/>
        </w:rPr>
      </w:pPr>
      <w:r>
        <w:rPr>
          <w:i/>
          <w:sz w:val="24"/>
          <w:szCs w:val="24"/>
        </w:rPr>
        <w:t xml:space="preserve">“All Respondents be and </w:t>
      </w:r>
      <w:r w:rsidR="001C14F1">
        <w:rPr>
          <w:i/>
          <w:sz w:val="24"/>
          <w:szCs w:val="24"/>
        </w:rPr>
        <w:t>are</w:t>
      </w:r>
      <w:r>
        <w:rPr>
          <w:i/>
          <w:sz w:val="24"/>
          <w:szCs w:val="24"/>
        </w:rPr>
        <w:t xml:space="preserve"> hereby awarded six (6) months salary each as damages.”</w:t>
      </w:r>
    </w:p>
    <w:p w:rsidR="00616BC1" w:rsidRDefault="00616BC1" w:rsidP="00616BC1">
      <w:pPr>
        <w:spacing w:after="0" w:line="240" w:lineRule="auto"/>
        <w:jc w:val="both"/>
        <w:rPr>
          <w:i/>
          <w:sz w:val="24"/>
          <w:szCs w:val="24"/>
        </w:rPr>
      </w:pPr>
    </w:p>
    <w:p w:rsidR="00616BC1" w:rsidRDefault="00616BC1" w:rsidP="00616BC1">
      <w:pPr>
        <w:spacing w:after="0" w:line="360" w:lineRule="auto"/>
        <w:jc w:val="both"/>
        <w:rPr>
          <w:sz w:val="28"/>
          <w:szCs w:val="28"/>
        </w:rPr>
      </w:pPr>
      <w:r>
        <w:rPr>
          <w:sz w:val="28"/>
          <w:szCs w:val="28"/>
        </w:rPr>
        <w:tab/>
        <w:t>The Respondent in response has told the court that:</w:t>
      </w:r>
    </w:p>
    <w:p w:rsidR="00616BC1" w:rsidRDefault="00616BC1" w:rsidP="00616BC1">
      <w:pPr>
        <w:pStyle w:val="ListParagraph"/>
        <w:numPr>
          <w:ilvl w:val="0"/>
          <w:numId w:val="6"/>
        </w:numPr>
        <w:spacing w:after="0" w:line="360" w:lineRule="auto"/>
        <w:jc w:val="both"/>
        <w:rPr>
          <w:sz w:val="28"/>
          <w:szCs w:val="28"/>
        </w:rPr>
      </w:pPr>
      <w:r>
        <w:rPr>
          <w:sz w:val="28"/>
          <w:szCs w:val="28"/>
        </w:rPr>
        <w:t xml:space="preserve"> Appellant has approached the court with dirty hands because they have not applied for the suspension of the arbitral award.</w:t>
      </w:r>
    </w:p>
    <w:p w:rsidR="00616BC1" w:rsidRDefault="00616BC1" w:rsidP="00616BC1">
      <w:pPr>
        <w:pStyle w:val="ListParagraph"/>
        <w:numPr>
          <w:ilvl w:val="0"/>
          <w:numId w:val="6"/>
        </w:numPr>
        <w:spacing w:after="0" w:line="360" w:lineRule="auto"/>
        <w:jc w:val="both"/>
        <w:rPr>
          <w:sz w:val="28"/>
          <w:szCs w:val="28"/>
        </w:rPr>
      </w:pPr>
      <w:r>
        <w:rPr>
          <w:sz w:val="28"/>
          <w:szCs w:val="28"/>
        </w:rPr>
        <w:t>The contracts have not been terminated hence they are still valid</w:t>
      </w:r>
    </w:p>
    <w:p w:rsidR="00616BC1" w:rsidRDefault="00616BC1" w:rsidP="00616BC1">
      <w:pPr>
        <w:pStyle w:val="ListParagraph"/>
        <w:numPr>
          <w:ilvl w:val="0"/>
          <w:numId w:val="6"/>
        </w:numPr>
        <w:spacing w:after="0" w:line="360" w:lineRule="auto"/>
        <w:jc w:val="both"/>
        <w:rPr>
          <w:sz w:val="28"/>
          <w:szCs w:val="28"/>
        </w:rPr>
      </w:pPr>
      <w:r>
        <w:rPr>
          <w:sz w:val="28"/>
          <w:szCs w:val="28"/>
        </w:rPr>
        <w:t>The grounds of appeal do not satisfy the requirements of section 98 (10).</w:t>
      </w:r>
    </w:p>
    <w:p w:rsidR="00616BC1" w:rsidRDefault="00616BC1" w:rsidP="00616BC1">
      <w:pPr>
        <w:spacing w:after="0" w:line="360" w:lineRule="auto"/>
        <w:ind w:left="720"/>
        <w:jc w:val="both"/>
        <w:rPr>
          <w:sz w:val="28"/>
          <w:szCs w:val="28"/>
        </w:rPr>
      </w:pPr>
      <w:r>
        <w:rPr>
          <w:sz w:val="28"/>
          <w:szCs w:val="28"/>
        </w:rPr>
        <w:t>It is common cause that</w:t>
      </w:r>
    </w:p>
    <w:p w:rsidR="00616BC1" w:rsidRDefault="00616BC1" w:rsidP="00616BC1">
      <w:pPr>
        <w:pStyle w:val="ListParagraph"/>
        <w:numPr>
          <w:ilvl w:val="0"/>
          <w:numId w:val="8"/>
        </w:numPr>
        <w:spacing w:after="0" w:line="360" w:lineRule="auto"/>
        <w:jc w:val="both"/>
        <w:rPr>
          <w:sz w:val="28"/>
          <w:szCs w:val="28"/>
        </w:rPr>
      </w:pPr>
      <w:r>
        <w:rPr>
          <w:sz w:val="28"/>
          <w:szCs w:val="28"/>
        </w:rPr>
        <w:t>the Applicants were employed by the Respondent.</w:t>
      </w:r>
    </w:p>
    <w:p w:rsidR="00616BC1" w:rsidRDefault="00616BC1" w:rsidP="00616BC1">
      <w:pPr>
        <w:pStyle w:val="ListParagraph"/>
        <w:numPr>
          <w:ilvl w:val="0"/>
          <w:numId w:val="8"/>
        </w:numPr>
        <w:spacing w:after="0" w:line="360" w:lineRule="auto"/>
        <w:jc w:val="both"/>
        <w:rPr>
          <w:sz w:val="28"/>
          <w:szCs w:val="28"/>
        </w:rPr>
      </w:pPr>
      <w:r>
        <w:rPr>
          <w:sz w:val="28"/>
          <w:szCs w:val="28"/>
        </w:rPr>
        <w:t>the contracts were eventually terminated.</w:t>
      </w:r>
    </w:p>
    <w:p w:rsidR="00616BC1" w:rsidRDefault="00616BC1" w:rsidP="00616BC1">
      <w:pPr>
        <w:pStyle w:val="ListParagraph"/>
        <w:numPr>
          <w:ilvl w:val="0"/>
          <w:numId w:val="8"/>
        </w:numPr>
        <w:spacing w:after="0" w:line="360" w:lineRule="auto"/>
        <w:jc w:val="both"/>
        <w:rPr>
          <w:sz w:val="28"/>
          <w:szCs w:val="28"/>
        </w:rPr>
      </w:pPr>
      <w:r>
        <w:rPr>
          <w:sz w:val="28"/>
          <w:szCs w:val="28"/>
        </w:rPr>
        <w:t>the matter was taken before Honourable Arbitrator NA Mutongoreni who ruled in the favour of the Respondents.</w:t>
      </w:r>
    </w:p>
    <w:p w:rsidR="00616BC1" w:rsidRDefault="00616BC1" w:rsidP="00616BC1">
      <w:pPr>
        <w:pStyle w:val="ListParagraph"/>
        <w:numPr>
          <w:ilvl w:val="0"/>
          <w:numId w:val="8"/>
        </w:numPr>
        <w:spacing w:after="0" w:line="360" w:lineRule="auto"/>
        <w:jc w:val="both"/>
        <w:rPr>
          <w:sz w:val="28"/>
          <w:szCs w:val="28"/>
        </w:rPr>
      </w:pPr>
      <w:r>
        <w:rPr>
          <w:sz w:val="28"/>
          <w:szCs w:val="28"/>
        </w:rPr>
        <w:t xml:space="preserve">Honourable Matsikidze </w:t>
      </w:r>
      <w:r w:rsidR="001C14F1">
        <w:rPr>
          <w:sz w:val="28"/>
          <w:szCs w:val="28"/>
        </w:rPr>
        <w:t>in his</w:t>
      </w:r>
      <w:r>
        <w:rPr>
          <w:sz w:val="28"/>
          <w:szCs w:val="28"/>
        </w:rPr>
        <w:t xml:space="preserve"> judgment stated that</w:t>
      </w:r>
    </w:p>
    <w:p w:rsidR="00616BC1" w:rsidRDefault="00616BC1" w:rsidP="00616BC1">
      <w:pPr>
        <w:pStyle w:val="ListParagraph"/>
        <w:spacing w:after="0" w:line="240" w:lineRule="auto"/>
        <w:ind w:left="2160"/>
        <w:jc w:val="both"/>
        <w:rPr>
          <w:i/>
          <w:sz w:val="24"/>
          <w:szCs w:val="24"/>
        </w:rPr>
      </w:pPr>
      <w:r>
        <w:rPr>
          <w:i/>
          <w:sz w:val="24"/>
          <w:szCs w:val="24"/>
        </w:rPr>
        <w:t>“I shall proceed to look at the arbitral award and determine whether Applicant complied with the Arbitrator’s ruling.”</w:t>
      </w:r>
    </w:p>
    <w:p w:rsidR="00616BC1" w:rsidRDefault="00616BC1" w:rsidP="00616BC1">
      <w:pPr>
        <w:spacing w:after="0" w:line="240" w:lineRule="auto"/>
        <w:jc w:val="both"/>
        <w:rPr>
          <w:sz w:val="28"/>
          <w:szCs w:val="28"/>
        </w:rPr>
      </w:pPr>
    </w:p>
    <w:p w:rsidR="00616BC1" w:rsidRDefault="00616BC1" w:rsidP="00616BC1">
      <w:pPr>
        <w:spacing w:after="0" w:line="360" w:lineRule="auto"/>
        <w:jc w:val="both"/>
        <w:rPr>
          <w:sz w:val="28"/>
          <w:szCs w:val="28"/>
        </w:rPr>
      </w:pPr>
      <w:r>
        <w:rPr>
          <w:sz w:val="28"/>
          <w:szCs w:val="28"/>
        </w:rPr>
        <w:tab/>
        <w:t>What is to be decided is whether the Honourable Arbitrator erred at law as alleged or not.  In his judgment he stated that</w:t>
      </w:r>
    </w:p>
    <w:p w:rsidR="00616BC1" w:rsidRDefault="00616BC1" w:rsidP="00616BC1">
      <w:pPr>
        <w:spacing w:after="0" w:line="240" w:lineRule="auto"/>
        <w:ind w:left="2160"/>
        <w:jc w:val="both"/>
        <w:rPr>
          <w:i/>
          <w:sz w:val="24"/>
          <w:szCs w:val="24"/>
        </w:rPr>
      </w:pPr>
      <w:r>
        <w:rPr>
          <w:i/>
          <w:sz w:val="24"/>
          <w:szCs w:val="24"/>
        </w:rPr>
        <w:t>“The question I need to ask myself is</w:t>
      </w:r>
      <w:r w:rsidR="007A68CC">
        <w:rPr>
          <w:i/>
          <w:sz w:val="24"/>
          <w:szCs w:val="24"/>
        </w:rPr>
        <w:t xml:space="preserve"> what did the Labour Court rule</w:t>
      </w:r>
      <w:r>
        <w:rPr>
          <w:i/>
          <w:sz w:val="24"/>
          <w:szCs w:val="24"/>
        </w:rPr>
        <w:t xml:space="preserve"> in this particular case.  Clearly from the paragraph quoted above, the Labour Court made it clear that these employees remain employees of the Respondent “</w:t>
      </w:r>
      <w:r w:rsidRPr="00616BC1">
        <w:rPr>
          <w:i/>
          <w:sz w:val="24"/>
          <w:szCs w:val="24"/>
          <w:u w:val="single"/>
        </w:rPr>
        <w:t>un</w:t>
      </w:r>
      <w:r>
        <w:rPr>
          <w:i/>
          <w:sz w:val="24"/>
          <w:szCs w:val="24"/>
          <w:u w:val="single"/>
        </w:rPr>
        <w:t>til their con</w:t>
      </w:r>
      <w:r w:rsidR="00B53DB1">
        <w:rPr>
          <w:i/>
          <w:sz w:val="24"/>
          <w:szCs w:val="24"/>
          <w:u w:val="single"/>
        </w:rPr>
        <w:t>tracts were lawfully terminated.”</w:t>
      </w:r>
      <w:r w:rsidR="001C14F1">
        <w:rPr>
          <w:i/>
          <w:sz w:val="24"/>
          <w:szCs w:val="24"/>
        </w:rPr>
        <w:t xml:space="preserve"> The answer is no.  I</w:t>
      </w:r>
      <w:r w:rsidR="00B53DB1">
        <w:rPr>
          <w:i/>
          <w:sz w:val="24"/>
          <w:szCs w:val="24"/>
        </w:rPr>
        <w:t>n</w:t>
      </w:r>
      <w:r w:rsidR="001C14F1">
        <w:rPr>
          <w:i/>
          <w:sz w:val="24"/>
          <w:szCs w:val="24"/>
        </w:rPr>
        <w:t xml:space="preserve"> that regards my hands are tie. I </w:t>
      </w:r>
      <w:r w:rsidR="00B53DB1">
        <w:rPr>
          <w:i/>
          <w:sz w:val="24"/>
          <w:szCs w:val="24"/>
        </w:rPr>
        <w:t>cannot alter the judgment of the Labour Court.  Wh</w:t>
      </w:r>
      <w:r w:rsidR="0066018E">
        <w:rPr>
          <w:i/>
          <w:sz w:val="24"/>
          <w:szCs w:val="24"/>
        </w:rPr>
        <w:t>at</w:t>
      </w:r>
      <w:r w:rsidR="00B53DB1">
        <w:rPr>
          <w:i/>
          <w:sz w:val="24"/>
          <w:szCs w:val="24"/>
        </w:rPr>
        <w:t xml:space="preserve"> I can simply do is to interpret or effect its meaning.  In that view my task will be to determine salaries </w:t>
      </w:r>
      <w:r w:rsidR="00B53DB1">
        <w:rPr>
          <w:i/>
          <w:sz w:val="24"/>
          <w:szCs w:val="24"/>
        </w:rPr>
        <w:lastRenderedPageBreak/>
        <w:t>and benefits up to the date of lawful termination.  I have no powers to alter the judgment of a Superior Court whose decisions are binding on me.”</w:t>
      </w:r>
    </w:p>
    <w:p w:rsidR="00B53DB1" w:rsidRDefault="00B53DB1" w:rsidP="00B53DB1">
      <w:pPr>
        <w:spacing w:after="0" w:line="360" w:lineRule="auto"/>
        <w:jc w:val="both"/>
        <w:rPr>
          <w:sz w:val="28"/>
          <w:szCs w:val="28"/>
        </w:rPr>
      </w:pPr>
      <w:r>
        <w:rPr>
          <w:i/>
          <w:sz w:val="24"/>
          <w:szCs w:val="24"/>
        </w:rPr>
        <w:tab/>
      </w:r>
      <w:r>
        <w:rPr>
          <w:sz w:val="28"/>
          <w:szCs w:val="28"/>
        </w:rPr>
        <w:t>The paragraph referred to in the Labour Court judgment stated that</w:t>
      </w:r>
    </w:p>
    <w:p w:rsidR="00B53DB1" w:rsidRDefault="00B53DB1" w:rsidP="00B53DB1">
      <w:pPr>
        <w:spacing w:after="0" w:line="240" w:lineRule="auto"/>
        <w:ind w:left="2160"/>
        <w:jc w:val="both"/>
        <w:rPr>
          <w:i/>
          <w:sz w:val="24"/>
          <w:szCs w:val="24"/>
        </w:rPr>
      </w:pPr>
      <w:r>
        <w:rPr>
          <w:i/>
          <w:sz w:val="24"/>
          <w:szCs w:val="24"/>
        </w:rPr>
        <w:t>“Otherwise Respondents continued to be under Applicant’s employment until their contract</w:t>
      </w:r>
      <w:r w:rsidR="001C14F1">
        <w:rPr>
          <w:i/>
          <w:sz w:val="24"/>
          <w:szCs w:val="24"/>
        </w:rPr>
        <w:t>s</w:t>
      </w:r>
      <w:r>
        <w:rPr>
          <w:i/>
          <w:sz w:val="24"/>
          <w:szCs w:val="24"/>
        </w:rPr>
        <w:t xml:space="preserve"> were lawfully terminated.”</w:t>
      </w:r>
    </w:p>
    <w:p w:rsidR="00B53DB1" w:rsidRDefault="00B53DB1" w:rsidP="00B53DB1">
      <w:pPr>
        <w:spacing w:after="0" w:line="240" w:lineRule="auto"/>
        <w:ind w:left="2160"/>
        <w:jc w:val="both"/>
        <w:rPr>
          <w:i/>
          <w:sz w:val="24"/>
          <w:szCs w:val="24"/>
        </w:rPr>
      </w:pPr>
    </w:p>
    <w:p w:rsidR="00B53DB1" w:rsidRDefault="00B53DB1" w:rsidP="00B53DB1">
      <w:pPr>
        <w:spacing w:after="0" w:line="360" w:lineRule="auto"/>
        <w:jc w:val="both"/>
        <w:rPr>
          <w:sz w:val="28"/>
          <w:szCs w:val="28"/>
        </w:rPr>
      </w:pPr>
      <w:r>
        <w:rPr>
          <w:sz w:val="28"/>
          <w:szCs w:val="28"/>
        </w:rPr>
        <w:tab/>
        <w:t xml:space="preserve">The Honourable Arbitrator rightly found that </w:t>
      </w:r>
    </w:p>
    <w:p w:rsidR="00B53DB1" w:rsidRDefault="00B53DB1" w:rsidP="00B53DB1">
      <w:pPr>
        <w:pStyle w:val="ListParagraph"/>
        <w:numPr>
          <w:ilvl w:val="0"/>
          <w:numId w:val="9"/>
        </w:numPr>
        <w:spacing w:after="0" w:line="360" w:lineRule="auto"/>
        <w:jc w:val="both"/>
        <w:rPr>
          <w:sz w:val="28"/>
          <w:szCs w:val="28"/>
        </w:rPr>
      </w:pPr>
      <w:r>
        <w:rPr>
          <w:sz w:val="28"/>
          <w:szCs w:val="28"/>
        </w:rPr>
        <w:t>the contracts of employment were not lawfully terminated hence the quantification that he made.</w:t>
      </w:r>
    </w:p>
    <w:p w:rsidR="00B53DB1" w:rsidRDefault="00B53DB1" w:rsidP="00B53DB1">
      <w:pPr>
        <w:pStyle w:val="ListParagraph"/>
        <w:numPr>
          <w:ilvl w:val="0"/>
          <w:numId w:val="9"/>
        </w:numPr>
        <w:spacing w:after="0" w:line="360" w:lineRule="auto"/>
        <w:jc w:val="both"/>
        <w:rPr>
          <w:sz w:val="28"/>
          <w:szCs w:val="28"/>
        </w:rPr>
      </w:pPr>
      <w:r>
        <w:rPr>
          <w:sz w:val="28"/>
          <w:szCs w:val="28"/>
        </w:rPr>
        <w:t>he also  rightfully found that Mr Usaihwevhu should have mitigated the loss hence he should get salaries less what he was paid by Population Services.</w:t>
      </w:r>
    </w:p>
    <w:p w:rsidR="00B53DB1" w:rsidRDefault="00B53DB1" w:rsidP="00B53DB1">
      <w:pPr>
        <w:spacing w:after="0" w:line="360" w:lineRule="auto"/>
        <w:ind w:left="720"/>
        <w:jc w:val="both"/>
        <w:rPr>
          <w:sz w:val="28"/>
          <w:szCs w:val="28"/>
        </w:rPr>
      </w:pPr>
      <w:r>
        <w:rPr>
          <w:sz w:val="28"/>
          <w:szCs w:val="28"/>
        </w:rPr>
        <w:t>In the ci</w:t>
      </w:r>
      <w:r w:rsidR="001C14F1">
        <w:rPr>
          <w:sz w:val="28"/>
          <w:szCs w:val="28"/>
        </w:rPr>
        <w:t>rcumstances therefore thiscourt finds</w:t>
      </w:r>
      <w:r>
        <w:rPr>
          <w:sz w:val="28"/>
          <w:szCs w:val="28"/>
        </w:rPr>
        <w:t xml:space="preserve"> that the appeal </w:t>
      </w:r>
    </w:p>
    <w:p w:rsidR="00B53DB1" w:rsidRDefault="00B53DB1" w:rsidP="00B53DB1">
      <w:pPr>
        <w:spacing w:after="0" w:line="360" w:lineRule="auto"/>
        <w:jc w:val="both"/>
        <w:rPr>
          <w:sz w:val="28"/>
          <w:szCs w:val="28"/>
        </w:rPr>
      </w:pPr>
      <w:r>
        <w:rPr>
          <w:sz w:val="28"/>
          <w:szCs w:val="28"/>
        </w:rPr>
        <w:t>lacks merits.</w:t>
      </w:r>
    </w:p>
    <w:p w:rsidR="00B53DB1" w:rsidRDefault="00B53DB1" w:rsidP="00B53DB1">
      <w:pPr>
        <w:spacing w:after="0" w:line="360" w:lineRule="auto"/>
        <w:jc w:val="both"/>
        <w:rPr>
          <w:sz w:val="28"/>
          <w:szCs w:val="28"/>
        </w:rPr>
      </w:pPr>
    </w:p>
    <w:p w:rsidR="00B53DB1" w:rsidRDefault="00B53DB1" w:rsidP="00B53DB1">
      <w:pPr>
        <w:spacing w:after="0" w:line="360" w:lineRule="auto"/>
        <w:jc w:val="both"/>
        <w:rPr>
          <w:sz w:val="28"/>
          <w:szCs w:val="28"/>
        </w:rPr>
      </w:pPr>
      <w:r>
        <w:rPr>
          <w:sz w:val="28"/>
          <w:szCs w:val="28"/>
        </w:rPr>
        <w:tab/>
        <w:t>Ac</w:t>
      </w:r>
      <w:r w:rsidR="00A349C9">
        <w:rPr>
          <w:sz w:val="28"/>
          <w:szCs w:val="28"/>
        </w:rPr>
        <w:t>cordingly it is ordered that</w:t>
      </w:r>
    </w:p>
    <w:p w:rsidR="00A349C9" w:rsidRDefault="00A349C9" w:rsidP="00B53DB1">
      <w:pPr>
        <w:spacing w:after="0" w:line="360" w:lineRule="auto"/>
        <w:jc w:val="both"/>
        <w:rPr>
          <w:sz w:val="28"/>
          <w:szCs w:val="28"/>
        </w:rPr>
      </w:pPr>
    </w:p>
    <w:p w:rsidR="00A349C9" w:rsidRDefault="00A349C9" w:rsidP="00B53DB1">
      <w:pPr>
        <w:spacing w:after="0" w:line="360" w:lineRule="auto"/>
        <w:jc w:val="both"/>
        <w:rPr>
          <w:sz w:val="28"/>
          <w:szCs w:val="28"/>
        </w:rPr>
      </w:pPr>
      <w:r>
        <w:rPr>
          <w:sz w:val="28"/>
          <w:szCs w:val="28"/>
        </w:rPr>
        <w:t>The appeal be and is hereby dismissed with costs.</w:t>
      </w:r>
    </w:p>
    <w:p w:rsidR="00A349C9" w:rsidRDefault="00A349C9" w:rsidP="00B53DB1">
      <w:pPr>
        <w:spacing w:after="0" w:line="360" w:lineRule="auto"/>
        <w:jc w:val="both"/>
        <w:rPr>
          <w:sz w:val="28"/>
          <w:szCs w:val="28"/>
        </w:rPr>
      </w:pPr>
    </w:p>
    <w:p w:rsidR="00A349C9" w:rsidRDefault="00A349C9" w:rsidP="00B53DB1">
      <w:pPr>
        <w:spacing w:after="0" w:line="360" w:lineRule="auto"/>
        <w:jc w:val="both"/>
        <w:rPr>
          <w:sz w:val="28"/>
          <w:szCs w:val="28"/>
        </w:rPr>
      </w:pPr>
    </w:p>
    <w:p w:rsidR="00A349C9" w:rsidRDefault="00A349C9" w:rsidP="00B53DB1">
      <w:pPr>
        <w:spacing w:after="0" w:line="360" w:lineRule="auto"/>
        <w:jc w:val="both"/>
        <w:rPr>
          <w:b/>
          <w:i/>
          <w:sz w:val="24"/>
          <w:szCs w:val="24"/>
        </w:rPr>
      </w:pPr>
      <w:r>
        <w:rPr>
          <w:b/>
          <w:i/>
          <w:sz w:val="24"/>
          <w:szCs w:val="24"/>
        </w:rPr>
        <w:t>Gill, Godl</w:t>
      </w:r>
      <w:r w:rsidR="00897C2D">
        <w:rPr>
          <w:b/>
          <w:i/>
          <w:sz w:val="24"/>
          <w:szCs w:val="24"/>
        </w:rPr>
        <w:t>on</w:t>
      </w:r>
      <w:r>
        <w:rPr>
          <w:b/>
          <w:i/>
          <w:sz w:val="24"/>
          <w:szCs w:val="24"/>
        </w:rPr>
        <w:t>ton &amp; Gerrans, applicant’s legal practitioners</w:t>
      </w:r>
    </w:p>
    <w:p w:rsidR="00A349C9" w:rsidRPr="00A349C9" w:rsidRDefault="00A349C9" w:rsidP="00B53DB1">
      <w:pPr>
        <w:spacing w:after="0" w:line="360" w:lineRule="auto"/>
        <w:jc w:val="both"/>
        <w:rPr>
          <w:b/>
          <w:i/>
          <w:sz w:val="24"/>
          <w:szCs w:val="24"/>
        </w:rPr>
      </w:pPr>
      <w:r>
        <w:rPr>
          <w:b/>
          <w:i/>
          <w:sz w:val="24"/>
          <w:szCs w:val="24"/>
        </w:rPr>
        <w:t>Kantor &amp; Immerman, respondents’ legal practitioners</w:t>
      </w:r>
    </w:p>
    <w:p w:rsidR="00B53DB1" w:rsidRPr="00B53DB1" w:rsidRDefault="00B53DB1" w:rsidP="00B53DB1">
      <w:pPr>
        <w:spacing w:after="0" w:line="360" w:lineRule="auto"/>
        <w:jc w:val="both"/>
        <w:rPr>
          <w:sz w:val="28"/>
          <w:szCs w:val="28"/>
        </w:rPr>
      </w:pPr>
    </w:p>
    <w:p w:rsidR="00616BC1" w:rsidRPr="00B83189" w:rsidRDefault="00616BC1" w:rsidP="00616BC1">
      <w:pPr>
        <w:spacing w:after="0" w:line="360" w:lineRule="auto"/>
        <w:jc w:val="both"/>
        <w:rPr>
          <w:sz w:val="28"/>
          <w:szCs w:val="28"/>
        </w:rPr>
      </w:pPr>
    </w:p>
    <w:sectPr w:rsidR="00616BC1" w:rsidRPr="00B83189" w:rsidSect="00B8318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A26" w:rsidRDefault="00160A26" w:rsidP="00B83189">
      <w:pPr>
        <w:spacing w:after="0" w:line="240" w:lineRule="auto"/>
      </w:pPr>
      <w:r>
        <w:separator/>
      </w:r>
    </w:p>
  </w:endnote>
  <w:endnote w:type="continuationSeparator" w:id="1">
    <w:p w:rsidR="00160A26" w:rsidRDefault="00160A26" w:rsidP="00B83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015591"/>
      <w:docPartObj>
        <w:docPartGallery w:val="Page Numbers (Bottom of Page)"/>
        <w:docPartUnique/>
      </w:docPartObj>
    </w:sdtPr>
    <w:sdtEndPr>
      <w:rPr>
        <w:noProof/>
      </w:rPr>
    </w:sdtEndPr>
    <w:sdtContent>
      <w:p w:rsidR="00A349C9" w:rsidRDefault="00885F3E">
        <w:pPr>
          <w:pStyle w:val="Footer"/>
          <w:jc w:val="right"/>
        </w:pPr>
        <w:r>
          <w:fldChar w:fldCharType="begin"/>
        </w:r>
        <w:r w:rsidR="00A349C9">
          <w:instrText xml:space="preserve"> PAGE   \* MERGEFORMAT </w:instrText>
        </w:r>
        <w:r>
          <w:fldChar w:fldCharType="separate"/>
        </w:r>
        <w:r w:rsidR="00632FA6">
          <w:rPr>
            <w:noProof/>
          </w:rPr>
          <w:t>4</w:t>
        </w:r>
        <w:r>
          <w:rPr>
            <w:noProof/>
          </w:rPr>
          <w:fldChar w:fldCharType="end"/>
        </w:r>
      </w:p>
    </w:sdtContent>
  </w:sdt>
  <w:p w:rsidR="00A349C9" w:rsidRDefault="00A349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A26" w:rsidRDefault="00160A26" w:rsidP="00B83189">
      <w:pPr>
        <w:spacing w:after="0" w:line="240" w:lineRule="auto"/>
      </w:pPr>
      <w:r>
        <w:separator/>
      </w:r>
    </w:p>
  </w:footnote>
  <w:footnote w:type="continuationSeparator" w:id="1">
    <w:p w:rsidR="00160A26" w:rsidRDefault="00160A26" w:rsidP="00B831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9C9" w:rsidRDefault="00EE4F3A" w:rsidP="00B83189">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A349C9">
      <w:rPr>
        <w:b/>
        <w:sz w:val="28"/>
        <w:szCs w:val="28"/>
      </w:rPr>
      <w:t>JUDGMENT NO LC/H/</w:t>
    </w:r>
    <w:r>
      <w:rPr>
        <w:b/>
        <w:sz w:val="28"/>
        <w:szCs w:val="28"/>
      </w:rPr>
      <w:t>161</w:t>
    </w:r>
    <w:r w:rsidR="00A349C9">
      <w:rPr>
        <w:b/>
        <w:sz w:val="28"/>
        <w:szCs w:val="28"/>
      </w:rPr>
      <w:t>/14</w:t>
    </w:r>
  </w:p>
  <w:p w:rsidR="00A349C9" w:rsidRDefault="00A349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2384"/>
    <w:multiLevelType w:val="hybridMultilevel"/>
    <w:tmpl w:val="84BA5486"/>
    <w:lvl w:ilvl="0" w:tplc="34D420F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7835173"/>
    <w:multiLevelType w:val="hybridMultilevel"/>
    <w:tmpl w:val="762850C6"/>
    <w:lvl w:ilvl="0" w:tplc="B0261AC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A9F5789"/>
    <w:multiLevelType w:val="hybridMultilevel"/>
    <w:tmpl w:val="90AA6624"/>
    <w:lvl w:ilvl="0" w:tplc="7AB85A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2D13B1A"/>
    <w:multiLevelType w:val="hybridMultilevel"/>
    <w:tmpl w:val="9998FDCA"/>
    <w:lvl w:ilvl="0" w:tplc="E2E2A7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7690049"/>
    <w:multiLevelType w:val="hybridMultilevel"/>
    <w:tmpl w:val="8DD475A2"/>
    <w:lvl w:ilvl="0" w:tplc="14569D9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50976E2D"/>
    <w:multiLevelType w:val="hybridMultilevel"/>
    <w:tmpl w:val="ACD870F8"/>
    <w:lvl w:ilvl="0" w:tplc="4964D01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36A5139"/>
    <w:multiLevelType w:val="hybridMultilevel"/>
    <w:tmpl w:val="5956BDA2"/>
    <w:lvl w:ilvl="0" w:tplc="61D0CFBE">
      <w:start w:val="1"/>
      <w:numFmt w:val="decimal"/>
      <w:lvlText w:val="%1)"/>
      <w:lvlJc w:val="left"/>
      <w:pPr>
        <w:ind w:left="2160" w:hanging="720"/>
      </w:pPr>
      <w:rPr>
        <w:rFonts w:asciiTheme="minorHAnsi" w:eastAsiaTheme="minorHAnsi" w:hAnsiTheme="minorHAnsi"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54632621"/>
    <w:multiLevelType w:val="hybridMultilevel"/>
    <w:tmpl w:val="9EE6530E"/>
    <w:lvl w:ilvl="0" w:tplc="1C6A6A5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6550765F"/>
    <w:multiLevelType w:val="hybridMultilevel"/>
    <w:tmpl w:val="8BFCBD22"/>
    <w:lvl w:ilvl="0" w:tplc="7AB88B9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6"/>
  </w:num>
  <w:num w:numId="2">
    <w:abstractNumId w:val="8"/>
  </w:num>
  <w:num w:numId="3">
    <w:abstractNumId w:val="2"/>
  </w:num>
  <w:num w:numId="4">
    <w:abstractNumId w:val="3"/>
  </w:num>
  <w:num w:numId="5">
    <w:abstractNumId w:val="1"/>
  </w:num>
  <w:num w:numId="6">
    <w:abstractNumId w:val="0"/>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286C"/>
    <w:rsid w:val="000E0C58"/>
    <w:rsid w:val="00160A26"/>
    <w:rsid w:val="001C14F1"/>
    <w:rsid w:val="0029723F"/>
    <w:rsid w:val="0043270A"/>
    <w:rsid w:val="00474CD7"/>
    <w:rsid w:val="00616BC1"/>
    <w:rsid w:val="00632FA6"/>
    <w:rsid w:val="0066018E"/>
    <w:rsid w:val="006769A4"/>
    <w:rsid w:val="006F06E4"/>
    <w:rsid w:val="007A68CC"/>
    <w:rsid w:val="007C6667"/>
    <w:rsid w:val="007E596A"/>
    <w:rsid w:val="00885F3E"/>
    <w:rsid w:val="00897C2D"/>
    <w:rsid w:val="00A270C0"/>
    <w:rsid w:val="00A349C9"/>
    <w:rsid w:val="00A54118"/>
    <w:rsid w:val="00AE44E3"/>
    <w:rsid w:val="00B53DB1"/>
    <w:rsid w:val="00B83189"/>
    <w:rsid w:val="00D849A7"/>
    <w:rsid w:val="00E10233"/>
    <w:rsid w:val="00EE4F3A"/>
    <w:rsid w:val="00F9286C"/>
    <w:rsid w:val="00FC3BD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86C"/>
    <w:pPr>
      <w:ind w:left="720"/>
      <w:contextualSpacing/>
    </w:pPr>
  </w:style>
  <w:style w:type="paragraph" w:styleId="Header">
    <w:name w:val="header"/>
    <w:basedOn w:val="Normal"/>
    <w:link w:val="HeaderChar"/>
    <w:uiPriority w:val="99"/>
    <w:unhideWhenUsed/>
    <w:rsid w:val="00B8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189"/>
  </w:style>
  <w:style w:type="paragraph" w:styleId="Footer">
    <w:name w:val="footer"/>
    <w:basedOn w:val="Normal"/>
    <w:link w:val="FooterChar"/>
    <w:uiPriority w:val="99"/>
    <w:unhideWhenUsed/>
    <w:rsid w:val="00B8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1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86C"/>
    <w:pPr>
      <w:ind w:left="720"/>
      <w:contextualSpacing/>
    </w:pPr>
  </w:style>
  <w:style w:type="paragraph" w:styleId="Header">
    <w:name w:val="header"/>
    <w:basedOn w:val="Normal"/>
    <w:link w:val="HeaderChar"/>
    <w:uiPriority w:val="99"/>
    <w:unhideWhenUsed/>
    <w:rsid w:val="00B8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189"/>
  </w:style>
  <w:style w:type="paragraph" w:styleId="Footer">
    <w:name w:val="footer"/>
    <w:basedOn w:val="Normal"/>
    <w:link w:val="FooterChar"/>
    <w:uiPriority w:val="99"/>
    <w:unhideWhenUsed/>
    <w:rsid w:val="00B8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18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2014-03-17T09:18:00Z</cp:lastPrinted>
  <dcterms:created xsi:type="dcterms:W3CDTF">2014-04-30T12:56:00Z</dcterms:created>
  <dcterms:modified xsi:type="dcterms:W3CDTF">2014-04-30T12:56:00Z</dcterms:modified>
</cp:coreProperties>
</file>