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E55" w:rsidRPr="007910A9" w:rsidRDefault="00C67854" w:rsidP="00F40151">
      <w:pPr>
        <w:pStyle w:val="NoSpacing"/>
        <w:jc w:val="center"/>
        <w:rPr>
          <w:rFonts w:ascii="Times New Roman" w:hAnsi="Times New Roman" w:cs="Times New Roman"/>
        </w:rPr>
      </w:pPr>
      <w:bookmarkStart w:id="0" w:name="_GoBack"/>
      <w:bookmarkEnd w:id="0"/>
      <w:r w:rsidRPr="007910A9">
        <w:t xml:space="preserve">                                                                                                                         </w:t>
      </w:r>
    </w:p>
    <w:p w:rsidR="003F2E55" w:rsidRPr="007910A9" w:rsidRDefault="003F2E55" w:rsidP="007910A9">
      <w:pPr>
        <w:spacing w:after="0" w:line="240" w:lineRule="auto"/>
        <w:rPr>
          <w:rFonts w:ascii="Times New Roman" w:hAnsi="Times New Roman" w:cs="Times New Roman"/>
          <w:sz w:val="24"/>
          <w:szCs w:val="24"/>
        </w:rPr>
      </w:pPr>
      <w:r w:rsidRPr="007910A9">
        <w:rPr>
          <w:rFonts w:ascii="Times New Roman" w:hAnsi="Times New Roman" w:cs="Times New Roman"/>
          <w:sz w:val="24"/>
          <w:szCs w:val="24"/>
        </w:rPr>
        <w:t>UZ-UCSF COLLABORATIVE RESEARCH PROGRAMME</w:t>
      </w:r>
    </w:p>
    <w:p w:rsidR="003F2E55" w:rsidRPr="007910A9" w:rsidRDefault="007910A9" w:rsidP="007910A9">
      <w:pPr>
        <w:spacing w:after="0" w:line="240" w:lineRule="auto"/>
        <w:rPr>
          <w:rFonts w:ascii="Times New Roman" w:hAnsi="Times New Roman" w:cs="Times New Roman"/>
          <w:sz w:val="24"/>
          <w:szCs w:val="24"/>
        </w:rPr>
      </w:pPr>
      <w:r w:rsidRPr="007910A9">
        <w:rPr>
          <w:rFonts w:ascii="Times New Roman" w:hAnsi="Times New Roman" w:cs="Times New Roman"/>
          <w:sz w:val="24"/>
          <w:szCs w:val="24"/>
        </w:rPr>
        <w:t>versus</w:t>
      </w:r>
    </w:p>
    <w:p w:rsidR="003F2E55" w:rsidRPr="007910A9" w:rsidRDefault="003F2E55" w:rsidP="007910A9">
      <w:pPr>
        <w:spacing w:after="0" w:line="240" w:lineRule="auto"/>
        <w:rPr>
          <w:rFonts w:ascii="Times New Roman" w:hAnsi="Times New Roman" w:cs="Times New Roman"/>
          <w:sz w:val="24"/>
          <w:szCs w:val="24"/>
        </w:rPr>
      </w:pPr>
      <w:r w:rsidRPr="007910A9">
        <w:rPr>
          <w:rFonts w:ascii="Times New Roman" w:hAnsi="Times New Roman" w:cs="Times New Roman"/>
          <w:sz w:val="24"/>
          <w:szCs w:val="24"/>
        </w:rPr>
        <w:t>ISDORE HUSAIHWEVHU</w:t>
      </w:r>
    </w:p>
    <w:p w:rsidR="003F2E55" w:rsidRPr="007910A9" w:rsidRDefault="007910A9" w:rsidP="007910A9">
      <w:pPr>
        <w:spacing w:after="0" w:line="240" w:lineRule="auto"/>
        <w:rPr>
          <w:rFonts w:ascii="Times New Roman" w:hAnsi="Times New Roman" w:cs="Times New Roman"/>
          <w:sz w:val="24"/>
          <w:szCs w:val="24"/>
        </w:rPr>
      </w:pPr>
      <w:r w:rsidRPr="007910A9">
        <w:rPr>
          <w:rFonts w:ascii="Times New Roman" w:hAnsi="Times New Roman" w:cs="Times New Roman"/>
          <w:sz w:val="24"/>
          <w:szCs w:val="24"/>
        </w:rPr>
        <w:t>and</w:t>
      </w:r>
    </w:p>
    <w:p w:rsidR="003F2E55" w:rsidRPr="007910A9" w:rsidRDefault="003F2E55" w:rsidP="007910A9">
      <w:pPr>
        <w:spacing w:after="0" w:line="240" w:lineRule="auto"/>
        <w:rPr>
          <w:rFonts w:ascii="Times New Roman" w:hAnsi="Times New Roman" w:cs="Times New Roman"/>
          <w:sz w:val="24"/>
          <w:szCs w:val="24"/>
        </w:rPr>
      </w:pPr>
      <w:r w:rsidRPr="007910A9">
        <w:rPr>
          <w:rFonts w:ascii="Times New Roman" w:hAnsi="Times New Roman" w:cs="Times New Roman"/>
          <w:sz w:val="24"/>
          <w:szCs w:val="24"/>
        </w:rPr>
        <w:t>WALTER MUTOWO</w:t>
      </w:r>
    </w:p>
    <w:p w:rsidR="003F2E55" w:rsidRPr="007910A9" w:rsidRDefault="007910A9" w:rsidP="007910A9">
      <w:pPr>
        <w:spacing w:after="0" w:line="240" w:lineRule="auto"/>
        <w:rPr>
          <w:rFonts w:ascii="Times New Roman" w:hAnsi="Times New Roman" w:cs="Times New Roman"/>
          <w:sz w:val="24"/>
          <w:szCs w:val="24"/>
        </w:rPr>
      </w:pPr>
      <w:r w:rsidRPr="007910A9">
        <w:rPr>
          <w:rFonts w:ascii="Times New Roman" w:hAnsi="Times New Roman" w:cs="Times New Roman"/>
          <w:sz w:val="24"/>
          <w:szCs w:val="24"/>
        </w:rPr>
        <w:t>and</w:t>
      </w:r>
    </w:p>
    <w:p w:rsidR="003F2E55" w:rsidRDefault="003F2E55" w:rsidP="007910A9">
      <w:pPr>
        <w:spacing w:after="0" w:line="240" w:lineRule="auto"/>
        <w:rPr>
          <w:rFonts w:ascii="Times New Roman" w:hAnsi="Times New Roman" w:cs="Times New Roman"/>
          <w:sz w:val="24"/>
          <w:szCs w:val="24"/>
        </w:rPr>
      </w:pPr>
      <w:r w:rsidRPr="007910A9">
        <w:rPr>
          <w:rFonts w:ascii="Times New Roman" w:hAnsi="Times New Roman" w:cs="Times New Roman"/>
          <w:sz w:val="24"/>
          <w:szCs w:val="24"/>
        </w:rPr>
        <w:t>FUNGAI ZINYAMA</w:t>
      </w:r>
    </w:p>
    <w:p w:rsidR="007910A9" w:rsidRDefault="007910A9" w:rsidP="007910A9">
      <w:pPr>
        <w:spacing w:after="0" w:line="240" w:lineRule="auto"/>
        <w:rPr>
          <w:rFonts w:ascii="Times New Roman" w:hAnsi="Times New Roman" w:cs="Times New Roman"/>
          <w:sz w:val="24"/>
          <w:szCs w:val="24"/>
        </w:rPr>
      </w:pPr>
    </w:p>
    <w:p w:rsidR="007910A9" w:rsidRPr="007910A9" w:rsidRDefault="007910A9" w:rsidP="007910A9">
      <w:pPr>
        <w:spacing w:after="0" w:line="240" w:lineRule="auto"/>
        <w:rPr>
          <w:rFonts w:ascii="Times New Roman" w:hAnsi="Times New Roman" w:cs="Times New Roman"/>
          <w:sz w:val="24"/>
          <w:szCs w:val="24"/>
        </w:rPr>
      </w:pPr>
    </w:p>
    <w:p w:rsidR="003F2E55" w:rsidRPr="007910A9" w:rsidRDefault="003F2E55" w:rsidP="007910A9">
      <w:pPr>
        <w:pStyle w:val="NoSpacing"/>
        <w:rPr>
          <w:rFonts w:ascii="Times New Roman" w:hAnsi="Times New Roman" w:cs="Times New Roman"/>
          <w:sz w:val="24"/>
          <w:szCs w:val="24"/>
        </w:rPr>
      </w:pPr>
      <w:r w:rsidRPr="007910A9">
        <w:rPr>
          <w:rFonts w:ascii="Times New Roman" w:hAnsi="Times New Roman" w:cs="Times New Roman"/>
          <w:sz w:val="24"/>
          <w:szCs w:val="24"/>
        </w:rPr>
        <w:t>HIGH COURT OF ZIMBABWE</w:t>
      </w:r>
    </w:p>
    <w:p w:rsidR="003F2E55" w:rsidRPr="007910A9" w:rsidRDefault="003F2E55" w:rsidP="007910A9">
      <w:pPr>
        <w:pStyle w:val="NoSpacing"/>
        <w:rPr>
          <w:rFonts w:ascii="Times New Roman" w:hAnsi="Times New Roman" w:cs="Times New Roman"/>
          <w:sz w:val="24"/>
          <w:szCs w:val="24"/>
        </w:rPr>
      </w:pPr>
      <w:r w:rsidRPr="007910A9">
        <w:rPr>
          <w:rFonts w:ascii="Times New Roman" w:hAnsi="Times New Roman" w:cs="Times New Roman"/>
          <w:sz w:val="24"/>
          <w:szCs w:val="24"/>
        </w:rPr>
        <w:t>TAGU J</w:t>
      </w:r>
    </w:p>
    <w:p w:rsidR="003F2E55" w:rsidRDefault="003F2E55" w:rsidP="007910A9">
      <w:pPr>
        <w:pStyle w:val="NoSpacing"/>
        <w:rPr>
          <w:rFonts w:ascii="Times New Roman" w:hAnsi="Times New Roman" w:cs="Times New Roman"/>
          <w:sz w:val="24"/>
          <w:szCs w:val="24"/>
        </w:rPr>
      </w:pPr>
      <w:r w:rsidRPr="007910A9">
        <w:rPr>
          <w:rFonts w:ascii="Times New Roman" w:hAnsi="Times New Roman" w:cs="Times New Roman"/>
          <w:sz w:val="24"/>
          <w:szCs w:val="24"/>
        </w:rPr>
        <w:t>HARARE</w:t>
      </w:r>
      <w:r w:rsidR="007910A9">
        <w:rPr>
          <w:rFonts w:ascii="Times New Roman" w:hAnsi="Times New Roman" w:cs="Times New Roman"/>
          <w:sz w:val="24"/>
          <w:szCs w:val="24"/>
        </w:rPr>
        <w:t>,</w:t>
      </w:r>
      <w:r w:rsidRPr="007910A9">
        <w:rPr>
          <w:rFonts w:ascii="Times New Roman" w:hAnsi="Times New Roman" w:cs="Times New Roman"/>
          <w:sz w:val="24"/>
          <w:szCs w:val="24"/>
        </w:rPr>
        <w:t xml:space="preserve"> 27 </w:t>
      </w:r>
      <w:r w:rsidR="007910A9" w:rsidRPr="007910A9">
        <w:rPr>
          <w:rFonts w:ascii="Times New Roman" w:hAnsi="Times New Roman" w:cs="Times New Roman"/>
          <w:sz w:val="24"/>
          <w:szCs w:val="24"/>
        </w:rPr>
        <w:t>September</w:t>
      </w:r>
      <w:r w:rsidRPr="007910A9">
        <w:rPr>
          <w:rFonts w:ascii="Times New Roman" w:hAnsi="Times New Roman" w:cs="Times New Roman"/>
          <w:sz w:val="24"/>
          <w:szCs w:val="24"/>
        </w:rPr>
        <w:t xml:space="preserve"> </w:t>
      </w:r>
      <w:r w:rsidR="007910A9">
        <w:rPr>
          <w:rFonts w:ascii="Times New Roman" w:hAnsi="Times New Roman" w:cs="Times New Roman"/>
          <w:sz w:val="24"/>
          <w:szCs w:val="24"/>
        </w:rPr>
        <w:t>&amp;</w:t>
      </w:r>
      <w:r w:rsidRPr="007910A9">
        <w:rPr>
          <w:rFonts w:ascii="Times New Roman" w:hAnsi="Times New Roman" w:cs="Times New Roman"/>
          <w:sz w:val="24"/>
          <w:szCs w:val="24"/>
        </w:rPr>
        <w:t xml:space="preserve"> 12 </w:t>
      </w:r>
      <w:r w:rsidR="007910A9" w:rsidRPr="007910A9">
        <w:rPr>
          <w:rFonts w:ascii="Times New Roman" w:hAnsi="Times New Roman" w:cs="Times New Roman"/>
          <w:sz w:val="24"/>
          <w:szCs w:val="24"/>
        </w:rPr>
        <w:t>October</w:t>
      </w:r>
      <w:r w:rsidRPr="007910A9">
        <w:rPr>
          <w:rFonts w:ascii="Times New Roman" w:hAnsi="Times New Roman" w:cs="Times New Roman"/>
          <w:sz w:val="24"/>
          <w:szCs w:val="24"/>
        </w:rPr>
        <w:t xml:space="preserve"> 2022</w:t>
      </w:r>
    </w:p>
    <w:p w:rsidR="007910A9" w:rsidRPr="007910A9" w:rsidRDefault="007910A9" w:rsidP="007910A9">
      <w:pPr>
        <w:pStyle w:val="NoSpacing"/>
        <w:rPr>
          <w:rFonts w:ascii="Times New Roman" w:hAnsi="Times New Roman" w:cs="Times New Roman"/>
          <w:sz w:val="24"/>
          <w:szCs w:val="24"/>
        </w:rPr>
      </w:pPr>
    </w:p>
    <w:p w:rsidR="007910A9" w:rsidRDefault="007910A9" w:rsidP="007910A9">
      <w:pPr>
        <w:pStyle w:val="NoSpacing"/>
        <w:spacing w:line="360" w:lineRule="auto"/>
        <w:rPr>
          <w:rFonts w:ascii="Times New Roman" w:hAnsi="Times New Roman" w:cs="Times New Roman"/>
          <w:sz w:val="24"/>
          <w:szCs w:val="24"/>
        </w:rPr>
      </w:pPr>
    </w:p>
    <w:p w:rsidR="003F2E55" w:rsidRDefault="003F2E55" w:rsidP="007910A9">
      <w:pPr>
        <w:spacing w:after="0" w:line="360" w:lineRule="auto"/>
        <w:rPr>
          <w:rFonts w:ascii="Times New Roman" w:hAnsi="Times New Roman" w:cs="Times New Roman"/>
          <w:b/>
          <w:sz w:val="24"/>
          <w:szCs w:val="24"/>
        </w:rPr>
      </w:pPr>
      <w:r w:rsidRPr="007910A9">
        <w:rPr>
          <w:rFonts w:ascii="Times New Roman" w:hAnsi="Times New Roman" w:cs="Times New Roman"/>
          <w:b/>
          <w:sz w:val="24"/>
          <w:szCs w:val="24"/>
        </w:rPr>
        <w:t>Opposed Matter</w:t>
      </w:r>
    </w:p>
    <w:p w:rsidR="007910A9" w:rsidRPr="007910A9" w:rsidRDefault="007910A9" w:rsidP="007910A9">
      <w:pPr>
        <w:spacing w:after="0" w:line="360" w:lineRule="auto"/>
        <w:rPr>
          <w:rFonts w:ascii="Times New Roman" w:hAnsi="Times New Roman" w:cs="Times New Roman"/>
          <w:b/>
          <w:sz w:val="24"/>
          <w:szCs w:val="24"/>
        </w:rPr>
      </w:pPr>
    </w:p>
    <w:p w:rsidR="003F2E55" w:rsidRPr="007910A9" w:rsidRDefault="007910A9" w:rsidP="007910A9">
      <w:pPr>
        <w:pStyle w:val="NoSpacing"/>
        <w:rPr>
          <w:rFonts w:ascii="Times New Roman" w:hAnsi="Times New Roman" w:cs="Times New Roman"/>
          <w:sz w:val="24"/>
          <w:szCs w:val="24"/>
        </w:rPr>
      </w:pPr>
      <w:r w:rsidRPr="007910A9">
        <w:rPr>
          <w:rFonts w:ascii="Times New Roman" w:hAnsi="Times New Roman" w:cs="Times New Roman"/>
          <w:i/>
          <w:sz w:val="24"/>
          <w:szCs w:val="24"/>
        </w:rPr>
        <w:t>T</w:t>
      </w:r>
      <w:r w:rsidR="000708A5" w:rsidRPr="007910A9">
        <w:rPr>
          <w:rFonts w:ascii="Times New Roman" w:hAnsi="Times New Roman" w:cs="Times New Roman"/>
          <w:i/>
          <w:sz w:val="24"/>
          <w:szCs w:val="24"/>
        </w:rPr>
        <w:t xml:space="preserve"> Zhuwarara</w:t>
      </w:r>
      <w:r w:rsidR="003F2E55" w:rsidRPr="007910A9">
        <w:rPr>
          <w:rFonts w:ascii="Times New Roman" w:hAnsi="Times New Roman" w:cs="Times New Roman"/>
          <w:sz w:val="24"/>
          <w:szCs w:val="24"/>
        </w:rPr>
        <w:t>, for</w:t>
      </w:r>
      <w:r>
        <w:rPr>
          <w:rFonts w:ascii="Times New Roman" w:hAnsi="Times New Roman" w:cs="Times New Roman"/>
          <w:sz w:val="24"/>
          <w:szCs w:val="24"/>
        </w:rPr>
        <w:t xml:space="preserve"> the</w:t>
      </w:r>
      <w:r w:rsidR="003F2E55" w:rsidRPr="007910A9">
        <w:rPr>
          <w:rFonts w:ascii="Times New Roman" w:hAnsi="Times New Roman" w:cs="Times New Roman"/>
          <w:sz w:val="24"/>
          <w:szCs w:val="24"/>
        </w:rPr>
        <w:t xml:space="preserve"> applicant</w:t>
      </w:r>
    </w:p>
    <w:p w:rsidR="003F2E55" w:rsidRPr="007910A9" w:rsidRDefault="003F2E55" w:rsidP="007910A9">
      <w:pPr>
        <w:pStyle w:val="NoSpacing"/>
        <w:tabs>
          <w:tab w:val="left" w:pos="5823"/>
        </w:tabs>
        <w:rPr>
          <w:rFonts w:ascii="Times New Roman" w:hAnsi="Times New Roman" w:cs="Times New Roman"/>
          <w:sz w:val="24"/>
          <w:szCs w:val="24"/>
        </w:rPr>
      </w:pPr>
      <w:r w:rsidRPr="007910A9">
        <w:rPr>
          <w:rFonts w:ascii="Times New Roman" w:hAnsi="Times New Roman" w:cs="Times New Roman"/>
          <w:sz w:val="24"/>
          <w:szCs w:val="24"/>
        </w:rPr>
        <w:t>1</w:t>
      </w:r>
      <w:r w:rsidRPr="007910A9">
        <w:rPr>
          <w:rFonts w:ascii="Times New Roman" w:hAnsi="Times New Roman" w:cs="Times New Roman"/>
          <w:sz w:val="24"/>
          <w:szCs w:val="24"/>
          <w:vertAlign w:val="superscript"/>
        </w:rPr>
        <w:t>st</w:t>
      </w:r>
      <w:r w:rsidR="007910A9">
        <w:rPr>
          <w:rFonts w:ascii="Times New Roman" w:hAnsi="Times New Roman" w:cs="Times New Roman"/>
          <w:sz w:val="24"/>
          <w:szCs w:val="24"/>
        </w:rPr>
        <w:t xml:space="preserve"> respondent</w:t>
      </w:r>
      <w:r w:rsidRPr="007910A9">
        <w:rPr>
          <w:rFonts w:ascii="Times New Roman" w:hAnsi="Times New Roman" w:cs="Times New Roman"/>
          <w:sz w:val="24"/>
          <w:szCs w:val="24"/>
        </w:rPr>
        <w:t xml:space="preserve"> in person</w:t>
      </w:r>
      <w:r w:rsidR="009D26E4" w:rsidRPr="007910A9">
        <w:rPr>
          <w:rFonts w:ascii="Times New Roman" w:hAnsi="Times New Roman" w:cs="Times New Roman"/>
          <w:sz w:val="24"/>
          <w:szCs w:val="24"/>
        </w:rPr>
        <w:tab/>
      </w:r>
    </w:p>
    <w:p w:rsidR="000708A5" w:rsidRPr="007910A9" w:rsidRDefault="003F2E55" w:rsidP="007910A9">
      <w:pPr>
        <w:pStyle w:val="NoSpacing"/>
        <w:rPr>
          <w:rFonts w:ascii="Times New Roman" w:hAnsi="Times New Roman" w:cs="Times New Roman"/>
          <w:sz w:val="24"/>
          <w:szCs w:val="24"/>
        </w:rPr>
      </w:pPr>
      <w:r w:rsidRPr="007910A9">
        <w:rPr>
          <w:rFonts w:ascii="Times New Roman" w:hAnsi="Times New Roman" w:cs="Times New Roman"/>
          <w:sz w:val="24"/>
          <w:szCs w:val="24"/>
        </w:rPr>
        <w:t>2</w:t>
      </w:r>
      <w:r w:rsidRPr="007910A9">
        <w:rPr>
          <w:rFonts w:ascii="Times New Roman" w:hAnsi="Times New Roman" w:cs="Times New Roman"/>
          <w:sz w:val="24"/>
          <w:szCs w:val="24"/>
          <w:vertAlign w:val="superscript"/>
        </w:rPr>
        <w:t>nd</w:t>
      </w:r>
      <w:r w:rsidR="007910A9">
        <w:rPr>
          <w:rFonts w:ascii="Times New Roman" w:hAnsi="Times New Roman" w:cs="Times New Roman"/>
          <w:sz w:val="24"/>
          <w:szCs w:val="24"/>
        </w:rPr>
        <w:t xml:space="preserve"> respondent</w:t>
      </w:r>
      <w:r w:rsidRPr="007910A9">
        <w:rPr>
          <w:rFonts w:ascii="Times New Roman" w:hAnsi="Times New Roman" w:cs="Times New Roman"/>
          <w:sz w:val="24"/>
          <w:szCs w:val="24"/>
        </w:rPr>
        <w:t xml:space="preserve"> in person</w:t>
      </w:r>
    </w:p>
    <w:p w:rsidR="003F2E55" w:rsidRPr="007910A9" w:rsidRDefault="003F2E55" w:rsidP="007910A9">
      <w:pPr>
        <w:pStyle w:val="NoSpacing"/>
        <w:rPr>
          <w:rFonts w:ascii="Times New Roman" w:hAnsi="Times New Roman" w:cs="Times New Roman"/>
          <w:sz w:val="24"/>
          <w:szCs w:val="24"/>
        </w:rPr>
      </w:pPr>
      <w:r w:rsidRPr="007910A9">
        <w:rPr>
          <w:rFonts w:ascii="Times New Roman" w:hAnsi="Times New Roman" w:cs="Times New Roman"/>
          <w:sz w:val="24"/>
          <w:szCs w:val="24"/>
        </w:rPr>
        <w:t>3</w:t>
      </w:r>
      <w:r w:rsidRPr="007910A9">
        <w:rPr>
          <w:rFonts w:ascii="Times New Roman" w:hAnsi="Times New Roman" w:cs="Times New Roman"/>
          <w:sz w:val="24"/>
          <w:szCs w:val="24"/>
          <w:vertAlign w:val="superscript"/>
        </w:rPr>
        <w:t>rd</w:t>
      </w:r>
      <w:r w:rsidR="007910A9">
        <w:rPr>
          <w:rFonts w:ascii="Times New Roman" w:hAnsi="Times New Roman" w:cs="Times New Roman"/>
          <w:sz w:val="24"/>
          <w:szCs w:val="24"/>
        </w:rPr>
        <w:t xml:space="preserve"> respondent</w:t>
      </w:r>
      <w:r w:rsidRPr="007910A9">
        <w:rPr>
          <w:rFonts w:ascii="Times New Roman" w:hAnsi="Times New Roman" w:cs="Times New Roman"/>
          <w:sz w:val="24"/>
          <w:szCs w:val="24"/>
        </w:rPr>
        <w:t xml:space="preserve"> in</w:t>
      </w:r>
      <w:r w:rsidR="007910A9">
        <w:rPr>
          <w:rFonts w:ascii="Times New Roman" w:hAnsi="Times New Roman" w:cs="Times New Roman"/>
          <w:sz w:val="24"/>
          <w:szCs w:val="24"/>
        </w:rPr>
        <w:t xml:space="preserve"> person but asked to be excused</w:t>
      </w:r>
    </w:p>
    <w:p w:rsidR="005D24DE" w:rsidRDefault="005D24DE" w:rsidP="007910A9">
      <w:pPr>
        <w:spacing w:after="0" w:line="360" w:lineRule="auto"/>
        <w:rPr>
          <w:rFonts w:ascii="Times New Roman" w:hAnsi="Times New Roman" w:cs="Times New Roman"/>
          <w:sz w:val="24"/>
          <w:szCs w:val="24"/>
        </w:rPr>
      </w:pPr>
    </w:p>
    <w:p w:rsidR="005D24DE" w:rsidRDefault="005D24DE" w:rsidP="007910A9">
      <w:pPr>
        <w:spacing w:after="0" w:line="360" w:lineRule="auto"/>
        <w:rPr>
          <w:rFonts w:ascii="Times New Roman" w:hAnsi="Times New Roman" w:cs="Times New Roman"/>
          <w:sz w:val="24"/>
          <w:szCs w:val="24"/>
        </w:rPr>
      </w:pPr>
    </w:p>
    <w:p w:rsidR="003F2E55" w:rsidRPr="007910A9" w:rsidRDefault="005D24DE"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2E55" w:rsidRPr="005D24DE">
        <w:rPr>
          <w:rFonts w:ascii="Times New Roman" w:hAnsi="Times New Roman" w:cs="Times New Roman"/>
          <w:b/>
          <w:sz w:val="24"/>
          <w:szCs w:val="24"/>
        </w:rPr>
        <w:t>TAGU J</w:t>
      </w:r>
      <w:r w:rsidR="003F2E55" w:rsidRPr="007910A9">
        <w:rPr>
          <w:rFonts w:ascii="Times New Roman" w:hAnsi="Times New Roman" w:cs="Times New Roman"/>
          <w:sz w:val="24"/>
          <w:szCs w:val="24"/>
        </w:rPr>
        <w:t>:</w:t>
      </w:r>
      <w:r w:rsidR="009D26E4" w:rsidRPr="007910A9">
        <w:rPr>
          <w:rFonts w:ascii="Times New Roman" w:hAnsi="Times New Roman" w:cs="Times New Roman"/>
          <w:sz w:val="24"/>
          <w:szCs w:val="24"/>
        </w:rPr>
        <w:t xml:space="preserve"> </w:t>
      </w:r>
      <w:r>
        <w:rPr>
          <w:rFonts w:ascii="Times New Roman" w:hAnsi="Times New Roman" w:cs="Times New Roman"/>
          <w:sz w:val="24"/>
          <w:szCs w:val="24"/>
        </w:rPr>
        <w:t xml:space="preserve"> The a</w:t>
      </w:r>
      <w:r w:rsidR="00BD3649" w:rsidRPr="007910A9">
        <w:rPr>
          <w:rFonts w:ascii="Times New Roman" w:hAnsi="Times New Roman" w:cs="Times New Roman"/>
          <w:sz w:val="24"/>
          <w:szCs w:val="24"/>
        </w:rPr>
        <w:t xml:space="preserve">pplicant seeks a declaratur to the effect that the amount of US$ 788 296.21 which is stated in the </w:t>
      </w:r>
      <w:r>
        <w:rPr>
          <w:rFonts w:ascii="Times New Roman" w:hAnsi="Times New Roman" w:cs="Times New Roman"/>
          <w:sz w:val="24"/>
          <w:szCs w:val="24"/>
        </w:rPr>
        <w:t>r</w:t>
      </w:r>
      <w:r w:rsidR="00BD3649" w:rsidRPr="007910A9">
        <w:rPr>
          <w:rFonts w:ascii="Times New Roman" w:hAnsi="Times New Roman" w:cs="Times New Roman"/>
          <w:sz w:val="24"/>
          <w:szCs w:val="24"/>
        </w:rPr>
        <w:t>espondents’ Writ of Execution which was issued out of this Honourable Court on 8 May 2014 was converted to RTGS at the rate of 1:1 by operation of the law.</w:t>
      </w:r>
    </w:p>
    <w:p w:rsidR="002C24F5" w:rsidRPr="007910A9" w:rsidRDefault="005D24DE"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3649" w:rsidRPr="007910A9">
        <w:rPr>
          <w:rFonts w:ascii="Times New Roman" w:hAnsi="Times New Roman" w:cs="Times New Roman"/>
          <w:sz w:val="24"/>
          <w:szCs w:val="24"/>
        </w:rPr>
        <w:t xml:space="preserve">The brief facts of the matter are that the </w:t>
      </w:r>
      <w:r>
        <w:rPr>
          <w:rFonts w:ascii="Times New Roman" w:hAnsi="Times New Roman" w:cs="Times New Roman"/>
          <w:sz w:val="24"/>
          <w:szCs w:val="24"/>
        </w:rPr>
        <w:t>r</w:t>
      </w:r>
      <w:r w:rsidR="00BD3649" w:rsidRPr="007910A9">
        <w:rPr>
          <w:rFonts w:ascii="Times New Roman" w:hAnsi="Times New Roman" w:cs="Times New Roman"/>
          <w:sz w:val="24"/>
          <w:szCs w:val="24"/>
        </w:rPr>
        <w:t>espondents are former employees of</w:t>
      </w:r>
      <w:r w:rsidR="00236A2C" w:rsidRPr="007910A9">
        <w:rPr>
          <w:rFonts w:ascii="Times New Roman" w:hAnsi="Times New Roman" w:cs="Times New Roman"/>
          <w:sz w:val="24"/>
          <w:szCs w:val="24"/>
        </w:rPr>
        <w:t xml:space="preserve"> the </w:t>
      </w:r>
      <w:r w:rsidR="003652C7">
        <w:rPr>
          <w:rFonts w:ascii="Times New Roman" w:hAnsi="Times New Roman" w:cs="Times New Roman"/>
          <w:sz w:val="24"/>
          <w:szCs w:val="24"/>
        </w:rPr>
        <w:t>a</w:t>
      </w:r>
      <w:r w:rsidR="00236A2C" w:rsidRPr="007910A9">
        <w:rPr>
          <w:rFonts w:ascii="Times New Roman" w:hAnsi="Times New Roman" w:cs="Times New Roman"/>
          <w:sz w:val="24"/>
          <w:szCs w:val="24"/>
        </w:rPr>
        <w:t>pplicant.</w:t>
      </w:r>
      <w:r w:rsidR="00BD3649" w:rsidRPr="007910A9">
        <w:rPr>
          <w:rFonts w:ascii="Times New Roman" w:hAnsi="Times New Roman" w:cs="Times New Roman"/>
          <w:sz w:val="24"/>
          <w:szCs w:val="24"/>
        </w:rPr>
        <w:t xml:space="preserve"> The </w:t>
      </w:r>
      <w:r>
        <w:rPr>
          <w:rFonts w:ascii="Times New Roman" w:hAnsi="Times New Roman" w:cs="Times New Roman"/>
          <w:sz w:val="24"/>
          <w:szCs w:val="24"/>
        </w:rPr>
        <w:t>a</w:t>
      </w:r>
      <w:r w:rsidR="00BD3649" w:rsidRPr="007910A9">
        <w:rPr>
          <w:rFonts w:ascii="Times New Roman" w:hAnsi="Times New Roman" w:cs="Times New Roman"/>
          <w:sz w:val="24"/>
          <w:szCs w:val="24"/>
        </w:rPr>
        <w:t>pplicant is a non-profit making organization</w:t>
      </w:r>
      <w:r w:rsidR="00953026" w:rsidRPr="007910A9">
        <w:rPr>
          <w:rFonts w:ascii="Times New Roman" w:hAnsi="Times New Roman" w:cs="Times New Roman"/>
          <w:sz w:val="24"/>
          <w:szCs w:val="24"/>
        </w:rPr>
        <w:t xml:space="preserve">. On 28 April 2006 each of the three </w:t>
      </w:r>
      <w:r>
        <w:rPr>
          <w:rFonts w:ascii="Times New Roman" w:hAnsi="Times New Roman" w:cs="Times New Roman"/>
          <w:sz w:val="24"/>
          <w:szCs w:val="24"/>
        </w:rPr>
        <w:t>r</w:t>
      </w:r>
      <w:r w:rsidR="00953026" w:rsidRPr="007910A9">
        <w:rPr>
          <w:rFonts w:ascii="Times New Roman" w:hAnsi="Times New Roman" w:cs="Times New Roman"/>
          <w:sz w:val="24"/>
          <w:szCs w:val="24"/>
        </w:rPr>
        <w:t xml:space="preserve">espondents executed a Fixed Term Contract of Employment with the </w:t>
      </w:r>
      <w:r>
        <w:rPr>
          <w:rFonts w:ascii="Times New Roman" w:hAnsi="Times New Roman" w:cs="Times New Roman"/>
          <w:sz w:val="24"/>
          <w:szCs w:val="24"/>
        </w:rPr>
        <w:t>a</w:t>
      </w:r>
      <w:r w:rsidR="00953026" w:rsidRPr="007910A9">
        <w:rPr>
          <w:rFonts w:ascii="Times New Roman" w:hAnsi="Times New Roman" w:cs="Times New Roman"/>
          <w:sz w:val="24"/>
          <w:szCs w:val="24"/>
        </w:rPr>
        <w:t>pplicant. Each of those contracts was for a period of 12 months commencing 1 July 2006 and terminating on 30 June 2007. The contracts were not renewed after they expired on 30 June 2007. Respondents complained of unlawful dismissal. The parties were embroiled in protracted litigation</w:t>
      </w:r>
      <w:r w:rsidR="00670C54" w:rsidRPr="007910A9">
        <w:rPr>
          <w:rFonts w:ascii="Times New Roman" w:hAnsi="Times New Roman" w:cs="Times New Roman"/>
          <w:sz w:val="24"/>
          <w:szCs w:val="24"/>
        </w:rPr>
        <w:t xml:space="preserve"> over the issue</w:t>
      </w:r>
      <w:r w:rsidR="00953026" w:rsidRPr="007910A9">
        <w:rPr>
          <w:rFonts w:ascii="Times New Roman" w:hAnsi="Times New Roman" w:cs="Times New Roman"/>
          <w:sz w:val="24"/>
          <w:szCs w:val="24"/>
        </w:rPr>
        <w:t xml:space="preserve">. The dispute culminated in an Arbitral Award which was issued by Arbitrator Mutongoreni on 31 August 2007. </w:t>
      </w:r>
      <w:r>
        <w:rPr>
          <w:rFonts w:ascii="Times New Roman" w:hAnsi="Times New Roman" w:cs="Times New Roman"/>
          <w:sz w:val="24"/>
          <w:szCs w:val="24"/>
        </w:rPr>
        <w:tab/>
      </w:r>
      <w:r w:rsidR="00953026" w:rsidRPr="007910A9">
        <w:rPr>
          <w:rFonts w:ascii="Times New Roman" w:hAnsi="Times New Roman" w:cs="Times New Roman"/>
          <w:sz w:val="24"/>
          <w:szCs w:val="24"/>
        </w:rPr>
        <w:t xml:space="preserve">Though </w:t>
      </w:r>
      <w:r>
        <w:rPr>
          <w:rFonts w:ascii="Times New Roman" w:hAnsi="Times New Roman" w:cs="Times New Roman"/>
          <w:sz w:val="24"/>
          <w:szCs w:val="24"/>
        </w:rPr>
        <w:t>a</w:t>
      </w:r>
      <w:r w:rsidR="00953026" w:rsidRPr="007910A9">
        <w:rPr>
          <w:rFonts w:ascii="Times New Roman" w:hAnsi="Times New Roman" w:cs="Times New Roman"/>
          <w:sz w:val="24"/>
          <w:szCs w:val="24"/>
        </w:rPr>
        <w:t>pplicant was not satisfied with “Muton</w:t>
      </w:r>
      <w:r w:rsidR="003652C7">
        <w:rPr>
          <w:rFonts w:ascii="Times New Roman" w:hAnsi="Times New Roman" w:cs="Times New Roman"/>
          <w:sz w:val="24"/>
          <w:szCs w:val="24"/>
        </w:rPr>
        <w:t>g</w:t>
      </w:r>
      <w:r w:rsidR="00953026" w:rsidRPr="007910A9">
        <w:rPr>
          <w:rFonts w:ascii="Times New Roman" w:hAnsi="Times New Roman" w:cs="Times New Roman"/>
          <w:sz w:val="24"/>
          <w:szCs w:val="24"/>
        </w:rPr>
        <w:t xml:space="preserve">oreni Award” and in a bid to comply with </w:t>
      </w:r>
      <w:r w:rsidR="00953026" w:rsidRPr="007910A9">
        <w:rPr>
          <w:rFonts w:ascii="Times New Roman" w:hAnsi="Times New Roman" w:cs="Times New Roman"/>
          <w:sz w:val="24"/>
          <w:szCs w:val="24"/>
        </w:rPr>
        <w:lastRenderedPageBreak/>
        <w:t xml:space="preserve">the Award, </w:t>
      </w:r>
      <w:r>
        <w:rPr>
          <w:rFonts w:ascii="Times New Roman" w:hAnsi="Times New Roman" w:cs="Times New Roman"/>
          <w:sz w:val="24"/>
          <w:szCs w:val="24"/>
        </w:rPr>
        <w:t>a</w:t>
      </w:r>
      <w:r w:rsidR="00953026" w:rsidRPr="007910A9">
        <w:rPr>
          <w:rFonts w:ascii="Times New Roman" w:hAnsi="Times New Roman" w:cs="Times New Roman"/>
          <w:sz w:val="24"/>
          <w:szCs w:val="24"/>
        </w:rPr>
        <w:t>pplicant submitted itself to quantification proceedings which were conducted by Arb</w:t>
      </w:r>
      <w:r w:rsidR="00C6140A" w:rsidRPr="007910A9">
        <w:rPr>
          <w:rFonts w:ascii="Times New Roman" w:hAnsi="Times New Roman" w:cs="Times New Roman"/>
          <w:sz w:val="24"/>
          <w:szCs w:val="24"/>
        </w:rPr>
        <w:t>i</w:t>
      </w:r>
      <w:r w:rsidR="00953026" w:rsidRPr="007910A9">
        <w:rPr>
          <w:rFonts w:ascii="Times New Roman" w:hAnsi="Times New Roman" w:cs="Times New Roman"/>
          <w:sz w:val="24"/>
          <w:szCs w:val="24"/>
        </w:rPr>
        <w:t>trator Matsikidze</w:t>
      </w:r>
      <w:r w:rsidR="00C6140A" w:rsidRPr="007910A9">
        <w:rPr>
          <w:rFonts w:ascii="Times New Roman" w:hAnsi="Times New Roman" w:cs="Times New Roman"/>
          <w:sz w:val="24"/>
          <w:szCs w:val="24"/>
        </w:rPr>
        <w:t xml:space="preserve">. Again </w:t>
      </w:r>
      <w:r>
        <w:rPr>
          <w:rFonts w:ascii="Times New Roman" w:hAnsi="Times New Roman" w:cs="Times New Roman"/>
          <w:sz w:val="24"/>
          <w:szCs w:val="24"/>
        </w:rPr>
        <w:t>a</w:t>
      </w:r>
      <w:r w:rsidR="00C6140A" w:rsidRPr="007910A9">
        <w:rPr>
          <w:rFonts w:ascii="Times New Roman" w:hAnsi="Times New Roman" w:cs="Times New Roman"/>
          <w:sz w:val="24"/>
          <w:szCs w:val="24"/>
        </w:rPr>
        <w:t>pplicant was not satisfied with the quantification done by Matsikidze. It the</w:t>
      </w:r>
      <w:r w:rsidR="005A2B02" w:rsidRPr="007910A9">
        <w:rPr>
          <w:rFonts w:ascii="Times New Roman" w:hAnsi="Times New Roman" w:cs="Times New Roman"/>
          <w:sz w:val="24"/>
          <w:szCs w:val="24"/>
        </w:rPr>
        <w:t>n</w:t>
      </w:r>
      <w:r w:rsidR="00C6140A" w:rsidRPr="007910A9">
        <w:rPr>
          <w:rFonts w:ascii="Times New Roman" w:hAnsi="Times New Roman" w:cs="Times New Roman"/>
          <w:sz w:val="24"/>
          <w:szCs w:val="24"/>
        </w:rPr>
        <w:t xml:space="preserve"> appealed to the Labour Court of Zimbabwe. While the appeal was pending the Respondents obtained a Writ of Execution on 8 May 2014 indicat</w:t>
      </w:r>
      <w:r>
        <w:rPr>
          <w:rFonts w:ascii="Times New Roman" w:hAnsi="Times New Roman" w:cs="Times New Roman"/>
          <w:sz w:val="24"/>
          <w:szCs w:val="24"/>
        </w:rPr>
        <w:t>ing the Matsikidze award as US$ </w:t>
      </w:r>
      <w:r w:rsidR="00C6140A" w:rsidRPr="007910A9">
        <w:rPr>
          <w:rFonts w:ascii="Times New Roman" w:hAnsi="Times New Roman" w:cs="Times New Roman"/>
          <w:sz w:val="24"/>
          <w:szCs w:val="24"/>
        </w:rPr>
        <w:t xml:space="preserve">788 296.21. </w:t>
      </w:r>
      <w:r>
        <w:rPr>
          <w:rFonts w:ascii="Times New Roman" w:hAnsi="Times New Roman" w:cs="Times New Roman"/>
          <w:sz w:val="24"/>
          <w:szCs w:val="24"/>
        </w:rPr>
        <w:t xml:space="preserve"> </w:t>
      </w:r>
      <w:r w:rsidR="00C6140A" w:rsidRPr="007910A9">
        <w:rPr>
          <w:rFonts w:ascii="Times New Roman" w:hAnsi="Times New Roman" w:cs="Times New Roman"/>
          <w:sz w:val="24"/>
          <w:szCs w:val="24"/>
        </w:rPr>
        <w:t xml:space="preserve">In </w:t>
      </w:r>
      <w:r w:rsidR="0018324B" w:rsidRPr="007910A9">
        <w:rPr>
          <w:rFonts w:ascii="Times New Roman" w:hAnsi="Times New Roman" w:cs="Times New Roman"/>
          <w:sz w:val="24"/>
          <w:szCs w:val="24"/>
        </w:rPr>
        <w:t xml:space="preserve">the process to challenge the Matsikidze award and in </w:t>
      </w:r>
      <w:r w:rsidR="00C6140A" w:rsidRPr="007910A9">
        <w:rPr>
          <w:rFonts w:ascii="Times New Roman" w:hAnsi="Times New Roman" w:cs="Times New Roman"/>
          <w:sz w:val="24"/>
          <w:szCs w:val="24"/>
        </w:rPr>
        <w:t>l</w:t>
      </w:r>
      <w:r w:rsidR="0018324B" w:rsidRPr="007910A9">
        <w:rPr>
          <w:rFonts w:ascii="Times New Roman" w:hAnsi="Times New Roman" w:cs="Times New Roman"/>
          <w:sz w:val="24"/>
          <w:szCs w:val="24"/>
        </w:rPr>
        <w:t>ight of the advent of S.I. 33 of</w:t>
      </w:r>
      <w:r w:rsidR="00C6140A" w:rsidRPr="007910A9">
        <w:rPr>
          <w:rFonts w:ascii="Times New Roman" w:hAnsi="Times New Roman" w:cs="Times New Roman"/>
          <w:sz w:val="24"/>
          <w:szCs w:val="24"/>
        </w:rPr>
        <w:t xml:space="preserve"> 2019 which was re-enacted under the Finance Act No. 2 of 2020</w:t>
      </w:r>
      <w:r w:rsidR="0018324B" w:rsidRPr="007910A9">
        <w:rPr>
          <w:rFonts w:ascii="Times New Roman" w:hAnsi="Times New Roman" w:cs="Times New Roman"/>
          <w:sz w:val="24"/>
          <w:szCs w:val="24"/>
        </w:rPr>
        <w:t xml:space="preserve"> it was apparent to the </w:t>
      </w:r>
      <w:r w:rsidR="007970E8">
        <w:rPr>
          <w:rFonts w:ascii="Times New Roman" w:hAnsi="Times New Roman" w:cs="Times New Roman"/>
          <w:sz w:val="24"/>
          <w:szCs w:val="24"/>
        </w:rPr>
        <w:t>a</w:t>
      </w:r>
      <w:r w:rsidR="0018324B" w:rsidRPr="007910A9">
        <w:rPr>
          <w:rFonts w:ascii="Times New Roman" w:hAnsi="Times New Roman" w:cs="Times New Roman"/>
          <w:sz w:val="24"/>
          <w:szCs w:val="24"/>
        </w:rPr>
        <w:t xml:space="preserve">pplicant that costs would exceed the amount at the centre of the dispute, </w:t>
      </w:r>
      <w:r w:rsidR="007970E8">
        <w:rPr>
          <w:rFonts w:ascii="Times New Roman" w:hAnsi="Times New Roman" w:cs="Times New Roman"/>
          <w:sz w:val="24"/>
          <w:szCs w:val="24"/>
        </w:rPr>
        <w:t>a</w:t>
      </w:r>
      <w:r w:rsidR="0018324B" w:rsidRPr="007910A9">
        <w:rPr>
          <w:rFonts w:ascii="Times New Roman" w:hAnsi="Times New Roman" w:cs="Times New Roman"/>
          <w:sz w:val="24"/>
          <w:szCs w:val="24"/>
        </w:rPr>
        <w:t xml:space="preserve">pplicant decided to pay in RTGS at the rate of 1:1. </w:t>
      </w:r>
      <w:r w:rsidR="007970E8">
        <w:rPr>
          <w:rFonts w:ascii="Times New Roman" w:hAnsi="Times New Roman" w:cs="Times New Roman"/>
          <w:sz w:val="24"/>
          <w:szCs w:val="24"/>
        </w:rPr>
        <w:t>Hence on 8 March 2022 the a</w:t>
      </w:r>
      <w:r w:rsidR="0018324B" w:rsidRPr="007910A9">
        <w:rPr>
          <w:rFonts w:ascii="Times New Roman" w:hAnsi="Times New Roman" w:cs="Times New Roman"/>
          <w:sz w:val="24"/>
          <w:szCs w:val="24"/>
        </w:rPr>
        <w:t>ppli</w:t>
      </w:r>
      <w:r w:rsidR="007970E8">
        <w:rPr>
          <w:rFonts w:ascii="Times New Roman" w:hAnsi="Times New Roman" w:cs="Times New Roman"/>
          <w:sz w:val="24"/>
          <w:szCs w:val="24"/>
        </w:rPr>
        <w:t>cant deposited an amount of ZW$ 837 </w:t>
      </w:r>
      <w:r w:rsidR="0018324B" w:rsidRPr="007910A9">
        <w:rPr>
          <w:rFonts w:ascii="Times New Roman" w:hAnsi="Times New Roman" w:cs="Times New Roman"/>
          <w:sz w:val="24"/>
          <w:szCs w:val="24"/>
        </w:rPr>
        <w:t xml:space="preserve">710.21 </w:t>
      </w:r>
      <w:r w:rsidR="00B774B6" w:rsidRPr="007910A9">
        <w:rPr>
          <w:rFonts w:ascii="Times New Roman" w:hAnsi="Times New Roman" w:cs="Times New Roman"/>
          <w:sz w:val="24"/>
          <w:szCs w:val="24"/>
        </w:rPr>
        <w:t>inclusive of interests and</w:t>
      </w:r>
      <w:r w:rsidR="005A2B02" w:rsidRPr="007910A9">
        <w:rPr>
          <w:rFonts w:ascii="Times New Roman" w:hAnsi="Times New Roman" w:cs="Times New Roman"/>
          <w:sz w:val="24"/>
          <w:szCs w:val="24"/>
        </w:rPr>
        <w:t xml:space="preserve"> the Sheriff’s co</w:t>
      </w:r>
      <w:r w:rsidR="00B774B6" w:rsidRPr="007910A9">
        <w:rPr>
          <w:rFonts w:ascii="Times New Roman" w:hAnsi="Times New Roman" w:cs="Times New Roman"/>
          <w:sz w:val="24"/>
          <w:szCs w:val="24"/>
        </w:rPr>
        <w:t>mmission</w:t>
      </w:r>
      <w:r w:rsidR="005A2B02" w:rsidRPr="007910A9">
        <w:rPr>
          <w:rFonts w:ascii="Times New Roman" w:hAnsi="Times New Roman" w:cs="Times New Roman"/>
          <w:sz w:val="24"/>
          <w:szCs w:val="24"/>
        </w:rPr>
        <w:t xml:space="preserve">, bearing in mind the aforesaid amount had then been converted to RTGS$ at the rate of 1:1, </w:t>
      </w:r>
      <w:r w:rsidR="0018324B" w:rsidRPr="007910A9">
        <w:rPr>
          <w:rFonts w:ascii="Times New Roman" w:hAnsi="Times New Roman" w:cs="Times New Roman"/>
          <w:sz w:val="24"/>
          <w:szCs w:val="24"/>
        </w:rPr>
        <w:t xml:space="preserve">in full and final satisfaction of the amount that was being sought to be recovered from it as per the aforesaid Writ. Notwithstanding the payment of ZW$837 710.21 the </w:t>
      </w:r>
      <w:r w:rsidR="007970E8">
        <w:rPr>
          <w:rFonts w:ascii="Times New Roman" w:hAnsi="Times New Roman" w:cs="Times New Roman"/>
          <w:sz w:val="24"/>
          <w:szCs w:val="24"/>
        </w:rPr>
        <w:t>r</w:t>
      </w:r>
      <w:r w:rsidR="0018324B" w:rsidRPr="007910A9">
        <w:rPr>
          <w:rFonts w:ascii="Times New Roman" w:hAnsi="Times New Roman" w:cs="Times New Roman"/>
          <w:sz w:val="24"/>
          <w:szCs w:val="24"/>
        </w:rPr>
        <w:t>espondents instructed the Sheriff to proceed with the attachment and removal of assets to seek the payment of the aforesaid amount either in US$ cash or in RTGS at the bank rate</w:t>
      </w:r>
      <w:r w:rsidR="00C14618" w:rsidRPr="007910A9">
        <w:rPr>
          <w:rFonts w:ascii="Times New Roman" w:hAnsi="Times New Roman" w:cs="Times New Roman"/>
          <w:sz w:val="24"/>
          <w:szCs w:val="24"/>
        </w:rPr>
        <w:t>.</w:t>
      </w:r>
      <w:r w:rsidR="007970E8">
        <w:rPr>
          <w:rFonts w:ascii="Times New Roman" w:hAnsi="Times New Roman" w:cs="Times New Roman"/>
          <w:sz w:val="24"/>
          <w:szCs w:val="24"/>
        </w:rPr>
        <w:t xml:space="preserve"> </w:t>
      </w:r>
      <w:r w:rsidR="00C14618" w:rsidRPr="007910A9">
        <w:rPr>
          <w:rFonts w:ascii="Times New Roman" w:hAnsi="Times New Roman" w:cs="Times New Roman"/>
          <w:sz w:val="24"/>
          <w:szCs w:val="24"/>
        </w:rPr>
        <w:t xml:space="preserve"> The </w:t>
      </w:r>
      <w:r w:rsidR="007970E8">
        <w:rPr>
          <w:rFonts w:ascii="Times New Roman" w:hAnsi="Times New Roman" w:cs="Times New Roman"/>
          <w:sz w:val="24"/>
          <w:szCs w:val="24"/>
        </w:rPr>
        <w:t>a</w:t>
      </w:r>
      <w:r w:rsidR="00C14618" w:rsidRPr="007910A9">
        <w:rPr>
          <w:rFonts w:ascii="Times New Roman" w:hAnsi="Times New Roman" w:cs="Times New Roman"/>
          <w:sz w:val="24"/>
          <w:szCs w:val="24"/>
        </w:rPr>
        <w:t>pplicant avers that the debt having been arisen under an Arbitral Award which was issued in 2010 was converted by operation of law to RTGS Dollars at the rate of 1:1 as at 22 February 2019.</w:t>
      </w:r>
    </w:p>
    <w:p w:rsidR="002C24F5" w:rsidRPr="007910A9" w:rsidRDefault="00C6409C"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24F5" w:rsidRPr="007910A9">
        <w:rPr>
          <w:rFonts w:ascii="Times New Roman" w:hAnsi="Times New Roman" w:cs="Times New Roman"/>
          <w:sz w:val="24"/>
          <w:szCs w:val="24"/>
        </w:rPr>
        <w:t>Apart fro</w:t>
      </w:r>
      <w:r w:rsidR="007970E8">
        <w:rPr>
          <w:rFonts w:ascii="Times New Roman" w:hAnsi="Times New Roman" w:cs="Times New Roman"/>
          <w:sz w:val="24"/>
          <w:szCs w:val="24"/>
        </w:rPr>
        <w:t>m opposing the application the r</w:t>
      </w:r>
      <w:r w:rsidR="002C24F5" w:rsidRPr="007910A9">
        <w:rPr>
          <w:rFonts w:ascii="Times New Roman" w:hAnsi="Times New Roman" w:cs="Times New Roman"/>
          <w:sz w:val="24"/>
          <w:szCs w:val="24"/>
        </w:rPr>
        <w:t xml:space="preserve">espondents took five points </w:t>
      </w:r>
      <w:r w:rsidR="002C24F5" w:rsidRPr="007970E8">
        <w:rPr>
          <w:rFonts w:ascii="Times New Roman" w:hAnsi="Times New Roman" w:cs="Times New Roman"/>
          <w:i/>
          <w:sz w:val="24"/>
          <w:szCs w:val="24"/>
        </w:rPr>
        <w:t>in limine</w:t>
      </w:r>
      <w:r w:rsidR="002C24F5" w:rsidRPr="007910A9">
        <w:rPr>
          <w:rFonts w:ascii="Times New Roman" w:hAnsi="Times New Roman" w:cs="Times New Roman"/>
          <w:sz w:val="24"/>
          <w:szCs w:val="24"/>
        </w:rPr>
        <w:t>. These are:</w:t>
      </w:r>
    </w:p>
    <w:p w:rsidR="002C24F5" w:rsidRPr="007910A9" w:rsidRDefault="002C24F5" w:rsidP="00C6409C">
      <w:pPr>
        <w:pStyle w:val="ListParagraph"/>
        <w:numPr>
          <w:ilvl w:val="0"/>
          <w:numId w:val="1"/>
        </w:numPr>
        <w:spacing w:after="0" w:line="360" w:lineRule="auto"/>
        <w:ind w:hanging="720"/>
        <w:jc w:val="both"/>
        <w:rPr>
          <w:rFonts w:ascii="Times New Roman" w:hAnsi="Times New Roman" w:cs="Times New Roman"/>
          <w:b/>
          <w:sz w:val="24"/>
          <w:szCs w:val="24"/>
        </w:rPr>
      </w:pPr>
      <w:r w:rsidRPr="007910A9">
        <w:rPr>
          <w:rFonts w:ascii="Times New Roman" w:hAnsi="Times New Roman" w:cs="Times New Roman"/>
          <w:b/>
          <w:sz w:val="24"/>
          <w:szCs w:val="24"/>
        </w:rPr>
        <w:t>The application is not properly bef</w:t>
      </w:r>
      <w:r w:rsidR="00C6409C">
        <w:rPr>
          <w:rFonts w:ascii="Times New Roman" w:hAnsi="Times New Roman" w:cs="Times New Roman"/>
          <w:b/>
          <w:sz w:val="24"/>
          <w:szCs w:val="24"/>
        </w:rPr>
        <w:t>ore the court</w:t>
      </w:r>
    </w:p>
    <w:p w:rsidR="0048126A" w:rsidRPr="007910A9" w:rsidRDefault="00C6409C"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126A" w:rsidRPr="007910A9">
        <w:rPr>
          <w:rFonts w:ascii="Times New Roman" w:hAnsi="Times New Roman" w:cs="Times New Roman"/>
          <w:sz w:val="24"/>
          <w:szCs w:val="24"/>
        </w:rPr>
        <w:t xml:space="preserve">The </w:t>
      </w:r>
      <w:r>
        <w:rPr>
          <w:rFonts w:ascii="Times New Roman" w:hAnsi="Times New Roman" w:cs="Times New Roman"/>
          <w:sz w:val="24"/>
          <w:szCs w:val="24"/>
        </w:rPr>
        <w:t>r</w:t>
      </w:r>
      <w:r w:rsidR="0048126A" w:rsidRPr="007910A9">
        <w:rPr>
          <w:rFonts w:ascii="Times New Roman" w:hAnsi="Times New Roman" w:cs="Times New Roman"/>
          <w:sz w:val="24"/>
          <w:szCs w:val="24"/>
        </w:rPr>
        <w:t xml:space="preserve">espondents submitted that this matter is not properly before the court because the </w:t>
      </w:r>
      <w:r>
        <w:rPr>
          <w:rFonts w:ascii="Times New Roman" w:hAnsi="Times New Roman" w:cs="Times New Roman"/>
          <w:sz w:val="24"/>
          <w:szCs w:val="24"/>
        </w:rPr>
        <w:t>a</w:t>
      </w:r>
      <w:r w:rsidR="0048126A" w:rsidRPr="007910A9">
        <w:rPr>
          <w:rFonts w:ascii="Times New Roman" w:hAnsi="Times New Roman" w:cs="Times New Roman"/>
          <w:sz w:val="24"/>
          <w:szCs w:val="24"/>
        </w:rPr>
        <w:t xml:space="preserve">pplicant filed a similar application in HC 3658/22 before </w:t>
      </w:r>
      <w:r w:rsidRPr="00C6409C">
        <w:rPr>
          <w:rFonts w:ascii="Times New Roman" w:hAnsi="Times New Roman" w:cs="Times New Roman"/>
          <w:smallCaps/>
          <w:sz w:val="24"/>
          <w:szCs w:val="24"/>
        </w:rPr>
        <w:t>Maxwell J</w:t>
      </w:r>
      <w:r w:rsidR="0048126A" w:rsidRPr="007910A9">
        <w:rPr>
          <w:rFonts w:ascii="Times New Roman" w:hAnsi="Times New Roman" w:cs="Times New Roman"/>
          <w:sz w:val="24"/>
          <w:szCs w:val="24"/>
        </w:rPr>
        <w:t xml:space="preserve"> on 7 June 2022 who determined that the matter was not urgent and that this matter was to be set dow</w:t>
      </w:r>
      <w:r>
        <w:rPr>
          <w:rFonts w:ascii="Times New Roman" w:hAnsi="Times New Roman" w:cs="Times New Roman"/>
          <w:sz w:val="24"/>
          <w:szCs w:val="24"/>
        </w:rPr>
        <w:t>n under ordinary roll, but the a</w:t>
      </w:r>
      <w:r w:rsidR="0048126A" w:rsidRPr="007910A9">
        <w:rPr>
          <w:rFonts w:ascii="Times New Roman" w:hAnsi="Times New Roman" w:cs="Times New Roman"/>
          <w:sz w:val="24"/>
          <w:szCs w:val="24"/>
        </w:rPr>
        <w:t xml:space="preserve">pplicant went on to set this matter again now under HC 4183/22. </w:t>
      </w:r>
      <w:r>
        <w:rPr>
          <w:rFonts w:ascii="Times New Roman" w:hAnsi="Times New Roman" w:cs="Times New Roman"/>
          <w:sz w:val="24"/>
          <w:szCs w:val="24"/>
        </w:rPr>
        <w:t xml:space="preserve"> </w:t>
      </w:r>
      <w:r w:rsidR="0048126A" w:rsidRPr="007910A9">
        <w:rPr>
          <w:rFonts w:ascii="Times New Roman" w:hAnsi="Times New Roman" w:cs="Times New Roman"/>
          <w:sz w:val="24"/>
          <w:szCs w:val="24"/>
        </w:rPr>
        <w:t>Reference wa</w:t>
      </w:r>
      <w:r>
        <w:rPr>
          <w:rFonts w:ascii="Times New Roman" w:hAnsi="Times New Roman" w:cs="Times New Roman"/>
          <w:sz w:val="24"/>
          <w:szCs w:val="24"/>
        </w:rPr>
        <w:t>s made to the provisions of r</w:t>
      </w:r>
      <w:r w:rsidR="0048126A" w:rsidRPr="007910A9">
        <w:rPr>
          <w:rFonts w:ascii="Times New Roman" w:hAnsi="Times New Roman" w:cs="Times New Roman"/>
          <w:sz w:val="24"/>
          <w:szCs w:val="24"/>
        </w:rPr>
        <w:t xml:space="preserve"> 60(18) and (19). They submitted that this matter be struck of the roll</w:t>
      </w:r>
      <w:r w:rsidR="0083082C" w:rsidRPr="007910A9">
        <w:rPr>
          <w:rFonts w:ascii="Times New Roman" w:hAnsi="Times New Roman" w:cs="Times New Roman"/>
          <w:sz w:val="24"/>
          <w:szCs w:val="24"/>
        </w:rPr>
        <w:t xml:space="preserve"> as there is a double enrolment of cases</w:t>
      </w:r>
      <w:r w:rsidR="0048126A" w:rsidRPr="007910A9">
        <w:rPr>
          <w:rFonts w:ascii="Times New Roman" w:hAnsi="Times New Roman" w:cs="Times New Roman"/>
          <w:sz w:val="24"/>
          <w:szCs w:val="24"/>
        </w:rPr>
        <w:t>.</w:t>
      </w:r>
    </w:p>
    <w:p w:rsidR="00C37F18" w:rsidRPr="007910A9" w:rsidRDefault="00C6409C"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3A1A" w:rsidRPr="007910A9">
        <w:rPr>
          <w:rFonts w:ascii="Times New Roman" w:hAnsi="Times New Roman" w:cs="Times New Roman"/>
          <w:sz w:val="24"/>
          <w:szCs w:val="24"/>
        </w:rPr>
        <w:t xml:space="preserve">Advocate T. </w:t>
      </w:r>
      <w:r w:rsidR="00083A1A" w:rsidRPr="00C6409C">
        <w:rPr>
          <w:rFonts w:ascii="Times New Roman" w:hAnsi="Times New Roman" w:cs="Times New Roman"/>
          <w:i/>
          <w:sz w:val="24"/>
          <w:szCs w:val="24"/>
        </w:rPr>
        <w:t xml:space="preserve">Zhuwarara </w:t>
      </w:r>
      <w:r w:rsidR="00083A1A" w:rsidRPr="007910A9">
        <w:rPr>
          <w:rFonts w:ascii="Times New Roman" w:hAnsi="Times New Roman" w:cs="Times New Roman"/>
          <w:sz w:val="24"/>
          <w:szCs w:val="24"/>
        </w:rPr>
        <w:t xml:space="preserve">submitted that this is an application for a declarator. </w:t>
      </w:r>
      <w:r>
        <w:rPr>
          <w:rFonts w:ascii="Times New Roman" w:hAnsi="Times New Roman" w:cs="Times New Roman"/>
          <w:sz w:val="24"/>
          <w:szCs w:val="24"/>
        </w:rPr>
        <w:t xml:space="preserve"> </w:t>
      </w:r>
      <w:r w:rsidR="00083A1A" w:rsidRPr="007910A9">
        <w:rPr>
          <w:rFonts w:ascii="Times New Roman" w:hAnsi="Times New Roman" w:cs="Times New Roman"/>
          <w:sz w:val="24"/>
          <w:szCs w:val="24"/>
        </w:rPr>
        <w:t xml:space="preserve">He further said Case HC 3658/22 was an application for stay of execution and before me is an application for declaration of rights. A </w:t>
      </w:r>
      <w:r w:rsidR="00083A1A" w:rsidRPr="007910A9">
        <w:rPr>
          <w:rFonts w:ascii="Times New Roman" w:hAnsi="Times New Roman" w:cs="Times New Roman"/>
          <w:i/>
          <w:sz w:val="24"/>
          <w:szCs w:val="24"/>
        </w:rPr>
        <w:t>lis alibi</w:t>
      </w:r>
      <w:r w:rsidR="00083A1A" w:rsidRPr="007910A9">
        <w:rPr>
          <w:rFonts w:ascii="Times New Roman" w:hAnsi="Times New Roman" w:cs="Times New Roman"/>
          <w:sz w:val="24"/>
          <w:szCs w:val="24"/>
        </w:rPr>
        <w:t xml:space="preserve"> is not a basis for which the court can strike off a matter from the roll where no consequential relief is being sought. So </w:t>
      </w:r>
      <w:r w:rsidR="00083A1A" w:rsidRPr="007910A9">
        <w:rPr>
          <w:rFonts w:ascii="Times New Roman" w:hAnsi="Times New Roman" w:cs="Times New Roman"/>
          <w:i/>
          <w:sz w:val="24"/>
          <w:szCs w:val="24"/>
        </w:rPr>
        <w:t>lis alibi</w:t>
      </w:r>
      <w:r w:rsidR="00083A1A" w:rsidRPr="007910A9">
        <w:rPr>
          <w:rFonts w:ascii="Times New Roman" w:hAnsi="Times New Roman" w:cs="Times New Roman"/>
          <w:sz w:val="24"/>
          <w:szCs w:val="24"/>
        </w:rPr>
        <w:t xml:space="preserve"> raised by the </w:t>
      </w:r>
      <w:r>
        <w:rPr>
          <w:rFonts w:ascii="Times New Roman" w:hAnsi="Times New Roman" w:cs="Times New Roman"/>
          <w:sz w:val="24"/>
          <w:szCs w:val="24"/>
        </w:rPr>
        <w:t>second</w:t>
      </w:r>
      <w:r w:rsidR="00083A1A" w:rsidRPr="007910A9">
        <w:rPr>
          <w:rFonts w:ascii="Times New Roman" w:hAnsi="Times New Roman" w:cs="Times New Roman"/>
          <w:sz w:val="24"/>
          <w:szCs w:val="24"/>
        </w:rPr>
        <w:t xml:space="preserve"> </w:t>
      </w:r>
      <w:r>
        <w:rPr>
          <w:rFonts w:ascii="Times New Roman" w:hAnsi="Times New Roman" w:cs="Times New Roman"/>
          <w:sz w:val="24"/>
          <w:szCs w:val="24"/>
        </w:rPr>
        <w:t>r</w:t>
      </w:r>
      <w:r w:rsidR="00083A1A" w:rsidRPr="007910A9">
        <w:rPr>
          <w:rFonts w:ascii="Times New Roman" w:hAnsi="Times New Roman" w:cs="Times New Roman"/>
          <w:sz w:val="24"/>
          <w:szCs w:val="24"/>
        </w:rPr>
        <w:t xml:space="preserve">espondent </w:t>
      </w:r>
      <w:r w:rsidR="00083A1A" w:rsidRPr="007910A9">
        <w:rPr>
          <w:rFonts w:ascii="Times New Roman" w:hAnsi="Times New Roman" w:cs="Times New Roman"/>
          <w:sz w:val="24"/>
          <w:szCs w:val="24"/>
        </w:rPr>
        <w:lastRenderedPageBreak/>
        <w:t xml:space="preserve">cannot be </w:t>
      </w:r>
      <w:r w:rsidR="00C37F18" w:rsidRPr="007910A9">
        <w:rPr>
          <w:rFonts w:ascii="Times New Roman" w:hAnsi="Times New Roman" w:cs="Times New Roman"/>
          <w:sz w:val="24"/>
          <w:szCs w:val="24"/>
        </w:rPr>
        <w:t>a basis for stri</w:t>
      </w:r>
      <w:r w:rsidR="00083A1A" w:rsidRPr="007910A9">
        <w:rPr>
          <w:rFonts w:ascii="Times New Roman" w:hAnsi="Times New Roman" w:cs="Times New Roman"/>
          <w:sz w:val="24"/>
          <w:szCs w:val="24"/>
        </w:rPr>
        <w:t>k</w:t>
      </w:r>
      <w:r w:rsidR="00C37F18" w:rsidRPr="007910A9">
        <w:rPr>
          <w:rFonts w:ascii="Times New Roman" w:hAnsi="Times New Roman" w:cs="Times New Roman"/>
          <w:sz w:val="24"/>
          <w:szCs w:val="24"/>
        </w:rPr>
        <w:t>ing</w:t>
      </w:r>
      <w:r w:rsidR="00083A1A" w:rsidRPr="007910A9">
        <w:rPr>
          <w:rFonts w:ascii="Times New Roman" w:hAnsi="Times New Roman" w:cs="Times New Roman"/>
          <w:sz w:val="24"/>
          <w:szCs w:val="24"/>
        </w:rPr>
        <w:t xml:space="preserve"> off the </w:t>
      </w:r>
      <w:r w:rsidR="00C37F18" w:rsidRPr="007910A9">
        <w:rPr>
          <w:rFonts w:ascii="Times New Roman" w:hAnsi="Times New Roman" w:cs="Times New Roman"/>
          <w:sz w:val="24"/>
          <w:szCs w:val="24"/>
        </w:rPr>
        <w:t>matter from the roll. According to him Practice Direction 1 of 2013 shows what kind of case</w:t>
      </w:r>
      <w:r w:rsidR="00256214" w:rsidRPr="007910A9">
        <w:rPr>
          <w:rFonts w:ascii="Times New Roman" w:hAnsi="Times New Roman" w:cs="Times New Roman"/>
          <w:sz w:val="24"/>
          <w:szCs w:val="24"/>
        </w:rPr>
        <w:t>s</w:t>
      </w:r>
      <w:r w:rsidR="00C37F18" w:rsidRPr="007910A9">
        <w:rPr>
          <w:rFonts w:ascii="Times New Roman" w:hAnsi="Times New Roman" w:cs="Times New Roman"/>
          <w:sz w:val="24"/>
          <w:szCs w:val="24"/>
        </w:rPr>
        <w:t xml:space="preserve"> can be str</w:t>
      </w:r>
      <w:r w:rsidR="00256214" w:rsidRPr="007910A9">
        <w:rPr>
          <w:rFonts w:ascii="Times New Roman" w:hAnsi="Times New Roman" w:cs="Times New Roman"/>
          <w:sz w:val="24"/>
          <w:szCs w:val="24"/>
        </w:rPr>
        <w:t>uck off/removed from the roll. So no rule has</w:t>
      </w:r>
      <w:r w:rsidR="00C37F18" w:rsidRPr="007910A9">
        <w:rPr>
          <w:rFonts w:ascii="Times New Roman" w:hAnsi="Times New Roman" w:cs="Times New Roman"/>
          <w:sz w:val="24"/>
          <w:szCs w:val="24"/>
        </w:rPr>
        <w:t xml:space="preserve"> been violated as the present case ha</w:t>
      </w:r>
      <w:r w:rsidR="007C6B66">
        <w:rPr>
          <w:rFonts w:ascii="Times New Roman" w:hAnsi="Times New Roman" w:cs="Times New Roman"/>
          <w:sz w:val="24"/>
          <w:szCs w:val="24"/>
        </w:rPr>
        <w:t>s been filed in terms of s</w:t>
      </w:r>
      <w:r w:rsidR="00C37F18" w:rsidRPr="007910A9">
        <w:rPr>
          <w:rFonts w:ascii="Times New Roman" w:hAnsi="Times New Roman" w:cs="Times New Roman"/>
          <w:sz w:val="24"/>
          <w:szCs w:val="24"/>
        </w:rPr>
        <w:t xml:space="preserve"> 14 of the High Court Act. </w:t>
      </w:r>
      <w:r w:rsidR="007C6B66">
        <w:rPr>
          <w:rFonts w:ascii="Times New Roman" w:hAnsi="Times New Roman" w:cs="Times New Roman"/>
          <w:sz w:val="24"/>
          <w:szCs w:val="24"/>
        </w:rPr>
        <w:t xml:space="preserve"> </w:t>
      </w:r>
      <w:r w:rsidR="00C37F18" w:rsidRPr="007910A9">
        <w:rPr>
          <w:rFonts w:ascii="Times New Roman" w:hAnsi="Times New Roman" w:cs="Times New Roman"/>
          <w:sz w:val="24"/>
          <w:szCs w:val="24"/>
        </w:rPr>
        <w:t xml:space="preserve">Besides the judge in HC 3658/22 did not deal with the merits and did not say the matter should be referred to the ordinary roll. </w:t>
      </w:r>
    </w:p>
    <w:p w:rsidR="00256214" w:rsidRPr="007910A9" w:rsidRDefault="005B5250"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60(18) provides that:</w:t>
      </w:r>
    </w:p>
    <w:p w:rsidR="00256214" w:rsidRPr="005B5250" w:rsidRDefault="005B5250" w:rsidP="005B5250">
      <w:pPr>
        <w:spacing w:after="0" w:line="240" w:lineRule="auto"/>
        <w:jc w:val="both"/>
        <w:rPr>
          <w:rFonts w:ascii="Times New Roman" w:hAnsi="Times New Roman" w:cs="Times New Roman"/>
        </w:rPr>
      </w:pPr>
      <w:r w:rsidRPr="005B5250">
        <w:rPr>
          <w:rFonts w:ascii="Times New Roman" w:hAnsi="Times New Roman" w:cs="Times New Roman"/>
        </w:rPr>
        <w:t xml:space="preserve">         </w:t>
      </w:r>
      <w:r w:rsidR="00256214" w:rsidRPr="005B5250">
        <w:rPr>
          <w:rFonts w:ascii="Times New Roman" w:hAnsi="Times New Roman" w:cs="Times New Roman"/>
        </w:rPr>
        <w:t xml:space="preserve">  “Where upon hearing an application which is supported by a certificate from a legal pr</w:t>
      </w:r>
      <w:r w:rsidR="00A41840" w:rsidRPr="005B5250">
        <w:rPr>
          <w:rFonts w:ascii="Times New Roman" w:hAnsi="Times New Roman" w:cs="Times New Roman"/>
        </w:rPr>
        <w:t xml:space="preserve">actitioner in </w:t>
      </w:r>
      <w:r>
        <w:rPr>
          <w:rFonts w:ascii="Times New Roman" w:hAnsi="Times New Roman" w:cs="Times New Roman"/>
        </w:rPr>
        <w:tab/>
      </w:r>
      <w:r w:rsidR="00A41840" w:rsidRPr="005B5250">
        <w:rPr>
          <w:rFonts w:ascii="Times New Roman" w:hAnsi="Times New Roman" w:cs="Times New Roman"/>
        </w:rPr>
        <w:t>terms of subrule (</w:t>
      </w:r>
      <w:r w:rsidR="00256214" w:rsidRPr="005B5250">
        <w:rPr>
          <w:rFonts w:ascii="Times New Roman" w:hAnsi="Times New Roman" w:cs="Times New Roman"/>
        </w:rPr>
        <w:t xml:space="preserve">6) the Judge is of the view that the application is not urgent within the meaning </w:t>
      </w:r>
      <w:r>
        <w:rPr>
          <w:rFonts w:ascii="Times New Roman" w:hAnsi="Times New Roman" w:cs="Times New Roman"/>
        </w:rPr>
        <w:tab/>
      </w:r>
      <w:r w:rsidR="00256214" w:rsidRPr="005B5250">
        <w:rPr>
          <w:rFonts w:ascii="Times New Roman" w:hAnsi="Times New Roman" w:cs="Times New Roman"/>
        </w:rPr>
        <w:t>of this rule; the Judge shall strike the application from the roll of urgent applications.</w:t>
      </w:r>
    </w:p>
    <w:p w:rsidR="00256214" w:rsidRPr="005B5250" w:rsidRDefault="005B5250" w:rsidP="005B5250">
      <w:pPr>
        <w:spacing w:after="0" w:line="240" w:lineRule="auto"/>
        <w:jc w:val="both"/>
        <w:rPr>
          <w:rFonts w:ascii="Times New Roman" w:hAnsi="Times New Roman" w:cs="Times New Roman"/>
        </w:rPr>
      </w:pPr>
      <w:r>
        <w:rPr>
          <w:rFonts w:ascii="Times New Roman" w:hAnsi="Times New Roman" w:cs="Times New Roman"/>
        </w:rPr>
        <w:tab/>
      </w:r>
      <w:r w:rsidR="00A41840" w:rsidRPr="005B5250">
        <w:rPr>
          <w:rFonts w:ascii="Times New Roman" w:hAnsi="Times New Roman" w:cs="Times New Roman"/>
        </w:rPr>
        <w:t xml:space="preserve">(19) An application that has been struck off the roll by reason that it is not urgent shall be transferred </w:t>
      </w:r>
      <w:r>
        <w:rPr>
          <w:rFonts w:ascii="Times New Roman" w:hAnsi="Times New Roman" w:cs="Times New Roman"/>
        </w:rPr>
        <w:tab/>
      </w:r>
      <w:r w:rsidR="00A41840" w:rsidRPr="005B5250">
        <w:rPr>
          <w:rFonts w:ascii="Times New Roman" w:hAnsi="Times New Roman" w:cs="Times New Roman"/>
        </w:rPr>
        <w:t xml:space="preserve">to the roll of ordinary court applications and it shall not be necessary for the applicant to file a fresh </w:t>
      </w:r>
      <w:r>
        <w:rPr>
          <w:rFonts w:ascii="Times New Roman" w:hAnsi="Times New Roman" w:cs="Times New Roman"/>
        </w:rPr>
        <w:tab/>
      </w:r>
      <w:r w:rsidR="00A41840" w:rsidRPr="005B5250">
        <w:rPr>
          <w:rFonts w:ascii="Times New Roman" w:hAnsi="Times New Roman" w:cs="Times New Roman"/>
        </w:rPr>
        <w:t>court application:</w:t>
      </w:r>
    </w:p>
    <w:p w:rsidR="00A41840" w:rsidRDefault="00A41840" w:rsidP="005B5250">
      <w:pPr>
        <w:spacing w:after="0" w:line="240" w:lineRule="auto"/>
        <w:jc w:val="both"/>
        <w:rPr>
          <w:rFonts w:ascii="Times New Roman" w:hAnsi="Times New Roman" w:cs="Times New Roman"/>
        </w:rPr>
      </w:pPr>
      <w:r w:rsidRPr="005B5250">
        <w:rPr>
          <w:rFonts w:ascii="Times New Roman" w:hAnsi="Times New Roman" w:cs="Times New Roman"/>
        </w:rPr>
        <w:t xml:space="preserve">       </w:t>
      </w:r>
      <w:r w:rsidR="005B5250">
        <w:rPr>
          <w:rFonts w:ascii="Times New Roman" w:hAnsi="Times New Roman" w:cs="Times New Roman"/>
        </w:rPr>
        <w:tab/>
      </w:r>
      <w:r w:rsidRPr="005B5250">
        <w:rPr>
          <w:rFonts w:ascii="Times New Roman" w:hAnsi="Times New Roman" w:cs="Times New Roman"/>
        </w:rPr>
        <w:t xml:space="preserve"> Provided that rule 59 shall apply to the prosecution of the application after it is deemed not to be </w:t>
      </w:r>
      <w:r w:rsidR="005B5250">
        <w:rPr>
          <w:rFonts w:ascii="Times New Roman" w:hAnsi="Times New Roman" w:cs="Times New Roman"/>
        </w:rPr>
        <w:tab/>
      </w:r>
      <w:r w:rsidRPr="005B5250">
        <w:rPr>
          <w:rFonts w:ascii="Times New Roman" w:hAnsi="Times New Roman" w:cs="Times New Roman"/>
        </w:rPr>
        <w:t>urgent.”</w:t>
      </w:r>
    </w:p>
    <w:p w:rsidR="005B5250" w:rsidRPr="005B5250" w:rsidRDefault="005B5250" w:rsidP="005B5250">
      <w:pPr>
        <w:spacing w:after="0" w:line="240" w:lineRule="auto"/>
        <w:jc w:val="both"/>
        <w:rPr>
          <w:rFonts w:ascii="Times New Roman" w:hAnsi="Times New Roman" w:cs="Times New Roman"/>
        </w:rPr>
      </w:pPr>
    </w:p>
    <w:p w:rsidR="00CF77BE" w:rsidRPr="007910A9" w:rsidRDefault="005B5250" w:rsidP="005B52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7F18" w:rsidRPr="007910A9">
        <w:rPr>
          <w:rFonts w:ascii="Times New Roman" w:hAnsi="Times New Roman" w:cs="Times New Roman"/>
          <w:sz w:val="24"/>
          <w:szCs w:val="24"/>
        </w:rPr>
        <w:t>The matter in HC 3658/22 was an urgent ch</w:t>
      </w:r>
      <w:r>
        <w:rPr>
          <w:rFonts w:ascii="Times New Roman" w:hAnsi="Times New Roman" w:cs="Times New Roman"/>
          <w:sz w:val="24"/>
          <w:szCs w:val="24"/>
        </w:rPr>
        <w:t>amber application filed by the a</w:t>
      </w:r>
      <w:r w:rsidR="00C37F18" w:rsidRPr="007910A9">
        <w:rPr>
          <w:rFonts w:ascii="Times New Roman" w:hAnsi="Times New Roman" w:cs="Times New Roman"/>
          <w:sz w:val="24"/>
          <w:szCs w:val="24"/>
        </w:rPr>
        <w:t>pplicant in which the</w:t>
      </w:r>
      <w:r>
        <w:rPr>
          <w:rFonts w:ascii="Times New Roman" w:hAnsi="Times New Roman" w:cs="Times New Roman"/>
          <w:sz w:val="24"/>
          <w:szCs w:val="24"/>
        </w:rPr>
        <w:t xml:space="preserve"> a</w:t>
      </w:r>
      <w:r w:rsidR="00C37F18" w:rsidRPr="007910A9">
        <w:rPr>
          <w:rFonts w:ascii="Times New Roman" w:hAnsi="Times New Roman" w:cs="Times New Roman"/>
          <w:sz w:val="24"/>
          <w:szCs w:val="24"/>
        </w:rPr>
        <w:t>pplicant was seeking a stay of execution</w:t>
      </w:r>
      <w:r w:rsidR="00CF77BE" w:rsidRPr="007910A9">
        <w:rPr>
          <w:rFonts w:ascii="Times New Roman" w:hAnsi="Times New Roman" w:cs="Times New Roman"/>
          <w:sz w:val="24"/>
          <w:szCs w:val="24"/>
        </w:rPr>
        <w:t xml:space="preserve"> and for a declatatur</w:t>
      </w:r>
      <w:r w:rsidR="00C37F18" w:rsidRPr="007910A9">
        <w:rPr>
          <w:rFonts w:ascii="Times New Roman" w:hAnsi="Times New Roman" w:cs="Times New Roman"/>
          <w:sz w:val="24"/>
          <w:szCs w:val="24"/>
        </w:rPr>
        <w:t>. The present application is an application for a delaratur</w:t>
      </w:r>
      <w:r>
        <w:rPr>
          <w:rFonts w:ascii="Times New Roman" w:hAnsi="Times New Roman" w:cs="Times New Roman"/>
          <w:sz w:val="24"/>
          <w:szCs w:val="24"/>
        </w:rPr>
        <w:t xml:space="preserve"> filed in terms of s</w:t>
      </w:r>
      <w:r w:rsidR="00CF77BE" w:rsidRPr="007910A9">
        <w:rPr>
          <w:rFonts w:ascii="Times New Roman" w:hAnsi="Times New Roman" w:cs="Times New Roman"/>
          <w:sz w:val="24"/>
          <w:szCs w:val="24"/>
        </w:rPr>
        <w:t xml:space="preserve"> 14 of the High Court Act</w:t>
      </w:r>
      <w:r w:rsidR="00C37F18" w:rsidRPr="007910A9">
        <w:rPr>
          <w:rFonts w:ascii="Times New Roman" w:hAnsi="Times New Roman" w:cs="Times New Roman"/>
          <w:sz w:val="24"/>
          <w:szCs w:val="24"/>
        </w:rPr>
        <w:t>.</w:t>
      </w:r>
      <w:r>
        <w:rPr>
          <w:rFonts w:ascii="Times New Roman" w:hAnsi="Times New Roman" w:cs="Times New Roman"/>
          <w:sz w:val="24"/>
          <w:szCs w:val="24"/>
        </w:rPr>
        <w:t xml:space="preserve"> </w:t>
      </w:r>
      <w:r w:rsidR="00C37F18" w:rsidRPr="007910A9">
        <w:rPr>
          <w:rFonts w:ascii="Times New Roman" w:hAnsi="Times New Roman" w:cs="Times New Roman"/>
          <w:sz w:val="24"/>
          <w:szCs w:val="24"/>
        </w:rPr>
        <w:t xml:space="preserve"> In my view this is not double</w:t>
      </w:r>
      <w:r w:rsidR="00CF77BE" w:rsidRPr="007910A9">
        <w:rPr>
          <w:rFonts w:ascii="Times New Roman" w:hAnsi="Times New Roman" w:cs="Times New Roman"/>
          <w:sz w:val="24"/>
          <w:szCs w:val="24"/>
        </w:rPr>
        <w:t xml:space="preserve"> enrolment of cases. This point </w:t>
      </w:r>
      <w:r w:rsidR="00CF77BE" w:rsidRPr="005B5250">
        <w:rPr>
          <w:rFonts w:ascii="Times New Roman" w:hAnsi="Times New Roman" w:cs="Times New Roman"/>
          <w:i/>
          <w:sz w:val="24"/>
          <w:szCs w:val="24"/>
        </w:rPr>
        <w:t>in limine</w:t>
      </w:r>
      <w:r w:rsidR="00CF77BE" w:rsidRPr="007910A9">
        <w:rPr>
          <w:rFonts w:ascii="Times New Roman" w:hAnsi="Times New Roman" w:cs="Times New Roman"/>
          <w:sz w:val="24"/>
          <w:szCs w:val="24"/>
        </w:rPr>
        <w:t xml:space="preserve"> is dismissed.</w:t>
      </w:r>
    </w:p>
    <w:p w:rsidR="00CF77BE" w:rsidRPr="007910A9" w:rsidRDefault="00CF77BE" w:rsidP="005B5250">
      <w:pPr>
        <w:pStyle w:val="ListParagraph"/>
        <w:numPr>
          <w:ilvl w:val="0"/>
          <w:numId w:val="1"/>
        </w:numPr>
        <w:spacing w:after="0" w:line="360" w:lineRule="auto"/>
        <w:ind w:hanging="720"/>
        <w:jc w:val="both"/>
        <w:rPr>
          <w:rFonts w:ascii="Times New Roman" w:hAnsi="Times New Roman" w:cs="Times New Roman"/>
          <w:b/>
          <w:sz w:val="24"/>
          <w:szCs w:val="24"/>
        </w:rPr>
      </w:pPr>
      <w:r w:rsidRPr="007910A9">
        <w:rPr>
          <w:rFonts w:ascii="Times New Roman" w:hAnsi="Times New Roman" w:cs="Times New Roman"/>
          <w:b/>
          <w:sz w:val="24"/>
          <w:szCs w:val="24"/>
        </w:rPr>
        <w:t xml:space="preserve">The </w:t>
      </w:r>
      <w:r w:rsidR="005B5250">
        <w:rPr>
          <w:rFonts w:ascii="Times New Roman" w:hAnsi="Times New Roman" w:cs="Times New Roman"/>
          <w:b/>
          <w:sz w:val="24"/>
          <w:szCs w:val="24"/>
        </w:rPr>
        <w:t>a</w:t>
      </w:r>
      <w:r w:rsidRPr="007910A9">
        <w:rPr>
          <w:rFonts w:ascii="Times New Roman" w:hAnsi="Times New Roman" w:cs="Times New Roman"/>
          <w:b/>
          <w:sz w:val="24"/>
          <w:szCs w:val="24"/>
        </w:rPr>
        <w:t>pplicant is not a</w:t>
      </w:r>
      <w:r w:rsidR="005B5250">
        <w:rPr>
          <w:rFonts w:ascii="Times New Roman" w:hAnsi="Times New Roman" w:cs="Times New Roman"/>
          <w:b/>
          <w:sz w:val="24"/>
          <w:szCs w:val="24"/>
        </w:rPr>
        <w:t xml:space="preserve"> legal person and has no rights</w:t>
      </w:r>
      <w:r w:rsidR="00C37F18" w:rsidRPr="007910A9">
        <w:rPr>
          <w:rFonts w:ascii="Times New Roman" w:hAnsi="Times New Roman" w:cs="Times New Roman"/>
          <w:b/>
          <w:sz w:val="24"/>
          <w:szCs w:val="24"/>
        </w:rPr>
        <w:t xml:space="preserve"> </w:t>
      </w:r>
    </w:p>
    <w:p w:rsidR="007F6E5A" w:rsidRPr="007910A9" w:rsidRDefault="005B5250"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5FA4" w:rsidRPr="007910A9">
        <w:rPr>
          <w:rFonts w:ascii="Times New Roman" w:hAnsi="Times New Roman" w:cs="Times New Roman"/>
          <w:sz w:val="24"/>
          <w:szCs w:val="24"/>
        </w:rPr>
        <w:t xml:space="preserve">The contention by the </w:t>
      </w:r>
      <w:r>
        <w:rPr>
          <w:rFonts w:ascii="Times New Roman" w:hAnsi="Times New Roman" w:cs="Times New Roman"/>
          <w:sz w:val="24"/>
          <w:szCs w:val="24"/>
        </w:rPr>
        <w:t>r</w:t>
      </w:r>
      <w:r w:rsidR="00195FA4" w:rsidRPr="007910A9">
        <w:rPr>
          <w:rFonts w:ascii="Times New Roman" w:hAnsi="Times New Roman" w:cs="Times New Roman"/>
          <w:sz w:val="24"/>
          <w:szCs w:val="24"/>
        </w:rPr>
        <w:t xml:space="preserve">espondents is that </w:t>
      </w:r>
      <w:r>
        <w:rPr>
          <w:rFonts w:ascii="Times New Roman" w:hAnsi="Times New Roman" w:cs="Times New Roman"/>
          <w:sz w:val="24"/>
          <w:szCs w:val="24"/>
        </w:rPr>
        <w:t>a</w:t>
      </w:r>
      <w:r w:rsidR="00195FA4" w:rsidRPr="007910A9">
        <w:rPr>
          <w:rFonts w:ascii="Times New Roman" w:hAnsi="Times New Roman" w:cs="Times New Roman"/>
          <w:sz w:val="24"/>
          <w:szCs w:val="24"/>
        </w:rPr>
        <w:t>pplicant is neither a non-profit making organization nor a fictional legal person</w:t>
      </w:r>
      <w:r w:rsidR="007F6E5A" w:rsidRPr="007910A9">
        <w:rPr>
          <w:rFonts w:ascii="Times New Roman" w:hAnsi="Times New Roman" w:cs="Times New Roman"/>
          <w:sz w:val="24"/>
          <w:szCs w:val="24"/>
        </w:rPr>
        <w:t xml:space="preserve"> hence cannot sue or be sued in its name</w:t>
      </w:r>
      <w:r w:rsidR="00195FA4" w:rsidRPr="007910A9">
        <w:rPr>
          <w:rFonts w:ascii="Times New Roman" w:hAnsi="Times New Roman" w:cs="Times New Roman"/>
          <w:sz w:val="24"/>
          <w:szCs w:val="24"/>
        </w:rPr>
        <w:t xml:space="preserve">. They said </w:t>
      </w:r>
      <w:r>
        <w:rPr>
          <w:rFonts w:ascii="Times New Roman" w:hAnsi="Times New Roman" w:cs="Times New Roman"/>
          <w:sz w:val="24"/>
          <w:szCs w:val="24"/>
        </w:rPr>
        <w:t>a</w:t>
      </w:r>
      <w:r w:rsidR="00195FA4" w:rsidRPr="007910A9">
        <w:rPr>
          <w:rFonts w:ascii="Times New Roman" w:hAnsi="Times New Roman" w:cs="Times New Roman"/>
          <w:sz w:val="24"/>
          <w:szCs w:val="24"/>
        </w:rPr>
        <w:t>pplicant is just a Programme or a Clinical Trials Unit (CTU) of the University of California, San Francisco (UCSF), which is a foreign institution conducting health research locally.</w:t>
      </w:r>
    </w:p>
    <w:p w:rsidR="0013341F" w:rsidRPr="007910A9" w:rsidRDefault="005B5250"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6E5A" w:rsidRPr="007910A9">
        <w:rPr>
          <w:rFonts w:ascii="Times New Roman" w:hAnsi="Times New Roman" w:cs="Times New Roman"/>
          <w:sz w:val="24"/>
          <w:szCs w:val="24"/>
        </w:rPr>
        <w:t xml:space="preserve">The </w:t>
      </w:r>
      <w:r>
        <w:rPr>
          <w:rFonts w:ascii="Times New Roman" w:hAnsi="Times New Roman" w:cs="Times New Roman"/>
          <w:sz w:val="24"/>
          <w:szCs w:val="24"/>
        </w:rPr>
        <w:t>a</w:t>
      </w:r>
      <w:r w:rsidR="007F6E5A" w:rsidRPr="007910A9">
        <w:rPr>
          <w:rFonts w:ascii="Times New Roman" w:hAnsi="Times New Roman" w:cs="Times New Roman"/>
          <w:sz w:val="24"/>
          <w:szCs w:val="24"/>
        </w:rPr>
        <w:t xml:space="preserve">pplicant argued that if the </w:t>
      </w:r>
      <w:r>
        <w:rPr>
          <w:rFonts w:ascii="Times New Roman" w:hAnsi="Times New Roman" w:cs="Times New Roman"/>
          <w:sz w:val="24"/>
          <w:szCs w:val="24"/>
        </w:rPr>
        <w:t>a</w:t>
      </w:r>
      <w:r w:rsidR="007F6E5A" w:rsidRPr="007910A9">
        <w:rPr>
          <w:rFonts w:ascii="Times New Roman" w:hAnsi="Times New Roman" w:cs="Times New Roman"/>
          <w:sz w:val="24"/>
          <w:szCs w:val="24"/>
        </w:rPr>
        <w:t xml:space="preserve">pplicant is a legal nullity, then the Writ is also a nullity. </w:t>
      </w:r>
      <w:r w:rsidR="0085789E" w:rsidRPr="007910A9">
        <w:rPr>
          <w:rFonts w:ascii="Times New Roman" w:hAnsi="Times New Roman" w:cs="Times New Roman"/>
          <w:sz w:val="24"/>
          <w:szCs w:val="24"/>
        </w:rPr>
        <w:t>Further, it was su</w:t>
      </w:r>
      <w:r w:rsidR="00F90DA4">
        <w:rPr>
          <w:rFonts w:ascii="Times New Roman" w:hAnsi="Times New Roman" w:cs="Times New Roman"/>
          <w:sz w:val="24"/>
          <w:szCs w:val="24"/>
        </w:rPr>
        <w:t>bmitted that the status of the a</w:t>
      </w:r>
      <w:r w:rsidR="0085789E" w:rsidRPr="007910A9">
        <w:rPr>
          <w:rFonts w:ascii="Times New Roman" w:hAnsi="Times New Roman" w:cs="Times New Roman"/>
          <w:sz w:val="24"/>
          <w:szCs w:val="24"/>
        </w:rPr>
        <w:t xml:space="preserve">pplicant has already been determined in </w:t>
      </w:r>
      <w:r w:rsidR="00EA0B73" w:rsidRPr="007910A9">
        <w:rPr>
          <w:rFonts w:ascii="Times New Roman" w:hAnsi="Times New Roman" w:cs="Times New Roman"/>
          <w:sz w:val="24"/>
          <w:szCs w:val="24"/>
        </w:rPr>
        <w:t>Case</w:t>
      </w:r>
      <w:r w:rsidR="00A37CB5" w:rsidRPr="007910A9">
        <w:rPr>
          <w:rFonts w:ascii="Times New Roman" w:hAnsi="Times New Roman" w:cs="Times New Roman"/>
          <w:sz w:val="24"/>
          <w:szCs w:val="24"/>
        </w:rPr>
        <w:t xml:space="preserve"> No. </w:t>
      </w:r>
      <w:r>
        <w:rPr>
          <w:rFonts w:ascii="Times New Roman" w:hAnsi="Times New Roman" w:cs="Times New Roman"/>
          <w:sz w:val="24"/>
          <w:szCs w:val="24"/>
        </w:rPr>
        <w:t xml:space="preserve">HC </w:t>
      </w:r>
      <w:r w:rsidR="00A37CB5" w:rsidRPr="007910A9">
        <w:rPr>
          <w:rFonts w:ascii="Times New Roman" w:hAnsi="Times New Roman" w:cs="Times New Roman"/>
          <w:sz w:val="24"/>
          <w:szCs w:val="24"/>
        </w:rPr>
        <w:t>762/07</w:t>
      </w:r>
      <w:r w:rsidR="00EA0B73" w:rsidRPr="007910A9">
        <w:rPr>
          <w:rFonts w:ascii="Times New Roman" w:hAnsi="Times New Roman" w:cs="Times New Roman"/>
          <w:sz w:val="24"/>
          <w:szCs w:val="24"/>
        </w:rPr>
        <w:t xml:space="preserve">. </w:t>
      </w:r>
    </w:p>
    <w:p w:rsidR="00A86F1B" w:rsidRPr="007910A9" w:rsidRDefault="005B5250"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341F" w:rsidRPr="007910A9">
        <w:rPr>
          <w:rFonts w:ascii="Times New Roman" w:hAnsi="Times New Roman" w:cs="Times New Roman"/>
          <w:sz w:val="24"/>
          <w:szCs w:val="24"/>
        </w:rPr>
        <w:t>It is interesting</w:t>
      </w:r>
      <w:r w:rsidR="00A37CB5" w:rsidRPr="007910A9">
        <w:rPr>
          <w:rFonts w:ascii="Times New Roman" w:hAnsi="Times New Roman" w:cs="Times New Roman"/>
          <w:sz w:val="24"/>
          <w:szCs w:val="24"/>
        </w:rPr>
        <w:t xml:space="preserve"> to note that in Case No. </w:t>
      </w:r>
      <w:r>
        <w:rPr>
          <w:rFonts w:ascii="Times New Roman" w:hAnsi="Times New Roman" w:cs="Times New Roman"/>
          <w:sz w:val="24"/>
          <w:szCs w:val="24"/>
        </w:rPr>
        <w:t xml:space="preserve">HC </w:t>
      </w:r>
      <w:r w:rsidR="00A37CB5" w:rsidRPr="007910A9">
        <w:rPr>
          <w:rFonts w:ascii="Times New Roman" w:hAnsi="Times New Roman" w:cs="Times New Roman"/>
          <w:sz w:val="24"/>
          <w:szCs w:val="24"/>
        </w:rPr>
        <w:t>762/07</w:t>
      </w:r>
      <w:r w:rsidR="0013341F" w:rsidRPr="007910A9">
        <w:rPr>
          <w:rFonts w:ascii="Times New Roman" w:hAnsi="Times New Roman" w:cs="Times New Roman"/>
          <w:sz w:val="24"/>
          <w:szCs w:val="24"/>
        </w:rPr>
        <w:t xml:space="preserve"> the </w:t>
      </w:r>
      <w:r>
        <w:rPr>
          <w:rFonts w:ascii="Times New Roman" w:hAnsi="Times New Roman" w:cs="Times New Roman"/>
          <w:sz w:val="24"/>
          <w:szCs w:val="24"/>
        </w:rPr>
        <w:t>r</w:t>
      </w:r>
      <w:r w:rsidR="0013341F" w:rsidRPr="007910A9">
        <w:rPr>
          <w:rFonts w:ascii="Times New Roman" w:hAnsi="Times New Roman" w:cs="Times New Roman"/>
          <w:sz w:val="24"/>
          <w:szCs w:val="24"/>
        </w:rPr>
        <w:t xml:space="preserve">espondents sued </w:t>
      </w:r>
      <w:r>
        <w:rPr>
          <w:rFonts w:ascii="Times New Roman" w:hAnsi="Times New Roman" w:cs="Times New Roman"/>
          <w:sz w:val="24"/>
          <w:szCs w:val="24"/>
        </w:rPr>
        <w:t>a</w:t>
      </w:r>
      <w:r w:rsidR="0013341F" w:rsidRPr="007910A9">
        <w:rPr>
          <w:rFonts w:ascii="Times New Roman" w:hAnsi="Times New Roman" w:cs="Times New Roman"/>
          <w:sz w:val="24"/>
          <w:szCs w:val="24"/>
        </w:rPr>
        <w:t>pplicant as a respondent under the title- “UZ-UCSF Col</w:t>
      </w:r>
      <w:r w:rsidR="00A37CB5" w:rsidRPr="007910A9">
        <w:rPr>
          <w:rFonts w:ascii="Times New Roman" w:hAnsi="Times New Roman" w:cs="Times New Roman"/>
          <w:sz w:val="24"/>
          <w:szCs w:val="24"/>
        </w:rPr>
        <w:t>l</w:t>
      </w:r>
      <w:r w:rsidR="0013341F" w:rsidRPr="007910A9">
        <w:rPr>
          <w:rFonts w:ascii="Times New Roman" w:hAnsi="Times New Roman" w:cs="Times New Roman"/>
          <w:sz w:val="24"/>
          <w:szCs w:val="24"/>
        </w:rPr>
        <w:t>aborative</w:t>
      </w:r>
      <w:r w:rsidR="00A37CB5" w:rsidRPr="007910A9">
        <w:rPr>
          <w:rFonts w:ascii="Times New Roman" w:hAnsi="Times New Roman" w:cs="Times New Roman"/>
          <w:sz w:val="24"/>
          <w:szCs w:val="24"/>
        </w:rPr>
        <w:t xml:space="preserve"> Research</w:t>
      </w:r>
      <w:r>
        <w:rPr>
          <w:rFonts w:ascii="Times New Roman" w:hAnsi="Times New Roman" w:cs="Times New Roman"/>
          <w:sz w:val="24"/>
          <w:szCs w:val="24"/>
        </w:rPr>
        <w:t xml:space="preserve"> Programme”. The decision in HC </w:t>
      </w:r>
      <w:r w:rsidR="00A37CB5" w:rsidRPr="007910A9">
        <w:rPr>
          <w:rFonts w:ascii="Times New Roman" w:hAnsi="Times New Roman" w:cs="Times New Roman"/>
          <w:sz w:val="24"/>
          <w:szCs w:val="24"/>
        </w:rPr>
        <w:t xml:space="preserve">762/07 is extant and the </w:t>
      </w:r>
      <w:r>
        <w:rPr>
          <w:rFonts w:ascii="Times New Roman" w:hAnsi="Times New Roman" w:cs="Times New Roman"/>
          <w:sz w:val="24"/>
          <w:szCs w:val="24"/>
        </w:rPr>
        <w:t>a</w:t>
      </w:r>
      <w:r w:rsidR="00A37CB5" w:rsidRPr="007910A9">
        <w:rPr>
          <w:rFonts w:ascii="Times New Roman" w:hAnsi="Times New Roman" w:cs="Times New Roman"/>
          <w:sz w:val="24"/>
          <w:szCs w:val="24"/>
        </w:rPr>
        <w:t xml:space="preserve">pplicant is known as UZ-UCSF Collaborative Research Programme and is being sued or sued in that name. </w:t>
      </w:r>
      <w:r w:rsidR="00180147" w:rsidRPr="007910A9">
        <w:rPr>
          <w:rFonts w:ascii="Times New Roman" w:hAnsi="Times New Roman" w:cs="Times New Roman"/>
          <w:sz w:val="24"/>
          <w:szCs w:val="24"/>
        </w:rPr>
        <w:t xml:space="preserve">It is common cause that each of the three </w:t>
      </w:r>
      <w:r>
        <w:rPr>
          <w:rFonts w:ascii="Times New Roman" w:hAnsi="Times New Roman" w:cs="Times New Roman"/>
          <w:sz w:val="24"/>
          <w:szCs w:val="24"/>
        </w:rPr>
        <w:t>r</w:t>
      </w:r>
      <w:r w:rsidR="00180147" w:rsidRPr="007910A9">
        <w:rPr>
          <w:rFonts w:ascii="Times New Roman" w:hAnsi="Times New Roman" w:cs="Times New Roman"/>
          <w:sz w:val="24"/>
          <w:szCs w:val="24"/>
        </w:rPr>
        <w:t xml:space="preserve">espondents </w:t>
      </w:r>
      <w:r w:rsidR="00180147" w:rsidRPr="007910A9">
        <w:rPr>
          <w:rFonts w:ascii="Times New Roman" w:hAnsi="Times New Roman" w:cs="Times New Roman"/>
          <w:sz w:val="24"/>
          <w:szCs w:val="24"/>
        </w:rPr>
        <w:lastRenderedPageBreak/>
        <w:t xml:space="preserve">concluded employment contracts with the </w:t>
      </w:r>
      <w:r>
        <w:rPr>
          <w:rFonts w:ascii="Times New Roman" w:hAnsi="Times New Roman" w:cs="Times New Roman"/>
          <w:sz w:val="24"/>
          <w:szCs w:val="24"/>
        </w:rPr>
        <w:t>a</w:t>
      </w:r>
      <w:r w:rsidR="00180147" w:rsidRPr="007910A9">
        <w:rPr>
          <w:rFonts w:ascii="Times New Roman" w:hAnsi="Times New Roman" w:cs="Times New Roman"/>
          <w:sz w:val="24"/>
          <w:szCs w:val="24"/>
        </w:rPr>
        <w:t xml:space="preserve">pplicant </w:t>
      </w:r>
      <w:r w:rsidR="009421C5" w:rsidRPr="007910A9">
        <w:rPr>
          <w:rFonts w:ascii="Times New Roman" w:hAnsi="Times New Roman" w:cs="Times New Roman"/>
          <w:sz w:val="24"/>
          <w:szCs w:val="24"/>
        </w:rPr>
        <w:t xml:space="preserve">in its name. </w:t>
      </w:r>
      <w:r>
        <w:rPr>
          <w:rFonts w:ascii="Times New Roman" w:hAnsi="Times New Roman" w:cs="Times New Roman"/>
          <w:sz w:val="24"/>
          <w:szCs w:val="24"/>
        </w:rPr>
        <w:t xml:space="preserve"> </w:t>
      </w:r>
      <w:r w:rsidR="009421C5" w:rsidRPr="007910A9">
        <w:rPr>
          <w:rFonts w:ascii="Times New Roman" w:hAnsi="Times New Roman" w:cs="Times New Roman"/>
          <w:sz w:val="24"/>
          <w:szCs w:val="24"/>
        </w:rPr>
        <w:t>I</w:t>
      </w:r>
      <w:r w:rsidR="00180147" w:rsidRPr="007910A9">
        <w:rPr>
          <w:rFonts w:ascii="Times New Roman" w:hAnsi="Times New Roman" w:cs="Times New Roman"/>
          <w:sz w:val="24"/>
          <w:szCs w:val="24"/>
        </w:rPr>
        <w:t xml:space="preserve">t is hardly surprising therefore that several years down the line the </w:t>
      </w:r>
      <w:r>
        <w:rPr>
          <w:rFonts w:ascii="Times New Roman" w:hAnsi="Times New Roman" w:cs="Times New Roman"/>
          <w:sz w:val="24"/>
          <w:szCs w:val="24"/>
        </w:rPr>
        <w:t>r</w:t>
      </w:r>
      <w:r w:rsidR="00180147" w:rsidRPr="007910A9">
        <w:rPr>
          <w:rFonts w:ascii="Times New Roman" w:hAnsi="Times New Roman" w:cs="Times New Roman"/>
          <w:sz w:val="24"/>
          <w:szCs w:val="24"/>
        </w:rPr>
        <w:t xml:space="preserve">espondents turn around and seek to argue that the </w:t>
      </w:r>
      <w:r>
        <w:rPr>
          <w:rFonts w:ascii="Times New Roman" w:hAnsi="Times New Roman" w:cs="Times New Roman"/>
          <w:sz w:val="24"/>
          <w:szCs w:val="24"/>
        </w:rPr>
        <w:t>a</w:t>
      </w:r>
      <w:r w:rsidR="00180147" w:rsidRPr="007910A9">
        <w:rPr>
          <w:rFonts w:ascii="Times New Roman" w:hAnsi="Times New Roman" w:cs="Times New Roman"/>
          <w:sz w:val="24"/>
          <w:szCs w:val="24"/>
        </w:rPr>
        <w:t xml:space="preserve">pplicant is a non-existent party. </w:t>
      </w:r>
      <w:r>
        <w:rPr>
          <w:rFonts w:ascii="Times New Roman" w:hAnsi="Times New Roman" w:cs="Times New Roman"/>
          <w:sz w:val="24"/>
          <w:szCs w:val="24"/>
        </w:rPr>
        <w:t xml:space="preserve"> </w:t>
      </w:r>
      <w:r w:rsidR="00180147" w:rsidRPr="007910A9">
        <w:rPr>
          <w:rFonts w:ascii="Times New Roman" w:hAnsi="Times New Roman" w:cs="Times New Roman"/>
          <w:sz w:val="24"/>
          <w:szCs w:val="24"/>
        </w:rPr>
        <w:t xml:space="preserve">The </w:t>
      </w:r>
      <w:r>
        <w:rPr>
          <w:rFonts w:ascii="Times New Roman" w:hAnsi="Times New Roman" w:cs="Times New Roman"/>
          <w:sz w:val="24"/>
          <w:szCs w:val="24"/>
        </w:rPr>
        <w:t>r</w:t>
      </w:r>
      <w:r w:rsidR="00180147" w:rsidRPr="007910A9">
        <w:rPr>
          <w:rFonts w:ascii="Times New Roman" w:hAnsi="Times New Roman" w:cs="Times New Roman"/>
          <w:sz w:val="24"/>
          <w:szCs w:val="24"/>
        </w:rPr>
        <w:t xml:space="preserve">espondents themselves are the ones who initiated proceedings against the </w:t>
      </w:r>
      <w:r>
        <w:rPr>
          <w:rFonts w:ascii="Times New Roman" w:hAnsi="Times New Roman" w:cs="Times New Roman"/>
          <w:sz w:val="24"/>
          <w:szCs w:val="24"/>
        </w:rPr>
        <w:t>a</w:t>
      </w:r>
      <w:r w:rsidR="00180147" w:rsidRPr="007910A9">
        <w:rPr>
          <w:rFonts w:ascii="Times New Roman" w:hAnsi="Times New Roman" w:cs="Times New Roman"/>
          <w:sz w:val="24"/>
          <w:szCs w:val="24"/>
        </w:rPr>
        <w:t xml:space="preserve">pplicant in 2007. The Arbitral Award they are seeking to enforce cites the </w:t>
      </w:r>
      <w:r>
        <w:rPr>
          <w:rFonts w:ascii="Times New Roman" w:hAnsi="Times New Roman" w:cs="Times New Roman"/>
          <w:sz w:val="24"/>
          <w:szCs w:val="24"/>
        </w:rPr>
        <w:t>a</w:t>
      </w:r>
      <w:r w:rsidR="00180147" w:rsidRPr="007910A9">
        <w:rPr>
          <w:rFonts w:ascii="Times New Roman" w:hAnsi="Times New Roman" w:cs="Times New Roman"/>
          <w:sz w:val="24"/>
          <w:szCs w:val="24"/>
        </w:rPr>
        <w:t>pplicant as a Debtor.</w:t>
      </w:r>
      <w:r>
        <w:rPr>
          <w:rFonts w:ascii="Times New Roman" w:hAnsi="Times New Roman" w:cs="Times New Roman"/>
          <w:sz w:val="24"/>
          <w:szCs w:val="24"/>
        </w:rPr>
        <w:t xml:space="preserve"> </w:t>
      </w:r>
      <w:r w:rsidR="00180147" w:rsidRPr="007910A9">
        <w:rPr>
          <w:rFonts w:ascii="Times New Roman" w:hAnsi="Times New Roman" w:cs="Times New Roman"/>
          <w:sz w:val="24"/>
          <w:szCs w:val="24"/>
        </w:rPr>
        <w:t xml:space="preserve"> If the respondent’s reasoning was to be followed, then the Arbitral Award itself, and the Writ of Execution would be a nullity for want of an existing party. </w:t>
      </w:r>
      <w:r>
        <w:rPr>
          <w:rFonts w:ascii="Times New Roman" w:hAnsi="Times New Roman" w:cs="Times New Roman"/>
          <w:sz w:val="24"/>
          <w:szCs w:val="24"/>
        </w:rPr>
        <w:t xml:space="preserve"> </w:t>
      </w:r>
      <w:r w:rsidR="00180147" w:rsidRPr="007910A9">
        <w:rPr>
          <w:rFonts w:ascii="Times New Roman" w:hAnsi="Times New Roman" w:cs="Times New Roman"/>
          <w:sz w:val="24"/>
          <w:szCs w:val="24"/>
        </w:rPr>
        <w:t xml:space="preserve">It is trite position of the law that a party that initiates litigation against another cannot be permitted to challenge the </w:t>
      </w:r>
      <w:r w:rsidR="00180147" w:rsidRPr="005B5250">
        <w:rPr>
          <w:rFonts w:ascii="Times New Roman" w:hAnsi="Times New Roman" w:cs="Times New Roman"/>
          <w:i/>
          <w:sz w:val="24"/>
          <w:szCs w:val="24"/>
        </w:rPr>
        <w:t>locus standi</w:t>
      </w:r>
      <w:r w:rsidR="00180147" w:rsidRPr="007910A9">
        <w:rPr>
          <w:rFonts w:ascii="Times New Roman" w:hAnsi="Times New Roman" w:cs="Times New Roman"/>
          <w:sz w:val="24"/>
          <w:szCs w:val="24"/>
        </w:rPr>
        <w:t xml:space="preserve"> of that other party to defend the very proceedings that it ini</w:t>
      </w:r>
      <w:r w:rsidR="00337D41" w:rsidRPr="007910A9">
        <w:rPr>
          <w:rFonts w:ascii="Times New Roman" w:hAnsi="Times New Roman" w:cs="Times New Roman"/>
          <w:sz w:val="24"/>
          <w:szCs w:val="24"/>
        </w:rPr>
        <w:t>ti</w:t>
      </w:r>
      <w:r w:rsidR="00180147" w:rsidRPr="007910A9">
        <w:rPr>
          <w:rFonts w:ascii="Times New Roman" w:hAnsi="Times New Roman" w:cs="Times New Roman"/>
          <w:sz w:val="24"/>
          <w:szCs w:val="24"/>
        </w:rPr>
        <w:t xml:space="preserve">ated. </w:t>
      </w:r>
      <w:r w:rsidR="00337D41" w:rsidRPr="007910A9">
        <w:rPr>
          <w:rFonts w:ascii="Times New Roman" w:hAnsi="Times New Roman" w:cs="Times New Roman"/>
          <w:sz w:val="24"/>
          <w:szCs w:val="24"/>
        </w:rPr>
        <w:t>For these reasons t</w:t>
      </w:r>
      <w:r w:rsidR="00A37CB5" w:rsidRPr="007910A9">
        <w:rPr>
          <w:rFonts w:ascii="Times New Roman" w:hAnsi="Times New Roman" w:cs="Times New Roman"/>
          <w:sz w:val="24"/>
          <w:szCs w:val="24"/>
        </w:rPr>
        <w:t xml:space="preserve">he point </w:t>
      </w:r>
      <w:r w:rsidR="00A37CB5" w:rsidRPr="005B5250">
        <w:rPr>
          <w:rFonts w:ascii="Times New Roman" w:hAnsi="Times New Roman" w:cs="Times New Roman"/>
          <w:i/>
          <w:sz w:val="24"/>
          <w:szCs w:val="24"/>
        </w:rPr>
        <w:t xml:space="preserve">in limine </w:t>
      </w:r>
      <w:r w:rsidR="00A37CB5" w:rsidRPr="007910A9">
        <w:rPr>
          <w:rFonts w:ascii="Times New Roman" w:hAnsi="Times New Roman" w:cs="Times New Roman"/>
          <w:sz w:val="24"/>
          <w:szCs w:val="24"/>
        </w:rPr>
        <w:t xml:space="preserve">has no merit and I dismiss it. </w:t>
      </w:r>
      <w:r w:rsidR="0013341F" w:rsidRPr="007910A9">
        <w:rPr>
          <w:rFonts w:ascii="Times New Roman" w:hAnsi="Times New Roman" w:cs="Times New Roman"/>
          <w:sz w:val="24"/>
          <w:szCs w:val="24"/>
        </w:rPr>
        <w:t xml:space="preserve"> </w:t>
      </w:r>
      <w:r w:rsidR="00EA0B73" w:rsidRPr="007910A9">
        <w:rPr>
          <w:rFonts w:ascii="Times New Roman" w:hAnsi="Times New Roman" w:cs="Times New Roman"/>
          <w:sz w:val="24"/>
          <w:szCs w:val="24"/>
        </w:rPr>
        <w:t xml:space="preserve"> </w:t>
      </w:r>
      <w:r w:rsidR="00195FA4" w:rsidRPr="007910A9">
        <w:rPr>
          <w:rFonts w:ascii="Times New Roman" w:hAnsi="Times New Roman" w:cs="Times New Roman"/>
          <w:sz w:val="24"/>
          <w:szCs w:val="24"/>
        </w:rPr>
        <w:t xml:space="preserve">     </w:t>
      </w:r>
      <w:r w:rsidR="00C37F18" w:rsidRPr="007910A9">
        <w:rPr>
          <w:rFonts w:ascii="Times New Roman" w:hAnsi="Times New Roman" w:cs="Times New Roman"/>
          <w:sz w:val="24"/>
          <w:szCs w:val="24"/>
        </w:rPr>
        <w:t xml:space="preserve">    </w:t>
      </w:r>
      <w:r w:rsidR="00083A1A" w:rsidRPr="007910A9">
        <w:rPr>
          <w:rFonts w:ascii="Times New Roman" w:hAnsi="Times New Roman" w:cs="Times New Roman"/>
          <w:sz w:val="24"/>
          <w:szCs w:val="24"/>
        </w:rPr>
        <w:t xml:space="preserve">   </w:t>
      </w:r>
    </w:p>
    <w:p w:rsidR="00A86F1B" w:rsidRPr="007910A9" w:rsidRDefault="00A86F1B" w:rsidP="005B5250">
      <w:pPr>
        <w:pStyle w:val="ListParagraph"/>
        <w:numPr>
          <w:ilvl w:val="0"/>
          <w:numId w:val="1"/>
        </w:numPr>
        <w:spacing w:after="0" w:line="360" w:lineRule="auto"/>
        <w:ind w:hanging="720"/>
        <w:jc w:val="both"/>
        <w:rPr>
          <w:rFonts w:ascii="Times New Roman" w:hAnsi="Times New Roman" w:cs="Times New Roman"/>
          <w:sz w:val="24"/>
          <w:szCs w:val="24"/>
        </w:rPr>
      </w:pPr>
      <w:r w:rsidRPr="007910A9">
        <w:rPr>
          <w:rFonts w:ascii="Times New Roman" w:hAnsi="Times New Roman" w:cs="Times New Roman"/>
          <w:b/>
          <w:sz w:val="24"/>
          <w:szCs w:val="24"/>
        </w:rPr>
        <w:t xml:space="preserve">Deponent is not </w:t>
      </w:r>
      <w:r w:rsidR="005B5250">
        <w:rPr>
          <w:rFonts w:ascii="Times New Roman" w:hAnsi="Times New Roman" w:cs="Times New Roman"/>
          <w:b/>
          <w:sz w:val="24"/>
          <w:szCs w:val="24"/>
        </w:rPr>
        <w:t>a</w:t>
      </w:r>
      <w:r w:rsidRPr="007910A9">
        <w:rPr>
          <w:rFonts w:ascii="Times New Roman" w:hAnsi="Times New Roman" w:cs="Times New Roman"/>
          <w:b/>
          <w:sz w:val="24"/>
          <w:szCs w:val="24"/>
        </w:rPr>
        <w:t>pplicant’s authorized agent</w:t>
      </w:r>
    </w:p>
    <w:p w:rsidR="001F3E5C" w:rsidRPr="007910A9" w:rsidRDefault="003652C7"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7CB5" w:rsidRPr="007910A9">
        <w:rPr>
          <w:rFonts w:ascii="Times New Roman" w:hAnsi="Times New Roman" w:cs="Times New Roman"/>
          <w:sz w:val="24"/>
          <w:szCs w:val="24"/>
        </w:rPr>
        <w:t xml:space="preserve">The submission by the </w:t>
      </w:r>
      <w:r w:rsidR="007F0285">
        <w:rPr>
          <w:rFonts w:ascii="Times New Roman" w:hAnsi="Times New Roman" w:cs="Times New Roman"/>
          <w:sz w:val="24"/>
          <w:szCs w:val="24"/>
        </w:rPr>
        <w:t>r</w:t>
      </w:r>
      <w:r w:rsidR="00A37CB5" w:rsidRPr="007910A9">
        <w:rPr>
          <w:rFonts w:ascii="Times New Roman" w:hAnsi="Times New Roman" w:cs="Times New Roman"/>
          <w:sz w:val="24"/>
          <w:szCs w:val="24"/>
        </w:rPr>
        <w:t xml:space="preserve">espondents is that the </w:t>
      </w:r>
      <w:r w:rsidR="007F0285">
        <w:rPr>
          <w:rFonts w:ascii="Times New Roman" w:hAnsi="Times New Roman" w:cs="Times New Roman"/>
          <w:sz w:val="24"/>
          <w:szCs w:val="24"/>
        </w:rPr>
        <w:t>d</w:t>
      </w:r>
      <w:r w:rsidR="00A37CB5" w:rsidRPr="007910A9">
        <w:rPr>
          <w:rFonts w:ascii="Times New Roman" w:hAnsi="Times New Roman" w:cs="Times New Roman"/>
          <w:sz w:val="24"/>
          <w:szCs w:val="24"/>
        </w:rPr>
        <w:t>ep</w:t>
      </w:r>
      <w:r w:rsidR="001F3E5C" w:rsidRPr="007910A9">
        <w:rPr>
          <w:rFonts w:ascii="Times New Roman" w:hAnsi="Times New Roman" w:cs="Times New Roman"/>
          <w:sz w:val="24"/>
          <w:szCs w:val="24"/>
        </w:rPr>
        <w:t xml:space="preserve">onent to the founding affidavit of the </w:t>
      </w:r>
      <w:r w:rsidR="007F0285">
        <w:rPr>
          <w:rFonts w:ascii="Times New Roman" w:hAnsi="Times New Roman" w:cs="Times New Roman"/>
          <w:sz w:val="24"/>
          <w:szCs w:val="24"/>
        </w:rPr>
        <w:t>a</w:t>
      </w:r>
      <w:r w:rsidR="001F3E5C" w:rsidRPr="007910A9">
        <w:rPr>
          <w:rFonts w:ascii="Times New Roman" w:hAnsi="Times New Roman" w:cs="Times New Roman"/>
          <w:sz w:val="24"/>
          <w:szCs w:val="24"/>
        </w:rPr>
        <w:t xml:space="preserve">pplicant in this case is not an authorized agent of the </w:t>
      </w:r>
      <w:r w:rsidR="007F0285">
        <w:rPr>
          <w:rFonts w:ascii="Times New Roman" w:hAnsi="Times New Roman" w:cs="Times New Roman"/>
          <w:sz w:val="24"/>
          <w:szCs w:val="24"/>
        </w:rPr>
        <w:t>a</w:t>
      </w:r>
      <w:r w:rsidR="001F3E5C" w:rsidRPr="007910A9">
        <w:rPr>
          <w:rFonts w:ascii="Times New Roman" w:hAnsi="Times New Roman" w:cs="Times New Roman"/>
          <w:sz w:val="24"/>
          <w:szCs w:val="24"/>
        </w:rPr>
        <w:t>pplicant.</w:t>
      </w:r>
      <w:r w:rsidR="007F0285">
        <w:rPr>
          <w:rFonts w:ascii="Times New Roman" w:hAnsi="Times New Roman" w:cs="Times New Roman"/>
          <w:sz w:val="24"/>
          <w:szCs w:val="24"/>
        </w:rPr>
        <w:t xml:space="preserve">  </w:t>
      </w:r>
      <w:r w:rsidR="001F3E5C" w:rsidRPr="007910A9">
        <w:rPr>
          <w:rFonts w:ascii="Times New Roman" w:hAnsi="Times New Roman" w:cs="Times New Roman"/>
          <w:sz w:val="24"/>
          <w:szCs w:val="24"/>
        </w:rPr>
        <w:t xml:space="preserve">I found this submission to lack merit for the following reasons. The </w:t>
      </w:r>
      <w:r w:rsidR="007F0285">
        <w:rPr>
          <w:rFonts w:ascii="Times New Roman" w:hAnsi="Times New Roman" w:cs="Times New Roman"/>
          <w:sz w:val="24"/>
          <w:szCs w:val="24"/>
        </w:rPr>
        <w:t>d</w:t>
      </w:r>
      <w:r w:rsidR="001F3E5C" w:rsidRPr="007910A9">
        <w:rPr>
          <w:rFonts w:ascii="Times New Roman" w:hAnsi="Times New Roman" w:cs="Times New Roman"/>
          <w:sz w:val="24"/>
          <w:szCs w:val="24"/>
        </w:rPr>
        <w:t xml:space="preserve">eponent to the </w:t>
      </w:r>
      <w:r w:rsidR="007F0285">
        <w:rPr>
          <w:rFonts w:ascii="Times New Roman" w:hAnsi="Times New Roman" w:cs="Times New Roman"/>
          <w:sz w:val="24"/>
          <w:szCs w:val="24"/>
        </w:rPr>
        <w:t>a</w:t>
      </w:r>
      <w:r w:rsidR="001F3E5C" w:rsidRPr="007910A9">
        <w:rPr>
          <w:rFonts w:ascii="Times New Roman" w:hAnsi="Times New Roman" w:cs="Times New Roman"/>
          <w:sz w:val="24"/>
          <w:szCs w:val="24"/>
        </w:rPr>
        <w:t xml:space="preserve">pplicant’s founding affidavit is PANGISILE MATIKITI. </w:t>
      </w:r>
      <w:r w:rsidR="007F0285">
        <w:rPr>
          <w:rFonts w:ascii="Times New Roman" w:hAnsi="Times New Roman" w:cs="Times New Roman"/>
          <w:sz w:val="24"/>
          <w:szCs w:val="24"/>
        </w:rPr>
        <w:t xml:space="preserve"> </w:t>
      </w:r>
      <w:r w:rsidR="001F3E5C" w:rsidRPr="007910A9">
        <w:rPr>
          <w:rFonts w:ascii="Times New Roman" w:hAnsi="Times New Roman" w:cs="Times New Roman"/>
          <w:sz w:val="24"/>
          <w:szCs w:val="24"/>
        </w:rPr>
        <w:t>At page 251 of the record there is an extract from the minutes of a meeting of the Senior Management Committee of the UZ-UCSF Collaborative Research Pr</w:t>
      </w:r>
      <w:r w:rsidR="00E24EB0" w:rsidRPr="007910A9">
        <w:rPr>
          <w:rFonts w:ascii="Times New Roman" w:hAnsi="Times New Roman" w:cs="Times New Roman"/>
          <w:sz w:val="24"/>
          <w:szCs w:val="24"/>
        </w:rPr>
        <w:t>o</w:t>
      </w:r>
      <w:r w:rsidR="001F3E5C" w:rsidRPr="007910A9">
        <w:rPr>
          <w:rFonts w:ascii="Times New Roman" w:hAnsi="Times New Roman" w:cs="Times New Roman"/>
          <w:sz w:val="24"/>
          <w:szCs w:val="24"/>
        </w:rPr>
        <w:t>gramme dated 15 June 2023 at 16.00</w:t>
      </w:r>
      <w:r w:rsidR="007F0285">
        <w:rPr>
          <w:rFonts w:ascii="Times New Roman" w:hAnsi="Times New Roman" w:cs="Times New Roman"/>
          <w:sz w:val="24"/>
          <w:szCs w:val="24"/>
        </w:rPr>
        <w:t xml:space="preserve"> a.m</w:t>
      </w:r>
      <w:r w:rsidR="00F90DA4">
        <w:rPr>
          <w:rFonts w:ascii="Times New Roman" w:hAnsi="Times New Roman" w:cs="Times New Roman"/>
          <w:sz w:val="24"/>
          <w:szCs w:val="24"/>
        </w:rPr>
        <w:t>.</w:t>
      </w:r>
      <w:r w:rsidR="001F3E5C" w:rsidRPr="007910A9">
        <w:rPr>
          <w:rFonts w:ascii="Times New Roman" w:hAnsi="Times New Roman" w:cs="Times New Roman"/>
          <w:sz w:val="24"/>
          <w:szCs w:val="24"/>
        </w:rPr>
        <w:t xml:space="preserve"> held at No. 15 Phillips Avenue, Belgravia Offices, Harare where it was reso</w:t>
      </w:r>
      <w:r w:rsidR="007F0285">
        <w:rPr>
          <w:rFonts w:ascii="Times New Roman" w:hAnsi="Times New Roman" w:cs="Times New Roman"/>
          <w:sz w:val="24"/>
          <w:szCs w:val="24"/>
        </w:rPr>
        <w:t>lved that:</w:t>
      </w:r>
    </w:p>
    <w:p w:rsidR="007F0285" w:rsidRDefault="001F3E5C" w:rsidP="007F0285">
      <w:pPr>
        <w:tabs>
          <w:tab w:val="left" w:pos="900"/>
        </w:tabs>
        <w:spacing w:after="0" w:line="240" w:lineRule="auto"/>
        <w:jc w:val="both"/>
        <w:rPr>
          <w:rFonts w:ascii="Times New Roman" w:hAnsi="Times New Roman" w:cs="Times New Roman"/>
        </w:rPr>
      </w:pPr>
      <w:r w:rsidRPr="007F0285">
        <w:rPr>
          <w:rFonts w:ascii="Times New Roman" w:hAnsi="Times New Roman" w:cs="Times New Roman"/>
        </w:rPr>
        <w:t xml:space="preserve">          “1. UZ-UCSF shall institute a Court Application for a declaratur concerning the settlement of the </w:t>
      </w:r>
      <w:r w:rsidR="007F0285">
        <w:rPr>
          <w:rFonts w:ascii="Times New Roman" w:hAnsi="Times New Roman" w:cs="Times New Roman"/>
        </w:rPr>
        <w:tab/>
      </w:r>
      <w:r w:rsidRPr="007F0285">
        <w:rPr>
          <w:rFonts w:ascii="Times New Roman" w:hAnsi="Times New Roman" w:cs="Times New Roman"/>
        </w:rPr>
        <w:t>sums of money that were awarded to Isdore Tawanda Husaihwe</w:t>
      </w:r>
      <w:r w:rsidR="00E24EB0" w:rsidRPr="007F0285">
        <w:rPr>
          <w:rFonts w:ascii="Times New Roman" w:hAnsi="Times New Roman" w:cs="Times New Roman"/>
        </w:rPr>
        <w:t xml:space="preserve">vhu, Walter Mutowo and Fungai </w:t>
      </w:r>
      <w:r w:rsidR="007F0285">
        <w:rPr>
          <w:rFonts w:ascii="Times New Roman" w:hAnsi="Times New Roman" w:cs="Times New Roman"/>
        </w:rPr>
        <w:tab/>
      </w:r>
      <w:r w:rsidR="00E24EB0" w:rsidRPr="007F0285">
        <w:rPr>
          <w:rFonts w:ascii="Times New Roman" w:hAnsi="Times New Roman" w:cs="Times New Roman"/>
        </w:rPr>
        <w:t>Zinyama as stated in their Writ of execution under case number HC 3411/10.</w:t>
      </w:r>
    </w:p>
    <w:p w:rsidR="00E24EB0" w:rsidRPr="007F0285" w:rsidRDefault="007F0285" w:rsidP="007F0285">
      <w:pPr>
        <w:tabs>
          <w:tab w:val="left" w:pos="540"/>
          <w:tab w:val="left" w:pos="900"/>
        </w:tabs>
        <w:spacing w:after="0" w:line="240" w:lineRule="auto"/>
        <w:jc w:val="both"/>
        <w:rPr>
          <w:rFonts w:ascii="Times New Roman" w:hAnsi="Times New Roman" w:cs="Times New Roman"/>
        </w:rPr>
      </w:pPr>
      <w:r>
        <w:rPr>
          <w:rFonts w:ascii="Times New Roman" w:hAnsi="Times New Roman" w:cs="Times New Roman"/>
        </w:rPr>
        <w:tab/>
        <w:t xml:space="preserve"> </w:t>
      </w:r>
      <w:r w:rsidR="00E24EB0" w:rsidRPr="007F0285">
        <w:rPr>
          <w:rFonts w:ascii="Times New Roman" w:hAnsi="Times New Roman" w:cs="Times New Roman"/>
        </w:rPr>
        <w:t xml:space="preserve">2. </w:t>
      </w:r>
      <w:r>
        <w:rPr>
          <w:rFonts w:ascii="Times New Roman" w:hAnsi="Times New Roman" w:cs="Times New Roman"/>
        </w:rPr>
        <w:t xml:space="preserve"> </w:t>
      </w:r>
      <w:r w:rsidR="00E24EB0" w:rsidRPr="007F0285">
        <w:rPr>
          <w:rFonts w:ascii="Times New Roman" w:hAnsi="Times New Roman" w:cs="Times New Roman"/>
          <w:b/>
        </w:rPr>
        <w:t>Pangisile Matikiti</w:t>
      </w:r>
      <w:r w:rsidR="00E24EB0" w:rsidRPr="007F0285">
        <w:rPr>
          <w:rFonts w:ascii="Times New Roman" w:hAnsi="Times New Roman" w:cs="Times New Roman"/>
        </w:rPr>
        <w:t xml:space="preserve"> be and is hereby authorized to depose to all affidavits and sign all necessary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24EB0" w:rsidRPr="007F0285">
        <w:rPr>
          <w:rFonts w:ascii="Times New Roman" w:hAnsi="Times New Roman" w:cs="Times New Roman"/>
        </w:rPr>
        <w:t>documents to enable the institution of the Court Application referred to above.”</w:t>
      </w:r>
      <w:r w:rsidR="00D342DA" w:rsidRPr="007F0285">
        <w:rPr>
          <w:rFonts w:ascii="Times New Roman" w:hAnsi="Times New Roman" w:cs="Times New Roman"/>
        </w:rPr>
        <w:t xml:space="preserve"> (my emphasis)</w:t>
      </w:r>
    </w:p>
    <w:p w:rsidR="003652C7" w:rsidRDefault="007F0285" w:rsidP="007F0285">
      <w:pPr>
        <w:tabs>
          <w:tab w:val="left" w:pos="900"/>
        </w:tabs>
        <w:spacing w:after="0" w:line="240" w:lineRule="auto"/>
        <w:jc w:val="both"/>
        <w:rPr>
          <w:rFonts w:ascii="Times New Roman" w:hAnsi="Times New Roman" w:cs="Times New Roman"/>
        </w:rPr>
      </w:pPr>
      <w:r>
        <w:rPr>
          <w:rFonts w:ascii="Times New Roman" w:hAnsi="Times New Roman" w:cs="Times New Roman"/>
        </w:rPr>
        <w:tab/>
      </w:r>
      <w:r w:rsidR="00E24EB0" w:rsidRPr="007F0285">
        <w:rPr>
          <w:rFonts w:ascii="Times New Roman" w:hAnsi="Times New Roman" w:cs="Times New Roman"/>
        </w:rPr>
        <w:t xml:space="preserve">Clearly, the Deponent is authorized to depose to all affidavits and sign all necessary documents </w:t>
      </w:r>
      <w:r>
        <w:rPr>
          <w:rFonts w:ascii="Times New Roman" w:hAnsi="Times New Roman" w:cs="Times New Roman"/>
        </w:rPr>
        <w:tab/>
      </w:r>
      <w:r w:rsidR="00E24EB0" w:rsidRPr="007F0285">
        <w:rPr>
          <w:rFonts w:ascii="Times New Roman" w:hAnsi="Times New Roman" w:cs="Times New Roman"/>
        </w:rPr>
        <w:t>in this case</w:t>
      </w:r>
      <w:r w:rsidR="00305BAA" w:rsidRPr="007F0285">
        <w:rPr>
          <w:rFonts w:ascii="Times New Roman" w:hAnsi="Times New Roman" w:cs="Times New Roman"/>
        </w:rPr>
        <w:t xml:space="preserve"> on behalf of the Applicant</w:t>
      </w:r>
      <w:r w:rsidR="00E24EB0" w:rsidRPr="007F0285">
        <w:rPr>
          <w:rFonts w:ascii="Times New Roman" w:hAnsi="Times New Roman" w:cs="Times New Roman"/>
        </w:rPr>
        <w:t>.</w:t>
      </w:r>
      <w:r w:rsidR="003652C7">
        <w:rPr>
          <w:rFonts w:ascii="Times New Roman" w:hAnsi="Times New Roman" w:cs="Times New Roman"/>
        </w:rPr>
        <w:t>”</w:t>
      </w:r>
    </w:p>
    <w:p w:rsidR="00A37CB5" w:rsidRPr="007F0285" w:rsidRDefault="00E24EB0" w:rsidP="007F0285">
      <w:pPr>
        <w:tabs>
          <w:tab w:val="left" w:pos="900"/>
        </w:tabs>
        <w:spacing w:after="0" w:line="240" w:lineRule="auto"/>
        <w:jc w:val="both"/>
        <w:rPr>
          <w:rFonts w:ascii="Times New Roman" w:hAnsi="Times New Roman" w:cs="Times New Roman"/>
        </w:rPr>
      </w:pPr>
      <w:r w:rsidRPr="007F0285">
        <w:rPr>
          <w:rFonts w:ascii="Times New Roman" w:hAnsi="Times New Roman" w:cs="Times New Roman"/>
        </w:rPr>
        <w:t xml:space="preserve">  </w:t>
      </w:r>
      <w:r w:rsidR="001F3E5C" w:rsidRPr="007F0285">
        <w:rPr>
          <w:rFonts w:ascii="Times New Roman" w:hAnsi="Times New Roman" w:cs="Times New Roman"/>
        </w:rPr>
        <w:t xml:space="preserve">  </w:t>
      </w:r>
    </w:p>
    <w:p w:rsidR="00A86F1B" w:rsidRPr="003652C7" w:rsidRDefault="00A86F1B" w:rsidP="003652C7">
      <w:pPr>
        <w:pStyle w:val="ListParagraph"/>
        <w:numPr>
          <w:ilvl w:val="0"/>
          <w:numId w:val="1"/>
        </w:numPr>
        <w:tabs>
          <w:tab w:val="left" w:pos="900"/>
        </w:tabs>
        <w:spacing w:after="0" w:line="360" w:lineRule="auto"/>
        <w:ind w:hanging="720"/>
        <w:jc w:val="both"/>
        <w:rPr>
          <w:rFonts w:ascii="Times New Roman" w:hAnsi="Times New Roman" w:cs="Times New Roman"/>
          <w:b/>
          <w:sz w:val="24"/>
          <w:szCs w:val="24"/>
        </w:rPr>
      </w:pPr>
      <w:r w:rsidRPr="003652C7">
        <w:rPr>
          <w:rFonts w:ascii="Times New Roman" w:hAnsi="Times New Roman" w:cs="Times New Roman"/>
          <w:b/>
          <w:sz w:val="24"/>
          <w:szCs w:val="24"/>
        </w:rPr>
        <w:t xml:space="preserve">Lack of </w:t>
      </w:r>
      <w:r w:rsidR="003652C7" w:rsidRPr="003652C7">
        <w:rPr>
          <w:rFonts w:ascii="Times New Roman" w:hAnsi="Times New Roman" w:cs="Times New Roman"/>
          <w:b/>
          <w:sz w:val="24"/>
          <w:szCs w:val="24"/>
        </w:rPr>
        <w:t>J</w:t>
      </w:r>
      <w:r w:rsidRPr="003652C7">
        <w:rPr>
          <w:rFonts w:ascii="Times New Roman" w:hAnsi="Times New Roman" w:cs="Times New Roman"/>
          <w:b/>
          <w:sz w:val="24"/>
          <w:szCs w:val="24"/>
        </w:rPr>
        <w:t>urisdiction</w:t>
      </w:r>
    </w:p>
    <w:p w:rsidR="007228D4" w:rsidRPr="003652C7" w:rsidRDefault="007F0285" w:rsidP="00F90DA4">
      <w:pPr>
        <w:tabs>
          <w:tab w:val="left" w:pos="720"/>
        </w:tabs>
        <w:spacing w:after="0" w:line="360" w:lineRule="auto"/>
        <w:jc w:val="both"/>
        <w:rPr>
          <w:rFonts w:ascii="Times New Roman" w:hAnsi="Times New Roman" w:cs="Times New Roman"/>
          <w:sz w:val="24"/>
          <w:szCs w:val="24"/>
        </w:rPr>
      </w:pPr>
      <w:r w:rsidRPr="003652C7">
        <w:rPr>
          <w:rFonts w:ascii="Times New Roman" w:hAnsi="Times New Roman" w:cs="Times New Roman"/>
          <w:sz w:val="24"/>
          <w:szCs w:val="24"/>
        </w:rPr>
        <w:tab/>
      </w:r>
      <w:r w:rsidR="00D342DA" w:rsidRPr="003652C7">
        <w:rPr>
          <w:rFonts w:ascii="Times New Roman" w:hAnsi="Times New Roman" w:cs="Times New Roman"/>
          <w:sz w:val="24"/>
          <w:szCs w:val="24"/>
        </w:rPr>
        <w:t xml:space="preserve">The argument by the </w:t>
      </w:r>
      <w:r w:rsidR="00F90DA4">
        <w:rPr>
          <w:rFonts w:ascii="Times New Roman" w:hAnsi="Times New Roman" w:cs="Times New Roman"/>
          <w:sz w:val="24"/>
          <w:szCs w:val="24"/>
        </w:rPr>
        <w:t>r</w:t>
      </w:r>
      <w:r w:rsidR="00D342DA" w:rsidRPr="003652C7">
        <w:rPr>
          <w:rFonts w:ascii="Times New Roman" w:hAnsi="Times New Roman" w:cs="Times New Roman"/>
          <w:sz w:val="24"/>
          <w:szCs w:val="24"/>
        </w:rPr>
        <w:t>espondents is that in terms of the Labour</w:t>
      </w:r>
      <w:r w:rsidR="005B63A4" w:rsidRPr="003652C7">
        <w:rPr>
          <w:rFonts w:ascii="Times New Roman" w:hAnsi="Times New Roman" w:cs="Times New Roman"/>
          <w:sz w:val="24"/>
          <w:szCs w:val="24"/>
        </w:rPr>
        <w:t xml:space="preserve"> Act</w:t>
      </w:r>
      <w:r w:rsidR="007228D4" w:rsidRPr="003652C7">
        <w:rPr>
          <w:rFonts w:ascii="Times New Roman" w:hAnsi="Times New Roman" w:cs="Times New Roman"/>
          <w:sz w:val="24"/>
          <w:szCs w:val="24"/>
        </w:rPr>
        <w:t xml:space="preserve">, no Court other than the Labour Court shall have jurisdiction in the first instance to hear and determine any application, appeal or matter. Consequently, this Honourable Court has no jurisdiction to determine </w:t>
      </w:r>
      <w:r w:rsidR="00DB1D70">
        <w:rPr>
          <w:rFonts w:ascii="Times New Roman" w:hAnsi="Times New Roman" w:cs="Times New Roman"/>
          <w:sz w:val="24"/>
          <w:szCs w:val="24"/>
        </w:rPr>
        <w:t>a</w:t>
      </w:r>
      <w:r w:rsidR="007228D4" w:rsidRPr="003652C7">
        <w:rPr>
          <w:rFonts w:ascii="Times New Roman" w:hAnsi="Times New Roman" w:cs="Times New Roman"/>
          <w:sz w:val="24"/>
          <w:szCs w:val="24"/>
        </w:rPr>
        <w:t xml:space="preserve">pplicant’s application and the </w:t>
      </w:r>
      <w:r w:rsidR="003652C7">
        <w:rPr>
          <w:rFonts w:ascii="Times New Roman" w:hAnsi="Times New Roman" w:cs="Times New Roman"/>
          <w:sz w:val="24"/>
          <w:szCs w:val="24"/>
        </w:rPr>
        <w:t>a</w:t>
      </w:r>
      <w:r w:rsidR="007228D4" w:rsidRPr="003652C7">
        <w:rPr>
          <w:rFonts w:ascii="Times New Roman" w:hAnsi="Times New Roman" w:cs="Times New Roman"/>
          <w:sz w:val="24"/>
          <w:szCs w:val="24"/>
        </w:rPr>
        <w:t xml:space="preserve">pplicant has approached the wrong forum for assessment of damages </w:t>
      </w:r>
      <w:r w:rsidR="007228D4" w:rsidRPr="003652C7">
        <w:rPr>
          <w:rFonts w:ascii="Times New Roman" w:hAnsi="Times New Roman" w:cs="Times New Roman"/>
          <w:i/>
          <w:sz w:val="24"/>
          <w:szCs w:val="24"/>
        </w:rPr>
        <w:t>in lieu</w:t>
      </w:r>
      <w:r w:rsidR="007228D4" w:rsidRPr="003652C7">
        <w:rPr>
          <w:rFonts w:ascii="Times New Roman" w:hAnsi="Times New Roman" w:cs="Times New Roman"/>
          <w:sz w:val="24"/>
          <w:szCs w:val="24"/>
        </w:rPr>
        <w:t xml:space="preserve"> of reinstatement. </w:t>
      </w:r>
    </w:p>
    <w:p w:rsidR="00DB1D70" w:rsidRDefault="007F0285" w:rsidP="003652C7">
      <w:pPr>
        <w:tabs>
          <w:tab w:val="left" w:pos="900"/>
        </w:tabs>
        <w:spacing w:after="0" w:line="360" w:lineRule="auto"/>
        <w:jc w:val="both"/>
        <w:rPr>
          <w:rFonts w:ascii="Times New Roman" w:hAnsi="Times New Roman" w:cs="Times New Roman"/>
          <w:sz w:val="24"/>
          <w:szCs w:val="24"/>
        </w:rPr>
      </w:pPr>
      <w:r w:rsidRPr="003652C7">
        <w:rPr>
          <w:rFonts w:ascii="Times New Roman" w:hAnsi="Times New Roman" w:cs="Times New Roman"/>
          <w:sz w:val="24"/>
          <w:szCs w:val="24"/>
        </w:rPr>
        <w:lastRenderedPageBreak/>
        <w:tab/>
      </w:r>
      <w:r w:rsidR="007228D4" w:rsidRPr="003652C7">
        <w:rPr>
          <w:rFonts w:ascii="Times New Roman" w:hAnsi="Times New Roman" w:cs="Times New Roman"/>
          <w:sz w:val="24"/>
          <w:szCs w:val="24"/>
        </w:rPr>
        <w:t xml:space="preserve">It is trite that the High Court, though it has unlimited jurisdiction, has no power to deal with labour issues. In this application it is the High Court that has power to issue a declaratur. </w:t>
      </w:r>
      <w:r w:rsidR="00A9785E" w:rsidRPr="003652C7">
        <w:rPr>
          <w:rFonts w:ascii="Times New Roman" w:hAnsi="Times New Roman" w:cs="Times New Roman"/>
          <w:sz w:val="24"/>
          <w:szCs w:val="24"/>
        </w:rPr>
        <w:t xml:space="preserve">The Labour Court </w:t>
      </w:r>
      <w:r w:rsidRPr="003652C7">
        <w:rPr>
          <w:rFonts w:ascii="Times New Roman" w:hAnsi="Times New Roman" w:cs="Times New Roman"/>
          <w:sz w:val="24"/>
          <w:szCs w:val="24"/>
        </w:rPr>
        <w:tab/>
      </w:r>
      <w:r w:rsidR="00A9785E" w:rsidRPr="003652C7">
        <w:rPr>
          <w:rFonts w:ascii="Times New Roman" w:hAnsi="Times New Roman" w:cs="Times New Roman"/>
          <w:sz w:val="24"/>
          <w:szCs w:val="24"/>
        </w:rPr>
        <w:t xml:space="preserve">does not have jurisdiction to issue declaraturs. The court is not being asked to </w:t>
      </w:r>
      <w:r w:rsidR="00C41229" w:rsidRPr="003652C7">
        <w:rPr>
          <w:rFonts w:ascii="Times New Roman" w:hAnsi="Times New Roman" w:cs="Times New Roman"/>
          <w:sz w:val="24"/>
          <w:szCs w:val="24"/>
        </w:rPr>
        <w:t>re</w:t>
      </w:r>
      <w:r w:rsidR="00A9785E" w:rsidRPr="003652C7">
        <w:rPr>
          <w:rFonts w:ascii="Times New Roman" w:hAnsi="Times New Roman" w:cs="Times New Roman"/>
          <w:sz w:val="24"/>
          <w:szCs w:val="24"/>
        </w:rPr>
        <w:t xml:space="preserve">assess the damages, </w:t>
      </w:r>
      <w:r w:rsidRPr="003652C7">
        <w:rPr>
          <w:rFonts w:ascii="Times New Roman" w:hAnsi="Times New Roman" w:cs="Times New Roman"/>
          <w:sz w:val="24"/>
          <w:szCs w:val="24"/>
        </w:rPr>
        <w:tab/>
      </w:r>
      <w:r w:rsidR="00A9785E" w:rsidRPr="003652C7">
        <w:rPr>
          <w:rFonts w:ascii="Times New Roman" w:hAnsi="Times New Roman" w:cs="Times New Roman"/>
          <w:sz w:val="24"/>
          <w:szCs w:val="24"/>
        </w:rPr>
        <w:t xml:space="preserve">this was done. The court is being asked to make a declaration. For these reasons I find that the point </w:t>
      </w:r>
      <w:r w:rsidR="00A9785E" w:rsidRPr="003652C7">
        <w:rPr>
          <w:rFonts w:ascii="Times New Roman" w:hAnsi="Times New Roman" w:cs="Times New Roman"/>
          <w:i/>
          <w:sz w:val="24"/>
          <w:szCs w:val="24"/>
        </w:rPr>
        <w:t>in limine</w:t>
      </w:r>
      <w:r w:rsidR="00A9785E" w:rsidRPr="003652C7">
        <w:rPr>
          <w:rFonts w:ascii="Times New Roman" w:hAnsi="Times New Roman" w:cs="Times New Roman"/>
          <w:sz w:val="24"/>
          <w:szCs w:val="24"/>
        </w:rPr>
        <w:t xml:space="preserve"> lacks merit and I dismiss it.</w:t>
      </w:r>
    </w:p>
    <w:p w:rsidR="00BD3649" w:rsidRPr="003652C7" w:rsidRDefault="00DB1D70" w:rsidP="00DB1D70">
      <w:pPr>
        <w:tabs>
          <w:tab w:val="left" w:pos="900"/>
        </w:tabs>
        <w:spacing w:after="0" w:line="360" w:lineRule="auto"/>
        <w:jc w:val="both"/>
        <w:rPr>
          <w:rFonts w:ascii="Times New Roman" w:hAnsi="Times New Roman" w:cs="Times New Roman"/>
          <w:sz w:val="24"/>
          <w:szCs w:val="24"/>
        </w:rPr>
      </w:pPr>
      <w:r w:rsidRPr="00DB1D70">
        <w:rPr>
          <w:rFonts w:ascii="Times New Roman" w:hAnsi="Times New Roman" w:cs="Times New Roman"/>
          <w:sz w:val="24"/>
          <w:szCs w:val="24"/>
        </w:rPr>
        <w:t xml:space="preserve">  (5)</w:t>
      </w:r>
      <w:r>
        <w:rPr>
          <w:rFonts w:ascii="Times New Roman" w:hAnsi="Times New Roman" w:cs="Times New Roman"/>
          <w:b/>
          <w:sz w:val="24"/>
          <w:szCs w:val="24"/>
        </w:rPr>
        <w:t xml:space="preserve"> </w:t>
      </w:r>
      <w:r>
        <w:rPr>
          <w:rFonts w:ascii="Times New Roman" w:hAnsi="Times New Roman" w:cs="Times New Roman"/>
          <w:b/>
          <w:sz w:val="24"/>
          <w:szCs w:val="24"/>
        </w:rPr>
        <w:tab/>
      </w:r>
      <w:r w:rsidR="00A86F1B" w:rsidRPr="003652C7">
        <w:rPr>
          <w:rFonts w:ascii="Times New Roman" w:hAnsi="Times New Roman" w:cs="Times New Roman"/>
          <w:b/>
          <w:sz w:val="24"/>
          <w:szCs w:val="24"/>
        </w:rPr>
        <w:t>This application is for a review not a declaratur</w:t>
      </w:r>
      <w:r w:rsidR="002C24F5" w:rsidRPr="003652C7">
        <w:rPr>
          <w:rFonts w:ascii="Times New Roman" w:hAnsi="Times New Roman" w:cs="Times New Roman"/>
          <w:sz w:val="24"/>
          <w:szCs w:val="24"/>
        </w:rPr>
        <w:t xml:space="preserve"> </w:t>
      </w:r>
      <w:r w:rsidR="0018324B" w:rsidRPr="003652C7">
        <w:rPr>
          <w:rFonts w:ascii="Times New Roman" w:hAnsi="Times New Roman" w:cs="Times New Roman"/>
          <w:sz w:val="24"/>
          <w:szCs w:val="24"/>
        </w:rPr>
        <w:t xml:space="preserve">  </w:t>
      </w:r>
      <w:r w:rsidR="00C6140A" w:rsidRPr="003652C7">
        <w:rPr>
          <w:rFonts w:ascii="Times New Roman" w:hAnsi="Times New Roman" w:cs="Times New Roman"/>
          <w:sz w:val="24"/>
          <w:szCs w:val="24"/>
        </w:rPr>
        <w:t xml:space="preserve"> </w:t>
      </w:r>
      <w:r w:rsidR="00953026" w:rsidRPr="003652C7">
        <w:rPr>
          <w:rFonts w:ascii="Times New Roman" w:hAnsi="Times New Roman" w:cs="Times New Roman"/>
          <w:sz w:val="24"/>
          <w:szCs w:val="24"/>
        </w:rPr>
        <w:t xml:space="preserve">  </w:t>
      </w:r>
      <w:r w:rsidR="00BD3649" w:rsidRPr="003652C7">
        <w:rPr>
          <w:rFonts w:ascii="Times New Roman" w:hAnsi="Times New Roman" w:cs="Times New Roman"/>
          <w:sz w:val="24"/>
          <w:szCs w:val="24"/>
        </w:rPr>
        <w:t xml:space="preserve">  </w:t>
      </w:r>
    </w:p>
    <w:p w:rsidR="00774ACB" w:rsidRPr="003652C7" w:rsidRDefault="007F0285" w:rsidP="003652C7">
      <w:pPr>
        <w:tabs>
          <w:tab w:val="left" w:pos="900"/>
        </w:tabs>
        <w:spacing w:after="0" w:line="360" w:lineRule="auto"/>
        <w:jc w:val="both"/>
        <w:rPr>
          <w:rFonts w:ascii="Times New Roman" w:hAnsi="Times New Roman" w:cs="Times New Roman"/>
          <w:sz w:val="24"/>
          <w:szCs w:val="24"/>
        </w:rPr>
      </w:pPr>
      <w:r w:rsidRPr="003652C7">
        <w:rPr>
          <w:rFonts w:ascii="Times New Roman" w:hAnsi="Times New Roman" w:cs="Times New Roman"/>
          <w:sz w:val="24"/>
          <w:szCs w:val="24"/>
        </w:rPr>
        <w:tab/>
      </w:r>
      <w:r w:rsidR="00A9785E" w:rsidRPr="003652C7">
        <w:rPr>
          <w:rFonts w:ascii="Times New Roman" w:hAnsi="Times New Roman" w:cs="Times New Roman"/>
          <w:sz w:val="24"/>
          <w:szCs w:val="24"/>
        </w:rPr>
        <w:t xml:space="preserve">Argument was advanced </w:t>
      </w:r>
      <w:r w:rsidR="004C624D" w:rsidRPr="003652C7">
        <w:rPr>
          <w:rFonts w:ascii="Times New Roman" w:hAnsi="Times New Roman" w:cs="Times New Roman"/>
          <w:sz w:val="24"/>
          <w:szCs w:val="24"/>
        </w:rPr>
        <w:t xml:space="preserve">by the </w:t>
      </w:r>
      <w:r w:rsidR="00F90DA4">
        <w:rPr>
          <w:rFonts w:ascii="Times New Roman" w:hAnsi="Times New Roman" w:cs="Times New Roman"/>
          <w:sz w:val="24"/>
          <w:szCs w:val="24"/>
        </w:rPr>
        <w:t>r</w:t>
      </w:r>
      <w:r w:rsidR="004C624D" w:rsidRPr="003652C7">
        <w:rPr>
          <w:rFonts w:ascii="Times New Roman" w:hAnsi="Times New Roman" w:cs="Times New Roman"/>
          <w:sz w:val="24"/>
          <w:szCs w:val="24"/>
        </w:rPr>
        <w:t xml:space="preserve">espondents </w:t>
      </w:r>
      <w:r w:rsidR="00A9785E" w:rsidRPr="003652C7">
        <w:rPr>
          <w:rFonts w:ascii="Times New Roman" w:hAnsi="Times New Roman" w:cs="Times New Roman"/>
          <w:sz w:val="24"/>
          <w:szCs w:val="24"/>
        </w:rPr>
        <w:t xml:space="preserve">that this is an application for review of the quantification of damages disguised as an application for a declaratur. The </w:t>
      </w:r>
      <w:r w:rsidR="00DB1D70">
        <w:rPr>
          <w:rFonts w:ascii="Times New Roman" w:hAnsi="Times New Roman" w:cs="Times New Roman"/>
          <w:sz w:val="24"/>
          <w:szCs w:val="24"/>
        </w:rPr>
        <w:t>r</w:t>
      </w:r>
      <w:r w:rsidR="00A9785E" w:rsidRPr="003652C7">
        <w:rPr>
          <w:rFonts w:ascii="Times New Roman" w:hAnsi="Times New Roman" w:cs="Times New Roman"/>
          <w:sz w:val="24"/>
          <w:szCs w:val="24"/>
        </w:rPr>
        <w:t xml:space="preserve">espondents seem to have missed the point. </w:t>
      </w:r>
      <w:r w:rsidR="00F90DA4">
        <w:rPr>
          <w:rFonts w:ascii="Times New Roman" w:hAnsi="Times New Roman" w:cs="Times New Roman"/>
          <w:sz w:val="24"/>
          <w:szCs w:val="24"/>
        </w:rPr>
        <w:t xml:space="preserve"> </w:t>
      </w:r>
      <w:r w:rsidR="00A9785E" w:rsidRPr="003652C7">
        <w:rPr>
          <w:rFonts w:ascii="Times New Roman" w:hAnsi="Times New Roman" w:cs="Times New Roman"/>
          <w:sz w:val="24"/>
          <w:szCs w:val="24"/>
        </w:rPr>
        <w:t xml:space="preserve">A look at the draft order reveals that the </w:t>
      </w:r>
      <w:r w:rsidR="00F90DA4">
        <w:rPr>
          <w:rFonts w:ascii="Times New Roman" w:hAnsi="Times New Roman" w:cs="Times New Roman"/>
          <w:sz w:val="24"/>
          <w:szCs w:val="24"/>
        </w:rPr>
        <w:t>a</w:t>
      </w:r>
      <w:r w:rsidR="00A9785E" w:rsidRPr="003652C7">
        <w:rPr>
          <w:rFonts w:ascii="Times New Roman" w:hAnsi="Times New Roman" w:cs="Times New Roman"/>
          <w:sz w:val="24"/>
          <w:szCs w:val="24"/>
        </w:rPr>
        <w:t xml:space="preserve">pplicant is seeking a </w:t>
      </w:r>
      <w:r w:rsidR="00666F4C" w:rsidRPr="003652C7">
        <w:rPr>
          <w:rFonts w:ascii="Times New Roman" w:hAnsi="Times New Roman" w:cs="Times New Roman"/>
          <w:sz w:val="24"/>
          <w:szCs w:val="24"/>
        </w:rPr>
        <w:t xml:space="preserve">declaratur that the amount of US$ 788 296.21 which is stated in the Writ of Execution filed of this Honourable Court on 8 May 2014 was converted to RTGS Dollars at the rate of 1:1 by virtue of S.I. 33 of 2019 and the Finance Act. No. 2 of 2019. The court is not being asked to review anything but to make a declaration whether or not the sum shown on the Writ of Execution has or has not been converted to RTGS by S.I. 33 of 2019 and the Finance Act No. 2 of 2019. For these reasons I dismiss the point </w:t>
      </w:r>
      <w:r w:rsidR="00666F4C" w:rsidRPr="003652C7">
        <w:rPr>
          <w:rFonts w:ascii="Times New Roman" w:hAnsi="Times New Roman" w:cs="Times New Roman"/>
          <w:i/>
          <w:sz w:val="24"/>
          <w:szCs w:val="24"/>
        </w:rPr>
        <w:t>in limine</w:t>
      </w:r>
      <w:r w:rsidR="00666F4C" w:rsidRPr="003652C7">
        <w:rPr>
          <w:rFonts w:ascii="Times New Roman" w:hAnsi="Times New Roman" w:cs="Times New Roman"/>
          <w:sz w:val="24"/>
          <w:szCs w:val="24"/>
        </w:rPr>
        <w:t>.</w:t>
      </w:r>
      <w:r w:rsidRPr="003652C7">
        <w:rPr>
          <w:rFonts w:ascii="Times New Roman" w:hAnsi="Times New Roman" w:cs="Times New Roman"/>
          <w:sz w:val="24"/>
          <w:szCs w:val="24"/>
        </w:rPr>
        <w:t>”</w:t>
      </w:r>
    </w:p>
    <w:p w:rsidR="007F0285" w:rsidRPr="007F0285" w:rsidRDefault="007F0285" w:rsidP="007F0285">
      <w:pPr>
        <w:spacing w:after="0" w:line="240" w:lineRule="auto"/>
        <w:jc w:val="both"/>
        <w:rPr>
          <w:rFonts w:ascii="Times New Roman" w:hAnsi="Times New Roman" w:cs="Times New Roman"/>
        </w:rPr>
      </w:pPr>
    </w:p>
    <w:p w:rsidR="00774ACB" w:rsidRPr="007910A9" w:rsidRDefault="00774ACB" w:rsidP="005D24DE">
      <w:pPr>
        <w:spacing w:after="0" w:line="360" w:lineRule="auto"/>
        <w:jc w:val="both"/>
        <w:rPr>
          <w:rFonts w:ascii="Times New Roman" w:hAnsi="Times New Roman" w:cs="Times New Roman"/>
          <w:b/>
          <w:sz w:val="24"/>
          <w:szCs w:val="24"/>
        </w:rPr>
      </w:pPr>
      <w:r w:rsidRPr="007910A9">
        <w:rPr>
          <w:rFonts w:ascii="Times New Roman" w:hAnsi="Times New Roman" w:cs="Times New Roman"/>
          <w:b/>
          <w:sz w:val="24"/>
          <w:szCs w:val="24"/>
        </w:rPr>
        <w:t>ON THE MERITS</w:t>
      </w:r>
    </w:p>
    <w:p w:rsidR="007E0B8C" w:rsidRPr="007910A9" w:rsidRDefault="0039335D"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4ACB" w:rsidRPr="007910A9">
        <w:rPr>
          <w:rFonts w:ascii="Times New Roman" w:hAnsi="Times New Roman" w:cs="Times New Roman"/>
          <w:sz w:val="24"/>
          <w:szCs w:val="24"/>
        </w:rPr>
        <w:t xml:space="preserve">The submission by the </w:t>
      </w:r>
      <w:r>
        <w:rPr>
          <w:rFonts w:ascii="Times New Roman" w:hAnsi="Times New Roman" w:cs="Times New Roman"/>
          <w:sz w:val="24"/>
          <w:szCs w:val="24"/>
        </w:rPr>
        <w:t>a</w:t>
      </w:r>
      <w:r w:rsidR="00774ACB" w:rsidRPr="007910A9">
        <w:rPr>
          <w:rFonts w:ascii="Times New Roman" w:hAnsi="Times New Roman" w:cs="Times New Roman"/>
          <w:sz w:val="24"/>
          <w:szCs w:val="24"/>
        </w:rPr>
        <w:t>pplicant is that the amount of US$ 788 296.21 stated in the Writ of Execution dated 8 May 2014 was converted to RTGS Dollars at the rate of 1:1 by virtue of S.I.</w:t>
      </w:r>
      <w:r>
        <w:rPr>
          <w:rFonts w:ascii="Times New Roman" w:hAnsi="Times New Roman" w:cs="Times New Roman"/>
          <w:sz w:val="24"/>
          <w:szCs w:val="24"/>
        </w:rPr>
        <w:t> </w:t>
      </w:r>
      <w:r w:rsidR="00774ACB" w:rsidRPr="007910A9">
        <w:rPr>
          <w:rFonts w:ascii="Times New Roman" w:hAnsi="Times New Roman" w:cs="Times New Roman"/>
          <w:sz w:val="24"/>
          <w:szCs w:val="24"/>
        </w:rPr>
        <w:t xml:space="preserve">33 of 2019 and the Finance Act No. 2 of 2019 and so it must be declared. </w:t>
      </w:r>
      <w:r>
        <w:rPr>
          <w:rFonts w:ascii="Times New Roman" w:hAnsi="Times New Roman" w:cs="Times New Roman"/>
          <w:sz w:val="24"/>
          <w:szCs w:val="24"/>
        </w:rPr>
        <w:t xml:space="preserve"> On the other hand the r</w:t>
      </w:r>
      <w:r w:rsidR="00774ACB" w:rsidRPr="007910A9">
        <w:rPr>
          <w:rFonts w:ascii="Times New Roman" w:hAnsi="Times New Roman" w:cs="Times New Roman"/>
          <w:sz w:val="24"/>
          <w:szCs w:val="24"/>
        </w:rPr>
        <w:t xml:space="preserve">espondents submitted that the amount has not been converted as alleged and prayed that the </w:t>
      </w:r>
      <w:r>
        <w:rPr>
          <w:rFonts w:ascii="Times New Roman" w:hAnsi="Times New Roman" w:cs="Times New Roman"/>
          <w:sz w:val="24"/>
          <w:szCs w:val="24"/>
        </w:rPr>
        <w:t>a</w:t>
      </w:r>
      <w:r w:rsidR="00774ACB" w:rsidRPr="007910A9">
        <w:rPr>
          <w:rFonts w:ascii="Times New Roman" w:hAnsi="Times New Roman" w:cs="Times New Roman"/>
          <w:sz w:val="24"/>
          <w:szCs w:val="24"/>
        </w:rPr>
        <w:t>pplicant need be made to pay in USD as the a</w:t>
      </w:r>
      <w:r w:rsidR="00AA30A3" w:rsidRPr="007910A9">
        <w:rPr>
          <w:rFonts w:ascii="Times New Roman" w:hAnsi="Times New Roman" w:cs="Times New Roman"/>
          <w:sz w:val="24"/>
          <w:szCs w:val="24"/>
        </w:rPr>
        <w:t xml:space="preserve">mount of their salaries was </w:t>
      </w:r>
      <w:r w:rsidR="00774ACB" w:rsidRPr="007910A9">
        <w:rPr>
          <w:rFonts w:ascii="Times New Roman" w:hAnsi="Times New Roman" w:cs="Times New Roman"/>
          <w:sz w:val="24"/>
          <w:szCs w:val="24"/>
        </w:rPr>
        <w:t>from offshore</w:t>
      </w:r>
      <w:r w:rsidR="00AA30A3" w:rsidRPr="007910A9">
        <w:rPr>
          <w:rFonts w:ascii="Times New Roman" w:hAnsi="Times New Roman" w:cs="Times New Roman"/>
          <w:sz w:val="24"/>
          <w:szCs w:val="24"/>
        </w:rPr>
        <w:t xml:space="preserve">. The </w:t>
      </w:r>
      <w:r>
        <w:rPr>
          <w:rFonts w:ascii="Times New Roman" w:hAnsi="Times New Roman" w:cs="Times New Roman"/>
          <w:sz w:val="24"/>
          <w:szCs w:val="24"/>
        </w:rPr>
        <w:t>r</w:t>
      </w:r>
      <w:r w:rsidR="00AA30A3" w:rsidRPr="007910A9">
        <w:rPr>
          <w:rFonts w:ascii="Times New Roman" w:hAnsi="Times New Roman" w:cs="Times New Roman"/>
          <w:sz w:val="24"/>
          <w:szCs w:val="24"/>
        </w:rPr>
        <w:t xml:space="preserve">espondents submitted that the judgment debt MUST be discharged in United States Dollars and NOT in local currency converted at the bank rate. </w:t>
      </w:r>
      <w:r>
        <w:rPr>
          <w:rFonts w:ascii="Times New Roman" w:hAnsi="Times New Roman" w:cs="Times New Roman"/>
          <w:sz w:val="24"/>
          <w:szCs w:val="24"/>
        </w:rPr>
        <w:t xml:space="preserve"> </w:t>
      </w:r>
      <w:r w:rsidR="00AA30A3" w:rsidRPr="007910A9">
        <w:rPr>
          <w:rFonts w:ascii="Times New Roman" w:hAnsi="Times New Roman" w:cs="Times New Roman"/>
          <w:sz w:val="24"/>
          <w:szCs w:val="24"/>
        </w:rPr>
        <w:t xml:space="preserve">According to them salaries and benefits arrears as well as damages </w:t>
      </w:r>
      <w:r w:rsidR="00AA30A3" w:rsidRPr="0039335D">
        <w:rPr>
          <w:rFonts w:ascii="Times New Roman" w:hAnsi="Times New Roman" w:cs="Times New Roman"/>
          <w:i/>
          <w:sz w:val="24"/>
          <w:szCs w:val="24"/>
        </w:rPr>
        <w:t>in lieu</w:t>
      </w:r>
      <w:r w:rsidR="00AA30A3" w:rsidRPr="007910A9">
        <w:rPr>
          <w:rFonts w:ascii="Times New Roman" w:hAnsi="Times New Roman" w:cs="Times New Roman"/>
          <w:sz w:val="24"/>
          <w:szCs w:val="24"/>
        </w:rPr>
        <w:t xml:space="preserve"> of reinstatement which have always been in United States Dollars make up the judgment debt, part of which forms the writ amount. To them the pieces of legislation </w:t>
      </w:r>
      <w:r>
        <w:rPr>
          <w:rFonts w:ascii="Times New Roman" w:hAnsi="Times New Roman" w:cs="Times New Roman"/>
          <w:sz w:val="24"/>
          <w:szCs w:val="24"/>
        </w:rPr>
        <w:t>a</w:t>
      </w:r>
      <w:r w:rsidR="00AA30A3" w:rsidRPr="007910A9">
        <w:rPr>
          <w:rFonts w:ascii="Times New Roman" w:hAnsi="Times New Roman" w:cs="Times New Roman"/>
          <w:sz w:val="24"/>
          <w:szCs w:val="24"/>
        </w:rPr>
        <w:t>pplicant tries to rely on are inapplicable to this judgment debt</w:t>
      </w:r>
      <w:r w:rsidR="0030362E" w:rsidRPr="007910A9">
        <w:rPr>
          <w:rFonts w:ascii="Times New Roman" w:hAnsi="Times New Roman" w:cs="Times New Roman"/>
          <w:sz w:val="24"/>
          <w:szCs w:val="24"/>
        </w:rPr>
        <w:t>.</w:t>
      </w:r>
      <w:r>
        <w:rPr>
          <w:rFonts w:ascii="Times New Roman" w:hAnsi="Times New Roman" w:cs="Times New Roman"/>
          <w:sz w:val="24"/>
          <w:szCs w:val="24"/>
        </w:rPr>
        <w:t xml:space="preserve">  So the a</w:t>
      </w:r>
      <w:r w:rsidR="0030362E" w:rsidRPr="007910A9">
        <w:rPr>
          <w:rFonts w:ascii="Times New Roman" w:hAnsi="Times New Roman" w:cs="Times New Roman"/>
          <w:sz w:val="24"/>
          <w:szCs w:val="24"/>
        </w:rPr>
        <w:t xml:space="preserve">pplicant’s payment into the Sheriff’s account neither fully discharged the writ amount nor liquidates the judgment debt </w:t>
      </w:r>
      <w:r w:rsidR="0030362E" w:rsidRPr="007910A9">
        <w:rPr>
          <w:rFonts w:ascii="Times New Roman" w:hAnsi="Times New Roman" w:cs="Times New Roman"/>
          <w:sz w:val="24"/>
          <w:szCs w:val="24"/>
        </w:rPr>
        <w:lastRenderedPageBreak/>
        <w:t xml:space="preserve">value. They said the real owner of the attached assets is a foreign entity. The source of the funds is offshore. The 30 March 2010 Arbitral Award was confirmed as a Labour Court Judgment on the 28 March 2014. </w:t>
      </w:r>
      <w:r>
        <w:rPr>
          <w:rFonts w:ascii="Times New Roman" w:hAnsi="Times New Roman" w:cs="Times New Roman"/>
          <w:sz w:val="24"/>
          <w:szCs w:val="24"/>
        </w:rPr>
        <w:t xml:space="preserve"> </w:t>
      </w:r>
      <w:r w:rsidR="0030362E" w:rsidRPr="007910A9">
        <w:rPr>
          <w:rFonts w:ascii="Times New Roman" w:hAnsi="Times New Roman" w:cs="Times New Roman"/>
          <w:sz w:val="24"/>
          <w:szCs w:val="24"/>
        </w:rPr>
        <w:t>The 17</w:t>
      </w:r>
      <w:r w:rsidR="0030362E" w:rsidRPr="007910A9">
        <w:rPr>
          <w:rFonts w:ascii="Times New Roman" w:hAnsi="Times New Roman" w:cs="Times New Roman"/>
          <w:sz w:val="24"/>
          <w:szCs w:val="24"/>
          <w:vertAlign w:val="superscript"/>
        </w:rPr>
        <w:t>th</w:t>
      </w:r>
      <w:r w:rsidR="0030362E" w:rsidRPr="007910A9">
        <w:rPr>
          <w:rFonts w:ascii="Times New Roman" w:hAnsi="Times New Roman" w:cs="Times New Roman"/>
          <w:sz w:val="24"/>
          <w:szCs w:val="24"/>
        </w:rPr>
        <w:t xml:space="preserve"> June Supreme Court Order is the final judgment upholding the Labour Court quantification judgment. </w:t>
      </w:r>
      <w:r>
        <w:rPr>
          <w:rFonts w:ascii="Times New Roman" w:hAnsi="Times New Roman" w:cs="Times New Roman"/>
          <w:sz w:val="24"/>
          <w:szCs w:val="24"/>
        </w:rPr>
        <w:t xml:space="preserve"> </w:t>
      </w:r>
      <w:r w:rsidR="0030362E" w:rsidRPr="007910A9">
        <w:rPr>
          <w:rFonts w:ascii="Times New Roman" w:hAnsi="Times New Roman" w:cs="Times New Roman"/>
          <w:sz w:val="24"/>
          <w:szCs w:val="24"/>
        </w:rPr>
        <w:t>This was down post the 22 February 2019 effective date and the judgment debt was never converted to RTGS Dollars at the rate of 1:1.</w:t>
      </w:r>
    </w:p>
    <w:p w:rsidR="0025410C" w:rsidRPr="007910A9" w:rsidRDefault="0039335D"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0B8C" w:rsidRPr="007910A9">
        <w:rPr>
          <w:rFonts w:ascii="Times New Roman" w:hAnsi="Times New Roman" w:cs="Times New Roman"/>
          <w:sz w:val="24"/>
          <w:szCs w:val="24"/>
        </w:rPr>
        <w:t>I am ther</w:t>
      </w:r>
      <w:r w:rsidR="004624A3" w:rsidRPr="007910A9">
        <w:rPr>
          <w:rFonts w:ascii="Times New Roman" w:hAnsi="Times New Roman" w:cs="Times New Roman"/>
          <w:sz w:val="24"/>
          <w:szCs w:val="24"/>
        </w:rPr>
        <w:t>efore being called upon to interpret and determine the applicability of the said statutes to the present matter.</w:t>
      </w:r>
      <w:r>
        <w:rPr>
          <w:rFonts w:ascii="Times New Roman" w:hAnsi="Times New Roman" w:cs="Times New Roman"/>
          <w:sz w:val="24"/>
          <w:szCs w:val="24"/>
        </w:rPr>
        <w:t xml:space="preserve"> </w:t>
      </w:r>
      <w:r w:rsidR="00941932" w:rsidRPr="007910A9">
        <w:rPr>
          <w:rFonts w:ascii="Times New Roman" w:hAnsi="Times New Roman" w:cs="Times New Roman"/>
          <w:sz w:val="24"/>
          <w:szCs w:val="24"/>
        </w:rPr>
        <w:t xml:space="preserve"> Before I do that let me state what appears to be common cause. </w:t>
      </w:r>
      <w:r>
        <w:rPr>
          <w:rFonts w:ascii="Times New Roman" w:hAnsi="Times New Roman" w:cs="Times New Roman"/>
          <w:sz w:val="24"/>
          <w:szCs w:val="24"/>
        </w:rPr>
        <w:t xml:space="preserve"> </w:t>
      </w:r>
      <w:r w:rsidR="00941932" w:rsidRPr="007910A9">
        <w:rPr>
          <w:rFonts w:ascii="Times New Roman" w:hAnsi="Times New Roman" w:cs="Times New Roman"/>
          <w:sz w:val="24"/>
          <w:szCs w:val="24"/>
        </w:rPr>
        <w:t xml:space="preserve">In </w:t>
      </w:r>
      <w:r w:rsidR="00941932" w:rsidRPr="0039335D">
        <w:rPr>
          <w:rFonts w:ascii="Times New Roman" w:hAnsi="Times New Roman" w:cs="Times New Roman"/>
          <w:i/>
          <w:sz w:val="24"/>
          <w:szCs w:val="24"/>
        </w:rPr>
        <w:t>casu</w:t>
      </w:r>
      <w:r w:rsidR="00941932" w:rsidRPr="007910A9">
        <w:rPr>
          <w:rFonts w:ascii="Times New Roman" w:hAnsi="Times New Roman" w:cs="Times New Roman"/>
          <w:sz w:val="24"/>
          <w:szCs w:val="24"/>
        </w:rPr>
        <w:t xml:space="preserve">, it is common cause that </w:t>
      </w:r>
      <w:r>
        <w:rPr>
          <w:rFonts w:ascii="Times New Roman" w:hAnsi="Times New Roman" w:cs="Times New Roman"/>
          <w:sz w:val="24"/>
          <w:szCs w:val="24"/>
        </w:rPr>
        <w:t>a</w:t>
      </w:r>
      <w:r w:rsidR="00941932" w:rsidRPr="007910A9">
        <w:rPr>
          <w:rFonts w:ascii="Times New Roman" w:hAnsi="Times New Roman" w:cs="Times New Roman"/>
          <w:sz w:val="24"/>
          <w:szCs w:val="24"/>
        </w:rPr>
        <w:t xml:space="preserve">pplicant’s principal </w:t>
      </w:r>
      <w:r w:rsidR="00B115E6" w:rsidRPr="007910A9">
        <w:rPr>
          <w:rFonts w:ascii="Times New Roman" w:hAnsi="Times New Roman" w:cs="Times New Roman"/>
          <w:sz w:val="24"/>
          <w:szCs w:val="24"/>
        </w:rPr>
        <w:t>liability arises from an Arbitral Award which was issued on 31</w:t>
      </w:r>
      <w:r>
        <w:rPr>
          <w:rFonts w:ascii="Times New Roman" w:hAnsi="Times New Roman" w:cs="Times New Roman"/>
          <w:sz w:val="24"/>
          <w:szCs w:val="24"/>
        </w:rPr>
        <w:t xml:space="preserve"> </w:t>
      </w:r>
      <w:r w:rsidR="00B115E6" w:rsidRPr="007910A9">
        <w:rPr>
          <w:rFonts w:ascii="Times New Roman" w:hAnsi="Times New Roman" w:cs="Times New Roman"/>
          <w:sz w:val="24"/>
          <w:szCs w:val="24"/>
        </w:rPr>
        <w:t xml:space="preserve">August 2007 and was quantified on 31 March 2010 as US$ 788 296.21. It is common cause too that the Writ of Execution which the </w:t>
      </w:r>
      <w:r>
        <w:rPr>
          <w:rFonts w:ascii="Times New Roman" w:hAnsi="Times New Roman" w:cs="Times New Roman"/>
          <w:sz w:val="24"/>
          <w:szCs w:val="24"/>
        </w:rPr>
        <w:t>r</w:t>
      </w:r>
      <w:r w:rsidR="00B115E6" w:rsidRPr="007910A9">
        <w:rPr>
          <w:rFonts w:ascii="Times New Roman" w:hAnsi="Times New Roman" w:cs="Times New Roman"/>
          <w:sz w:val="24"/>
          <w:szCs w:val="24"/>
        </w:rPr>
        <w:t>espondents are relying on was issued on 8 May 2014, a clear five (5) years before the first effective date and expressed the judgment debt in United States Dollars. Therefore, it ought to be accepted as common cause that</w:t>
      </w:r>
      <w:r>
        <w:rPr>
          <w:rFonts w:ascii="Times New Roman" w:hAnsi="Times New Roman" w:cs="Times New Roman"/>
          <w:sz w:val="24"/>
          <w:szCs w:val="24"/>
        </w:rPr>
        <w:t xml:space="preserve"> the a</w:t>
      </w:r>
      <w:r w:rsidR="00B115E6" w:rsidRPr="007910A9">
        <w:rPr>
          <w:rFonts w:ascii="Times New Roman" w:hAnsi="Times New Roman" w:cs="Times New Roman"/>
          <w:sz w:val="24"/>
          <w:szCs w:val="24"/>
        </w:rPr>
        <w:t>pplicant’s liability purely arises from a judgment Debt which existed before the first effective date.</w:t>
      </w:r>
    </w:p>
    <w:p w:rsidR="0025410C" w:rsidRPr="007910A9" w:rsidRDefault="0039335D"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410C" w:rsidRPr="007910A9">
        <w:rPr>
          <w:rFonts w:ascii="Times New Roman" w:hAnsi="Times New Roman" w:cs="Times New Roman"/>
          <w:sz w:val="24"/>
          <w:szCs w:val="24"/>
        </w:rPr>
        <w:t>The Presidential Powers (Tem</w:t>
      </w:r>
      <w:r w:rsidR="002475AD" w:rsidRPr="007910A9">
        <w:rPr>
          <w:rFonts w:ascii="Times New Roman" w:hAnsi="Times New Roman" w:cs="Times New Roman"/>
          <w:sz w:val="24"/>
          <w:szCs w:val="24"/>
        </w:rPr>
        <w:t>p</w:t>
      </w:r>
      <w:r w:rsidR="0025410C" w:rsidRPr="007910A9">
        <w:rPr>
          <w:rFonts w:ascii="Times New Roman" w:hAnsi="Times New Roman" w:cs="Times New Roman"/>
          <w:sz w:val="24"/>
          <w:szCs w:val="24"/>
        </w:rPr>
        <w:t>orary Measures) (Amendment of Reserve Bank of Zimbabwe Act and Issue of Real Time Gross Settlement Electronic dollars (RTGS Dollars) Regulations 2019-S</w:t>
      </w:r>
      <w:r>
        <w:rPr>
          <w:rFonts w:ascii="Times New Roman" w:hAnsi="Times New Roman" w:cs="Times New Roman"/>
          <w:sz w:val="24"/>
          <w:szCs w:val="24"/>
        </w:rPr>
        <w:t>.I. 33/2019 provides as follows:</w:t>
      </w:r>
    </w:p>
    <w:p w:rsidR="002475AD" w:rsidRDefault="0025410C" w:rsidP="0039335D">
      <w:pPr>
        <w:spacing w:after="0" w:line="240" w:lineRule="auto"/>
        <w:jc w:val="both"/>
        <w:rPr>
          <w:rFonts w:ascii="Times New Roman" w:hAnsi="Times New Roman" w:cs="Times New Roman"/>
        </w:rPr>
      </w:pPr>
      <w:r w:rsidRPr="0039335D">
        <w:rPr>
          <w:rFonts w:ascii="Times New Roman" w:hAnsi="Times New Roman" w:cs="Times New Roman"/>
        </w:rPr>
        <w:t xml:space="preserve">           “for accounting and other purposes, all assets and liabilities that were immediately before the </w:t>
      </w:r>
      <w:r w:rsidR="0039335D">
        <w:rPr>
          <w:rFonts w:ascii="Times New Roman" w:hAnsi="Times New Roman" w:cs="Times New Roman"/>
        </w:rPr>
        <w:tab/>
      </w:r>
      <w:r w:rsidRPr="0039335D">
        <w:rPr>
          <w:rFonts w:ascii="Times New Roman" w:hAnsi="Times New Roman" w:cs="Times New Roman"/>
        </w:rPr>
        <w:t xml:space="preserve">effective date valued and expressed in United States Dollars (other than assets and liabilities </w:t>
      </w:r>
      <w:r w:rsidR="0039335D">
        <w:rPr>
          <w:rFonts w:ascii="Times New Roman" w:hAnsi="Times New Roman" w:cs="Times New Roman"/>
        </w:rPr>
        <w:tab/>
      </w:r>
      <w:r w:rsidRPr="0039335D">
        <w:rPr>
          <w:rFonts w:ascii="Times New Roman" w:hAnsi="Times New Roman" w:cs="Times New Roman"/>
        </w:rPr>
        <w:t xml:space="preserve">referred to in Section 44 C (2) of the Principal Act) shall on and after the effective date be deemed </w:t>
      </w:r>
      <w:r w:rsidR="0039335D">
        <w:rPr>
          <w:rFonts w:ascii="Times New Roman" w:hAnsi="Times New Roman" w:cs="Times New Roman"/>
        </w:rPr>
        <w:tab/>
      </w:r>
      <w:r w:rsidRPr="0039335D">
        <w:rPr>
          <w:rFonts w:ascii="Times New Roman" w:hAnsi="Times New Roman" w:cs="Times New Roman"/>
        </w:rPr>
        <w:t>to be values in RTGS dollars at a rate of 1:1 to the United States Dollar.”</w:t>
      </w:r>
    </w:p>
    <w:p w:rsidR="0039335D" w:rsidRPr="0039335D" w:rsidRDefault="0039335D" w:rsidP="0039335D">
      <w:pPr>
        <w:spacing w:after="0" w:line="240" w:lineRule="auto"/>
        <w:jc w:val="both"/>
        <w:rPr>
          <w:rFonts w:ascii="Times New Roman" w:hAnsi="Times New Roman" w:cs="Times New Roman"/>
        </w:rPr>
      </w:pPr>
    </w:p>
    <w:p w:rsidR="00762377" w:rsidRPr="007910A9" w:rsidRDefault="0039335D"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2377" w:rsidRPr="007910A9">
        <w:rPr>
          <w:rFonts w:ascii="Times New Roman" w:hAnsi="Times New Roman" w:cs="Times New Roman"/>
          <w:sz w:val="24"/>
          <w:szCs w:val="24"/>
        </w:rPr>
        <w:t>See Section 41 (d).</w:t>
      </w:r>
    </w:p>
    <w:p w:rsidR="00D060EC" w:rsidRPr="007910A9" w:rsidRDefault="00D060EC" w:rsidP="005D24DE">
      <w:pPr>
        <w:spacing w:after="0" w:line="360" w:lineRule="auto"/>
        <w:jc w:val="both"/>
        <w:rPr>
          <w:rFonts w:ascii="Times New Roman" w:hAnsi="Times New Roman" w:cs="Times New Roman"/>
          <w:sz w:val="24"/>
          <w:szCs w:val="24"/>
        </w:rPr>
      </w:pPr>
      <w:r w:rsidRPr="007910A9">
        <w:rPr>
          <w:rFonts w:ascii="Times New Roman" w:hAnsi="Times New Roman" w:cs="Times New Roman"/>
          <w:sz w:val="24"/>
          <w:szCs w:val="24"/>
        </w:rPr>
        <w:t>The provision cited above was re-enacted to the F</w:t>
      </w:r>
      <w:r w:rsidR="0039335D">
        <w:rPr>
          <w:rFonts w:ascii="Times New Roman" w:hAnsi="Times New Roman" w:cs="Times New Roman"/>
          <w:sz w:val="24"/>
          <w:szCs w:val="24"/>
        </w:rPr>
        <w:t>inance Act No. 2 of 2019 under s 22(1) (d) as follows:</w:t>
      </w:r>
    </w:p>
    <w:p w:rsidR="00D060EC" w:rsidRDefault="00D060EC" w:rsidP="0039335D">
      <w:pPr>
        <w:spacing w:after="0" w:line="240" w:lineRule="auto"/>
        <w:jc w:val="both"/>
        <w:rPr>
          <w:rFonts w:ascii="Times New Roman" w:hAnsi="Times New Roman" w:cs="Times New Roman"/>
        </w:rPr>
      </w:pPr>
      <w:r w:rsidRPr="0039335D">
        <w:rPr>
          <w:rFonts w:ascii="Times New Roman" w:hAnsi="Times New Roman" w:cs="Times New Roman"/>
        </w:rPr>
        <w:t xml:space="preserve">           “for accounting and other purpose (including the discharge of Financial or contractual obligations) </w:t>
      </w:r>
      <w:r w:rsidR="0039335D">
        <w:rPr>
          <w:rFonts w:ascii="Times New Roman" w:hAnsi="Times New Roman" w:cs="Times New Roman"/>
        </w:rPr>
        <w:tab/>
      </w:r>
      <w:r w:rsidRPr="0039335D">
        <w:rPr>
          <w:rFonts w:ascii="Times New Roman" w:hAnsi="Times New Roman" w:cs="Times New Roman"/>
        </w:rPr>
        <w:t xml:space="preserve">all assets and liabilities that were, immediately before the first effective date valued and expressed </w:t>
      </w:r>
      <w:r w:rsidR="0039335D">
        <w:rPr>
          <w:rFonts w:ascii="Times New Roman" w:hAnsi="Times New Roman" w:cs="Times New Roman"/>
        </w:rPr>
        <w:tab/>
      </w:r>
      <w:r w:rsidRPr="0039335D">
        <w:rPr>
          <w:rFonts w:ascii="Times New Roman" w:hAnsi="Times New Roman" w:cs="Times New Roman"/>
        </w:rPr>
        <w:t xml:space="preserve">in United States Dollars (other assets and liabilities referred to in Section 44C (2) of the Principal </w:t>
      </w:r>
      <w:r w:rsidR="0039335D">
        <w:rPr>
          <w:rFonts w:ascii="Times New Roman" w:hAnsi="Times New Roman" w:cs="Times New Roman"/>
        </w:rPr>
        <w:tab/>
      </w:r>
      <w:r w:rsidRPr="0039335D">
        <w:rPr>
          <w:rFonts w:ascii="Times New Roman" w:hAnsi="Times New Roman" w:cs="Times New Roman"/>
        </w:rPr>
        <w:t xml:space="preserve">Act) shall on the first effective date be deemed to be values in RTGS at a rate of 1:1 to the United </w:t>
      </w:r>
      <w:r w:rsidR="0039335D">
        <w:rPr>
          <w:rFonts w:ascii="Times New Roman" w:hAnsi="Times New Roman" w:cs="Times New Roman"/>
        </w:rPr>
        <w:tab/>
      </w:r>
      <w:r w:rsidRPr="0039335D">
        <w:rPr>
          <w:rFonts w:ascii="Times New Roman" w:hAnsi="Times New Roman" w:cs="Times New Roman"/>
        </w:rPr>
        <w:t xml:space="preserve">States Dollar.”     </w:t>
      </w:r>
    </w:p>
    <w:p w:rsidR="0039335D" w:rsidRPr="0039335D" w:rsidRDefault="0039335D" w:rsidP="0039335D">
      <w:pPr>
        <w:spacing w:after="0" w:line="240" w:lineRule="auto"/>
        <w:jc w:val="both"/>
        <w:rPr>
          <w:rFonts w:ascii="Times New Roman" w:hAnsi="Times New Roman" w:cs="Times New Roman"/>
        </w:rPr>
      </w:pPr>
    </w:p>
    <w:p w:rsidR="00EE3030" w:rsidRPr="007910A9" w:rsidRDefault="0039335D"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475AD" w:rsidRPr="007910A9">
        <w:rPr>
          <w:rFonts w:ascii="Times New Roman" w:hAnsi="Times New Roman" w:cs="Times New Roman"/>
          <w:sz w:val="24"/>
          <w:szCs w:val="24"/>
        </w:rPr>
        <w:t>The phrase ‘’first effective date’’ is defined in the Finance Act as meaning the ‘’22</w:t>
      </w:r>
      <w:r w:rsidR="002475AD" w:rsidRPr="007910A9">
        <w:rPr>
          <w:rFonts w:ascii="Times New Roman" w:hAnsi="Times New Roman" w:cs="Times New Roman"/>
          <w:sz w:val="24"/>
          <w:szCs w:val="24"/>
          <w:vertAlign w:val="superscript"/>
        </w:rPr>
        <w:t>nd</w:t>
      </w:r>
      <w:r w:rsidR="002475AD" w:rsidRPr="007910A9">
        <w:rPr>
          <w:rFonts w:ascii="Times New Roman" w:hAnsi="Times New Roman" w:cs="Times New Roman"/>
          <w:sz w:val="24"/>
          <w:szCs w:val="24"/>
        </w:rPr>
        <w:t xml:space="preserve"> February 2019, being the date from which Statutory Instrument 33 of 2019 (that introduced the RTGS dollar took effect).” </w:t>
      </w:r>
      <w:r w:rsidR="0025410C" w:rsidRPr="007910A9">
        <w:rPr>
          <w:rFonts w:ascii="Times New Roman" w:hAnsi="Times New Roman" w:cs="Times New Roman"/>
          <w:sz w:val="24"/>
          <w:szCs w:val="24"/>
        </w:rPr>
        <w:t xml:space="preserve"> </w:t>
      </w:r>
    </w:p>
    <w:p w:rsidR="00EE3030" w:rsidRPr="007910A9" w:rsidRDefault="0039335D"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3030" w:rsidRPr="007910A9">
        <w:rPr>
          <w:rFonts w:ascii="Times New Roman" w:hAnsi="Times New Roman" w:cs="Times New Roman"/>
          <w:sz w:val="24"/>
          <w:szCs w:val="24"/>
        </w:rPr>
        <w:t>Subsequent to the enactment of the above stated provisions, the Supreme Court of Zimbabwe m</w:t>
      </w:r>
      <w:r>
        <w:rPr>
          <w:rFonts w:ascii="Times New Roman" w:hAnsi="Times New Roman" w:cs="Times New Roman"/>
          <w:sz w:val="24"/>
          <w:szCs w:val="24"/>
        </w:rPr>
        <w:t>ade the following pronouncement:</w:t>
      </w:r>
    </w:p>
    <w:p w:rsidR="00E9667D" w:rsidRPr="0039335D" w:rsidRDefault="00EE3030" w:rsidP="0039335D">
      <w:pPr>
        <w:spacing w:after="0" w:line="240" w:lineRule="auto"/>
        <w:jc w:val="both"/>
        <w:rPr>
          <w:rFonts w:ascii="Times New Roman" w:hAnsi="Times New Roman" w:cs="Times New Roman"/>
        </w:rPr>
      </w:pPr>
      <w:r w:rsidRPr="0039335D">
        <w:rPr>
          <w:rFonts w:ascii="Times New Roman" w:hAnsi="Times New Roman" w:cs="Times New Roman"/>
        </w:rPr>
        <w:t xml:space="preserve">          “…the fact that the liability is based on a Court Order does not exempt the liability from the </w:t>
      </w:r>
      <w:r w:rsidR="0039335D">
        <w:rPr>
          <w:rFonts w:ascii="Times New Roman" w:hAnsi="Times New Roman" w:cs="Times New Roman"/>
        </w:rPr>
        <w:tab/>
      </w:r>
      <w:r w:rsidRPr="0039335D">
        <w:rPr>
          <w:rFonts w:ascii="Times New Roman" w:hAnsi="Times New Roman" w:cs="Times New Roman"/>
        </w:rPr>
        <w:t xml:space="preserve">Application of the provisions of Section 4 (1) (d) of S.I. 33/19. What brings the asset or liability </w:t>
      </w:r>
      <w:r w:rsidR="0039335D">
        <w:rPr>
          <w:rFonts w:ascii="Times New Roman" w:hAnsi="Times New Roman" w:cs="Times New Roman"/>
        </w:rPr>
        <w:tab/>
      </w:r>
      <w:r w:rsidRPr="0039335D">
        <w:rPr>
          <w:rFonts w:ascii="Times New Roman" w:hAnsi="Times New Roman" w:cs="Times New Roman"/>
        </w:rPr>
        <w:t xml:space="preserve">within the provision of the statute is the fact that its value was expressed in United States dollars </w:t>
      </w:r>
      <w:r w:rsidR="0039335D">
        <w:rPr>
          <w:rFonts w:ascii="Times New Roman" w:hAnsi="Times New Roman" w:cs="Times New Roman"/>
        </w:rPr>
        <w:tab/>
      </w:r>
      <w:r w:rsidRPr="0039335D">
        <w:rPr>
          <w:rFonts w:ascii="Times New Roman" w:hAnsi="Times New Roman" w:cs="Times New Roman"/>
        </w:rPr>
        <w:t xml:space="preserve">immediately before the effective date and did not fall within the class of assets and liabilities </w:t>
      </w:r>
      <w:r w:rsidR="0039335D">
        <w:rPr>
          <w:rFonts w:ascii="Times New Roman" w:hAnsi="Times New Roman" w:cs="Times New Roman"/>
        </w:rPr>
        <w:tab/>
      </w:r>
      <w:r w:rsidRPr="0039335D">
        <w:rPr>
          <w:rFonts w:ascii="Times New Roman" w:hAnsi="Times New Roman" w:cs="Times New Roman"/>
        </w:rPr>
        <w:t xml:space="preserve">referred to in Section 44C (2) of the Reserve </w:t>
      </w:r>
      <w:r w:rsidR="00397A8E" w:rsidRPr="0039335D">
        <w:rPr>
          <w:rFonts w:ascii="Times New Roman" w:hAnsi="Times New Roman" w:cs="Times New Roman"/>
        </w:rPr>
        <w:t xml:space="preserve">Bank </w:t>
      </w:r>
      <w:r w:rsidRPr="0039335D">
        <w:rPr>
          <w:rFonts w:ascii="Times New Roman" w:hAnsi="Times New Roman" w:cs="Times New Roman"/>
        </w:rPr>
        <w:t>of Zimbabwe Act (Chapter 22.15.)</w:t>
      </w:r>
      <w:r w:rsidR="00E9667D" w:rsidRPr="0039335D">
        <w:rPr>
          <w:rFonts w:ascii="Times New Roman" w:hAnsi="Times New Roman" w:cs="Times New Roman"/>
        </w:rPr>
        <w:t xml:space="preserve"> see </w:t>
      </w:r>
      <w:r w:rsidR="00E9667D" w:rsidRPr="0039335D">
        <w:rPr>
          <w:rFonts w:ascii="Times New Roman" w:hAnsi="Times New Roman" w:cs="Times New Roman"/>
          <w:i/>
        </w:rPr>
        <w:t>Zambezi</w:t>
      </w:r>
      <w:r w:rsidR="00E9667D" w:rsidRPr="0039335D">
        <w:rPr>
          <w:rFonts w:ascii="Times New Roman" w:hAnsi="Times New Roman" w:cs="Times New Roman"/>
        </w:rPr>
        <w:t xml:space="preserve"> </w:t>
      </w:r>
      <w:r w:rsidR="0039335D">
        <w:rPr>
          <w:rFonts w:ascii="Times New Roman" w:hAnsi="Times New Roman" w:cs="Times New Roman"/>
        </w:rPr>
        <w:tab/>
      </w:r>
      <w:r w:rsidR="00E9667D" w:rsidRPr="0039335D">
        <w:rPr>
          <w:rFonts w:ascii="Times New Roman" w:hAnsi="Times New Roman" w:cs="Times New Roman"/>
          <w:i/>
        </w:rPr>
        <w:t>Gas Zimbabwe (Private) Limited</w:t>
      </w:r>
      <w:r w:rsidR="00E9667D" w:rsidRPr="0039335D">
        <w:rPr>
          <w:rFonts w:ascii="Times New Roman" w:hAnsi="Times New Roman" w:cs="Times New Roman"/>
        </w:rPr>
        <w:t xml:space="preserve"> v </w:t>
      </w:r>
      <w:r w:rsidR="00E9667D" w:rsidRPr="0039335D">
        <w:rPr>
          <w:rFonts w:ascii="Times New Roman" w:hAnsi="Times New Roman" w:cs="Times New Roman"/>
          <w:i/>
        </w:rPr>
        <w:t>NR Barbor (Private) Limited and Another</w:t>
      </w:r>
      <w:r w:rsidR="00E9667D" w:rsidRPr="0039335D">
        <w:rPr>
          <w:rFonts w:ascii="Times New Roman" w:hAnsi="Times New Roman" w:cs="Times New Roman"/>
        </w:rPr>
        <w:t xml:space="preserve"> SC 3/20 at page 9.</w:t>
      </w:r>
    </w:p>
    <w:p w:rsidR="00EA0F27" w:rsidRPr="0039335D" w:rsidRDefault="0039335D" w:rsidP="0039335D">
      <w:pPr>
        <w:spacing w:after="0" w:line="240" w:lineRule="auto"/>
        <w:jc w:val="both"/>
        <w:rPr>
          <w:rFonts w:ascii="Times New Roman" w:hAnsi="Times New Roman" w:cs="Times New Roman"/>
        </w:rPr>
      </w:pPr>
      <w:r>
        <w:rPr>
          <w:rFonts w:ascii="Times New Roman" w:hAnsi="Times New Roman" w:cs="Times New Roman"/>
        </w:rPr>
        <w:tab/>
      </w:r>
      <w:r w:rsidR="00E9667D" w:rsidRPr="0039335D">
        <w:rPr>
          <w:rFonts w:ascii="Times New Roman" w:hAnsi="Times New Roman" w:cs="Times New Roman"/>
        </w:rPr>
        <w:t xml:space="preserve">Further, in the case of </w:t>
      </w:r>
      <w:r w:rsidR="00E9667D" w:rsidRPr="008777D2">
        <w:rPr>
          <w:rFonts w:ascii="Times New Roman" w:hAnsi="Times New Roman" w:cs="Times New Roman"/>
          <w:i/>
        </w:rPr>
        <w:t>Allan Charles Patrick Ingram Lock</w:t>
      </w:r>
      <w:r w:rsidR="00E9667D" w:rsidRPr="0039335D">
        <w:rPr>
          <w:rFonts w:ascii="Times New Roman" w:hAnsi="Times New Roman" w:cs="Times New Roman"/>
        </w:rPr>
        <w:t xml:space="preserve"> v </w:t>
      </w:r>
      <w:r w:rsidR="00E9667D" w:rsidRPr="008777D2">
        <w:rPr>
          <w:rFonts w:ascii="Times New Roman" w:hAnsi="Times New Roman" w:cs="Times New Roman"/>
          <w:i/>
        </w:rPr>
        <w:t xml:space="preserve">Ellen Olivia </w:t>
      </w:r>
      <w:r w:rsidR="00EA0F27" w:rsidRPr="008777D2">
        <w:rPr>
          <w:rFonts w:ascii="Times New Roman" w:hAnsi="Times New Roman" w:cs="Times New Roman"/>
          <w:i/>
        </w:rPr>
        <w:t>Lock and Another</w:t>
      </w:r>
      <w:r w:rsidR="00EA0F27" w:rsidRPr="0039335D">
        <w:rPr>
          <w:rFonts w:ascii="Times New Roman" w:hAnsi="Times New Roman" w:cs="Times New Roman"/>
        </w:rPr>
        <w:t xml:space="preserve"> HH </w:t>
      </w:r>
      <w:r>
        <w:rPr>
          <w:rFonts w:ascii="Times New Roman" w:hAnsi="Times New Roman" w:cs="Times New Roman"/>
        </w:rPr>
        <w:tab/>
      </w:r>
      <w:r w:rsidR="00EA0F27" w:rsidRPr="0039335D">
        <w:rPr>
          <w:rFonts w:ascii="Times New Roman" w:hAnsi="Times New Roman" w:cs="Times New Roman"/>
        </w:rPr>
        <w:t xml:space="preserve">501/20 at page 3, this Honourable Court determined as follows regarding the Application of the </w:t>
      </w:r>
      <w:r>
        <w:rPr>
          <w:rFonts w:ascii="Times New Roman" w:hAnsi="Times New Roman" w:cs="Times New Roman"/>
        </w:rPr>
        <w:tab/>
      </w:r>
      <w:r w:rsidR="00EA0F27" w:rsidRPr="0039335D">
        <w:rPr>
          <w:rFonts w:ascii="Times New Roman" w:hAnsi="Times New Roman" w:cs="Times New Roman"/>
        </w:rPr>
        <w:t>above cited provisions to judgment Debts;</w:t>
      </w:r>
    </w:p>
    <w:p w:rsidR="00397A8E" w:rsidRDefault="00EA0F27" w:rsidP="0039335D">
      <w:pPr>
        <w:spacing w:after="0" w:line="240" w:lineRule="auto"/>
        <w:jc w:val="both"/>
        <w:rPr>
          <w:rFonts w:ascii="Times New Roman" w:hAnsi="Times New Roman" w:cs="Times New Roman"/>
        </w:rPr>
      </w:pPr>
      <w:r w:rsidRPr="0039335D">
        <w:rPr>
          <w:rFonts w:ascii="Times New Roman" w:hAnsi="Times New Roman" w:cs="Times New Roman"/>
        </w:rPr>
        <w:t xml:space="preserve">          “it is common cause that as at the effective date, the judgment in question was already in existence </w:t>
      </w:r>
      <w:r w:rsidR="0039335D">
        <w:rPr>
          <w:rFonts w:ascii="Times New Roman" w:hAnsi="Times New Roman" w:cs="Times New Roman"/>
        </w:rPr>
        <w:tab/>
      </w:r>
      <w:r w:rsidRPr="0039335D">
        <w:rPr>
          <w:rFonts w:ascii="Times New Roman" w:hAnsi="Times New Roman" w:cs="Times New Roman"/>
        </w:rPr>
        <w:t xml:space="preserve">and it was expressed in United States Dollars. It does not fall within the exceptions contained in </w:t>
      </w:r>
      <w:r w:rsidR="0039335D">
        <w:rPr>
          <w:rFonts w:ascii="Times New Roman" w:hAnsi="Times New Roman" w:cs="Times New Roman"/>
        </w:rPr>
        <w:tab/>
      </w:r>
      <w:r w:rsidRPr="0039335D">
        <w:rPr>
          <w:rFonts w:ascii="Times New Roman" w:hAnsi="Times New Roman" w:cs="Times New Roman"/>
        </w:rPr>
        <w:t xml:space="preserve">Section 44C (2) of the Reserve Bank of Zimbabwe Act. The debt was not funds held in Nostro FCA </w:t>
      </w:r>
      <w:r w:rsidR="0039335D">
        <w:rPr>
          <w:rFonts w:ascii="Times New Roman" w:hAnsi="Times New Roman" w:cs="Times New Roman"/>
        </w:rPr>
        <w:tab/>
      </w:r>
      <w:r w:rsidRPr="0039335D">
        <w:rPr>
          <w:rFonts w:ascii="Times New Roman" w:hAnsi="Times New Roman" w:cs="Times New Roman"/>
        </w:rPr>
        <w:t xml:space="preserve">Account neither is it a foreign loan and obligation denominated in foreign currency. Thus on the </w:t>
      </w:r>
      <w:r w:rsidR="0039335D">
        <w:rPr>
          <w:rFonts w:ascii="Times New Roman" w:hAnsi="Times New Roman" w:cs="Times New Roman"/>
        </w:rPr>
        <w:tab/>
      </w:r>
      <w:r w:rsidRPr="0039335D">
        <w:rPr>
          <w:rFonts w:ascii="Times New Roman" w:hAnsi="Times New Roman" w:cs="Times New Roman"/>
        </w:rPr>
        <w:t xml:space="preserve">face of it, the obligation was affected by the migration to the RTGS currency.”   </w:t>
      </w:r>
      <w:r w:rsidR="00E9667D" w:rsidRPr="0039335D">
        <w:rPr>
          <w:rFonts w:ascii="Times New Roman" w:hAnsi="Times New Roman" w:cs="Times New Roman"/>
        </w:rPr>
        <w:t xml:space="preserve">   </w:t>
      </w:r>
    </w:p>
    <w:p w:rsidR="0039335D" w:rsidRPr="0039335D" w:rsidRDefault="0039335D" w:rsidP="0039335D">
      <w:pPr>
        <w:spacing w:after="0" w:line="240" w:lineRule="auto"/>
        <w:jc w:val="both"/>
        <w:rPr>
          <w:rFonts w:ascii="Times New Roman" w:hAnsi="Times New Roman" w:cs="Times New Roman"/>
        </w:rPr>
      </w:pPr>
    </w:p>
    <w:p w:rsidR="00FA2E03" w:rsidRPr="007910A9" w:rsidRDefault="0039335D"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7A8E" w:rsidRPr="007910A9">
        <w:rPr>
          <w:rFonts w:ascii="Times New Roman" w:hAnsi="Times New Roman" w:cs="Times New Roman"/>
          <w:sz w:val="24"/>
          <w:szCs w:val="24"/>
        </w:rPr>
        <w:t>Section 44C (2) of the Reserve Bank of Zimbabwe Act says</w:t>
      </w:r>
      <w:r>
        <w:rPr>
          <w:rFonts w:ascii="Times New Roman" w:hAnsi="Times New Roman" w:cs="Times New Roman"/>
          <w:sz w:val="24"/>
          <w:szCs w:val="24"/>
        </w:rPr>
        <w:t>:</w:t>
      </w:r>
      <w:r w:rsidR="00EE3030" w:rsidRPr="007910A9">
        <w:rPr>
          <w:rFonts w:ascii="Times New Roman" w:hAnsi="Times New Roman" w:cs="Times New Roman"/>
          <w:sz w:val="24"/>
          <w:szCs w:val="24"/>
        </w:rPr>
        <w:t xml:space="preserve"> </w:t>
      </w:r>
    </w:p>
    <w:p w:rsidR="00E9667D" w:rsidRPr="0039335D" w:rsidRDefault="00FA2E03" w:rsidP="0039335D">
      <w:pPr>
        <w:spacing w:after="0" w:line="240" w:lineRule="auto"/>
        <w:jc w:val="both"/>
        <w:rPr>
          <w:rFonts w:ascii="Times New Roman" w:hAnsi="Times New Roman" w:cs="Times New Roman"/>
        </w:rPr>
      </w:pPr>
      <w:r w:rsidRPr="0039335D">
        <w:rPr>
          <w:rFonts w:ascii="Times New Roman" w:hAnsi="Times New Roman" w:cs="Times New Roman"/>
        </w:rPr>
        <w:t xml:space="preserve">         “</w:t>
      </w:r>
      <w:r w:rsidR="00E9667D" w:rsidRPr="0039335D">
        <w:rPr>
          <w:rFonts w:ascii="Times New Roman" w:hAnsi="Times New Roman" w:cs="Times New Roman"/>
        </w:rPr>
        <w:t xml:space="preserve">For the avoidance of doubt it is declared that the issuance of any electronic currency shall not affect </w:t>
      </w:r>
      <w:r w:rsidR="0039335D">
        <w:rPr>
          <w:rFonts w:ascii="Times New Roman" w:hAnsi="Times New Roman" w:cs="Times New Roman"/>
        </w:rPr>
        <w:tab/>
      </w:r>
      <w:r w:rsidR="00E9667D" w:rsidRPr="0039335D">
        <w:rPr>
          <w:rFonts w:ascii="Times New Roman" w:hAnsi="Times New Roman" w:cs="Times New Roman"/>
        </w:rPr>
        <w:t>or apply in respect of-</w:t>
      </w:r>
    </w:p>
    <w:p w:rsidR="00E9667D" w:rsidRPr="0039335D" w:rsidRDefault="00E9667D" w:rsidP="0039335D">
      <w:pPr>
        <w:pStyle w:val="ListParagraph"/>
        <w:numPr>
          <w:ilvl w:val="0"/>
          <w:numId w:val="2"/>
        </w:numPr>
        <w:spacing w:after="0" w:line="240" w:lineRule="auto"/>
        <w:jc w:val="both"/>
        <w:rPr>
          <w:rFonts w:ascii="Times New Roman" w:hAnsi="Times New Roman" w:cs="Times New Roman"/>
        </w:rPr>
      </w:pPr>
      <w:r w:rsidRPr="0039335D">
        <w:rPr>
          <w:rFonts w:ascii="Times New Roman" w:hAnsi="Times New Roman" w:cs="Times New Roman"/>
        </w:rPr>
        <w:t>funds held in nostro foreign currency, which shall continue to be designated in such foreign currency, and</w:t>
      </w:r>
    </w:p>
    <w:p w:rsidR="0039335D" w:rsidRDefault="00E9667D" w:rsidP="0039335D">
      <w:pPr>
        <w:pStyle w:val="ListParagraph"/>
        <w:numPr>
          <w:ilvl w:val="0"/>
          <w:numId w:val="2"/>
        </w:numPr>
        <w:spacing w:after="0" w:line="240" w:lineRule="auto"/>
        <w:jc w:val="both"/>
        <w:rPr>
          <w:rFonts w:ascii="Times New Roman" w:hAnsi="Times New Roman" w:cs="Times New Roman"/>
        </w:rPr>
      </w:pPr>
      <w:r w:rsidRPr="0039335D">
        <w:rPr>
          <w:rFonts w:ascii="Times New Roman" w:hAnsi="Times New Roman" w:cs="Times New Roman"/>
        </w:rPr>
        <w:t xml:space="preserve">foreign loans and foreign obligations denominated in any foreign currency, which shall continue to be payable in such foreign currency.”   </w:t>
      </w:r>
    </w:p>
    <w:p w:rsidR="00F921C7" w:rsidRPr="0039335D" w:rsidRDefault="0025410C" w:rsidP="0039335D">
      <w:pPr>
        <w:pStyle w:val="ListParagraph"/>
        <w:spacing w:after="0" w:line="240" w:lineRule="auto"/>
        <w:jc w:val="both"/>
        <w:rPr>
          <w:rFonts w:ascii="Times New Roman" w:hAnsi="Times New Roman" w:cs="Times New Roman"/>
        </w:rPr>
      </w:pPr>
      <w:r w:rsidRPr="0039335D">
        <w:rPr>
          <w:rFonts w:ascii="Times New Roman" w:hAnsi="Times New Roman" w:cs="Times New Roman"/>
        </w:rPr>
        <w:t xml:space="preserve"> </w:t>
      </w:r>
      <w:r w:rsidR="00B115E6" w:rsidRPr="0039335D">
        <w:rPr>
          <w:rFonts w:ascii="Times New Roman" w:hAnsi="Times New Roman" w:cs="Times New Roman"/>
        </w:rPr>
        <w:t xml:space="preserve"> </w:t>
      </w:r>
      <w:r w:rsidR="00941932" w:rsidRPr="0039335D">
        <w:rPr>
          <w:rFonts w:ascii="Times New Roman" w:hAnsi="Times New Roman" w:cs="Times New Roman"/>
        </w:rPr>
        <w:t xml:space="preserve"> </w:t>
      </w:r>
      <w:r w:rsidR="004624A3" w:rsidRPr="0039335D">
        <w:rPr>
          <w:rFonts w:ascii="Times New Roman" w:hAnsi="Times New Roman" w:cs="Times New Roman"/>
        </w:rPr>
        <w:t xml:space="preserve">  </w:t>
      </w:r>
      <w:r w:rsidR="007E0B8C" w:rsidRPr="0039335D">
        <w:rPr>
          <w:rFonts w:ascii="Times New Roman" w:hAnsi="Times New Roman" w:cs="Times New Roman"/>
        </w:rPr>
        <w:t xml:space="preserve"> </w:t>
      </w:r>
      <w:r w:rsidR="0030362E" w:rsidRPr="0039335D">
        <w:rPr>
          <w:rFonts w:ascii="Times New Roman" w:hAnsi="Times New Roman" w:cs="Times New Roman"/>
        </w:rPr>
        <w:t xml:space="preserve">     </w:t>
      </w:r>
      <w:r w:rsidR="00774ACB" w:rsidRPr="0039335D">
        <w:rPr>
          <w:rFonts w:ascii="Times New Roman" w:hAnsi="Times New Roman" w:cs="Times New Roman"/>
        </w:rPr>
        <w:t xml:space="preserve"> </w:t>
      </w:r>
      <w:r w:rsidR="00666F4C" w:rsidRPr="0039335D">
        <w:rPr>
          <w:rFonts w:ascii="Times New Roman" w:hAnsi="Times New Roman" w:cs="Times New Roman"/>
        </w:rPr>
        <w:t xml:space="preserve">      </w:t>
      </w:r>
    </w:p>
    <w:p w:rsidR="00F921C7" w:rsidRDefault="0039335D" w:rsidP="005D2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21C7" w:rsidRPr="007910A9">
        <w:rPr>
          <w:rFonts w:ascii="Times New Roman" w:hAnsi="Times New Roman" w:cs="Times New Roman"/>
          <w:sz w:val="24"/>
          <w:szCs w:val="24"/>
        </w:rPr>
        <w:t xml:space="preserve">It is common cause as I said earlier that the </w:t>
      </w:r>
      <w:r>
        <w:rPr>
          <w:rFonts w:ascii="Times New Roman" w:hAnsi="Times New Roman" w:cs="Times New Roman"/>
          <w:sz w:val="24"/>
          <w:szCs w:val="24"/>
        </w:rPr>
        <w:t>a</w:t>
      </w:r>
      <w:r w:rsidR="00F921C7" w:rsidRPr="007910A9">
        <w:rPr>
          <w:rFonts w:ascii="Times New Roman" w:hAnsi="Times New Roman" w:cs="Times New Roman"/>
          <w:sz w:val="24"/>
          <w:szCs w:val="24"/>
        </w:rPr>
        <w:t>pplicant’s liability purely arises from a judgment Debt which existed before the first effective date.</w:t>
      </w:r>
      <w:r>
        <w:rPr>
          <w:rFonts w:ascii="Times New Roman" w:hAnsi="Times New Roman" w:cs="Times New Roman"/>
          <w:sz w:val="24"/>
          <w:szCs w:val="24"/>
        </w:rPr>
        <w:t xml:space="preserve"> </w:t>
      </w:r>
      <w:r w:rsidR="00F921C7" w:rsidRPr="007910A9">
        <w:rPr>
          <w:rFonts w:ascii="Times New Roman" w:hAnsi="Times New Roman" w:cs="Times New Roman"/>
          <w:sz w:val="24"/>
          <w:szCs w:val="24"/>
        </w:rPr>
        <w:t xml:space="preserve"> As clearly appears from the authorities cited above, the debt itself squarely falls within those liabilities that were converted from United States Dollars to RTGS dollars at the rate of 1:1. The liability is not in respect of funds held in nostro foreign currency account, neither is it in respect of foreign loans and or foreign obligations denominated in foreign currency. For these reasons the </w:t>
      </w:r>
      <w:r>
        <w:rPr>
          <w:rFonts w:ascii="Times New Roman" w:hAnsi="Times New Roman" w:cs="Times New Roman"/>
          <w:sz w:val="24"/>
          <w:szCs w:val="24"/>
        </w:rPr>
        <w:t>a</w:t>
      </w:r>
      <w:r w:rsidR="00F921C7" w:rsidRPr="007910A9">
        <w:rPr>
          <w:rFonts w:ascii="Times New Roman" w:hAnsi="Times New Roman" w:cs="Times New Roman"/>
          <w:sz w:val="24"/>
          <w:szCs w:val="24"/>
        </w:rPr>
        <w:t>pplicant ought to be granted the declaratur that it seeks.</w:t>
      </w:r>
    </w:p>
    <w:p w:rsidR="0051487F" w:rsidRDefault="0051487F" w:rsidP="005D24DE">
      <w:pPr>
        <w:spacing w:after="0" w:line="360" w:lineRule="auto"/>
        <w:jc w:val="both"/>
        <w:rPr>
          <w:rFonts w:ascii="Times New Roman" w:hAnsi="Times New Roman" w:cs="Times New Roman"/>
          <w:sz w:val="24"/>
          <w:szCs w:val="24"/>
        </w:rPr>
      </w:pPr>
    </w:p>
    <w:p w:rsidR="00F73228" w:rsidRPr="0039335D" w:rsidRDefault="0039335D" w:rsidP="005D24D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sidR="0002482B" w:rsidRPr="0039335D">
        <w:rPr>
          <w:rFonts w:ascii="Times New Roman" w:hAnsi="Times New Roman" w:cs="Times New Roman"/>
          <w:b/>
          <w:sz w:val="24"/>
          <w:szCs w:val="24"/>
        </w:rPr>
        <w:t xml:space="preserve">IT </w:t>
      </w:r>
      <w:r w:rsidR="0002482B">
        <w:rPr>
          <w:rFonts w:ascii="Times New Roman" w:hAnsi="Times New Roman" w:cs="Times New Roman"/>
          <w:b/>
          <w:sz w:val="24"/>
          <w:szCs w:val="24"/>
        </w:rPr>
        <w:t>I</w:t>
      </w:r>
      <w:r w:rsidR="0002482B" w:rsidRPr="0039335D">
        <w:rPr>
          <w:rFonts w:ascii="Times New Roman" w:hAnsi="Times New Roman" w:cs="Times New Roman"/>
          <w:b/>
          <w:sz w:val="24"/>
          <w:szCs w:val="24"/>
        </w:rPr>
        <w:t xml:space="preserve">S ORDERED </w:t>
      </w:r>
      <w:r w:rsidR="0002482B">
        <w:rPr>
          <w:rFonts w:ascii="Times New Roman" w:hAnsi="Times New Roman" w:cs="Times New Roman"/>
          <w:b/>
          <w:sz w:val="24"/>
          <w:szCs w:val="24"/>
        </w:rPr>
        <w:t>T</w:t>
      </w:r>
      <w:r w:rsidR="0002482B" w:rsidRPr="0039335D">
        <w:rPr>
          <w:rFonts w:ascii="Times New Roman" w:hAnsi="Times New Roman" w:cs="Times New Roman"/>
          <w:b/>
          <w:sz w:val="24"/>
          <w:szCs w:val="24"/>
        </w:rPr>
        <w:t>HAT</w:t>
      </w:r>
      <w:r w:rsidR="0002482B">
        <w:rPr>
          <w:rFonts w:ascii="Times New Roman" w:hAnsi="Times New Roman" w:cs="Times New Roman"/>
          <w:b/>
          <w:sz w:val="24"/>
          <w:szCs w:val="24"/>
        </w:rPr>
        <w:t>:</w:t>
      </w:r>
      <w:r w:rsidR="0002482B" w:rsidRPr="0039335D">
        <w:rPr>
          <w:rFonts w:ascii="Times New Roman" w:hAnsi="Times New Roman" w:cs="Times New Roman"/>
          <w:b/>
          <w:sz w:val="24"/>
          <w:szCs w:val="24"/>
        </w:rPr>
        <w:t xml:space="preserve"> </w:t>
      </w:r>
    </w:p>
    <w:p w:rsidR="00F73228" w:rsidRPr="007910A9" w:rsidRDefault="00F73228" w:rsidP="0039335D">
      <w:pPr>
        <w:pStyle w:val="ListParagraph"/>
        <w:numPr>
          <w:ilvl w:val="0"/>
          <w:numId w:val="3"/>
        </w:numPr>
        <w:spacing w:after="0" w:line="360" w:lineRule="auto"/>
        <w:ind w:firstLine="0"/>
        <w:jc w:val="both"/>
        <w:rPr>
          <w:rFonts w:ascii="Times New Roman" w:hAnsi="Times New Roman" w:cs="Times New Roman"/>
          <w:sz w:val="24"/>
          <w:szCs w:val="24"/>
        </w:rPr>
      </w:pPr>
      <w:r w:rsidRPr="007910A9">
        <w:rPr>
          <w:rFonts w:ascii="Times New Roman" w:hAnsi="Times New Roman" w:cs="Times New Roman"/>
          <w:sz w:val="24"/>
          <w:szCs w:val="24"/>
        </w:rPr>
        <w:t xml:space="preserve">The amount of US$ 788 296.21 which is stated in the Writ of Execution filed out </w:t>
      </w:r>
      <w:r w:rsidR="0039335D">
        <w:rPr>
          <w:rFonts w:ascii="Times New Roman" w:hAnsi="Times New Roman" w:cs="Times New Roman"/>
          <w:sz w:val="24"/>
          <w:szCs w:val="24"/>
        </w:rPr>
        <w:tab/>
      </w:r>
      <w:r w:rsidRPr="007910A9">
        <w:rPr>
          <w:rFonts w:ascii="Times New Roman" w:hAnsi="Times New Roman" w:cs="Times New Roman"/>
          <w:sz w:val="24"/>
          <w:szCs w:val="24"/>
        </w:rPr>
        <w:t xml:space="preserve">of this Honourable Court on 8 May 2014 was converted to RTGS Dollars at the rate </w:t>
      </w:r>
      <w:r w:rsidR="0039335D">
        <w:rPr>
          <w:rFonts w:ascii="Times New Roman" w:hAnsi="Times New Roman" w:cs="Times New Roman"/>
          <w:sz w:val="24"/>
          <w:szCs w:val="24"/>
        </w:rPr>
        <w:tab/>
      </w:r>
      <w:r w:rsidRPr="007910A9">
        <w:rPr>
          <w:rFonts w:ascii="Times New Roman" w:hAnsi="Times New Roman" w:cs="Times New Roman"/>
          <w:sz w:val="24"/>
          <w:szCs w:val="24"/>
        </w:rPr>
        <w:t>of 1:1 by virtue of S.I. 33 of 2019 and the Finance Act No. 2 of 2019.</w:t>
      </w:r>
    </w:p>
    <w:p w:rsidR="00F73228" w:rsidRPr="007910A9" w:rsidRDefault="00F73228" w:rsidP="0039335D">
      <w:pPr>
        <w:pStyle w:val="ListParagraph"/>
        <w:numPr>
          <w:ilvl w:val="0"/>
          <w:numId w:val="3"/>
        </w:numPr>
        <w:spacing w:after="0" w:line="360" w:lineRule="auto"/>
        <w:ind w:firstLine="0"/>
        <w:jc w:val="both"/>
        <w:rPr>
          <w:rFonts w:ascii="Times New Roman" w:hAnsi="Times New Roman" w:cs="Times New Roman"/>
          <w:sz w:val="24"/>
          <w:szCs w:val="24"/>
        </w:rPr>
      </w:pPr>
      <w:r w:rsidRPr="007910A9">
        <w:rPr>
          <w:rFonts w:ascii="Times New Roman" w:hAnsi="Times New Roman" w:cs="Times New Roman"/>
          <w:sz w:val="24"/>
          <w:szCs w:val="24"/>
        </w:rPr>
        <w:t xml:space="preserve">The </w:t>
      </w:r>
      <w:r w:rsidR="0039335D">
        <w:rPr>
          <w:rFonts w:ascii="Times New Roman" w:hAnsi="Times New Roman" w:cs="Times New Roman"/>
          <w:sz w:val="24"/>
          <w:szCs w:val="24"/>
        </w:rPr>
        <w:t>r</w:t>
      </w:r>
      <w:r w:rsidRPr="007910A9">
        <w:rPr>
          <w:rFonts w:ascii="Times New Roman" w:hAnsi="Times New Roman" w:cs="Times New Roman"/>
          <w:sz w:val="24"/>
          <w:szCs w:val="24"/>
        </w:rPr>
        <w:t xml:space="preserve">espondents shall pay the </w:t>
      </w:r>
      <w:r w:rsidR="0039335D">
        <w:rPr>
          <w:rFonts w:ascii="Times New Roman" w:hAnsi="Times New Roman" w:cs="Times New Roman"/>
          <w:sz w:val="24"/>
          <w:szCs w:val="24"/>
        </w:rPr>
        <w:t>a</w:t>
      </w:r>
      <w:r w:rsidRPr="007910A9">
        <w:rPr>
          <w:rFonts w:ascii="Times New Roman" w:hAnsi="Times New Roman" w:cs="Times New Roman"/>
          <w:sz w:val="24"/>
          <w:szCs w:val="24"/>
        </w:rPr>
        <w:t>pp</w:t>
      </w:r>
      <w:r w:rsidR="00B15035">
        <w:rPr>
          <w:rFonts w:ascii="Times New Roman" w:hAnsi="Times New Roman" w:cs="Times New Roman"/>
          <w:sz w:val="24"/>
          <w:szCs w:val="24"/>
        </w:rPr>
        <w:t>licant’s costs on attorney and c</w:t>
      </w:r>
      <w:r w:rsidRPr="007910A9">
        <w:rPr>
          <w:rFonts w:ascii="Times New Roman" w:hAnsi="Times New Roman" w:cs="Times New Roman"/>
          <w:sz w:val="24"/>
          <w:szCs w:val="24"/>
        </w:rPr>
        <w:t xml:space="preserve">lient </w:t>
      </w:r>
      <w:r w:rsidR="00B15035">
        <w:rPr>
          <w:rFonts w:ascii="Times New Roman" w:hAnsi="Times New Roman" w:cs="Times New Roman"/>
          <w:sz w:val="24"/>
          <w:szCs w:val="24"/>
        </w:rPr>
        <w:t>s</w:t>
      </w:r>
      <w:r w:rsidRPr="007910A9">
        <w:rPr>
          <w:rFonts w:ascii="Times New Roman" w:hAnsi="Times New Roman" w:cs="Times New Roman"/>
          <w:sz w:val="24"/>
          <w:szCs w:val="24"/>
        </w:rPr>
        <w:t>cale.</w:t>
      </w:r>
    </w:p>
    <w:p w:rsidR="00F73228" w:rsidRDefault="00F73228" w:rsidP="005D24DE">
      <w:pPr>
        <w:spacing w:after="0" w:line="360" w:lineRule="auto"/>
        <w:jc w:val="both"/>
        <w:rPr>
          <w:rFonts w:ascii="Times New Roman" w:hAnsi="Times New Roman" w:cs="Times New Roman"/>
          <w:sz w:val="24"/>
          <w:szCs w:val="24"/>
        </w:rPr>
      </w:pPr>
    </w:p>
    <w:p w:rsidR="00B15035" w:rsidRDefault="00B15035" w:rsidP="005D24DE">
      <w:pPr>
        <w:spacing w:after="0" w:line="360" w:lineRule="auto"/>
        <w:jc w:val="both"/>
        <w:rPr>
          <w:rFonts w:ascii="Times New Roman" w:hAnsi="Times New Roman" w:cs="Times New Roman"/>
          <w:sz w:val="24"/>
          <w:szCs w:val="24"/>
        </w:rPr>
      </w:pPr>
    </w:p>
    <w:p w:rsidR="00845BB8" w:rsidRDefault="00845BB8" w:rsidP="005D24DE">
      <w:pPr>
        <w:spacing w:after="0" w:line="360" w:lineRule="auto"/>
        <w:jc w:val="both"/>
        <w:rPr>
          <w:rFonts w:ascii="Times New Roman" w:hAnsi="Times New Roman" w:cs="Times New Roman"/>
          <w:sz w:val="24"/>
          <w:szCs w:val="24"/>
        </w:rPr>
      </w:pPr>
    </w:p>
    <w:p w:rsidR="0039335D" w:rsidRPr="007910A9" w:rsidRDefault="0039335D" w:rsidP="005D24DE">
      <w:pPr>
        <w:spacing w:after="0" w:line="360" w:lineRule="auto"/>
        <w:jc w:val="both"/>
        <w:rPr>
          <w:rFonts w:ascii="Times New Roman" w:hAnsi="Times New Roman" w:cs="Times New Roman"/>
          <w:sz w:val="24"/>
          <w:szCs w:val="24"/>
        </w:rPr>
      </w:pPr>
    </w:p>
    <w:p w:rsidR="00A9785E" w:rsidRPr="0039335D" w:rsidRDefault="00F73228" w:rsidP="005D24DE">
      <w:pPr>
        <w:spacing w:after="0" w:line="360" w:lineRule="auto"/>
        <w:jc w:val="both"/>
        <w:rPr>
          <w:rFonts w:ascii="Times New Roman" w:hAnsi="Times New Roman" w:cs="Times New Roman"/>
          <w:sz w:val="24"/>
          <w:szCs w:val="24"/>
        </w:rPr>
      </w:pPr>
      <w:r w:rsidRPr="0039335D">
        <w:rPr>
          <w:rFonts w:ascii="Times New Roman" w:hAnsi="Times New Roman" w:cs="Times New Roman"/>
          <w:i/>
          <w:sz w:val="24"/>
          <w:szCs w:val="24"/>
        </w:rPr>
        <w:t>Gill, Godlonton &amp; Gerrans</w:t>
      </w:r>
      <w:r w:rsidRPr="0039335D">
        <w:rPr>
          <w:rFonts w:ascii="Times New Roman" w:hAnsi="Times New Roman" w:cs="Times New Roman"/>
          <w:sz w:val="24"/>
          <w:szCs w:val="24"/>
        </w:rPr>
        <w:t>, applicant’s legal practitioners</w:t>
      </w:r>
      <w:r w:rsidR="00F921C7" w:rsidRPr="0039335D">
        <w:rPr>
          <w:rFonts w:ascii="Times New Roman" w:hAnsi="Times New Roman" w:cs="Times New Roman"/>
          <w:sz w:val="24"/>
          <w:szCs w:val="24"/>
        </w:rPr>
        <w:t xml:space="preserve"> </w:t>
      </w:r>
      <w:r w:rsidR="00A9785E" w:rsidRPr="0039335D">
        <w:rPr>
          <w:rFonts w:ascii="Times New Roman" w:hAnsi="Times New Roman" w:cs="Times New Roman"/>
          <w:sz w:val="24"/>
          <w:szCs w:val="24"/>
        </w:rPr>
        <w:t xml:space="preserve"> </w:t>
      </w:r>
    </w:p>
    <w:sectPr w:rsidR="00A9785E" w:rsidRPr="003933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797" w:rsidRDefault="00375797" w:rsidP="00F40151">
      <w:pPr>
        <w:spacing w:after="0" w:line="240" w:lineRule="auto"/>
      </w:pPr>
      <w:r>
        <w:separator/>
      </w:r>
    </w:p>
  </w:endnote>
  <w:endnote w:type="continuationSeparator" w:id="0">
    <w:p w:rsidR="00375797" w:rsidRDefault="00375797" w:rsidP="00F4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797" w:rsidRDefault="00375797" w:rsidP="00F40151">
      <w:pPr>
        <w:spacing w:after="0" w:line="240" w:lineRule="auto"/>
      </w:pPr>
      <w:r>
        <w:separator/>
      </w:r>
    </w:p>
  </w:footnote>
  <w:footnote w:type="continuationSeparator" w:id="0">
    <w:p w:rsidR="00375797" w:rsidRDefault="00375797" w:rsidP="00F40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415927"/>
      <w:docPartObj>
        <w:docPartGallery w:val="Page Numbers (Top of Page)"/>
        <w:docPartUnique/>
      </w:docPartObj>
    </w:sdtPr>
    <w:sdtEndPr>
      <w:rPr>
        <w:noProof/>
      </w:rPr>
    </w:sdtEndPr>
    <w:sdtContent>
      <w:p w:rsidR="00F40151" w:rsidRDefault="00F40151">
        <w:pPr>
          <w:pStyle w:val="Header"/>
          <w:jc w:val="right"/>
          <w:rPr>
            <w:noProof/>
          </w:rPr>
        </w:pPr>
        <w:r>
          <w:fldChar w:fldCharType="begin"/>
        </w:r>
        <w:r>
          <w:instrText xml:space="preserve"> PAGE   \* MERGEFORMAT </w:instrText>
        </w:r>
        <w:r>
          <w:fldChar w:fldCharType="separate"/>
        </w:r>
        <w:r w:rsidR="007D0965">
          <w:rPr>
            <w:noProof/>
          </w:rPr>
          <w:t>1</w:t>
        </w:r>
        <w:r>
          <w:rPr>
            <w:noProof/>
          </w:rPr>
          <w:fldChar w:fldCharType="end"/>
        </w:r>
      </w:p>
      <w:p w:rsidR="00F40151" w:rsidRDefault="00F40151">
        <w:pPr>
          <w:pStyle w:val="Header"/>
          <w:jc w:val="right"/>
          <w:rPr>
            <w:noProof/>
          </w:rPr>
        </w:pPr>
        <w:r>
          <w:rPr>
            <w:noProof/>
          </w:rPr>
          <w:t xml:space="preserve">HH </w:t>
        </w:r>
        <w:r w:rsidR="00C97B97">
          <w:rPr>
            <w:noProof/>
          </w:rPr>
          <w:t>703/22</w:t>
        </w:r>
      </w:p>
      <w:p w:rsidR="00F40151" w:rsidRDefault="00F40151">
        <w:pPr>
          <w:pStyle w:val="Header"/>
          <w:jc w:val="right"/>
          <w:rPr>
            <w:noProof/>
          </w:rPr>
        </w:pPr>
        <w:r>
          <w:rPr>
            <w:noProof/>
          </w:rPr>
          <w:t>HC 4183/22</w:t>
        </w:r>
      </w:p>
      <w:p w:rsidR="00F40151" w:rsidRDefault="00F40151">
        <w:pPr>
          <w:pStyle w:val="Header"/>
          <w:jc w:val="right"/>
          <w:rPr>
            <w:noProof/>
          </w:rPr>
        </w:pPr>
        <w:r>
          <w:rPr>
            <w:noProof/>
          </w:rPr>
          <w:t>REF CASE:  HC 3658/22</w:t>
        </w:r>
      </w:p>
      <w:p w:rsidR="00F40151" w:rsidRDefault="00F40151">
        <w:pPr>
          <w:pStyle w:val="Header"/>
          <w:jc w:val="right"/>
          <w:rPr>
            <w:noProof/>
          </w:rPr>
        </w:pPr>
        <w:r>
          <w:rPr>
            <w:noProof/>
          </w:rPr>
          <w:t>XREF CASES: HC 9878/19</w:t>
        </w:r>
      </w:p>
      <w:p w:rsidR="00F40151" w:rsidRDefault="00F40151">
        <w:pPr>
          <w:pStyle w:val="Header"/>
          <w:jc w:val="right"/>
          <w:rPr>
            <w:noProof/>
          </w:rPr>
        </w:pPr>
        <w:r>
          <w:rPr>
            <w:noProof/>
          </w:rPr>
          <w:t>HC 3973/14</w:t>
        </w:r>
      </w:p>
      <w:p w:rsidR="00F40151" w:rsidRDefault="00F40151">
        <w:pPr>
          <w:pStyle w:val="Header"/>
          <w:jc w:val="right"/>
        </w:pPr>
        <w:r>
          <w:rPr>
            <w:noProof/>
          </w:rPr>
          <w:t>HC 2411/10</w:t>
        </w:r>
      </w:p>
    </w:sdtContent>
  </w:sdt>
  <w:p w:rsidR="00F40151" w:rsidRDefault="00F401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30C0D"/>
    <w:multiLevelType w:val="hybridMultilevel"/>
    <w:tmpl w:val="FCD410C0"/>
    <w:lvl w:ilvl="0" w:tplc="4AA65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E01D2"/>
    <w:multiLevelType w:val="hybridMultilevel"/>
    <w:tmpl w:val="58B691F2"/>
    <w:lvl w:ilvl="0" w:tplc="769A81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401C1D"/>
    <w:multiLevelType w:val="hybridMultilevel"/>
    <w:tmpl w:val="D9FE9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55"/>
    <w:rsid w:val="0002482B"/>
    <w:rsid w:val="000708A5"/>
    <w:rsid w:val="00083A1A"/>
    <w:rsid w:val="0013341F"/>
    <w:rsid w:val="00165C79"/>
    <w:rsid w:val="00180147"/>
    <w:rsid w:val="0018324B"/>
    <w:rsid w:val="00195FA4"/>
    <w:rsid w:val="001A5DF6"/>
    <w:rsid w:val="001F3E5C"/>
    <w:rsid w:val="00236A2C"/>
    <w:rsid w:val="002475AD"/>
    <w:rsid w:val="0025410C"/>
    <w:rsid w:val="00256214"/>
    <w:rsid w:val="002C24F5"/>
    <w:rsid w:val="002D3898"/>
    <w:rsid w:val="0030362E"/>
    <w:rsid w:val="00305BAA"/>
    <w:rsid w:val="00337D41"/>
    <w:rsid w:val="003652C7"/>
    <w:rsid w:val="00375797"/>
    <w:rsid w:val="0039335D"/>
    <w:rsid w:val="00397A8E"/>
    <w:rsid w:val="003F2E55"/>
    <w:rsid w:val="00456DEE"/>
    <w:rsid w:val="004624A3"/>
    <w:rsid w:val="0048126A"/>
    <w:rsid w:val="004C624D"/>
    <w:rsid w:val="0051487F"/>
    <w:rsid w:val="005556BB"/>
    <w:rsid w:val="005A2B02"/>
    <w:rsid w:val="005B5250"/>
    <w:rsid w:val="005B63A4"/>
    <w:rsid w:val="005D24DE"/>
    <w:rsid w:val="00666F4C"/>
    <w:rsid w:val="00670C54"/>
    <w:rsid w:val="007228D4"/>
    <w:rsid w:val="00762377"/>
    <w:rsid w:val="00774ACB"/>
    <w:rsid w:val="007910A9"/>
    <w:rsid w:val="007970E8"/>
    <w:rsid w:val="007C6B66"/>
    <w:rsid w:val="007D0965"/>
    <w:rsid w:val="007E0B8C"/>
    <w:rsid w:val="007F0285"/>
    <w:rsid w:val="007F6E5A"/>
    <w:rsid w:val="00825C28"/>
    <w:rsid w:val="0083082C"/>
    <w:rsid w:val="00845BB8"/>
    <w:rsid w:val="0085789E"/>
    <w:rsid w:val="008777D2"/>
    <w:rsid w:val="00941932"/>
    <w:rsid w:val="009421C5"/>
    <w:rsid w:val="00953026"/>
    <w:rsid w:val="009D26E4"/>
    <w:rsid w:val="00A37CB5"/>
    <w:rsid w:val="00A41840"/>
    <w:rsid w:val="00A86F1B"/>
    <w:rsid w:val="00A9785E"/>
    <w:rsid w:val="00AA30A3"/>
    <w:rsid w:val="00B115E6"/>
    <w:rsid w:val="00B15035"/>
    <w:rsid w:val="00B544A2"/>
    <w:rsid w:val="00B774B6"/>
    <w:rsid w:val="00BC542E"/>
    <w:rsid w:val="00BD3649"/>
    <w:rsid w:val="00C14618"/>
    <w:rsid w:val="00C37F18"/>
    <w:rsid w:val="00C41229"/>
    <w:rsid w:val="00C50684"/>
    <w:rsid w:val="00C50F97"/>
    <w:rsid w:val="00C6140A"/>
    <w:rsid w:val="00C6409C"/>
    <w:rsid w:val="00C67854"/>
    <w:rsid w:val="00C97B97"/>
    <w:rsid w:val="00CF77BE"/>
    <w:rsid w:val="00D060EC"/>
    <w:rsid w:val="00D342DA"/>
    <w:rsid w:val="00DB1D70"/>
    <w:rsid w:val="00E24EB0"/>
    <w:rsid w:val="00E9667D"/>
    <w:rsid w:val="00EA0B73"/>
    <w:rsid w:val="00EA0F27"/>
    <w:rsid w:val="00EC694B"/>
    <w:rsid w:val="00EE3030"/>
    <w:rsid w:val="00F40151"/>
    <w:rsid w:val="00F609EC"/>
    <w:rsid w:val="00F73228"/>
    <w:rsid w:val="00F90DA4"/>
    <w:rsid w:val="00F921C7"/>
    <w:rsid w:val="00FA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6E9B4-8A14-4CC8-9FBE-CFC6EB22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08A5"/>
    <w:pPr>
      <w:spacing w:after="0" w:line="240" w:lineRule="auto"/>
    </w:pPr>
  </w:style>
  <w:style w:type="paragraph" w:styleId="ListParagraph">
    <w:name w:val="List Paragraph"/>
    <w:basedOn w:val="Normal"/>
    <w:uiPriority w:val="34"/>
    <w:qFormat/>
    <w:rsid w:val="002C24F5"/>
    <w:pPr>
      <w:ind w:left="720"/>
      <w:contextualSpacing/>
    </w:pPr>
  </w:style>
  <w:style w:type="paragraph" w:styleId="Header">
    <w:name w:val="header"/>
    <w:basedOn w:val="Normal"/>
    <w:link w:val="HeaderChar"/>
    <w:uiPriority w:val="99"/>
    <w:unhideWhenUsed/>
    <w:rsid w:val="00F4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151"/>
  </w:style>
  <w:style w:type="paragraph" w:styleId="Footer">
    <w:name w:val="footer"/>
    <w:basedOn w:val="Normal"/>
    <w:link w:val="FooterChar"/>
    <w:uiPriority w:val="99"/>
    <w:unhideWhenUsed/>
    <w:rsid w:val="00F40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2022-10-11T11:42:00Z</cp:lastPrinted>
  <dcterms:created xsi:type="dcterms:W3CDTF">2022-10-14T08:45:00Z</dcterms:created>
  <dcterms:modified xsi:type="dcterms:W3CDTF">2022-10-14T08:45:00Z</dcterms:modified>
</cp:coreProperties>
</file>