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CF4" w:rsidRDefault="00A22D21" w:rsidP="00A22D2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UPENYU MASHANGWA</w:t>
      </w:r>
    </w:p>
    <w:p w:rsidR="00A22D21" w:rsidRDefault="00A22D21" w:rsidP="00A22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22D21" w:rsidRDefault="00A22D21" w:rsidP="00A22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BLESSING MASHANGWA</w:t>
      </w:r>
    </w:p>
    <w:p w:rsidR="00A22D21" w:rsidRDefault="00A22D21" w:rsidP="00A22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22D21" w:rsidRDefault="00A22D21" w:rsidP="00A22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EMMANUEL MAKANDIWA</w:t>
      </w:r>
    </w:p>
    <w:p w:rsidR="00A22D21" w:rsidRDefault="00A22D21" w:rsidP="00A22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22D21" w:rsidRDefault="00A22D21" w:rsidP="00A22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RUTH MAKANDIWA</w:t>
      </w:r>
    </w:p>
    <w:p w:rsidR="00A22D21" w:rsidRDefault="00A22D21" w:rsidP="00A22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22D21" w:rsidRDefault="00A22D21" w:rsidP="00A22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UNITED FAMILY INTERNATIONAL CHURCH</w:t>
      </w:r>
    </w:p>
    <w:p w:rsidR="00A22D21" w:rsidRDefault="00A22D21" w:rsidP="00A22D21">
      <w:pPr>
        <w:spacing w:after="0" w:line="240" w:lineRule="auto"/>
        <w:jc w:val="both"/>
        <w:rPr>
          <w:rFonts w:ascii="Times New Roman" w:hAnsi="Times New Roman" w:cs="Times New Roman"/>
          <w:sz w:val="24"/>
          <w:szCs w:val="24"/>
        </w:rPr>
      </w:pPr>
    </w:p>
    <w:p w:rsidR="00A22D21" w:rsidRDefault="00A22D21" w:rsidP="00A22D21">
      <w:pPr>
        <w:spacing w:after="0" w:line="240" w:lineRule="auto"/>
        <w:jc w:val="both"/>
        <w:rPr>
          <w:rFonts w:ascii="Times New Roman" w:hAnsi="Times New Roman" w:cs="Times New Roman"/>
          <w:sz w:val="24"/>
          <w:szCs w:val="24"/>
        </w:rPr>
      </w:pPr>
    </w:p>
    <w:p w:rsidR="00A22D21" w:rsidRDefault="00A22D21" w:rsidP="00A22D21">
      <w:pPr>
        <w:spacing w:after="0" w:line="240" w:lineRule="auto"/>
        <w:jc w:val="both"/>
        <w:rPr>
          <w:rFonts w:ascii="Times New Roman" w:hAnsi="Times New Roman" w:cs="Times New Roman"/>
          <w:sz w:val="24"/>
          <w:szCs w:val="24"/>
        </w:rPr>
      </w:pPr>
    </w:p>
    <w:p w:rsidR="00A22D21" w:rsidRDefault="00A22D21" w:rsidP="00A22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22D21" w:rsidRDefault="00A22D21" w:rsidP="00A22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A22D21" w:rsidRDefault="00A22D21" w:rsidP="00A22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6 November, 2017</w:t>
      </w:r>
      <w:r w:rsidR="00A21ECB">
        <w:rPr>
          <w:rFonts w:ascii="Times New Roman" w:hAnsi="Times New Roman" w:cs="Times New Roman"/>
          <w:sz w:val="24"/>
          <w:szCs w:val="24"/>
        </w:rPr>
        <w:t xml:space="preserve"> and 12 January, 2018</w:t>
      </w:r>
    </w:p>
    <w:p w:rsidR="00A22D21" w:rsidRDefault="00A22D21" w:rsidP="00A22D21">
      <w:pPr>
        <w:spacing w:after="0" w:line="240" w:lineRule="auto"/>
        <w:jc w:val="both"/>
        <w:rPr>
          <w:rFonts w:ascii="Times New Roman" w:hAnsi="Times New Roman" w:cs="Times New Roman"/>
          <w:sz w:val="24"/>
          <w:szCs w:val="24"/>
        </w:rPr>
      </w:pPr>
    </w:p>
    <w:p w:rsidR="00A22D21" w:rsidRDefault="00A22D21" w:rsidP="00A22D21">
      <w:pPr>
        <w:spacing w:after="0" w:line="240" w:lineRule="auto"/>
        <w:jc w:val="both"/>
        <w:rPr>
          <w:rFonts w:ascii="Times New Roman" w:hAnsi="Times New Roman" w:cs="Times New Roman"/>
          <w:sz w:val="24"/>
          <w:szCs w:val="24"/>
        </w:rPr>
      </w:pPr>
    </w:p>
    <w:p w:rsidR="00A22D21" w:rsidRDefault="00A22D21" w:rsidP="00A22D21">
      <w:pPr>
        <w:spacing w:after="0" w:line="240" w:lineRule="auto"/>
        <w:jc w:val="both"/>
        <w:rPr>
          <w:rFonts w:ascii="Times New Roman" w:hAnsi="Times New Roman" w:cs="Times New Roman"/>
          <w:sz w:val="24"/>
          <w:szCs w:val="24"/>
        </w:rPr>
      </w:pPr>
    </w:p>
    <w:p w:rsidR="00A22D21" w:rsidRDefault="00A22D21" w:rsidP="00A22D2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A22D21" w:rsidRDefault="00A22D21" w:rsidP="00A22D21">
      <w:pPr>
        <w:spacing w:after="0" w:line="240" w:lineRule="auto"/>
        <w:jc w:val="both"/>
        <w:rPr>
          <w:rFonts w:ascii="Times New Roman" w:hAnsi="Times New Roman" w:cs="Times New Roman"/>
          <w:b/>
          <w:sz w:val="24"/>
          <w:szCs w:val="24"/>
        </w:rPr>
      </w:pPr>
    </w:p>
    <w:p w:rsidR="00A22D21" w:rsidRDefault="00A22D21" w:rsidP="00A22D21">
      <w:pPr>
        <w:spacing w:after="0" w:line="240" w:lineRule="auto"/>
        <w:jc w:val="both"/>
        <w:rPr>
          <w:rFonts w:ascii="Times New Roman" w:hAnsi="Times New Roman" w:cs="Times New Roman"/>
          <w:b/>
          <w:sz w:val="24"/>
          <w:szCs w:val="24"/>
        </w:rPr>
      </w:pPr>
    </w:p>
    <w:p w:rsidR="00A22D21" w:rsidRDefault="000721A3" w:rsidP="00A22D2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Mpofu,</w:t>
      </w:r>
      <w:r w:rsidR="00A22D21" w:rsidRPr="004B6E5B">
        <w:rPr>
          <w:rFonts w:ascii="Times New Roman" w:hAnsi="Times New Roman" w:cs="Times New Roman"/>
          <w:sz w:val="24"/>
          <w:szCs w:val="24"/>
        </w:rPr>
        <w:t xml:space="preserve"> </w:t>
      </w:r>
      <w:r w:rsidR="004B6E5B" w:rsidRPr="004B6E5B">
        <w:rPr>
          <w:rFonts w:ascii="Times New Roman" w:hAnsi="Times New Roman" w:cs="Times New Roman"/>
          <w:sz w:val="24"/>
          <w:szCs w:val="24"/>
        </w:rPr>
        <w:t>f</w:t>
      </w:r>
      <w:r w:rsidR="00A22D21">
        <w:rPr>
          <w:rFonts w:ascii="Times New Roman" w:hAnsi="Times New Roman" w:cs="Times New Roman"/>
          <w:sz w:val="24"/>
          <w:szCs w:val="24"/>
        </w:rPr>
        <w:t>or the plaintiffs</w:t>
      </w:r>
    </w:p>
    <w:p w:rsidR="00A22D21" w:rsidRDefault="000721A3" w:rsidP="00A22D2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 Uriri, </w:t>
      </w:r>
      <w:r w:rsidR="00A22D21">
        <w:rPr>
          <w:rFonts w:ascii="Times New Roman" w:hAnsi="Times New Roman" w:cs="Times New Roman"/>
          <w:sz w:val="24"/>
          <w:szCs w:val="24"/>
        </w:rPr>
        <w:t>for the defendants</w:t>
      </w:r>
    </w:p>
    <w:p w:rsidR="00A22D21" w:rsidRDefault="00A22D21" w:rsidP="00A22D21">
      <w:pPr>
        <w:spacing w:after="0" w:line="240" w:lineRule="auto"/>
        <w:jc w:val="both"/>
        <w:rPr>
          <w:rFonts w:ascii="Times New Roman" w:hAnsi="Times New Roman" w:cs="Times New Roman"/>
          <w:sz w:val="24"/>
          <w:szCs w:val="24"/>
        </w:rPr>
      </w:pPr>
    </w:p>
    <w:p w:rsidR="00A22D21" w:rsidRDefault="00A22D21" w:rsidP="00A22D21">
      <w:pPr>
        <w:spacing w:after="0" w:line="240" w:lineRule="auto"/>
        <w:jc w:val="both"/>
        <w:rPr>
          <w:rFonts w:ascii="Times New Roman" w:hAnsi="Times New Roman" w:cs="Times New Roman"/>
          <w:sz w:val="24"/>
          <w:szCs w:val="24"/>
        </w:rPr>
      </w:pPr>
    </w:p>
    <w:p w:rsidR="00A22D21" w:rsidRDefault="00A22D21" w:rsidP="00A22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 The plaintiffs are husband and wife. They are members of the third defendant.</w:t>
      </w:r>
    </w:p>
    <w:p w:rsidR="005060BC" w:rsidRDefault="00A22D21" w:rsidP="00A22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and second defendants are also husband and wife respectively. They are leaders of the third defendant. </w:t>
      </w:r>
      <w:r w:rsidR="00E37532">
        <w:rPr>
          <w:rFonts w:ascii="Times New Roman" w:hAnsi="Times New Roman" w:cs="Times New Roman"/>
          <w:sz w:val="24"/>
          <w:szCs w:val="24"/>
        </w:rPr>
        <w:t>The third defendant</w:t>
      </w:r>
      <w:r>
        <w:rPr>
          <w:rFonts w:ascii="Times New Roman" w:hAnsi="Times New Roman" w:cs="Times New Roman"/>
          <w:sz w:val="24"/>
          <w:szCs w:val="24"/>
        </w:rPr>
        <w:t xml:space="preserve"> operates under the name United Family International church. </w:t>
      </w:r>
    </w:p>
    <w:p w:rsidR="003B0F2F" w:rsidRDefault="00A22D21" w:rsidP="005060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 second defendants, as leaders</w:t>
      </w:r>
      <w:r w:rsidR="00E37532">
        <w:rPr>
          <w:rFonts w:ascii="Times New Roman" w:hAnsi="Times New Roman" w:cs="Times New Roman"/>
          <w:sz w:val="24"/>
          <w:szCs w:val="24"/>
        </w:rPr>
        <w:t xml:space="preserve"> of the third defendant</w:t>
      </w:r>
      <w:r>
        <w:rPr>
          <w:rFonts w:ascii="Times New Roman" w:hAnsi="Times New Roman" w:cs="Times New Roman"/>
          <w:sz w:val="24"/>
          <w:szCs w:val="24"/>
        </w:rPr>
        <w:t>, are allegedly endowed with the spiritual</w:t>
      </w:r>
      <w:r w:rsidR="003B0F2F">
        <w:rPr>
          <w:rFonts w:ascii="Times New Roman" w:hAnsi="Times New Roman" w:cs="Times New Roman"/>
          <w:sz w:val="24"/>
          <w:szCs w:val="24"/>
        </w:rPr>
        <w:t xml:space="preserve"> gift of being able to foretell a person’s past, present and future circumstances. They are, in the </w:t>
      </w:r>
      <w:r w:rsidR="006451D7">
        <w:rPr>
          <w:rFonts w:ascii="Times New Roman" w:hAnsi="Times New Roman" w:cs="Times New Roman"/>
          <w:sz w:val="24"/>
          <w:szCs w:val="24"/>
        </w:rPr>
        <w:t>parlance</w:t>
      </w:r>
      <w:r w:rsidR="003B0F2F">
        <w:rPr>
          <w:rFonts w:ascii="Times New Roman" w:hAnsi="Times New Roman" w:cs="Times New Roman"/>
          <w:sz w:val="24"/>
          <w:szCs w:val="24"/>
        </w:rPr>
        <w:t xml:space="preserve"> of the third defendant’s teachings, referred to as </w:t>
      </w:r>
      <w:r w:rsidR="003B0F2F" w:rsidRPr="00E37532">
        <w:rPr>
          <w:rFonts w:ascii="Times New Roman" w:hAnsi="Times New Roman" w:cs="Times New Roman"/>
          <w:i/>
          <w:sz w:val="24"/>
          <w:szCs w:val="24"/>
        </w:rPr>
        <w:t>prophets</w:t>
      </w:r>
      <w:r w:rsidR="003B0F2F">
        <w:rPr>
          <w:rFonts w:ascii="Times New Roman" w:hAnsi="Times New Roman" w:cs="Times New Roman"/>
          <w:sz w:val="24"/>
          <w:szCs w:val="24"/>
        </w:rPr>
        <w:t>.</w:t>
      </w:r>
    </w:p>
    <w:p w:rsidR="003B0F2F" w:rsidRDefault="003B0F2F" w:rsidP="00A22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filed six claims against all the</w:t>
      </w:r>
      <w:r w:rsidR="00E37532">
        <w:rPr>
          <w:rFonts w:ascii="Times New Roman" w:hAnsi="Times New Roman" w:cs="Times New Roman"/>
          <w:sz w:val="24"/>
          <w:szCs w:val="24"/>
        </w:rPr>
        <w:t xml:space="preserve"> three</w:t>
      </w:r>
      <w:r>
        <w:rPr>
          <w:rFonts w:ascii="Times New Roman" w:hAnsi="Times New Roman" w:cs="Times New Roman"/>
          <w:sz w:val="24"/>
          <w:szCs w:val="24"/>
        </w:rPr>
        <w:t xml:space="preserve"> defendants. These entered appearance to defend. They, in terms of </w:t>
      </w:r>
      <w:r w:rsidR="00E37532">
        <w:rPr>
          <w:rFonts w:ascii="Times New Roman" w:hAnsi="Times New Roman" w:cs="Times New Roman"/>
          <w:sz w:val="24"/>
          <w:szCs w:val="24"/>
        </w:rPr>
        <w:t>r 140</w:t>
      </w:r>
      <w:r>
        <w:rPr>
          <w:rFonts w:ascii="Times New Roman" w:hAnsi="Times New Roman" w:cs="Times New Roman"/>
          <w:sz w:val="24"/>
          <w:szCs w:val="24"/>
        </w:rPr>
        <w:t xml:space="preserve"> of the High Court Rules, 1971 addressed a letter to the plaintiffs. The letter is dated 9 August, 2017.</w:t>
      </w:r>
    </w:p>
    <w:p w:rsidR="003B0F2F" w:rsidRDefault="003B0F2F" w:rsidP="00A22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letter complained about the manner in which the plaintiffs pleaded their </w:t>
      </w:r>
      <w:r w:rsidR="006451D7">
        <w:rPr>
          <w:rFonts w:ascii="Times New Roman" w:hAnsi="Times New Roman" w:cs="Times New Roman"/>
          <w:sz w:val="24"/>
          <w:szCs w:val="24"/>
        </w:rPr>
        <w:t>claims</w:t>
      </w:r>
      <w:r>
        <w:rPr>
          <w:rFonts w:ascii="Times New Roman" w:hAnsi="Times New Roman" w:cs="Times New Roman"/>
          <w:sz w:val="24"/>
          <w:szCs w:val="24"/>
        </w:rPr>
        <w:t>. Its contents alleged that:</w:t>
      </w:r>
    </w:p>
    <w:p w:rsidR="006451D7" w:rsidRDefault="003B0F2F" w:rsidP="00A22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the claim was either vague and embarrassing, or</w:t>
      </w:r>
    </w:p>
    <w:p w:rsidR="006451D7" w:rsidRDefault="006451D7" w:rsidP="00A22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the claim did not disclose a cause of action; or</w:t>
      </w:r>
    </w:p>
    <w:p w:rsidR="006451D7" w:rsidRDefault="006451D7" w:rsidP="00A22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(iii)</w:t>
      </w:r>
      <w:r>
        <w:rPr>
          <w:rFonts w:ascii="Times New Roman" w:hAnsi="Times New Roman" w:cs="Times New Roman"/>
          <w:sz w:val="24"/>
          <w:szCs w:val="24"/>
        </w:rPr>
        <w:tab/>
        <w:t xml:space="preserve">the claim did not clarify if the plaintiffs were suing in contract or in delict; or </w:t>
      </w:r>
    </w:p>
    <w:p w:rsidR="006451D7" w:rsidRDefault="006451D7" w:rsidP="006451D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(iv)</w:t>
      </w:r>
      <w:r>
        <w:rPr>
          <w:rFonts w:ascii="Times New Roman" w:hAnsi="Times New Roman" w:cs="Times New Roman"/>
          <w:sz w:val="24"/>
          <w:szCs w:val="24"/>
        </w:rPr>
        <w:tab/>
        <w:t xml:space="preserve">the plaintiffs did not know how to plead defamation under the </w:t>
      </w:r>
      <w:r w:rsidRPr="006451D7">
        <w:rPr>
          <w:rFonts w:ascii="Times New Roman" w:hAnsi="Times New Roman" w:cs="Times New Roman"/>
          <w:i/>
          <w:sz w:val="24"/>
          <w:szCs w:val="24"/>
        </w:rPr>
        <w:t xml:space="preserve">actio </w:t>
      </w:r>
      <w:r>
        <w:rPr>
          <w:rFonts w:ascii="Times New Roman" w:hAnsi="Times New Roman" w:cs="Times New Roman"/>
          <w:sz w:val="24"/>
          <w:szCs w:val="24"/>
        </w:rPr>
        <w:t xml:space="preserve"> </w:t>
      </w:r>
    </w:p>
    <w:p w:rsidR="001108A8" w:rsidRDefault="006451D7" w:rsidP="006451D7">
      <w:pPr>
        <w:spacing w:after="0" w:line="360" w:lineRule="auto"/>
        <w:ind w:left="720" w:firstLine="720"/>
        <w:jc w:val="both"/>
        <w:rPr>
          <w:rFonts w:ascii="Times New Roman" w:hAnsi="Times New Roman" w:cs="Times New Roman"/>
          <w:sz w:val="24"/>
          <w:szCs w:val="24"/>
        </w:rPr>
      </w:pPr>
      <w:r w:rsidRPr="006451D7">
        <w:rPr>
          <w:rFonts w:ascii="Times New Roman" w:hAnsi="Times New Roman" w:cs="Times New Roman"/>
          <w:i/>
          <w:sz w:val="24"/>
          <w:szCs w:val="24"/>
        </w:rPr>
        <w:t>injuriarum</w:t>
      </w:r>
      <w:r>
        <w:rPr>
          <w:rFonts w:ascii="Times New Roman" w:hAnsi="Times New Roman" w:cs="Times New Roman"/>
          <w:sz w:val="24"/>
          <w:szCs w:val="24"/>
        </w:rPr>
        <w:t>; or</w:t>
      </w:r>
    </w:p>
    <w:p w:rsidR="001108A8" w:rsidRDefault="001108A8" w:rsidP="001108A8">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the plaintiffs failed to appreciate that mental anguish was not a head for damages claimable for defamation; or</w:t>
      </w:r>
    </w:p>
    <w:p w:rsidR="001108A8" w:rsidRDefault="001108A8" w:rsidP="001108A8">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t>the plaintiffs did not state, in regard to the sixth claim, if they were pleading defamation or injuria.</w:t>
      </w:r>
    </w:p>
    <w:p w:rsidR="001108A8" w:rsidRDefault="001108A8" w:rsidP="001108A8">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letter placed the plaintiffs on notice to remedy the alleged defects which the </w:t>
      </w:r>
    </w:p>
    <w:p w:rsidR="001108A8" w:rsidRDefault="001108A8" w:rsidP="001108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defendants complained of failing which the latter would except to the claims.</w:t>
      </w:r>
    </w:p>
    <w:p w:rsidR="005046DE" w:rsidRDefault="001108A8" w:rsidP="001108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received the letter on 10 August, 2017. They did nothing about the complaint. The defendants filed the exception on 30 August, 2017. This is, therefore, the subject of these proceedings.</w:t>
      </w:r>
    </w:p>
    <w:p w:rsidR="00056CAC" w:rsidRDefault="005046DE" w:rsidP="001108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record does not show the date on which the defendants served the plaintiffs with the exception. Nor does it show the date that they served their heads of argument upon the plaintiffs. What is evident, however, is that both parties filed their Heads. The defendants’ Heads were filed on 20 September, 2017. The plaintiffs filed theirs on 4 October, 2017. The filing of Heads by the parties set the stage for the exception to be heard and determined. </w:t>
      </w:r>
    </w:p>
    <w:p w:rsidR="00056CAC" w:rsidRDefault="00056CAC" w:rsidP="001108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summarised their case in paras (3) and (4) of their Heads. They submitted that the plaintiffs’ summons and declaration were excipiable in two respects. These were that:</w:t>
      </w:r>
      <w:r w:rsidR="005046DE">
        <w:rPr>
          <w:rFonts w:ascii="Times New Roman" w:hAnsi="Times New Roman" w:cs="Times New Roman"/>
          <w:sz w:val="24"/>
          <w:szCs w:val="24"/>
        </w:rPr>
        <w:t xml:space="preserve">  </w:t>
      </w:r>
    </w:p>
    <w:p w:rsidR="00056CAC" w:rsidRDefault="00056CAC" w:rsidP="00056CA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w:t>
      </w:r>
      <w:r w:rsidR="00E13B30">
        <w:rPr>
          <w:rFonts w:ascii="Times New Roman" w:hAnsi="Times New Roman" w:cs="Times New Roman"/>
          <w:sz w:val="24"/>
          <w:szCs w:val="24"/>
        </w:rPr>
        <w:t>y</w:t>
      </w:r>
      <w:r>
        <w:rPr>
          <w:rFonts w:ascii="Times New Roman" w:hAnsi="Times New Roman" w:cs="Times New Roman"/>
          <w:sz w:val="24"/>
          <w:szCs w:val="24"/>
        </w:rPr>
        <w:t xml:space="preserve"> did not disclose any cause of action against any of the three defendants – and</w:t>
      </w:r>
    </w:p>
    <w:p w:rsidR="00345AA7" w:rsidRDefault="00056CAC" w:rsidP="00056CA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w:t>
      </w:r>
      <w:r w:rsidR="00E13B30">
        <w:rPr>
          <w:rFonts w:ascii="Times New Roman" w:hAnsi="Times New Roman" w:cs="Times New Roman"/>
          <w:sz w:val="24"/>
          <w:szCs w:val="24"/>
        </w:rPr>
        <w:t>y</w:t>
      </w:r>
      <w:r w:rsidR="00E37532">
        <w:rPr>
          <w:rFonts w:ascii="Times New Roman" w:hAnsi="Times New Roman" w:cs="Times New Roman"/>
          <w:sz w:val="24"/>
          <w:szCs w:val="24"/>
        </w:rPr>
        <w:t xml:space="preserve"> </w:t>
      </w:r>
      <w:r>
        <w:rPr>
          <w:rFonts w:ascii="Times New Roman" w:hAnsi="Times New Roman" w:cs="Times New Roman"/>
          <w:sz w:val="24"/>
          <w:szCs w:val="24"/>
        </w:rPr>
        <w:t xml:space="preserve">are vague and </w:t>
      </w:r>
      <w:r w:rsidR="00BB374B">
        <w:rPr>
          <w:rFonts w:ascii="Times New Roman" w:hAnsi="Times New Roman" w:cs="Times New Roman"/>
          <w:sz w:val="24"/>
          <w:szCs w:val="24"/>
        </w:rPr>
        <w:t>embarrassing</w:t>
      </w:r>
      <w:r>
        <w:rPr>
          <w:rFonts w:ascii="Times New Roman" w:hAnsi="Times New Roman" w:cs="Times New Roman"/>
          <w:sz w:val="24"/>
          <w:szCs w:val="24"/>
        </w:rPr>
        <w:t xml:space="preserve"> to the extent that the vagueness and embarrassment go to the root of the cause of action. </w:t>
      </w:r>
    </w:p>
    <w:p w:rsidR="00345AA7" w:rsidRDefault="00345AA7" w:rsidP="00056CA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Critical to the resolution of this matter is whether or not one or more or all of the </w:t>
      </w:r>
    </w:p>
    <w:p w:rsidR="007425D9" w:rsidRDefault="00345AA7" w:rsidP="00345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claims do not, as the defendants alleged, disclose a cause of action. Where they do not, the defendants’ position remains unassailable. Where they do, the defendants’ </w:t>
      </w:r>
      <w:r w:rsidR="00BB374B">
        <w:rPr>
          <w:rFonts w:ascii="Times New Roman" w:hAnsi="Times New Roman" w:cs="Times New Roman"/>
          <w:sz w:val="24"/>
          <w:szCs w:val="24"/>
        </w:rPr>
        <w:t>complaint remains</w:t>
      </w:r>
      <w:r>
        <w:rPr>
          <w:rFonts w:ascii="Times New Roman" w:hAnsi="Times New Roman" w:cs="Times New Roman"/>
          <w:sz w:val="24"/>
          <w:szCs w:val="24"/>
        </w:rPr>
        <w:t xml:space="preserve"> </w:t>
      </w:r>
      <w:r w:rsidR="00E37532">
        <w:rPr>
          <w:rFonts w:ascii="Times New Roman" w:hAnsi="Times New Roman" w:cs="Times New Roman"/>
          <w:sz w:val="24"/>
          <w:szCs w:val="24"/>
        </w:rPr>
        <w:t>unwarranted</w:t>
      </w:r>
      <w:r>
        <w:rPr>
          <w:rFonts w:ascii="Times New Roman" w:hAnsi="Times New Roman" w:cs="Times New Roman"/>
          <w:sz w:val="24"/>
          <w:szCs w:val="24"/>
        </w:rPr>
        <w:t>.</w:t>
      </w:r>
    </w:p>
    <w:p w:rsidR="002707A9" w:rsidRDefault="007425D9" w:rsidP="00345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phrase ‘</w:t>
      </w:r>
      <w:r w:rsidRPr="00E37532">
        <w:rPr>
          <w:rFonts w:ascii="Times New Roman" w:hAnsi="Times New Roman" w:cs="Times New Roman"/>
          <w:i/>
          <w:sz w:val="24"/>
          <w:szCs w:val="24"/>
        </w:rPr>
        <w:t>cause of action</w:t>
      </w:r>
      <w:r w:rsidRPr="00E37532">
        <w:rPr>
          <w:rFonts w:ascii="Times New Roman" w:hAnsi="Times New Roman" w:cs="Times New Roman"/>
          <w:sz w:val="24"/>
          <w:szCs w:val="24"/>
        </w:rPr>
        <w:t>’</w:t>
      </w:r>
      <w:r>
        <w:rPr>
          <w:rFonts w:ascii="Times New Roman" w:hAnsi="Times New Roman" w:cs="Times New Roman"/>
          <w:sz w:val="24"/>
          <w:szCs w:val="24"/>
        </w:rPr>
        <w:t xml:space="preserve"> was aptly defined in </w:t>
      </w:r>
      <w:r w:rsidR="00E37532">
        <w:rPr>
          <w:rFonts w:ascii="Times New Roman" w:hAnsi="Times New Roman" w:cs="Times New Roman"/>
          <w:i/>
          <w:sz w:val="24"/>
          <w:szCs w:val="24"/>
        </w:rPr>
        <w:t>Peebles</w:t>
      </w:r>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Dairiboard Zimbabwe (Pvt) Ltd</w:t>
      </w:r>
      <w:r w:rsidR="00345AA7">
        <w:rPr>
          <w:rFonts w:ascii="Times New Roman" w:hAnsi="Times New Roman" w:cs="Times New Roman"/>
          <w:sz w:val="24"/>
          <w:szCs w:val="24"/>
        </w:rPr>
        <w:t xml:space="preserve"> </w:t>
      </w:r>
      <w:r>
        <w:rPr>
          <w:rFonts w:ascii="Times New Roman" w:hAnsi="Times New Roman" w:cs="Times New Roman"/>
          <w:sz w:val="24"/>
          <w:szCs w:val="24"/>
        </w:rPr>
        <w:t>1999</w:t>
      </w:r>
      <w:r w:rsidR="00E37532">
        <w:rPr>
          <w:rFonts w:ascii="Times New Roman" w:hAnsi="Times New Roman" w:cs="Times New Roman"/>
          <w:sz w:val="24"/>
          <w:szCs w:val="24"/>
        </w:rPr>
        <w:t xml:space="preserve"> (1)</w:t>
      </w:r>
      <w:r>
        <w:rPr>
          <w:rFonts w:ascii="Times New Roman" w:hAnsi="Times New Roman" w:cs="Times New Roman"/>
          <w:sz w:val="24"/>
          <w:szCs w:val="24"/>
        </w:rPr>
        <w:t xml:space="preserve"> ZLR 41 which the defendants cited in their Heads. The case authority says of the phrase:</w:t>
      </w:r>
    </w:p>
    <w:p w:rsidR="00DD3370" w:rsidRDefault="002707A9" w:rsidP="002707A9">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E37532">
        <w:rPr>
          <w:rFonts w:ascii="Times New Roman" w:hAnsi="Times New Roman" w:cs="Times New Roman"/>
          <w:sz w:val="24"/>
          <w:szCs w:val="24"/>
        </w:rPr>
        <w:t>s</w:t>
      </w:r>
      <w:r>
        <w:rPr>
          <w:rFonts w:ascii="Times New Roman" w:hAnsi="Times New Roman" w:cs="Times New Roman"/>
        </w:rPr>
        <w:t>imply a factual situation the existence of which entitles one person to obtain from the court a remedy against another person.”</w:t>
      </w:r>
    </w:p>
    <w:p w:rsidR="00DD3370" w:rsidRDefault="00DD3370" w:rsidP="002707A9">
      <w:pPr>
        <w:spacing w:after="0" w:line="240" w:lineRule="auto"/>
        <w:ind w:left="720"/>
        <w:jc w:val="both"/>
        <w:rPr>
          <w:rFonts w:ascii="Times New Roman" w:hAnsi="Times New Roman" w:cs="Times New Roman"/>
        </w:rPr>
      </w:pPr>
    </w:p>
    <w:p w:rsidR="00DD3370" w:rsidRDefault="00DD3370" w:rsidP="00DD337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question which begs the answer is does that factual situation exist in each of the </w:t>
      </w:r>
    </w:p>
    <w:p w:rsidR="004B6E5B" w:rsidRDefault="00DD3370" w:rsidP="00DD33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plaintiffs’ six claims. The plaintiffs said it does. They also submitted, and in my view correctly so, that all their claims were grounded in</w:t>
      </w:r>
      <w:r w:rsidR="00BB374B">
        <w:rPr>
          <w:rFonts w:ascii="Times New Roman" w:hAnsi="Times New Roman" w:cs="Times New Roman"/>
          <w:sz w:val="24"/>
          <w:szCs w:val="24"/>
        </w:rPr>
        <w:t xml:space="preserve"> </w:t>
      </w:r>
      <w:r>
        <w:rPr>
          <w:rFonts w:ascii="Times New Roman" w:hAnsi="Times New Roman" w:cs="Times New Roman"/>
          <w:sz w:val="24"/>
          <w:szCs w:val="24"/>
        </w:rPr>
        <w:t>deli</w:t>
      </w:r>
      <w:r w:rsidR="004B6E5B">
        <w:rPr>
          <w:rFonts w:ascii="Times New Roman" w:hAnsi="Times New Roman" w:cs="Times New Roman"/>
          <w:sz w:val="24"/>
          <w:szCs w:val="24"/>
        </w:rPr>
        <w:t>c</w:t>
      </w:r>
      <w:r>
        <w:rPr>
          <w:rFonts w:ascii="Times New Roman" w:hAnsi="Times New Roman" w:cs="Times New Roman"/>
          <w:sz w:val="24"/>
          <w:szCs w:val="24"/>
        </w:rPr>
        <w:t>t and not in contract</w:t>
      </w:r>
      <w:r w:rsidR="004B6E5B">
        <w:rPr>
          <w:rFonts w:ascii="Times New Roman" w:hAnsi="Times New Roman" w:cs="Times New Roman"/>
          <w:sz w:val="24"/>
          <w:szCs w:val="24"/>
        </w:rPr>
        <w:t>.</w:t>
      </w:r>
    </w:p>
    <w:p w:rsidR="00BB374B" w:rsidRDefault="004B6E5B" w:rsidP="00DD33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 analysis of each of the six claims </w:t>
      </w:r>
      <w:r w:rsidR="007017CF">
        <w:rPr>
          <w:rFonts w:ascii="Times New Roman" w:hAnsi="Times New Roman" w:cs="Times New Roman"/>
          <w:sz w:val="24"/>
          <w:szCs w:val="24"/>
        </w:rPr>
        <w:t>is</w:t>
      </w:r>
      <w:r>
        <w:rPr>
          <w:rFonts w:ascii="Times New Roman" w:hAnsi="Times New Roman" w:cs="Times New Roman"/>
          <w:sz w:val="24"/>
          <w:szCs w:val="24"/>
        </w:rPr>
        <w:t xml:space="preserve"> relevant. It is from the intended analysis that the existence or otherwise of the cause of action is </w:t>
      </w:r>
      <w:r w:rsidRPr="00BB374B">
        <w:rPr>
          <w:rFonts w:ascii="Times New Roman" w:hAnsi="Times New Roman" w:cs="Times New Roman"/>
          <w:sz w:val="24"/>
          <w:szCs w:val="24"/>
        </w:rPr>
        <w:t>established.</w:t>
      </w:r>
      <w:r>
        <w:rPr>
          <w:rFonts w:ascii="Times New Roman" w:hAnsi="Times New Roman" w:cs="Times New Roman"/>
          <w:sz w:val="24"/>
          <w:szCs w:val="24"/>
        </w:rPr>
        <w:t xml:space="preserve"> </w:t>
      </w:r>
    </w:p>
    <w:p w:rsidR="00BB374B" w:rsidRDefault="00BB374B" w:rsidP="00BB37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case was/is that their claims (1) to (4) rested on the delict of fraud. Professor G Feltoe defines </w:t>
      </w:r>
      <w:r w:rsidR="00E37532">
        <w:rPr>
          <w:rFonts w:ascii="Times New Roman" w:hAnsi="Times New Roman" w:cs="Times New Roman"/>
          <w:sz w:val="24"/>
          <w:szCs w:val="24"/>
        </w:rPr>
        <w:t>fraud</w:t>
      </w:r>
      <w:r>
        <w:rPr>
          <w:rFonts w:ascii="Times New Roman" w:hAnsi="Times New Roman" w:cs="Times New Roman"/>
          <w:sz w:val="24"/>
          <w:szCs w:val="24"/>
        </w:rPr>
        <w:t xml:space="preserve"> in his “</w:t>
      </w:r>
      <w:r w:rsidRPr="002F0C77">
        <w:rPr>
          <w:rFonts w:ascii="Times New Roman" w:hAnsi="Times New Roman" w:cs="Times New Roman"/>
          <w:i/>
          <w:sz w:val="24"/>
          <w:szCs w:val="24"/>
        </w:rPr>
        <w:t>A Guide to The Zimbabwean Law of Delict</w:t>
      </w:r>
      <w:r w:rsidRPr="002F0C77">
        <w:rPr>
          <w:rFonts w:ascii="Times New Roman" w:hAnsi="Times New Roman" w:cs="Times New Roman"/>
          <w:sz w:val="24"/>
          <w:szCs w:val="24"/>
        </w:rPr>
        <w:t>”,</w:t>
      </w:r>
      <w:r>
        <w:rPr>
          <w:rFonts w:ascii="Times New Roman" w:hAnsi="Times New Roman" w:cs="Times New Roman"/>
          <w:sz w:val="24"/>
          <w:szCs w:val="24"/>
        </w:rPr>
        <w:t xml:space="preserve"> 3</w:t>
      </w:r>
      <w:r w:rsidRPr="002F0C77">
        <w:rPr>
          <w:rFonts w:ascii="Times New Roman" w:hAnsi="Times New Roman" w:cs="Times New Roman"/>
          <w:sz w:val="24"/>
          <w:szCs w:val="24"/>
          <w:vertAlign w:val="superscript"/>
        </w:rPr>
        <w:t>rd</w:t>
      </w:r>
      <w:r>
        <w:rPr>
          <w:rFonts w:ascii="Times New Roman" w:hAnsi="Times New Roman" w:cs="Times New Roman"/>
          <w:sz w:val="24"/>
          <w:szCs w:val="24"/>
        </w:rPr>
        <w:t xml:space="preserve"> Ed, p 8. The learned author states that the delict of fraud falls under deceptive practices. He says fraud is committed when the defendant, with intent to defraud, makes a statement to the plaintiff knowing or suspecting that the statement is false and intending that the plaintiff will act upon it to his prejudice. He stresses that, if the plaintiff suffers </w:t>
      </w:r>
      <w:r w:rsidR="007017CF">
        <w:rPr>
          <w:rFonts w:ascii="Times New Roman" w:hAnsi="Times New Roman" w:cs="Times New Roman"/>
          <w:sz w:val="24"/>
          <w:szCs w:val="24"/>
        </w:rPr>
        <w:t>loss</w:t>
      </w:r>
      <w:r>
        <w:rPr>
          <w:rFonts w:ascii="Times New Roman" w:hAnsi="Times New Roman" w:cs="Times New Roman"/>
          <w:sz w:val="24"/>
          <w:szCs w:val="24"/>
        </w:rPr>
        <w:t xml:space="preserve"> as a result of such fraudulent deception, he is entitled to claim damages. With fraud, therefore, the false statement is made to the plaintiff who acts upon it.</w:t>
      </w:r>
    </w:p>
    <w:p w:rsidR="00B86DBA" w:rsidRDefault="00BB374B" w:rsidP="00BB37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definition which Professor Feltoe gave for the delictual action of fraud is, with minor variations, substantially the same as fraud </w:t>
      </w:r>
      <w:r w:rsidR="007017CF">
        <w:rPr>
          <w:rFonts w:ascii="Times New Roman" w:hAnsi="Times New Roman" w:cs="Times New Roman"/>
          <w:sz w:val="24"/>
          <w:szCs w:val="24"/>
        </w:rPr>
        <w:t xml:space="preserve">as </w:t>
      </w:r>
      <w:r>
        <w:rPr>
          <w:rFonts w:ascii="Times New Roman" w:hAnsi="Times New Roman" w:cs="Times New Roman"/>
          <w:sz w:val="24"/>
          <w:szCs w:val="24"/>
        </w:rPr>
        <w:t xml:space="preserve">defined in </w:t>
      </w:r>
      <w:r w:rsidR="00E37532">
        <w:rPr>
          <w:rFonts w:ascii="Times New Roman" w:hAnsi="Times New Roman" w:cs="Times New Roman"/>
          <w:sz w:val="24"/>
          <w:szCs w:val="24"/>
        </w:rPr>
        <w:t xml:space="preserve">the </w:t>
      </w:r>
      <w:r>
        <w:rPr>
          <w:rFonts w:ascii="Times New Roman" w:hAnsi="Times New Roman" w:cs="Times New Roman"/>
          <w:sz w:val="24"/>
          <w:szCs w:val="24"/>
        </w:rPr>
        <w:t>law of contract</w:t>
      </w:r>
      <w:r w:rsidR="00E37532">
        <w:rPr>
          <w:rFonts w:ascii="Times New Roman" w:hAnsi="Times New Roman" w:cs="Times New Roman"/>
          <w:sz w:val="24"/>
          <w:szCs w:val="24"/>
        </w:rPr>
        <w:t>.</w:t>
      </w:r>
      <w:r>
        <w:rPr>
          <w:rFonts w:ascii="Times New Roman" w:hAnsi="Times New Roman" w:cs="Times New Roman"/>
          <w:sz w:val="24"/>
          <w:szCs w:val="24"/>
        </w:rPr>
        <w:t xml:space="preserve"> Innocent Maja defines fraud from the perspective of the law of contract</w:t>
      </w:r>
      <w:r w:rsidR="00E37532">
        <w:rPr>
          <w:rFonts w:ascii="Times New Roman" w:hAnsi="Times New Roman" w:cs="Times New Roman"/>
          <w:sz w:val="24"/>
          <w:szCs w:val="24"/>
        </w:rPr>
        <w:t>. The learned author states in his book</w:t>
      </w:r>
      <w:r w:rsidR="001339AB">
        <w:rPr>
          <w:rFonts w:ascii="Times New Roman" w:hAnsi="Times New Roman" w:cs="Times New Roman"/>
          <w:sz w:val="24"/>
          <w:szCs w:val="24"/>
        </w:rPr>
        <w:t>:</w:t>
      </w:r>
      <w:r w:rsidR="00E37532">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The Law of C</w:t>
      </w:r>
      <w:r w:rsidRPr="00394FCE">
        <w:rPr>
          <w:rFonts w:ascii="Times New Roman" w:hAnsi="Times New Roman" w:cs="Times New Roman"/>
          <w:i/>
          <w:sz w:val="24"/>
          <w:szCs w:val="24"/>
        </w:rPr>
        <w:t>ontract in Zimbabwe</w:t>
      </w:r>
      <w:r>
        <w:rPr>
          <w:rFonts w:ascii="Times New Roman" w:hAnsi="Times New Roman" w:cs="Times New Roman"/>
          <w:sz w:val="24"/>
          <w:szCs w:val="24"/>
        </w:rPr>
        <w:t>”</w:t>
      </w:r>
      <w:r w:rsidR="00B86DBA">
        <w:rPr>
          <w:rFonts w:ascii="Times New Roman" w:hAnsi="Times New Roman" w:cs="Times New Roman"/>
          <w:sz w:val="24"/>
          <w:szCs w:val="24"/>
        </w:rPr>
        <w:t xml:space="preserve"> p 96, that:</w:t>
      </w:r>
      <w:r>
        <w:rPr>
          <w:rFonts w:ascii="Times New Roman" w:hAnsi="Times New Roman" w:cs="Times New Roman"/>
          <w:sz w:val="24"/>
          <w:szCs w:val="24"/>
        </w:rPr>
        <w:tab/>
      </w:r>
    </w:p>
    <w:p w:rsidR="00BB374B" w:rsidRDefault="00BB374B" w:rsidP="00B86DBA">
      <w:pPr>
        <w:spacing w:after="0" w:line="360" w:lineRule="auto"/>
        <w:ind w:firstLine="720"/>
        <w:jc w:val="both"/>
        <w:rPr>
          <w:rFonts w:ascii="Times New Roman" w:hAnsi="Times New Roman" w:cs="Times New Roman"/>
        </w:rPr>
      </w:pPr>
      <w:r>
        <w:rPr>
          <w:rFonts w:ascii="Times New Roman" w:hAnsi="Times New Roman" w:cs="Times New Roman"/>
        </w:rPr>
        <w:t>“For an innocent party to claim delictual damages successfully, she/he must establish that:</w:t>
      </w:r>
    </w:p>
    <w:p w:rsidR="00BB374B" w:rsidRDefault="00BB374B" w:rsidP="00BB374B">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there was a wrongful or unlawful conduct (by either commission or omission) by the wrongdoer:</w:t>
      </w:r>
    </w:p>
    <w:p w:rsidR="00BB374B" w:rsidRDefault="00BB374B" w:rsidP="00BB374B">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the conduct led to the harm of a person</w:t>
      </w:r>
      <w:r w:rsidR="001339AB">
        <w:rPr>
          <w:rFonts w:ascii="Times New Roman" w:hAnsi="Times New Roman" w:cs="Times New Roman"/>
        </w:rPr>
        <w:t>,</w:t>
      </w:r>
      <w:r>
        <w:rPr>
          <w:rFonts w:ascii="Times New Roman" w:hAnsi="Times New Roman" w:cs="Times New Roman"/>
        </w:rPr>
        <w:t xml:space="preserve"> property or finances-and</w:t>
      </w:r>
    </w:p>
    <w:p w:rsidR="00BB374B" w:rsidRDefault="00BB374B" w:rsidP="00BB374B">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the wrongdoer caused patrimonial loss either intentionally or negligently.”</w:t>
      </w:r>
    </w:p>
    <w:p w:rsidR="00BB374B" w:rsidRDefault="00BB374B" w:rsidP="00BB374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plaintiff’s statement as regards each of the four claims is that they are claiming delictual damages from the defendants. They submitted that the damages are based on the misrepresentations which the defendants made to the</w:t>
      </w:r>
      <w:r w:rsidR="001339AB">
        <w:rPr>
          <w:rFonts w:ascii="Times New Roman" w:hAnsi="Times New Roman" w:cs="Times New Roman"/>
          <w:sz w:val="24"/>
          <w:szCs w:val="24"/>
        </w:rPr>
        <w:t>m</w:t>
      </w:r>
      <w:r>
        <w:rPr>
          <w:rFonts w:ascii="Times New Roman" w:hAnsi="Times New Roman" w:cs="Times New Roman"/>
          <w:sz w:val="24"/>
          <w:szCs w:val="24"/>
        </w:rPr>
        <w:t xml:space="preserve"> and other members of the third defendant. The misrepresentations, they argued, induced them to act as they did to their actual prejudice. The defendant</w:t>
      </w:r>
      <w:r w:rsidR="007017CF">
        <w:rPr>
          <w:rFonts w:ascii="Times New Roman" w:hAnsi="Times New Roman" w:cs="Times New Roman"/>
          <w:sz w:val="24"/>
          <w:szCs w:val="24"/>
        </w:rPr>
        <w:t>s,</w:t>
      </w:r>
      <w:r>
        <w:rPr>
          <w:rFonts w:ascii="Times New Roman" w:hAnsi="Times New Roman" w:cs="Times New Roman"/>
          <w:sz w:val="24"/>
          <w:szCs w:val="24"/>
        </w:rPr>
        <w:t xml:space="preserve"> they said, by word or conduct created false impression</w:t>
      </w:r>
      <w:r w:rsidR="009C749E">
        <w:rPr>
          <w:rFonts w:ascii="Times New Roman" w:hAnsi="Times New Roman" w:cs="Times New Roman"/>
          <w:sz w:val="24"/>
          <w:szCs w:val="24"/>
        </w:rPr>
        <w:t>s</w:t>
      </w:r>
      <w:r>
        <w:rPr>
          <w:rFonts w:ascii="Times New Roman" w:hAnsi="Times New Roman" w:cs="Times New Roman"/>
          <w:sz w:val="24"/>
          <w:szCs w:val="24"/>
        </w:rPr>
        <w:t xml:space="preserve"> in their minds and the impressions induced them to act in the way</w:t>
      </w:r>
      <w:r w:rsidR="009C749E">
        <w:rPr>
          <w:rFonts w:ascii="Times New Roman" w:hAnsi="Times New Roman" w:cs="Times New Roman"/>
          <w:sz w:val="24"/>
          <w:szCs w:val="24"/>
        </w:rPr>
        <w:t xml:space="preserve"> which</w:t>
      </w:r>
      <w:r>
        <w:rPr>
          <w:rFonts w:ascii="Times New Roman" w:hAnsi="Times New Roman" w:cs="Times New Roman"/>
          <w:sz w:val="24"/>
          <w:szCs w:val="24"/>
        </w:rPr>
        <w:t xml:space="preserve"> they did much to their serious loss.</w:t>
      </w:r>
      <w:r w:rsidR="009C749E">
        <w:rPr>
          <w:rFonts w:ascii="Times New Roman" w:hAnsi="Times New Roman" w:cs="Times New Roman"/>
          <w:sz w:val="24"/>
          <w:szCs w:val="24"/>
        </w:rPr>
        <w:t xml:space="preserve"> They argue that the defendants made the false statements with</w:t>
      </w:r>
      <w:r w:rsidR="007017CF">
        <w:rPr>
          <w:rFonts w:ascii="Times New Roman" w:hAnsi="Times New Roman" w:cs="Times New Roman"/>
          <w:sz w:val="24"/>
          <w:szCs w:val="24"/>
        </w:rPr>
        <w:t xml:space="preserve"> the</w:t>
      </w:r>
      <w:r w:rsidR="009C749E">
        <w:rPr>
          <w:rFonts w:ascii="Times New Roman" w:hAnsi="Times New Roman" w:cs="Times New Roman"/>
          <w:sz w:val="24"/>
          <w:szCs w:val="24"/>
        </w:rPr>
        <w:t xml:space="preserve"> specific intention to defraud them. </w:t>
      </w:r>
    </w:p>
    <w:p w:rsidR="00BB374B" w:rsidRDefault="00BB374B" w:rsidP="00BB374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argument of the defendants is that the statements were not made to the plaintiffs alone. They were made to all members of the third defendant and during church service.</w:t>
      </w:r>
    </w:p>
    <w:p w:rsidR="00BB374B" w:rsidRDefault="00BB374B" w:rsidP="00BB374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The plaintiffs’ declaration shows that whilst the statements were made to all members of the third defendant</w:t>
      </w:r>
      <w:r w:rsidR="009C749E">
        <w:rPr>
          <w:rFonts w:ascii="Times New Roman" w:hAnsi="Times New Roman" w:cs="Times New Roman"/>
          <w:sz w:val="24"/>
          <w:szCs w:val="24"/>
        </w:rPr>
        <w:t>,</w:t>
      </w:r>
      <w:r>
        <w:rPr>
          <w:rFonts w:ascii="Times New Roman" w:hAnsi="Times New Roman" w:cs="Times New Roman"/>
          <w:sz w:val="24"/>
          <w:szCs w:val="24"/>
        </w:rPr>
        <w:t xml:space="preserve"> the plaintiffs </w:t>
      </w:r>
      <w:r w:rsidR="007017CF">
        <w:rPr>
          <w:rFonts w:ascii="Times New Roman" w:hAnsi="Times New Roman" w:cs="Times New Roman"/>
          <w:sz w:val="24"/>
          <w:szCs w:val="24"/>
        </w:rPr>
        <w:t xml:space="preserve">acted upon them. These, it is evident, </w:t>
      </w:r>
      <w:r>
        <w:rPr>
          <w:rFonts w:ascii="Times New Roman" w:hAnsi="Times New Roman" w:cs="Times New Roman"/>
          <w:sz w:val="24"/>
          <w:szCs w:val="24"/>
        </w:rPr>
        <w:t>enjoyed a special privileged position in</w:t>
      </w:r>
      <w:r w:rsidR="007017CF">
        <w:rPr>
          <w:rFonts w:ascii="Times New Roman" w:hAnsi="Times New Roman" w:cs="Times New Roman"/>
          <w:sz w:val="24"/>
          <w:szCs w:val="24"/>
        </w:rPr>
        <w:t xml:space="preserve"> the third defendant</w:t>
      </w:r>
      <w:r>
        <w:rPr>
          <w:rFonts w:ascii="Times New Roman" w:hAnsi="Times New Roman" w:cs="Times New Roman"/>
          <w:sz w:val="24"/>
          <w:szCs w:val="24"/>
        </w:rPr>
        <w:t>. A reading of each claim shows the following:</w:t>
      </w:r>
    </w:p>
    <w:p w:rsidR="007017CF" w:rsidRDefault="00BB374B" w:rsidP="009C749E">
      <w:pPr>
        <w:pStyle w:val="ListParagraph"/>
        <w:spacing w:after="0" w:line="360" w:lineRule="auto"/>
        <w:jc w:val="both"/>
        <w:rPr>
          <w:rFonts w:ascii="Times New Roman" w:hAnsi="Times New Roman" w:cs="Times New Roman"/>
          <w:sz w:val="24"/>
          <w:szCs w:val="24"/>
        </w:rPr>
      </w:pPr>
      <w:r w:rsidRPr="007017CF">
        <w:rPr>
          <w:rFonts w:ascii="Times New Roman" w:hAnsi="Times New Roman" w:cs="Times New Roman"/>
          <w:b/>
          <w:sz w:val="24"/>
          <w:szCs w:val="24"/>
        </w:rPr>
        <w:t>Claim I:</w:t>
      </w:r>
      <w:r>
        <w:rPr>
          <w:rFonts w:ascii="Times New Roman" w:hAnsi="Times New Roman" w:cs="Times New Roman"/>
          <w:sz w:val="24"/>
          <w:szCs w:val="24"/>
        </w:rPr>
        <w:t xml:space="preserve"> </w:t>
      </w:r>
    </w:p>
    <w:p w:rsidR="00BB374B" w:rsidRDefault="00BB374B" w:rsidP="009C749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and second defendants knew, before the date the statement was </w:t>
      </w:r>
      <w:r>
        <w:rPr>
          <w:rFonts w:ascii="Times New Roman" w:hAnsi="Times New Roman" w:cs="Times New Roman"/>
          <w:sz w:val="24"/>
          <w:szCs w:val="24"/>
        </w:rPr>
        <w:tab/>
        <w:t xml:space="preserve"> made, that the plaintiffs had an existing ZB Bank loan to the tune of $500 00</w:t>
      </w:r>
      <w:r w:rsidR="007017CF">
        <w:rPr>
          <w:rFonts w:ascii="Times New Roman" w:hAnsi="Times New Roman" w:cs="Times New Roman"/>
          <w:sz w:val="24"/>
          <w:szCs w:val="24"/>
        </w:rPr>
        <w:t>0</w:t>
      </w:r>
      <w:r>
        <w:rPr>
          <w:rFonts w:ascii="Times New Roman" w:hAnsi="Times New Roman" w:cs="Times New Roman"/>
          <w:sz w:val="24"/>
          <w:szCs w:val="24"/>
        </w:rPr>
        <w:t>.</w:t>
      </w:r>
      <w:r w:rsidR="007017CF">
        <w:rPr>
          <w:rFonts w:ascii="Times New Roman" w:hAnsi="Times New Roman" w:cs="Times New Roman"/>
          <w:sz w:val="24"/>
          <w:szCs w:val="24"/>
        </w:rPr>
        <w:t xml:space="preserve"> </w:t>
      </w:r>
      <w:r w:rsidR="009C749E">
        <w:rPr>
          <w:rFonts w:ascii="Times New Roman" w:hAnsi="Times New Roman" w:cs="Times New Roman"/>
          <w:sz w:val="24"/>
          <w:szCs w:val="24"/>
        </w:rPr>
        <w:t>T</w:t>
      </w:r>
      <w:r>
        <w:rPr>
          <w:rFonts w:ascii="Times New Roman" w:hAnsi="Times New Roman" w:cs="Times New Roman"/>
          <w:sz w:val="24"/>
          <w:szCs w:val="24"/>
        </w:rPr>
        <w:t xml:space="preserve">he plaintiffs had informed them of that matter privately. The statement which was to the effect that anyone with a bank debt or loan would be cancelled as it was the season of miraculous cancellation of debts did induce </w:t>
      </w:r>
      <w:r>
        <w:rPr>
          <w:rFonts w:ascii="Times New Roman" w:hAnsi="Times New Roman" w:cs="Times New Roman"/>
          <w:sz w:val="24"/>
          <w:szCs w:val="24"/>
        </w:rPr>
        <w:tab/>
        <w:t xml:space="preserve">the plaintiffs more than any other congregant to believe the defendants. They </w:t>
      </w:r>
      <w:r>
        <w:rPr>
          <w:rFonts w:ascii="Times New Roman" w:hAnsi="Times New Roman" w:cs="Times New Roman"/>
          <w:sz w:val="24"/>
          <w:szCs w:val="24"/>
        </w:rPr>
        <w:tab/>
        <w:t xml:space="preserve">did and, in the process, they lost their Marlborough </w:t>
      </w:r>
      <w:r w:rsidR="009C749E">
        <w:rPr>
          <w:rFonts w:ascii="Times New Roman" w:hAnsi="Times New Roman" w:cs="Times New Roman"/>
          <w:sz w:val="24"/>
          <w:szCs w:val="24"/>
        </w:rPr>
        <w:t xml:space="preserve">house as a result </w:t>
      </w:r>
      <w:r>
        <w:rPr>
          <w:rFonts w:ascii="Times New Roman" w:hAnsi="Times New Roman" w:cs="Times New Roman"/>
          <w:sz w:val="24"/>
          <w:szCs w:val="24"/>
        </w:rPr>
        <w:t>of the same.</w:t>
      </w:r>
    </w:p>
    <w:p w:rsidR="007017CF" w:rsidRDefault="00BB374B" w:rsidP="00BB374B">
      <w:pPr>
        <w:pStyle w:val="ListParagraph"/>
        <w:spacing w:after="0" w:line="360" w:lineRule="auto"/>
        <w:ind w:left="0" w:firstLine="720"/>
        <w:jc w:val="both"/>
        <w:rPr>
          <w:rFonts w:ascii="Times New Roman" w:hAnsi="Times New Roman" w:cs="Times New Roman"/>
          <w:sz w:val="24"/>
          <w:szCs w:val="24"/>
        </w:rPr>
      </w:pPr>
      <w:r w:rsidRPr="007017CF">
        <w:rPr>
          <w:rFonts w:ascii="Times New Roman" w:hAnsi="Times New Roman" w:cs="Times New Roman"/>
          <w:b/>
          <w:sz w:val="24"/>
          <w:szCs w:val="24"/>
        </w:rPr>
        <w:t>Claim 2:</w:t>
      </w:r>
      <w:r>
        <w:rPr>
          <w:rFonts w:ascii="Times New Roman" w:hAnsi="Times New Roman" w:cs="Times New Roman"/>
          <w:sz w:val="24"/>
          <w:szCs w:val="24"/>
        </w:rPr>
        <w:t xml:space="preserve"> </w:t>
      </w:r>
    </w:p>
    <w:p w:rsidR="00BB374B" w:rsidRDefault="00BB374B" w:rsidP="00350C2F">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statement which was to the effect th</w:t>
      </w:r>
      <w:r w:rsidR="004E4C1D">
        <w:rPr>
          <w:rFonts w:ascii="Times New Roman" w:hAnsi="Times New Roman" w:cs="Times New Roman"/>
          <w:sz w:val="24"/>
          <w:szCs w:val="24"/>
        </w:rPr>
        <w:t xml:space="preserve">at one Tichaona </w:t>
      </w:r>
      <w:r>
        <w:rPr>
          <w:rFonts w:ascii="Times New Roman" w:hAnsi="Times New Roman" w:cs="Times New Roman"/>
          <w:sz w:val="24"/>
          <w:szCs w:val="24"/>
        </w:rPr>
        <w:t>Mawere was a great lawyer who would never lose a case was taken seriously by the plaintiffs. Out of their trust in the defendants, they handed their case to Mr Mawere for his attention. When he produced no results</w:t>
      </w:r>
      <w:r w:rsidR="009C749E">
        <w:rPr>
          <w:rFonts w:ascii="Times New Roman" w:hAnsi="Times New Roman" w:cs="Times New Roman"/>
          <w:sz w:val="24"/>
          <w:szCs w:val="24"/>
        </w:rPr>
        <w:t>,</w:t>
      </w:r>
      <w:r>
        <w:rPr>
          <w:rFonts w:ascii="Times New Roman" w:hAnsi="Times New Roman" w:cs="Times New Roman"/>
          <w:sz w:val="24"/>
          <w:szCs w:val="24"/>
        </w:rPr>
        <w:t xml:space="preserve"> they consulted the defendant</w:t>
      </w:r>
      <w:r w:rsidR="009C749E">
        <w:rPr>
          <w:rFonts w:ascii="Times New Roman" w:hAnsi="Times New Roman" w:cs="Times New Roman"/>
          <w:sz w:val="24"/>
          <w:szCs w:val="24"/>
        </w:rPr>
        <w:t>s</w:t>
      </w:r>
      <w:r>
        <w:rPr>
          <w:rFonts w:ascii="Times New Roman" w:hAnsi="Times New Roman" w:cs="Times New Roman"/>
          <w:sz w:val="24"/>
          <w:szCs w:val="24"/>
        </w:rPr>
        <w:t xml:space="preserve"> on the same. These assured them that everything was above board.</w:t>
      </w:r>
    </w:p>
    <w:p w:rsidR="00350C2F" w:rsidRDefault="00BB374B" w:rsidP="00A87D30">
      <w:pPr>
        <w:pStyle w:val="ListParagraph"/>
        <w:spacing w:after="0" w:line="360" w:lineRule="auto"/>
        <w:ind w:left="0" w:firstLine="720"/>
        <w:jc w:val="both"/>
        <w:rPr>
          <w:rFonts w:ascii="Times New Roman" w:hAnsi="Times New Roman" w:cs="Times New Roman"/>
          <w:sz w:val="24"/>
          <w:szCs w:val="24"/>
        </w:rPr>
      </w:pPr>
      <w:r w:rsidRPr="00350C2F">
        <w:rPr>
          <w:rFonts w:ascii="Times New Roman" w:hAnsi="Times New Roman" w:cs="Times New Roman"/>
          <w:b/>
          <w:sz w:val="24"/>
          <w:szCs w:val="24"/>
        </w:rPr>
        <w:t>Claim 3</w:t>
      </w:r>
      <w:r>
        <w:rPr>
          <w:rFonts w:ascii="Times New Roman" w:hAnsi="Times New Roman" w:cs="Times New Roman"/>
          <w:sz w:val="24"/>
          <w:szCs w:val="24"/>
        </w:rPr>
        <w:t xml:space="preserve">: </w:t>
      </w:r>
    </w:p>
    <w:p w:rsidR="00BB374B" w:rsidRPr="000D7081" w:rsidRDefault="00BB374B" w:rsidP="00A87D3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first and second defendants would call the plaintiffs on to </w:t>
      </w:r>
      <w:r w:rsidRPr="004E4C1D">
        <w:rPr>
          <w:rFonts w:ascii="Times New Roman" w:hAnsi="Times New Roman" w:cs="Times New Roman"/>
          <w:sz w:val="24"/>
          <w:szCs w:val="24"/>
        </w:rPr>
        <w:t>the</w:t>
      </w:r>
      <w:r w:rsidR="004E4C1D">
        <w:rPr>
          <w:rFonts w:ascii="Times New Roman" w:hAnsi="Times New Roman" w:cs="Times New Roman"/>
          <w:sz w:val="24"/>
          <w:szCs w:val="24"/>
        </w:rPr>
        <w:t xml:space="preserve"> stage,</w:t>
      </w:r>
    </w:p>
    <w:p w:rsidR="004E1DE4" w:rsidRPr="00AD106E" w:rsidRDefault="004E1DE4" w:rsidP="00A87D30">
      <w:pPr>
        <w:spacing w:line="360" w:lineRule="auto"/>
        <w:ind w:left="720" w:firstLine="60"/>
        <w:jc w:val="both"/>
        <w:rPr>
          <w:rFonts w:ascii="Times New Roman" w:hAnsi="Times New Roman" w:cs="Times New Roman"/>
          <w:sz w:val="24"/>
          <w:szCs w:val="24"/>
        </w:rPr>
      </w:pPr>
      <w:r w:rsidRPr="00AD106E">
        <w:rPr>
          <w:rFonts w:ascii="Times New Roman" w:hAnsi="Times New Roman" w:cs="Times New Roman"/>
          <w:sz w:val="24"/>
          <w:szCs w:val="24"/>
        </w:rPr>
        <w:t>presumably during church service, and announce to the congregants that the plaintiff</w:t>
      </w:r>
      <w:r w:rsidR="004E4C1D">
        <w:rPr>
          <w:rFonts w:ascii="Times New Roman" w:hAnsi="Times New Roman" w:cs="Times New Roman"/>
          <w:sz w:val="24"/>
          <w:szCs w:val="24"/>
        </w:rPr>
        <w:t>s</w:t>
      </w:r>
      <w:r w:rsidRPr="00AD106E">
        <w:rPr>
          <w:rFonts w:ascii="Times New Roman" w:hAnsi="Times New Roman" w:cs="Times New Roman"/>
          <w:sz w:val="24"/>
          <w:szCs w:val="24"/>
        </w:rPr>
        <w:t xml:space="preserve"> were a successful example of their Ministry. Such </w:t>
      </w:r>
      <w:r w:rsidR="004E4C1D">
        <w:rPr>
          <w:rFonts w:ascii="Times New Roman" w:hAnsi="Times New Roman" w:cs="Times New Roman"/>
          <w:sz w:val="24"/>
          <w:szCs w:val="24"/>
        </w:rPr>
        <w:t>statements</w:t>
      </w:r>
      <w:r w:rsidRPr="00AD106E">
        <w:rPr>
          <w:rFonts w:ascii="Times New Roman" w:hAnsi="Times New Roman" w:cs="Times New Roman"/>
          <w:sz w:val="24"/>
          <w:szCs w:val="24"/>
        </w:rPr>
        <w:t xml:space="preserve"> encouraged the plaintiffs to pour more and more contributions in the form of money into the third defendant’s </w:t>
      </w:r>
      <w:r w:rsidR="004E4C1D">
        <w:rPr>
          <w:rFonts w:ascii="Times New Roman" w:hAnsi="Times New Roman" w:cs="Times New Roman"/>
          <w:sz w:val="24"/>
          <w:szCs w:val="24"/>
        </w:rPr>
        <w:t>pocket</w:t>
      </w:r>
      <w:r w:rsidRPr="00AD106E">
        <w:rPr>
          <w:rFonts w:ascii="Times New Roman" w:hAnsi="Times New Roman" w:cs="Times New Roman"/>
          <w:sz w:val="24"/>
          <w:szCs w:val="24"/>
        </w:rPr>
        <w:t>.</w:t>
      </w:r>
    </w:p>
    <w:p w:rsidR="004E1DE4" w:rsidRPr="007017CF" w:rsidRDefault="004E1DE4" w:rsidP="007017CF">
      <w:pPr>
        <w:spacing w:after="0" w:line="360" w:lineRule="auto"/>
        <w:ind w:firstLine="720"/>
        <w:jc w:val="both"/>
        <w:rPr>
          <w:rFonts w:ascii="Times New Roman" w:hAnsi="Times New Roman" w:cs="Times New Roman"/>
          <w:b/>
          <w:sz w:val="24"/>
          <w:szCs w:val="24"/>
        </w:rPr>
      </w:pPr>
      <w:r w:rsidRPr="007017CF">
        <w:rPr>
          <w:rFonts w:ascii="Times New Roman" w:hAnsi="Times New Roman" w:cs="Times New Roman"/>
          <w:b/>
          <w:sz w:val="24"/>
          <w:szCs w:val="24"/>
        </w:rPr>
        <w:t>Claim 4</w:t>
      </w:r>
    </w:p>
    <w:p w:rsidR="004E1DE4" w:rsidRPr="00AD106E" w:rsidRDefault="004E1DE4" w:rsidP="004E4C1D">
      <w:pPr>
        <w:spacing w:after="0" w:line="360" w:lineRule="auto"/>
        <w:ind w:left="720"/>
        <w:jc w:val="both"/>
        <w:rPr>
          <w:rFonts w:ascii="Times New Roman" w:hAnsi="Times New Roman" w:cs="Times New Roman"/>
          <w:sz w:val="24"/>
          <w:szCs w:val="24"/>
        </w:rPr>
      </w:pPr>
      <w:r w:rsidRPr="00AD106E">
        <w:rPr>
          <w:rFonts w:ascii="Times New Roman" w:hAnsi="Times New Roman" w:cs="Times New Roman"/>
          <w:sz w:val="24"/>
          <w:szCs w:val="24"/>
        </w:rPr>
        <w:t xml:space="preserve">Defendants </w:t>
      </w:r>
      <w:r w:rsidR="004E4C1D">
        <w:rPr>
          <w:rFonts w:ascii="Times New Roman" w:hAnsi="Times New Roman" w:cs="Times New Roman"/>
          <w:sz w:val="24"/>
          <w:szCs w:val="24"/>
        </w:rPr>
        <w:t>paraded</w:t>
      </w:r>
      <w:r w:rsidRPr="00AD106E">
        <w:rPr>
          <w:rFonts w:ascii="Times New Roman" w:hAnsi="Times New Roman" w:cs="Times New Roman"/>
          <w:sz w:val="24"/>
          <w:szCs w:val="24"/>
        </w:rPr>
        <w:t xml:space="preserve"> the plaintiffs on stage, presumably during church service, and showed them as the chosen people whom God showered with </w:t>
      </w:r>
      <w:r w:rsidR="004E4C1D">
        <w:rPr>
          <w:rFonts w:ascii="Times New Roman" w:hAnsi="Times New Roman" w:cs="Times New Roman"/>
          <w:sz w:val="24"/>
          <w:szCs w:val="24"/>
        </w:rPr>
        <w:t>blessings</w:t>
      </w:r>
      <w:r w:rsidRPr="00AD106E">
        <w:rPr>
          <w:rFonts w:ascii="Times New Roman" w:hAnsi="Times New Roman" w:cs="Times New Roman"/>
          <w:sz w:val="24"/>
          <w:szCs w:val="24"/>
        </w:rPr>
        <w:t xml:space="preserve"> to a point where they were regarded as successful business people.</w:t>
      </w:r>
    </w:p>
    <w:p w:rsidR="004E1DE4" w:rsidRPr="00AD106E" w:rsidRDefault="004E1DE4" w:rsidP="004E1D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D106E">
        <w:rPr>
          <w:rFonts w:ascii="Times New Roman" w:hAnsi="Times New Roman" w:cs="Times New Roman"/>
          <w:sz w:val="24"/>
          <w:szCs w:val="24"/>
        </w:rPr>
        <w:t>It is evident</w:t>
      </w:r>
      <w:r w:rsidR="004E4C1D">
        <w:rPr>
          <w:rFonts w:ascii="Times New Roman" w:hAnsi="Times New Roman" w:cs="Times New Roman"/>
          <w:sz w:val="24"/>
          <w:szCs w:val="24"/>
        </w:rPr>
        <w:t>,</w:t>
      </w:r>
      <w:r w:rsidRPr="00AD106E">
        <w:rPr>
          <w:rFonts w:ascii="Times New Roman" w:hAnsi="Times New Roman" w:cs="Times New Roman"/>
          <w:sz w:val="24"/>
          <w:szCs w:val="24"/>
        </w:rPr>
        <w:t xml:space="preserve"> from the foregoing, that the plaintiffs and the defendants enjoyed very good social</w:t>
      </w:r>
      <w:r w:rsidR="004E4C1D">
        <w:rPr>
          <w:rFonts w:ascii="Times New Roman" w:hAnsi="Times New Roman" w:cs="Times New Roman"/>
          <w:sz w:val="24"/>
          <w:szCs w:val="24"/>
        </w:rPr>
        <w:t>,</w:t>
      </w:r>
      <w:r w:rsidRPr="00AD106E">
        <w:rPr>
          <w:rFonts w:ascii="Times New Roman" w:hAnsi="Times New Roman" w:cs="Times New Roman"/>
          <w:sz w:val="24"/>
          <w:szCs w:val="24"/>
        </w:rPr>
        <w:t xml:space="preserve"> and possibly spiritual</w:t>
      </w:r>
      <w:r w:rsidR="004E4C1D">
        <w:rPr>
          <w:rFonts w:ascii="Times New Roman" w:hAnsi="Times New Roman" w:cs="Times New Roman"/>
          <w:sz w:val="24"/>
          <w:szCs w:val="24"/>
        </w:rPr>
        <w:t>,</w:t>
      </w:r>
      <w:r w:rsidRPr="00AD106E">
        <w:rPr>
          <w:rFonts w:ascii="Times New Roman" w:hAnsi="Times New Roman" w:cs="Times New Roman"/>
          <w:sz w:val="24"/>
          <w:szCs w:val="24"/>
        </w:rPr>
        <w:t xml:space="preserve"> ties. That fact alone explains why the plaintiffs took the word of the defendants more seriously than any other member of the third defendant </w:t>
      </w:r>
      <w:r w:rsidR="004E4C1D">
        <w:rPr>
          <w:rFonts w:ascii="Times New Roman" w:hAnsi="Times New Roman" w:cs="Times New Roman"/>
          <w:sz w:val="24"/>
          <w:szCs w:val="24"/>
        </w:rPr>
        <w:t>did</w:t>
      </w:r>
      <w:r w:rsidRPr="00AD106E">
        <w:rPr>
          <w:rFonts w:ascii="Times New Roman" w:hAnsi="Times New Roman" w:cs="Times New Roman"/>
          <w:sz w:val="24"/>
          <w:szCs w:val="24"/>
        </w:rPr>
        <w:t>.</w:t>
      </w:r>
    </w:p>
    <w:p w:rsidR="004E1DE4" w:rsidRPr="00AD106E" w:rsidRDefault="004E1DE4" w:rsidP="004E1D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D106E">
        <w:rPr>
          <w:rFonts w:ascii="Times New Roman" w:hAnsi="Times New Roman" w:cs="Times New Roman"/>
          <w:sz w:val="24"/>
          <w:szCs w:val="24"/>
        </w:rPr>
        <w:t>That the defendants made the statement</w:t>
      </w:r>
      <w:r w:rsidR="004E4C1D">
        <w:rPr>
          <w:rFonts w:ascii="Times New Roman" w:hAnsi="Times New Roman" w:cs="Times New Roman"/>
          <w:sz w:val="24"/>
          <w:szCs w:val="24"/>
        </w:rPr>
        <w:t>s</w:t>
      </w:r>
      <w:r w:rsidRPr="00AD106E">
        <w:rPr>
          <w:rFonts w:ascii="Times New Roman" w:hAnsi="Times New Roman" w:cs="Times New Roman"/>
          <w:sz w:val="24"/>
          <w:szCs w:val="24"/>
        </w:rPr>
        <w:t>, in words or deed, in all the four claims requires little, if any</w:t>
      </w:r>
      <w:r w:rsidR="00A21ECB">
        <w:rPr>
          <w:rFonts w:ascii="Times New Roman" w:hAnsi="Times New Roman" w:cs="Times New Roman"/>
          <w:sz w:val="24"/>
          <w:szCs w:val="24"/>
        </w:rPr>
        <w:t>,</w:t>
      </w:r>
      <w:r w:rsidRPr="00AD106E">
        <w:rPr>
          <w:rFonts w:ascii="Times New Roman" w:hAnsi="Times New Roman" w:cs="Times New Roman"/>
          <w:sz w:val="24"/>
          <w:szCs w:val="24"/>
        </w:rPr>
        <w:t xml:space="preserve"> debate. The statement</w:t>
      </w:r>
      <w:r w:rsidR="004E4C1D">
        <w:rPr>
          <w:rFonts w:ascii="Times New Roman" w:hAnsi="Times New Roman" w:cs="Times New Roman"/>
          <w:sz w:val="24"/>
          <w:szCs w:val="24"/>
        </w:rPr>
        <w:t>s</w:t>
      </w:r>
      <w:r w:rsidRPr="00AD106E">
        <w:rPr>
          <w:rFonts w:ascii="Times New Roman" w:hAnsi="Times New Roman" w:cs="Times New Roman"/>
          <w:sz w:val="24"/>
          <w:szCs w:val="24"/>
        </w:rPr>
        <w:t>, the plaintiffs argue, were false</w:t>
      </w:r>
      <w:r w:rsidR="004E4C1D">
        <w:rPr>
          <w:rFonts w:ascii="Times New Roman" w:hAnsi="Times New Roman" w:cs="Times New Roman"/>
          <w:sz w:val="24"/>
          <w:szCs w:val="24"/>
        </w:rPr>
        <w:t xml:space="preserve">. They were made </w:t>
      </w:r>
      <w:r w:rsidR="004E4C1D">
        <w:rPr>
          <w:rFonts w:ascii="Times New Roman" w:hAnsi="Times New Roman" w:cs="Times New Roman"/>
          <w:sz w:val="24"/>
          <w:szCs w:val="24"/>
        </w:rPr>
        <w:lastRenderedPageBreak/>
        <w:t xml:space="preserve">with the intention that they act upon them. </w:t>
      </w:r>
      <w:r w:rsidRPr="00AD106E">
        <w:rPr>
          <w:rFonts w:ascii="Times New Roman" w:hAnsi="Times New Roman" w:cs="Times New Roman"/>
          <w:sz w:val="24"/>
          <w:szCs w:val="24"/>
        </w:rPr>
        <w:t xml:space="preserve">  </w:t>
      </w:r>
      <w:r w:rsidR="004E4C1D">
        <w:rPr>
          <w:rFonts w:ascii="Times New Roman" w:hAnsi="Times New Roman" w:cs="Times New Roman"/>
          <w:sz w:val="24"/>
          <w:szCs w:val="24"/>
        </w:rPr>
        <w:t>T</w:t>
      </w:r>
      <w:r w:rsidRPr="00AD106E">
        <w:rPr>
          <w:rFonts w:ascii="Times New Roman" w:hAnsi="Times New Roman" w:cs="Times New Roman"/>
          <w:sz w:val="24"/>
          <w:szCs w:val="24"/>
        </w:rPr>
        <w:t xml:space="preserve">hey </w:t>
      </w:r>
      <w:r w:rsidR="004E4C1D">
        <w:rPr>
          <w:rFonts w:ascii="Times New Roman" w:hAnsi="Times New Roman" w:cs="Times New Roman"/>
          <w:sz w:val="24"/>
          <w:szCs w:val="24"/>
        </w:rPr>
        <w:t xml:space="preserve">so </w:t>
      </w:r>
      <w:r w:rsidRPr="00AD106E">
        <w:rPr>
          <w:rFonts w:ascii="Times New Roman" w:hAnsi="Times New Roman" w:cs="Times New Roman"/>
          <w:sz w:val="24"/>
          <w:szCs w:val="24"/>
        </w:rPr>
        <w:t>acted upon them to their actual prejudice in regard to each claim. They state</w:t>
      </w:r>
      <w:r w:rsidR="004E4C1D">
        <w:rPr>
          <w:rFonts w:ascii="Times New Roman" w:hAnsi="Times New Roman" w:cs="Times New Roman"/>
          <w:sz w:val="24"/>
          <w:szCs w:val="24"/>
        </w:rPr>
        <w:t>d</w:t>
      </w:r>
      <w:r w:rsidR="007017CF">
        <w:rPr>
          <w:rFonts w:ascii="Times New Roman" w:hAnsi="Times New Roman" w:cs="Times New Roman"/>
          <w:sz w:val="24"/>
          <w:szCs w:val="24"/>
        </w:rPr>
        <w:t>,</w:t>
      </w:r>
      <w:r w:rsidRPr="00AD106E">
        <w:rPr>
          <w:rFonts w:ascii="Times New Roman" w:hAnsi="Times New Roman" w:cs="Times New Roman"/>
          <w:sz w:val="24"/>
          <w:szCs w:val="24"/>
        </w:rPr>
        <w:t xml:space="preserve"> and correctly so, that, if they had known the true facts, they would not have acted in the manner which they did.</w:t>
      </w:r>
    </w:p>
    <w:p w:rsidR="004E1DE4" w:rsidRPr="00AD106E" w:rsidRDefault="004E1DE4" w:rsidP="004E1D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D106E">
        <w:rPr>
          <w:rFonts w:ascii="Times New Roman" w:hAnsi="Times New Roman" w:cs="Times New Roman"/>
          <w:sz w:val="24"/>
          <w:szCs w:val="24"/>
        </w:rPr>
        <w:t>The plaintiff’s ca</w:t>
      </w:r>
      <w:r w:rsidR="004E4C1D">
        <w:rPr>
          <w:rFonts w:ascii="Times New Roman" w:hAnsi="Times New Roman" w:cs="Times New Roman"/>
          <w:sz w:val="24"/>
          <w:szCs w:val="24"/>
        </w:rPr>
        <w:t>s</w:t>
      </w:r>
      <w:r w:rsidRPr="00AD106E">
        <w:rPr>
          <w:rFonts w:ascii="Times New Roman" w:hAnsi="Times New Roman" w:cs="Times New Roman"/>
          <w:sz w:val="24"/>
          <w:szCs w:val="24"/>
        </w:rPr>
        <w:t>e in regard to the four claims is water-tight. There is nothing which is vague and</w:t>
      </w:r>
      <w:r w:rsidR="004E4C1D">
        <w:rPr>
          <w:rFonts w:ascii="Times New Roman" w:hAnsi="Times New Roman" w:cs="Times New Roman"/>
          <w:sz w:val="24"/>
          <w:szCs w:val="24"/>
        </w:rPr>
        <w:t>/</w:t>
      </w:r>
      <w:r w:rsidRPr="00AD106E">
        <w:rPr>
          <w:rFonts w:ascii="Times New Roman" w:hAnsi="Times New Roman" w:cs="Times New Roman"/>
          <w:sz w:val="24"/>
          <w:szCs w:val="24"/>
        </w:rPr>
        <w:t xml:space="preserve">or embarrassing in each of those claims. Their cause of action for each is clear, cogent and to the point. The claims </w:t>
      </w:r>
      <w:r w:rsidR="004E4C1D">
        <w:rPr>
          <w:rFonts w:ascii="Times New Roman" w:hAnsi="Times New Roman" w:cs="Times New Roman"/>
          <w:sz w:val="24"/>
          <w:szCs w:val="24"/>
        </w:rPr>
        <w:t xml:space="preserve">fall </w:t>
      </w:r>
      <w:r w:rsidRPr="00AD106E">
        <w:rPr>
          <w:rFonts w:ascii="Times New Roman" w:hAnsi="Times New Roman" w:cs="Times New Roman"/>
          <w:sz w:val="24"/>
          <w:szCs w:val="24"/>
        </w:rPr>
        <w:t>neatly into the delict of fraud.</w:t>
      </w:r>
      <w:r w:rsidR="007017CF">
        <w:rPr>
          <w:rFonts w:ascii="Times New Roman" w:hAnsi="Times New Roman" w:cs="Times New Roman"/>
          <w:sz w:val="24"/>
          <w:szCs w:val="24"/>
        </w:rPr>
        <w:t xml:space="preserve"> They are neither frivolous nor vexatious.</w:t>
      </w:r>
    </w:p>
    <w:p w:rsidR="003C2DEF" w:rsidRDefault="004E1DE4" w:rsidP="00506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60BC">
        <w:rPr>
          <w:rFonts w:ascii="Times New Roman" w:hAnsi="Times New Roman" w:cs="Times New Roman"/>
          <w:sz w:val="24"/>
          <w:szCs w:val="24"/>
        </w:rPr>
        <w:t xml:space="preserve">The defendants </w:t>
      </w:r>
      <w:r w:rsidR="003922D3">
        <w:rPr>
          <w:rFonts w:ascii="Times New Roman" w:hAnsi="Times New Roman" w:cs="Times New Roman"/>
          <w:sz w:val="24"/>
          <w:szCs w:val="24"/>
        </w:rPr>
        <w:t>urged</w:t>
      </w:r>
      <w:r w:rsidR="005060BC">
        <w:rPr>
          <w:rFonts w:ascii="Times New Roman" w:hAnsi="Times New Roman" w:cs="Times New Roman"/>
          <w:sz w:val="24"/>
          <w:szCs w:val="24"/>
        </w:rPr>
        <w:t xml:space="preserve"> the court not to concern itself with the claims of the plaintiffs. They submitted that the claims arose from proceedings which took place within the third defendant. They said the proceedings related to matters of faith in which the court had no business. They, in the mentioned regard, referred the court to the </w:t>
      </w:r>
      <w:r w:rsidR="005060BC">
        <w:rPr>
          <w:rFonts w:ascii="Times New Roman" w:hAnsi="Times New Roman" w:cs="Times New Roman"/>
          <w:i/>
          <w:sz w:val="24"/>
          <w:szCs w:val="24"/>
        </w:rPr>
        <w:t>dictum</w:t>
      </w:r>
      <w:r w:rsidR="005060BC">
        <w:rPr>
          <w:rFonts w:ascii="Times New Roman" w:hAnsi="Times New Roman" w:cs="Times New Roman"/>
          <w:sz w:val="24"/>
          <w:szCs w:val="24"/>
        </w:rPr>
        <w:t xml:space="preserve"> of </w:t>
      </w:r>
      <w:r w:rsidR="003C2DEF" w:rsidRPr="003C2DEF">
        <w:rPr>
          <w:rFonts w:ascii="Times New Roman" w:hAnsi="Times New Roman" w:cs="Times New Roman"/>
          <w:smallCaps/>
          <w:sz w:val="24"/>
          <w:szCs w:val="24"/>
        </w:rPr>
        <w:t>Douglas</w:t>
      </w:r>
      <w:r w:rsidR="005060BC">
        <w:rPr>
          <w:rFonts w:ascii="Times New Roman" w:hAnsi="Times New Roman" w:cs="Times New Roman"/>
          <w:sz w:val="24"/>
          <w:szCs w:val="24"/>
        </w:rPr>
        <w:t xml:space="preserve"> J who made some remarks on a matter which was similar to the present one. The learned judge stated in </w:t>
      </w:r>
      <w:r w:rsidR="005060BC">
        <w:rPr>
          <w:rFonts w:ascii="Times New Roman" w:hAnsi="Times New Roman" w:cs="Times New Roman"/>
          <w:i/>
          <w:sz w:val="24"/>
          <w:szCs w:val="24"/>
        </w:rPr>
        <w:t xml:space="preserve">United States </w:t>
      </w:r>
      <w:r w:rsidR="005060BC">
        <w:rPr>
          <w:rFonts w:ascii="Times New Roman" w:hAnsi="Times New Roman" w:cs="Times New Roman"/>
          <w:sz w:val="24"/>
          <w:szCs w:val="24"/>
        </w:rPr>
        <w:t xml:space="preserve">v </w:t>
      </w:r>
      <w:r w:rsidR="003C2DEF">
        <w:rPr>
          <w:rFonts w:ascii="Times New Roman" w:hAnsi="Times New Roman" w:cs="Times New Roman"/>
          <w:i/>
          <w:sz w:val="24"/>
          <w:szCs w:val="24"/>
        </w:rPr>
        <w:t>Ballard</w:t>
      </w:r>
      <w:r w:rsidR="003C2DEF">
        <w:rPr>
          <w:rFonts w:ascii="Times New Roman" w:hAnsi="Times New Roman" w:cs="Times New Roman"/>
          <w:sz w:val="24"/>
          <w:szCs w:val="24"/>
        </w:rPr>
        <w:t xml:space="preserve">, 322 US 78 (1944) that religious doctrines and beliefs could not be subjected to the rigours of legal proof. The defendants took their arguments to the jurisdiction of this court. They referred me to what </w:t>
      </w:r>
      <w:r w:rsidR="003C2DEF" w:rsidRPr="003C2DEF">
        <w:rPr>
          <w:rFonts w:ascii="Times New Roman" w:hAnsi="Times New Roman" w:cs="Times New Roman"/>
          <w:smallCaps/>
          <w:sz w:val="24"/>
          <w:szCs w:val="24"/>
        </w:rPr>
        <w:t>Devitte</w:t>
      </w:r>
      <w:r w:rsidR="003C2DEF">
        <w:rPr>
          <w:rFonts w:ascii="Times New Roman" w:hAnsi="Times New Roman" w:cs="Times New Roman"/>
          <w:sz w:val="24"/>
          <w:szCs w:val="24"/>
        </w:rPr>
        <w:t xml:space="preserve"> J stated in </w:t>
      </w:r>
      <w:r w:rsidR="003C2DEF">
        <w:rPr>
          <w:rFonts w:ascii="Times New Roman" w:hAnsi="Times New Roman" w:cs="Times New Roman"/>
          <w:i/>
          <w:sz w:val="24"/>
          <w:szCs w:val="24"/>
        </w:rPr>
        <w:t>Independent African Church</w:t>
      </w:r>
      <w:r w:rsidR="003C2DEF">
        <w:rPr>
          <w:rFonts w:ascii="Times New Roman" w:hAnsi="Times New Roman" w:cs="Times New Roman"/>
          <w:sz w:val="24"/>
          <w:szCs w:val="24"/>
        </w:rPr>
        <w:t xml:space="preserve"> v </w:t>
      </w:r>
      <w:r w:rsidR="003C2DEF">
        <w:rPr>
          <w:rFonts w:ascii="Times New Roman" w:hAnsi="Times New Roman" w:cs="Times New Roman"/>
          <w:i/>
          <w:sz w:val="24"/>
          <w:szCs w:val="24"/>
        </w:rPr>
        <w:t>Maheya</w:t>
      </w:r>
      <w:r w:rsidR="003C2DEF">
        <w:rPr>
          <w:rFonts w:ascii="Times New Roman" w:hAnsi="Times New Roman" w:cs="Times New Roman"/>
          <w:sz w:val="24"/>
          <w:szCs w:val="24"/>
        </w:rPr>
        <w:t xml:space="preserve"> HH 79/90 whe</w:t>
      </w:r>
      <w:r w:rsidR="007017CF">
        <w:rPr>
          <w:rFonts w:ascii="Times New Roman" w:hAnsi="Times New Roman" w:cs="Times New Roman"/>
          <w:sz w:val="24"/>
          <w:szCs w:val="24"/>
        </w:rPr>
        <w:t>rein</w:t>
      </w:r>
      <w:r w:rsidR="003C2DEF">
        <w:rPr>
          <w:rFonts w:ascii="Times New Roman" w:hAnsi="Times New Roman" w:cs="Times New Roman"/>
          <w:sz w:val="24"/>
          <w:szCs w:val="24"/>
        </w:rPr>
        <w:t xml:space="preserve"> he remarked as follows:</w:t>
      </w:r>
      <w:r w:rsidR="003C2DEF">
        <w:rPr>
          <w:rFonts w:ascii="Times New Roman" w:hAnsi="Times New Roman" w:cs="Times New Roman"/>
          <w:i/>
          <w:sz w:val="24"/>
          <w:szCs w:val="24"/>
        </w:rPr>
        <w:t xml:space="preserve"> </w:t>
      </w:r>
      <w:r w:rsidR="003C2DEF">
        <w:rPr>
          <w:rFonts w:ascii="Times New Roman" w:hAnsi="Times New Roman" w:cs="Times New Roman"/>
          <w:sz w:val="24"/>
          <w:szCs w:val="24"/>
        </w:rPr>
        <w:t xml:space="preserve"> </w:t>
      </w:r>
    </w:p>
    <w:p w:rsidR="003C2DEF" w:rsidRDefault="003C2DEF" w:rsidP="003C2DE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in the case of a congregational schism, where the resolution of a church property dispute involves matters of church doctrine and practices, the courts should not become immersed in a consideration of the merits of doctrinal matters. They ought, instead, to use a term applied by the American courts to apply ‘neutral principles of law.’”</w:t>
      </w:r>
    </w:p>
    <w:p w:rsidR="003C2DEF" w:rsidRDefault="003C2DEF" w:rsidP="003C2DEF">
      <w:pPr>
        <w:spacing w:after="0" w:line="240" w:lineRule="auto"/>
        <w:ind w:left="720"/>
        <w:jc w:val="both"/>
        <w:rPr>
          <w:rFonts w:ascii="Times New Roman" w:hAnsi="Times New Roman" w:cs="Times New Roman"/>
        </w:rPr>
      </w:pPr>
    </w:p>
    <w:p w:rsidR="007017CF" w:rsidRDefault="003875AC" w:rsidP="003C2D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plaintiffs argued to the contrary. They stated that the c</w:t>
      </w:r>
      <w:r w:rsidR="007017CF">
        <w:rPr>
          <w:rFonts w:ascii="Times New Roman" w:hAnsi="Times New Roman" w:cs="Times New Roman"/>
          <w:sz w:val="24"/>
          <w:szCs w:val="24"/>
        </w:rPr>
        <w:t>o</w:t>
      </w:r>
      <w:r>
        <w:rPr>
          <w:rFonts w:ascii="Times New Roman" w:hAnsi="Times New Roman" w:cs="Times New Roman"/>
          <w:sz w:val="24"/>
          <w:szCs w:val="24"/>
        </w:rPr>
        <w:t xml:space="preserve">urt can, indeed, inquire </w:t>
      </w:r>
    </w:p>
    <w:p w:rsidR="001428F4" w:rsidRDefault="003875AC" w:rsidP="003875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into matters </w:t>
      </w:r>
      <w:r w:rsidR="00F60AF8">
        <w:rPr>
          <w:rFonts w:ascii="Times New Roman" w:hAnsi="Times New Roman" w:cs="Times New Roman"/>
          <w:sz w:val="24"/>
          <w:szCs w:val="24"/>
        </w:rPr>
        <w:t>ecclesiastical.</w:t>
      </w:r>
      <w:r>
        <w:rPr>
          <w:rFonts w:ascii="Times New Roman" w:hAnsi="Times New Roman" w:cs="Times New Roman"/>
          <w:sz w:val="24"/>
          <w:szCs w:val="24"/>
        </w:rPr>
        <w:t xml:space="preserve"> They, </w:t>
      </w:r>
      <w:r w:rsidRPr="007017CF">
        <w:rPr>
          <w:rFonts w:ascii="Times New Roman" w:hAnsi="Times New Roman" w:cs="Times New Roman"/>
          <w:sz w:val="24"/>
          <w:szCs w:val="24"/>
        </w:rPr>
        <w:t>in the mentioned</w:t>
      </w:r>
      <w:r w:rsidR="00A21ECB">
        <w:rPr>
          <w:rFonts w:ascii="Times New Roman" w:hAnsi="Times New Roman" w:cs="Times New Roman"/>
          <w:sz w:val="24"/>
          <w:szCs w:val="24"/>
        </w:rPr>
        <w:t xml:space="preserve"> regard,</w:t>
      </w:r>
      <w:r w:rsidRPr="003922D3">
        <w:rPr>
          <w:rFonts w:ascii="Times New Roman" w:hAnsi="Times New Roman" w:cs="Times New Roman"/>
          <w:sz w:val="24"/>
          <w:szCs w:val="24"/>
        </w:rPr>
        <w:t xml:space="preserve"> </w:t>
      </w:r>
      <w:r>
        <w:rPr>
          <w:rFonts w:ascii="Times New Roman" w:hAnsi="Times New Roman" w:cs="Times New Roman"/>
          <w:sz w:val="24"/>
          <w:szCs w:val="24"/>
        </w:rPr>
        <w:t xml:space="preserve">placed reliance on </w:t>
      </w:r>
      <w:r>
        <w:rPr>
          <w:rFonts w:ascii="Times New Roman" w:hAnsi="Times New Roman" w:cs="Times New Roman"/>
          <w:i/>
          <w:sz w:val="24"/>
          <w:szCs w:val="24"/>
        </w:rPr>
        <w:t xml:space="preserve">Church of the Province of Central Africa </w:t>
      </w:r>
      <w:r>
        <w:rPr>
          <w:rFonts w:ascii="Times New Roman" w:hAnsi="Times New Roman" w:cs="Times New Roman"/>
          <w:sz w:val="24"/>
          <w:szCs w:val="24"/>
        </w:rPr>
        <w:t xml:space="preserve">v </w:t>
      </w:r>
      <w:r>
        <w:rPr>
          <w:rFonts w:ascii="Times New Roman" w:hAnsi="Times New Roman" w:cs="Times New Roman"/>
          <w:i/>
          <w:sz w:val="24"/>
          <w:szCs w:val="24"/>
        </w:rPr>
        <w:t xml:space="preserve">Diocesan Trustees of the Diocese of Harare, </w:t>
      </w:r>
      <w:r>
        <w:rPr>
          <w:rFonts w:ascii="Times New Roman" w:hAnsi="Times New Roman" w:cs="Times New Roman"/>
          <w:sz w:val="24"/>
          <w:szCs w:val="24"/>
        </w:rPr>
        <w:t xml:space="preserve">SC 481/12 which they said rejected the position which this court took in the </w:t>
      </w:r>
      <w:r w:rsidRPr="00F60AF8">
        <w:rPr>
          <w:rFonts w:ascii="Times New Roman" w:hAnsi="Times New Roman" w:cs="Times New Roman"/>
          <w:i/>
          <w:sz w:val="24"/>
          <w:szCs w:val="24"/>
        </w:rPr>
        <w:t>Maheya</w:t>
      </w:r>
      <w:r>
        <w:rPr>
          <w:rFonts w:ascii="Times New Roman" w:hAnsi="Times New Roman" w:cs="Times New Roman"/>
          <w:sz w:val="24"/>
          <w:szCs w:val="24"/>
        </w:rPr>
        <w:t xml:space="preserve"> case.</w:t>
      </w:r>
      <w:r w:rsidR="00F60AF8">
        <w:rPr>
          <w:rFonts w:ascii="Times New Roman" w:hAnsi="Times New Roman" w:cs="Times New Roman"/>
          <w:sz w:val="24"/>
          <w:szCs w:val="24"/>
        </w:rPr>
        <w:t xml:space="preserve"> They insisted that the current case does not require the court to inquire into matters ecclesiastical. They</w:t>
      </w:r>
      <w:r w:rsidR="001428F4">
        <w:rPr>
          <w:rFonts w:ascii="Times New Roman" w:hAnsi="Times New Roman" w:cs="Times New Roman"/>
          <w:sz w:val="24"/>
          <w:szCs w:val="24"/>
        </w:rPr>
        <w:t xml:space="preserve"> said </w:t>
      </w:r>
      <w:r w:rsidR="0063522D">
        <w:rPr>
          <w:rFonts w:ascii="Times New Roman" w:hAnsi="Times New Roman" w:cs="Times New Roman"/>
          <w:sz w:val="24"/>
          <w:szCs w:val="24"/>
        </w:rPr>
        <w:t>it</w:t>
      </w:r>
      <w:r w:rsidR="001428F4">
        <w:rPr>
          <w:rFonts w:ascii="Times New Roman" w:hAnsi="Times New Roman" w:cs="Times New Roman"/>
          <w:sz w:val="24"/>
          <w:szCs w:val="24"/>
        </w:rPr>
        <w:t xml:space="preserve"> requires the court to inquire into the defendants’ lies. They placed further reliance on </w:t>
      </w:r>
      <w:r w:rsidR="001428F4">
        <w:rPr>
          <w:rFonts w:ascii="Times New Roman" w:hAnsi="Times New Roman" w:cs="Times New Roman"/>
          <w:i/>
          <w:sz w:val="24"/>
          <w:szCs w:val="24"/>
        </w:rPr>
        <w:t xml:space="preserve">Robert Martin Gumbura </w:t>
      </w:r>
      <w:r w:rsidR="001428F4">
        <w:rPr>
          <w:rFonts w:ascii="Times New Roman" w:hAnsi="Times New Roman" w:cs="Times New Roman"/>
          <w:sz w:val="24"/>
          <w:szCs w:val="24"/>
        </w:rPr>
        <w:t xml:space="preserve">v </w:t>
      </w:r>
      <w:r w:rsidR="001428F4">
        <w:rPr>
          <w:rFonts w:ascii="Times New Roman" w:hAnsi="Times New Roman" w:cs="Times New Roman"/>
          <w:i/>
          <w:sz w:val="24"/>
          <w:szCs w:val="24"/>
        </w:rPr>
        <w:t xml:space="preserve">The State </w:t>
      </w:r>
      <w:r w:rsidR="001428F4">
        <w:rPr>
          <w:rFonts w:ascii="Times New Roman" w:hAnsi="Times New Roman" w:cs="Times New Roman"/>
          <w:sz w:val="24"/>
          <w:szCs w:val="24"/>
        </w:rPr>
        <w:t>SC 78/14 wherein Patel JA, dismissing Gumbura’s appeal for bail pending appeal, stated as follows:</w:t>
      </w:r>
    </w:p>
    <w:p w:rsidR="00FA56D6" w:rsidRPr="00590920" w:rsidRDefault="001428F4" w:rsidP="0063522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63522D" w:rsidRPr="00590920">
        <w:rPr>
          <w:rFonts w:ascii="Times New Roman" w:hAnsi="Times New Roman" w:cs="Times New Roman"/>
        </w:rPr>
        <w:t xml:space="preserve">In the circumstances presented by this case, </w:t>
      </w:r>
      <w:r w:rsidR="0063522D" w:rsidRPr="00590920">
        <w:rPr>
          <w:rFonts w:ascii="Times New Roman" w:hAnsi="Times New Roman" w:cs="Times New Roman"/>
          <w:u w:val="single"/>
        </w:rPr>
        <w:t xml:space="preserve">the quasi-mystical force of religious dogma might overwhelm its conscripts and devotees </w:t>
      </w:r>
      <w:r w:rsidR="00FA56D6" w:rsidRPr="00590920">
        <w:rPr>
          <w:rFonts w:ascii="Times New Roman" w:hAnsi="Times New Roman" w:cs="Times New Roman"/>
        </w:rPr>
        <w:t xml:space="preserve">to a point where it operates to vitiate and negate any meaningful consent to </w:t>
      </w:r>
      <w:r w:rsidR="00FA56D6" w:rsidRPr="00590920">
        <w:rPr>
          <w:rFonts w:ascii="Times New Roman" w:hAnsi="Times New Roman" w:cs="Times New Roman"/>
          <w:u w:val="single"/>
        </w:rPr>
        <w:t xml:space="preserve">sexual abuse and exploitation by their spiritual masters </w:t>
      </w:r>
    </w:p>
    <w:p w:rsidR="00FA56D6" w:rsidRPr="00590920" w:rsidRDefault="00FA56D6" w:rsidP="0063522D">
      <w:pPr>
        <w:spacing w:after="0" w:line="240" w:lineRule="auto"/>
        <w:ind w:left="720"/>
        <w:jc w:val="both"/>
        <w:rPr>
          <w:rFonts w:ascii="Times New Roman" w:hAnsi="Times New Roman" w:cs="Times New Roman"/>
        </w:rPr>
      </w:pPr>
    </w:p>
    <w:p w:rsidR="004E1DE4" w:rsidRPr="00590920" w:rsidRDefault="00FA56D6" w:rsidP="00903D1C">
      <w:pPr>
        <w:spacing w:after="0" w:line="240" w:lineRule="auto"/>
        <w:ind w:left="720"/>
        <w:jc w:val="both"/>
        <w:rPr>
          <w:rFonts w:ascii="Times New Roman" w:hAnsi="Times New Roman" w:cs="Times New Roman"/>
        </w:rPr>
      </w:pPr>
      <w:r w:rsidRPr="00590920">
        <w:rPr>
          <w:rFonts w:ascii="Times New Roman" w:hAnsi="Times New Roman" w:cs="Times New Roman"/>
        </w:rPr>
        <w:t xml:space="preserve">Taking a broad </w:t>
      </w:r>
      <w:r w:rsidR="007017CF" w:rsidRPr="00590920">
        <w:rPr>
          <w:rFonts w:ascii="Times New Roman" w:hAnsi="Times New Roman" w:cs="Times New Roman"/>
        </w:rPr>
        <w:t>conspectus</w:t>
      </w:r>
      <w:r w:rsidRPr="00590920">
        <w:rPr>
          <w:rFonts w:ascii="Times New Roman" w:hAnsi="Times New Roman" w:cs="Times New Roman"/>
        </w:rPr>
        <w:t xml:space="preserve"> </w:t>
      </w:r>
      <w:r w:rsidR="00C0721E" w:rsidRPr="00590920">
        <w:rPr>
          <w:rFonts w:ascii="Times New Roman" w:hAnsi="Times New Roman" w:cs="Times New Roman"/>
        </w:rPr>
        <w:t>o</w:t>
      </w:r>
      <w:r w:rsidRPr="00590920">
        <w:rPr>
          <w:rFonts w:ascii="Times New Roman" w:hAnsi="Times New Roman" w:cs="Times New Roman"/>
        </w:rPr>
        <w:t xml:space="preserve">f the facts and probabilities </w:t>
      </w:r>
      <w:r w:rsidRPr="00590920">
        <w:rPr>
          <w:rFonts w:ascii="Times New Roman" w:hAnsi="Times New Roman" w:cs="Times New Roman"/>
          <w:i/>
        </w:rPr>
        <w:t>in casu</w:t>
      </w:r>
      <w:r w:rsidRPr="00590920">
        <w:rPr>
          <w:rFonts w:ascii="Times New Roman" w:hAnsi="Times New Roman" w:cs="Times New Roman"/>
        </w:rPr>
        <w:t xml:space="preserve">, it appears to me that </w:t>
      </w:r>
      <w:r w:rsidRPr="00590920">
        <w:rPr>
          <w:rFonts w:ascii="Times New Roman" w:hAnsi="Times New Roman" w:cs="Times New Roman"/>
          <w:u w:val="single"/>
        </w:rPr>
        <w:t xml:space="preserve">the complainants having been </w:t>
      </w:r>
      <w:r w:rsidR="00C0721E" w:rsidRPr="00590920">
        <w:rPr>
          <w:rFonts w:ascii="Times New Roman" w:hAnsi="Times New Roman" w:cs="Times New Roman"/>
          <w:u w:val="single"/>
        </w:rPr>
        <w:t>enmeshed within the overpowering cocoon woven by the appellant,</w:t>
      </w:r>
      <w:r w:rsidR="001428F4" w:rsidRPr="00590920">
        <w:rPr>
          <w:rFonts w:ascii="Times New Roman" w:hAnsi="Times New Roman" w:cs="Times New Roman"/>
        </w:rPr>
        <w:t xml:space="preserve">  </w:t>
      </w:r>
      <w:r w:rsidR="00F60AF8" w:rsidRPr="00590920">
        <w:rPr>
          <w:rFonts w:ascii="Times New Roman" w:hAnsi="Times New Roman" w:cs="Times New Roman"/>
        </w:rPr>
        <w:t xml:space="preserve">  </w:t>
      </w:r>
      <w:r w:rsidR="003875AC" w:rsidRPr="00590920">
        <w:rPr>
          <w:rFonts w:ascii="Times New Roman" w:hAnsi="Times New Roman" w:cs="Times New Roman"/>
          <w:i/>
        </w:rPr>
        <w:t xml:space="preserve"> </w:t>
      </w:r>
      <w:r w:rsidR="003C2DEF" w:rsidRPr="00590920">
        <w:rPr>
          <w:rFonts w:ascii="Times New Roman" w:hAnsi="Times New Roman" w:cs="Times New Roman"/>
        </w:rPr>
        <w:t xml:space="preserve">     </w:t>
      </w:r>
      <w:r w:rsidR="005060BC" w:rsidRPr="00590920">
        <w:rPr>
          <w:rFonts w:ascii="Times New Roman" w:hAnsi="Times New Roman" w:cs="Times New Roman"/>
        </w:rPr>
        <w:t xml:space="preserve">    </w:t>
      </w:r>
    </w:p>
    <w:p w:rsidR="00903D1C" w:rsidRDefault="00A21ECB" w:rsidP="00903D1C">
      <w:pPr>
        <w:spacing w:after="0" w:line="240" w:lineRule="auto"/>
        <w:ind w:left="720"/>
        <w:jc w:val="both"/>
        <w:rPr>
          <w:rFonts w:ascii="Times New Roman" w:hAnsi="Times New Roman" w:cs="Times New Roman"/>
          <w:sz w:val="24"/>
          <w:szCs w:val="24"/>
        </w:rPr>
      </w:pPr>
      <w:r w:rsidRPr="00590920">
        <w:rPr>
          <w:rFonts w:ascii="Times New Roman" w:hAnsi="Times New Roman" w:cs="Times New Roman"/>
        </w:rPr>
        <w:t>u</w:t>
      </w:r>
      <w:r w:rsidR="00C0721E" w:rsidRPr="00590920">
        <w:rPr>
          <w:rFonts w:ascii="Times New Roman" w:hAnsi="Times New Roman" w:cs="Times New Roman"/>
        </w:rPr>
        <w:t xml:space="preserve">nwillingly succumbed to his sexual advances and </w:t>
      </w:r>
      <w:r w:rsidR="00EB1A41" w:rsidRPr="00590920">
        <w:rPr>
          <w:rFonts w:ascii="Times New Roman" w:hAnsi="Times New Roman" w:cs="Times New Roman"/>
        </w:rPr>
        <w:t>predations</w:t>
      </w:r>
      <w:r w:rsidR="00C0721E" w:rsidRPr="00590920">
        <w:rPr>
          <w:rFonts w:ascii="Times New Roman" w:hAnsi="Times New Roman" w:cs="Times New Roman"/>
        </w:rPr>
        <w:t>. Thereafter constrained by fear and misconception, they remained taciturn for several years and only reported their respective ordeals after appreciating the full nature of their sexual bondage</w:t>
      </w:r>
      <w:r w:rsidR="00C0721E">
        <w:rPr>
          <w:rFonts w:ascii="Times New Roman" w:hAnsi="Times New Roman" w:cs="Times New Roman"/>
          <w:sz w:val="24"/>
          <w:szCs w:val="24"/>
        </w:rPr>
        <w:t>.”</w:t>
      </w:r>
      <w:r>
        <w:rPr>
          <w:rFonts w:ascii="Times New Roman" w:hAnsi="Times New Roman" w:cs="Times New Roman"/>
          <w:sz w:val="24"/>
          <w:szCs w:val="24"/>
        </w:rPr>
        <w:t xml:space="preserve"> (emphasis added).</w:t>
      </w:r>
    </w:p>
    <w:p w:rsidR="00903D1C" w:rsidRDefault="00903D1C" w:rsidP="00903D1C">
      <w:pPr>
        <w:spacing w:after="0" w:line="240" w:lineRule="auto"/>
        <w:ind w:left="720"/>
        <w:jc w:val="both"/>
        <w:rPr>
          <w:rFonts w:ascii="Times New Roman" w:hAnsi="Times New Roman" w:cs="Times New Roman"/>
          <w:sz w:val="24"/>
          <w:szCs w:val="24"/>
        </w:rPr>
      </w:pPr>
    </w:p>
    <w:p w:rsidR="00903D1C" w:rsidRDefault="00903D1C" w:rsidP="00903D1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background to the above citation is that Gumbura, like the first two defendants</w:t>
      </w:r>
      <w:r w:rsidR="00EB1A41">
        <w:rPr>
          <w:rFonts w:ascii="Times New Roman" w:hAnsi="Times New Roman" w:cs="Times New Roman"/>
          <w:sz w:val="24"/>
          <w:szCs w:val="24"/>
        </w:rPr>
        <w:t>,</w:t>
      </w:r>
      <w:r>
        <w:rPr>
          <w:rFonts w:ascii="Times New Roman" w:hAnsi="Times New Roman" w:cs="Times New Roman"/>
          <w:sz w:val="24"/>
          <w:szCs w:val="24"/>
        </w:rPr>
        <w:t xml:space="preserve"> </w:t>
      </w:r>
    </w:p>
    <w:p w:rsidR="00B86DBA" w:rsidRPr="00B86DBA" w:rsidRDefault="00903D1C" w:rsidP="00B86DB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was a leader of his church. He was tried and convicted of rape by a magistrate. He appealed to this court against conviction and sentence. He unsuccessfully applied to the magistrate for bail pending appeal. He appealed to this court and also failed. He </w:t>
      </w:r>
      <w:r w:rsidRPr="00B86DBA">
        <w:rPr>
          <w:rFonts w:ascii="Times New Roman" w:hAnsi="Times New Roman" w:cs="Times New Roman"/>
          <w:sz w:val="24"/>
          <w:szCs w:val="24"/>
        </w:rPr>
        <w:t>appealed</w:t>
      </w:r>
      <w:r w:rsidRPr="00B86DBA">
        <w:rPr>
          <w:rFonts w:ascii="Times New Roman" w:hAnsi="Times New Roman" w:cs="Times New Roman"/>
          <w:b/>
          <w:sz w:val="24"/>
          <w:szCs w:val="24"/>
        </w:rPr>
        <w:t xml:space="preserve"> </w:t>
      </w:r>
      <w:r w:rsidR="00B86DBA">
        <w:rPr>
          <w:rFonts w:ascii="Times New Roman" w:hAnsi="Times New Roman" w:cs="Times New Roman"/>
          <w:sz w:val="24"/>
          <w:szCs w:val="24"/>
        </w:rPr>
        <w:t>to the Supreme Court against the decision of this court which refused to grant him bail pending appeal.  He submitted, as a ground of appeal, that the complainants took an inordinate delay to complain against what he was alleged to have done to them. He said the complainant’s delay in report the rape showed that his prospects of success on appeal were very strong.</w:t>
      </w:r>
    </w:p>
    <w:p w:rsidR="00B86DBA" w:rsidRDefault="00B86DBA" w:rsidP="00B86DBA">
      <w:pPr>
        <w:spacing w:after="0" w:line="360" w:lineRule="auto"/>
        <w:rPr>
          <w:rFonts w:ascii="Times New Roman" w:hAnsi="Times New Roman" w:cs="Times New Roman"/>
          <w:sz w:val="24"/>
          <w:szCs w:val="24"/>
        </w:rPr>
      </w:pPr>
      <w:r>
        <w:rPr>
          <w:rFonts w:ascii="Times New Roman" w:hAnsi="Times New Roman" w:cs="Times New Roman"/>
          <w:sz w:val="24"/>
          <w:szCs w:val="24"/>
        </w:rPr>
        <w:tab/>
        <w:t>The learned judge of appeal rejected his argument. He remained of the view that Mr Gumbura had to prosecute his appeal while he is in prison. He, therefore, dismissed the appeal.</w:t>
      </w:r>
    </w:p>
    <w:p w:rsidR="00746876" w:rsidRDefault="00B86DBA" w:rsidP="00903D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Two important matters come out of the above cited </w:t>
      </w:r>
      <w:r w:rsidR="00EB1A41">
        <w:rPr>
          <w:rFonts w:ascii="Times New Roman" w:hAnsi="Times New Roman" w:cs="Times New Roman"/>
          <w:sz w:val="24"/>
          <w:szCs w:val="24"/>
        </w:rPr>
        <w:t>case.</w:t>
      </w:r>
      <w:r>
        <w:rPr>
          <w:rFonts w:ascii="Times New Roman" w:hAnsi="Times New Roman" w:cs="Times New Roman"/>
          <w:sz w:val="24"/>
          <w:szCs w:val="24"/>
        </w:rPr>
        <w:t xml:space="preserve"> The first is that every person is fallible. No one is, therefore, immune to making mistakes. That is so notwithstanding the person</w:t>
      </w:r>
      <w:r w:rsidR="00EB1A41">
        <w:rPr>
          <w:rFonts w:ascii="Times New Roman" w:hAnsi="Times New Roman" w:cs="Times New Roman"/>
          <w:sz w:val="24"/>
          <w:szCs w:val="24"/>
        </w:rPr>
        <w:t>’s</w:t>
      </w:r>
      <w:r>
        <w:rPr>
          <w:rFonts w:ascii="Times New Roman" w:hAnsi="Times New Roman" w:cs="Times New Roman"/>
          <w:sz w:val="24"/>
          <w:szCs w:val="24"/>
        </w:rPr>
        <w:t xml:space="preserve"> standing</w:t>
      </w:r>
      <w:r w:rsidR="00EB1A41">
        <w:rPr>
          <w:rFonts w:ascii="Times New Roman" w:hAnsi="Times New Roman" w:cs="Times New Roman"/>
          <w:sz w:val="24"/>
          <w:szCs w:val="24"/>
        </w:rPr>
        <w:t>-</w:t>
      </w:r>
      <w:r>
        <w:rPr>
          <w:rFonts w:ascii="Times New Roman" w:hAnsi="Times New Roman" w:cs="Times New Roman"/>
          <w:sz w:val="24"/>
          <w:szCs w:val="24"/>
        </w:rPr>
        <w:t xml:space="preserve">social, spiritual or otherwise – in society. The second is that, where one commits a crime or a wrong </w:t>
      </w:r>
      <w:r w:rsidR="00EB1A41">
        <w:rPr>
          <w:rFonts w:ascii="Times New Roman" w:hAnsi="Times New Roman" w:cs="Times New Roman"/>
          <w:sz w:val="24"/>
          <w:szCs w:val="24"/>
        </w:rPr>
        <w:t>(i.e</w:t>
      </w:r>
      <w:r>
        <w:rPr>
          <w:rFonts w:ascii="Times New Roman" w:hAnsi="Times New Roman" w:cs="Times New Roman"/>
          <w:sz w:val="24"/>
          <w:szCs w:val="24"/>
        </w:rPr>
        <w:t xml:space="preserve"> delict) the person cannot escape the long arm of the law. He will either be prosecuted or sued, depending on what he </w:t>
      </w:r>
      <w:r w:rsidR="00A21ECB">
        <w:rPr>
          <w:rFonts w:ascii="Times New Roman" w:hAnsi="Times New Roman" w:cs="Times New Roman"/>
          <w:sz w:val="24"/>
          <w:szCs w:val="24"/>
        </w:rPr>
        <w:t>is alleged to have</w:t>
      </w:r>
      <w:r>
        <w:rPr>
          <w:rFonts w:ascii="Times New Roman" w:hAnsi="Times New Roman" w:cs="Times New Roman"/>
          <w:sz w:val="24"/>
          <w:szCs w:val="24"/>
        </w:rPr>
        <w:t xml:space="preserve"> done. That, </w:t>
      </w:r>
      <w:r w:rsidR="00EB1A41">
        <w:rPr>
          <w:rFonts w:ascii="Times New Roman" w:hAnsi="Times New Roman" w:cs="Times New Roman"/>
          <w:sz w:val="24"/>
          <w:szCs w:val="24"/>
        </w:rPr>
        <w:t>depends on the</w:t>
      </w:r>
      <w:r>
        <w:rPr>
          <w:rFonts w:ascii="Times New Roman" w:hAnsi="Times New Roman" w:cs="Times New Roman"/>
          <w:sz w:val="24"/>
          <w:szCs w:val="24"/>
        </w:rPr>
        <w:t xml:space="preserve"> definition which </w:t>
      </w:r>
      <w:r w:rsidR="00746876">
        <w:rPr>
          <w:rFonts w:ascii="Times New Roman" w:hAnsi="Times New Roman" w:cs="Times New Roman"/>
          <w:sz w:val="24"/>
          <w:szCs w:val="24"/>
        </w:rPr>
        <w:t>society places on his conduct. That will, once again, occur irrespective of his status-social, spiritual or otherwise – in society.</w:t>
      </w:r>
    </w:p>
    <w:p w:rsidR="007F3A4B" w:rsidRDefault="00746876" w:rsidP="007F3A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Applying the above-observed matters to the current case, therefore, the defendants cannot be allowed to hide behind the proposition that their situation relates to ecclesiastical matters which the court has no jurisdiction to determine. A </w:t>
      </w:r>
      <w:r>
        <w:rPr>
          <w:rFonts w:ascii="Times New Roman" w:hAnsi="Times New Roman" w:cs="Times New Roman"/>
          <w:i/>
          <w:sz w:val="24"/>
          <w:szCs w:val="24"/>
        </w:rPr>
        <w:t xml:space="preserve">fortiori </w:t>
      </w:r>
      <w:r>
        <w:rPr>
          <w:rFonts w:ascii="Times New Roman" w:hAnsi="Times New Roman" w:cs="Times New Roman"/>
          <w:sz w:val="24"/>
          <w:szCs w:val="24"/>
        </w:rPr>
        <w:t xml:space="preserve">when the </w:t>
      </w:r>
      <w:r w:rsidRPr="00EB1A41">
        <w:rPr>
          <w:rFonts w:ascii="Times New Roman" w:hAnsi="Times New Roman" w:cs="Times New Roman"/>
          <w:i/>
          <w:sz w:val="24"/>
          <w:szCs w:val="24"/>
        </w:rPr>
        <w:t>Maheya</w:t>
      </w:r>
      <w:r>
        <w:rPr>
          <w:rFonts w:ascii="Times New Roman" w:hAnsi="Times New Roman" w:cs="Times New Roman"/>
          <w:sz w:val="24"/>
          <w:szCs w:val="24"/>
        </w:rPr>
        <w:t xml:space="preserve"> case upon which they placed reliance was over</w:t>
      </w:r>
      <w:r w:rsidR="00A21ECB">
        <w:rPr>
          <w:rFonts w:ascii="Times New Roman" w:hAnsi="Times New Roman" w:cs="Times New Roman"/>
          <w:sz w:val="24"/>
          <w:szCs w:val="24"/>
        </w:rPr>
        <w:t>-</w:t>
      </w:r>
      <w:r>
        <w:rPr>
          <w:rFonts w:ascii="Times New Roman" w:hAnsi="Times New Roman" w:cs="Times New Roman"/>
          <w:sz w:val="24"/>
          <w:szCs w:val="24"/>
        </w:rPr>
        <w:t xml:space="preserve">ruled by the Supreme Court. Where they are alleged, as </w:t>
      </w:r>
      <w:r>
        <w:rPr>
          <w:rFonts w:ascii="Times New Roman" w:hAnsi="Times New Roman" w:cs="Times New Roman"/>
          <w:i/>
          <w:sz w:val="24"/>
          <w:szCs w:val="24"/>
        </w:rPr>
        <w:t>in casu</w:t>
      </w:r>
      <w:r>
        <w:rPr>
          <w:rFonts w:ascii="Times New Roman" w:hAnsi="Times New Roman" w:cs="Times New Roman"/>
          <w:sz w:val="24"/>
          <w:szCs w:val="24"/>
        </w:rPr>
        <w:t xml:space="preserve">, to have acted fraudulently to the prejudice of some of their congregants the latter have every right to sue them. The plea which they advance will not, therefore, assist them.      </w:t>
      </w:r>
      <w:r w:rsidR="00903D1C">
        <w:rPr>
          <w:rFonts w:ascii="Times New Roman" w:hAnsi="Times New Roman" w:cs="Times New Roman"/>
          <w:sz w:val="24"/>
          <w:szCs w:val="24"/>
        </w:rPr>
        <w:t xml:space="preserve">    </w:t>
      </w:r>
      <w:r w:rsidR="00C0721E">
        <w:rPr>
          <w:rFonts w:ascii="Times New Roman" w:hAnsi="Times New Roman" w:cs="Times New Roman"/>
          <w:sz w:val="24"/>
          <w:szCs w:val="24"/>
        </w:rPr>
        <w:t xml:space="preserve">  </w:t>
      </w:r>
    </w:p>
    <w:p w:rsidR="004E1DE4" w:rsidRDefault="004E1DE4" w:rsidP="004E1DE4">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last two claims of the plaintiffs </w:t>
      </w:r>
      <w:r w:rsidR="004E4C1D">
        <w:rPr>
          <w:rFonts w:ascii="Times New Roman" w:hAnsi="Times New Roman" w:cs="Times New Roman"/>
          <w:sz w:val="24"/>
          <w:szCs w:val="24"/>
        </w:rPr>
        <w:t>(</w:t>
      </w:r>
      <w:r>
        <w:rPr>
          <w:rFonts w:ascii="Times New Roman" w:hAnsi="Times New Roman" w:cs="Times New Roman"/>
          <w:sz w:val="24"/>
          <w:szCs w:val="24"/>
        </w:rPr>
        <w:t>i.e. 5 and 6</w:t>
      </w:r>
      <w:r w:rsidR="004E4C1D">
        <w:rPr>
          <w:rFonts w:ascii="Times New Roman" w:hAnsi="Times New Roman" w:cs="Times New Roman"/>
          <w:sz w:val="24"/>
          <w:szCs w:val="24"/>
        </w:rPr>
        <w:t>)</w:t>
      </w:r>
      <w:r>
        <w:rPr>
          <w:rFonts w:ascii="Times New Roman" w:hAnsi="Times New Roman" w:cs="Times New Roman"/>
          <w:sz w:val="24"/>
          <w:szCs w:val="24"/>
        </w:rPr>
        <w:t xml:space="preserve"> were not elegantly drafted. The plaintiffs’ position in regard to the fifth claim is that the defendants issued malicious statements which affected the business of the plaintiff</w:t>
      </w:r>
      <w:r w:rsidR="004E4C1D">
        <w:rPr>
          <w:rFonts w:ascii="Times New Roman" w:hAnsi="Times New Roman" w:cs="Times New Roman"/>
          <w:sz w:val="24"/>
          <w:szCs w:val="24"/>
        </w:rPr>
        <w:t>s</w:t>
      </w:r>
      <w:r>
        <w:rPr>
          <w:rFonts w:ascii="Times New Roman" w:hAnsi="Times New Roman" w:cs="Times New Roman"/>
          <w:sz w:val="24"/>
          <w:szCs w:val="24"/>
        </w:rPr>
        <w:t>. They describe the statement as being defamatory of them.</w:t>
      </w:r>
    </w:p>
    <w:p w:rsidR="004E1DE4" w:rsidRDefault="004E1DE4" w:rsidP="004E1DE4">
      <w:pPr>
        <w:spacing w:after="0" w:line="360" w:lineRule="auto"/>
        <w:rPr>
          <w:rFonts w:ascii="Times New Roman" w:hAnsi="Times New Roman" w:cs="Times New Roman"/>
          <w:sz w:val="24"/>
          <w:szCs w:val="24"/>
        </w:rPr>
      </w:pPr>
      <w:r>
        <w:rPr>
          <w:rFonts w:ascii="Times New Roman" w:hAnsi="Times New Roman" w:cs="Times New Roman"/>
          <w:sz w:val="24"/>
          <w:szCs w:val="24"/>
        </w:rPr>
        <w:tab/>
        <w:t>The defendant</w:t>
      </w:r>
      <w:r w:rsidR="00A21ECB">
        <w:rPr>
          <w:rFonts w:ascii="Times New Roman" w:hAnsi="Times New Roman" w:cs="Times New Roman"/>
          <w:sz w:val="24"/>
          <w:szCs w:val="24"/>
        </w:rPr>
        <w:t>s</w:t>
      </w:r>
      <w:r>
        <w:rPr>
          <w:rFonts w:ascii="Times New Roman" w:hAnsi="Times New Roman" w:cs="Times New Roman"/>
          <w:sz w:val="24"/>
          <w:szCs w:val="24"/>
        </w:rPr>
        <w:t xml:space="preserve"> stated that the claim does not plead the particulars of the alleged defamatory publication with sufficient particularity. They submitted that it does not identify </w:t>
      </w:r>
      <w:r>
        <w:rPr>
          <w:rFonts w:ascii="Times New Roman" w:hAnsi="Times New Roman" w:cs="Times New Roman"/>
          <w:sz w:val="24"/>
          <w:szCs w:val="24"/>
        </w:rPr>
        <w:lastRenderedPageBreak/>
        <w:t xml:space="preserve">the “sting thereof.” They </w:t>
      </w:r>
      <w:r w:rsidR="004E4C1D">
        <w:rPr>
          <w:rFonts w:ascii="Times New Roman" w:hAnsi="Times New Roman" w:cs="Times New Roman"/>
          <w:sz w:val="24"/>
          <w:szCs w:val="24"/>
        </w:rPr>
        <w:t>averred</w:t>
      </w:r>
      <w:r>
        <w:rPr>
          <w:rFonts w:ascii="Times New Roman" w:hAnsi="Times New Roman" w:cs="Times New Roman"/>
          <w:sz w:val="24"/>
          <w:szCs w:val="24"/>
        </w:rPr>
        <w:t xml:space="preserve"> that they did not plead that the alleged material, whatever it is and howsoever allegedly published, is </w:t>
      </w:r>
      <w:r>
        <w:rPr>
          <w:rFonts w:ascii="Times New Roman" w:hAnsi="Times New Roman" w:cs="Times New Roman"/>
          <w:i/>
          <w:sz w:val="24"/>
          <w:szCs w:val="24"/>
        </w:rPr>
        <w:t xml:space="preserve">per se </w:t>
      </w:r>
      <w:r>
        <w:rPr>
          <w:rFonts w:ascii="Times New Roman" w:hAnsi="Times New Roman" w:cs="Times New Roman"/>
          <w:sz w:val="24"/>
          <w:szCs w:val="24"/>
        </w:rPr>
        <w:t>defamatory.</w:t>
      </w:r>
    </w:p>
    <w:p w:rsidR="004E1DE4" w:rsidRDefault="004E1DE4" w:rsidP="004E1DE4">
      <w:pPr>
        <w:spacing w:after="0" w:line="360" w:lineRule="auto"/>
        <w:rPr>
          <w:rFonts w:ascii="Times New Roman" w:hAnsi="Times New Roman" w:cs="Times New Roman"/>
          <w:sz w:val="24"/>
          <w:szCs w:val="24"/>
        </w:rPr>
      </w:pPr>
      <w:r>
        <w:rPr>
          <w:rFonts w:ascii="Times New Roman" w:hAnsi="Times New Roman" w:cs="Times New Roman"/>
          <w:sz w:val="24"/>
          <w:szCs w:val="24"/>
        </w:rPr>
        <w:tab/>
        <w:t>The statement which is the subject of</w:t>
      </w:r>
      <w:r w:rsidR="004E4C1D">
        <w:rPr>
          <w:rFonts w:ascii="Times New Roman" w:hAnsi="Times New Roman" w:cs="Times New Roman"/>
          <w:sz w:val="24"/>
          <w:szCs w:val="24"/>
        </w:rPr>
        <w:t xml:space="preserve"> the </w:t>
      </w:r>
      <w:r w:rsidR="00EB1A41">
        <w:rPr>
          <w:rFonts w:ascii="Times New Roman" w:hAnsi="Times New Roman" w:cs="Times New Roman"/>
          <w:sz w:val="24"/>
          <w:szCs w:val="24"/>
        </w:rPr>
        <w:t>defendants</w:t>
      </w:r>
      <w:r w:rsidR="004E4C1D">
        <w:rPr>
          <w:rFonts w:ascii="Times New Roman" w:hAnsi="Times New Roman" w:cs="Times New Roman"/>
          <w:sz w:val="24"/>
          <w:szCs w:val="24"/>
        </w:rPr>
        <w:t>’</w:t>
      </w:r>
      <w:r>
        <w:rPr>
          <w:rFonts w:ascii="Times New Roman" w:hAnsi="Times New Roman" w:cs="Times New Roman"/>
          <w:sz w:val="24"/>
          <w:szCs w:val="24"/>
        </w:rPr>
        <w:t xml:space="preserve"> complaint reads:</w:t>
      </w:r>
    </w:p>
    <w:p w:rsidR="004E1DE4" w:rsidRDefault="004E1DE4" w:rsidP="004E1DE4">
      <w:pPr>
        <w:spacing w:after="0" w:line="240" w:lineRule="auto"/>
        <w:ind w:left="720" w:hanging="720"/>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“25.</w:t>
      </w:r>
      <w:r>
        <w:rPr>
          <w:rFonts w:ascii="Times New Roman" w:hAnsi="Times New Roman" w:cs="Times New Roman"/>
        </w:rPr>
        <w:tab/>
        <w:t>The defendants caused damages through defamat</w:t>
      </w:r>
      <w:r w:rsidR="004E4C1D">
        <w:rPr>
          <w:rFonts w:ascii="Times New Roman" w:hAnsi="Times New Roman" w:cs="Times New Roman"/>
        </w:rPr>
        <w:t>ion</w:t>
      </w:r>
      <w:r>
        <w:rPr>
          <w:rFonts w:ascii="Times New Roman" w:hAnsi="Times New Roman" w:cs="Times New Roman"/>
        </w:rPr>
        <w:t xml:space="preserve"> of character by publishing false </w:t>
      </w:r>
    </w:p>
    <w:p w:rsidR="004E1DE4" w:rsidRDefault="004E1DE4" w:rsidP="004E1DE4">
      <w:pPr>
        <w:spacing w:after="0" w:line="240" w:lineRule="auto"/>
        <w:ind w:left="1440"/>
        <w:rPr>
          <w:rFonts w:ascii="Times New Roman" w:hAnsi="Times New Roman" w:cs="Times New Roman"/>
        </w:rPr>
      </w:pPr>
      <w:r>
        <w:rPr>
          <w:rFonts w:ascii="Times New Roman" w:hAnsi="Times New Roman" w:cs="Times New Roman"/>
        </w:rPr>
        <w:t xml:space="preserve">articles against the plaintiffs and their business activities , articles claiming that  </w:t>
      </w:r>
      <w:r w:rsidRPr="004E1DE4">
        <w:rPr>
          <w:rFonts w:ascii="Times New Roman" w:hAnsi="Times New Roman" w:cs="Times New Roman"/>
          <w:u w:val="single"/>
        </w:rPr>
        <w:t>pla</w:t>
      </w:r>
      <w:r>
        <w:rPr>
          <w:rFonts w:ascii="Times New Roman" w:hAnsi="Times New Roman" w:cs="Times New Roman"/>
          <w:u w:val="single"/>
        </w:rPr>
        <w:t>intiffs’ perfumes cause cancer</w:t>
      </w:r>
      <w:r>
        <w:rPr>
          <w:rFonts w:ascii="Times New Roman" w:hAnsi="Times New Roman" w:cs="Times New Roman"/>
        </w:rPr>
        <w:t>” (emphasis added)</w:t>
      </w:r>
    </w:p>
    <w:p w:rsidR="004E1DE4" w:rsidRDefault="004E1DE4" w:rsidP="004E1DE4">
      <w:pPr>
        <w:spacing w:after="0" w:line="240" w:lineRule="auto"/>
        <w:rPr>
          <w:rFonts w:ascii="Times New Roman" w:hAnsi="Times New Roman" w:cs="Times New Roman"/>
          <w:u w:val="single"/>
        </w:rPr>
      </w:pPr>
    </w:p>
    <w:p w:rsidR="004E1DE4" w:rsidRDefault="004E1DE4" w:rsidP="004E1DE4">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plaintiffs should have couched their claim in a clearer manner than they did. The claim, in my view, falls under injurious falsehood more than it does </w:t>
      </w:r>
      <w:r w:rsidR="004E4C1D">
        <w:rPr>
          <w:rFonts w:ascii="Times New Roman" w:hAnsi="Times New Roman" w:cs="Times New Roman"/>
          <w:sz w:val="24"/>
          <w:szCs w:val="24"/>
        </w:rPr>
        <w:t>fall under</w:t>
      </w:r>
      <w:r>
        <w:rPr>
          <w:rFonts w:ascii="Times New Roman" w:hAnsi="Times New Roman" w:cs="Times New Roman"/>
          <w:sz w:val="24"/>
          <w:szCs w:val="24"/>
        </w:rPr>
        <w:t xml:space="preserve"> the delict of defamat</w:t>
      </w:r>
      <w:r w:rsidR="004E4C1D">
        <w:rPr>
          <w:rFonts w:ascii="Times New Roman" w:hAnsi="Times New Roman" w:cs="Times New Roman"/>
          <w:sz w:val="24"/>
          <w:szCs w:val="24"/>
        </w:rPr>
        <w:t>ion</w:t>
      </w:r>
      <w:r>
        <w:rPr>
          <w:rFonts w:ascii="Times New Roman" w:hAnsi="Times New Roman" w:cs="Times New Roman"/>
          <w:sz w:val="24"/>
          <w:szCs w:val="24"/>
        </w:rPr>
        <w:t xml:space="preserve"> of character. The allegedly false statement about the plaintiffs was made to third parties who acted upon it with the result that the plaintiffs suffered financial loss. The delict is committed when the defendant intentionally publishes to a third party a statement concerning the plaintiff or his business which the defendant knows or suspects is false intending that the third party will act upon it and that the plaintiff will be caused financial loss (See </w:t>
      </w:r>
      <w:r>
        <w:rPr>
          <w:rFonts w:ascii="Times New Roman" w:hAnsi="Times New Roman" w:cs="Times New Roman"/>
          <w:i/>
          <w:sz w:val="24"/>
          <w:szCs w:val="24"/>
        </w:rPr>
        <w:t xml:space="preserve">Feltoe’s A Guide To The Zimbabwean Law of Delict, </w:t>
      </w:r>
      <w:r>
        <w:rPr>
          <w:rFonts w:ascii="Times New Roman" w:hAnsi="Times New Roman" w:cs="Times New Roman"/>
          <w:sz w:val="24"/>
          <w:szCs w:val="24"/>
        </w:rPr>
        <w:t>p 61).</w:t>
      </w:r>
    </w:p>
    <w:p w:rsidR="004E1DE4" w:rsidRDefault="004E1DE4" w:rsidP="004E1DE4">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last claim (i.e. 6) falls under the delict of </w:t>
      </w:r>
      <w:r>
        <w:rPr>
          <w:rFonts w:ascii="Times New Roman" w:hAnsi="Times New Roman" w:cs="Times New Roman"/>
          <w:i/>
          <w:sz w:val="24"/>
          <w:szCs w:val="24"/>
        </w:rPr>
        <w:t>injuria</w:t>
      </w:r>
      <w:r>
        <w:rPr>
          <w:rFonts w:ascii="Times New Roman" w:hAnsi="Times New Roman" w:cs="Times New Roman"/>
          <w:sz w:val="24"/>
          <w:szCs w:val="24"/>
        </w:rPr>
        <w:t>. This is committed when a person, without justification, intentionally affro</w:t>
      </w:r>
      <w:r w:rsidR="004E4C1D">
        <w:rPr>
          <w:rFonts w:ascii="Times New Roman" w:hAnsi="Times New Roman" w:cs="Times New Roman"/>
          <w:sz w:val="24"/>
          <w:szCs w:val="24"/>
        </w:rPr>
        <w:t>n</w:t>
      </w:r>
      <w:r>
        <w:rPr>
          <w:rFonts w:ascii="Times New Roman" w:hAnsi="Times New Roman" w:cs="Times New Roman"/>
          <w:sz w:val="24"/>
          <w:szCs w:val="24"/>
        </w:rPr>
        <w:t>ts another’s dignity or invades the other’s privacy.</w:t>
      </w:r>
      <w:r w:rsidR="00EB1A41">
        <w:rPr>
          <w:rFonts w:ascii="Times New Roman" w:hAnsi="Times New Roman" w:cs="Times New Roman"/>
          <w:sz w:val="24"/>
          <w:szCs w:val="24"/>
        </w:rPr>
        <w:t xml:space="preserve"> T</w:t>
      </w:r>
      <w:r>
        <w:rPr>
          <w:rFonts w:ascii="Times New Roman" w:hAnsi="Times New Roman" w:cs="Times New Roman"/>
          <w:sz w:val="24"/>
          <w:szCs w:val="24"/>
        </w:rPr>
        <w:t>he plaintiffs alleged that the defendant</w:t>
      </w:r>
      <w:r w:rsidR="004E4C1D">
        <w:rPr>
          <w:rFonts w:ascii="Times New Roman" w:hAnsi="Times New Roman" w:cs="Times New Roman"/>
          <w:sz w:val="24"/>
          <w:szCs w:val="24"/>
        </w:rPr>
        <w:t>s</w:t>
      </w:r>
      <w:r>
        <w:rPr>
          <w:rFonts w:ascii="Times New Roman" w:hAnsi="Times New Roman" w:cs="Times New Roman"/>
          <w:sz w:val="24"/>
          <w:szCs w:val="24"/>
        </w:rPr>
        <w:t xml:space="preserve"> exposed the plaintiffs’ private lives on the defendants’ Facebook online page</w:t>
      </w:r>
      <w:r w:rsidR="004E4C1D">
        <w:rPr>
          <w:rFonts w:ascii="Times New Roman" w:hAnsi="Times New Roman" w:cs="Times New Roman"/>
          <w:sz w:val="24"/>
          <w:szCs w:val="24"/>
        </w:rPr>
        <w:t>,</w:t>
      </w:r>
      <w:r>
        <w:rPr>
          <w:rFonts w:ascii="Times New Roman" w:hAnsi="Times New Roman" w:cs="Times New Roman"/>
          <w:sz w:val="24"/>
          <w:szCs w:val="24"/>
        </w:rPr>
        <w:t xml:space="preserve"> </w:t>
      </w:r>
      <w:r w:rsidRPr="004E4C1D">
        <w:rPr>
          <w:rFonts w:ascii="Times New Roman" w:hAnsi="Times New Roman" w:cs="Times New Roman"/>
          <w:i/>
          <w:sz w:val="24"/>
          <w:szCs w:val="24"/>
        </w:rPr>
        <w:t>The Truth About Prophet Makandiwa</w:t>
      </w:r>
      <w:r>
        <w:rPr>
          <w:rFonts w:ascii="Times New Roman" w:hAnsi="Times New Roman" w:cs="Times New Roman"/>
          <w:sz w:val="24"/>
          <w:szCs w:val="24"/>
        </w:rPr>
        <w:t>. They submitted that they had given the information about them to the defendants in private.</w:t>
      </w:r>
    </w:p>
    <w:p w:rsidR="004E1DE4" w:rsidRDefault="004E1DE4" w:rsidP="004E1DE4">
      <w:pPr>
        <w:spacing w:after="0" w:line="360" w:lineRule="auto"/>
        <w:rPr>
          <w:rFonts w:ascii="Times New Roman" w:hAnsi="Times New Roman" w:cs="Times New Roman"/>
          <w:sz w:val="24"/>
          <w:szCs w:val="24"/>
        </w:rPr>
      </w:pPr>
      <w:r>
        <w:rPr>
          <w:rFonts w:ascii="Times New Roman" w:hAnsi="Times New Roman" w:cs="Times New Roman"/>
          <w:sz w:val="24"/>
          <w:szCs w:val="24"/>
        </w:rPr>
        <w:tab/>
        <w:t>It is eviden</w:t>
      </w:r>
      <w:r w:rsidR="00293871">
        <w:rPr>
          <w:rFonts w:ascii="Times New Roman" w:hAnsi="Times New Roman" w:cs="Times New Roman"/>
          <w:sz w:val="24"/>
          <w:szCs w:val="24"/>
        </w:rPr>
        <w:t>t</w:t>
      </w:r>
      <w:r>
        <w:rPr>
          <w:rFonts w:ascii="Times New Roman" w:hAnsi="Times New Roman" w:cs="Times New Roman"/>
          <w:sz w:val="24"/>
          <w:szCs w:val="24"/>
        </w:rPr>
        <w:t>, from the foregoing that, whilst the head</w:t>
      </w:r>
      <w:r w:rsidR="00EB1A41">
        <w:rPr>
          <w:rFonts w:ascii="Times New Roman" w:hAnsi="Times New Roman" w:cs="Times New Roman"/>
          <w:sz w:val="24"/>
          <w:szCs w:val="24"/>
        </w:rPr>
        <w:t>ing</w:t>
      </w:r>
      <w:r>
        <w:rPr>
          <w:rFonts w:ascii="Times New Roman" w:hAnsi="Times New Roman" w:cs="Times New Roman"/>
          <w:sz w:val="24"/>
          <w:szCs w:val="24"/>
        </w:rPr>
        <w:t>s which related to the two claims were erroneously stated, the substance of each claim disclose</w:t>
      </w:r>
      <w:r w:rsidR="00293871">
        <w:rPr>
          <w:rFonts w:ascii="Times New Roman" w:hAnsi="Times New Roman" w:cs="Times New Roman"/>
          <w:sz w:val="24"/>
          <w:szCs w:val="24"/>
        </w:rPr>
        <w:t>s</w:t>
      </w:r>
      <w:r>
        <w:rPr>
          <w:rFonts w:ascii="Times New Roman" w:hAnsi="Times New Roman" w:cs="Times New Roman"/>
          <w:sz w:val="24"/>
          <w:szCs w:val="24"/>
        </w:rPr>
        <w:t xml:space="preserve"> a clearly defined cause of action. A request for further particulars by the defendants would have assisted the plaintiffs to</w:t>
      </w:r>
      <w:r w:rsidR="00EB1A41">
        <w:rPr>
          <w:rFonts w:ascii="Times New Roman" w:hAnsi="Times New Roman" w:cs="Times New Roman"/>
          <w:sz w:val="24"/>
          <w:szCs w:val="24"/>
        </w:rPr>
        <w:t xml:space="preserve"> realise</w:t>
      </w:r>
      <w:r>
        <w:rPr>
          <w:rFonts w:ascii="Times New Roman" w:hAnsi="Times New Roman" w:cs="Times New Roman"/>
          <w:sz w:val="24"/>
          <w:szCs w:val="24"/>
        </w:rPr>
        <w:t xml:space="preserve"> that the heading of each claim was stated in error. They would</w:t>
      </w:r>
      <w:r w:rsidR="00D0604C">
        <w:rPr>
          <w:rFonts w:ascii="Times New Roman" w:hAnsi="Times New Roman" w:cs="Times New Roman"/>
          <w:sz w:val="24"/>
          <w:szCs w:val="24"/>
        </w:rPr>
        <w:t>,</w:t>
      </w:r>
      <w:r>
        <w:rPr>
          <w:rFonts w:ascii="Times New Roman" w:hAnsi="Times New Roman" w:cs="Times New Roman"/>
          <w:sz w:val="24"/>
          <w:szCs w:val="24"/>
        </w:rPr>
        <w:t xml:space="preserve"> therefore, have effected the necessary amendments to the same and, in the process</w:t>
      </w:r>
      <w:r w:rsidR="00D0604C">
        <w:rPr>
          <w:rFonts w:ascii="Times New Roman" w:hAnsi="Times New Roman" w:cs="Times New Roman"/>
          <w:sz w:val="24"/>
          <w:szCs w:val="24"/>
        </w:rPr>
        <w:t>,</w:t>
      </w:r>
      <w:r>
        <w:rPr>
          <w:rFonts w:ascii="Times New Roman" w:hAnsi="Times New Roman" w:cs="Times New Roman"/>
          <w:sz w:val="24"/>
          <w:szCs w:val="24"/>
        </w:rPr>
        <w:t xml:space="preserve"> allowed the defendants to know what the plaintiffs’ </w:t>
      </w:r>
      <w:r w:rsidR="00D0604C">
        <w:rPr>
          <w:rFonts w:ascii="Times New Roman" w:hAnsi="Times New Roman" w:cs="Times New Roman"/>
          <w:sz w:val="24"/>
          <w:szCs w:val="24"/>
        </w:rPr>
        <w:t xml:space="preserve">case </w:t>
      </w:r>
      <w:r>
        <w:rPr>
          <w:rFonts w:ascii="Times New Roman" w:hAnsi="Times New Roman" w:cs="Times New Roman"/>
          <w:sz w:val="24"/>
          <w:szCs w:val="24"/>
        </w:rPr>
        <w:t>in regard to each of those claims was.</w:t>
      </w:r>
    </w:p>
    <w:p w:rsidR="004E1DE4" w:rsidRDefault="004E1DE4" w:rsidP="004E1DE4">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defendants have not pleaded to the plaintiffs’ claims. The plaintiffs stated that, where necessary, they would move the court to permit them to amend those of their claims which remained unclear to the defendants. The law allows them to effect the amendments in respect of claims (5) and (6). See </w:t>
      </w:r>
      <w:r w:rsidR="00D0604C">
        <w:rPr>
          <w:rFonts w:ascii="Times New Roman" w:hAnsi="Times New Roman" w:cs="Times New Roman"/>
          <w:i/>
          <w:sz w:val="24"/>
          <w:szCs w:val="24"/>
        </w:rPr>
        <w:t>Addle</w:t>
      </w:r>
      <w:r w:rsidR="00E13B30">
        <w:rPr>
          <w:rFonts w:ascii="Times New Roman" w:hAnsi="Times New Roman" w:cs="Times New Roman"/>
          <w:i/>
          <w:sz w:val="24"/>
          <w:szCs w:val="24"/>
        </w:rPr>
        <w:t>r</w:t>
      </w:r>
      <w:r>
        <w:rPr>
          <w:rFonts w:ascii="Times New Roman" w:hAnsi="Times New Roman" w:cs="Times New Roman"/>
          <w:sz w:val="24"/>
          <w:szCs w:val="24"/>
        </w:rPr>
        <w:t xml:space="preserve"> v </w:t>
      </w:r>
      <w:r>
        <w:rPr>
          <w:rFonts w:ascii="Times New Roman" w:hAnsi="Times New Roman" w:cs="Times New Roman"/>
          <w:i/>
          <w:sz w:val="24"/>
          <w:szCs w:val="24"/>
        </w:rPr>
        <w:t>Elliot</w:t>
      </w:r>
      <w:r>
        <w:rPr>
          <w:rFonts w:ascii="Times New Roman" w:hAnsi="Times New Roman" w:cs="Times New Roman"/>
          <w:sz w:val="24"/>
          <w:szCs w:val="24"/>
        </w:rPr>
        <w:t>, 1988 (2</w:t>
      </w:r>
      <w:r w:rsidR="00E3498E">
        <w:rPr>
          <w:rFonts w:ascii="Times New Roman" w:hAnsi="Times New Roman" w:cs="Times New Roman"/>
          <w:sz w:val="24"/>
          <w:szCs w:val="24"/>
        </w:rPr>
        <w:t>)</w:t>
      </w:r>
      <w:r>
        <w:rPr>
          <w:rFonts w:ascii="Times New Roman" w:hAnsi="Times New Roman" w:cs="Times New Roman"/>
          <w:sz w:val="24"/>
          <w:szCs w:val="24"/>
        </w:rPr>
        <w:t xml:space="preserve"> ZLR 283 (SC) at 292 B and </w:t>
      </w:r>
      <w:r>
        <w:rPr>
          <w:rFonts w:ascii="Times New Roman" w:hAnsi="Times New Roman" w:cs="Times New Roman"/>
          <w:i/>
          <w:sz w:val="24"/>
          <w:szCs w:val="24"/>
        </w:rPr>
        <w:t xml:space="preserve">Green </w:t>
      </w:r>
      <w:r>
        <w:rPr>
          <w:rFonts w:ascii="Times New Roman" w:hAnsi="Times New Roman" w:cs="Times New Roman"/>
          <w:sz w:val="24"/>
          <w:szCs w:val="24"/>
        </w:rPr>
        <w:t xml:space="preserve">v </w:t>
      </w:r>
      <w:r>
        <w:rPr>
          <w:rFonts w:ascii="Times New Roman" w:hAnsi="Times New Roman" w:cs="Times New Roman"/>
          <w:i/>
          <w:sz w:val="24"/>
          <w:szCs w:val="24"/>
        </w:rPr>
        <w:t>Lut</w:t>
      </w:r>
      <w:r w:rsidR="00D0604C">
        <w:rPr>
          <w:rFonts w:ascii="Times New Roman" w:hAnsi="Times New Roman" w:cs="Times New Roman"/>
          <w:i/>
          <w:sz w:val="24"/>
          <w:szCs w:val="24"/>
        </w:rPr>
        <w:t>z</w:t>
      </w:r>
      <w:r>
        <w:rPr>
          <w:rFonts w:ascii="Times New Roman" w:hAnsi="Times New Roman" w:cs="Times New Roman"/>
          <w:sz w:val="24"/>
          <w:szCs w:val="24"/>
        </w:rPr>
        <w:t xml:space="preserve">, 1996 RLR 633 </w:t>
      </w:r>
      <w:r w:rsidR="00A21ECB">
        <w:rPr>
          <w:rFonts w:ascii="Times New Roman" w:hAnsi="Times New Roman" w:cs="Times New Roman"/>
          <w:sz w:val="24"/>
          <w:szCs w:val="24"/>
        </w:rPr>
        <w:t>at</w:t>
      </w:r>
      <w:r>
        <w:rPr>
          <w:rFonts w:ascii="Times New Roman" w:hAnsi="Times New Roman" w:cs="Times New Roman"/>
          <w:sz w:val="24"/>
          <w:szCs w:val="24"/>
        </w:rPr>
        <w:t xml:space="preserve"> 641 </w:t>
      </w:r>
      <w:r w:rsidR="00A21ECB">
        <w:rPr>
          <w:rFonts w:ascii="Times New Roman" w:hAnsi="Times New Roman" w:cs="Times New Roman"/>
          <w:sz w:val="24"/>
          <w:szCs w:val="24"/>
        </w:rPr>
        <w:t>A</w:t>
      </w:r>
      <w:r>
        <w:rPr>
          <w:rFonts w:ascii="Times New Roman" w:hAnsi="Times New Roman" w:cs="Times New Roman"/>
          <w:sz w:val="24"/>
          <w:szCs w:val="24"/>
        </w:rPr>
        <w:t>. The amendments, I am satisfied</w:t>
      </w:r>
      <w:r w:rsidR="00D0604C">
        <w:rPr>
          <w:rFonts w:ascii="Times New Roman" w:hAnsi="Times New Roman" w:cs="Times New Roman"/>
          <w:sz w:val="24"/>
          <w:szCs w:val="24"/>
        </w:rPr>
        <w:t>,</w:t>
      </w:r>
      <w:r>
        <w:rPr>
          <w:rFonts w:ascii="Times New Roman" w:hAnsi="Times New Roman" w:cs="Times New Roman"/>
          <w:sz w:val="24"/>
          <w:szCs w:val="24"/>
        </w:rPr>
        <w:t xml:space="preserve"> </w:t>
      </w:r>
      <w:r w:rsidR="00E13B30">
        <w:rPr>
          <w:rFonts w:ascii="Times New Roman" w:hAnsi="Times New Roman" w:cs="Times New Roman"/>
          <w:sz w:val="24"/>
          <w:szCs w:val="24"/>
        </w:rPr>
        <w:t>wi</w:t>
      </w:r>
      <w:r w:rsidR="00D0604C">
        <w:rPr>
          <w:rFonts w:ascii="Times New Roman" w:hAnsi="Times New Roman" w:cs="Times New Roman"/>
          <w:sz w:val="24"/>
          <w:szCs w:val="24"/>
        </w:rPr>
        <w:t>ll</w:t>
      </w:r>
      <w:r>
        <w:rPr>
          <w:rFonts w:ascii="Times New Roman" w:hAnsi="Times New Roman" w:cs="Times New Roman"/>
          <w:sz w:val="24"/>
          <w:szCs w:val="24"/>
        </w:rPr>
        <w:t xml:space="preserve"> not prejudice the defendants in any away.</w:t>
      </w:r>
    </w:p>
    <w:p w:rsidR="0069349B" w:rsidRDefault="0069349B" w:rsidP="004E1DE4">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All the three defendants were properly sued. The first two’s suit lies in the statements which they made. The suit of the third defendant hinges on the fact that it connected the </w:t>
      </w:r>
      <w:r>
        <w:rPr>
          <w:rFonts w:ascii="Times New Roman" w:hAnsi="Times New Roman" w:cs="Times New Roman"/>
          <w:sz w:val="24"/>
          <w:szCs w:val="24"/>
        </w:rPr>
        <w:lastRenderedPageBreak/>
        <w:t>plaintiffs</w:t>
      </w:r>
      <w:r w:rsidR="00EB1A41">
        <w:rPr>
          <w:rFonts w:ascii="Times New Roman" w:hAnsi="Times New Roman" w:cs="Times New Roman"/>
          <w:sz w:val="24"/>
          <w:szCs w:val="24"/>
        </w:rPr>
        <w:t xml:space="preserve"> to </w:t>
      </w:r>
      <w:r>
        <w:rPr>
          <w:rFonts w:ascii="Times New Roman" w:hAnsi="Times New Roman" w:cs="Times New Roman"/>
          <w:sz w:val="24"/>
          <w:szCs w:val="24"/>
        </w:rPr>
        <w:t xml:space="preserve">the defendants. The bond which the plaintiffs’ created with the first two defendants emanates from the fact that the plaintiffs became members of the third defendant in which the first and second defendants were/are leaders. The least two claims also follow from the parties’ initial relationship </w:t>
      </w:r>
    </w:p>
    <w:p w:rsidR="00D0604C" w:rsidRDefault="004E1DE4" w:rsidP="004E1DE4">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In the premise, </w:t>
      </w:r>
      <w:r w:rsidR="005C694C">
        <w:rPr>
          <w:rFonts w:ascii="Times New Roman" w:hAnsi="Times New Roman" w:cs="Times New Roman"/>
          <w:sz w:val="24"/>
          <w:szCs w:val="24"/>
        </w:rPr>
        <w:t>it is ordered that:</w:t>
      </w:r>
    </w:p>
    <w:p w:rsidR="005C694C" w:rsidRPr="005C694C" w:rsidRDefault="005C694C" w:rsidP="005C694C">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The defendants’ exception in regard to all the</w:t>
      </w:r>
      <w:r w:rsidR="004B4F01">
        <w:rPr>
          <w:rFonts w:ascii="Times New Roman" w:hAnsi="Times New Roman" w:cs="Times New Roman"/>
          <w:sz w:val="24"/>
          <w:szCs w:val="24"/>
        </w:rPr>
        <w:t xml:space="preserve"> </w:t>
      </w:r>
      <w:r w:rsidR="00E3498E">
        <w:rPr>
          <w:rFonts w:ascii="Times New Roman" w:hAnsi="Times New Roman" w:cs="Times New Roman"/>
          <w:sz w:val="24"/>
          <w:szCs w:val="24"/>
        </w:rPr>
        <w:t>six</w:t>
      </w:r>
      <w:r>
        <w:rPr>
          <w:rFonts w:ascii="Times New Roman" w:hAnsi="Times New Roman" w:cs="Times New Roman"/>
          <w:sz w:val="24"/>
          <w:szCs w:val="24"/>
        </w:rPr>
        <w:t xml:space="preserve"> claims be and is hereby dismissed with costs.  </w:t>
      </w:r>
    </w:p>
    <w:p w:rsidR="004E1DE4" w:rsidRPr="005C694C" w:rsidRDefault="004E1DE4" w:rsidP="005C694C">
      <w:pPr>
        <w:pStyle w:val="ListParagraph"/>
        <w:numPr>
          <w:ilvl w:val="0"/>
          <w:numId w:val="2"/>
        </w:numPr>
        <w:spacing w:after="0" w:line="360" w:lineRule="auto"/>
        <w:rPr>
          <w:rFonts w:ascii="Times New Roman" w:hAnsi="Times New Roman" w:cs="Times New Roman"/>
          <w:sz w:val="24"/>
          <w:szCs w:val="24"/>
        </w:rPr>
      </w:pPr>
      <w:r w:rsidRPr="005C694C">
        <w:rPr>
          <w:rFonts w:ascii="Times New Roman" w:hAnsi="Times New Roman" w:cs="Times New Roman"/>
          <w:sz w:val="24"/>
          <w:szCs w:val="24"/>
        </w:rPr>
        <w:t xml:space="preserve">Leave </w:t>
      </w:r>
      <w:r w:rsidR="005C694C">
        <w:rPr>
          <w:rFonts w:ascii="Times New Roman" w:hAnsi="Times New Roman" w:cs="Times New Roman"/>
          <w:sz w:val="24"/>
          <w:szCs w:val="24"/>
        </w:rPr>
        <w:t>be and is hereby</w:t>
      </w:r>
      <w:r w:rsidRPr="005C694C">
        <w:rPr>
          <w:rFonts w:ascii="Times New Roman" w:hAnsi="Times New Roman" w:cs="Times New Roman"/>
          <w:sz w:val="24"/>
          <w:szCs w:val="24"/>
        </w:rPr>
        <w:t xml:space="preserve"> granted to the plaintiffs to amend their declaration and </w:t>
      </w:r>
      <w:r w:rsidR="00D0604C" w:rsidRPr="005C694C">
        <w:rPr>
          <w:rFonts w:ascii="Times New Roman" w:hAnsi="Times New Roman" w:cs="Times New Roman"/>
          <w:sz w:val="24"/>
          <w:szCs w:val="24"/>
        </w:rPr>
        <w:t>prayer</w:t>
      </w:r>
      <w:r w:rsidRPr="005C694C">
        <w:rPr>
          <w:rFonts w:ascii="Times New Roman" w:hAnsi="Times New Roman" w:cs="Times New Roman"/>
          <w:sz w:val="24"/>
          <w:szCs w:val="24"/>
        </w:rPr>
        <w:t xml:space="preserve"> in regard to claims (5) and (6) within ten (10) days of their receipt of this judgment.</w:t>
      </w:r>
    </w:p>
    <w:p w:rsidR="00EA60A9" w:rsidRPr="005C694C" w:rsidRDefault="004E1DE4" w:rsidP="005C694C">
      <w:pPr>
        <w:pStyle w:val="ListParagraph"/>
        <w:numPr>
          <w:ilvl w:val="0"/>
          <w:numId w:val="2"/>
        </w:numPr>
        <w:spacing w:after="0" w:line="360" w:lineRule="auto"/>
        <w:rPr>
          <w:rFonts w:ascii="Times New Roman" w:hAnsi="Times New Roman" w:cs="Times New Roman"/>
          <w:sz w:val="24"/>
          <w:szCs w:val="24"/>
        </w:rPr>
      </w:pPr>
      <w:r w:rsidRPr="005C694C">
        <w:rPr>
          <w:rFonts w:ascii="Times New Roman" w:hAnsi="Times New Roman" w:cs="Times New Roman"/>
          <w:sz w:val="24"/>
          <w:szCs w:val="24"/>
        </w:rPr>
        <w:t>Thereafter, the matter shall proceed</w:t>
      </w:r>
      <w:r w:rsidR="00B96AEB" w:rsidRPr="005C694C">
        <w:rPr>
          <w:rFonts w:ascii="Times New Roman" w:hAnsi="Times New Roman" w:cs="Times New Roman"/>
          <w:sz w:val="24"/>
          <w:szCs w:val="24"/>
        </w:rPr>
        <w:t xml:space="preserve"> in terms of the High Court Rules, 1971.</w:t>
      </w:r>
    </w:p>
    <w:p w:rsidR="00EA60A9" w:rsidRDefault="00EA60A9" w:rsidP="004E1DE4">
      <w:pPr>
        <w:spacing w:after="0" w:line="360" w:lineRule="auto"/>
        <w:rPr>
          <w:rFonts w:ascii="Times New Roman" w:hAnsi="Times New Roman" w:cs="Times New Roman"/>
          <w:sz w:val="24"/>
          <w:szCs w:val="24"/>
        </w:rPr>
      </w:pPr>
    </w:p>
    <w:p w:rsidR="00EA60A9" w:rsidRDefault="00EA60A9" w:rsidP="004E1DE4">
      <w:pPr>
        <w:spacing w:after="0" w:line="360" w:lineRule="auto"/>
        <w:rPr>
          <w:rFonts w:ascii="Times New Roman" w:hAnsi="Times New Roman" w:cs="Times New Roman"/>
          <w:sz w:val="24"/>
          <w:szCs w:val="24"/>
        </w:rPr>
      </w:pPr>
    </w:p>
    <w:p w:rsidR="00EA60A9" w:rsidRDefault="00EA60A9" w:rsidP="004E1DE4">
      <w:pPr>
        <w:spacing w:after="0" w:line="360" w:lineRule="auto"/>
        <w:rPr>
          <w:rFonts w:ascii="Times New Roman" w:hAnsi="Times New Roman" w:cs="Times New Roman"/>
          <w:sz w:val="24"/>
          <w:szCs w:val="24"/>
        </w:rPr>
      </w:pPr>
    </w:p>
    <w:p w:rsidR="00EA60A9" w:rsidRDefault="00EA60A9" w:rsidP="004E1DE4">
      <w:pPr>
        <w:spacing w:after="0" w:line="360" w:lineRule="auto"/>
        <w:rPr>
          <w:rFonts w:ascii="Times New Roman" w:hAnsi="Times New Roman" w:cs="Times New Roman"/>
          <w:sz w:val="24"/>
          <w:szCs w:val="24"/>
        </w:rPr>
      </w:pPr>
    </w:p>
    <w:p w:rsidR="00CD6A06" w:rsidRDefault="00EA60A9" w:rsidP="00CD6A06">
      <w:pPr>
        <w:spacing w:after="0" w:line="240" w:lineRule="auto"/>
        <w:rPr>
          <w:rFonts w:ascii="Times New Roman" w:hAnsi="Times New Roman" w:cs="Times New Roman"/>
          <w:sz w:val="24"/>
          <w:szCs w:val="24"/>
        </w:rPr>
      </w:pPr>
      <w:r>
        <w:rPr>
          <w:rFonts w:ascii="Times New Roman" w:hAnsi="Times New Roman" w:cs="Times New Roman"/>
          <w:i/>
          <w:sz w:val="24"/>
          <w:szCs w:val="24"/>
        </w:rPr>
        <w:t>Venturas &amp; S</w:t>
      </w:r>
      <w:r w:rsidR="00CD6A06">
        <w:rPr>
          <w:rFonts w:ascii="Times New Roman" w:hAnsi="Times New Roman" w:cs="Times New Roman"/>
          <w:i/>
          <w:sz w:val="24"/>
          <w:szCs w:val="24"/>
        </w:rPr>
        <w:t>amukange</w:t>
      </w:r>
      <w:r w:rsidR="00CD6A06">
        <w:rPr>
          <w:rFonts w:ascii="Times New Roman" w:hAnsi="Times New Roman" w:cs="Times New Roman"/>
          <w:sz w:val="24"/>
          <w:szCs w:val="24"/>
        </w:rPr>
        <w:t>, plaintiffs’ legal practitioners</w:t>
      </w:r>
    </w:p>
    <w:p w:rsidR="004E1DE4" w:rsidRDefault="00CD6A06" w:rsidP="00CD6A06">
      <w:pPr>
        <w:spacing w:after="0" w:line="240" w:lineRule="auto"/>
        <w:rPr>
          <w:rFonts w:ascii="Times New Roman" w:hAnsi="Times New Roman" w:cs="Times New Roman"/>
          <w:sz w:val="24"/>
          <w:szCs w:val="24"/>
        </w:rPr>
      </w:pPr>
      <w:r>
        <w:rPr>
          <w:rFonts w:ascii="Times New Roman" w:hAnsi="Times New Roman" w:cs="Times New Roman"/>
          <w:i/>
          <w:sz w:val="24"/>
          <w:szCs w:val="24"/>
        </w:rPr>
        <w:t>Manase and Manase</w:t>
      </w:r>
      <w:r>
        <w:rPr>
          <w:rFonts w:ascii="Times New Roman" w:hAnsi="Times New Roman" w:cs="Times New Roman"/>
          <w:sz w:val="24"/>
          <w:szCs w:val="24"/>
        </w:rPr>
        <w:t>, defendants’ legal practitioners</w:t>
      </w:r>
      <w:r w:rsidR="00B96AEB">
        <w:rPr>
          <w:rFonts w:ascii="Times New Roman" w:hAnsi="Times New Roman" w:cs="Times New Roman"/>
          <w:sz w:val="24"/>
          <w:szCs w:val="24"/>
        </w:rPr>
        <w:t xml:space="preserve"> </w:t>
      </w:r>
    </w:p>
    <w:p w:rsidR="004E1DE4" w:rsidRDefault="004E1DE4" w:rsidP="00CD6A06">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4E1DE4" w:rsidRDefault="004E1DE4" w:rsidP="004E1DE4">
      <w:pPr>
        <w:spacing w:after="0" w:line="240" w:lineRule="auto"/>
        <w:ind w:left="720" w:hanging="720"/>
        <w:rPr>
          <w:rFonts w:ascii="Times New Roman" w:hAnsi="Times New Roman" w:cs="Times New Roman"/>
        </w:rPr>
      </w:pPr>
    </w:p>
    <w:p w:rsidR="004E1DE4" w:rsidRPr="00B515B7" w:rsidRDefault="004E1DE4" w:rsidP="004E1DE4">
      <w:pPr>
        <w:spacing w:after="0" w:line="360" w:lineRule="auto"/>
        <w:jc w:val="both"/>
        <w:rPr>
          <w:rFonts w:ascii="Times New Roman" w:hAnsi="Times New Roman" w:cs="Times New Roman"/>
          <w:sz w:val="24"/>
          <w:szCs w:val="24"/>
        </w:rPr>
      </w:pPr>
    </w:p>
    <w:p w:rsidR="00A22D21" w:rsidRPr="00A22D21" w:rsidRDefault="003B0F2F" w:rsidP="00DD33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2D21">
        <w:rPr>
          <w:rFonts w:ascii="Times New Roman" w:hAnsi="Times New Roman" w:cs="Times New Roman"/>
          <w:sz w:val="24"/>
          <w:szCs w:val="24"/>
        </w:rPr>
        <w:t xml:space="preserve">   </w:t>
      </w:r>
    </w:p>
    <w:sectPr w:rsidR="00A22D21" w:rsidRPr="00A22D2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632" w:rsidRDefault="005B3632" w:rsidP="004B6E5B">
      <w:pPr>
        <w:spacing w:after="0" w:line="240" w:lineRule="auto"/>
      </w:pPr>
      <w:r>
        <w:separator/>
      </w:r>
    </w:p>
  </w:endnote>
  <w:endnote w:type="continuationSeparator" w:id="0">
    <w:p w:rsidR="005B3632" w:rsidRDefault="005B3632" w:rsidP="004B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632" w:rsidRDefault="005B3632" w:rsidP="004B6E5B">
      <w:pPr>
        <w:spacing w:after="0" w:line="240" w:lineRule="auto"/>
      </w:pPr>
      <w:r>
        <w:separator/>
      </w:r>
    </w:p>
  </w:footnote>
  <w:footnote w:type="continuationSeparator" w:id="0">
    <w:p w:rsidR="005B3632" w:rsidRDefault="005B3632" w:rsidP="004B6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516648"/>
      <w:docPartObj>
        <w:docPartGallery w:val="Page Numbers (Top of Page)"/>
        <w:docPartUnique/>
      </w:docPartObj>
    </w:sdtPr>
    <w:sdtEndPr>
      <w:rPr>
        <w:noProof/>
      </w:rPr>
    </w:sdtEndPr>
    <w:sdtContent>
      <w:p w:rsidR="004B6E5B" w:rsidRDefault="004B6E5B">
        <w:pPr>
          <w:pStyle w:val="Header"/>
          <w:jc w:val="right"/>
          <w:rPr>
            <w:noProof/>
          </w:rPr>
        </w:pPr>
        <w:r>
          <w:fldChar w:fldCharType="begin"/>
        </w:r>
        <w:r>
          <w:instrText xml:space="preserve"> PAGE   \* MERGEFORMAT </w:instrText>
        </w:r>
        <w:r>
          <w:fldChar w:fldCharType="separate"/>
        </w:r>
        <w:r w:rsidR="00D922E7">
          <w:rPr>
            <w:noProof/>
          </w:rPr>
          <w:t>1</w:t>
        </w:r>
        <w:r>
          <w:rPr>
            <w:noProof/>
          </w:rPr>
          <w:fldChar w:fldCharType="end"/>
        </w:r>
      </w:p>
      <w:p w:rsidR="004B6E5B" w:rsidRDefault="004B6E5B">
        <w:pPr>
          <w:pStyle w:val="Header"/>
          <w:jc w:val="right"/>
          <w:rPr>
            <w:noProof/>
          </w:rPr>
        </w:pPr>
        <w:r>
          <w:rPr>
            <w:noProof/>
          </w:rPr>
          <w:t>HH</w:t>
        </w:r>
        <w:r w:rsidR="007652FF">
          <w:rPr>
            <w:noProof/>
          </w:rPr>
          <w:t xml:space="preserve"> 10-18</w:t>
        </w:r>
      </w:p>
      <w:p w:rsidR="004B6E5B" w:rsidRDefault="004B6E5B">
        <w:pPr>
          <w:pStyle w:val="Header"/>
          <w:jc w:val="right"/>
        </w:pPr>
        <w:r>
          <w:rPr>
            <w:noProof/>
          </w:rPr>
          <w:t>HC 7214/17</w:t>
        </w:r>
      </w:p>
    </w:sdtContent>
  </w:sdt>
  <w:p w:rsidR="004B6E5B" w:rsidRDefault="004B6E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064EF"/>
    <w:multiLevelType w:val="hybridMultilevel"/>
    <w:tmpl w:val="992CB8DC"/>
    <w:lvl w:ilvl="0" w:tplc="2EA60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8FA4066"/>
    <w:multiLevelType w:val="hybridMultilevel"/>
    <w:tmpl w:val="3286BBAA"/>
    <w:lvl w:ilvl="0" w:tplc="339E954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21"/>
    <w:rsid w:val="00056CAC"/>
    <w:rsid w:val="00071833"/>
    <w:rsid w:val="000721A3"/>
    <w:rsid w:val="001108A8"/>
    <w:rsid w:val="001339AB"/>
    <w:rsid w:val="001428F4"/>
    <w:rsid w:val="0018734C"/>
    <w:rsid w:val="001914B3"/>
    <w:rsid w:val="00237CF4"/>
    <w:rsid w:val="002707A9"/>
    <w:rsid w:val="00293871"/>
    <w:rsid w:val="00345AA7"/>
    <w:rsid w:val="00350C2F"/>
    <w:rsid w:val="003875AC"/>
    <w:rsid w:val="003922D3"/>
    <w:rsid w:val="003B0F2F"/>
    <w:rsid w:val="003C2DEF"/>
    <w:rsid w:val="003D618F"/>
    <w:rsid w:val="004B4F01"/>
    <w:rsid w:val="004B6E5B"/>
    <w:rsid w:val="004E1DE4"/>
    <w:rsid w:val="004E4C1D"/>
    <w:rsid w:val="005046DE"/>
    <w:rsid w:val="005060BC"/>
    <w:rsid w:val="00584365"/>
    <w:rsid w:val="00590920"/>
    <w:rsid w:val="005B3632"/>
    <w:rsid w:val="005C694C"/>
    <w:rsid w:val="0063522D"/>
    <w:rsid w:val="006451D7"/>
    <w:rsid w:val="0067467E"/>
    <w:rsid w:val="00674D53"/>
    <w:rsid w:val="0069349B"/>
    <w:rsid w:val="007017CF"/>
    <w:rsid w:val="007425D9"/>
    <w:rsid w:val="00746876"/>
    <w:rsid w:val="007652FF"/>
    <w:rsid w:val="007F3A4B"/>
    <w:rsid w:val="008D098F"/>
    <w:rsid w:val="00903D1C"/>
    <w:rsid w:val="009C749E"/>
    <w:rsid w:val="00A21ECB"/>
    <w:rsid w:val="00A22D21"/>
    <w:rsid w:val="00A87D30"/>
    <w:rsid w:val="00B86DBA"/>
    <w:rsid w:val="00B96AEB"/>
    <w:rsid w:val="00BB374B"/>
    <w:rsid w:val="00C0721E"/>
    <w:rsid w:val="00C73C96"/>
    <w:rsid w:val="00CD6A06"/>
    <w:rsid w:val="00D0604C"/>
    <w:rsid w:val="00D922E7"/>
    <w:rsid w:val="00DB25A9"/>
    <w:rsid w:val="00DD3370"/>
    <w:rsid w:val="00DD6CB0"/>
    <w:rsid w:val="00E13B30"/>
    <w:rsid w:val="00E3498E"/>
    <w:rsid w:val="00E37532"/>
    <w:rsid w:val="00EA60A9"/>
    <w:rsid w:val="00EB1A41"/>
    <w:rsid w:val="00EF0EA3"/>
    <w:rsid w:val="00F60AF8"/>
    <w:rsid w:val="00FA56D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16A40-7B93-45DE-99A0-12D4C821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E5B"/>
  </w:style>
  <w:style w:type="paragraph" w:styleId="Footer">
    <w:name w:val="footer"/>
    <w:basedOn w:val="Normal"/>
    <w:link w:val="FooterChar"/>
    <w:uiPriority w:val="99"/>
    <w:unhideWhenUsed/>
    <w:rsid w:val="004B6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E5B"/>
  </w:style>
  <w:style w:type="paragraph" w:styleId="ListParagraph">
    <w:name w:val="List Paragraph"/>
    <w:basedOn w:val="Normal"/>
    <w:uiPriority w:val="34"/>
    <w:qFormat/>
    <w:rsid w:val="00BB3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2630</Words>
  <Characters>14993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2018-01-15T10:28:00Z</dcterms:created>
  <dcterms:modified xsi:type="dcterms:W3CDTF">2018-01-15T10:28:00Z</dcterms:modified>
</cp:coreProperties>
</file>