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6E01E" w14:textId="1AE812FE" w:rsidR="00B0209A" w:rsidRPr="00E2269F" w:rsidRDefault="00E2269F" w:rsidP="00B0209A">
      <w:pPr>
        <w:pStyle w:val="NoSpacing"/>
        <w:tabs>
          <w:tab w:val="left" w:pos="3465"/>
        </w:tabs>
        <w:spacing w:line="480" w:lineRule="auto"/>
        <w:rPr>
          <w:rFonts w:ascii="Times New Roman" w:hAnsi="Times New Roman" w:cs="Times New Roman"/>
          <w:b/>
          <w:sz w:val="24"/>
          <w:szCs w:val="24"/>
          <w:u w:val="single"/>
        </w:rPr>
      </w:pPr>
      <w:r w:rsidRPr="00E2269F">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00A8691B">
        <w:rPr>
          <w:rFonts w:ascii="Times New Roman" w:hAnsi="Times New Roman" w:cs="Times New Roman"/>
          <w:b/>
          <w:sz w:val="24"/>
          <w:szCs w:val="24"/>
          <w:u w:val="single"/>
        </w:rPr>
        <w:t>(34</w:t>
      </w:r>
      <w:r w:rsidRPr="00E2269F">
        <w:rPr>
          <w:rFonts w:ascii="Times New Roman" w:hAnsi="Times New Roman" w:cs="Times New Roman"/>
          <w:b/>
          <w:sz w:val="24"/>
          <w:szCs w:val="24"/>
          <w:u w:val="single"/>
        </w:rPr>
        <w:t>)</w:t>
      </w:r>
    </w:p>
    <w:p w14:paraId="4F508FD3" w14:textId="77777777" w:rsidR="00B0209A" w:rsidRDefault="00B0209A" w:rsidP="00B0209A">
      <w:pPr>
        <w:pStyle w:val="NoSpacing"/>
        <w:spacing w:line="480" w:lineRule="auto"/>
        <w:rPr>
          <w:rFonts w:ascii="Times New Roman" w:hAnsi="Times New Roman" w:cs="Times New Roman"/>
          <w:b/>
          <w:sz w:val="24"/>
          <w:szCs w:val="24"/>
        </w:rPr>
      </w:pPr>
    </w:p>
    <w:p w14:paraId="60AA82F1" w14:textId="4D64A787" w:rsidR="00B0209A" w:rsidRDefault="00E2269F" w:rsidP="00E2269F">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UNIVERSITY     OF     </w:t>
      </w:r>
      <w:r w:rsidR="00B0209A">
        <w:rPr>
          <w:rFonts w:ascii="Times New Roman" w:hAnsi="Times New Roman" w:cs="Times New Roman"/>
          <w:b/>
          <w:sz w:val="24"/>
          <w:szCs w:val="24"/>
          <w:lang w:val="en-ZW"/>
        </w:rPr>
        <w:t>ZIMBABWE</w:t>
      </w:r>
    </w:p>
    <w:p w14:paraId="086E49F8" w14:textId="1CBA5CFF" w:rsidR="00B0209A" w:rsidRDefault="00B0209A" w:rsidP="00E2269F">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v</w:t>
      </w:r>
    </w:p>
    <w:p w14:paraId="0A187096" w14:textId="44C495B5" w:rsidR="00B0209A" w:rsidRPr="00E2269F" w:rsidRDefault="00E2269F" w:rsidP="00E2269F">
      <w:pPr>
        <w:pStyle w:val="NoSpacing"/>
        <w:numPr>
          <w:ilvl w:val="0"/>
          <w:numId w:val="9"/>
        </w:numPr>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B0209A">
        <w:rPr>
          <w:rFonts w:ascii="Times New Roman" w:hAnsi="Times New Roman" w:cs="Times New Roman"/>
          <w:b/>
          <w:sz w:val="24"/>
          <w:szCs w:val="24"/>
          <w:lang w:val="en-ZW"/>
        </w:rPr>
        <w:t xml:space="preserve">JEALOUS </w:t>
      </w:r>
      <w:r>
        <w:rPr>
          <w:rFonts w:ascii="Times New Roman" w:hAnsi="Times New Roman" w:cs="Times New Roman"/>
          <w:b/>
          <w:sz w:val="24"/>
          <w:szCs w:val="24"/>
          <w:lang w:val="en-ZW"/>
        </w:rPr>
        <w:t xml:space="preserve">    </w:t>
      </w:r>
      <w:r w:rsidR="00B0209A">
        <w:rPr>
          <w:rFonts w:ascii="Times New Roman" w:hAnsi="Times New Roman" w:cs="Times New Roman"/>
          <w:b/>
          <w:sz w:val="24"/>
          <w:szCs w:val="24"/>
          <w:lang w:val="en-ZW"/>
        </w:rPr>
        <w:t xml:space="preserve">ZHAKATA </w:t>
      </w:r>
      <w:r>
        <w:rPr>
          <w:rFonts w:ascii="Times New Roman" w:hAnsi="Times New Roman" w:cs="Times New Roman"/>
          <w:b/>
          <w:sz w:val="24"/>
          <w:szCs w:val="24"/>
          <w:lang w:val="en-ZW"/>
        </w:rPr>
        <w:t xml:space="preserve">    </w:t>
      </w:r>
      <w:r w:rsidR="00B0209A">
        <w:rPr>
          <w:rFonts w:ascii="Times New Roman" w:hAnsi="Times New Roman" w:cs="Times New Roman"/>
          <w:b/>
          <w:sz w:val="24"/>
          <w:szCs w:val="24"/>
          <w:lang w:val="en-ZW"/>
        </w:rPr>
        <w:t>N.O</w:t>
      </w:r>
      <w:r>
        <w:rPr>
          <w:rFonts w:ascii="Times New Roman" w:hAnsi="Times New Roman" w:cs="Times New Roman"/>
          <w:b/>
          <w:sz w:val="24"/>
          <w:szCs w:val="24"/>
          <w:lang w:val="en-ZW"/>
        </w:rPr>
        <w:t xml:space="preserve">     (2)     </w:t>
      </w:r>
      <w:r w:rsidR="00B0209A" w:rsidRPr="00E2269F">
        <w:rPr>
          <w:rFonts w:ascii="Times New Roman" w:hAnsi="Times New Roman" w:cs="Times New Roman"/>
          <w:b/>
          <w:sz w:val="24"/>
          <w:szCs w:val="24"/>
          <w:lang w:val="en-ZW"/>
        </w:rPr>
        <w:t xml:space="preserve">VENGAI </w:t>
      </w:r>
      <w:r>
        <w:rPr>
          <w:rFonts w:ascii="Times New Roman" w:hAnsi="Times New Roman" w:cs="Times New Roman"/>
          <w:b/>
          <w:sz w:val="24"/>
          <w:szCs w:val="24"/>
          <w:lang w:val="en-ZW"/>
        </w:rPr>
        <w:t xml:space="preserve">    </w:t>
      </w:r>
      <w:r w:rsidR="00B0209A" w:rsidRPr="00E2269F">
        <w:rPr>
          <w:rFonts w:ascii="Times New Roman" w:hAnsi="Times New Roman" w:cs="Times New Roman"/>
          <w:b/>
          <w:sz w:val="24"/>
          <w:szCs w:val="24"/>
          <w:lang w:val="en-ZW"/>
        </w:rPr>
        <w:t>MUGABE</w:t>
      </w:r>
    </w:p>
    <w:p w14:paraId="70E87C8A" w14:textId="77777777" w:rsidR="00E2269F" w:rsidRDefault="00E2269F" w:rsidP="00E2269F">
      <w:pPr>
        <w:pStyle w:val="NoSpacing"/>
        <w:jc w:val="center"/>
        <w:rPr>
          <w:rFonts w:ascii="Times New Roman" w:hAnsi="Times New Roman" w:cs="Times New Roman"/>
          <w:b/>
          <w:sz w:val="24"/>
          <w:szCs w:val="24"/>
          <w:lang w:val="en-ZW"/>
        </w:rPr>
      </w:pPr>
    </w:p>
    <w:p w14:paraId="66A3D486" w14:textId="77777777" w:rsidR="00B0209A" w:rsidRDefault="00B0209A" w:rsidP="00B0209A">
      <w:pPr>
        <w:pStyle w:val="NoSpacing"/>
        <w:rPr>
          <w:rFonts w:ascii="Times New Roman" w:hAnsi="Times New Roman" w:cs="Times New Roman"/>
          <w:b/>
          <w:sz w:val="24"/>
          <w:szCs w:val="24"/>
        </w:rPr>
      </w:pPr>
    </w:p>
    <w:p w14:paraId="361D1510" w14:textId="77777777" w:rsidR="00B0209A" w:rsidRDefault="00B0209A" w:rsidP="00B0209A">
      <w:pPr>
        <w:pStyle w:val="NoSpacing"/>
        <w:rPr>
          <w:rFonts w:ascii="Times New Roman" w:hAnsi="Times New Roman" w:cs="Times New Roman"/>
          <w:sz w:val="24"/>
          <w:szCs w:val="24"/>
        </w:rPr>
      </w:pPr>
    </w:p>
    <w:p w14:paraId="14BDCE5F" w14:textId="77777777" w:rsidR="00B0209A" w:rsidRDefault="00B0209A" w:rsidP="00B0209A">
      <w:pPr>
        <w:pStyle w:val="NoSpacing"/>
        <w:jc w:val="center"/>
        <w:rPr>
          <w:rFonts w:ascii="Times New Roman" w:hAnsi="Times New Roman" w:cs="Times New Roman"/>
          <w:b/>
          <w:sz w:val="24"/>
          <w:szCs w:val="24"/>
        </w:rPr>
      </w:pPr>
    </w:p>
    <w:p w14:paraId="50A2D7E5" w14:textId="77777777" w:rsidR="00B0209A" w:rsidRDefault="00B0209A" w:rsidP="00B0209A">
      <w:pPr>
        <w:pStyle w:val="NoSpacing"/>
        <w:rPr>
          <w:rFonts w:ascii="Times New Roman" w:hAnsi="Times New Roman" w:cs="Times New Roman"/>
          <w:b/>
          <w:sz w:val="24"/>
          <w:szCs w:val="24"/>
        </w:rPr>
      </w:pPr>
      <w:r>
        <w:rPr>
          <w:rFonts w:ascii="Times New Roman" w:hAnsi="Times New Roman" w:cs="Times New Roman"/>
          <w:b/>
          <w:sz w:val="24"/>
          <w:szCs w:val="24"/>
        </w:rPr>
        <w:t>SUPREME COURT OF ZIMBABWE</w:t>
      </w:r>
    </w:p>
    <w:p w14:paraId="12414DAD" w14:textId="21561FCB" w:rsidR="00B0209A" w:rsidRDefault="00B0209A" w:rsidP="00B0209A">
      <w:pPr>
        <w:pStyle w:val="NoSpacing"/>
        <w:rPr>
          <w:rFonts w:ascii="Times New Roman" w:hAnsi="Times New Roman" w:cs="Times New Roman"/>
          <w:b/>
          <w:sz w:val="24"/>
          <w:szCs w:val="24"/>
        </w:rPr>
      </w:pPr>
      <w:r>
        <w:rPr>
          <w:rFonts w:ascii="Times New Roman" w:hAnsi="Times New Roman" w:cs="Times New Roman"/>
          <w:b/>
          <w:sz w:val="24"/>
          <w:szCs w:val="24"/>
        </w:rPr>
        <w:t>GUVAVA JA, UCHENA JA &amp; MWAYERA JA</w:t>
      </w:r>
    </w:p>
    <w:p w14:paraId="60AAF136" w14:textId="4A088587" w:rsidR="00E2269F" w:rsidRDefault="00B0209A" w:rsidP="00B0209A">
      <w:pPr>
        <w:pStyle w:val="NoSpacing"/>
        <w:rPr>
          <w:rFonts w:ascii="Times New Roman" w:hAnsi="Times New Roman" w:cs="Times New Roman"/>
          <w:b/>
          <w:sz w:val="24"/>
          <w:szCs w:val="24"/>
        </w:rPr>
      </w:pPr>
      <w:r>
        <w:rPr>
          <w:rFonts w:ascii="Times New Roman" w:hAnsi="Times New Roman" w:cs="Times New Roman"/>
          <w:b/>
          <w:sz w:val="24"/>
          <w:szCs w:val="24"/>
        </w:rPr>
        <w:t>H</w:t>
      </w:r>
      <w:r w:rsidR="00E2269F">
        <w:rPr>
          <w:rFonts w:ascii="Times New Roman" w:hAnsi="Times New Roman" w:cs="Times New Roman"/>
          <w:b/>
          <w:sz w:val="24"/>
          <w:szCs w:val="24"/>
        </w:rPr>
        <w:t xml:space="preserve">ARARE: 17 </w:t>
      </w:r>
      <w:r w:rsidR="00BD3B1C">
        <w:rPr>
          <w:rFonts w:ascii="Times New Roman" w:hAnsi="Times New Roman" w:cs="Times New Roman"/>
          <w:b/>
          <w:sz w:val="24"/>
          <w:szCs w:val="24"/>
        </w:rPr>
        <w:t>JANUARY 2025</w:t>
      </w:r>
    </w:p>
    <w:p w14:paraId="6E4DA562" w14:textId="18F49F47" w:rsidR="00B0209A" w:rsidRDefault="00BD3B1C" w:rsidP="00B0209A">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14:paraId="33CEA201" w14:textId="77777777" w:rsidR="00B0209A" w:rsidRDefault="00B0209A" w:rsidP="00B0209A">
      <w:pPr>
        <w:pStyle w:val="NoSpacing"/>
        <w:rPr>
          <w:rFonts w:ascii="Times New Roman" w:hAnsi="Times New Roman" w:cs="Times New Roman"/>
          <w:sz w:val="24"/>
          <w:szCs w:val="24"/>
        </w:rPr>
      </w:pPr>
    </w:p>
    <w:p w14:paraId="1929CE84" w14:textId="1AF576C4" w:rsidR="00B0209A" w:rsidRDefault="00B0209A" w:rsidP="00B0209A">
      <w:pPr>
        <w:pStyle w:val="NoSpacing"/>
        <w:spacing w:line="360" w:lineRule="auto"/>
        <w:rPr>
          <w:rFonts w:ascii="Times New Roman" w:hAnsi="Times New Roman" w:cs="Times New Roman"/>
          <w:sz w:val="24"/>
          <w:szCs w:val="24"/>
        </w:rPr>
      </w:pPr>
      <w:r>
        <w:rPr>
          <w:rFonts w:ascii="Times New Roman" w:hAnsi="Times New Roman" w:cs="Times New Roman"/>
          <w:i/>
          <w:sz w:val="24"/>
          <w:szCs w:val="24"/>
        </w:rPr>
        <w:t>T. Zhuwarara,</w:t>
      </w:r>
      <w:r>
        <w:rPr>
          <w:rFonts w:ascii="Times New Roman" w:hAnsi="Times New Roman" w:cs="Times New Roman"/>
          <w:sz w:val="24"/>
          <w:szCs w:val="24"/>
        </w:rPr>
        <w:t xml:space="preserve"> for the appellant</w:t>
      </w:r>
    </w:p>
    <w:p w14:paraId="73E462BC" w14:textId="1C928215" w:rsidR="00B0209A" w:rsidRDefault="00B0209A" w:rsidP="00B0209A">
      <w:pPr>
        <w:pStyle w:val="NoSpacing"/>
        <w:spacing w:line="360" w:lineRule="auto"/>
        <w:rPr>
          <w:rFonts w:ascii="Times New Roman" w:hAnsi="Times New Roman" w:cs="Times New Roman"/>
          <w:sz w:val="24"/>
          <w:szCs w:val="24"/>
        </w:rPr>
      </w:pPr>
      <w:r>
        <w:rPr>
          <w:rFonts w:ascii="Times New Roman" w:hAnsi="Times New Roman" w:cs="Times New Roman"/>
          <w:i/>
          <w:sz w:val="24"/>
          <w:szCs w:val="24"/>
        </w:rPr>
        <w:t xml:space="preserve">F. </w:t>
      </w:r>
      <w:r w:rsidR="008F18D7">
        <w:rPr>
          <w:rFonts w:ascii="Times New Roman" w:hAnsi="Times New Roman" w:cs="Times New Roman"/>
          <w:i/>
          <w:sz w:val="24"/>
          <w:szCs w:val="24"/>
        </w:rPr>
        <w:t>Mahere</w:t>
      </w:r>
      <w:r>
        <w:rPr>
          <w:rFonts w:ascii="Times New Roman" w:hAnsi="Times New Roman" w:cs="Times New Roman"/>
          <w:i/>
          <w:sz w:val="24"/>
          <w:szCs w:val="24"/>
        </w:rPr>
        <w:t xml:space="preserve">, </w:t>
      </w:r>
      <w:r>
        <w:rPr>
          <w:rFonts w:ascii="Times New Roman" w:hAnsi="Times New Roman" w:cs="Times New Roman"/>
          <w:sz w:val="24"/>
          <w:szCs w:val="24"/>
        </w:rPr>
        <w:t xml:space="preserve">for the </w:t>
      </w:r>
      <w:r w:rsidR="008F18D7">
        <w:rPr>
          <w:rFonts w:ascii="Times New Roman" w:hAnsi="Times New Roman" w:cs="Times New Roman"/>
          <w:sz w:val="24"/>
          <w:szCs w:val="24"/>
        </w:rPr>
        <w:t>second</w:t>
      </w:r>
      <w:r>
        <w:rPr>
          <w:rFonts w:ascii="Times New Roman" w:hAnsi="Times New Roman" w:cs="Times New Roman"/>
          <w:sz w:val="24"/>
          <w:szCs w:val="24"/>
        </w:rPr>
        <w:t xml:space="preserve"> respondent</w:t>
      </w:r>
    </w:p>
    <w:p w14:paraId="1BACBCC3" w14:textId="40C39A23" w:rsidR="00B0209A" w:rsidRDefault="00B0209A" w:rsidP="00B0209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No appearance for the </w:t>
      </w:r>
      <w:r w:rsidR="008F18D7">
        <w:rPr>
          <w:rFonts w:ascii="Times New Roman" w:hAnsi="Times New Roman" w:cs="Times New Roman"/>
          <w:sz w:val="24"/>
          <w:szCs w:val="24"/>
        </w:rPr>
        <w:t>first</w:t>
      </w:r>
      <w:r>
        <w:rPr>
          <w:rFonts w:ascii="Times New Roman" w:hAnsi="Times New Roman" w:cs="Times New Roman"/>
          <w:sz w:val="24"/>
          <w:szCs w:val="24"/>
        </w:rPr>
        <w:t xml:space="preserve"> respondent</w:t>
      </w:r>
    </w:p>
    <w:p w14:paraId="4CD23F0F" w14:textId="77777777" w:rsidR="00B0209A" w:rsidRDefault="00B0209A" w:rsidP="00B0209A">
      <w:pPr>
        <w:pStyle w:val="NoSpacing"/>
        <w:spacing w:line="360" w:lineRule="auto"/>
        <w:rPr>
          <w:rFonts w:ascii="Times New Roman" w:hAnsi="Times New Roman" w:cs="Times New Roman"/>
          <w:sz w:val="24"/>
          <w:szCs w:val="24"/>
        </w:rPr>
      </w:pPr>
    </w:p>
    <w:p w14:paraId="38CA0176" w14:textId="77777777" w:rsidR="00B0209A" w:rsidRDefault="00B0209A" w:rsidP="00B0209A">
      <w:pPr>
        <w:pStyle w:val="NoSpacing"/>
        <w:rPr>
          <w:rFonts w:ascii="Times New Roman" w:hAnsi="Times New Roman" w:cs="Times New Roman"/>
        </w:rPr>
      </w:pPr>
    </w:p>
    <w:p w14:paraId="7F2AB73A" w14:textId="69B3FEA9" w:rsidR="00097469" w:rsidRDefault="00B0209A" w:rsidP="000375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GUVAVA JA: </w:t>
      </w:r>
    </w:p>
    <w:p w14:paraId="075A2C44" w14:textId="5D24D61C" w:rsidR="00097469" w:rsidRDefault="00B0209A" w:rsidP="000375C7">
      <w:pPr>
        <w:pStyle w:val="ListParagraph"/>
        <w:numPr>
          <w:ilvl w:val="0"/>
          <w:numId w:val="3"/>
        </w:numPr>
        <w:spacing w:after="0" w:line="480" w:lineRule="auto"/>
        <w:ind w:left="540" w:hanging="540"/>
        <w:jc w:val="both"/>
        <w:rPr>
          <w:rFonts w:ascii="Times New Roman" w:hAnsi="Times New Roman" w:cs="Times New Roman"/>
          <w:sz w:val="24"/>
          <w:szCs w:val="24"/>
        </w:rPr>
      </w:pPr>
      <w:r w:rsidRPr="00097469">
        <w:rPr>
          <w:rFonts w:ascii="Times New Roman" w:hAnsi="Times New Roman" w:cs="Times New Roman"/>
          <w:sz w:val="24"/>
          <w:szCs w:val="24"/>
        </w:rPr>
        <w:t>This is an appeal against the</w:t>
      </w:r>
      <w:r w:rsidR="00165764">
        <w:rPr>
          <w:rFonts w:ascii="Times New Roman" w:hAnsi="Times New Roman" w:cs="Times New Roman"/>
          <w:sz w:val="24"/>
          <w:szCs w:val="24"/>
        </w:rPr>
        <w:t xml:space="preserve"> whole</w:t>
      </w:r>
      <w:r w:rsidRPr="00097469">
        <w:rPr>
          <w:rFonts w:ascii="Times New Roman" w:hAnsi="Times New Roman" w:cs="Times New Roman"/>
          <w:sz w:val="24"/>
          <w:szCs w:val="24"/>
        </w:rPr>
        <w:t xml:space="preserve"> </w:t>
      </w:r>
      <w:r w:rsidR="004C0C8E">
        <w:rPr>
          <w:rFonts w:ascii="Times New Roman" w:hAnsi="Times New Roman" w:cs="Times New Roman"/>
          <w:sz w:val="24"/>
          <w:szCs w:val="24"/>
        </w:rPr>
        <w:t>judgment</w:t>
      </w:r>
      <w:r w:rsidRPr="00097469">
        <w:rPr>
          <w:rFonts w:ascii="Times New Roman" w:hAnsi="Times New Roman" w:cs="Times New Roman"/>
          <w:sz w:val="24"/>
          <w:szCs w:val="24"/>
        </w:rPr>
        <w:t xml:space="preserve"> of the </w:t>
      </w:r>
      <w:r w:rsidR="00097469" w:rsidRPr="00097469">
        <w:rPr>
          <w:rFonts w:ascii="Times New Roman" w:hAnsi="Times New Roman" w:cs="Times New Roman"/>
          <w:sz w:val="24"/>
          <w:szCs w:val="24"/>
        </w:rPr>
        <w:t xml:space="preserve">Labour Court </w:t>
      </w:r>
      <w:r w:rsidRPr="00097469">
        <w:rPr>
          <w:rFonts w:ascii="Times New Roman" w:hAnsi="Times New Roman" w:cs="Times New Roman"/>
          <w:sz w:val="24"/>
          <w:szCs w:val="24"/>
        </w:rPr>
        <w:t>(</w:t>
      </w:r>
      <w:r w:rsidR="0094323A">
        <w:rPr>
          <w:rFonts w:ascii="Times New Roman" w:hAnsi="Times New Roman" w:cs="Times New Roman"/>
          <w:sz w:val="24"/>
          <w:szCs w:val="24"/>
        </w:rPr>
        <w:t>“</w:t>
      </w:r>
      <w:r w:rsidRPr="00097469">
        <w:rPr>
          <w:rFonts w:ascii="Times New Roman" w:hAnsi="Times New Roman" w:cs="Times New Roman"/>
          <w:sz w:val="24"/>
          <w:szCs w:val="24"/>
        </w:rPr>
        <w:t xml:space="preserve">the court </w:t>
      </w:r>
      <w:r w:rsidRPr="00097469">
        <w:rPr>
          <w:rFonts w:ascii="Times New Roman" w:hAnsi="Times New Roman" w:cs="Times New Roman"/>
          <w:i/>
          <w:sz w:val="24"/>
          <w:szCs w:val="24"/>
        </w:rPr>
        <w:t>a quo</w:t>
      </w:r>
      <w:r w:rsidR="0094323A">
        <w:rPr>
          <w:rFonts w:ascii="Times New Roman" w:hAnsi="Times New Roman" w:cs="Times New Roman"/>
          <w:sz w:val="24"/>
          <w:szCs w:val="24"/>
        </w:rPr>
        <w:t>”</w:t>
      </w:r>
      <w:r w:rsidRPr="00097469">
        <w:rPr>
          <w:rFonts w:ascii="Times New Roman" w:hAnsi="Times New Roman" w:cs="Times New Roman"/>
          <w:i/>
          <w:sz w:val="24"/>
          <w:szCs w:val="24"/>
        </w:rPr>
        <w:t>’</w:t>
      </w:r>
      <w:r w:rsidR="00BD3B1C">
        <w:rPr>
          <w:rFonts w:ascii="Times New Roman" w:hAnsi="Times New Roman" w:cs="Times New Roman"/>
          <w:sz w:val="24"/>
          <w:szCs w:val="24"/>
        </w:rPr>
        <w:t xml:space="preserve">) </w:t>
      </w:r>
      <w:r w:rsidR="004D6DF1">
        <w:rPr>
          <w:rFonts w:ascii="Times New Roman" w:hAnsi="Times New Roman" w:cs="Times New Roman"/>
          <w:sz w:val="24"/>
          <w:szCs w:val="24"/>
        </w:rPr>
        <w:t>which was handed down on</w:t>
      </w:r>
      <w:r w:rsidR="00BD3B1C">
        <w:rPr>
          <w:rFonts w:ascii="Times New Roman" w:hAnsi="Times New Roman" w:cs="Times New Roman"/>
          <w:sz w:val="24"/>
          <w:szCs w:val="24"/>
        </w:rPr>
        <w:t xml:space="preserve"> </w:t>
      </w:r>
      <w:r w:rsidR="00335A37">
        <w:rPr>
          <w:rFonts w:ascii="Times New Roman" w:hAnsi="Times New Roman" w:cs="Times New Roman"/>
          <w:sz w:val="24"/>
          <w:szCs w:val="24"/>
        </w:rPr>
        <w:t>21 October</w:t>
      </w:r>
      <w:r w:rsidR="00FC54BF">
        <w:rPr>
          <w:rFonts w:ascii="Times New Roman" w:hAnsi="Times New Roman" w:cs="Times New Roman"/>
          <w:sz w:val="24"/>
          <w:szCs w:val="24"/>
        </w:rPr>
        <w:t xml:space="preserve"> 2022</w:t>
      </w:r>
      <w:r w:rsidR="00335A37">
        <w:rPr>
          <w:rFonts w:ascii="Times New Roman" w:hAnsi="Times New Roman" w:cs="Times New Roman"/>
          <w:sz w:val="24"/>
          <w:szCs w:val="24"/>
        </w:rPr>
        <w:t xml:space="preserve"> </w:t>
      </w:r>
      <w:r w:rsidR="004C0C8E">
        <w:rPr>
          <w:rFonts w:ascii="Times New Roman" w:hAnsi="Times New Roman" w:cs="Times New Roman"/>
          <w:sz w:val="24"/>
          <w:szCs w:val="24"/>
        </w:rPr>
        <w:t>in</w:t>
      </w:r>
      <w:r w:rsidR="00BD3B1C">
        <w:rPr>
          <w:rFonts w:ascii="Times New Roman" w:hAnsi="Times New Roman" w:cs="Times New Roman"/>
          <w:sz w:val="24"/>
          <w:szCs w:val="24"/>
        </w:rPr>
        <w:t xml:space="preserve"> </w:t>
      </w:r>
      <w:r w:rsidR="00FC54BF">
        <w:rPr>
          <w:rFonts w:ascii="Times New Roman" w:hAnsi="Times New Roman" w:cs="Times New Roman"/>
          <w:sz w:val="24"/>
          <w:szCs w:val="24"/>
        </w:rPr>
        <w:t xml:space="preserve">which </w:t>
      </w:r>
      <w:r w:rsidR="00FC54BF" w:rsidRPr="00097469">
        <w:rPr>
          <w:rFonts w:ascii="Times New Roman" w:hAnsi="Times New Roman" w:cs="Times New Roman"/>
          <w:sz w:val="24"/>
          <w:szCs w:val="24"/>
        </w:rPr>
        <w:t>it</w:t>
      </w:r>
      <w:r w:rsidR="004C0C8E">
        <w:rPr>
          <w:rFonts w:ascii="Times New Roman" w:hAnsi="Times New Roman" w:cs="Times New Roman"/>
          <w:sz w:val="24"/>
          <w:szCs w:val="24"/>
        </w:rPr>
        <w:t xml:space="preserve"> </w:t>
      </w:r>
      <w:r w:rsidR="00097469" w:rsidRPr="00097469">
        <w:rPr>
          <w:rFonts w:ascii="Times New Roman" w:hAnsi="Times New Roman" w:cs="Times New Roman"/>
          <w:sz w:val="24"/>
          <w:szCs w:val="24"/>
        </w:rPr>
        <w:t>confirmed a draft ruling made by the first respondent</w:t>
      </w:r>
      <w:r w:rsidR="006529B5">
        <w:rPr>
          <w:rFonts w:ascii="Times New Roman" w:hAnsi="Times New Roman" w:cs="Times New Roman"/>
          <w:sz w:val="24"/>
          <w:szCs w:val="24"/>
        </w:rPr>
        <w:t xml:space="preserve"> in favour of the second </w:t>
      </w:r>
      <w:r w:rsidR="00352E1E">
        <w:rPr>
          <w:rFonts w:ascii="Times New Roman" w:hAnsi="Times New Roman" w:cs="Times New Roman"/>
          <w:sz w:val="24"/>
          <w:szCs w:val="24"/>
        </w:rPr>
        <w:t>respondent.</w:t>
      </w:r>
      <w:r w:rsidR="00097469" w:rsidRPr="00097469">
        <w:rPr>
          <w:rFonts w:ascii="Times New Roman" w:hAnsi="Times New Roman" w:cs="Times New Roman"/>
          <w:sz w:val="24"/>
          <w:szCs w:val="24"/>
        </w:rPr>
        <w:t xml:space="preserve"> </w:t>
      </w:r>
    </w:p>
    <w:p w14:paraId="41568F1D" w14:textId="77777777" w:rsidR="00FC54BF" w:rsidRDefault="00FC54BF" w:rsidP="00FC54BF">
      <w:pPr>
        <w:pStyle w:val="ListParagraph"/>
        <w:spacing w:after="0" w:line="240" w:lineRule="auto"/>
        <w:ind w:left="540"/>
        <w:jc w:val="both"/>
        <w:rPr>
          <w:rFonts w:ascii="Times New Roman" w:hAnsi="Times New Roman" w:cs="Times New Roman"/>
          <w:sz w:val="24"/>
          <w:szCs w:val="24"/>
        </w:rPr>
      </w:pPr>
    </w:p>
    <w:p w14:paraId="5EF0D610" w14:textId="27C7D67E" w:rsidR="00335A37" w:rsidRDefault="00B0209A" w:rsidP="00622C6C">
      <w:pPr>
        <w:pStyle w:val="ListParagraph"/>
        <w:numPr>
          <w:ilvl w:val="0"/>
          <w:numId w:val="3"/>
        </w:numPr>
        <w:spacing w:after="0" w:line="480" w:lineRule="auto"/>
        <w:ind w:left="540" w:hanging="540"/>
        <w:jc w:val="both"/>
        <w:rPr>
          <w:rFonts w:ascii="Times New Roman" w:hAnsi="Times New Roman" w:cs="Times New Roman"/>
          <w:sz w:val="24"/>
          <w:szCs w:val="24"/>
        </w:rPr>
      </w:pPr>
      <w:r w:rsidRPr="00097469">
        <w:rPr>
          <w:rFonts w:ascii="Times New Roman" w:hAnsi="Times New Roman" w:cs="Times New Roman"/>
          <w:sz w:val="24"/>
          <w:szCs w:val="24"/>
        </w:rPr>
        <w:t xml:space="preserve">After hearing submissions </w:t>
      </w:r>
      <w:r w:rsidR="004D6DF1">
        <w:rPr>
          <w:rFonts w:ascii="Times New Roman" w:hAnsi="Times New Roman" w:cs="Times New Roman"/>
          <w:sz w:val="24"/>
          <w:szCs w:val="24"/>
        </w:rPr>
        <w:t>from</w:t>
      </w:r>
      <w:r w:rsidRPr="00097469">
        <w:rPr>
          <w:rFonts w:ascii="Times New Roman" w:hAnsi="Times New Roman" w:cs="Times New Roman"/>
          <w:sz w:val="24"/>
          <w:szCs w:val="24"/>
        </w:rPr>
        <w:t xml:space="preserve"> </w:t>
      </w:r>
      <w:r w:rsidR="00335A37" w:rsidRPr="00097469">
        <w:rPr>
          <w:rFonts w:ascii="Times New Roman" w:hAnsi="Times New Roman" w:cs="Times New Roman"/>
          <w:sz w:val="24"/>
          <w:szCs w:val="24"/>
        </w:rPr>
        <w:t>counsel,</w:t>
      </w:r>
      <w:r w:rsidR="00335A37">
        <w:rPr>
          <w:rFonts w:ascii="Times New Roman" w:hAnsi="Times New Roman" w:cs="Times New Roman"/>
          <w:sz w:val="24"/>
          <w:szCs w:val="24"/>
        </w:rPr>
        <w:t xml:space="preserve"> the following order</w:t>
      </w:r>
      <w:r w:rsidRPr="00097469">
        <w:rPr>
          <w:rFonts w:ascii="Times New Roman" w:hAnsi="Times New Roman" w:cs="Times New Roman"/>
          <w:sz w:val="24"/>
          <w:szCs w:val="24"/>
        </w:rPr>
        <w:t xml:space="preserve"> </w:t>
      </w:r>
      <w:r w:rsidR="00335A37">
        <w:rPr>
          <w:rFonts w:ascii="Times New Roman" w:hAnsi="Times New Roman" w:cs="Times New Roman"/>
          <w:sz w:val="24"/>
          <w:szCs w:val="24"/>
        </w:rPr>
        <w:t>was issued</w:t>
      </w:r>
      <w:r w:rsidR="004C0C8E">
        <w:rPr>
          <w:rFonts w:ascii="Times New Roman" w:hAnsi="Times New Roman" w:cs="Times New Roman"/>
          <w:sz w:val="24"/>
          <w:szCs w:val="24"/>
        </w:rPr>
        <w:t xml:space="preserve"> by this Court</w:t>
      </w:r>
      <w:r w:rsidR="00335A37">
        <w:rPr>
          <w:rFonts w:ascii="Times New Roman" w:hAnsi="Times New Roman" w:cs="Times New Roman"/>
          <w:sz w:val="24"/>
          <w:szCs w:val="24"/>
        </w:rPr>
        <w:t>:</w:t>
      </w:r>
    </w:p>
    <w:p w14:paraId="44BAFCF7" w14:textId="1624AF90" w:rsidR="00335A37" w:rsidRDefault="00FC54BF" w:rsidP="00622C6C">
      <w:pPr>
        <w:pStyle w:val="ListParagraph"/>
        <w:spacing w:after="0" w:line="480" w:lineRule="auto"/>
        <w:ind w:left="927" w:firstLine="513"/>
        <w:jc w:val="both"/>
        <w:rPr>
          <w:rFonts w:ascii="Times New Roman" w:hAnsi="Times New Roman" w:cs="Times New Roman"/>
          <w:sz w:val="24"/>
          <w:szCs w:val="24"/>
        </w:rPr>
      </w:pPr>
      <w:r>
        <w:rPr>
          <w:rFonts w:ascii="Times New Roman" w:hAnsi="Times New Roman" w:cs="Times New Roman"/>
          <w:sz w:val="24"/>
          <w:szCs w:val="24"/>
        </w:rPr>
        <w:t>“</w:t>
      </w:r>
      <w:r w:rsidR="00335A37">
        <w:rPr>
          <w:rFonts w:ascii="Times New Roman" w:hAnsi="Times New Roman" w:cs="Times New Roman"/>
          <w:sz w:val="24"/>
          <w:szCs w:val="24"/>
        </w:rPr>
        <w:t xml:space="preserve">The appeal be and is hereby </w:t>
      </w:r>
      <w:r w:rsidR="00097469" w:rsidRPr="00097469">
        <w:rPr>
          <w:rFonts w:ascii="Times New Roman" w:hAnsi="Times New Roman" w:cs="Times New Roman"/>
          <w:sz w:val="24"/>
          <w:szCs w:val="24"/>
        </w:rPr>
        <w:t>dismissed</w:t>
      </w:r>
      <w:r w:rsidR="00B0209A" w:rsidRPr="00097469">
        <w:rPr>
          <w:rFonts w:ascii="Times New Roman" w:hAnsi="Times New Roman" w:cs="Times New Roman"/>
          <w:sz w:val="24"/>
          <w:szCs w:val="24"/>
        </w:rPr>
        <w:t xml:space="preserve"> with costs</w:t>
      </w:r>
      <w:r>
        <w:rPr>
          <w:rFonts w:ascii="Times New Roman" w:hAnsi="Times New Roman" w:cs="Times New Roman"/>
          <w:sz w:val="24"/>
          <w:szCs w:val="24"/>
        </w:rPr>
        <w:t>.”</w:t>
      </w:r>
    </w:p>
    <w:p w14:paraId="326E4654" w14:textId="77777777" w:rsidR="00622C6C" w:rsidRDefault="00622C6C" w:rsidP="00622C6C">
      <w:pPr>
        <w:pStyle w:val="ListParagraph"/>
        <w:spacing w:after="0" w:line="240" w:lineRule="auto"/>
        <w:ind w:left="927" w:firstLine="513"/>
        <w:jc w:val="both"/>
        <w:rPr>
          <w:rFonts w:ascii="Times New Roman" w:hAnsi="Times New Roman" w:cs="Times New Roman"/>
          <w:sz w:val="24"/>
          <w:szCs w:val="24"/>
        </w:rPr>
      </w:pPr>
    </w:p>
    <w:p w14:paraId="1F1606C4" w14:textId="186FEC8D" w:rsidR="006529B5" w:rsidRDefault="00335A37" w:rsidP="00FC54BF">
      <w:pPr>
        <w:spacing w:line="480" w:lineRule="auto"/>
        <w:ind w:left="540"/>
        <w:jc w:val="both"/>
        <w:rPr>
          <w:rFonts w:ascii="Times New Roman" w:hAnsi="Times New Roman" w:cs="Times New Roman"/>
          <w:sz w:val="24"/>
          <w:szCs w:val="24"/>
        </w:rPr>
      </w:pPr>
      <w:r w:rsidRPr="00FC54BF">
        <w:rPr>
          <w:rFonts w:ascii="Times New Roman" w:hAnsi="Times New Roman" w:cs="Times New Roman"/>
          <w:sz w:val="24"/>
          <w:szCs w:val="24"/>
        </w:rPr>
        <w:t>It was</w:t>
      </w:r>
      <w:r w:rsidR="00B0209A" w:rsidRPr="00FC54BF">
        <w:rPr>
          <w:rFonts w:ascii="Times New Roman" w:hAnsi="Times New Roman" w:cs="Times New Roman"/>
          <w:sz w:val="24"/>
          <w:szCs w:val="24"/>
        </w:rPr>
        <w:t xml:space="preserve"> indicated that reasons for </w:t>
      </w:r>
      <w:r w:rsidR="005B65AD" w:rsidRPr="00FC54BF">
        <w:rPr>
          <w:rFonts w:ascii="Times New Roman" w:hAnsi="Times New Roman" w:cs="Times New Roman"/>
          <w:sz w:val="24"/>
          <w:szCs w:val="24"/>
        </w:rPr>
        <w:t>the</w:t>
      </w:r>
      <w:r w:rsidR="00B0209A" w:rsidRPr="00FC54BF">
        <w:rPr>
          <w:rFonts w:ascii="Times New Roman" w:hAnsi="Times New Roman" w:cs="Times New Roman"/>
          <w:sz w:val="24"/>
          <w:szCs w:val="24"/>
        </w:rPr>
        <w:t xml:space="preserve"> judgmen</w:t>
      </w:r>
      <w:r w:rsidR="00BD3B1C" w:rsidRPr="00FC54BF">
        <w:rPr>
          <w:rFonts w:ascii="Times New Roman" w:hAnsi="Times New Roman" w:cs="Times New Roman"/>
          <w:sz w:val="24"/>
          <w:szCs w:val="24"/>
        </w:rPr>
        <w:t>t would follow in due course.  These are</w:t>
      </w:r>
      <w:r w:rsidR="00B0209A" w:rsidRPr="00FC54BF">
        <w:rPr>
          <w:rFonts w:ascii="Times New Roman" w:hAnsi="Times New Roman" w:cs="Times New Roman"/>
          <w:sz w:val="24"/>
          <w:szCs w:val="24"/>
        </w:rPr>
        <w:t xml:space="preserve"> now p</w:t>
      </w:r>
      <w:r w:rsidR="00BD3B1C" w:rsidRPr="00FC54BF">
        <w:rPr>
          <w:rFonts w:ascii="Times New Roman" w:hAnsi="Times New Roman" w:cs="Times New Roman"/>
          <w:sz w:val="24"/>
          <w:szCs w:val="24"/>
        </w:rPr>
        <w:t>roffered hereunder</w:t>
      </w:r>
      <w:r w:rsidR="00B0209A" w:rsidRPr="00FC54BF">
        <w:rPr>
          <w:rFonts w:ascii="Times New Roman" w:hAnsi="Times New Roman" w:cs="Times New Roman"/>
          <w:sz w:val="24"/>
          <w:szCs w:val="24"/>
        </w:rPr>
        <w:t>.</w:t>
      </w:r>
    </w:p>
    <w:p w14:paraId="23188631" w14:textId="77777777" w:rsidR="0094323A" w:rsidRPr="00FC54BF" w:rsidRDefault="0094323A" w:rsidP="0094323A">
      <w:pPr>
        <w:spacing w:after="0" w:line="240" w:lineRule="auto"/>
        <w:ind w:left="540"/>
        <w:jc w:val="both"/>
        <w:rPr>
          <w:rFonts w:ascii="Times New Roman" w:hAnsi="Times New Roman" w:cs="Times New Roman"/>
          <w:sz w:val="24"/>
          <w:szCs w:val="24"/>
        </w:rPr>
      </w:pPr>
    </w:p>
    <w:p w14:paraId="60213EDC" w14:textId="60DB7A38" w:rsidR="006529B5" w:rsidRPr="0094323A" w:rsidRDefault="009518B7" w:rsidP="0094323A">
      <w:pPr>
        <w:spacing w:after="0" w:line="480" w:lineRule="auto"/>
        <w:jc w:val="both"/>
        <w:rPr>
          <w:rFonts w:ascii="Times New Roman" w:hAnsi="Times New Roman" w:cs="Times New Roman"/>
          <w:b/>
          <w:bCs/>
          <w:sz w:val="24"/>
          <w:szCs w:val="24"/>
          <w:u w:val="single"/>
        </w:rPr>
      </w:pPr>
      <w:r w:rsidRPr="0094323A">
        <w:rPr>
          <w:rFonts w:ascii="Times New Roman" w:hAnsi="Times New Roman" w:cs="Times New Roman"/>
          <w:b/>
          <w:bCs/>
          <w:sz w:val="24"/>
          <w:szCs w:val="24"/>
          <w:u w:val="single"/>
        </w:rPr>
        <w:t>THE PARTIES</w:t>
      </w:r>
    </w:p>
    <w:p w14:paraId="295719A6" w14:textId="586B29B4" w:rsidR="00B0209A" w:rsidRDefault="00B0209A" w:rsidP="00E61423">
      <w:pPr>
        <w:pStyle w:val="ListParagraph"/>
        <w:numPr>
          <w:ilvl w:val="0"/>
          <w:numId w:val="3"/>
        </w:numPr>
        <w:spacing w:line="480" w:lineRule="auto"/>
        <w:ind w:left="450" w:hanging="450"/>
        <w:jc w:val="both"/>
        <w:rPr>
          <w:rFonts w:ascii="Times New Roman" w:hAnsi="Times New Roman" w:cs="Times New Roman"/>
          <w:sz w:val="24"/>
          <w:szCs w:val="24"/>
        </w:rPr>
      </w:pPr>
      <w:r w:rsidRPr="006529B5">
        <w:rPr>
          <w:rFonts w:ascii="Times New Roman" w:hAnsi="Times New Roman" w:cs="Times New Roman"/>
          <w:sz w:val="24"/>
          <w:szCs w:val="24"/>
          <w:lang w:val="en-US"/>
        </w:rPr>
        <w:t xml:space="preserve">The appellant </w:t>
      </w:r>
      <w:r w:rsidR="006529B5">
        <w:rPr>
          <w:rFonts w:ascii="Times New Roman" w:hAnsi="Times New Roman" w:cs="Times New Roman"/>
          <w:sz w:val="24"/>
          <w:szCs w:val="24"/>
          <w:lang w:val="en-US"/>
        </w:rPr>
        <w:t xml:space="preserve">is </w:t>
      </w:r>
      <w:r w:rsidR="006529B5" w:rsidRPr="006529B5">
        <w:rPr>
          <w:rFonts w:ascii="Times New Roman" w:hAnsi="Times New Roman" w:cs="Times New Roman"/>
          <w:sz w:val="24"/>
          <w:szCs w:val="24"/>
          <w:lang w:val="en-US"/>
        </w:rPr>
        <w:t>a</w:t>
      </w:r>
      <w:r w:rsidR="006529B5" w:rsidRPr="006529B5">
        <w:rPr>
          <w:rFonts w:ascii="Times New Roman" w:hAnsi="Times New Roman" w:cs="Times New Roman"/>
          <w:sz w:val="24"/>
          <w:szCs w:val="24"/>
        </w:rPr>
        <w:t xml:space="preserve"> statutory institution of higher learning constituted in terms of the University of Zimbabwe Act [</w:t>
      </w:r>
      <w:r w:rsidR="006529B5" w:rsidRPr="006529B5">
        <w:rPr>
          <w:rFonts w:ascii="Times New Roman" w:hAnsi="Times New Roman" w:cs="Times New Roman"/>
          <w:i/>
          <w:iCs/>
          <w:sz w:val="24"/>
          <w:szCs w:val="24"/>
        </w:rPr>
        <w:t>Chapter 25:16</w:t>
      </w:r>
      <w:r w:rsidR="00416BAB">
        <w:rPr>
          <w:rFonts w:ascii="Times New Roman" w:hAnsi="Times New Roman" w:cs="Times New Roman"/>
          <w:sz w:val="24"/>
          <w:szCs w:val="24"/>
        </w:rPr>
        <w:t xml:space="preserve">].  </w:t>
      </w:r>
      <w:r w:rsidR="006529B5" w:rsidRPr="006529B5">
        <w:rPr>
          <w:rFonts w:ascii="Times New Roman" w:hAnsi="Times New Roman" w:cs="Times New Roman"/>
          <w:sz w:val="24"/>
          <w:szCs w:val="24"/>
        </w:rPr>
        <w:t>The</w:t>
      </w:r>
      <w:r w:rsidR="006529B5">
        <w:rPr>
          <w:rFonts w:ascii="Times New Roman" w:hAnsi="Times New Roman" w:cs="Times New Roman"/>
          <w:sz w:val="24"/>
          <w:szCs w:val="24"/>
        </w:rPr>
        <w:t xml:space="preserve"> first</w:t>
      </w:r>
      <w:r w:rsidR="006529B5" w:rsidRPr="006529B5">
        <w:rPr>
          <w:rFonts w:ascii="Times New Roman" w:hAnsi="Times New Roman" w:cs="Times New Roman"/>
          <w:sz w:val="24"/>
          <w:szCs w:val="24"/>
        </w:rPr>
        <w:t xml:space="preserve"> respondent is </w:t>
      </w:r>
      <w:r w:rsidR="006529B5">
        <w:rPr>
          <w:rFonts w:ascii="Times New Roman" w:hAnsi="Times New Roman" w:cs="Times New Roman"/>
          <w:sz w:val="24"/>
          <w:szCs w:val="24"/>
        </w:rPr>
        <w:t>a</w:t>
      </w:r>
      <w:r w:rsidR="006529B5" w:rsidRPr="006529B5">
        <w:rPr>
          <w:rFonts w:ascii="Times New Roman" w:hAnsi="Times New Roman" w:cs="Times New Roman"/>
          <w:sz w:val="24"/>
          <w:szCs w:val="24"/>
        </w:rPr>
        <w:t xml:space="preserve"> Labour Officer</w:t>
      </w:r>
      <w:r w:rsidR="00E817F6">
        <w:rPr>
          <w:rFonts w:ascii="Times New Roman" w:hAnsi="Times New Roman" w:cs="Times New Roman"/>
          <w:sz w:val="24"/>
          <w:szCs w:val="24"/>
        </w:rPr>
        <w:t xml:space="preserve"> </w:t>
      </w:r>
      <w:r w:rsidR="005B65AD">
        <w:rPr>
          <w:rFonts w:ascii="Times New Roman" w:hAnsi="Times New Roman" w:cs="Times New Roman"/>
          <w:sz w:val="24"/>
          <w:szCs w:val="24"/>
        </w:rPr>
        <w:t xml:space="preserve">working </w:t>
      </w:r>
      <w:r w:rsidR="00E817F6">
        <w:rPr>
          <w:rFonts w:ascii="Times New Roman" w:hAnsi="Times New Roman" w:cs="Times New Roman"/>
          <w:sz w:val="24"/>
          <w:szCs w:val="24"/>
        </w:rPr>
        <w:t xml:space="preserve">under the </w:t>
      </w:r>
      <w:r w:rsidR="00E817F6" w:rsidRPr="00E817F6">
        <w:rPr>
          <w:rFonts w:ascii="Times New Roman" w:hAnsi="Times New Roman" w:cs="Times New Roman"/>
          <w:sz w:val="24"/>
          <w:szCs w:val="24"/>
        </w:rPr>
        <w:t>Ministry of Public Service</w:t>
      </w:r>
      <w:r w:rsidR="007723DE">
        <w:rPr>
          <w:rFonts w:ascii="Times New Roman" w:hAnsi="Times New Roman" w:cs="Times New Roman"/>
          <w:sz w:val="24"/>
          <w:szCs w:val="24"/>
        </w:rPr>
        <w:t>,</w:t>
      </w:r>
      <w:r w:rsidR="00E817F6" w:rsidRPr="00E817F6">
        <w:rPr>
          <w:rFonts w:ascii="Times New Roman" w:hAnsi="Times New Roman" w:cs="Times New Roman"/>
          <w:sz w:val="24"/>
          <w:szCs w:val="24"/>
        </w:rPr>
        <w:t xml:space="preserve"> </w:t>
      </w:r>
      <w:r w:rsidR="00335A37" w:rsidRPr="00E817F6">
        <w:rPr>
          <w:rFonts w:ascii="Times New Roman" w:hAnsi="Times New Roman" w:cs="Times New Roman"/>
          <w:sz w:val="24"/>
          <w:szCs w:val="24"/>
        </w:rPr>
        <w:t>L</w:t>
      </w:r>
      <w:r w:rsidR="00335A37">
        <w:rPr>
          <w:rFonts w:ascii="Times New Roman" w:hAnsi="Times New Roman" w:cs="Times New Roman"/>
          <w:sz w:val="24"/>
          <w:szCs w:val="24"/>
        </w:rPr>
        <w:t>abour</w:t>
      </w:r>
      <w:r w:rsidR="00E817F6" w:rsidRPr="00E817F6">
        <w:rPr>
          <w:rFonts w:ascii="Times New Roman" w:hAnsi="Times New Roman" w:cs="Times New Roman"/>
          <w:sz w:val="24"/>
          <w:szCs w:val="24"/>
        </w:rPr>
        <w:t xml:space="preserve"> and </w:t>
      </w:r>
      <w:r w:rsidR="004D6DF1">
        <w:rPr>
          <w:rFonts w:ascii="Times New Roman" w:hAnsi="Times New Roman" w:cs="Times New Roman"/>
          <w:sz w:val="24"/>
          <w:szCs w:val="24"/>
        </w:rPr>
        <w:t xml:space="preserve">Social </w:t>
      </w:r>
      <w:r w:rsidR="00E817F6" w:rsidRPr="00E817F6">
        <w:rPr>
          <w:rFonts w:ascii="Times New Roman" w:hAnsi="Times New Roman" w:cs="Times New Roman"/>
          <w:sz w:val="24"/>
          <w:szCs w:val="24"/>
        </w:rPr>
        <w:t>Welfare</w:t>
      </w:r>
      <w:r w:rsidR="00E817F6">
        <w:rPr>
          <w:rFonts w:ascii="Times New Roman" w:hAnsi="Times New Roman" w:cs="Times New Roman"/>
          <w:sz w:val="24"/>
          <w:szCs w:val="24"/>
        </w:rPr>
        <w:t xml:space="preserve"> (“the Ministry”)</w:t>
      </w:r>
      <w:r w:rsidR="006529B5" w:rsidRPr="006529B5">
        <w:rPr>
          <w:rFonts w:ascii="Times New Roman" w:hAnsi="Times New Roman" w:cs="Times New Roman"/>
          <w:sz w:val="24"/>
          <w:szCs w:val="24"/>
        </w:rPr>
        <w:t xml:space="preserve"> </w:t>
      </w:r>
      <w:r w:rsidR="006529B5" w:rsidRPr="006529B5">
        <w:rPr>
          <w:rFonts w:ascii="Times New Roman" w:hAnsi="Times New Roman" w:cs="Times New Roman"/>
          <w:sz w:val="24"/>
          <w:szCs w:val="24"/>
        </w:rPr>
        <w:lastRenderedPageBreak/>
        <w:t xml:space="preserve">who </w:t>
      </w:r>
      <w:r w:rsidR="00165764">
        <w:rPr>
          <w:rFonts w:ascii="Times New Roman" w:hAnsi="Times New Roman" w:cs="Times New Roman"/>
          <w:sz w:val="24"/>
          <w:szCs w:val="24"/>
        </w:rPr>
        <w:t>was seized with</w:t>
      </w:r>
      <w:r w:rsidR="006529B5" w:rsidRPr="006529B5">
        <w:rPr>
          <w:rFonts w:ascii="Times New Roman" w:hAnsi="Times New Roman" w:cs="Times New Roman"/>
          <w:sz w:val="24"/>
          <w:szCs w:val="24"/>
        </w:rPr>
        <w:t xml:space="preserve"> the dispute </w:t>
      </w:r>
      <w:r w:rsidR="006529B5">
        <w:rPr>
          <w:rFonts w:ascii="Times New Roman" w:hAnsi="Times New Roman" w:cs="Times New Roman"/>
          <w:sz w:val="24"/>
          <w:szCs w:val="24"/>
        </w:rPr>
        <w:t xml:space="preserve">between the appellant and second respondent </w:t>
      </w:r>
      <w:r w:rsidR="006529B5" w:rsidRPr="006529B5">
        <w:rPr>
          <w:rFonts w:ascii="Times New Roman" w:hAnsi="Times New Roman" w:cs="Times New Roman"/>
          <w:sz w:val="24"/>
          <w:szCs w:val="24"/>
        </w:rPr>
        <w:t>in terms of s 93 of the Labour Act [</w:t>
      </w:r>
      <w:r w:rsidR="006529B5" w:rsidRPr="006529B5">
        <w:rPr>
          <w:rFonts w:ascii="Times New Roman" w:hAnsi="Times New Roman" w:cs="Times New Roman"/>
          <w:i/>
          <w:iCs/>
          <w:sz w:val="24"/>
          <w:szCs w:val="24"/>
        </w:rPr>
        <w:t>Chapter 28:01</w:t>
      </w:r>
      <w:r w:rsidR="006529B5" w:rsidRPr="006529B5">
        <w:rPr>
          <w:rFonts w:ascii="Times New Roman" w:hAnsi="Times New Roman" w:cs="Times New Roman"/>
          <w:sz w:val="24"/>
          <w:szCs w:val="24"/>
        </w:rPr>
        <w:t>]</w:t>
      </w:r>
      <w:r w:rsidR="005B7B23">
        <w:rPr>
          <w:rFonts w:ascii="Times New Roman" w:hAnsi="Times New Roman" w:cs="Times New Roman"/>
          <w:sz w:val="24"/>
          <w:szCs w:val="24"/>
        </w:rPr>
        <w:t xml:space="preserve"> (</w:t>
      </w:r>
      <w:r w:rsidR="0094323A">
        <w:rPr>
          <w:rFonts w:ascii="Times New Roman" w:hAnsi="Times New Roman" w:cs="Times New Roman"/>
          <w:sz w:val="24"/>
          <w:szCs w:val="24"/>
        </w:rPr>
        <w:t>“</w:t>
      </w:r>
      <w:r w:rsidR="005B7B23">
        <w:rPr>
          <w:rFonts w:ascii="Times New Roman" w:hAnsi="Times New Roman" w:cs="Times New Roman"/>
          <w:sz w:val="24"/>
          <w:szCs w:val="24"/>
        </w:rPr>
        <w:t>the Labour Act</w:t>
      </w:r>
      <w:r w:rsidR="0094323A">
        <w:rPr>
          <w:rFonts w:ascii="Times New Roman" w:hAnsi="Times New Roman" w:cs="Times New Roman"/>
          <w:sz w:val="24"/>
          <w:szCs w:val="24"/>
        </w:rPr>
        <w:t>”</w:t>
      </w:r>
      <w:r w:rsidR="005B7B23">
        <w:rPr>
          <w:rFonts w:ascii="Times New Roman" w:hAnsi="Times New Roman" w:cs="Times New Roman"/>
          <w:sz w:val="24"/>
          <w:szCs w:val="24"/>
        </w:rPr>
        <w:t>)</w:t>
      </w:r>
      <w:r w:rsidR="006529B5" w:rsidRPr="006529B5">
        <w:rPr>
          <w:rFonts w:ascii="Times New Roman" w:hAnsi="Times New Roman" w:cs="Times New Roman"/>
          <w:sz w:val="24"/>
          <w:szCs w:val="24"/>
        </w:rPr>
        <w:t>.</w:t>
      </w:r>
      <w:r w:rsidR="006529B5">
        <w:rPr>
          <w:rFonts w:ascii="Times New Roman" w:hAnsi="Times New Roman" w:cs="Times New Roman"/>
          <w:sz w:val="24"/>
          <w:szCs w:val="24"/>
        </w:rPr>
        <w:t xml:space="preserve"> </w:t>
      </w:r>
      <w:r w:rsidR="006529B5" w:rsidRPr="006529B5">
        <w:rPr>
          <w:rFonts w:ascii="Times New Roman" w:hAnsi="Times New Roman" w:cs="Times New Roman"/>
          <w:sz w:val="24"/>
          <w:szCs w:val="24"/>
        </w:rPr>
        <w:t xml:space="preserve">The </w:t>
      </w:r>
      <w:r w:rsidR="006529B5">
        <w:rPr>
          <w:rFonts w:ascii="Times New Roman" w:hAnsi="Times New Roman" w:cs="Times New Roman"/>
          <w:sz w:val="24"/>
          <w:szCs w:val="24"/>
        </w:rPr>
        <w:t>second</w:t>
      </w:r>
      <w:r w:rsidR="006529B5" w:rsidRPr="006529B5">
        <w:rPr>
          <w:rFonts w:ascii="Times New Roman" w:hAnsi="Times New Roman" w:cs="Times New Roman"/>
          <w:sz w:val="24"/>
          <w:szCs w:val="24"/>
        </w:rPr>
        <w:t xml:space="preserve"> respondent is a male adult formerly employed by the appellant as the University Bursa</w:t>
      </w:r>
      <w:r w:rsidR="006529B5">
        <w:rPr>
          <w:rFonts w:ascii="Times New Roman" w:hAnsi="Times New Roman" w:cs="Times New Roman"/>
          <w:sz w:val="24"/>
          <w:szCs w:val="24"/>
        </w:rPr>
        <w:t xml:space="preserve">r. </w:t>
      </w:r>
    </w:p>
    <w:p w14:paraId="1E7698A9" w14:textId="77777777" w:rsidR="0094323A" w:rsidRDefault="0094323A" w:rsidP="00416BAB">
      <w:pPr>
        <w:pStyle w:val="ListParagraph"/>
        <w:spacing w:line="240" w:lineRule="auto"/>
        <w:ind w:left="927"/>
        <w:jc w:val="both"/>
        <w:rPr>
          <w:rFonts w:ascii="Times New Roman" w:hAnsi="Times New Roman" w:cs="Times New Roman"/>
          <w:sz w:val="24"/>
          <w:szCs w:val="24"/>
        </w:rPr>
      </w:pPr>
    </w:p>
    <w:p w14:paraId="47D60B43" w14:textId="0323269B" w:rsidR="00B642E1" w:rsidRPr="0094323A" w:rsidRDefault="009518B7" w:rsidP="0094323A">
      <w:pPr>
        <w:pStyle w:val="ListParagraph"/>
        <w:spacing w:after="0" w:line="480" w:lineRule="auto"/>
        <w:ind w:left="-90" w:firstLine="90"/>
        <w:jc w:val="both"/>
        <w:rPr>
          <w:rFonts w:ascii="Times New Roman" w:hAnsi="Times New Roman" w:cs="Times New Roman"/>
          <w:b/>
          <w:bCs/>
          <w:sz w:val="24"/>
          <w:szCs w:val="24"/>
          <w:u w:val="single"/>
        </w:rPr>
      </w:pPr>
      <w:r w:rsidRPr="0094323A">
        <w:rPr>
          <w:rFonts w:ascii="Times New Roman" w:hAnsi="Times New Roman" w:cs="Times New Roman"/>
          <w:b/>
          <w:bCs/>
          <w:sz w:val="24"/>
          <w:szCs w:val="24"/>
          <w:u w:val="single"/>
        </w:rPr>
        <w:t>BACKGROUND FACTS</w:t>
      </w:r>
    </w:p>
    <w:p w14:paraId="00BC6C46" w14:textId="69F7CF22" w:rsidR="00B642E1" w:rsidRDefault="00BE5D69" w:rsidP="00E61423">
      <w:pPr>
        <w:pStyle w:val="ListParagraph"/>
        <w:numPr>
          <w:ilvl w:val="0"/>
          <w:numId w:val="3"/>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At the outset i</w:t>
      </w:r>
      <w:r w:rsidR="009518B7">
        <w:rPr>
          <w:rFonts w:ascii="Times New Roman" w:hAnsi="Times New Roman" w:cs="Times New Roman"/>
          <w:sz w:val="24"/>
          <w:szCs w:val="24"/>
        </w:rPr>
        <w:t>t is important</w:t>
      </w:r>
      <w:r w:rsidR="004C0C8E">
        <w:rPr>
          <w:rFonts w:ascii="Times New Roman" w:hAnsi="Times New Roman" w:cs="Times New Roman"/>
          <w:sz w:val="24"/>
          <w:szCs w:val="24"/>
        </w:rPr>
        <w:t xml:space="preserve"> </w:t>
      </w:r>
      <w:r w:rsidR="009518B7">
        <w:rPr>
          <w:rFonts w:ascii="Times New Roman" w:hAnsi="Times New Roman" w:cs="Times New Roman"/>
          <w:sz w:val="24"/>
          <w:szCs w:val="24"/>
        </w:rPr>
        <w:t xml:space="preserve">to set out the </w:t>
      </w:r>
      <w:r>
        <w:rPr>
          <w:rFonts w:ascii="Times New Roman" w:hAnsi="Times New Roman" w:cs="Times New Roman"/>
          <w:sz w:val="24"/>
          <w:szCs w:val="24"/>
        </w:rPr>
        <w:t xml:space="preserve">full </w:t>
      </w:r>
      <w:r w:rsidR="009518B7">
        <w:rPr>
          <w:rFonts w:ascii="Times New Roman" w:hAnsi="Times New Roman" w:cs="Times New Roman"/>
          <w:sz w:val="24"/>
          <w:szCs w:val="24"/>
        </w:rPr>
        <w:t xml:space="preserve">facts </w:t>
      </w:r>
      <w:r>
        <w:rPr>
          <w:rFonts w:ascii="Times New Roman" w:hAnsi="Times New Roman" w:cs="Times New Roman"/>
          <w:sz w:val="24"/>
          <w:szCs w:val="24"/>
        </w:rPr>
        <w:t>of</w:t>
      </w:r>
      <w:r w:rsidR="009518B7">
        <w:rPr>
          <w:rFonts w:ascii="Times New Roman" w:hAnsi="Times New Roman" w:cs="Times New Roman"/>
          <w:sz w:val="24"/>
          <w:szCs w:val="24"/>
        </w:rPr>
        <w:t xml:space="preserve"> </w:t>
      </w:r>
      <w:r>
        <w:rPr>
          <w:rFonts w:ascii="Times New Roman" w:hAnsi="Times New Roman" w:cs="Times New Roman"/>
          <w:sz w:val="24"/>
          <w:szCs w:val="24"/>
        </w:rPr>
        <w:t>this matter</w:t>
      </w:r>
      <w:r w:rsidR="004C0C8E">
        <w:rPr>
          <w:rFonts w:ascii="Times New Roman" w:hAnsi="Times New Roman" w:cs="Times New Roman"/>
          <w:sz w:val="24"/>
          <w:szCs w:val="24"/>
        </w:rPr>
        <w:t xml:space="preserve"> in order to </w:t>
      </w:r>
      <w:r w:rsidR="00165764">
        <w:rPr>
          <w:rFonts w:ascii="Times New Roman" w:hAnsi="Times New Roman" w:cs="Times New Roman"/>
          <w:sz w:val="24"/>
          <w:szCs w:val="24"/>
        </w:rPr>
        <w:t>get a clear understanding of how</w:t>
      </w:r>
      <w:r w:rsidR="004C0C8E">
        <w:rPr>
          <w:rFonts w:ascii="Times New Roman" w:hAnsi="Times New Roman" w:cs="Times New Roman"/>
          <w:sz w:val="24"/>
          <w:szCs w:val="24"/>
        </w:rPr>
        <w:t xml:space="preserve"> the events unfolded. </w:t>
      </w:r>
      <w:r w:rsidR="009518B7">
        <w:rPr>
          <w:rFonts w:ascii="Times New Roman" w:hAnsi="Times New Roman" w:cs="Times New Roman"/>
          <w:sz w:val="24"/>
          <w:szCs w:val="24"/>
        </w:rPr>
        <w:t xml:space="preserve"> </w:t>
      </w:r>
      <w:r w:rsidR="006529B5">
        <w:rPr>
          <w:rFonts w:ascii="Times New Roman" w:hAnsi="Times New Roman" w:cs="Times New Roman"/>
          <w:sz w:val="24"/>
          <w:szCs w:val="24"/>
        </w:rPr>
        <w:t>The second respondent was employed by the appellant as a Bursar on a fixed term contract on 1 July 2017, which contract was</w:t>
      </w:r>
      <w:r w:rsidR="00E8389C">
        <w:rPr>
          <w:rFonts w:ascii="Times New Roman" w:hAnsi="Times New Roman" w:cs="Times New Roman"/>
          <w:sz w:val="24"/>
          <w:szCs w:val="24"/>
        </w:rPr>
        <w:t xml:space="preserve"> due to expire on 30 June 2021.  </w:t>
      </w:r>
      <w:r w:rsidR="00056D30">
        <w:rPr>
          <w:rFonts w:ascii="Times New Roman" w:hAnsi="Times New Roman" w:cs="Times New Roman"/>
          <w:sz w:val="24"/>
          <w:szCs w:val="24"/>
        </w:rPr>
        <w:t xml:space="preserve">On </w:t>
      </w:r>
      <w:r w:rsidR="00186553">
        <w:rPr>
          <w:rFonts w:ascii="Times New Roman" w:hAnsi="Times New Roman" w:cs="Times New Roman"/>
          <w:sz w:val="24"/>
          <w:szCs w:val="24"/>
        </w:rPr>
        <w:t xml:space="preserve">5 June </w:t>
      </w:r>
      <w:r w:rsidR="005B7B23">
        <w:rPr>
          <w:rFonts w:ascii="Times New Roman" w:hAnsi="Times New Roman" w:cs="Times New Roman"/>
          <w:sz w:val="24"/>
          <w:szCs w:val="24"/>
        </w:rPr>
        <w:t xml:space="preserve">2018 </w:t>
      </w:r>
      <w:r w:rsidR="00186553">
        <w:rPr>
          <w:rFonts w:ascii="Times New Roman" w:hAnsi="Times New Roman" w:cs="Times New Roman"/>
          <w:sz w:val="24"/>
          <w:szCs w:val="24"/>
        </w:rPr>
        <w:t xml:space="preserve">the second respondent wrote a memorandum to the Vice Chancellor </w:t>
      </w:r>
      <w:r w:rsidR="00DC035D">
        <w:rPr>
          <w:rFonts w:ascii="Times New Roman" w:hAnsi="Times New Roman" w:cs="Times New Roman"/>
          <w:sz w:val="24"/>
          <w:szCs w:val="24"/>
        </w:rPr>
        <w:t xml:space="preserve">(“the VC”) </w:t>
      </w:r>
      <w:r w:rsidR="00186553">
        <w:rPr>
          <w:rFonts w:ascii="Times New Roman" w:hAnsi="Times New Roman" w:cs="Times New Roman"/>
          <w:sz w:val="24"/>
          <w:szCs w:val="24"/>
        </w:rPr>
        <w:t xml:space="preserve">of the appellant, raising concerns </w:t>
      </w:r>
      <w:r w:rsidR="00634A0C">
        <w:rPr>
          <w:rFonts w:ascii="Times New Roman" w:hAnsi="Times New Roman" w:cs="Times New Roman"/>
          <w:sz w:val="24"/>
          <w:szCs w:val="24"/>
        </w:rPr>
        <w:t>about some</w:t>
      </w:r>
      <w:r w:rsidR="00352E1E">
        <w:rPr>
          <w:rFonts w:ascii="Times New Roman" w:hAnsi="Times New Roman" w:cs="Times New Roman"/>
          <w:sz w:val="24"/>
          <w:szCs w:val="24"/>
        </w:rPr>
        <w:t xml:space="preserve"> </w:t>
      </w:r>
      <w:r w:rsidR="00B642E1">
        <w:rPr>
          <w:rFonts w:ascii="Times New Roman" w:hAnsi="Times New Roman" w:cs="Times New Roman"/>
          <w:sz w:val="24"/>
          <w:szCs w:val="24"/>
        </w:rPr>
        <w:t xml:space="preserve">procurement </w:t>
      </w:r>
      <w:r w:rsidR="00352E1E">
        <w:rPr>
          <w:rFonts w:ascii="Times New Roman" w:hAnsi="Times New Roman" w:cs="Times New Roman"/>
          <w:sz w:val="24"/>
          <w:szCs w:val="24"/>
        </w:rPr>
        <w:t xml:space="preserve">transactions which the </w:t>
      </w:r>
      <w:r w:rsidR="00DC035D">
        <w:rPr>
          <w:rFonts w:ascii="Times New Roman" w:hAnsi="Times New Roman" w:cs="Times New Roman"/>
          <w:sz w:val="24"/>
          <w:szCs w:val="24"/>
        </w:rPr>
        <w:t>VC</w:t>
      </w:r>
      <w:r w:rsidR="002B4795">
        <w:rPr>
          <w:rFonts w:ascii="Times New Roman" w:hAnsi="Times New Roman" w:cs="Times New Roman"/>
          <w:sz w:val="24"/>
          <w:szCs w:val="24"/>
        </w:rPr>
        <w:t xml:space="preserve"> had</w:t>
      </w:r>
      <w:r w:rsidR="00DC035D">
        <w:rPr>
          <w:rFonts w:ascii="Times New Roman" w:hAnsi="Times New Roman" w:cs="Times New Roman"/>
          <w:sz w:val="24"/>
          <w:szCs w:val="24"/>
        </w:rPr>
        <w:t xml:space="preserve"> </w:t>
      </w:r>
      <w:r w:rsidR="00D3537D">
        <w:rPr>
          <w:rFonts w:ascii="Times New Roman" w:hAnsi="Times New Roman" w:cs="Times New Roman"/>
          <w:sz w:val="24"/>
          <w:szCs w:val="24"/>
        </w:rPr>
        <w:t>instructed him</w:t>
      </w:r>
      <w:r w:rsidR="00DC035D">
        <w:rPr>
          <w:rFonts w:ascii="Times New Roman" w:hAnsi="Times New Roman" w:cs="Times New Roman"/>
          <w:sz w:val="24"/>
          <w:szCs w:val="24"/>
        </w:rPr>
        <w:t xml:space="preserve"> to authorise for payment in his capacity as the University Bursar. </w:t>
      </w:r>
      <w:r w:rsidR="00E8389C">
        <w:rPr>
          <w:rFonts w:ascii="Times New Roman" w:hAnsi="Times New Roman" w:cs="Times New Roman"/>
          <w:sz w:val="24"/>
          <w:szCs w:val="24"/>
        </w:rPr>
        <w:t xml:space="preserve"> </w:t>
      </w:r>
      <w:r w:rsidR="0036097E">
        <w:rPr>
          <w:rFonts w:ascii="Times New Roman" w:hAnsi="Times New Roman" w:cs="Times New Roman"/>
          <w:sz w:val="24"/>
          <w:szCs w:val="24"/>
        </w:rPr>
        <w:t>T</w:t>
      </w:r>
      <w:r w:rsidR="00DC035D">
        <w:rPr>
          <w:rFonts w:ascii="Times New Roman" w:hAnsi="Times New Roman" w:cs="Times New Roman"/>
          <w:sz w:val="24"/>
          <w:szCs w:val="24"/>
        </w:rPr>
        <w:t xml:space="preserve">he second respondent informed the VC that the transactions were </w:t>
      </w:r>
      <w:r w:rsidR="00567058">
        <w:rPr>
          <w:rFonts w:ascii="Times New Roman" w:hAnsi="Times New Roman" w:cs="Times New Roman"/>
          <w:sz w:val="24"/>
          <w:szCs w:val="24"/>
        </w:rPr>
        <w:t>against the</w:t>
      </w:r>
      <w:r w:rsidR="00BF18F1">
        <w:rPr>
          <w:rFonts w:ascii="Times New Roman" w:hAnsi="Times New Roman" w:cs="Times New Roman"/>
          <w:sz w:val="24"/>
          <w:szCs w:val="24"/>
        </w:rPr>
        <w:t xml:space="preserve"> provisions of the </w:t>
      </w:r>
      <w:bookmarkStart w:id="0" w:name="_Hlk190940684"/>
      <w:r w:rsidR="00BF18F1">
        <w:rPr>
          <w:rFonts w:ascii="Times New Roman" w:hAnsi="Times New Roman" w:cs="Times New Roman"/>
          <w:sz w:val="24"/>
          <w:szCs w:val="24"/>
        </w:rPr>
        <w:t>Public Procurement and Disposal of Public Assets</w:t>
      </w:r>
      <w:r w:rsidR="00B642E1">
        <w:rPr>
          <w:rFonts w:ascii="Times New Roman" w:hAnsi="Times New Roman" w:cs="Times New Roman"/>
          <w:sz w:val="24"/>
          <w:szCs w:val="24"/>
        </w:rPr>
        <w:t xml:space="preserve"> Act</w:t>
      </w:r>
      <w:r w:rsidR="00BF18F1">
        <w:rPr>
          <w:rFonts w:ascii="Times New Roman" w:hAnsi="Times New Roman" w:cs="Times New Roman"/>
          <w:sz w:val="24"/>
          <w:szCs w:val="24"/>
        </w:rPr>
        <w:t xml:space="preserve"> </w:t>
      </w:r>
      <w:bookmarkEnd w:id="0"/>
      <w:r w:rsidR="00BF18F1">
        <w:rPr>
          <w:rFonts w:ascii="Times New Roman" w:hAnsi="Times New Roman" w:cs="Times New Roman"/>
          <w:sz w:val="24"/>
          <w:szCs w:val="24"/>
        </w:rPr>
        <w:t>[</w:t>
      </w:r>
      <w:r w:rsidR="00BF18F1" w:rsidRPr="00F324AB">
        <w:rPr>
          <w:rFonts w:ascii="Times New Roman" w:hAnsi="Times New Roman" w:cs="Times New Roman"/>
          <w:i/>
          <w:iCs/>
          <w:sz w:val="24"/>
          <w:szCs w:val="24"/>
        </w:rPr>
        <w:t>Chapter 22:23</w:t>
      </w:r>
      <w:r w:rsidR="00BF18F1">
        <w:rPr>
          <w:rFonts w:ascii="Times New Roman" w:hAnsi="Times New Roman" w:cs="Times New Roman"/>
          <w:sz w:val="24"/>
          <w:szCs w:val="24"/>
        </w:rPr>
        <w:t xml:space="preserve">] </w:t>
      </w:r>
      <w:r w:rsidR="00B642E1">
        <w:rPr>
          <w:rFonts w:ascii="Times New Roman" w:hAnsi="Times New Roman" w:cs="Times New Roman"/>
          <w:sz w:val="24"/>
          <w:szCs w:val="24"/>
        </w:rPr>
        <w:t>(“the</w:t>
      </w:r>
      <w:r w:rsidR="00B642E1" w:rsidRPr="00B642E1">
        <w:rPr>
          <w:rFonts w:ascii="Times New Roman" w:hAnsi="Times New Roman" w:cs="Times New Roman"/>
          <w:sz w:val="24"/>
          <w:szCs w:val="24"/>
        </w:rPr>
        <w:t xml:space="preserve"> </w:t>
      </w:r>
      <w:r w:rsidR="00B642E1">
        <w:rPr>
          <w:rFonts w:ascii="Times New Roman" w:hAnsi="Times New Roman" w:cs="Times New Roman"/>
          <w:sz w:val="24"/>
          <w:szCs w:val="24"/>
        </w:rPr>
        <w:t xml:space="preserve">Public Procurement and Disposal of Public Assets Act”) </w:t>
      </w:r>
      <w:r w:rsidR="00BF18F1">
        <w:rPr>
          <w:rFonts w:ascii="Times New Roman" w:hAnsi="Times New Roman" w:cs="Times New Roman"/>
          <w:sz w:val="24"/>
          <w:szCs w:val="24"/>
        </w:rPr>
        <w:t xml:space="preserve">and the regulations </w:t>
      </w:r>
      <w:r w:rsidR="00970211">
        <w:rPr>
          <w:rFonts w:ascii="Times New Roman" w:hAnsi="Times New Roman" w:cs="Times New Roman"/>
          <w:sz w:val="24"/>
          <w:szCs w:val="24"/>
        </w:rPr>
        <w:t>made thereunder</w:t>
      </w:r>
      <w:r w:rsidR="00BF18F1">
        <w:rPr>
          <w:rFonts w:ascii="Times New Roman" w:hAnsi="Times New Roman" w:cs="Times New Roman"/>
          <w:sz w:val="24"/>
          <w:szCs w:val="24"/>
        </w:rPr>
        <w:t xml:space="preserve">. </w:t>
      </w:r>
      <w:r w:rsidR="00E8389C">
        <w:rPr>
          <w:rFonts w:ascii="Times New Roman" w:hAnsi="Times New Roman" w:cs="Times New Roman"/>
          <w:sz w:val="24"/>
          <w:szCs w:val="24"/>
        </w:rPr>
        <w:t xml:space="preserve"> </w:t>
      </w:r>
      <w:r w:rsidR="00BF18F1">
        <w:rPr>
          <w:rFonts w:ascii="Times New Roman" w:hAnsi="Times New Roman" w:cs="Times New Roman"/>
          <w:sz w:val="24"/>
          <w:szCs w:val="24"/>
        </w:rPr>
        <w:t xml:space="preserve">In the memorandum, the second respondent directed the VC’s attention to the </w:t>
      </w:r>
      <w:r w:rsidR="00B642E1">
        <w:rPr>
          <w:rFonts w:ascii="Times New Roman" w:hAnsi="Times New Roman" w:cs="Times New Roman"/>
          <w:sz w:val="24"/>
          <w:szCs w:val="24"/>
        </w:rPr>
        <w:t xml:space="preserve">fact that </w:t>
      </w:r>
      <w:r w:rsidR="0036097E">
        <w:rPr>
          <w:rFonts w:ascii="Times New Roman" w:hAnsi="Times New Roman" w:cs="Times New Roman"/>
          <w:sz w:val="24"/>
          <w:szCs w:val="24"/>
        </w:rPr>
        <w:t xml:space="preserve">all </w:t>
      </w:r>
      <w:r w:rsidR="00BF18F1">
        <w:rPr>
          <w:rFonts w:ascii="Times New Roman" w:hAnsi="Times New Roman" w:cs="Times New Roman"/>
          <w:sz w:val="24"/>
          <w:szCs w:val="24"/>
        </w:rPr>
        <w:t>procurement</w:t>
      </w:r>
      <w:r w:rsidR="0036097E">
        <w:rPr>
          <w:rFonts w:ascii="Times New Roman" w:hAnsi="Times New Roman" w:cs="Times New Roman"/>
          <w:sz w:val="24"/>
          <w:szCs w:val="24"/>
        </w:rPr>
        <w:t>s</w:t>
      </w:r>
      <w:r w:rsidR="008B6AC0">
        <w:rPr>
          <w:rFonts w:ascii="Times New Roman" w:hAnsi="Times New Roman" w:cs="Times New Roman"/>
          <w:sz w:val="24"/>
          <w:szCs w:val="24"/>
        </w:rPr>
        <w:t xml:space="preserve"> </w:t>
      </w:r>
      <w:r w:rsidR="0036097E">
        <w:rPr>
          <w:rFonts w:ascii="Times New Roman" w:hAnsi="Times New Roman" w:cs="Times New Roman"/>
          <w:sz w:val="24"/>
          <w:szCs w:val="24"/>
        </w:rPr>
        <w:t xml:space="preserve">whose value </w:t>
      </w:r>
      <w:r w:rsidR="00545ABF">
        <w:rPr>
          <w:rFonts w:ascii="Times New Roman" w:hAnsi="Times New Roman" w:cs="Times New Roman"/>
          <w:sz w:val="24"/>
          <w:szCs w:val="24"/>
        </w:rPr>
        <w:t>is</w:t>
      </w:r>
      <w:r w:rsidR="0036097E">
        <w:rPr>
          <w:rFonts w:ascii="Times New Roman" w:hAnsi="Times New Roman" w:cs="Times New Roman"/>
          <w:sz w:val="24"/>
          <w:szCs w:val="24"/>
        </w:rPr>
        <w:t xml:space="preserve"> in excess of</w:t>
      </w:r>
      <w:r w:rsidR="008B6AC0">
        <w:rPr>
          <w:rFonts w:ascii="Times New Roman" w:hAnsi="Times New Roman" w:cs="Times New Roman"/>
          <w:sz w:val="24"/>
          <w:szCs w:val="24"/>
        </w:rPr>
        <w:t xml:space="preserve"> </w:t>
      </w:r>
      <w:r w:rsidR="0036097E">
        <w:rPr>
          <w:rFonts w:ascii="Times New Roman" w:hAnsi="Times New Roman" w:cs="Times New Roman"/>
          <w:sz w:val="24"/>
          <w:szCs w:val="24"/>
        </w:rPr>
        <w:t>US</w:t>
      </w:r>
      <w:r w:rsidR="008B6AC0">
        <w:rPr>
          <w:rFonts w:ascii="Times New Roman" w:hAnsi="Times New Roman" w:cs="Times New Roman"/>
          <w:sz w:val="24"/>
          <w:szCs w:val="24"/>
        </w:rPr>
        <w:t xml:space="preserve">$20 000 must be subject to </w:t>
      </w:r>
      <w:r w:rsidR="0036097E">
        <w:rPr>
          <w:rFonts w:ascii="Times New Roman" w:hAnsi="Times New Roman" w:cs="Times New Roman"/>
          <w:sz w:val="24"/>
          <w:szCs w:val="24"/>
        </w:rPr>
        <w:t xml:space="preserve">a </w:t>
      </w:r>
      <w:r w:rsidR="008B6AC0">
        <w:rPr>
          <w:rFonts w:ascii="Times New Roman" w:hAnsi="Times New Roman" w:cs="Times New Roman"/>
          <w:sz w:val="24"/>
          <w:szCs w:val="24"/>
        </w:rPr>
        <w:t xml:space="preserve">bid. </w:t>
      </w:r>
      <w:r w:rsidR="00E8389C">
        <w:rPr>
          <w:rFonts w:ascii="Times New Roman" w:hAnsi="Times New Roman" w:cs="Times New Roman"/>
          <w:sz w:val="24"/>
          <w:szCs w:val="24"/>
        </w:rPr>
        <w:t xml:space="preserve"> </w:t>
      </w:r>
      <w:r w:rsidR="008B6AC0">
        <w:rPr>
          <w:rFonts w:ascii="Times New Roman" w:hAnsi="Times New Roman" w:cs="Times New Roman"/>
          <w:sz w:val="24"/>
          <w:szCs w:val="24"/>
        </w:rPr>
        <w:t>T</w:t>
      </w:r>
      <w:r w:rsidR="005B7B23">
        <w:rPr>
          <w:rFonts w:ascii="Times New Roman" w:hAnsi="Times New Roman" w:cs="Times New Roman"/>
          <w:sz w:val="24"/>
          <w:szCs w:val="24"/>
        </w:rPr>
        <w:t>he VC did not respond to the memorandum</w:t>
      </w:r>
      <w:r w:rsidR="008B6AC0">
        <w:rPr>
          <w:rFonts w:ascii="Times New Roman" w:hAnsi="Times New Roman" w:cs="Times New Roman"/>
          <w:sz w:val="24"/>
          <w:szCs w:val="24"/>
        </w:rPr>
        <w:t xml:space="preserve">. </w:t>
      </w:r>
    </w:p>
    <w:p w14:paraId="76BA374A" w14:textId="77777777" w:rsidR="00B642E1" w:rsidRPr="00B642E1" w:rsidRDefault="00B642E1" w:rsidP="00B642E1">
      <w:pPr>
        <w:pStyle w:val="ListParagraph"/>
        <w:rPr>
          <w:rFonts w:ascii="Times New Roman" w:hAnsi="Times New Roman" w:cs="Times New Roman"/>
          <w:sz w:val="24"/>
          <w:szCs w:val="24"/>
        </w:rPr>
      </w:pPr>
    </w:p>
    <w:p w14:paraId="5CEDF6BC" w14:textId="272B175E" w:rsidR="008B6AC0" w:rsidRDefault="008B6AC0" w:rsidP="00E61423">
      <w:pPr>
        <w:pStyle w:val="ListParagraph"/>
        <w:numPr>
          <w:ilvl w:val="0"/>
          <w:numId w:val="3"/>
        </w:numPr>
        <w:spacing w:line="480" w:lineRule="auto"/>
        <w:ind w:left="540" w:hanging="540"/>
        <w:jc w:val="both"/>
        <w:rPr>
          <w:rFonts w:ascii="Times New Roman" w:hAnsi="Times New Roman" w:cs="Times New Roman"/>
          <w:sz w:val="24"/>
          <w:szCs w:val="24"/>
        </w:rPr>
      </w:pPr>
      <w:r w:rsidRPr="00D33493">
        <w:rPr>
          <w:rFonts w:ascii="Times New Roman" w:hAnsi="Times New Roman" w:cs="Times New Roman"/>
          <w:sz w:val="24"/>
          <w:szCs w:val="24"/>
        </w:rPr>
        <w:t>On</w:t>
      </w:r>
      <w:r w:rsidR="00D33493" w:rsidRPr="00D33493">
        <w:rPr>
          <w:rFonts w:ascii="Times New Roman" w:hAnsi="Times New Roman" w:cs="Times New Roman"/>
          <w:sz w:val="24"/>
          <w:szCs w:val="24"/>
        </w:rPr>
        <w:t xml:space="preserve"> 14 June 2018, </w:t>
      </w:r>
      <w:r w:rsidR="00545ABF">
        <w:rPr>
          <w:rFonts w:ascii="Times New Roman" w:hAnsi="Times New Roman" w:cs="Times New Roman"/>
          <w:sz w:val="24"/>
          <w:szCs w:val="24"/>
        </w:rPr>
        <w:t xml:space="preserve">following pressure to authorise </w:t>
      </w:r>
      <w:r w:rsidR="003931EF">
        <w:rPr>
          <w:rFonts w:ascii="Times New Roman" w:hAnsi="Times New Roman" w:cs="Times New Roman"/>
          <w:sz w:val="24"/>
          <w:szCs w:val="24"/>
        </w:rPr>
        <w:t>the</w:t>
      </w:r>
      <w:r w:rsidR="00545ABF">
        <w:rPr>
          <w:rFonts w:ascii="Times New Roman" w:hAnsi="Times New Roman" w:cs="Times New Roman"/>
          <w:sz w:val="24"/>
          <w:szCs w:val="24"/>
        </w:rPr>
        <w:t xml:space="preserve"> payments, </w:t>
      </w:r>
      <w:r w:rsidR="00D33493" w:rsidRPr="00D33493">
        <w:rPr>
          <w:rFonts w:ascii="Times New Roman" w:hAnsi="Times New Roman" w:cs="Times New Roman"/>
          <w:sz w:val="24"/>
          <w:szCs w:val="24"/>
        </w:rPr>
        <w:t xml:space="preserve">the second respondent again wrote to the VC and insisted on </w:t>
      </w:r>
      <w:r w:rsidR="0036097E">
        <w:rPr>
          <w:rFonts w:ascii="Times New Roman" w:hAnsi="Times New Roman" w:cs="Times New Roman"/>
          <w:sz w:val="24"/>
          <w:szCs w:val="24"/>
        </w:rPr>
        <w:t>his earlier</w:t>
      </w:r>
      <w:r w:rsidR="00D33493" w:rsidRPr="00D33493">
        <w:rPr>
          <w:rFonts w:ascii="Times New Roman" w:hAnsi="Times New Roman" w:cs="Times New Roman"/>
          <w:sz w:val="24"/>
          <w:szCs w:val="24"/>
        </w:rPr>
        <w:t xml:space="preserve"> position that he could not authorize transactions which did not meet the set requirements of public procurement law and regulations. </w:t>
      </w:r>
      <w:r w:rsidR="00E8389C">
        <w:rPr>
          <w:rFonts w:ascii="Times New Roman" w:hAnsi="Times New Roman" w:cs="Times New Roman"/>
          <w:sz w:val="24"/>
          <w:szCs w:val="24"/>
        </w:rPr>
        <w:t xml:space="preserve"> </w:t>
      </w:r>
      <w:r w:rsidR="0036097E">
        <w:rPr>
          <w:rFonts w:ascii="Times New Roman" w:hAnsi="Times New Roman" w:cs="Times New Roman"/>
          <w:sz w:val="24"/>
          <w:szCs w:val="24"/>
        </w:rPr>
        <w:t>He also</w:t>
      </w:r>
      <w:r w:rsidR="00371A46">
        <w:rPr>
          <w:rFonts w:ascii="Times New Roman" w:hAnsi="Times New Roman" w:cs="Times New Roman"/>
          <w:sz w:val="24"/>
          <w:szCs w:val="24"/>
        </w:rPr>
        <w:t xml:space="preserve"> informed the VC that </w:t>
      </w:r>
      <w:r w:rsidR="00E214B1">
        <w:rPr>
          <w:rFonts w:ascii="Times New Roman" w:hAnsi="Times New Roman" w:cs="Times New Roman"/>
          <w:sz w:val="24"/>
          <w:szCs w:val="24"/>
        </w:rPr>
        <w:t xml:space="preserve">if his continued refusal to approve the transactions was going to be a stumbling block to the progress of the University, he was prepared </w:t>
      </w:r>
      <w:r w:rsidR="00034C76">
        <w:rPr>
          <w:rFonts w:ascii="Times New Roman" w:hAnsi="Times New Roman" w:cs="Times New Roman"/>
          <w:sz w:val="24"/>
          <w:szCs w:val="24"/>
        </w:rPr>
        <w:t>to resign and was</w:t>
      </w:r>
      <w:r w:rsidR="00E214B1">
        <w:rPr>
          <w:rFonts w:ascii="Times New Roman" w:hAnsi="Times New Roman" w:cs="Times New Roman"/>
          <w:sz w:val="24"/>
          <w:szCs w:val="24"/>
        </w:rPr>
        <w:t xml:space="preserve"> requesting a round table </w:t>
      </w:r>
      <w:r w:rsidR="003931EF">
        <w:rPr>
          <w:rFonts w:ascii="Times New Roman" w:hAnsi="Times New Roman" w:cs="Times New Roman"/>
          <w:sz w:val="24"/>
          <w:szCs w:val="24"/>
        </w:rPr>
        <w:t xml:space="preserve">conference </w:t>
      </w:r>
      <w:r w:rsidR="00E214B1">
        <w:rPr>
          <w:rFonts w:ascii="Times New Roman" w:hAnsi="Times New Roman" w:cs="Times New Roman"/>
          <w:sz w:val="24"/>
          <w:szCs w:val="24"/>
        </w:rPr>
        <w:t>to discuss his immediate exit from the University</w:t>
      </w:r>
      <w:r w:rsidR="0036097E">
        <w:rPr>
          <w:rFonts w:ascii="Times New Roman" w:hAnsi="Times New Roman" w:cs="Times New Roman"/>
          <w:sz w:val="24"/>
          <w:szCs w:val="24"/>
        </w:rPr>
        <w:t xml:space="preserve">. </w:t>
      </w:r>
      <w:r w:rsidR="00E8389C">
        <w:rPr>
          <w:rFonts w:ascii="Times New Roman" w:hAnsi="Times New Roman" w:cs="Times New Roman"/>
          <w:sz w:val="24"/>
          <w:szCs w:val="24"/>
        </w:rPr>
        <w:t xml:space="preserve"> </w:t>
      </w:r>
      <w:r w:rsidR="0036097E">
        <w:rPr>
          <w:rFonts w:ascii="Times New Roman" w:hAnsi="Times New Roman" w:cs="Times New Roman"/>
          <w:sz w:val="24"/>
          <w:szCs w:val="24"/>
        </w:rPr>
        <w:t>He also stated that in the event</w:t>
      </w:r>
      <w:r w:rsidR="00E214B1">
        <w:rPr>
          <w:rFonts w:ascii="Times New Roman" w:hAnsi="Times New Roman" w:cs="Times New Roman"/>
          <w:sz w:val="24"/>
          <w:szCs w:val="24"/>
        </w:rPr>
        <w:t xml:space="preserve"> that the parties </w:t>
      </w:r>
      <w:r w:rsidR="0036097E">
        <w:rPr>
          <w:rFonts w:ascii="Times New Roman" w:hAnsi="Times New Roman" w:cs="Times New Roman"/>
          <w:sz w:val="24"/>
          <w:szCs w:val="24"/>
        </w:rPr>
        <w:t>agreed to his exit, they could</w:t>
      </w:r>
      <w:r w:rsidR="00E214B1">
        <w:rPr>
          <w:rFonts w:ascii="Times New Roman" w:hAnsi="Times New Roman" w:cs="Times New Roman"/>
          <w:sz w:val="24"/>
          <w:szCs w:val="24"/>
        </w:rPr>
        <w:t xml:space="preserve"> determine</w:t>
      </w:r>
      <w:r w:rsidR="0036097E">
        <w:rPr>
          <w:rFonts w:ascii="Times New Roman" w:hAnsi="Times New Roman" w:cs="Times New Roman"/>
          <w:sz w:val="24"/>
          <w:szCs w:val="24"/>
        </w:rPr>
        <w:t xml:space="preserve"> </w:t>
      </w:r>
      <w:r w:rsidR="00567058">
        <w:rPr>
          <w:rFonts w:ascii="Times New Roman" w:hAnsi="Times New Roman" w:cs="Times New Roman"/>
          <w:sz w:val="24"/>
          <w:szCs w:val="24"/>
        </w:rPr>
        <w:t>a mutually agreeable package</w:t>
      </w:r>
      <w:r w:rsidR="00E214B1">
        <w:rPr>
          <w:rFonts w:ascii="Times New Roman" w:hAnsi="Times New Roman" w:cs="Times New Roman"/>
          <w:sz w:val="24"/>
          <w:szCs w:val="24"/>
        </w:rPr>
        <w:t xml:space="preserve">. </w:t>
      </w:r>
    </w:p>
    <w:p w14:paraId="343573EC" w14:textId="24349152" w:rsidR="00E214B1" w:rsidRDefault="00E214B1" w:rsidP="00A52DE8">
      <w:pPr>
        <w:pStyle w:val="ListParagraph"/>
        <w:numPr>
          <w:ilvl w:val="0"/>
          <w:numId w:val="3"/>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On 19 June 2018, the VC of the University, wrote to the second respondent informing him that he was accepting </w:t>
      </w:r>
      <w:r w:rsidR="00B642E1">
        <w:rPr>
          <w:rFonts w:ascii="Times New Roman" w:hAnsi="Times New Roman" w:cs="Times New Roman"/>
          <w:sz w:val="24"/>
          <w:szCs w:val="24"/>
        </w:rPr>
        <w:t xml:space="preserve">his </w:t>
      </w:r>
      <w:r>
        <w:rPr>
          <w:rFonts w:ascii="Times New Roman" w:hAnsi="Times New Roman" w:cs="Times New Roman"/>
          <w:sz w:val="24"/>
          <w:szCs w:val="24"/>
        </w:rPr>
        <w:t xml:space="preserve">immediate resignation as a Bursar. </w:t>
      </w:r>
      <w:r w:rsidR="00E8389C">
        <w:rPr>
          <w:rFonts w:ascii="Times New Roman" w:hAnsi="Times New Roman" w:cs="Times New Roman"/>
          <w:sz w:val="24"/>
          <w:szCs w:val="24"/>
        </w:rPr>
        <w:t xml:space="preserve"> </w:t>
      </w:r>
      <w:r>
        <w:rPr>
          <w:rFonts w:ascii="Times New Roman" w:hAnsi="Times New Roman" w:cs="Times New Roman"/>
          <w:sz w:val="24"/>
          <w:szCs w:val="24"/>
        </w:rPr>
        <w:t xml:space="preserve">The communication </w:t>
      </w:r>
      <w:r w:rsidR="00F324AB">
        <w:rPr>
          <w:rFonts w:ascii="Times New Roman" w:hAnsi="Times New Roman" w:cs="Times New Roman"/>
          <w:sz w:val="24"/>
          <w:szCs w:val="24"/>
        </w:rPr>
        <w:t>referred</w:t>
      </w:r>
      <w:r>
        <w:rPr>
          <w:rFonts w:ascii="Times New Roman" w:hAnsi="Times New Roman" w:cs="Times New Roman"/>
          <w:sz w:val="24"/>
          <w:szCs w:val="24"/>
        </w:rPr>
        <w:t xml:space="preserve"> to clause 15.2 of the second respondent's employment contract which stated that either party could terminate the contract upon giving three </w:t>
      </w:r>
      <w:r w:rsidR="0061557C">
        <w:rPr>
          <w:rFonts w:ascii="Times New Roman" w:hAnsi="Times New Roman" w:cs="Times New Roman"/>
          <w:sz w:val="24"/>
          <w:szCs w:val="24"/>
        </w:rPr>
        <w:t>months’ notice</w:t>
      </w:r>
      <w:r>
        <w:rPr>
          <w:rFonts w:ascii="Times New Roman" w:hAnsi="Times New Roman" w:cs="Times New Roman"/>
          <w:sz w:val="24"/>
          <w:szCs w:val="24"/>
        </w:rPr>
        <w:t xml:space="preserve"> in writing</w:t>
      </w:r>
      <w:r w:rsidR="0061557C">
        <w:rPr>
          <w:rFonts w:ascii="Times New Roman" w:hAnsi="Times New Roman" w:cs="Times New Roman"/>
          <w:sz w:val="24"/>
          <w:szCs w:val="24"/>
        </w:rPr>
        <w:t xml:space="preserve">. </w:t>
      </w:r>
      <w:r w:rsidR="00E8389C">
        <w:rPr>
          <w:rFonts w:ascii="Times New Roman" w:hAnsi="Times New Roman" w:cs="Times New Roman"/>
          <w:sz w:val="24"/>
          <w:szCs w:val="24"/>
        </w:rPr>
        <w:t xml:space="preserve"> </w:t>
      </w:r>
      <w:r w:rsidR="0061557C">
        <w:rPr>
          <w:rFonts w:ascii="Times New Roman" w:hAnsi="Times New Roman" w:cs="Times New Roman"/>
          <w:sz w:val="24"/>
          <w:szCs w:val="24"/>
        </w:rPr>
        <w:t xml:space="preserve">Based on this clause the second respondent was informed that as he had resigned with immediate effect, he had breached the contract </w:t>
      </w:r>
      <w:r w:rsidR="00567058">
        <w:rPr>
          <w:rFonts w:ascii="Times New Roman" w:hAnsi="Times New Roman" w:cs="Times New Roman"/>
          <w:sz w:val="24"/>
          <w:szCs w:val="24"/>
        </w:rPr>
        <w:t>by not giving the mandatory three</w:t>
      </w:r>
      <w:r w:rsidR="003931EF">
        <w:rPr>
          <w:rFonts w:ascii="Times New Roman" w:hAnsi="Times New Roman" w:cs="Times New Roman"/>
          <w:sz w:val="24"/>
          <w:szCs w:val="24"/>
        </w:rPr>
        <w:t xml:space="preserve"> months’ notice </w:t>
      </w:r>
      <w:r w:rsidR="0061557C">
        <w:rPr>
          <w:rFonts w:ascii="Times New Roman" w:hAnsi="Times New Roman" w:cs="Times New Roman"/>
          <w:sz w:val="24"/>
          <w:szCs w:val="24"/>
        </w:rPr>
        <w:t xml:space="preserve">and was therefore required to pay the appellant an equivalent of three months’ salary. </w:t>
      </w:r>
      <w:r w:rsidR="00E8389C">
        <w:rPr>
          <w:rFonts w:ascii="Times New Roman" w:hAnsi="Times New Roman" w:cs="Times New Roman"/>
          <w:sz w:val="24"/>
          <w:szCs w:val="24"/>
        </w:rPr>
        <w:t xml:space="preserve"> </w:t>
      </w:r>
      <w:r w:rsidR="0061557C">
        <w:rPr>
          <w:rFonts w:ascii="Times New Roman" w:hAnsi="Times New Roman" w:cs="Times New Roman"/>
          <w:sz w:val="24"/>
          <w:szCs w:val="24"/>
        </w:rPr>
        <w:t>The VC also informed the second respondent that his last day of employment was 20</w:t>
      </w:r>
      <w:r w:rsidR="00BA270D">
        <w:rPr>
          <w:rFonts w:ascii="Times New Roman" w:hAnsi="Times New Roman" w:cs="Times New Roman"/>
          <w:sz w:val="24"/>
          <w:szCs w:val="24"/>
          <w:vertAlign w:val="superscript"/>
        </w:rPr>
        <w:t xml:space="preserve"> </w:t>
      </w:r>
      <w:r w:rsidR="0061557C">
        <w:rPr>
          <w:rFonts w:ascii="Times New Roman" w:hAnsi="Times New Roman" w:cs="Times New Roman"/>
          <w:sz w:val="24"/>
          <w:szCs w:val="24"/>
        </w:rPr>
        <w:t>June 2018.</w:t>
      </w:r>
    </w:p>
    <w:p w14:paraId="081B0498" w14:textId="77777777" w:rsidR="00B642E1" w:rsidRDefault="00B642E1" w:rsidP="00A52DE8">
      <w:pPr>
        <w:pStyle w:val="ListParagraph"/>
        <w:spacing w:after="0" w:line="240" w:lineRule="auto"/>
        <w:ind w:left="927"/>
        <w:jc w:val="both"/>
        <w:rPr>
          <w:rFonts w:ascii="Times New Roman" w:hAnsi="Times New Roman" w:cs="Times New Roman"/>
          <w:sz w:val="24"/>
          <w:szCs w:val="24"/>
        </w:rPr>
      </w:pPr>
    </w:p>
    <w:p w14:paraId="176CFAAA" w14:textId="5AE2073D" w:rsidR="0061557C" w:rsidRDefault="0061557C" w:rsidP="00A52DE8">
      <w:pPr>
        <w:pStyle w:val="ListParagraph"/>
        <w:numPr>
          <w:ilvl w:val="0"/>
          <w:numId w:val="3"/>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On 20 June 2018, the second respondent responded to </w:t>
      </w:r>
      <w:r w:rsidR="00E8389C">
        <w:rPr>
          <w:rFonts w:ascii="Times New Roman" w:hAnsi="Times New Roman" w:cs="Times New Roman"/>
          <w:sz w:val="24"/>
          <w:szCs w:val="24"/>
        </w:rPr>
        <w:t>the VC’s</w:t>
      </w:r>
      <w:r w:rsidR="00BA270D">
        <w:rPr>
          <w:rFonts w:ascii="Times New Roman" w:hAnsi="Times New Roman" w:cs="Times New Roman"/>
          <w:sz w:val="24"/>
          <w:szCs w:val="24"/>
        </w:rPr>
        <w:t xml:space="preserve"> </w:t>
      </w:r>
      <w:r>
        <w:rPr>
          <w:rFonts w:ascii="Times New Roman" w:hAnsi="Times New Roman" w:cs="Times New Roman"/>
          <w:sz w:val="24"/>
          <w:szCs w:val="24"/>
        </w:rPr>
        <w:t xml:space="preserve">letter </w:t>
      </w:r>
      <w:r w:rsidR="003931EF">
        <w:rPr>
          <w:rFonts w:ascii="Times New Roman" w:hAnsi="Times New Roman" w:cs="Times New Roman"/>
          <w:sz w:val="24"/>
          <w:szCs w:val="24"/>
        </w:rPr>
        <w:t>of</w:t>
      </w:r>
      <w:r>
        <w:rPr>
          <w:rFonts w:ascii="Times New Roman" w:hAnsi="Times New Roman" w:cs="Times New Roman"/>
          <w:sz w:val="24"/>
          <w:szCs w:val="24"/>
        </w:rPr>
        <w:t xml:space="preserve"> 19 June 2018 and stated that his memorandum </w:t>
      </w:r>
      <w:r w:rsidR="005B7B23">
        <w:rPr>
          <w:rFonts w:ascii="Times New Roman" w:hAnsi="Times New Roman" w:cs="Times New Roman"/>
          <w:sz w:val="24"/>
          <w:szCs w:val="24"/>
        </w:rPr>
        <w:t>of</w:t>
      </w:r>
      <w:r w:rsidR="00E8389C">
        <w:rPr>
          <w:rFonts w:ascii="Times New Roman" w:hAnsi="Times New Roman" w:cs="Times New Roman"/>
          <w:sz w:val="24"/>
          <w:szCs w:val="24"/>
        </w:rPr>
        <w:t xml:space="preserve"> 14 June 201</w:t>
      </w:r>
      <w:r>
        <w:rPr>
          <w:rFonts w:ascii="Times New Roman" w:hAnsi="Times New Roman" w:cs="Times New Roman"/>
          <w:sz w:val="24"/>
          <w:szCs w:val="24"/>
        </w:rPr>
        <w:t>8 was not a resignation letter</w:t>
      </w:r>
      <w:r w:rsidR="003931EF">
        <w:rPr>
          <w:rFonts w:ascii="Times New Roman" w:hAnsi="Times New Roman" w:cs="Times New Roman"/>
          <w:sz w:val="24"/>
          <w:szCs w:val="24"/>
        </w:rPr>
        <w:t>.</w:t>
      </w:r>
      <w:r>
        <w:rPr>
          <w:rFonts w:ascii="Times New Roman" w:hAnsi="Times New Roman" w:cs="Times New Roman"/>
          <w:sz w:val="24"/>
          <w:szCs w:val="24"/>
        </w:rPr>
        <w:t xml:space="preserve"> </w:t>
      </w:r>
      <w:r w:rsidR="00726DE3">
        <w:rPr>
          <w:rFonts w:ascii="Times New Roman" w:hAnsi="Times New Roman" w:cs="Times New Roman"/>
          <w:sz w:val="24"/>
          <w:szCs w:val="24"/>
        </w:rPr>
        <w:t xml:space="preserve"> </w:t>
      </w:r>
      <w:r w:rsidR="003931EF">
        <w:rPr>
          <w:rFonts w:ascii="Times New Roman" w:hAnsi="Times New Roman" w:cs="Times New Roman"/>
          <w:sz w:val="24"/>
          <w:szCs w:val="24"/>
        </w:rPr>
        <w:t xml:space="preserve">He explained that it was </w:t>
      </w:r>
      <w:r w:rsidR="005B7B23">
        <w:rPr>
          <w:rFonts w:ascii="Times New Roman" w:hAnsi="Times New Roman" w:cs="Times New Roman"/>
          <w:sz w:val="24"/>
          <w:szCs w:val="24"/>
        </w:rPr>
        <w:t xml:space="preserve">an invitation </w:t>
      </w:r>
      <w:r w:rsidR="003931EF">
        <w:rPr>
          <w:rFonts w:ascii="Times New Roman" w:hAnsi="Times New Roman" w:cs="Times New Roman"/>
          <w:sz w:val="24"/>
          <w:szCs w:val="24"/>
        </w:rPr>
        <w:t xml:space="preserve">to hold a discussion </w:t>
      </w:r>
      <w:r w:rsidR="00567058">
        <w:rPr>
          <w:rFonts w:ascii="Times New Roman" w:hAnsi="Times New Roman" w:cs="Times New Roman"/>
          <w:sz w:val="24"/>
          <w:szCs w:val="24"/>
        </w:rPr>
        <w:t>with the sole purpose</w:t>
      </w:r>
      <w:r>
        <w:rPr>
          <w:rFonts w:ascii="Times New Roman" w:hAnsi="Times New Roman" w:cs="Times New Roman"/>
          <w:sz w:val="24"/>
          <w:szCs w:val="24"/>
        </w:rPr>
        <w:t xml:space="preserve"> of </w:t>
      </w:r>
      <w:r w:rsidR="00545ABF">
        <w:rPr>
          <w:rFonts w:ascii="Times New Roman" w:hAnsi="Times New Roman" w:cs="Times New Roman"/>
          <w:sz w:val="24"/>
          <w:szCs w:val="24"/>
        </w:rPr>
        <w:t>suggesting that</w:t>
      </w:r>
      <w:r>
        <w:rPr>
          <w:rFonts w:ascii="Times New Roman" w:hAnsi="Times New Roman" w:cs="Times New Roman"/>
          <w:sz w:val="24"/>
          <w:szCs w:val="24"/>
        </w:rPr>
        <w:t xml:space="preserve"> his contract of employment </w:t>
      </w:r>
      <w:r w:rsidR="00545ABF">
        <w:rPr>
          <w:rFonts w:ascii="Times New Roman" w:hAnsi="Times New Roman" w:cs="Times New Roman"/>
          <w:sz w:val="24"/>
          <w:szCs w:val="24"/>
        </w:rPr>
        <w:t xml:space="preserve">may be terminated </w:t>
      </w:r>
      <w:r>
        <w:rPr>
          <w:rFonts w:ascii="Times New Roman" w:hAnsi="Times New Roman" w:cs="Times New Roman"/>
          <w:sz w:val="24"/>
          <w:szCs w:val="24"/>
        </w:rPr>
        <w:t>on amicable and mutual terms</w:t>
      </w:r>
      <w:r w:rsidR="00E45D6F">
        <w:rPr>
          <w:rFonts w:ascii="Times New Roman" w:hAnsi="Times New Roman" w:cs="Times New Roman"/>
          <w:sz w:val="24"/>
          <w:szCs w:val="24"/>
        </w:rPr>
        <w:t xml:space="preserve"> should the parties so wish</w:t>
      </w:r>
      <w:r>
        <w:rPr>
          <w:rFonts w:ascii="Times New Roman" w:hAnsi="Times New Roman" w:cs="Times New Roman"/>
          <w:sz w:val="24"/>
          <w:szCs w:val="24"/>
        </w:rPr>
        <w:t xml:space="preserve">. </w:t>
      </w:r>
      <w:r w:rsidR="00726DE3">
        <w:rPr>
          <w:rFonts w:ascii="Times New Roman" w:hAnsi="Times New Roman" w:cs="Times New Roman"/>
          <w:sz w:val="24"/>
          <w:szCs w:val="24"/>
        </w:rPr>
        <w:t xml:space="preserve"> </w:t>
      </w:r>
      <w:r w:rsidR="003E3A0C">
        <w:rPr>
          <w:rFonts w:ascii="Times New Roman" w:hAnsi="Times New Roman" w:cs="Times New Roman"/>
          <w:sz w:val="24"/>
          <w:szCs w:val="24"/>
        </w:rPr>
        <w:t xml:space="preserve">The second respondent also denied owing the appellant three months’ salary </w:t>
      </w:r>
      <w:r w:rsidR="003E3A0C" w:rsidRPr="003E3A0C">
        <w:rPr>
          <w:rFonts w:ascii="Times New Roman" w:hAnsi="Times New Roman" w:cs="Times New Roman"/>
          <w:i/>
          <w:iCs/>
          <w:sz w:val="24"/>
          <w:szCs w:val="24"/>
        </w:rPr>
        <w:t>in lieu</w:t>
      </w:r>
      <w:r w:rsidR="003E3A0C">
        <w:rPr>
          <w:rFonts w:ascii="Times New Roman" w:hAnsi="Times New Roman" w:cs="Times New Roman"/>
          <w:sz w:val="24"/>
          <w:szCs w:val="24"/>
        </w:rPr>
        <w:t xml:space="preserve"> of notice. </w:t>
      </w:r>
      <w:r w:rsidR="00726DE3">
        <w:rPr>
          <w:rFonts w:ascii="Times New Roman" w:hAnsi="Times New Roman" w:cs="Times New Roman"/>
          <w:sz w:val="24"/>
          <w:szCs w:val="24"/>
        </w:rPr>
        <w:t xml:space="preserve"> </w:t>
      </w:r>
      <w:r w:rsidR="005B7B23">
        <w:rPr>
          <w:rFonts w:ascii="Times New Roman" w:hAnsi="Times New Roman" w:cs="Times New Roman"/>
          <w:sz w:val="24"/>
          <w:szCs w:val="24"/>
        </w:rPr>
        <w:t>However,</w:t>
      </w:r>
      <w:r w:rsidR="00545ABF">
        <w:rPr>
          <w:rFonts w:ascii="Times New Roman" w:hAnsi="Times New Roman" w:cs="Times New Roman"/>
          <w:sz w:val="24"/>
          <w:szCs w:val="24"/>
        </w:rPr>
        <w:t xml:space="preserve"> the VC insisted that the second respondent had resigned</w:t>
      </w:r>
      <w:r w:rsidR="00E45D6F">
        <w:rPr>
          <w:rFonts w:ascii="Times New Roman" w:hAnsi="Times New Roman" w:cs="Times New Roman"/>
          <w:sz w:val="24"/>
          <w:szCs w:val="24"/>
        </w:rPr>
        <w:t>.</w:t>
      </w:r>
      <w:r w:rsidR="00726DE3">
        <w:rPr>
          <w:rFonts w:ascii="Times New Roman" w:hAnsi="Times New Roman" w:cs="Times New Roman"/>
          <w:sz w:val="24"/>
          <w:szCs w:val="24"/>
        </w:rPr>
        <w:t xml:space="preserve">  </w:t>
      </w:r>
      <w:r w:rsidR="00E45D6F">
        <w:rPr>
          <w:rFonts w:ascii="Times New Roman" w:hAnsi="Times New Roman" w:cs="Times New Roman"/>
          <w:sz w:val="24"/>
          <w:szCs w:val="24"/>
        </w:rPr>
        <w:t>T</w:t>
      </w:r>
      <w:r w:rsidR="00A14085">
        <w:rPr>
          <w:rFonts w:ascii="Times New Roman" w:hAnsi="Times New Roman" w:cs="Times New Roman"/>
          <w:sz w:val="24"/>
          <w:szCs w:val="24"/>
        </w:rPr>
        <w:t xml:space="preserve">he appellant </w:t>
      </w:r>
      <w:r w:rsidR="00E45D6F">
        <w:rPr>
          <w:rFonts w:ascii="Times New Roman" w:hAnsi="Times New Roman" w:cs="Times New Roman"/>
          <w:sz w:val="24"/>
          <w:szCs w:val="24"/>
        </w:rPr>
        <w:t xml:space="preserve">thereafter paid the second respondent </w:t>
      </w:r>
      <w:r w:rsidR="0063032E">
        <w:rPr>
          <w:rFonts w:ascii="Times New Roman" w:hAnsi="Times New Roman" w:cs="Times New Roman"/>
          <w:sz w:val="24"/>
          <w:szCs w:val="24"/>
        </w:rPr>
        <w:t xml:space="preserve">terminal benefits in </w:t>
      </w:r>
      <w:r w:rsidR="00E45D6F">
        <w:rPr>
          <w:rFonts w:ascii="Times New Roman" w:hAnsi="Times New Roman" w:cs="Times New Roman"/>
          <w:sz w:val="24"/>
          <w:szCs w:val="24"/>
        </w:rPr>
        <w:t xml:space="preserve">the sum </w:t>
      </w:r>
      <w:r w:rsidR="00726DE3">
        <w:rPr>
          <w:rFonts w:ascii="Times New Roman" w:hAnsi="Times New Roman" w:cs="Times New Roman"/>
          <w:sz w:val="24"/>
          <w:szCs w:val="24"/>
        </w:rPr>
        <w:t>of $</w:t>
      </w:r>
      <w:r w:rsidR="00A14085">
        <w:rPr>
          <w:rFonts w:ascii="Times New Roman" w:hAnsi="Times New Roman" w:cs="Times New Roman"/>
          <w:sz w:val="24"/>
          <w:szCs w:val="24"/>
        </w:rPr>
        <w:t>4 089.04 on 24</w:t>
      </w:r>
      <w:r w:rsidR="003911A3">
        <w:rPr>
          <w:rFonts w:ascii="Times New Roman" w:hAnsi="Times New Roman" w:cs="Times New Roman"/>
          <w:sz w:val="24"/>
          <w:szCs w:val="24"/>
          <w:vertAlign w:val="superscript"/>
        </w:rPr>
        <w:t xml:space="preserve"> </w:t>
      </w:r>
      <w:r w:rsidR="0063032E">
        <w:rPr>
          <w:rFonts w:ascii="Times New Roman" w:hAnsi="Times New Roman" w:cs="Times New Roman"/>
          <w:sz w:val="24"/>
          <w:szCs w:val="24"/>
        </w:rPr>
        <w:t>September 2018</w:t>
      </w:r>
      <w:r w:rsidR="00A14085">
        <w:rPr>
          <w:rFonts w:ascii="Times New Roman" w:hAnsi="Times New Roman" w:cs="Times New Roman"/>
          <w:sz w:val="24"/>
          <w:szCs w:val="24"/>
        </w:rPr>
        <w:t xml:space="preserve">. </w:t>
      </w:r>
    </w:p>
    <w:p w14:paraId="17A99094" w14:textId="77777777" w:rsidR="00726DE3" w:rsidRPr="00726DE3" w:rsidRDefault="00726DE3" w:rsidP="00726DE3">
      <w:pPr>
        <w:pStyle w:val="ListParagraph"/>
        <w:rPr>
          <w:rFonts w:ascii="Times New Roman" w:hAnsi="Times New Roman" w:cs="Times New Roman"/>
          <w:sz w:val="24"/>
          <w:szCs w:val="24"/>
        </w:rPr>
      </w:pPr>
    </w:p>
    <w:p w14:paraId="3B386691" w14:textId="0A6A635A" w:rsidR="00B642E1" w:rsidRDefault="00F14F81" w:rsidP="00D65879">
      <w:pPr>
        <w:pStyle w:val="ListParagraph"/>
        <w:numPr>
          <w:ilvl w:val="0"/>
          <w:numId w:val="3"/>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On 16</w:t>
      </w:r>
      <w:r w:rsidR="003911A3">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July 2018, the second respondent wrote a letter </w:t>
      </w:r>
      <w:r w:rsidR="00E817F6">
        <w:rPr>
          <w:rFonts w:ascii="Times New Roman" w:hAnsi="Times New Roman" w:cs="Times New Roman"/>
          <w:sz w:val="24"/>
          <w:szCs w:val="24"/>
        </w:rPr>
        <w:t xml:space="preserve">to the </w:t>
      </w:r>
      <w:bookmarkStart w:id="1" w:name="_Hlk190866255"/>
      <w:r w:rsidR="00E817F6">
        <w:rPr>
          <w:rFonts w:ascii="Times New Roman" w:hAnsi="Times New Roman" w:cs="Times New Roman"/>
          <w:sz w:val="24"/>
          <w:szCs w:val="24"/>
        </w:rPr>
        <w:t>Ministry</w:t>
      </w:r>
      <w:bookmarkEnd w:id="1"/>
      <w:r w:rsidR="00E817F6">
        <w:rPr>
          <w:rFonts w:ascii="Times New Roman" w:hAnsi="Times New Roman" w:cs="Times New Roman"/>
          <w:sz w:val="24"/>
          <w:szCs w:val="24"/>
        </w:rPr>
        <w:t xml:space="preserve"> </w:t>
      </w:r>
      <w:r w:rsidR="003911A3">
        <w:rPr>
          <w:rFonts w:ascii="Times New Roman" w:hAnsi="Times New Roman" w:cs="Times New Roman"/>
          <w:sz w:val="24"/>
          <w:szCs w:val="24"/>
        </w:rPr>
        <w:t>alleging that he had been</w:t>
      </w:r>
      <w:r w:rsidR="00E817F6">
        <w:rPr>
          <w:rFonts w:ascii="Times New Roman" w:hAnsi="Times New Roman" w:cs="Times New Roman"/>
          <w:sz w:val="24"/>
          <w:szCs w:val="24"/>
        </w:rPr>
        <w:t xml:space="preserve"> unfair</w:t>
      </w:r>
      <w:r w:rsidR="003911A3">
        <w:rPr>
          <w:rFonts w:ascii="Times New Roman" w:hAnsi="Times New Roman" w:cs="Times New Roman"/>
          <w:sz w:val="24"/>
          <w:szCs w:val="24"/>
        </w:rPr>
        <w:t>ly dismissed</w:t>
      </w:r>
      <w:r w:rsidR="00E817F6">
        <w:rPr>
          <w:rFonts w:ascii="Times New Roman" w:hAnsi="Times New Roman" w:cs="Times New Roman"/>
          <w:sz w:val="24"/>
          <w:szCs w:val="24"/>
        </w:rPr>
        <w:t xml:space="preserve"> and seeking conciliation of the matter. </w:t>
      </w:r>
      <w:r w:rsidR="00726DE3">
        <w:rPr>
          <w:rFonts w:ascii="Times New Roman" w:hAnsi="Times New Roman" w:cs="Times New Roman"/>
          <w:sz w:val="24"/>
          <w:szCs w:val="24"/>
        </w:rPr>
        <w:t xml:space="preserve"> </w:t>
      </w:r>
      <w:r w:rsidR="00E817F6">
        <w:rPr>
          <w:rFonts w:ascii="Times New Roman" w:hAnsi="Times New Roman" w:cs="Times New Roman"/>
          <w:sz w:val="24"/>
          <w:szCs w:val="24"/>
        </w:rPr>
        <w:t>The first respondent</w:t>
      </w:r>
      <w:r w:rsidR="009A614F">
        <w:rPr>
          <w:rFonts w:ascii="Times New Roman" w:hAnsi="Times New Roman" w:cs="Times New Roman"/>
          <w:sz w:val="24"/>
          <w:szCs w:val="24"/>
        </w:rPr>
        <w:t xml:space="preserve"> invite</w:t>
      </w:r>
      <w:r w:rsidR="00567058">
        <w:rPr>
          <w:rFonts w:ascii="Times New Roman" w:hAnsi="Times New Roman" w:cs="Times New Roman"/>
          <w:sz w:val="24"/>
          <w:szCs w:val="24"/>
        </w:rPr>
        <w:t>d</w:t>
      </w:r>
      <w:r w:rsidR="009A614F">
        <w:rPr>
          <w:rFonts w:ascii="Times New Roman" w:hAnsi="Times New Roman" w:cs="Times New Roman"/>
          <w:sz w:val="24"/>
          <w:szCs w:val="24"/>
        </w:rPr>
        <w:t xml:space="preserve"> the parties for conciliation proceedings. </w:t>
      </w:r>
      <w:r w:rsidR="00726DE3">
        <w:rPr>
          <w:rFonts w:ascii="Times New Roman" w:hAnsi="Times New Roman" w:cs="Times New Roman"/>
          <w:sz w:val="24"/>
          <w:szCs w:val="24"/>
        </w:rPr>
        <w:t xml:space="preserve"> </w:t>
      </w:r>
      <w:r w:rsidR="009A614F">
        <w:rPr>
          <w:rFonts w:ascii="Times New Roman" w:hAnsi="Times New Roman" w:cs="Times New Roman"/>
          <w:sz w:val="24"/>
          <w:szCs w:val="24"/>
        </w:rPr>
        <w:t>The parties failed to reach</w:t>
      </w:r>
      <w:r w:rsidR="00004A61">
        <w:rPr>
          <w:rFonts w:ascii="Times New Roman" w:hAnsi="Times New Roman" w:cs="Times New Roman"/>
          <w:sz w:val="24"/>
          <w:szCs w:val="24"/>
        </w:rPr>
        <w:t xml:space="preserve"> </w:t>
      </w:r>
      <w:r w:rsidR="009F7AED">
        <w:rPr>
          <w:rFonts w:ascii="Times New Roman" w:hAnsi="Times New Roman" w:cs="Times New Roman"/>
          <w:sz w:val="24"/>
          <w:szCs w:val="24"/>
        </w:rPr>
        <w:t>settlement</w:t>
      </w:r>
      <w:r w:rsidR="00004A61">
        <w:rPr>
          <w:rFonts w:ascii="Times New Roman" w:hAnsi="Times New Roman" w:cs="Times New Roman"/>
          <w:sz w:val="24"/>
          <w:szCs w:val="24"/>
        </w:rPr>
        <w:t>, and the first respondent then terminated the conciliation proceedings by consent of the parties and proceeded to decide the matter in terms of s 93(5)(c) of the Labour</w:t>
      </w:r>
      <w:r w:rsidR="00AF4823">
        <w:rPr>
          <w:rFonts w:ascii="Times New Roman" w:hAnsi="Times New Roman" w:cs="Times New Roman"/>
          <w:sz w:val="24"/>
          <w:szCs w:val="24"/>
        </w:rPr>
        <w:t xml:space="preserve"> Act</w:t>
      </w:r>
      <w:r w:rsidR="00004A61">
        <w:rPr>
          <w:rFonts w:ascii="Times New Roman" w:hAnsi="Times New Roman" w:cs="Times New Roman"/>
          <w:sz w:val="24"/>
          <w:szCs w:val="24"/>
        </w:rPr>
        <w:t xml:space="preserve">.  </w:t>
      </w:r>
    </w:p>
    <w:p w14:paraId="613CAE5D" w14:textId="77777777" w:rsidR="00B642E1" w:rsidRDefault="00B642E1" w:rsidP="00726DE3">
      <w:pPr>
        <w:pStyle w:val="ListParagraph"/>
        <w:spacing w:line="240" w:lineRule="auto"/>
        <w:ind w:left="927"/>
        <w:jc w:val="both"/>
        <w:rPr>
          <w:rFonts w:ascii="Times New Roman" w:hAnsi="Times New Roman" w:cs="Times New Roman"/>
          <w:sz w:val="24"/>
          <w:szCs w:val="24"/>
        </w:rPr>
      </w:pPr>
    </w:p>
    <w:p w14:paraId="178225F5" w14:textId="30483A8C" w:rsidR="003E3A0C" w:rsidRDefault="00B642E1" w:rsidP="00D65879">
      <w:pPr>
        <w:pStyle w:val="ListParagraph"/>
        <w:numPr>
          <w:ilvl w:val="0"/>
          <w:numId w:val="3"/>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On</w:t>
      </w:r>
      <w:r w:rsidR="005B4504">
        <w:rPr>
          <w:rFonts w:ascii="Times New Roman" w:hAnsi="Times New Roman" w:cs="Times New Roman"/>
          <w:sz w:val="24"/>
          <w:szCs w:val="24"/>
        </w:rPr>
        <w:t xml:space="preserve"> 25 June 2019, </w:t>
      </w:r>
      <w:r>
        <w:rPr>
          <w:rFonts w:ascii="Times New Roman" w:hAnsi="Times New Roman" w:cs="Times New Roman"/>
          <w:sz w:val="24"/>
          <w:szCs w:val="24"/>
        </w:rPr>
        <w:t xml:space="preserve">the first respondent </w:t>
      </w:r>
      <w:r w:rsidR="005B4504">
        <w:rPr>
          <w:rFonts w:ascii="Times New Roman" w:hAnsi="Times New Roman" w:cs="Times New Roman"/>
          <w:sz w:val="24"/>
          <w:szCs w:val="24"/>
        </w:rPr>
        <w:t xml:space="preserve">made a ruling </w:t>
      </w:r>
      <w:r w:rsidR="006F685F">
        <w:rPr>
          <w:rFonts w:ascii="Times New Roman" w:hAnsi="Times New Roman" w:cs="Times New Roman"/>
          <w:sz w:val="24"/>
          <w:szCs w:val="24"/>
        </w:rPr>
        <w:t xml:space="preserve">stating </w:t>
      </w:r>
      <w:r w:rsidR="00726DE3">
        <w:rPr>
          <w:rFonts w:ascii="Times New Roman" w:hAnsi="Times New Roman" w:cs="Times New Roman"/>
          <w:sz w:val="24"/>
          <w:szCs w:val="24"/>
        </w:rPr>
        <w:t>that he</w:t>
      </w:r>
      <w:r w:rsidR="006F685F">
        <w:rPr>
          <w:rFonts w:ascii="Times New Roman" w:hAnsi="Times New Roman" w:cs="Times New Roman"/>
          <w:sz w:val="24"/>
          <w:szCs w:val="24"/>
        </w:rPr>
        <w:t xml:space="preserve"> had no</w:t>
      </w:r>
      <w:r w:rsidR="005B4504">
        <w:rPr>
          <w:rFonts w:ascii="Times New Roman" w:hAnsi="Times New Roman" w:cs="Times New Roman"/>
          <w:sz w:val="24"/>
          <w:szCs w:val="24"/>
        </w:rPr>
        <w:t xml:space="preserve"> jurisdiction</w:t>
      </w:r>
      <w:r w:rsidR="00567058">
        <w:rPr>
          <w:rFonts w:ascii="Times New Roman" w:hAnsi="Times New Roman" w:cs="Times New Roman"/>
          <w:sz w:val="24"/>
          <w:szCs w:val="24"/>
        </w:rPr>
        <w:t xml:space="preserve"> to determine</w:t>
      </w:r>
      <w:r w:rsidR="006F685F">
        <w:rPr>
          <w:rFonts w:ascii="Times New Roman" w:hAnsi="Times New Roman" w:cs="Times New Roman"/>
          <w:sz w:val="24"/>
          <w:szCs w:val="24"/>
        </w:rPr>
        <w:t xml:space="preserve"> the matter</w:t>
      </w:r>
      <w:r w:rsidR="005B4504">
        <w:rPr>
          <w:rFonts w:ascii="Times New Roman" w:hAnsi="Times New Roman" w:cs="Times New Roman"/>
          <w:sz w:val="24"/>
          <w:szCs w:val="24"/>
        </w:rPr>
        <w:t>.</w:t>
      </w:r>
      <w:r w:rsidR="00F16FB4">
        <w:rPr>
          <w:rFonts w:ascii="Times New Roman" w:hAnsi="Times New Roman" w:cs="Times New Roman"/>
          <w:sz w:val="24"/>
          <w:szCs w:val="24"/>
        </w:rPr>
        <w:t xml:space="preserve"> </w:t>
      </w:r>
      <w:r w:rsidR="00726DE3">
        <w:rPr>
          <w:rFonts w:ascii="Times New Roman" w:hAnsi="Times New Roman" w:cs="Times New Roman"/>
          <w:sz w:val="24"/>
          <w:szCs w:val="24"/>
        </w:rPr>
        <w:t xml:space="preserve"> </w:t>
      </w:r>
      <w:r w:rsidR="009F7AED">
        <w:rPr>
          <w:rFonts w:ascii="Times New Roman" w:hAnsi="Times New Roman" w:cs="Times New Roman"/>
          <w:sz w:val="24"/>
          <w:szCs w:val="24"/>
        </w:rPr>
        <w:t>He declined</w:t>
      </w:r>
      <w:r w:rsidR="006F685F">
        <w:rPr>
          <w:rFonts w:ascii="Times New Roman" w:hAnsi="Times New Roman" w:cs="Times New Roman"/>
          <w:sz w:val="24"/>
          <w:szCs w:val="24"/>
        </w:rPr>
        <w:t xml:space="preserve"> jurisdiction</w:t>
      </w:r>
      <w:r w:rsidR="00F16FB4">
        <w:rPr>
          <w:rFonts w:ascii="Times New Roman" w:hAnsi="Times New Roman" w:cs="Times New Roman"/>
          <w:sz w:val="24"/>
          <w:szCs w:val="24"/>
        </w:rPr>
        <w:t xml:space="preserve"> on the basis that in terms </w:t>
      </w:r>
      <w:r w:rsidR="00194659">
        <w:rPr>
          <w:rFonts w:ascii="Times New Roman" w:hAnsi="Times New Roman" w:cs="Times New Roman"/>
          <w:sz w:val="24"/>
          <w:szCs w:val="24"/>
        </w:rPr>
        <w:t>of</w:t>
      </w:r>
      <w:r w:rsidR="00F16FB4">
        <w:rPr>
          <w:rFonts w:ascii="Times New Roman" w:hAnsi="Times New Roman" w:cs="Times New Roman"/>
          <w:sz w:val="24"/>
          <w:szCs w:val="24"/>
        </w:rPr>
        <w:t xml:space="preserve"> the contract of </w:t>
      </w:r>
      <w:r w:rsidR="00F16FB4">
        <w:rPr>
          <w:rFonts w:ascii="Times New Roman" w:hAnsi="Times New Roman" w:cs="Times New Roman"/>
          <w:sz w:val="24"/>
          <w:szCs w:val="24"/>
        </w:rPr>
        <w:lastRenderedPageBreak/>
        <w:t xml:space="preserve">employment the parties had agreed that in the event of a dispute arising their preferred dispute resolution method would be arbitration. </w:t>
      </w:r>
      <w:r w:rsidR="005B4504">
        <w:rPr>
          <w:rFonts w:ascii="Times New Roman" w:hAnsi="Times New Roman" w:cs="Times New Roman"/>
          <w:sz w:val="24"/>
          <w:szCs w:val="24"/>
        </w:rPr>
        <w:t xml:space="preserve"> Aggrieved by this decision, the second respondent approached the Labour Court with an application for review of the decision of the first respondent under case number LC/H/REV/21/19. </w:t>
      </w:r>
      <w:r w:rsidR="00726DE3">
        <w:rPr>
          <w:rFonts w:ascii="Times New Roman" w:hAnsi="Times New Roman" w:cs="Times New Roman"/>
          <w:sz w:val="24"/>
          <w:szCs w:val="24"/>
        </w:rPr>
        <w:t xml:space="preserve"> </w:t>
      </w:r>
      <w:r w:rsidR="005B4504">
        <w:rPr>
          <w:rFonts w:ascii="Times New Roman" w:hAnsi="Times New Roman" w:cs="Times New Roman"/>
          <w:sz w:val="24"/>
          <w:szCs w:val="24"/>
        </w:rPr>
        <w:t xml:space="preserve">The Labour Court per </w:t>
      </w:r>
      <w:proofErr w:type="spellStart"/>
      <w:r w:rsidR="005B4504">
        <w:rPr>
          <w:rFonts w:ascii="Times New Roman" w:hAnsi="Times New Roman" w:cs="Times New Roman"/>
          <w:sz w:val="24"/>
          <w:szCs w:val="24"/>
        </w:rPr>
        <w:t>K</w:t>
      </w:r>
      <w:r w:rsidR="00726DE3" w:rsidRPr="00726DE3">
        <w:rPr>
          <w:rFonts w:ascii="Times New Roman" w:hAnsi="Times New Roman" w:cs="Times New Roman"/>
          <w:smallCaps/>
          <w:sz w:val="24"/>
          <w:szCs w:val="24"/>
        </w:rPr>
        <w:t>achambwa</w:t>
      </w:r>
      <w:proofErr w:type="spellEnd"/>
      <w:r w:rsidR="005B4504">
        <w:rPr>
          <w:rFonts w:ascii="Times New Roman" w:hAnsi="Times New Roman" w:cs="Times New Roman"/>
          <w:sz w:val="24"/>
          <w:szCs w:val="24"/>
        </w:rPr>
        <w:t xml:space="preserve"> and </w:t>
      </w:r>
      <w:proofErr w:type="spellStart"/>
      <w:r w:rsidR="005B4504">
        <w:rPr>
          <w:rFonts w:ascii="Times New Roman" w:hAnsi="Times New Roman" w:cs="Times New Roman"/>
          <w:sz w:val="24"/>
          <w:szCs w:val="24"/>
        </w:rPr>
        <w:t>M</w:t>
      </w:r>
      <w:r w:rsidR="00726DE3" w:rsidRPr="00726DE3">
        <w:rPr>
          <w:rFonts w:ascii="Times New Roman" w:hAnsi="Times New Roman" w:cs="Times New Roman"/>
          <w:smallCaps/>
          <w:sz w:val="24"/>
          <w:szCs w:val="24"/>
        </w:rPr>
        <w:t>urasi</w:t>
      </w:r>
      <w:proofErr w:type="spellEnd"/>
      <w:r w:rsidR="005B4504">
        <w:rPr>
          <w:rFonts w:ascii="Times New Roman" w:hAnsi="Times New Roman" w:cs="Times New Roman"/>
          <w:sz w:val="24"/>
          <w:szCs w:val="24"/>
        </w:rPr>
        <w:t xml:space="preserve"> JJ set aside the determination and remitted the matter to the first respondent for a determination of the </w:t>
      </w:r>
      <w:r w:rsidR="009F7AED">
        <w:rPr>
          <w:rFonts w:ascii="Times New Roman" w:hAnsi="Times New Roman" w:cs="Times New Roman"/>
          <w:sz w:val="24"/>
          <w:szCs w:val="24"/>
        </w:rPr>
        <w:t xml:space="preserve">matter on the </w:t>
      </w:r>
      <w:r w:rsidR="005B4504">
        <w:rPr>
          <w:rFonts w:ascii="Times New Roman" w:hAnsi="Times New Roman" w:cs="Times New Roman"/>
          <w:sz w:val="24"/>
          <w:szCs w:val="24"/>
        </w:rPr>
        <w:t>meri</w:t>
      </w:r>
      <w:r w:rsidR="009F7AED">
        <w:rPr>
          <w:rFonts w:ascii="Times New Roman" w:hAnsi="Times New Roman" w:cs="Times New Roman"/>
          <w:sz w:val="24"/>
          <w:szCs w:val="24"/>
        </w:rPr>
        <w:t>ts.</w:t>
      </w:r>
    </w:p>
    <w:p w14:paraId="37E7A9F5" w14:textId="77777777" w:rsidR="00B642E1" w:rsidRPr="00B642E1" w:rsidRDefault="00B642E1" w:rsidP="00726DE3">
      <w:pPr>
        <w:pStyle w:val="ListParagraph"/>
        <w:spacing w:after="0"/>
        <w:rPr>
          <w:rFonts w:ascii="Times New Roman" w:hAnsi="Times New Roman" w:cs="Times New Roman"/>
          <w:sz w:val="24"/>
          <w:szCs w:val="24"/>
        </w:rPr>
      </w:pPr>
    </w:p>
    <w:p w14:paraId="7C694F3F" w14:textId="00476A1A" w:rsidR="00E67D1D" w:rsidRDefault="008A077B" w:rsidP="00D65879">
      <w:pPr>
        <w:spacing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006F685F">
        <w:rPr>
          <w:rFonts w:ascii="Times New Roman" w:hAnsi="Times New Roman" w:cs="Times New Roman"/>
          <w:sz w:val="24"/>
          <w:szCs w:val="24"/>
        </w:rPr>
        <w:t xml:space="preserve">In </w:t>
      </w:r>
      <w:r w:rsidR="002B4AC5">
        <w:rPr>
          <w:rFonts w:ascii="Times New Roman" w:hAnsi="Times New Roman" w:cs="Times New Roman"/>
          <w:sz w:val="24"/>
          <w:szCs w:val="24"/>
        </w:rPr>
        <w:t xml:space="preserve">determining </w:t>
      </w:r>
      <w:r w:rsidR="006F685F">
        <w:rPr>
          <w:rFonts w:ascii="Times New Roman" w:hAnsi="Times New Roman" w:cs="Times New Roman"/>
          <w:sz w:val="24"/>
          <w:szCs w:val="24"/>
        </w:rPr>
        <w:t>the resumed hearing, t</w:t>
      </w:r>
      <w:r w:rsidR="00E67D1D" w:rsidRPr="008A077B">
        <w:rPr>
          <w:rFonts w:ascii="Times New Roman" w:hAnsi="Times New Roman" w:cs="Times New Roman"/>
          <w:sz w:val="24"/>
          <w:szCs w:val="24"/>
        </w:rPr>
        <w:t xml:space="preserve">he first respondent </w:t>
      </w:r>
      <w:r w:rsidR="002B4AC5">
        <w:rPr>
          <w:rFonts w:ascii="Times New Roman" w:hAnsi="Times New Roman" w:cs="Times New Roman"/>
          <w:sz w:val="24"/>
          <w:szCs w:val="24"/>
        </w:rPr>
        <w:t>found</w:t>
      </w:r>
      <w:r w:rsidR="00F16FB4" w:rsidRPr="008A077B">
        <w:rPr>
          <w:rFonts w:ascii="Times New Roman" w:hAnsi="Times New Roman" w:cs="Times New Roman"/>
          <w:sz w:val="24"/>
          <w:szCs w:val="24"/>
        </w:rPr>
        <w:t xml:space="preserve"> that the second respondent’s letter could not be construed </w:t>
      </w:r>
      <w:r w:rsidR="006F685F">
        <w:rPr>
          <w:rFonts w:ascii="Times New Roman" w:hAnsi="Times New Roman" w:cs="Times New Roman"/>
          <w:sz w:val="24"/>
          <w:szCs w:val="24"/>
        </w:rPr>
        <w:t>as a</w:t>
      </w:r>
      <w:r w:rsidR="003911A3" w:rsidRPr="008A077B">
        <w:rPr>
          <w:rFonts w:ascii="Times New Roman" w:hAnsi="Times New Roman" w:cs="Times New Roman"/>
          <w:sz w:val="24"/>
          <w:szCs w:val="24"/>
        </w:rPr>
        <w:t xml:space="preserve"> letter of</w:t>
      </w:r>
      <w:r w:rsidR="00F16FB4" w:rsidRPr="008A077B">
        <w:rPr>
          <w:rFonts w:ascii="Times New Roman" w:hAnsi="Times New Roman" w:cs="Times New Roman"/>
          <w:sz w:val="24"/>
          <w:szCs w:val="24"/>
        </w:rPr>
        <w:t xml:space="preserve"> resignation</w:t>
      </w:r>
      <w:r w:rsidR="00D82BCB" w:rsidRPr="008A077B">
        <w:rPr>
          <w:rFonts w:ascii="Times New Roman" w:hAnsi="Times New Roman" w:cs="Times New Roman"/>
          <w:sz w:val="24"/>
          <w:szCs w:val="24"/>
        </w:rPr>
        <w:t xml:space="preserve"> </w:t>
      </w:r>
      <w:r w:rsidR="00726DE3" w:rsidRPr="008A077B">
        <w:rPr>
          <w:rFonts w:ascii="Times New Roman" w:hAnsi="Times New Roman" w:cs="Times New Roman"/>
          <w:sz w:val="24"/>
          <w:szCs w:val="24"/>
        </w:rPr>
        <w:t xml:space="preserve">and </w:t>
      </w:r>
      <w:r w:rsidR="00726DE3">
        <w:rPr>
          <w:rFonts w:ascii="Times New Roman" w:hAnsi="Times New Roman" w:cs="Times New Roman"/>
          <w:sz w:val="24"/>
          <w:szCs w:val="24"/>
        </w:rPr>
        <w:t>concluded</w:t>
      </w:r>
      <w:r w:rsidR="00A04CB7">
        <w:rPr>
          <w:rFonts w:ascii="Times New Roman" w:hAnsi="Times New Roman" w:cs="Times New Roman"/>
          <w:sz w:val="24"/>
          <w:szCs w:val="24"/>
        </w:rPr>
        <w:t xml:space="preserve"> that he</w:t>
      </w:r>
      <w:r w:rsidR="00D82BCB" w:rsidRPr="008A077B">
        <w:rPr>
          <w:rFonts w:ascii="Times New Roman" w:hAnsi="Times New Roman" w:cs="Times New Roman"/>
          <w:sz w:val="24"/>
          <w:szCs w:val="24"/>
        </w:rPr>
        <w:t xml:space="preserve"> had not resigned</w:t>
      </w:r>
      <w:r w:rsidR="00F16FB4" w:rsidRPr="008A077B">
        <w:rPr>
          <w:rFonts w:ascii="Times New Roman" w:hAnsi="Times New Roman" w:cs="Times New Roman"/>
          <w:sz w:val="24"/>
          <w:szCs w:val="24"/>
        </w:rPr>
        <w:t xml:space="preserve">. </w:t>
      </w:r>
      <w:r w:rsidR="00726DE3">
        <w:rPr>
          <w:rFonts w:ascii="Times New Roman" w:hAnsi="Times New Roman" w:cs="Times New Roman"/>
          <w:sz w:val="24"/>
          <w:szCs w:val="24"/>
        </w:rPr>
        <w:t xml:space="preserve"> </w:t>
      </w:r>
      <w:r w:rsidR="00106536">
        <w:rPr>
          <w:rFonts w:ascii="Times New Roman" w:hAnsi="Times New Roman" w:cs="Times New Roman"/>
          <w:sz w:val="24"/>
          <w:szCs w:val="24"/>
        </w:rPr>
        <w:t>He</w:t>
      </w:r>
      <w:r w:rsidR="00F16FB4" w:rsidRPr="008A077B">
        <w:rPr>
          <w:rFonts w:ascii="Times New Roman" w:hAnsi="Times New Roman" w:cs="Times New Roman"/>
          <w:sz w:val="24"/>
          <w:szCs w:val="24"/>
        </w:rPr>
        <w:t xml:space="preserve"> </w:t>
      </w:r>
      <w:r w:rsidR="003911A3" w:rsidRPr="008A077B">
        <w:rPr>
          <w:rFonts w:ascii="Times New Roman" w:hAnsi="Times New Roman" w:cs="Times New Roman"/>
          <w:sz w:val="24"/>
          <w:szCs w:val="24"/>
        </w:rPr>
        <w:t>found</w:t>
      </w:r>
      <w:r w:rsidR="00F16FB4" w:rsidRPr="008A077B">
        <w:rPr>
          <w:rFonts w:ascii="Times New Roman" w:hAnsi="Times New Roman" w:cs="Times New Roman"/>
          <w:sz w:val="24"/>
          <w:szCs w:val="24"/>
        </w:rPr>
        <w:t xml:space="preserve"> that the second respondent had been unfairly dismissed by the appellant. </w:t>
      </w:r>
      <w:r w:rsidR="00726DE3">
        <w:rPr>
          <w:rFonts w:ascii="Times New Roman" w:hAnsi="Times New Roman" w:cs="Times New Roman"/>
          <w:sz w:val="24"/>
          <w:szCs w:val="24"/>
        </w:rPr>
        <w:t xml:space="preserve"> </w:t>
      </w:r>
      <w:r w:rsidR="00F16FB4" w:rsidRPr="008A077B">
        <w:rPr>
          <w:rFonts w:ascii="Times New Roman" w:hAnsi="Times New Roman" w:cs="Times New Roman"/>
          <w:sz w:val="24"/>
          <w:szCs w:val="24"/>
        </w:rPr>
        <w:t>The appellant was ordered to pay</w:t>
      </w:r>
      <w:r w:rsidR="003911A3" w:rsidRPr="008A077B">
        <w:rPr>
          <w:rFonts w:ascii="Times New Roman" w:hAnsi="Times New Roman" w:cs="Times New Roman"/>
          <w:sz w:val="24"/>
          <w:szCs w:val="24"/>
        </w:rPr>
        <w:t xml:space="preserve"> </w:t>
      </w:r>
      <w:r w:rsidR="009F7AED">
        <w:rPr>
          <w:rFonts w:ascii="Times New Roman" w:hAnsi="Times New Roman" w:cs="Times New Roman"/>
          <w:sz w:val="24"/>
          <w:szCs w:val="24"/>
        </w:rPr>
        <w:t>to</w:t>
      </w:r>
      <w:r w:rsidR="003911A3" w:rsidRPr="008A077B">
        <w:rPr>
          <w:rFonts w:ascii="Times New Roman" w:hAnsi="Times New Roman" w:cs="Times New Roman"/>
          <w:sz w:val="24"/>
          <w:szCs w:val="24"/>
        </w:rPr>
        <w:t xml:space="preserve"> the second respondent</w:t>
      </w:r>
      <w:r w:rsidR="0066032D" w:rsidRPr="008A077B">
        <w:rPr>
          <w:rFonts w:ascii="Times New Roman" w:hAnsi="Times New Roman" w:cs="Times New Roman"/>
          <w:sz w:val="24"/>
          <w:szCs w:val="24"/>
        </w:rPr>
        <w:t xml:space="preserve"> </w:t>
      </w:r>
      <w:r w:rsidR="003911A3" w:rsidRPr="008A077B">
        <w:rPr>
          <w:rFonts w:ascii="Times New Roman" w:hAnsi="Times New Roman" w:cs="Times New Roman"/>
          <w:sz w:val="24"/>
          <w:szCs w:val="24"/>
        </w:rPr>
        <w:t>the sum of</w:t>
      </w:r>
      <w:r w:rsidR="00F16FB4" w:rsidRPr="008A077B">
        <w:rPr>
          <w:rFonts w:ascii="Times New Roman" w:hAnsi="Times New Roman" w:cs="Times New Roman"/>
          <w:sz w:val="24"/>
          <w:szCs w:val="24"/>
        </w:rPr>
        <w:t xml:space="preserve"> USD323 036.69 or equivalent RTGS at the prevailing RBZ Auction system rate</w:t>
      </w:r>
      <w:r w:rsidR="002E682A">
        <w:rPr>
          <w:rFonts w:ascii="Times New Roman" w:hAnsi="Times New Roman" w:cs="Times New Roman"/>
          <w:sz w:val="24"/>
          <w:szCs w:val="24"/>
        </w:rPr>
        <w:t xml:space="preserve"> as damages in lieu of reinstatement</w:t>
      </w:r>
      <w:r w:rsidR="00F16FB4" w:rsidRPr="008A077B">
        <w:rPr>
          <w:rFonts w:ascii="Times New Roman" w:hAnsi="Times New Roman" w:cs="Times New Roman"/>
          <w:sz w:val="24"/>
          <w:szCs w:val="24"/>
        </w:rPr>
        <w:t xml:space="preserve">. </w:t>
      </w:r>
      <w:r w:rsidR="00726DE3">
        <w:rPr>
          <w:rFonts w:ascii="Times New Roman" w:hAnsi="Times New Roman" w:cs="Times New Roman"/>
          <w:sz w:val="24"/>
          <w:szCs w:val="24"/>
        </w:rPr>
        <w:t xml:space="preserve"> </w:t>
      </w:r>
      <w:r w:rsidR="00F16FB4" w:rsidRPr="008A077B">
        <w:rPr>
          <w:rFonts w:ascii="Times New Roman" w:hAnsi="Times New Roman" w:cs="Times New Roman"/>
          <w:sz w:val="24"/>
          <w:szCs w:val="24"/>
        </w:rPr>
        <w:t>The appellant</w:t>
      </w:r>
      <w:r w:rsidR="00A04CB7">
        <w:rPr>
          <w:rFonts w:ascii="Times New Roman" w:hAnsi="Times New Roman" w:cs="Times New Roman"/>
          <w:sz w:val="24"/>
          <w:szCs w:val="24"/>
        </w:rPr>
        <w:t xml:space="preserve"> was also ordered to deliver a</w:t>
      </w:r>
      <w:r w:rsidR="00F16FB4" w:rsidRPr="008A077B">
        <w:rPr>
          <w:rFonts w:ascii="Times New Roman" w:hAnsi="Times New Roman" w:cs="Times New Roman"/>
          <w:sz w:val="24"/>
          <w:szCs w:val="24"/>
        </w:rPr>
        <w:t xml:space="preserve"> Toyota Land Cruiser </w:t>
      </w:r>
      <w:r w:rsidR="00106536">
        <w:rPr>
          <w:rFonts w:ascii="Times New Roman" w:hAnsi="Times New Roman" w:cs="Times New Roman"/>
          <w:sz w:val="24"/>
          <w:szCs w:val="24"/>
        </w:rPr>
        <w:t xml:space="preserve">which </w:t>
      </w:r>
      <w:r w:rsidR="00F16FB4" w:rsidRPr="008A077B">
        <w:rPr>
          <w:rFonts w:ascii="Times New Roman" w:hAnsi="Times New Roman" w:cs="Times New Roman"/>
          <w:sz w:val="24"/>
          <w:szCs w:val="24"/>
        </w:rPr>
        <w:t xml:space="preserve">the second respondent was using or ought to have </w:t>
      </w:r>
      <w:r w:rsidR="00106536">
        <w:rPr>
          <w:rFonts w:ascii="Times New Roman" w:hAnsi="Times New Roman" w:cs="Times New Roman"/>
          <w:sz w:val="24"/>
          <w:szCs w:val="24"/>
        </w:rPr>
        <w:t xml:space="preserve">been </w:t>
      </w:r>
      <w:r w:rsidR="00F16FB4" w:rsidRPr="008A077B">
        <w:rPr>
          <w:rFonts w:ascii="Times New Roman" w:hAnsi="Times New Roman" w:cs="Times New Roman"/>
          <w:sz w:val="24"/>
          <w:szCs w:val="24"/>
        </w:rPr>
        <w:t>us</w:t>
      </w:r>
      <w:r w:rsidR="00106536">
        <w:rPr>
          <w:rFonts w:ascii="Times New Roman" w:hAnsi="Times New Roman" w:cs="Times New Roman"/>
          <w:sz w:val="24"/>
          <w:szCs w:val="24"/>
        </w:rPr>
        <w:t>ing</w:t>
      </w:r>
      <w:r w:rsidR="00F16FB4" w:rsidRPr="008A077B">
        <w:rPr>
          <w:rFonts w:ascii="Times New Roman" w:hAnsi="Times New Roman" w:cs="Times New Roman"/>
          <w:sz w:val="24"/>
          <w:szCs w:val="24"/>
        </w:rPr>
        <w:t>, two laptops</w:t>
      </w:r>
      <w:r w:rsidR="00106536">
        <w:rPr>
          <w:rFonts w:ascii="Times New Roman" w:hAnsi="Times New Roman" w:cs="Times New Roman"/>
          <w:sz w:val="24"/>
          <w:szCs w:val="24"/>
        </w:rPr>
        <w:t>,</w:t>
      </w:r>
      <w:r w:rsidR="00F16FB4" w:rsidRPr="008A077B">
        <w:rPr>
          <w:rFonts w:ascii="Times New Roman" w:hAnsi="Times New Roman" w:cs="Times New Roman"/>
          <w:sz w:val="24"/>
          <w:szCs w:val="24"/>
        </w:rPr>
        <w:t xml:space="preserve"> a desktop</w:t>
      </w:r>
      <w:r w:rsidR="00106536">
        <w:rPr>
          <w:rFonts w:ascii="Times New Roman" w:hAnsi="Times New Roman" w:cs="Times New Roman"/>
          <w:sz w:val="24"/>
          <w:szCs w:val="24"/>
        </w:rPr>
        <w:t xml:space="preserve"> and </w:t>
      </w:r>
      <w:r w:rsidR="002E682A">
        <w:rPr>
          <w:rFonts w:ascii="Times New Roman" w:hAnsi="Times New Roman" w:cs="Times New Roman"/>
          <w:sz w:val="24"/>
          <w:szCs w:val="24"/>
        </w:rPr>
        <w:t>11 520 litres</w:t>
      </w:r>
      <w:r w:rsidR="00D82BCB" w:rsidRPr="008A077B">
        <w:rPr>
          <w:rFonts w:ascii="Times New Roman" w:hAnsi="Times New Roman" w:cs="Times New Roman"/>
          <w:sz w:val="24"/>
          <w:szCs w:val="24"/>
        </w:rPr>
        <w:t xml:space="preserve"> o</w:t>
      </w:r>
      <w:r w:rsidR="009F7AED">
        <w:rPr>
          <w:rFonts w:ascii="Times New Roman" w:hAnsi="Times New Roman" w:cs="Times New Roman"/>
          <w:sz w:val="24"/>
          <w:szCs w:val="24"/>
        </w:rPr>
        <w:t>f f</w:t>
      </w:r>
      <w:r w:rsidR="00D82BCB" w:rsidRPr="008A077B">
        <w:rPr>
          <w:rFonts w:ascii="Times New Roman" w:hAnsi="Times New Roman" w:cs="Times New Roman"/>
          <w:sz w:val="24"/>
          <w:szCs w:val="24"/>
        </w:rPr>
        <w:t>uel</w:t>
      </w:r>
      <w:r w:rsidR="00106536">
        <w:rPr>
          <w:rFonts w:ascii="Times New Roman" w:hAnsi="Times New Roman" w:cs="Times New Roman"/>
          <w:sz w:val="24"/>
          <w:szCs w:val="24"/>
        </w:rPr>
        <w:t xml:space="preserve">. </w:t>
      </w:r>
      <w:r w:rsidR="00726DE3">
        <w:rPr>
          <w:rFonts w:ascii="Times New Roman" w:hAnsi="Times New Roman" w:cs="Times New Roman"/>
          <w:sz w:val="24"/>
          <w:szCs w:val="24"/>
        </w:rPr>
        <w:t xml:space="preserve"> </w:t>
      </w:r>
      <w:r w:rsidR="00106536">
        <w:rPr>
          <w:rFonts w:ascii="Times New Roman" w:hAnsi="Times New Roman" w:cs="Times New Roman"/>
          <w:sz w:val="24"/>
          <w:szCs w:val="24"/>
        </w:rPr>
        <w:t>The fuel was</w:t>
      </w:r>
      <w:r w:rsidR="00D82BCB" w:rsidRPr="008A077B">
        <w:rPr>
          <w:rFonts w:ascii="Times New Roman" w:hAnsi="Times New Roman" w:cs="Times New Roman"/>
          <w:sz w:val="24"/>
          <w:szCs w:val="24"/>
        </w:rPr>
        <w:t xml:space="preserve"> to be paid for</w:t>
      </w:r>
      <w:r w:rsidR="00106536">
        <w:rPr>
          <w:rFonts w:ascii="Times New Roman" w:hAnsi="Times New Roman" w:cs="Times New Roman"/>
          <w:sz w:val="24"/>
          <w:szCs w:val="24"/>
        </w:rPr>
        <w:t xml:space="preserve"> in local currency</w:t>
      </w:r>
      <w:r w:rsidR="00D82BCB" w:rsidRPr="008A077B">
        <w:rPr>
          <w:rFonts w:ascii="Times New Roman" w:hAnsi="Times New Roman" w:cs="Times New Roman"/>
          <w:sz w:val="24"/>
          <w:szCs w:val="24"/>
        </w:rPr>
        <w:t xml:space="preserve"> at the prevailing RBZ Auction </w:t>
      </w:r>
      <w:r w:rsidR="002B4AC5">
        <w:rPr>
          <w:rFonts w:ascii="Times New Roman" w:hAnsi="Times New Roman" w:cs="Times New Roman"/>
          <w:sz w:val="24"/>
          <w:szCs w:val="24"/>
        </w:rPr>
        <w:t>System</w:t>
      </w:r>
      <w:r w:rsidR="00D82BCB" w:rsidRPr="008A077B">
        <w:rPr>
          <w:rFonts w:ascii="Times New Roman" w:hAnsi="Times New Roman" w:cs="Times New Roman"/>
          <w:sz w:val="24"/>
          <w:szCs w:val="24"/>
        </w:rPr>
        <w:t xml:space="preserve"> rate.</w:t>
      </w:r>
      <w:r w:rsidR="00353271" w:rsidRPr="008A077B">
        <w:rPr>
          <w:rFonts w:ascii="Times New Roman" w:hAnsi="Times New Roman" w:cs="Times New Roman"/>
          <w:sz w:val="24"/>
          <w:szCs w:val="24"/>
        </w:rPr>
        <w:t xml:space="preserve"> </w:t>
      </w:r>
    </w:p>
    <w:p w14:paraId="719F70B9" w14:textId="7DCCFCBE" w:rsidR="00AF4823" w:rsidRPr="00294586" w:rsidRDefault="00294586" w:rsidP="00294586">
      <w:pPr>
        <w:spacing w:line="480" w:lineRule="auto"/>
        <w:ind w:left="630" w:hanging="720"/>
        <w:jc w:val="both"/>
        <w:rPr>
          <w:rFonts w:ascii="Times New Roman" w:hAnsi="Times New Roman" w:cs="Times New Roman"/>
          <w:sz w:val="24"/>
          <w:szCs w:val="24"/>
        </w:rPr>
      </w:pPr>
      <w:r>
        <w:rPr>
          <w:rFonts w:ascii="Times New Roman" w:hAnsi="Times New Roman" w:cs="Times New Roman"/>
          <w:sz w:val="24"/>
          <w:szCs w:val="24"/>
        </w:rPr>
        <w:t xml:space="preserve">[11]    </w:t>
      </w:r>
      <w:r w:rsidR="00AF4823" w:rsidRPr="00294586">
        <w:rPr>
          <w:rFonts w:ascii="Times New Roman" w:hAnsi="Times New Roman" w:cs="Times New Roman"/>
          <w:sz w:val="24"/>
          <w:szCs w:val="24"/>
        </w:rPr>
        <w:t xml:space="preserve">The first respondent sought to make an application </w:t>
      </w:r>
      <w:r w:rsidR="009F7AED" w:rsidRPr="00294586">
        <w:rPr>
          <w:rFonts w:ascii="Times New Roman" w:hAnsi="Times New Roman" w:cs="Times New Roman"/>
          <w:sz w:val="24"/>
          <w:szCs w:val="24"/>
        </w:rPr>
        <w:t xml:space="preserve">confirming </w:t>
      </w:r>
      <w:r w:rsidR="00AF4823" w:rsidRPr="00294586">
        <w:rPr>
          <w:rFonts w:ascii="Times New Roman" w:hAnsi="Times New Roman" w:cs="Times New Roman"/>
          <w:sz w:val="24"/>
          <w:szCs w:val="24"/>
        </w:rPr>
        <w:t xml:space="preserve">the draft ruling before the court </w:t>
      </w:r>
      <w:r w:rsidR="00AF4823" w:rsidRPr="00294586">
        <w:rPr>
          <w:rFonts w:ascii="Times New Roman" w:hAnsi="Times New Roman" w:cs="Times New Roman"/>
          <w:i/>
          <w:iCs/>
          <w:sz w:val="24"/>
          <w:szCs w:val="24"/>
        </w:rPr>
        <w:t>a quo</w:t>
      </w:r>
      <w:r w:rsidR="00AF4823" w:rsidRPr="00294586">
        <w:rPr>
          <w:rFonts w:ascii="Times New Roman" w:hAnsi="Times New Roman" w:cs="Times New Roman"/>
          <w:sz w:val="24"/>
          <w:szCs w:val="24"/>
        </w:rPr>
        <w:t xml:space="preserve"> but was out of time. </w:t>
      </w:r>
      <w:r w:rsidR="00AC77C6" w:rsidRPr="00294586">
        <w:rPr>
          <w:rFonts w:ascii="Times New Roman" w:hAnsi="Times New Roman" w:cs="Times New Roman"/>
          <w:sz w:val="24"/>
          <w:szCs w:val="24"/>
        </w:rPr>
        <w:t xml:space="preserve"> </w:t>
      </w:r>
      <w:r w:rsidR="00AF4823" w:rsidRPr="00294586">
        <w:rPr>
          <w:rFonts w:ascii="Times New Roman" w:hAnsi="Times New Roman" w:cs="Times New Roman"/>
          <w:sz w:val="24"/>
          <w:szCs w:val="24"/>
        </w:rPr>
        <w:t xml:space="preserve">On 30 March 2022, condonation for the late filing of the application for confirmation was granted per </w:t>
      </w:r>
      <w:proofErr w:type="spellStart"/>
      <w:r w:rsidR="00AF4823" w:rsidRPr="00294586">
        <w:rPr>
          <w:rFonts w:ascii="Times New Roman" w:hAnsi="Times New Roman" w:cs="Times New Roman"/>
          <w:sz w:val="24"/>
          <w:szCs w:val="24"/>
        </w:rPr>
        <w:t>K</w:t>
      </w:r>
      <w:r w:rsidR="00AC77C6" w:rsidRPr="00294586">
        <w:rPr>
          <w:rFonts w:ascii="Times New Roman" w:hAnsi="Times New Roman" w:cs="Times New Roman"/>
          <w:smallCaps/>
          <w:sz w:val="24"/>
          <w:szCs w:val="24"/>
        </w:rPr>
        <w:t>udya</w:t>
      </w:r>
      <w:proofErr w:type="spellEnd"/>
      <w:r w:rsidR="00AF4823" w:rsidRPr="00294586">
        <w:rPr>
          <w:rFonts w:ascii="Times New Roman" w:hAnsi="Times New Roman" w:cs="Times New Roman"/>
          <w:sz w:val="24"/>
          <w:szCs w:val="24"/>
        </w:rPr>
        <w:t xml:space="preserve"> J under case number LC/H/419/21. </w:t>
      </w:r>
      <w:r w:rsidR="00AC77C6" w:rsidRPr="00294586">
        <w:rPr>
          <w:rFonts w:ascii="Times New Roman" w:hAnsi="Times New Roman" w:cs="Times New Roman"/>
          <w:sz w:val="24"/>
          <w:szCs w:val="24"/>
        </w:rPr>
        <w:t xml:space="preserve"> </w:t>
      </w:r>
      <w:r w:rsidR="00AF4823" w:rsidRPr="00294586">
        <w:rPr>
          <w:rFonts w:ascii="Times New Roman" w:hAnsi="Times New Roman" w:cs="Times New Roman"/>
          <w:sz w:val="24"/>
          <w:szCs w:val="24"/>
        </w:rPr>
        <w:t>Following this</w:t>
      </w:r>
      <w:r w:rsidR="00145727" w:rsidRPr="00294586">
        <w:rPr>
          <w:rFonts w:ascii="Times New Roman" w:hAnsi="Times New Roman" w:cs="Times New Roman"/>
          <w:sz w:val="24"/>
          <w:szCs w:val="24"/>
        </w:rPr>
        <w:t xml:space="preserve"> order</w:t>
      </w:r>
      <w:r w:rsidR="00347656" w:rsidRPr="00294586">
        <w:rPr>
          <w:rFonts w:ascii="Times New Roman" w:hAnsi="Times New Roman" w:cs="Times New Roman"/>
          <w:sz w:val="24"/>
          <w:szCs w:val="24"/>
        </w:rPr>
        <w:t>,</w:t>
      </w:r>
      <w:r w:rsidR="00AF4823" w:rsidRPr="00294586">
        <w:rPr>
          <w:rFonts w:ascii="Times New Roman" w:hAnsi="Times New Roman" w:cs="Times New Roman"/>
          <w:sz w:val="24"/>
          <w:szCs w:val="24"/>
        </w:rPr>
        <w:t xml:space="preserve"> the first respondent made an application for confirmation of the draft ruling in terms of s 93(5)(3) </w:t>
      </w:r>
      <w:r w:rsidR="00B20C32" w:rsidRPr="00294586">
        <w:rPr>
          <w:rFonts w:ascii="Times New Roman" w:hAnsi="Times New Roman" w:cs="Times New Roman"/>
          <w:sz w:val="24"/>
          <w:szCs w:val="24"/>
        </w:rPr>
        <w:t xml:space="preserve">of the Labour Act, </w:t>
      </w:r>
      <w:r w:rsidR="00AF4823" w:rsidRPr="00294586">
        <w:rPr>
          <w:rFonts w:ascii="Times New Roman" w:hAnsi="Times New Roman" w:cs="Times New Roman"/>
          <w:sz w:val="24"/>
          <w:szCs w:val="24"/>
        </w:rPr>
        <w:t xml:space="preserve">to the court </w:t>
      </w:r>
      <w:r w:rsidR="00AF4823" w:rsidRPr="00294586">
        <w:rPr>
          <w:rFonts w:ascii="Times New Roman" w:hAnsi="Times New Roman" w:cs="Times New Roman"/>
          <w:i/>
          <w:iCs/>
          <w:sz w:val="24"/>
          <w:szCs w:val="24"/>
        </w:rPr>
        <w:t>a quo</w:t>
      </w:r>
      <w:r w:rsidR="00AF4823" w:rsidRPr="00294586">
        <w:rPr>
          <w:rFonts w:ascii="Times New Roman" w:hAnsi="Times New Roman" w:cs="Times New Roman"/>
          <w:sz w:val="24"/>
          <w:szCs w:val="24"/>
        </w:rPr>
        <w:t xml:space="preserve"> on 19 May 2022.</w:t>
      </w:r>
      <w:r w:rsidR="00B20C32" w:rsidRPr="00294586">
        <w:rPr>
          <w:rFonts w:ascii="Times New Roman" w:hAnsi="Times New Roman" w:cs="Times New Roman"/>
          <w:sz w:val="24"/>
          <w:szCs w:val="24"/>
        </w:rPr>
        <w:t xml:space="preserve"> </w:t>
      </w:r>
      <w:r w:rsidR="00AF4823" w:rsidRPr="00294586">
        <w:rPr>
          <w:rFonts w:ascii="Times New Roman" w:hAnsi="Times New Roman" w:cs="Times New Roman"/>
          <w:sz w:val="24"/>
          <w:szCs w:val="24"/>
        </w:rPr>
        <w:t xml:space="preserve"> </w:t>
      </w:r>
    </w:p>
    <w:p w14:paraId="6164504D" w14:textId="2704D17F" w:rsidR="00F324AB" w:rsidRPr="00872C12" w:rsidRDefault="00872C12" w:rsidP="00872C12">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[12]   </w:t>
      </w:r>
      <w:r w:rsidR="00B642E1" w:rsidRPr="00872C12">
        <w:rPr>
          <w:rFonts w:ascii="Times New Roman" w:hAnsi="Times New Roman" w:cs="Times New Roman"/>
          <w:sz w:val="24"/>
          <w:szCs w:val="24"/>
        </w:rPr>
        <w:t>At</w:t>
      </w:r>
      <w:r w:rsidR="00AF4823" w:rsidRPr="00872C12">
        <w:rPr>
          <w:rFonts w:ascii="Times New Roman" w:hAnsi="Times New Roman" w:cs="Times New Roman"/>
          <w:sz w:val="24"/>
          <w:szCs w:val="24"/>
        </w:rPr>
        <w:t xml:space="preserve"> the confirmation proceedings the court </w:t>
      </w:r>
      <w:r w:rsidR="00AF4823" w:rsidRPr="00872C12">
        <w:rPr>
          <w:rFonts w:ascii="Times New Roman" w:hAnsi="Times New Roman" w:cs="Times New Roman"/>
          <w:i/>
          <w:iCs/>
          <w:sz w:val="24"/>
          <w:szCs w:val="24"/>
        </w:rPr>
        <w:t>a quo</w:t>
      </w:r>
      <w:r w:rsidR="009F7AED" w:rsidRPr="00872C12">
        <w:rPr>
          <w:rFonts w:ascii="Times New Roman" w:hAnsi="Times New Roman" w:cs="Times New Roman"/>
          <w:i/>
          <w:iCs/>
          <w:sz w:val="24"/>
          <w:szCs w:val="24"/>
        </w:rPr>
        <w:t>,</w:t>
      </w:r>
      <w:r w:rsidR="009F7AED" w:rsidRPr="00872C12">
        <w:rPr>
          <w:rFonts w:ascii="Times New Roman" w:hAnsi="Times New Roman" w:cs="Times New Roman"/>
          <w:sz w:val="24"/>
          <w:szCs w:val="24"/>
        </w:rPr>
        <w:t xml:space="preserve"> taking into account a concession by</w:t>
      </w:r>
      <w:r w:rsidR="00AF4823" w:rsidRPr="00872C12">
        <w:rPr>
          <w:rFonts w:ascii="Times New Roman" w:hAnsi="Times New Roman" w:cs="Times New Roman"/>
          <w:sz w:val="24"/>
          <w:szCs w:val="24"/>
        </w:rPr>
        <w:t xml:space="preserve"> the appellant</w:t>
      </w:r>
      <w:r w:rsidR="002B4AC5" w:rsidRPr="00872C12">
        <w:rPr>
          <w:rFonts w:ascii="Times New Roman" w:hAnsi="Times New Roman" w:cs="Times New Roman"/>
          <w:sz w:val="24"/>
          <w:szCs w:val="24"/>
        </w:rPr>
        <w:t xml:space="preserve"> during the proceedings</w:t>
      </w:r>
      <w:r w:rsidR="00AF4823" w:rsidRPr="00872C12">
        <w:rPr>
          <w:rFonts w:ascii="Times New Roman" w:hAnsi="Times New Roman" w:cs="Times New Roman"/>
          <w:sz w:val="24"/>
          <w:szCs w:val="24"/>
        </w:rPr>
        <w:t xml:space="preserve"> that the</w:t>
      </w:r>
      <w:r w:rsidR="002B4AC5" w:rsidRPr="00872C12">
        <w:rPr>
          <w:rFonts w:ascii="Times New Roman" w:hAnsi="Times New Roman" w:cs="Times New Roman"/>
          <w:sz w:val="24"/>
          <w:szCs w:val="24"/>
        </w:rPr>
        <w:t xml:space="preserve"> employment contract had been</w:t>
      </w:r>
      <w:r w:rsidR="00AF4823" w:rsidRPr="00872C12">
        <w:rPr>
          <w:rFonts w:ascii="Times New Roman" w:hAnsi="Times New Roman" w:cs="Times New Roman"/>
          <w:sz w:val="24"/>
          <w:szCs w:val="24"/>
        </w:rPr>
        <w:t xml:space="preserve"> unlawful</w:t>
      </w:r>
      <w:r w:rsidR="002B4AC5" w:rsidRPr="00872C12">
        <w:rPr>
          <w:rFonts w:ascii="Times New Roman" w:hAnsi="Times New Roman" w:cs="Times New Roman"/>
          <w:sz w:val="24"/>
          <w:szCs w:val="24"/>
        </w:rPr>
        <w:t>ly</w:t>
      </w:r>
      <w:r w:rsidR="00AF4823" w:rsidRPr="00872C12">
        <w:rPr>
          <w:rFonts w:ascii="Times New Roman" w:hAnsi="Times New Roman" w:cs="Times New Roman"/>
          <w:sz w:val="24"/>
          <w:szCs w:val="24"/>
        </w:rPr>
        <w:t xml:space="preserve"> terminat</w:t>
      </w:r>
      <w:r w:rsidR="002B4AC5" w:rsidRPr="00872C12">
        <w:rPr>
          <w:rFonts w:ascii="Times New Roman" w:hAnsi="Times New Roman" w:cs="Times New Roman"/>
          <w:sz w:val="24"/>
          <w:szCs w:val="24"/>
        </w:rPr>
        <w:t>ed</w:t>
      </w:r>
      <w:r w:rsidR="009F7AED" w:rsidRPr="00872C12">
        <w:rPr>
          <w:rFonts w:ascii="Times New Roman" w:hAnsi="Times New Roman" w:cs="Times New Roman"/>
          <w:sz w:val="24"/>
          <w:szCs w:val="24"/>
        </w:rPr>
        <w:t>,</w:t>
      </w:r>
      <w:r w:rsidR="002B4AC5" w:rsidRPr="00872C12">
        <w:rPr>
          <w:rFonts w:ascii="Times New Roman" w:hAnsi="Times New Roman" w:cs="Times New Roman"/>
          <w:sz w:val="24"/>
          <w:szCs w:val="24"/>
        </w:rPr>
        <w:t xml:space="preserve"> concluded that</w:t>
      </w:r>
      <w:r w:rsidR="00AF4823" w:rsidRPr="00872C12">
        <w:rPr>
          <w:rFonts w:ascii="Times New Roman" w:hAnsi="Times New Roman" w:cs="Times New Roman"/>
          <w:sz w:val="24"/>
          <w:szCs w:val="24"/>
        </w:rPr>
        <w:t xml:space="preserve"> </w:t>
      </w:r>
      <w:r w:rsidR="002B4AC5" w:rsidRPr="00872C12">
        <w:rPr>
          <w:rFonts w:ascii="Times New Roman" w:hAnsi="Times New Roman" w:cs="Times New Roman"/>
          <w:sz w:val="24"/>
          <w:szCs w:val="24"/>
        </w:rPr>
        <w:t>the sole issue for</w:t>
      </w:r>
      <w:r w:rsidR="00AF4823" w:rsidRPr="00872C12">
        <w:rPr>
          <w:rFonts w:ascii="Times New Roman" w:hAnsi="Times New Roman" w:cs="Times New Roman"/>
          <w:sz w:val="24"/>
          <w:szCs w:val="24"/>
        </w:rPr>
        <w:t xml:space="preserve"> consider</w:t>
      </w:r>
      <w:r w:rsidR="002B4AC5" w:rsidRPr="00872C12">
        <w:rPr>
          <w:rFonts w:ascii="Times New Roman" w:hAnsi="Times New Roman" w:cs="Times New Roman"/>
          <w:sz w:val="24"/>
          <w:szCs w:val="24"/>
        </w:rPr>
        <w:t>ation</w:t>
      </w:r>
      <w:r w:rsidR="00AF4823" w:rsidRPr="00872C12">
        <w:rPr>
          <w:rFonts w:ascii="Times New Roman" w:hAnsi="Times New Roman" w:cs="Times New Roman"/>
          <w:sz w:val="24"/>
          <w:szCs w:val="24"/>
        </w:rPr>
        <w:t xml:space="preserve"> was the </w:t>
      </w:r>
      <w:r w:rsidR="00550132" w:rsidRPr="00872C12">
        <w:rPr>
          <w:rFonts w:ascii="Times New Roman" w:hAnsi="Times New Roman" w:cs="Times New Roman"/>
          <w:sz w:val="24"/>
          <w:szCs w:val="24"/>
        </w:rPr>
        <w:t>first</w:t>
      </w:r>
      <w:r w:rsidR="00AF4823" w:rsidRPr="00872C12">
        <w:rPr>
          <w:rFonts w:ascii="Times New Roman" w:hAnsi="Times New Roman" w:cs="Times New Roman"/>
          <w:sz w:val="24"/>
          <w:szCs w:val="24"/>
        </w:rPr>
        <w:t xml:space="preserve"> respondent’s </w:t>
      </w:r>
      <w:r w:rsidR="00AF4823" w:rsidRPr="00872C12">
        <w:rPr>
          <w:rFonts w:ascii="Times New Roman" w:hAnsi="Times New Roman" w:cs="Times New Roman"/>
          <w:sz w:val="24"/>
          <w:szCs w:val="24"/>
        </w:rPr>
        <w:lastRenderedPageBreak/>
        <w:t>determination o</w:t>
      </w:r>
      <w:r w:rsidR="00550132" w:rsidRPr="00872C12">
        <w:rPr>
          <w:rFonts w:ascii="Times New Roman" w:hAnsi="Times New Roman" w:cs="Times New Roman"/>
          <w:sz w:val="24"/>
          <w:szCs w:val="24"/>
        </w:rPr>
        <w:t xml:space="preserve">n the </w:t>
      </w:r>
      <w:r w:rsidR="00AF4823" w:rsidRPr="00872C12">
        <w:rPr>
          <w:rFonts w:ascii="Times New Roman" w:hAnsi="Times New Roman" w:cs="Times New Roman"/>
          <w:sz w:val="24"/>
          <w:szCs w:val="24"/>
        </w:rPr>
        <w:t>quantification</w:t>
      </w:r>
      <w:r w:rsidR="00550132" w:rsidRPr="00872C12">
        <w:rPr>
          <w:rFonts w:ascii="Times New Roman" w:hAnsi="Times New Roman" w:cs="Times New Roman"/>
          <w:sz w:val="24"/>
          <w:szCs w:val="24"/>
        </w:rPr>
        <w:t xml:space="preserve"> of damages</w:t>
      </w:r>
      <w:r w:rsidR="00AF4823" w:rsidRPr="00872C12">
        <w:rPr>
          <w:rFonts w:ascii="Times New Roman" w:hAnsi="Times New Roman" w:cs="Times New Roman"/>
          <w:sz w:val="24"/>
          <w:szCs w:val="24"/>
        </w:rPr>
        <w:t xml:space="preserve">. </w:t>
      </w:r>
      <w:r w:rsidR="00AC77C6" w:rsidRPr="00872C12">
        <w:rPr>
          <w:rFonts w:ascii="Times New Roman" w:hAnsi="Times New Roman" w:cs="Times New Roman"/>
          <w:sz w:val="24"/>
          <w:szCs w:val="24"/>
        </w:rPr>
        <w:t xml:space="preserve"> </w:t>
      </w:r>
      <w:r w:rsidR="00AF4823" w:rsidRPr="00872C12">
        <w:rPr>
          <w:rFonts w:ascii="Times New Roman" w:hAnsi="Times New Roman" w:cs="Times New Roman"/>
          <w:sz w:val="24"/>
          <w:szCs w:val="24"/>
        </w:rPr>
        <w:t xml:space="preserve">The court held that for fixed term contracts, one arrives at the </w:t>
      </w:r>
      <w:r w:rsidR="00550132" w:rsidRPr="00872C12">
        <w:rPr>
          <w:rFonts w:ascii="Times New Roman" w:hAnsi="Times New Roman" w:cs="Times New Roman"/>
          <w:sz w:val="24"/>
          <w:szCs w:val="24"/>
        </w:rPr>
        <w:t>value</w:t>
      </w:r>
      <w:r w:rsidR="00AF4823" w:rsidRPr="00872C12">
        <w:rPr>
          <w:rFonts w:ascii="Times New Roman" w:hAnsi="Times New Roman" w:cs="Times New Roman"/>
          <w:sz w:val="24"/>
          <w:szCs w:val="24"/>
        </w:rPr>
        <w:t xml:space="preserve"> of </w:t>
      </w:r>
      <w:r w:rsidR="00550132" w:rsidRPr="00872C12">
        <w:rPr>
          <w:rFonts w:ascii="Times New Roman" w:hAnsi="Times New Roman" w:cs="Times New Roman"/>
          <w:sz w:val="24"/>
          <w:szCs w:val="24"/>
        </w:rPr>
        <w:t xml:space="preserve">the </w:t>
      </w:r>
      <w:r w:rsidR="00AF4823" w:rsidRPr="00872C12">
        <w:rPr>
          <w:rFonts w:ascii="Times New Roman" w:hAnsi="Times New Roman" w:cs="Times New Roman"/>
          <w:sz w:val="24"/>
          <w:szCs w:val="24"/>
        </w:rPr>
        <w:t xml:space="preserve">wages or salary </w:t>
      </w:r>
      <w:r w:rsidR="00550132" w:rsidRPr="00872C12">
        <w:rPr>
          <w:rFonts w:ascii="Times New Roman" w:hAnsi="Times New Roman" w:cs="Times New Roman"/>
          <w:sz w:val="24"/>
          <w:szCs w:val="24"/>
        </w:rPr>
        <w:t xml:space="preserve">benefits </w:t>
      </w:r>
      <w:r w:rsidR="00AF4823" w:rsidRPr="00872C12">
        <w:rPr>
          <w:rFonts w:ascii="Times New Roman" w:hAnsi="Times New Roman" w:cs="Times New Roman"/>
          <w:sz w:val="24"/>
          <w:szCs w:val="24"/>
        </w:rPr>
        <w:t xml:space="preserve">the employee would have earned save for the premature termination of the contract, by calculating the salary due to the employee for the unexpired period of </w:t>
      </w:r>
      <w:r w:rsidR="00550132" w:rsidRPr="00872C12">
        <w:rPr>
          <w:rFonts w:ascii="Times New Roman" w:hAnsi="Times New Roman" w:cs="Times New Roman"/>
          <w:sz w:val="24"/>
          <w:szCs w:val="24"/>
        </w:rPr>
        <w:t>employment</w:t>
      </w:r>
      <w:r w:rsidR="00AF4823" w:rsidRPr="00872C12">
        <w:rPr>
          <w:rFonts w:ascii="Times New Roman" w:hAnsi="Times New Roman" w:cs="Times New Roman"/>
          <w:sz w:val="24"/>
          <w:szCs w:val="24"/>
        </w:rPr>
        <w:t xml:space="preserve">. </w:t>
      </w:r>
    </w:p>
    <w:p w14:paraId="2D90A85F" w14:textId="158B61B2" w:rsidR="00F324AB" w:rsidRPr="002B4AC5" w:rsidRDefault="00872C12" w:rsidP="00872C12">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C77C6">
        <w:rPr>
          <w:rFonts w:ascii="Times New Roman" w:hAnsi="Times New Roman" w:cs="Times New Roman"/>
          <w:sz w:val="24"/>
          <w:szCs w:val="24"/>
        </w:rPr>
        <w:t>1</w:t>
      </w:r>
      <w:r w:rsidR="001B396B">
        <w:rPr>
          <w:rFonts w:ascii="Times New Roman" w:hAnsi="Times New Roman" w:cs="Times New Roman"/>
          <w:sz w:val="24"/>
          <w:szCs w:val="24"/>
        </w:rPr>
        <w:t>3</w:t>
      </w:r>
      <w:r>
        <w:rPr>
          <w:rFonts w:ascii="Times New Roman" w:hAnsi="Times New Roman" w:cs="Times New Roman"/>
          <w:sz w:val="24"/>
          <w:szCs w:val="24"/>
        </w:rPr>
        <w:t>]</w:t>
      </w:r>
      <w:r w:rsidR="00AC77C6">
        <w:rPr>
          <w:rFonts w:ascii="Times New Roman" w:hAnsi="Times New Roman" w:cs="Times New Roman"/>
          <w:sz w:val="24"/>
          <w:szCs w:val="24"/>
        </w:rPr>
        <w:t xml:space="preserve">  </w:t>
      </w:r>
      <w:r>
        <w:rPr>
          <w:rFonts w:ascii="Times New Roman" w:hAnsi="Times New Roman" w:cs="Times New Roman"/>
          <w:sz w:val="24"/>
          <w:szCs w:val="24"/>
        </w:rPr>
        <w:t xml:space="preserve"> </w:t>
      </w:r>
      <w:r w:rsidR="002B4AC5">
        <w:rPr>
          <w:rFonts w:ascii="Times New Roman" w:hAnsi="Times New Roman" w:cs="Times New Roman"/>
          <w:sz w:val="24"/>
          <w:szCs w:val="24"/>
        </w:rPr>
        <w:t>In addition, t</w:t>
      </w:r>
      <w:r w:rsidR="00AF4823" w:rsidRPr="002B4AC5">
        <w:rPr>
          <w:rFonts w:ascii="Times New Roman" w:hAnsi="Times New Roman" w:cs="Times New Roman"/>
          <w:sz w:val="24"/>
          <w:szCs w:val="24"/>
        </w:rPr>
        <w:t xml:space="preserve">he court </w:t>
      </w:r>
      <w:r w:rsidR="00550132" w:rsidRPr="002B4AC5">
        <w:rPr>
          <w:rFonts w:ascii="Times New Roman" w:hAnsi="Times New Roman" w:cs="Times New Roman"/>
          <w:sz w:val="24"/>
          <w:szCs w:val="24"/>
        </w:rPr>
        <w:t xml:space="preserve">noted that there was </w:t>
      </w:r>
      <w:r w:rsidR="00F324AB" w:rsidRPr="002B4AC5">
        <w:rPr>
          <w:rFonts w:ascii="Times New Roman" w:hAnsi="Times New Roman" w:cs="Times New Roman"/>
          <w:sz w:val="24"/>
          <w:szCs w:val="24"/>
        </w:rPr>
        <w:t xml:space="preserve">need </w:t>
      </w:r>
      <w:r w:rsidR="00550132" w:rsidRPr="002B4AC5">
        <w:rPr>
          <w:rFonts w:ascii="Times New Roman" w:hAnsi="Times New Roman" w:cs="Times New Roman"/>
          <w:sz w:val="24"/>
          <w:szCs w:val="24"/>
        </w:rPr>
        <w:t xml:space="preserve">to consider the reasonable period it </w:t>
      </w:r>
      <w:r w:rsidR="00F324AB" w:rsidRPr="002B4AC5">
        <w:rPr>
          <w:rFonts w:ascii="Times New Roman" w:hAnsi="Times New Roman" w:cs="Times New Roman"/>
          <w:sz w:val="24"/>
          <w:szCs w:val="24"/>
        </w:rPr>
        <w:t>would take</w:t>
      </w:r>
      <w:r w:rsidR="00550132" w:rsidRPr="002B4AC5">
        <w:rPr>
          <w:rFonts w:ascii="Times New Roman" w:hAnsi="Times New Roman" w:cs="Times New Roman"/>
          <w:sz w:val="24"/>
          <w:szCs w:val="24"/>
        </w:rPr>
        <w:t xml:space="preserve"> a person in the position of the </w:t>
      </w:r>
      <w:r w:rsidR="00145727" w:rsidRPr="002B4AC5">
        <w:rPr>
          <w:rFonts w:ascii="Times New Roman" w:hAnsi="Times New Roman" w:cs="Times New Roman"/>
          <w:sz w:val="24"/>
          <w:szCs w:val="24"/>
        </w:rPr>
        <w:t>second respondent</w:t>
      </w:r>
      <w:r w:rsidR="00550132" w:rsidRPr="002B4AC5">
        <w:rPr>
          <w:rFonts w:ascii="Times New Roman" w:hAnsi="Times New Roman" w:cs="Times New Roman"/>
          <w:sz w:val="24"/>
          <w:szCs w:val="24"/>
        </w:rPr>
        <w:t xml:space="preserve"> to obtain similar employment. </w:t>
      </w:r>
      <w:bookmarkStart w:id="2" w:name="_Hlk190928945"/>
      <w:r w:rsidR="000D2E8D">
        <w:rPr>
          <w:rFonts w:ascii="Times New Roman" w:hAnsi="Times New Roman" w:cs="Times New Roman"/>
          <w:sz w:val="24"/>
          <w:szCs w:val="24"/>
        </w:rPr>
        <w:t xml:space="preserve"> </w:t>
      </w:r>
      <w:r w:rsidR="00550132" w:rsidRPr="002B4AC5">
        <w:rPr>
          <w:rFonts w:ascii="Times New Roman" w:hAnsi="Times New Roman" w:cs="Times New Roman"/>
          <w:sz w:val="24"/>
          <w:szCs w:val="24"/>
        </w:rPr>
        <w:t xml:space="preserve">Further, that the rates </w:t>
      </w:r>
      <w:r w:rsidR="00F324AB" w:rsidRPr="002B4AC5">
        <w:rPr>
          <w:rFonts w:ascii="Times New Roman" w:hAnsi="Times New Roman" w:cs="Times New Roman"/>
          <w:sz w:val="24"/>
          <w:szCs w:val="24"/>
        </w:rPr>
        <w:t xml:space="preserve">used for wages, salaries or benefits to be applied </w:t>
      </w:r>
      <w:r w:rsidR="00C20526" w:rsidRPr="002B4AC5">
        <w:rPr>
          <w:rFonts w:ascii="Times New Roman" w:hAnsi="Times New Roman" w:cs="Times New Roman"/>
          <w:sz w:val="24"/>
          <w:szCs w:val="24"/>
        </w:rPr>
        <w:t>were</w:t>
      </w:r>
      <w:r w:rsidR="00F324AB" w:rsidRPr="002B4AC5">
        <w:rPr>
          <w:rFonts w:ascii="Times New Roman" w:hAnsi="Times New Roman" w:cs="Times New Roman"/>
          <w:sz w:val="24"/>
          <w:szCs w:val="24"/>
        </w:rPr>
        <w:t xml:space="preserve"> those applicable at the time of dismissal and not at the time of assessment by the court</w:t>
      </w:r>
      <w:bookmarkEnd w:id="2"/>
      <w:r w:rsidR="00F324AB" w:rsidRPr="002B4AC5">
        <w:rPr>
          <w:rFonts w:ascii="Times New Roman" w:hAnsi="Times New Roman" w:cs="Times New Roman"/>
          <w:sz w:val="24"/>
          <w:szCs w:val="24"/>
        </w:rPr>
        <w:t xml:space="preserve">. </w:t>
      </w:r>
      <w:r w:rsidR="000D2E8D">
        <w:rPr>
          <w:rFonts w:ascii="Times New Roman" w:hAnsi="Times New Roman" w:cs="Times New Roman"/>
          <w:sz w:val="24"/>
          <w:szCs w:val="24"/>
        </w:rPr>
        <w:t xml:space="preserve"> </w:t>
      </w:r>
      <w:r w:rsidR="00F324AB" w:rsidRPr="002B4AC5">
        <w:rPr>
          <w:rFonts w:ascii="Times New Roman" w:hAnsi="Times New Roman" w:cs="Times New Roman"/>
          <w:sz w:val="24"/>
          <w:szCs w:val="24"/>
        </w:rPr>
        <w:t xml:space="preserve">The court further noted that if the rates applicable at the time </w:t>
      </w:r>
      <w:r w:rsidR="00C20526" w:rsidRPr="002B4AC5">
        <w:rPr>
          <w:rFonts w:ascii="Times New Roman" w:hAnsi="Times New Roman" w:cs="Times New Roman"/>
          <w:sz w:val="24"/>
          <w:szCs w:val="24"/>
        </w:rPr>
        <w:t xml:space="preserve">were </w:t>
      </w:r>
      <w:r w:rsidR="00F324AB" w:rsidRPr="002B4AC5">
        <w:rPr>
          <w:rFonts w:ascii="Times New Roman" w:hAnsi="Times New Roman" w:cs="Times New Roman"/>
          <w:sz w:val="24"/>
          <w:szCs w:val="24"/>
        </w:rPr>
        <w:t>in a currency no longer in use, then the damages w</w:t>
      </w:r>
      <w:r w:rsidR="00C20526" w:rsidRPr="002B4AC5">
        <w:rPr>
          <w:rFonts w:ascii="Times New Roman" w:hAnsi="Times New Roman" w:cs="Times New Roman"/>
          <w:sz w:val="24"/>
          <w:szCs w:val="24"/>
        </w:rPr>
        <w:t xml:space="preserve">ould </w:t>
      </w:r>
      <w:r w:rsidR="00F324AB" w:rsidRPr="002B4AC5">
        <w:rPr>
          <w:rFonts w:ascii="Times New Roman" w:hAnsi="Times New Roman" w:cs="Times New Roman"/>
          <w:sz w:val="24"/>
          <w:szCs w:val="24"/>
        </w:rPr>
        <w:t xml:space="preserve">be assessed in the currency in use </w:t>
      </w:r>
      <w:r w:rsidR="000D2E8D">
        <w:rPr>
          <w:rFonts w:ascii="Times New Roman" w:hAnsi="Times New Roman" w:cs="Times New Roman"/>
          <w:sz w:val="24"/>
          <w:szCs w:val="24"/>
        </w:rPr>
        <w:t xml:space="preserve">at the time of the assessment.  </w:t>
      </w:r>
      <w:r w:rsidR="00F324AB" w:rsidRPr="002B4AC5">
        <w:rPr>
          <w:rFonts w:ascii="Times New Roman" w:hAnsi="Times New Roman" w:cs="Times New Roman"/>
          <w:sz w:val="24"/>
          <w:szCs w:val="24"/>
        </w:rPr>
        <w:t xml:space="preserve">The court </w:t>
      </w:r>
      <w:r w:rsidR="00AF4823" w:rsidRPr="002B4AC5">
        <w:rPr>
          <w:rFonts w:ascii="Times New Roman" w:hAnsi="Times New Roman" w:cs="Times New Roman"/>
          <w:sz w:val="24"/>
          <w:szCs w:val="24"/>
        </w:rPr>
        <w:t xml:space="preserve">held that the order by the </w:t>
      </w:r>
      <w:r w:rsidR="00550132" w:rsidRPr="002B4AC5">
        <w:rPr>
          <w:rFonts w:ascii="Times New Roman" w:hAnsi="Times New Roman" w:cs="Times New Roman"/>
          <w:sz w:val="24"/>
          <w:szCs w:val="24"/>
        </w:rPr>
        <w:t>first</w:t>
      </w:r>
      <w:r w:rsidR="00AF4823" w:rsidRPr="002B4AC5">
        <w:rPr>
          <w:rFonts w:ascii="Times New Roman" w:hAnsi="Times New Roman" w:cs="Times New Roman"/>
          <w:sz w:val="24"/>
          <w:szCs w:val="24"/>
        </w:rPr>
        <w:t xml:space="preserve"> respondent showed that the damages were to be paid in United States </w:t>
      </w:r>
      <w:r w:rsidR="00F324AB" w:rsidRPr="002B4AC5">
        <w:rPr>
          <w:rFonts w:ascii="Times New Roman" w:hAnsi="Times New Roman" w:cs="Times New Roman"/>
          <w:sz w:val="24"/>
          <w:szCs w:val="24"/>
        </w:rPr>
        <w:t>D</w:t>
      </w:r>
      <w:r w:rsidR="00AF4823" w:rsidRPr="002B4AC5">
        <w:rPr>
          <w:rFonts w:ascii="Times New Roman" w:hAnsi="Times New Roman" w:cs="Times New Roman"/>
          <w:sz w:val="24"/>
          <w:szCs w:val="24"/>
        </w:rPr>
        <w:t>ollars or the equivale</w:t>
      </w:r>
      <w:r w:rsidR="000D2E8D">
        <w:rPr>
          <w:rFonts w:ascii="Times New Roman" w:hAnsi="Times New Roman" w:cs="Times New Roman"/>
          <w:sz w:val="24"/>
          <w:szCs w:val="24"/>
        </w:rPr>
        <w:t xml:space="preserve">nt RTGS at the prevailing rate.  </w:t>
      </w:r>
      <w:r w:rsidR="00F300FD">
        <w:rPr>
          <w:rFonts w:ascii="Times New Roman" w:hAnsi="Times New Roman" w:cs="Times New Roman"/>
          <w:sz w:val="24"/>
          <w:szCs w:val="24"/>
        </w:rPr>
        <w:t>T</w:t>
      </w:r>
      <w:r w:rsidR="00AF4823" w:rsidRPr="002B4AC5">
        <w:rPr>
          <w:rFonts w:ascii="Times New Roman" w:hAnsi="Times New Roman" w:cs="Times New Roman"/>
          <w:sz w:val="24"/>
          <w:szCs w:val="24"/>
        </w:rPr>
        <w:t xml:space="preserve">he </w:t>
      </w:r>
      <w:r w:rsidR="00F300FD">
        <w:rPr>
          <w:rFonts w:ascii="Times New Roman" w:hAnsi="Times New Roman" w:cs="Times New Roman"/>
          <w:sz w:val="24"/>
          <w:szCs w:val="24"/>
        </w:rPr>
        <w:t xml:space="preserve">court </w:t>
      </w:r>
      <w:r w:rsidR="00F300FD" w:rsidRPr="00F300FD">
        <w:rPr>
          <w:rFonts w:ascii="Times New Roman" w:hAnsi="Times New Roman" w:cs="Times New Roman"/>
          <w:i/>
          <w:iCs/>
          <w:sz w:val="24"/>
          <w:szCs w:val="24"/>
        </w:rPr>
        <w:t xml:space="preserve">a quo </w:t>
      </w:r>
      <w:r w:rsidR="00F300FD">
        <w:rPr>
          <w:rFonts w:ascii="Times New Roman" w:hAnsi="Times New Roman" w:cs="Times New Roman"/>
          <w:sz w:val="24"/>
          <w:szCs w:val="24"/>
        </w:rPr>
        <w:t xml:space="preserve">found that the first respondent had correctly applied the principles relating to quantification </w:t>
      </w:r>
      <w:r w:rsidR="00B0570D">
        <w:rPr>
          <w:rFonts w:ascii="Times New Roman" w:hAnsi="Times New Roman" w:cs="Times New Roman"/>
          <w:sz w:val="24"/>
          <w:szCs w:val="24"/>
        </w:rPr>
        <w:t>o</w:t>
      </w:r>
      <w:r w:rsidR="00F300FD">
        <w:rPr>
          <w:rFonts w:ascii="Times New Roman" w:hAnsi="Times New Roman" w:cs="Times New Roman"/>
          <w:sz w:val="24"/>
          <w:szCs w:val="24"/>
        </w:rPr>
        <w:t>f fixed term contracts and</w:t>
      </w:r>
      <w:r w:rsidR="00AF4823" w:rsidRPr="002B4AC5">
        <w:rPr>
          <w:rFonts w:ascii="Times New Roman" w:hAnsi="Times New Roman" w:cs="Times New Roman"/>
          <w:sz w:val="24"/>
          <w:szCs w:val="24"/>
        </w:rPr>
        <w:t xml:space="preserve"> confirmed the draft ruling. </w:t>
      </w:r>
    </w:p>
    <w:p w14:paraId="32FFB872" w14:textId="60E0EB29" w:rsidR="00352E1E" w:rsidRPr="00F02421" w:rsidRDefault="00F02421" w:rsidP="00575571">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[1</w:t>
      </w:r>
      <w:r w:rsidR="001B396B">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B0209A" w:rsidRPr="00F02421">
        <w:rPr>
          <w:rFonts w:ascii="Times New Roman" w:hAnsi="Times New Roman" w:cs="Times New Roman"/>
          <w:sz w:val="24"/>
          <w:szCs w:val="24"/>
          <w:lang w:val="en-US"/>
        </w:rPr>
        <w:t>Aggrieved by the decision of the court</w:t>
      </w:r>
      <w:r w:rsidR="00570A30" w:rsidRPr="00F02421">
        <w:rPr>
          <w:rFonts w:ascii="Times New Roman" w:hAnsi="Times New Roman" w:cs="Times New Roman"/>
          <w:sz w:val="24"/>
          <w:szCs w:val="24"/>
          <w:lang w:val="en-US"/>
        </w:rPr>
        <w:t xml:space="preserve"> </w:t>
      </w:r>
      <w:r w:rsidR="00570A30" w:rsidRPr="00F02421">
        <w:rPr>
          <w:rFonts w:ascii="Times New Roman" w:hAnsi="Times New Roman" w:cs="Times New Roman"/>
          <w:i/>
          <w:iCs/>
          <w:sz w:val="24"/>
          <w:szCs w:val="24"/>
          <w:lang w:val="en-US"/>
        </w:rPr>
        <w:t>a quo</w:t>
      </w:r>
      <w:r w:rsidR="00B0209A" w:rsidRPr="00F02421">
        <w:rPr>
          <w:rFonts w:ascii="Times New Roman" w:hAnsi="Times New Roman" w:cs="Times New Roman"/>
          <w:sz w:val="24"/>
          <w:szCs w:val="24"/>
          <w:lang w:val="en-US"/>
        </w:rPr>
        <w:t xml:space="preserve">, </w:t>
      </w:r>
      <w:r w:rsidR="00B0209A" w:rsidRPr="00F02421">
        <w:rPr>
          <w:rFonts w:ascii="Times New Roman" w:hAnsi="Times New Roman" w:cs="Times New Roman"/>
          <w:sz w:val="24"/>
          <w:szCs w:val="24"/>
        </w:rPr>
        <w:t xml:space="preserve">the appellant appealed to this </w:t>
      </w:r>
      <w:r w:rsidR="00275B9A" w:rsidRPr="00F02421">
        <w:rPr>
          <w:rFonts w:ascii="Times New Roman" w:hAnsi="Times New Roman" w:cs="Times New Roman"/>
          <w:sz w:val="24"/>
          <w:szCs w:val="24"/>
        </w:rPr>
        <w:t>Court on</w:t>
      </w:r>
      <w:r w:rsidR="00570A30" w:rsidRPr="00F02421">
        <w:rPr>
          <w:rFonts w:ascii="Times New Roman" w:hAnsi="Times New Roman" w:cs="Times New Roman"/>
          <w:sz w:val="24"/>
          <w:szCs w:val="24"/>
        </w:rPr>
        <w:t xml:space="preserve"> the following grounds:</w:t>
      </w:r>
    </w:p>
    <w:p w14:paraId="14C71801" w14:textId="6E137F03" w:rsidR="00352E1E" w:rsidRPr="000D2E8D" w:rsidRDefault="00744405" w:rsidP="00575571">
      <w:pPr>
        <w:spacing w:after="0" w:line="48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“1. </w:t>
      </w:r>
      <w:r w:rsidR="00352E1E" w:rsidRPr="000D2E8D">
        <w:rPr>
          <w:rFonts w:ascii="Times New Roman" w:hAnsi="Times New Roman" w:cs="Times New Roman"/>
          <w:sz w:val="24"/>
          <w:szCs w:val="24"/>
        </w:rPr>
        <w:t xml:space="preserve">The court </w:t>
      </w:r>
      <w:r w:rsidR="00352E1E" w:rsidRPr="000D2E8D">
        <w:rPr>
          <w:rFonts w:ascii="Times New Roman" w:hAnsi="Times New Roman" w:cs="Times New Roman"/>
          <w:i/>
          <w:iCs/>
          <w:sz w:val="24"/>
          <w:szCs w:val="24"/>
        </w:rPr>
        <w:t>a quo</w:t>
      </w:r>
      <w:r w:rsidR="00352E1E" w:rsidRPr="000D2E8D">
        <w:rPr>
          <w:rFonts w:ascii="Times New Roman" w:hAnsi="Times New Roman" w:cs="Times New Roman"/>
          <w:sz w:val="24"/>
          <w:szCs w:val="24"/>
        </w:rPr>
        <w:t xml:space="preserve"> erred on a point of law by making a finding that the </w:t>
      </w:r>
      <w:r w:rsidR="00D53FFF" w:rsidRPr="000D2E8D">
        <w:rPr>
          <w:rFonts w:ascii="Times New Roman" w:hAnsi="Times New Roman" w:cs="Times New Roman"/>
          <w:sz w:val="24"/>
          <w:szCs w:val="24"/>
        </w:rPr>
        <w:t>a</w:t>
      </w:r>
      <w:r w:rsidR="00352E1E" w:rsidRPr="000D2E8D">
        <w:rPr>
          <w:rFonts w:ascii="Times New Roman" w:hAnsi="Times New Roman" w:cs="Times New Roman"/>
          <w:sz w:val="24"/>
          <w:szCs w:val="24"/>
        </w:rPr>
        <w:t>ppellant unlawfully terminated the 2</w:t>
      </w:r>
      <w:r w:rsidR="00352E1E" w:rsidRPr="000D2E8D">
        <w:rPr>
          <w:rFonts w:ascii="Times New Roman" w:hAnsi="Times New Roman" w:cs="Times New Roman"/>
          <w:sz w:val="24"/>
          <w:szCs w:val="24"/>
          <w:vertAlign w:val="superscript"/>
        </w:rPr>
        <w:t>nd</w:t>
      </w:r>
      <w:r w:rsidR="00352E1E" w:rsidRPr="000D2E8D">
        <w:rPr>
          <w:rFonts w:ascii="Times New Roman" w:hAnsi="Times New Roman" w:cs="Times New Roman"/>
          <w:sz w:val="24"/>
          <w:szCs w:val="24"/>
        </w:rPr>
        <w:t xml:space="preserve"> respondent in circumstances w</w:t>
      </w:r>
      <w:r w:rsidR="00AF0240">
        <w:rPr>
          <w:rFonts w:ascii="Times New Roman" w:hAnsi="Times New Roman" w:cs="Times New Roman"/>
          <w:sz w:val="24"/>
          <w:szCs w:val="24"/>
        </w:rPr>
        <w:t>h</w:t>
      </w:r>
      <w:r w:rsidR="00352E1E" w:rsidRPr="000D2E8D">
        <w:rPr>
          <w:rFonts w:ascii="Times New Roman" w:hAnsi="Times New Roman" w:cs="Times New Roman"/>
          <w:sz w:val="24"/>
          <w:szCs w:val="24"/>
        </w:rPr>
        <w:t>ere the 2</w:t>
      </w:r>
      <w:r w:rsidR="00352E1E" w:rsidRPr="000D2E8D">
        <w:rPr>
          <w:rFonts w:ascii="Times New Roman" w:hAnsi="Times New Roman" w:cs="Times New Roman"/>
          <w:sz w:val="24"/>
          <w:szCs w:val="24"/>
          <w:vertAlign w:val="superscript"/>
        </w:rPr>
        <w:t>nd</w:t>
      </w:r>
      <w:r w:rsidR="00352E1E" w:rsidRPr="000D2E8D">
        <w:rPr>
          <w:rFonts w:ascii="Times New Roman" w:hAnsi="Times New Roman" w:cs="Times New Roman"/>
          <w:sz w:val="24"/>
          <w:szCs w:val="24"/>
        </w:rPr>
        <w:t xml:space="preserve"> respondent had in fact terminated the fixed term contract between the parties. </w:t>
      </w:r>
    </w:p>
    <w:p w14:paraId="34F0AB64" w14:textId="4891A7FA" w:rsidR="00352E1E" w:rsidRPr="000D2E8D" w:rsidRDefault="00352E1E" w:rsidP="00744405">
      <w:pPr>
        <w:pStyle w:val="ListParagraph"/>
        <w:numPr>
          <w:ilvl w:val="0"/>
          <w:numId w:val="10"/>
        </w:numPr>
        <w:spacing w:line="480" w:lineRule="auto"/>
        <w:ind w:left="1890" w:hanging="450"/>
        <w:jc w:val="both"/>
        <w:rPr>
          <w:rFonts w:ascii="Times New Roman" w:hAnsi="Times New Roman" w:cs="Times New Roman"/>
          <w:sz w:val="24"/>
          <w:szCs w:val="24"/>
        </w:rPr>
      </w:pPr>
      <w:r w:rsidRPr="000D2E8D">
        <w:rPr>
          <w:rFonts w:ascii="Times New Roman" w:hAnsi="Times New Roman" w:cs="Times New Roman"/>
          <w:sz w:val="24"/>
          <w:szCs w:val="24"/>
        </w:rPr>
        <w:t>A</w:t>
      </w:r>
      <w:r w:rsidRPr="00EA1E5E">
        <w:rPr>
          <w:rFonts w:ascii="Times New Roman" w:hAnsi="Times New Roman" w:cs="Times New Roman"/>
          <w:i/>
          <w:iCs/>
          <w:sz w:val="24"/>
          <w:szCs w:val="24"/>
        </w:rPr>
        <w:t xml:space="preserve"> fortiori</w:t>
      </w:r>
      <w:r w:rsidRPr="000D2E8D">
        <w:rPr>
          <w:rFonts w:ascii="Times New Roman" w:hAnsi="Times New Roman" w:cs="Times New Roman"/>
          <w:sz w:val="24"/>
          <w:szCs w:val="24"/>
        </w:rPr>
        <w:t xml:space="preserve">, the court </w:t>
      </w:r>
      <w:r w:rsidRPr="000D2E8D">
        <w:rPr>
          <w:rFonts w:ascii="Times New Roman" w:hAnsi="Times New Roman" w:cs="Times New Roman"/>
          <w:i/>
          <w:iCs/>
          <w:sz w:val="24"/>
          <w:szCs w:val="24"/>
        </w:rPr>
        <w:t xml:space="preserve">a quo </w:t>
      </w:r>
      <w:r w:rsidRPr="000D2E8D">
        <w:rPr>
          <w:rFonts w:ascii="Times New Roman" w:hAnsi="Times New Roman" w:cs="Times New Roman"/>
          <w:sz w:val="24"/>
          <w:szCs w:val="24"/>
        </w:rPr>
        <w:t xml:space="preserve">erred in failing to find that the </w:t>
      </w:r>
      <w:r w:rsidRPr="000D2E8D">
        <w:rPr>
          <w:rFonts w:ascii="Times New Roman" w:hAnsi="Times New Roman" w:cs="Times New Roman"/>
          <w:i/>
          <w:iCs/>
          <w:sz w:val="24"/>
          <w:szCs w:val="24"/>
        </w:rPr>
        <w:t xml:space="preserve">ex </w:t>
      </w:r>
      <w:proofErr w:type="spellStart"/>
      <w:r w:rsidRPr="000D2E8D">
        <w:rPr>
          <w:rFonts w:ascii="Times New Roman" w:hAnsi="Times New Roman" w:cs="Times New Roman"/>
          <w:i/>
          <w:iCs/>
          <w:sz w:val="24"/>
          <w:szCs w:val="24"/>
        </w:rPr>
        <w:t>turpi</w:t>
      </w:r>
      <w:proofErr w:type="spellEnd"/>
      <w:r w:rsidRPr="000D2E8D">
        <w:rPr>
          <w:rFonts w:ascii="Times New Roman" w:hAnsi="Times New Roman" w:cs="Times New Roman"/>
          <w:i/>
          <w:iCs/>
          <w:sz w:val="24"/>
          <w:szCs w:val="24"/>
        </w:rPr>
        <w:t xml:space="preserve"> causa</w:t>
      </w:r>
      <w:r w:rsidRPr="000D2E8D">
        <w:rPr>
          <w:rFonts w:ascii="Times New Roman" w:hAnsi="Times New Roman" w:cs="Times New Roman"/>
          <w:sz w:val="24"/>
          <w:szCs w:val="24"/>
        </w:rPr>
        <w:t xml:space="preserve"> principle applied to the 2</w:t>
      </w:r>
      <w:r w:rsidRPr="000D2E8D">
        <w:rPr>
          <w:rFonts w:ascii="Times New Roman" w:hAnsi="Times New Roman" w:cs="Times New Roman"/>
          <w:sz w:val="24"/>
          <w:szCs w:val="24"/>
          <w:vertAlign w:val="superscript"/>
        </w:rPr>
        <w:t>nd</w:t>
      </w:r>
      <w:r w:rsidRPr="000D2E8D">
        <w:rPr>
          <w:rFonts w:ascii="Times New Roman" w:hAnsi="Times New Roman" w:cs="Times New Roman"/>
          <w:sz w:val="24"/>
          <w:szCs w:val="24"/>
        </w:rPr>
        <w:t xml:space="preserve"> respondent thus he was bound by his decision to end the employment relationship between the parties and could not be granted damages for unlawful termination of employment. </w:t>
      </w:r>
    </w:p>
    <w:p w14:paraId="0FEBEAAE" w14:textId="6E5FE75A" w:rsidR="00352E1E" w:rsidRPr="000D2E8D" w:rsidRDefault="00352E1E" w:rsidP="00744405">
      <w:pPr>
        <w:pStyle w:val="ListParagraph"/>
        <w:numPr>
          <w:ilvl w:val="0"/>
          <w:numId w:val="10"/>
        </w:numPr>
        <w:spacing w:line="480" w:lineRule="auto"/>
        <w:ind w:left="1890" w:hanging="450"/>
        <w:jc w:val="both"/>
        <w:rPr>
          <w:rFonts w:ascii="Times New Roman" w:hAnsi="Times New Roman" w:cs="Times New Roman"/>
          <w:sz w:val="24"/>
          <w:szCs w:val="24"/>
        </w:rPr>
      </w:pPr>
      <w:r w:rsidRPr="000D2E8D">
        <w:rPr>
          <w:rFonts w:ascii="Times New Roman" w:hAnsi="Times New Roman" w:cs="Times New Roman"/>
          <w:sz w:val="24"/>
          <w:szCs w:val="24"/>
        </w:rPr>
        <w:lastRenderedPageBreak/>
        <w:t xml:space="preserve">The court </w:t>
      </w:r>
      <w:r w:rsidRPr="000D2E8D">
        <w:rPr>
          <w:rFonts w:ascii="Times New Roman" w:hAnsi="Times New Roman" w:cs="Times New Roman"/>
          <w:i/>
          <w:iCs/>
          <w:sz w:val="24"/>
          <w:szCs w:val="24"/>
        </w:rPr>
        <w:t>a quo</w:t>
      </w:r>
      <w:r w:rsidRPr="000D2E8D">
        <w:rPr>
          <w:rFonts w:ascii="Times New Roman" w:hAnsi="Times New Roman" w:cs="Times New Roman"/>
          <w:sz w:val="24"/>
          <w:szCs w:val="24"/>
        </w:rPr>
        <w:t xml:space="preserve"> erred at law in failing to hold that by operation of law, as from the effective date, that is 22 February 2019, the USD values expressed in the employment contract between the parties became values expressed in RTGS at a rate of one is to one. Accordingly, the 2</w:t>
      </w:r>
      <w:r w:rsidRPr="000D2E8D">
        <w:rPr>
          <w:rFonts w:ascii="Times New Roman" w:hAnsi="Times New Roman" w:cs="Times New Roman"/>
          <w:sz w:val="24"/>
          <w:szCs w:val="24"/>
          <w:vertAlign w:val="superscript"/>
        </w:rPr>
        <w:t>nd</w:t>
      </w:r>
      <w:r w:rsidRPr="000D2E8D">
        <w:rPr>
          <w:rFonts w:ascii="Times New Roman" w:hAnsi="Times New Roman" w:cs="Times New Roman"/>
          <w:sz w:val="24"/>
          <w:szCs w:val="24"/>
        </w:rPr>
        <w:t xml:space="preserve"> respondent could not be awarded damages expressed in foreign currency. </w:t>
      </w:r>
    </w:p>
    <w:p w14:paraId="6896D665" w14:textId="0D8DCBF4" w:rsidR="00352E1E" w:rsidRDefault="00352E1E" w:rsidP="00744405">
      <w:pPr>
        <w:pStyle w:val="ListParagraph"/>
        <w:numPr>
          <w:ilvl w:val="0"/>
          <w:numId w:val="10"/>
        </w:numPr>
        <w:spacing w:line="480" w:lineRule="auto"/>
        <w:ind w:left="1890" w:hanging="450"/>
        <w:jc w:val="both"/>
        <w:rPr>
          <w:rFonts w:ascii="Times New Roman" w:hAnsi="Times New Roman" w:cs="Times New Roman"/>
          <w:sz w:val="24"/>
          <w:szCs w:val="24"/>
        </w:rPr>
      </w:pPr>
      <w:r w:rsidRPr="00570A30">
        <w:rPr>
          <w:rFonts w:ascii="Times New Roman" w:hAnsi="Times New Roman" w:cs="Times New Roman"/>
          <w:sz w:val="24"/>
          <w:szCs w:val="24"/>
        </w:rPr>
        <w:t xml:space="preserve">The court </w:t>
      </w:r>
      <w:r w:rsidRPr="00570A30">
        <w:rPr>
          <w:rFonts w:ascii="Times New Roman" w:hAnsi="Times New Roman" w:cs="Times New Roman"/>
          <w:i/>
          <w:iCs/>
          <w:sz w:val="24"/>
          <w:szCs w:val="24"/>
        </w:rPr>
        <w:t>a quo</w:t>
      </w:r>
      <w:r w:rsidRPr="00570A30">
        <w:rPr>
          <w:rFonts w:ascii="Times New Roman" w:hAnsi="Times New Roman" w:cs="Times New Roman"/>
          <w:sz w:val="24"/>
          <w:szCs w:val="24"/>
        </w:rPr>
        <w:t xml:space="preserve"> erred at law in ignoring the proper principles applicable to quantification of damages; and in particular erred at law in awarding damages without hearing evidence such that the decision arrived at was grossly irrational such that no sensible judicial officer properly exercising his mind would have arrived at such a decision.</w:t>
      </w:r>
      <w:r w:rsidR="0003588D">
        <w:rPr>
          <w:rFonts w:ascii="Times New Roman" w:hAnsi="Times New Roman" w:cs="Times New Roman"/>
          <w:sz w:val="24"/>
          <w:szCs w:val="24"/>
        </w:rPr>
        <w:t>”</w:t>
      </w:r>
    </w:p>
    <w:p w14:paraId="647E6DB0" w14:textId="77777777" w:rsidR="00B8623C" w:rsidRPr="00570A30" w:rsidRDefault="00B8623C" w:rsidP="00950EE7">
      <w:pPr>
        <w:pStyle w:val="ListParagraph"/>
        <w:spacing w:after="0" w:line="240" w:lineRule="auto"/>
        <w:ind w:left="1440"/>
        <w:jc w:val="both"/>
        <w:rPr>
          <w:rFonts w:ascii="Times New Roman" w:hAnsi="Times New Roman" w:cs="Times New Roman"/>
          <w:sz w:val="24"/>
          <w:szCs w:val="24"/>
        </w:rPr>
      </w:pPr>
    </w:p>
    <w:p w14:paraId="0A309080" w14:textId="1BE88400" w:rsidR="00D53FFF" w:rsidRPr="003864C8" w:rsidRDefault="003864C8" w:rsidP="005A2E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652290">
        <w:rPr>
          <w:rFonts w:ascii="Times New Roman" w:hAnsi="Times New Roman" w:cs="Times New Roman"/>
          <w:sz w:val="24"/>
          <w:szCs w:val="24"/>
        </w:rPr>
        <w:t xml:space="preserve"> </w:t>
      </w:r>
      <w:r w:rsidR="003963B6">
        <w:rPr>
          <w:rFonts w:ascii="Times New Roman" w:hAnsi="Times New Roman" w:cs="Times New Roman"/>
          <w:sz w:val="24"/>
          <w:szCs w:val="24"/>
        </w:rPr>
        <w:t>T</w:t>
      </w:r>
      <w:r w:rsidR="00D53FFF" w:rsidRPr="003864C8">
        <w:rPr>
          <w:rFonts w:ascii="Times New Roman" w:hAnsi="Times New Roman" w:cs="Times New Roman"/>
          <w:sz w:val="24"/>
          <w:szCs w:val="24"/>
        </w:rPr>
        <w:t>he grounds of appeal raise three issues for determination which are:</w:t>
      </w:r>
    </w:p>
    <w:p w14:paraId="04B25DCC" w14:textId="3D97AEC1" w:rsidR="00D53FFF" w:rsidRDefault="00D53FFF" w:rsidP="003864C8">
      <w:pPr>
        <w:pStyle w:val="ListParagraph"/>
        <w:numPr>
          <w:ilvl w:val="0"/>
          <w:numId w:val="6"/>
        </w:numPr>
        <w:spacing w:after="0" w:line="480" w:lineRule="auto"/>
        <w:jc w:val="both"/>
        <w:rPr>
          <w:rFonts w:ascii="Times New Roman" w:hAnsi="Times New Roman" w:cs="Times New Roman"/>
          <w:sz w:val="24"/>
          <w:szCs w:val="24"/>
        </w:rPr>
      </w:pPr>
      <w:bookmarkStart w:id="3" w:name="_Hlk190880532"/>
      <w:r w:rsidRPr="00D53FFF">
        <w:rPr>
          <w:rFonts w:ascii="Times New Roman" w:hAnsi="Times New Roman" w:cs="Times New Roman"/>
          <w:sz w:val="24"/>
          <w:szCs w:val="24"/>
        </w:rPr>
        <w:t xml:space="preserve">Whether or not the court </w:t>
      </w:r>
      <w:r w:rsidRPr="00D53FFF">
        <w:rPr>
          <w:rFonts w:ascii="Times New Roman" w:hAnsi="Times New Roman" w:cs="Times New Roman"/>
          <w:i/>
          <w:iCs/>
          <w:sz w:val="24"/>
          <w:szCs w:val="24"/>
        </w:rPr>
        <w:t>a quo</w:t>
      </w:r>
      <w:r w:rsidRPr="00D53FFF">
        <w:rPr>
          <w:rFonts w:ascii="Times New Roman" w:hAnsi="Times New Roman" w:cs="Times New Roman"/>
          <w:sz w:val="24"/>
          <w:szCs w:val="24"/>
        </w:rPr>
        <w:t xml:space="preserve"> erred in finding that the appellant unlawfully terminated the </w:t>
      </w:r>
      <w:r>
        <w:rPr>
          <w:rFonts w:ascii="Times New Roman" w:hAnsi="Times New Roman" w:cs="Times New Roman"/>
          <w:sz w:val="24"/>
          <w:szCs w:val="24"/>
        </w:rPr>
        <w:t>second</w:t>
      </w:r>
      <w:r w:rsidRPr="00D53FFF">
        <w:rPr>
          <w:rFonts w:ascii="Times New Roman" w:hAnsi="Times New Roman" w:cs="Times New Roman"/>
          <w:sz w:val="24"/>
          <w:szCs w:val="24"/>
        </w:rPr>
        <w:t xml:space="preserve"> respondent’s employment contract. </w:t>
      </w:r>
    </w:p>
    <w:p w14:paraId="5FD70A25" w14:textId="42DF171F" w:rsidR="00D53FFF" w:rsidRDefault="00D53FFF" w:rsidP="00D53FFF">
      <w:pPr>
        <w:pStyle w:val="ListParagraph"/>
        <w:numPr>
          <w:ilvl w:val="0"/>
          <w:numId w:val="6"/>
        </w:numPr>
        <w:spacing w:line="480" w:lineRule="auto"/>
        <w:jc w:val="both"/>
        <w:rPr>
          <w:rFonts w:ascii="Times New Roman" w:hAnsi="Times New Roman" w:cs="Times New Roman"/>
          <w:sz w:val="24"/>
          <w:szCs w:val="24"/>
        </w:rPr>
      </w:pPr>
      <w:bookmarkStart w:id="4" w:name="_Hlk190928544"/>
      <w:bookmarkEnd w:id="3"/>
      <w:r w:rsidRPr="00D53FFF">
        <w:rPr>
          <w:rFonts w:ascii="Times New Roman" w:hAnsi="Times New Roman" w:cs="Times New Roman"/>
          <w:sz w:val="24"/>
          <w:szCs w:val="24"/>
        </w:rPr>
        <w:t xml:space="preserve">Whether or not the court </w:t>
      </w:r>
      <w:r w:rsidRPr="00D53FFF">
        <w:rPr>
          <w:rFonts w:ascii="Times New Roman" w:hAnsi="Times New Roman" w:cs="Times New Roman"/>
          <w:i/>
          <w:iCs/>
          <w:sz w:val="24"/>
          <w:szCs w:val="24"/>
        </w:rPr>
        <w:t>a quo</w:t>
      </w:r>
      <w:r w:rsidRPr="00D53FFF">
        <w:rPr>
          <w:rFonts w:ascii="Times New Roman" w:hAnsi="Times New Roman" w:cs="Times New Roman"/>
          <w:sz w:val="24"/>
          <w:szCs w:val="24"/>
        </w:rPr>
        <w:t xml:space="preserve"> erred in </w:t>
      </w:r>
      <w:r>
        <w:rPr>
          <w:rFonts w:ascii="Times New Roman" w:hAnsi="Times New Roman" w:cs="Times New Roman"/>
          <w:sz w:val="24"/>
          <w:szCs w:val="24"/>
        </w:rPr>
        <w:t xml:space="preserve">confirming the first respondent’s award of </w:t>
      </w:r>
      <w:r w:rsidRPr="00D53FFF">
        <w:rPr>
          <w:rFonts w:ascii="Times New Roman" w:hAnsi="Times New Roman" w:cs="Times New Roman"/>
          <w:sz w:val="24"/>
          <w:szCs w:val="24"/>
        </w:rPr>
        <w:t xml:space="preserve">damages to the </w:t>
      </w:r>
      <w:r>
        <w:rPr>
          <w:rFonts w:ascii="Times New Roman" w:hAnsi="Times New Roman" w:cs="Times New Roman"/>
          <w:sz w:val="24"/>
          <w:szCs w:val="24"/>
        </w:rPr>
        <w:t xml:space="preserve">second </w:t>
      </w:r>
      <w:r w:rsidRPr="00D53FFF">
        <w:rPr>
          <w:rFonts w:ascii="Times New Roman" w:hAnsi="Times New Roman" w:cs="Times New Roman"/>
          <w:sz w:val="24"/>
          <w:szCs w:val="24"/>
        </w:rPr>
        <w:t>respondent.</w:t>
      </w:r>
    </w:p>
    <w:p w14:paraId="1FAD78E4" w14:textId="24AF07B4" w:rsidR="00D53FFF" w:rsidRDefault="00D53FFF" w:rsidP="00D53FFF">
      <w:pPr>
        <w:pStyle w:val="ListParagraph"/>
        <w:numPr>
          <w:ilvl w:val="0"/>
          <w:numId w:val="6"/>
        </w:numPr>
        <w:spacing w:line="480" w:lineRule="auto"/>
        <w:jc w:val="both"/>
        <w:rPr>
          <w:rFonts w:ascii="Times New Roman" w:hAnsi="Times New Roman" w:cs="Times New Roman"/>
          <w:sz w:val="24"/>
          <w:szCs w:val="24"/>
        </w:rPr>
      </w:pPr>
      <w:bookmarkStart w:id="5" w:name="_Hlk190933065"/>
      <w:bookmarkEnd w:id="4"/>
      <w:r w:rsidRPr="00D53FFF">
        <w:rPr>
          <w:rFonts w:ascii="Times New Roman" w:hAnsi="Times New Roman" w:cs="Times New Roman"/>
          <w:sz w:val="24"/>
          <w:szCs w:val="24"/>
        </w:rPr>
        <w:t xml:space="preserve">Whether or not the court </w:t>
      </w:r>
      <w:r w:rsidRPr="00D53FFF">
        <w:rPr>
          <w:rFonts w:ascii="Times New Roman" w:hAnsi="Times New Roman" w:cs="Times New Roman"/>
          <w:i/>
          <w:iCs/>
          <w:sz w:val="24"/>
          <w:szCs w:val="24"/>
        </w:rPr>
        <w:t>a quo</w:t>
      </w:r>
      <w:r w:rsidRPr="00D53FFF">
        <w:rPr>
          <w:rFonts w:ascii="Times New Roman" w:hAnsi="Times New Roman" w:cs="Times New Roman"/>
          <w:sz w:val="24"/>
          <w:szCs w:val="24"/>
        </w:rPr>
        <w:t xml:space="preserve"> erred in failing to </w:t>
      </w:r>
      <w:r w:rsidR="00A5347D">
        <w:rPr>
          <w:rFonts w:ascii="Times New Roman" w:hAnsi="Times New Roman" w:cs="Times New Roman"/>
          <w:sz w:val="24"/>
          <w:szCs w:val="24"/>
        </w:rPr>
        <w:t>find</w:t>
      </w:r>
      <w:r w:rsidRPr="00D53FFF">
        <w:rPr>
          <w:rFonts w:ascii="Times New Roman" w:hAnsi="Times New Roman" w:cs="Times New Roman"/>
          <w:sz w:val="24"/>
          <w:szCs w:val="24"/>
        </w:rPr>
        <w:t xml:space="preserve"> that the U</w:t>
      </w:r>
      <w:r w:rsidR="00FF6A34">
        <w:rPr>
          <w:rFonts w:ascii="Times New Roman" w:hAnsi="Times New Roman" w:cs="Times New Roman"/>
          <w:sz w:val="24"/>
          <w:szCs w:val="24"/>
        </w:rPr>
        <w:t>nited States Dollar</w:t>
      </w:r>
      <w:r w:rsidRPr="00D53FFF">
        <w:rPr>
          <w:rFonts w:ascii="Times New Roman" w:hAnsi="Times New Roman" w:cs="Times New Roman"/>
          <w:sz w:val="24"/>
          <w:szCs w:val="24"/>
        </w:rPr>
        <w:t xml:space="preserve"> values expressed in the employment contract between the parties became values expressed in RTGS at a rate of one is to one</w:t>
      </w:r>
      <w:r>
        <w:rPr>
          <w:rFonts w:ascii="Times New Roman" w:hAnsi="Times New Roman" w:cs="Times New Roman"/>
          <w:sz w:val="24"/>
          <w:szCs w:val="24"/>
        </w:rPr>
        <w:t>.</w:t>
      </w:r>
    </w:p>
    <w:p w14:paraId="5F57CEAA" w14:textId="77777777" w:rsidR="006B4331" w:rsidRDefault="006B4331" w:rsidP="006B4331">
      <w:pPr>
        <w:pStyle w:val="ListParagraph"/>
        <w:spacing w:after="0" w:line="240" w:lineRule="auto"/>
        <w:ind w:left="1440"/>
        <w:jc w:val="both"/>
        <w:rPr>
          <w:rFonts w:ascii="Times New Roman" w:hAnsi="Times New Roman" w:cs="Times New Roman"/>
          <w:sz w:val="24"/>
          <w:szCs w:val="24"/>
        </w:rPr>
      </w:pPr>
    </w:p>
    <w:bookmarkEnd w:id="5"/>
    <w:p w14:paraId="48C71867" w14:textId="1A4F763B" w:rsidR="00D53FFF" w:rsidRPr="00B8623C" w:rsidRDefault="00D53FFF" w:rsidP="00B8623C">
      <w:pPr>
        <w:spacing w:after="0" w:line="480" w:lineRule="auto"/>
        <w:jc w:val="both"/>
        <w:rPr>
          <w:rFonts w:ascii="Times New Roman" w:hAnsi="Times New Roman" w:cs="Times New Roman"/>
          <w:b/>
          <w:sz w:val="24"/>
          <w:szCs w:val="24"/>
          <w:u w:val="single"/>
          <w:lang w:val="en-US"/>
        </w:rPr>
      </w:pPr>
      <w:r w:rsidRPr="00B8623C">
        <w:rPr>
          <w:rFonts w:ascii="Times New Roman" w:hAnsi="Times New Roman" w:cs="Times New Roman"/>
          <w:b/>
          <w:sz w:val="24"/>
          <w:szCs w:val="24"/>
          <w:u w:val="single"/>
          <w:lang w:val="en-US"/>
        </w:rPr>
        <w:t>SUBMISSIONS BEFORE THE COURT</w:t>
      </w:r>
    </w:p>
    <w:p w14:paraId="4E8E8966" w14:textId="3841C8B0" w:rsidR="00F324AB" w:rsidRPr="00652290" w:rsidRDefault="00652290" w:rsidP="00652290">
      <w:pPr>
        <w:spacing w:after="0" w:line="480" w:lineRule="auto"/>
        <w:ind w:left="540" w:hanging="630"/>
        <w:jc w:val="both"/>
        <w:rPr>
          <w:rFonts w:ascii="Times New Roman" w:hAnsi="Times New Roman" w:cs="Times New Roman"/>
          <w:sz w:val="24"/>
          <w:szCs w:val="24"/>
        </w:rPr>
      </w:pPr>
      <w:r>
        <w:rPr>
          <w:rFonts w:ascii="Times New Roman" w:hAnsi="Times New Roman" w:cs="Times New Roman"/>
          <w:sz w:val="24"/>
          <w:szCs w:val="24"/>
          <w:lang w:val="en-US"/>
        </w:rPr>
        <w:t xml:space="preserve">[16]   </w:t>
      </w:r>
      <w:r w:rsidR="00307933" w:rsidRPr="00652290">
        <w:rPr>
          <w:rFonts w:ascii="Times New Roman" w:hAnsi="Times New Roman" w:cs="Times New Roman"/>
          <w:sz w:val="24"/>
          <w:szCs w:val="24"/>
          <w:lang w:val="en-US"/>
        </w:rPr>
        <w:t xml:space="preserve">At the commencement of the hearing, </w:t>
      </w:r>
      <w:r w:rsidR="00275B9A" w:rsidRPr="00652290">
        <w:rPr>
          <w:rFonts w:ascii="Times New Roman" w:hAnsi="Times New Roman" w:cs="Times New Roman"/>
          <w:sz w:val="24"/>
          <w:szCs w:val="24"/>
          <w:lang w:val="en-US"/>
        </w:rPr>
        <w:t>the Court</w:t>
      </w:r>
      <w:r w:rsidR="00307933" w:rsidRPr="00652290">
        <w:rPr>
          <w:rFonts w:ascii="Times New Roman" w:hAnsi="Times New Roman" w:cs="Times New Roman"/>
          <w:sz w:val="24"/>
          <w:szCs w:val="24"/>
          <w:lang w:val="en-US"/>
        </w:rPr>
        <w:t xml:space="preserve"> inquired from counsel for the appellant</w:t>
      </w:r>
      <w:r w:rsidR="00EA62EC" w:rsidRPr="00652290">
        <w:rPr>
          <w:rFonts w:ascii="Times New Roman" w:hAnsi="Times New Roman" w:cs="Times New Roman"/>
          <w:sz w:val="24"/>
          <w:szCs w:val="24"/>
          <w:lang w:val="en-US"/>
        </w:rPr>
        <w:t xml:space="preserve">, </w:t>
      </w:r>
      <w:proofErr w:type="spellStart"/>
      <w:r w:rsidR="00EA62EC" w:rsidRPr="00652290">
        <w:rPr>
          <w:rFonts w:ascii="Times New Roman" w:hAnsi="Times New Roman" w:cs="Times New Roman"/>
          <w:sz w:val="24"/>
          <w:szCs w:val="24"/>
          <w:lang w:val="en-US"/>
        </w:rPr>
        <w:t>Mr</w:t>
      </w:r>
      <w:proofErr w:type="spellEnd"/>
      <w:r w:rsidR="00EA62EC" w:rsidRPr="00652290">
        <w:rPr>
          <w:rFonts w:ascii="Times New Roman" w:hAnsi="Times New Roman" w:cs="Times New Roman"/>
          <w:sz w:val="24"/>
          <w:szCs w:val="24"/>
          <w:lang w:val="en-US"/>
        </w:rPr>
        <w:t xml:space="preserve"> </w:t>
      </w:r>
      <w:r w:rsidR="00F324AB" w:rsidRPr="00652290">
        <w:rPr>
          <w:rFonts w:ascii="Times New Roman" w:hAnsi="Times New Roman" w:cs="Times New Roman"/>
          <w:i/>
          <w:iCs/>
          <w:sz w:val="24"/>
          <w:szCs w:val="24"/>
          <w:lang w:val="en-US"/>
        </w:rPr>
        <w:t>Zhuwarara,</w:t>
      </w:r>
      <w:r w:rsidR="00307933" w:rsidRPr="00652290">
        <w:rPr>
          <w:rFonts w:ascii="Times New Roman" w:hAnsi="Times New Roman" w:cs="Times New Roman"/>
          <w:sz w:val="24"/>
          <w:szCs w:val="24"/>
          <w:lang w:val="en-US"/>
        </w:rPr>
        <w:t xml:space="preserve"> whether it was proper to appeal against the issue of unfair dismissal in light of the concession made by the appellant before the court </w:t>
      </w:r>
      <w:r w:rsidR="00307933" w:rsidRPr="00652290">
        <w:rPr>
          <w:rFonts w:ascii="Times New Roman" w:hAnsi="Times New Roman" w:cs="Times New Roman"/>
          <w:i/>
          <w:iCs/>
          <w:sz w:val="24"/>
          <w:szCs w:val="24"/>
          <w:lang w:val="en-US"/>
        </w:rPr>
        <w:t>a quo</w:t>
      </w:r>
      <w:r w:rsidR="00307933" w:rsidRPr="00652290">
        <w:rPr>
          <w:rFonts w:ascii="Times New Roman" w:hAnsi="Times New Roman" w:cs="Times New Roman"/>
          <w:sz w:val="24"/>
          <w:szCs w:val="24"/>
          <w:lang w:val="en-US"/>
        </w:rPr>
        <w:t xml:space="preserve"> that </w:t>
      </w:r>
      <w:r w:rsidR="002375A4" w:rsidRPr="00652290">
        <w:rPr>
          <w:rFonts w:ascii="Times New Roman" w:hAnsi="Times New Roman" w:cs="Times New Roman"/>
          <w:sz w:val="24"/>
          <w:szCs w:val="24"/>
          <w:lang w:val="en-US"/>
        </w:rPr>
        <w:t xml:space="preserve">the </w:t>
      </w:r>
      <w:r w:rsidR="00F02421" w:rsidRPr="00652290">
        <w:rPr>
          <w:rFonts w:ascii="Times New Roman" w:hAnsi="Times New Roman" w:cs="Times New Roman"/>
          <w:sz w:val="24"/>
          <w:szCs w:val="24"/>
          <w:lang w:val="en-US"/>
        </w:rPr>
        <w:t xml:space="preserve">second </w:t>
      </w:r>
      <w:r w:rsidR="002375A4" w:rsidRPr="00652290">
        <w:rPr>
          <w:rFonts w:ascii="Times New Roman" w:hAnsi="Times New Roman" w:cs="Times New Roman"/>
          <w:sz w:val="24"/>
          <w:szCs w:val="24"/>
          <w:lang w:val="en-US"/>
        </w:rPr>
        <w:t>respondent</w:t>
      </w:r>
      <w:r w:rsidR="00F02421" w:rsidRPr="00652290">
        <w:rPr>
          <w:rFonts w:ascii="Times New Roman" w:hAnsi="Times New Roman" w:cs="Times New Roman"/>
          <w:sz w:val="24"/>
          <w:szCs w:val="24"/>
          <w:lang w:val="en-US"/>
        </w:rPr>
        <w:t>’s contract of employment</w:t>
      </w:r>
      <w:r w:rsidR="00DC4400" w:rsidRPr="00652290">
        <w:rPr>
          <w:rFonts w:ascii="Times New Roman" w:hAnsi="Times New Roman" w:cs="Times New Roman"/>
          <w:sz w:val="24"/>
          <w:szCs w:val="24"/>
          <w:lang w:val="en-US"/>
        </w:rPr>
        <w:t xml:space="preserve"> was unlawfully terminated.  </w:t>
      </w:r>
      <w:r w:rsidR="00BA3D7D" w:rsidRPr="00652290">
        <w:rPr>
          <w:rFonts w:ascii="Times New Roman" w:hAnsi="Times New Roman" w:cs="Times New Roman"/>
          <w:sz w:val="24"/>
          <w:szCs w:val="24"/>
          <w:lang w:val="en-US"/>
        </w:rPr>
        <w:t>In response counsel argued</w:t>
      </w:r>
      <w:r w:rsidR="00B0209A" w:rsidRPr="00652290">
        <w:rPr>
          <w:rFonts w:ascii="Times New Roman" w:hAnsi="Times New Roman" w:cs="Times New Roman"/>
          <w:sz w:val="24"/>
          <w:szCs w:val="24"/>
          <w:lang w:val="en-US"/>
        </w:rPr>
        <w:t xml:space="preserve"> t</w:t>
      </w:r>
      <w:r w:rsidR="006224B2" w:rsidRPr="00652290">
        <w:rPr>
          <w:rFonts w:ascii="Times New Roman" w:hAnsi="Times New Roman" w:cs="Times New Roman"/>
          <w:sz w:val="24"/>
          <w:szCs w:val="24"/>
          <w:lang w:val="en-US"/>
        </w:rPr>
        <w:t>hat the concession b</w:t>
      </w:r>
      <w:r w:rsidR="00DA3B22" w:rsidRPr="00652290">
        <w:rPr>
          <w:rFonts w:ascii="Times New Roman" w:hAnsi="Times New Roman" w:cs="Times New Roman"/>
          <w:sz w:val="24"/>
          <w:szCs w:val="24"/>
          <w:lang w:val="en-US"/>
        </w:rPr>
        <w:t xml:space="preserve">y </w:t>
      </w:r>
      <w:r w:rsidR="006224B2" w:rsidRPr="00652290">
        <w:rPr>
          <w:rFonts w:ascii="Times New Roman" w:hAnsi="Times New Roman" w:cs="Times New Roman"/>
          <w:sz w:val="24"/>
          <w:szCs w:val="24"/>
          <w:lang w:val="en-US"/>
        </w:rPr>
        <w:t>the appellant that</w:t>
      </w:r>
      <w:r w:rsidR="00DA3B22" w:rsidRPr="00652290">
        <w:rPr>
          <w:rFonts w:ascii="Times New Roman" w:hAnsi="Times New Roman" w:cs="Times New Roman"/>
          <w:sz w:val="24"/>
          <w:szCs w:val="24"/>
          <w:lang w:val="en-US"/>
        </w:rPr>
        <w:t xml:space="preserve"> </w:t>
      </w:r>
      <w:r w:rsidR="006224B2" w:rsidRPr="00652290">
        <w:rPr>
          <w:rFonts w:ascii="Times New Roman" w:hAnsi="Times New Roman" w:cs="Times New Roman"/>
          <w:sz w:val="24"/>
          <w:szCs w:val="24"/>
          <w:lang w:val="en-US"/>
        </w:rPr>
        <w:t xml:space="preserve">the </w:t>
      </w:r>
      <w:r w:rsidR="00BA3D7D" w:rsidRPr="00652290">
        <w:rPr>
          <w:rFonts w:ascii="Times New Roman" w:hAnsi="Times New Roman" w:cs="Times New Roman"/>
          <w:sz w:val="24"/>
          <w:szCs w:val="24"/>
          <w:lang w:val="en-US"/>
        </w:rPr>
        <w:t xml:space="preserve">second </w:t>
      </w:r>
      <w:r w:rsidR="006224B2" w:rsidRPr="00652290">
        <w:rPr>
          <w:rFonts w:ascii="Times New Roman" w:hAnsi="Times New Roman" w:cs="Times New Roman"/>
          <w:sz w:val="24"/>
          <w:szCs w:val="24"/>
          <w:lang w:val="en-US"/>
        </w:rPr>
        <w:t>respondent</w:t>
      </w:r>
      <w:r w:rsidR="00A01F27" w:rsidRPr="00652290">
        <w:rPr>
          <w:rFonts w:ascii="Times New Roman" w:hAnsi="Times New Roman" w:cs="Times New Roman"/>
          <w:sz w:val="24"/>
          <w:szCs w:val="24"/>
          <w:lang w:val="en-US"/>
        </w:rPr>
        <w:t>’s contract</w:t>
      </w:r>
      <w:r w:rsidR="006224B2" w:rsidRPr="00652290">
        <w:rPr>
          <w:rFonts w:ascii="Times New Roman" w:hAnsi="Times New Roman" w:cs="Times New Roman"/>
          <w:sz w:val="24"/>
          <w:szCs w:val="24"/>
          <w:lang w:val="en-US"/>
        </w:rPr>
        <w:t xml:space="preserve"> had </w:t>
      </w:r>
      <w:r w:rsidR="006224B2" w:rsidRPr="00652290">
        <w:rPr>
          <w:rFonts w:ascii="Times New Roman" w:hAnsi="Times New Roman" w:cs="Times New Roman"/>
          <w:sz w:val="24"/>
          <w:szCs w:val="24"/>
          <w:lang w:val="en-US"/>
        </w:rPr>
        <w:lastRenderedPageBreak/>
        <w:t>been unlawfully terminated</w:t>
      </w:r>
      <w:r w:rsidR="00DA3B22" w:rsidRPr="00652290">
        <w:rPr>
          <w:rFonts w:ascii="Times New Roman" w:hAnsi="Times New Roman" w:cs="Times New Roman"/>
          <w:sz w:val="24"/>
          <w:szCs w:val="24"/>
          <w:lang w:val="en-US"/>
        </w:rPr>
        <w:t xml:space="preserve"> had to be construed in </w:t>
      </w:r>
      <w:r w:rsidR="00BA3D7D" w:rsidRPr="00652290">
        <w:rPr>
          <w:rFonts w:ascii="Times New Roman" w:hAnsi="Times New Roman" w:cs="Times New Roman"/>
          <w:sz w:val="24"/>
          <w:szCs w:val="24"/>
          <w:lang w:val="en-US"/>
        </w:rPr>
        <w:t>accordance with</w:t>
      </w:r>
      <w:r w:rsidR="00DA3B22" w:rsidRPr="00652290">
        <w:rPr>
          <w:rFonts w:ascii="Times New Roman" w:hAnsi="Times New Roman" w:cs="Times New Roman"/>
          <w:sz w:val="24"/>
          <w:szCs w:val="24"/>
          <w:lang w:val="en-US"/>
        </w:rPr>
        <w:t xml:space="preserve"> the facts of the matter</w:t>
      </w:r>
      <w:r w:rsidR="00EA62EC" w:rsidRPr="00652290">
        <w:rPr>
          <w:rFonts w:ascii="Times New Roman" w:hAnsi="Times New Roman" w:cs="Times New Roman"/>
          <w:sz w:val="24"/>
          <w:szCs w:val="24"/>
          <w:lang w:val="en-US"/>
        </w:rPr>
        <w:t xml:space="preserve">.  </w:t>
      </w:r>
      <w:r w:rsidR="00A01F27" w:rsidRPr="00652290">
        <w:rPr>
          <w:rFonts w:ascii="Times New Roman" w:hAnsi="Times New Roman" w:cs="Times New Roman"/>
          <w:sz w:val="24"/>
          <w:szCs w:val="24"/>
          <w:lang w:val="en-US"/>
        </w:rPr>
        <w:t>He argued that the facts</w:t>
      </w:r>
      <w:r w:rsidR="00DA3B22" w:rsidRPr="00652290">
        <w:rPr>
          <w:rFonts w:ascii="Times New Roman" w:hAnsi="Times New Roman" w:cs="Times New Roman"/>
          <w:sz w:val="24"/>
          <w:szCs w:val="24"/>
          <w:lang w:val="en-US"/>
        </w:rPr>
        <w:t xml:space="preserve"> clearly showed that the respondent had opted to </w:t>
      </w:r>
      <w:r w:rsidR="00BA3D7D" w:rsidRPr="00652290">
        <w:rPr>
          <w:rFonts w:ascii="Times New Roman" w:hAnsi="Times New Roman" w:cs="Times New Roman"/>
          <w:sz w:val="24"/>
          <w:szCs w:val="24"/>
          <w:lang w:val="en-US"/>
        </w:rPr>
        <w:t xml:space="preserve">terminate </w:t>
      </w:r>
      <w:r w:rsidR="00DC4400" w:rsidRPr="00652290">
        <w:rPr>
          <w:rFonts w:ascii="Times New Roman" w:hAnsi="Times New Roman" w:cs="Times New Roman"/>
          <w:sz w:val="24"/>
          <w:szCs w:val="24"/>
          <w:lang w:val="en-US"/>
        </w:rPr>
        <w:t xml:space="preserve">his contract of employment.  </w:t>
      </w:r>
      <w:r w:rsidR="00BA3D7D" w:rsidRPr="00652290">
        <w:rPr>
          <w:rFonts w:ascii="Times New Roman" w:hAnsi="Times New Roman" w:cs="Times New Roman"/>
          <w:sz w:val="24"/>
          <w:szCs w:val="24"/>
          <w:lang w:val="en-US"/>
        </w:rPr>
        <w:t>In this regard</w:t>
      </w:r>
      <w:r w:rsidR="00DA3B22" w:rsidRPr="00652290">
        <w:rPr>
          <w:rFonts w:ascii="Times New Roman" w:hAnsi="Times New Roman" w:cs="Times New Roman"/>
          <w:sz w:val="24"/>
          <w:szCs w:val="24"/>
          <w:lang w:val="en-US"/>
        </w:rPr>
        <w:t xml:space="preserve">, counsel </w:t>
      </w:r>
      <w:r w:rsidR="00BA3D7D" w:rsidRPr="00652290">
        <w:rPr>
          <w:rFonts w:ascii="Times New Roman" w:hAnsi="Times New Roman" w:cs="Times New Roman"/>
          <w:sz w:val="24"/>
          <w:szCs w:val="24"/>
          <w:lang w:val="en-US"/>
        </w:rPr>
        <w:t>submitted</w:t>
      </w:r>
      <w:r w:rsidR="00DA3B22" w:rsidRPr="00652290">
        <w:rPr>
          <w:rFonts w:ascii="Times New Roman" w:hAnsi="Times New Roman" w:cs="Times New Roman"/>
          <w:sz w:val="24"/>
          <w:szCs w:val="24"/>
          <w:lang w:val="en-US"/>
        </w:rPr>
        <w:t xml:space="preserve"> that the concession by the appellant was</w:t>
      </w:r>
      <w:r w:rsidR="00BA3D7D" w:rsidRPr="00652290">
        <w:rPr>
          <w:rFonts w:ascii="Times New Roman" w:hAnsi="Times New Roman" w:cs="Times New Roman"/>
          <w:sz w:val="24"/>
          <w:szCs w:val="24"/>
          <w:lang w:val="en-US"/>
        </w:rPr>
        <w:t xml:space="preserve"> not properly made as it was</w:t>
      </w:r>
      <w:r w:rsidR="00DA3B22" w:rsidRPr="00652290">
        <w:rPr>
          <w:rFonts w:ascii="Times New Roman" w:hAnsi="Times New Roman" w:cs="Times New Roman"/>
          <w:sz w:val="24"/>
          <w:szCs w:val="24"/>
          <w:lang w:val="en-US"/>
        </w:rPr>
        <w:t xml:space="preserve"> wrong at law</w:t>
      </w:r>
      <w:r w:rsidR="00A01F27" w:rsidRPr="00652290">
        <w:rPr>
          <w:rFonts w:ascii="Times New Roman" w:hAnsi="Times New Roman" w:cs="Times New Roman"/>
          <w:sz w:val="24"/>
          <w:szCs w:val="24"/>
          <w:lang w:val="en-US"/>
        </w:rPr>
        <w:t xml:space="preserve"> and the court</w:t>
      </w:r>
      <w:r w:rsidR="00A01F27" w:rsidRPr="00652290">
        <w:rPr>
          <w:rFonts w:ascii="Times New Roman" w:hAnsi="Times New Roman" w:cs="Times New Roman"/>
          <w:i/>
          <w:iCs/>
          <w:sz w:val="24"/>
          <w:szCs w:val="24"/>
          <w:lang w:val="en-US"/>
        </w:rPr>
        <w:t xml:space="preserve"> a quo </w:t>
      </w:r>
      <w:r w:rsidR="00A01F27" w:rsidRPr="00652290">
        <w:rPr>
          <w:rFonts w:ascii="Times New Roman" w:hAnsi="Times New Roman" w:cs="Times New Roman"/>
          <w:sz w:val="24"/>
          <w:szCs w:val="24"/>
          <w:lang w:val="en-US"/>
        </w:rPr>
        <w:t>e</w:t>
      </w:r>
      <w:r w:rsidR="008053D9">
        <w:rPr>
          <w:rFonts w:ascii="Times New Roman" w:hAnsi="Times New Roman" w:cs="Times New Roman"/>
          <w:sz w:val="24"/>
          <w:szCs w:val="24"/>
          <w:lang w:val="en-US"/>
        </w:rPr>
        <w:t>rred by accepting the concession</w:t>
      </w:r>
      <w:r w:rsidR="00BA3D7D" w:rsidRPr="00652290">
        <w:rPr>
          <w:rFonts w:ascii="Times New Roman" w:hAnsi="Times New Roman" w:cs="Times New Roman"/>
          <w:sz w:val="24"/>
          <w:szCs w:val="24"/>
          <w:lang w:val="en-US"/>
        </w:rPr>
        <w:t>.</w:t>
      </w:r>
      <w:r w:rsidR="00DA3B22" w:rsidRPr="00652290">
        <w:rPr>
          <w:rFonts w:ascii="Times New Roman" w:hAnsi="Times New Roman" w:cs="Times New Roman"/>
          <w:sz w:val="24"/>
          <w:szCs w:val="24"/>
          <w:lang w:val="en-US"/>
        </w:rPr>
        <w:t xml:space="preserve">  </w:t>
      </w:r>
    </w:p>
    <w:p w14:paraId="3E8C8645" w14:textId="77777777" w:rsidR="00C20526" w:rsidRPr="00F324AB" w:rsidRDefault="00C20526" w:rsidP="00F6325D">
      <w:pPr>
        <w:pStyle w:val="ListParagraph"/>
        <w:spacing w:after="0" w:line="240" w:lineRule="auto"/>
        <w:ind w:left="927"/>
        <w:jc w:val="both"/>
        <w:rPr>
          <w:rFonts w:ascii="Times New Roman" w:hAnsi="Times New Roman" w:cs="Times New Roman"/>
          <w:sz w:val="24"/>
          <w:szCs w:val="24"/>
        </w:rPr>
      </w:pPr>
    </w:p>
    <w:p w14:paraId="1B3B8B41" w14:textId="378941CC" w:rsidR="00F324AB" w:rsidRPr="00684473" w:rsidRDefault="00684473" w:rsidP="00684473">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lang w:val="en-US"/>
        </w:rPr>
        <w:t xml:space="preserve">[17]   </w:t>
      </w:r>
      <w:r w:rsidR="002375A4" w:rsidRPr="00684473">
        <w:rPr>
          <w:rFonts w:ascii="Times New Roman" w:hAnsi="Times New Roman" w:cs="Times New Roman"/>
          <w:sz w:val="24"/>
          <w:szCs w:val="24"/>
          <w:lang w:val="en-US"/>
        </w:rPr>
        <w:t>Counsel further argued that the second respondent</w:t>
      </w:r>
      <w:r w:rsidR="003A52BB" w:rsidRPr="00684473">
        <w:rPr>
          <w:rFonts w:ascii="Times New Roman" w:hAnsi="Times New Roman" w:cs="Times New Roman"/>
          <w:sz w:val="24"/>
          <w:szCs w:val="24"/>
          <w:lang w:val="en-US"/>
        </w:rPr>
        <w:t xml:space="preserve"> had</w:t>
      </w:r>
      <w:r w:rsidR="002375A4" w:rsidRPr="00684473">
        <w:rPr>
          <w:rFonts w:ascii="Times New Roman" w:hAnsi="Times New Roman" w:cs="Times New Roman"/>
          <w:sz w:val="24"/>
          <w:szCs w:val="24"/>
          <w:lang w:val="en-US"/>
        </w:rPr>
        <w:t xml:space="preserve"> made it clear that he did not want to continue with the employment relationship</w:t>
      </w:r>
      <w:r w:rsidR="003A52BB" w:rsidRPr="00684473">
        <w:rPr>
          <w:rFonts w:ascii="Times New Roman" w:hAnsi="Times New Roman" w:cs="Times New Roman"/>
          <w:sz w:val="24"/>
          <w:szCs w:val="24"/>
          <w:lang w:val="en-US"/>
        </w:rPr>
        <w:t xml:space="preserve"> as </w:t>
      </w:r>
      <w:r w:rsidR="005628DD" w:rsidRPr="00684473">
        <w:rPr>
          <w:rFonts w:ascii="Times New Roman" w:hAnsi="Times New Roman" w:cs="Times New Roman"/>
          <w:sz w:val="24"/>
          <w:szCs w:val="24"/>
          <w:lang w:val="en-US"/>
        </w:rPr>
        <w:t xml:space="preserve">the relationship between </w:t>
      </w:r>
      <w:r w:rsidR="00C20526" w:rsidRPr="00684473">
        <w:rPr>
          <w:rFonts w:ascii="Times New Roman" w:hAnsi="Times New Roman" w:cs="Times New Roman"/>
          <w:sz w:val="24"/>
          <w:szCs w:val="24"/>
          <w:lang w:val="en-US"/>
        </w:rPr>
        <w:t>him</w:t>
      </w:r>
      <w:r w:rsidR="005628DD" w:rsidRPr="00684473">
        <w:rPr>
          <w:rFonts w:ascii="Times New Roman" w:hAnsi="Times New Roman" w:cs="Times New Roman"/>
          <w:sz w:val="24"/>
          <w:szCs w:val="24"/>
          <w:lang w:val="en-US"/>
        </w:rPr>
        <w:t xml:space="preserve"> and the </w:t>
      </w:r>
      <w:r w:rsidR="00C20526" w:rsidRPr="00684473">
        <w:rPr>
          <w:rFonts w:ascii="Times New Roman" w:hAnsi="Times New Roman" w:cs="Times New Roman"/>
          <w:sz w:val="24"/>
          <w:szCs w:val="24"/>
          <w:lang w:val="en-US"/>
        </w:rPr>
        <w:t xml:space="preserve">appellant </w:t>
      </w:r>
      <w:r w:rsidR="005628DD" w:rsidRPr="00684473">
        <w:rPr>
          <w:rFonts w:ascii="Times New Roman" w:hAnsi="Times New Roman" w:cs="Times New Roman"/>
          <w:sz w:val="24"/>
          <w:szCs w:val="24"/>
          <w:lang w:val="en-US"/>
        </w:rPr>
        <w:t>could not be reconciled</w:t>
      </w:r>
      <w:r w:rsidR="003A52BB" w:rsidRPr="00684473">
        <w:rPr>
          <w:rFonts w:ascii="Times New Roman" w:hAnsi="Times New Roman" w:cs="Times New Roman"/>
          <w:sz w:val="24"/>
          <w:szCs w:val="24"/>
          <w:lang w:val="en-US"/>
        </w:rPr>
        <w:t xml:space="preserve">. </w:t>
      </w:r>
      <w:r w:rsidR="005628DD" w:rsidRPr="00684473">
        <w:rPr>
          <w:rFonts w:ascii="Times New Roman" w:hAnsi="Times New Roman" w:cs="Times New Roman"/>
          <w:sz w:val="24"/>
          <w:szCs w:val="24"/>
          <w:lang w:val="en-US"/>
        </w:rPr>
        <w:t xml:space="preserve">  </w:t>
      </w:r>
      <w:r w:rsidR="00DC4400" w:rsidRPr="00684473">
        <w:rPr>
          <w:rFonts w:ascii="Times New Roman" w:hAnsi="Times New Roman" w:cs="Times New Roman"/>
          <w:sz w:val="24"/>
          <w:szCs w:val="24"/>
          <w:lang w:val="en-US"/>
        </w:rPr>
        <w:t xml:space="preserve">He </w:t>
      </w:r>
      <w:r w:rsidR="005628DD" w:rsidRPr="00684473">
        <w:rPr>
          <w:rFonts w:ascii="Times New Roman" w:hAnsi="Times New Roman" w:cs="Times New Roman"/>
          <w:sz w:val="24"/>
          <w:szCs w:val="24"/>
          <w:lang w:val="en-US"/>
        </w:rPr>
        <w:t>requested for his “immediate exit” from employment</w:t>
      </w:r>
      <w:r w:rsidR="003A52BB" w:rsidRPr="00684473">
        <w:rPr>
          <w:rFonts w:ascii="Times New Roman" w:hAnsi="Times New Roman" w:cs="Times New Roman"/>
          <w:sz w:val="24"/>
          <w:szCs w:val="24"/>
          <w:lang w:val="en-US"/>
        </w:rPr>
        <w:t xml:space="preserve"> on this basis</w:t>
      </w:r>
      <w:r w:rsidR="005628DD" w:rsidRPr="00684473">
        <w:rPr>
          <w:rFonts w:ascii="Times New Roman" w:hAnsi="Times New Roman" w:cs="Times New Roman"/>
          <w:sz w:val="24"/>
          <w:szCs w:val="24"/>
          <w:lang w:val="en-US"/>
        </w:rPr>
        <w:t xml:space="preserve">. </w:t>
      </w:r>
      <w:r w:rsidR="00DC4400" w:rsidRPr="00684473">
        <w:rPr>
          <w:rFonts w:ascii="Times New Roman" w:hAnsi="Times New Roman" w:cs="Times New Roman"/>
          <w:sz w:val="24"/>
          <w:szCs w:val="24"/>
          <w:lang w:val="en-US"/>
        </w:rPr>
        <w:t xml:space="preserve"> </w:t>
      </w:r>
      <w:r w:rsidR="005628DD" w:rsidRPr="00684473">
        <w:rPr>
          <w:rFonts w:ascii="Times New Roman" w:hAnsi="Times New Roman" w:cs="Times New Roman"/>
          <w:sz w:val="24"/>
          <w:szCs w:val="24"/>
          <w:lang w:val="en-US"/>
        </w:rPr>
        <w:t xml:space="preserve">Counsel maintained that this was a resignation, and </w:t>
      </w:r>
      <w:r w:rsidR="00C20526" w:rsidRPr="00684473">
        <w:rPr>
          <w:rFonts w:ascii="Times New Roman" w:hAnsi="Times New Roman" w:cs="Times New Roman"/>
          <w:sz w:val="24"/>
          <w:szCs w:val="24"/>
          <w:lang w:val="en-US"/>
        </w:rPr>
        <w:t>that the resignation</w:t>
      </w:r>
      <w:r w:rsidR="005628DD" w:rsidRPr="00684473">
        <w:rPr>
          <w:rFonts w:ascii="Times New Roman" w:hAnsi="Times New Roman" w:cs="Times New Roman"/>
          <w:sz w:val="24"/>
          <w:szCs w:val="24"/>
          <w:lang w:val="en-US"/>
        </w:rPr>
        <w:t xml:space="preserve"> took immediate effect and as such the actions of the Vice Chancellor, of locking the </w:t>
      </w:r>
      <w:r w:rsidR="00C20526" w:rsidRPr="00684473">
        <w:rPr>
          <w:rFonts w:ascii="Times New Roman" w:hAnsi="Times New Roman" w:cs="Times New Roman"/>
          <w:sz w:val="24"/>
          <w:szCs w:val="24"/>
          <w:lang w:val="en-US"/>
        </w:rPr>
        <w:t xml:space="preserve">second </w:t>
      </w:r>
      <w:r w:rsidR="005628DD" w:rsidRPr="00684473">
        <w:rPr>
          <w:rFonts w:ascii="Times New Roman" w:hAnsi="Times New Roman" w:cs="Times New Roman"/>
          <w:sz w:val="24"/>
          <w:szCs w:val="24"/>
          <w:lang w:val="en-US"/>
        </w:rPr>
        <w:t>respondent out of his office, was a recognition by the appellant that the employment contract had terminated.</w:t>
      </w:r>
      <w:r w:rsidR="00EA62EC" w:rsidRPr="00684473">
        <w:rPr>
          <w:rFonts w:ascii="Times New Roman" w:hAnsi="Times New Roman" w:cs="Times New Roman"/>
          <w:sz w:val="24"/>
          <w:szCs w:val="24"/>
          <w:lang w:val="en-US"/>
        </w:rPr>
        <w:t xml:space="preserve">  </w:t>
      </w:r>
      <w:r w:rsidR="00DC4400" w:rsidRPr="00684473">
        <w:rPr>
          <w:rFonts w:ascii="Times New Roman" w:hAnsi="Times New Roman" w:cs="Times New Roman"/>
          <w:sz w:val="24"/>
          <w:szCs w:val="24"/>
          <w:lang w:val="en-US"/>
        </w:rPr>
        <w:t xml:space="preserve"> </w:t>
      </w:r>
      <w:r w:rsidR="003A52BB" w:rsidRPr="00684473">
        <w:rPr>
          <w:rFonts w:ascii="Times New Roman" w:hAnsi="Times New Roman" w:cs="Times New Roman"/>
          <w:sz w:val="24"/>
          <w:szCs w:val="24"/>
          <w:lang w:val="en-US"/>
        </w:rPr>
        <w:t>R</w:t>
      </w:r>
      <w:r w:rsidR="00BA3D7D" w:rsidRPr="00684473">
        <w:rPr>
          <w:rFonts w:ascii="Times New Roman" w:hAnsi="Times New Roman" w:cs="Times New Roman"/>
          <w:sz w:val="24"/>
          <w:szCs w:val="24"/>
          <w:lang w:val="en-US"/>
        </w:rPr>
        <w:t>el</w:t>
      </w:r>
      <w:r w:rsidR="003A52BB" w:rsidRPr="00684473">
        <w:rPr>
          <w:rFonts w:ascii="Times New Roman" w:hAnsi="Times New Roman" w:cs="Times New Roman"/>
          <w:sz w:val="24"/>
          <w:szCs w:val="24"/>
          <w:lang w:val="en-US"/>
        </w:rPr>
        <w:t>ying</w:t>
      </w:r>
      <w:r w:rsidR="00BA3D7D" w:rsidRPr="00684473">
        <w:rPr>
          <w:rFonts w:ascii="Times New Roman" w:hAnsi="Times New Roman" w:cs="Times New Roman"/>
          <w:sz w:val="24"/>
          <w:szCs w:val="24"/>
          <w:lang w:val="en-US"/>
        </w:rPr>
        <w:t xml:space="preserve"> on the case of </w:t>
      </w:r>
      <w:proofErr w:type="spellStart"/>
      <w:r w:rsidR="00BA3D7D" w:rsidRPr="00684473">
        <w:rPr>
          <w:rFonts w:ascii="Times New Roman" w:hAnsi="Times New Roman" w:cs="Times New Roman"/>
          <w:i/>
          <w:iCs/>
          <w:sz w:val="24"/>
          <w:szCs w:val="24"/>
          <w:lang w:val="en-US"/>
        </w:rPr>
        <w:t>Madondo</w:t>
      </w:r>
      <w:proofErr w:type="spellEnd"/>
      <w:r w:rsidR="00BA3D7D" w:rsidRPr="00684473">
        <w:rPr>
          <w:rFonts w:ascii="Times New Roman" w:hAnsi="Times New Roman" w:cs="Times New Roman"/>
          <w:i/>
          <w:iCs/>
          <w:sz w:val="24"/>
          <w:szCs w:val="24"/>
          <w:lang w:val="en-US"/>
        </w:rPr>
        <w:t xml:space="preserve"> </w:t>
      </w:r>
      <w:r w:rsidR="00BA3D7D" w:rsidRPr="00684473">
        <w:rPr>
          <w:rFonts w:ascii="Times New Roman" w:hAnsi="Times New Roman" w:cs="Times New Roman"/>
          <w:iCs/>
          <w:sz w:val="24"/>
          <w:szCs w:val="24"/>
          <w:lang w:val="en-US"/>
        </w:rPr>
        <w:t>v</w:t>
      </w:r>
      <w:r w:rsidR="00BA3D7D" w:rsidRPr="00684473">
        <w:rPr>
          <w:rFonts w:ascii="Times New Roman" w:hAnsi="Times New Roman" w:cs="Times New Roman"/>
          <w:i/>
          <w:iCs/>
          <w:sz w:val="24"/>
          <w:szCs w:val="24"/>
          <w:lang w:val="en-US"/>
        </w:rPr>
        <w:t xml:space="preserve"> </w:t>
      </w:r>
      <w:proofErr w:type="spellStart"/>
      <w:r w:rsidR="00BA3D7D" w:rsidRPr="00684473">
        <w:rPr>
          <w:rFonts w:ascii="Times New Roman" w:hAnsi="Times New Roman" w:cs="Times New Roman"/>
          <w:i/>
          <w:iCs/>
          <w:sz w:val="24"/>
          <w:szCs w:val="24"/>
          <w:lang w:val="en-US"/>
        </w:rPr>
        <w:t>Conquip</w:t>
      </w:r>
      <w:proofErr w:type="spellEnd"/>
      <w:r w:rsidR="00BA3D7D" w:rsidRPr="00684473">
        <w:rPr>
          <w:rFonts w:ascii="Times New Roman" w:hAnsi="Times New Roman" w:cs="Times New Roman"/>
          <w:i/>
          <w:iCs/>
          <w:sz w:val="24"/>
          <w:szCs w:val="24"/>
          <w:lang w:val="en-US"/>
        </w:rPr>
        <w:t xml:space="preserve"> Zimbabwe (Private) Limited</w:t>
      </w:r>
      <w:r w:rsidR="00BA3D7D" w:rsidRPr="00684473">
        <w:rPr>
          <w:rFonts w:ascii="Times New Roman" w:hAnsi="Times New Roman" w:cs="Times New Roman"/>
          <w:sz w:val="24"/>
          <w:szCs w:val="24"/>
          <w:lang w:val="en-US"/>
        </w:rPr>
        <w:t xml:space="preserve"> </w:t>
      </w:r>
      <w:r w:rsidR="00EA62EC" w:rsidRPr="00684473">
        <w:rPr>
          <w:rFonts w:ascii="Times New Roman" w:hAnsi="Times New Roman" w:cs="Times New Roman"/>
          <w:sz w:val="24"/>
          <w:szCs w:val="24"/>
          <w:lang w:val="en-US"/>
        </w:rPr>
        <w:t xml:space="preserve">2016 (1) </w:t>
      </w:r>
      <w:r w:rsidR="00196CE3" w:rsidRPr="00684473">
        <w:rPr>
          <w:rFonts w:ascii="Times New Roman" w:hAnsi="Times New Roman" w:cs="Times New Roman"/>
          <w:sz w:val="24"/>
          <w:szCs w:val="24"/>
          <w:lang w:val="en-US"/>
        </w:rPr>
        <w:t xml:space="preserve">ZLR </w:t>
      </w:r>
      <w:r w:rsidR="00EA62EC" w:rsidRPr="00684473">
        <w:rPr>
          <w:rFonts w:ascii="Times New Roman" w:hAnsi="Times New Roman" w:cs="Times New Roman"/>
          <w:sz w:val="24"/>
          <w:szCs w:val="24"/>
          <w:lang w:val="en-US"/>
        </w:rPr>
        <w:t>99</w:t>
      </w:r>
      <w:r w:rsidR="00EE186C">
        <w:rPr>
          <w:rFonts w:ascii="Times New Roman" w:hAnsi="Times New Roman" w:cs="Times New Roman"/>
          <w:sz w:val="24"/>
          <w:szCs w:val="24"/>
          <w:lang w:val="en-US"/>
        </w:rPr>
        <w:t xml:space="preserve"> (S)</w:t>
      </w:r>
      <w:r w:rsidR="00EA62EC" w:rsidRPr="00684473">
        <w:rPr>
          <w:rFonts w:ascii="Times New Roman" w:hAnsi="Times New Roman" w:cs="Times New Roman"/>
          <w:sz w:val="24"/>
          <w:szCs w:val="24"/>
          <w:lang w:val="en-US"/>
        </w:rPr>
        <w:t xml:space="preserve"> counsel</w:t>
      </w:r>
      <w:r w:rsidR="003A52BB" w:rsidRPr="00684473">
        <w:rPr>
          <w:rFonts w:ascii="Times New Roman" w:hAnsi="Times New Roman" w:cs="Times New Roman"/>
          <w:sz w:val="24"/>
          <w:szCs w:val="24"/>
          <w:lang w:val="en-US"/>
        </w:rPr>
        <w:t xml:space="preserve"> </w:t>
      </w:r>
      <w:r w:rsidR="00EA62EC" w:rsidRPr="00684473">
        <w:rPr>
          <w:rFonts w:ascii="Times New Roman" w:hAnsi="Times New Roman" w:cs="Times New Roman"/>
          <w:sz w:val="24"/>
          <w:szCs w:val="24"/>
          <w:lang w:val="en-US"/>
        </w:rPr>
        <w:t>emphasized</w:t>
      </w:r>
      <w:r w:rsidR="00BA3D7D" w:rsidRPr="00684473">
        <w:rPr>
          <w:rFonts w:ascii="Times New Roman" w:hAnsi="Times New Roman" w:cs="Times New Roman"/>
          <w:sz w:val="24"/>
          <w:szCs w:val="24"/>
          <w:lang w:val="en-US"/>
        </w:rPr>
        <w:t xml:space="preserve"> the point that resignation can be with immediate effect and that </w:t>
      </w:r>
      <w:r w:rsidR="003A52BB" w:rsidRPr="00684473">
        <w:rPr>
          <w:rFonts w:ascii="Times New Roman" w:hAnsi="Times New Roman" w:cs="Times New Roman"/>
          <w:sz w:val="24"/>
          <w:szCs w:val="24"/>
          <w:lang w:val="en-US"/>
        </w:rPr>
        <w:t xml:space="preserve">the facts relating to such a </w:t>
      </w:r>
      <w:r w:rsidR="00D67466" w:rsidRPr="00684473">
        <w:rPr>
          <w:rFonts w:ascii="Times New Roman" w:hAnsi="Times New Roman" w:cs="Times New Roman"/>
          <w:sz w:val="24"/>
          <w:szCs w:val="24"/>
          <w:lang w:val="en-US"/>
        </w:rPr>
        <w:t>conclusion must</w:t>
      </w:r>
      <w:r w:rsidR="00BA3D7D" w:rsidRPr="00684473">
        <w:rPr>
          <w:rFonts w:ascii="Times New Roman" w:hAnsi="Times New Roman" w:cs="Times New Roman"/>
          <w:sz w:val="24"/>
          <w:szCs w:val="24"/>
          <w:lang w:val="en-US"/>
        </w:rPr>
        <w:t xml:space="preserve"> be viewed objectively.</w:t>
      </w:r>
    </w:p>
    <w:p w14:paraId="0F7F7C96" w14:textId="05BEC8A3" w:rsidR="00F324AB" w:rsidRPr="007366FB" w:rsidRDefault="007366FB" w:rsidP="007366FB">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lang w:val="en-US"/>
        </w:rPr>
        <w:t xml:space="preserve">[18]   </w:t>
      </w:r>
      <w:r w:rsidR="00DA3B22" w:rsidRPr="007366FB">
        <w:rPr>
          <w:rFonts w:ascii="Times New Roman" w:hAnsi="Times New Roman" w:cs="Times New Roman"/>
          <w:sz w:val="24"/>
          <w:szCs w:val="24"/>
          <w:lang w:val="en-US"/>
        </w:rPr>
        <w:t xml:space="preserve">With </w:t>
      </w:r>
      <w:r w:rsidR="00A840AA">
        <w:rPr>
          <w:rFonts w:ascii="Times New Roman" w:hAnsi="Times New Roman" w:cs="Times New Roman"/>
          <w:sz w:val="24"/>
          <w:szCs w:val="24"/>
          <w:lang w:val="en-US"/>
        </w:rPr>
        <w:t>regard</w:t>
      </w:r>
      <w:r w:rsidR="00DA3B22" w:rsidRPr="007366FB">
        <w:rPr>
          <w:rFonts w:ascii="Times New Roman" w:hAnsi="Times New Roman" w:cs="Times New Roman"/>
          <w:sz w:val="24"/>
          <w:szCs w:val="24"/>
          <w:lang w:val="en-US"/>
        </w:rPr>
        <w:t xml:space="preserve"> to the issue of damages, counsel argued tha</w:t>
      </w:r>
      <w:r w:rsidR="00D67466" w:rsidRPr="007366FB">
        <w:rPr>
          <w:rFonts w:ascii="Times New Roman" w:hAnsi="Times New Roman" w:cs="Times New Roman"/>
          <w:sz w:val="24"/>
          <w:szCs w:val="24"/>
          <w:lang w:val="en-US"/>
        </w:rPr>
        <w:t xml:space="preserve">t </w:t>
      </w:r>
      <w:r w:rsidR="005628DD" w:rsidRPr="007366FB">
        <w:rPr>
          <w:rFonts w:ascii="Times New Roman" w:hAnsi="Times New Roman" w:cs="Times New Roman"/>
          <w:sz w:val="24"/>
          <w:szCs w:val="24"/>
          <w:lang w:val="en-US"/>
        </w:rPr>
        <w:t>the</w:t>
      </w:r>
      <w:r w:rsidR="00307933" w:rsidRPr="007366FB">
        <w:rPr>
          <w:rFonts w:ascii="Times New Roman" w:hAnsi="Times New Roman" w:cs="Times New Roman"/>
          <w:sz w:val="24"/>
          <w:szCs w:val="24"/>
          <w:lang w:val="en-US"/>
        </w:rPr>
        <w:t xml:space="preserve"> respondent</w:t>
      </w:r>
      <w:r w:rsidR="005628DD" w:rsidRPr="007366FB">
        <w:rPr>
          <w:rFonts w:ascii="Times New Roman" w:hAnsi="Times New Roman" w:cs="Times New Roman"/>
          <w:sz w:val="24"/>
          <w:szCs w:val="24"/>
          <w:lang w:val="en-US"/>
        </w:rPr>
        <w:t>’s damages</w:t>
      </w:r>
      <w:r w:rsidR="00307933" w:rsidRPr="007366FB">
        <w:rPr>
          <w:rFonts w:ascii="Times New Roman" w:hAnsi="Times New Roman" w:cs="Times New Roman"/>
          <w:sz w:val="24"/>
          <w:szCs w:val="24"/>
          <w:lang w:val="en-US"/>
        </w:rPr>
        <w:t xml:space="preserve"> could not</w:t>
      </w:r>
      <w:r w:rsidR="005628DD" w:rsidRPr="007366FB">
        <w:rPr>
          <w:rFonts w:ascii="Times New Roman" w:hAnsi="Times New Roman" w:cs="Times New Roman"/>
          <w:sz w:val="24"/>
          <w:szCs w:val="24"/>
          <w:lang w:val="en-US"/>
        </w:rPr>
        <w:t xml:space="preserve"> be quantified </w:t>
      </w:r>
      <w:r w:rsidR="00307933" w:rsidRPr="007366FB">
        <w:rPr>
          <w:rFonts w:ascii="Times New Roman" w:hAnsi="Times New Roman" w:cs="Times New Roman"/>
          <w:sz w:val="24"/>
          <w:szCs w:val="24"/>
          <w:lang w:val="en-US"/>
        </w:rPr>
        <w:t xml:space="preserve">in United States Dollars as his contract of employment was </w:t>
      </w:r>
      <w:r w:rsidR="005628DD" w:rsidRPr="007366FB">
        <w:rPr>
          <w:rFonts w:ascii="Times New Roman" w:hAnsi="Times New Roman" w:cs="Times New Roman"/>
          <w:sz w:val="24"/>
          <w:szCs w:val="24"/>
          <w:lang w:val="en-US"/>
        </w:rPr>
        <w:t xml:space="preserve">not </w:t>
      </w:r>
      <w:r w:rsidR="00307933" w:rsidRPr="007366FB">
        <w:rPr>
          <w:rFonts w:ascii="Times New Roman" w:hAnsi="Times New Roman" w:cs="Times New Roman"/>
          <w:sz w:val="24"/>
          <w:szCs w:val="24"/>
          <w:lang w:val="en-US"/>
        </w:rPr>
        <w:t xml:space="preserve">denominated </w:t>
      </w:r>
      <w:r w:rsidR="005628DD" w:rsidRPr="007366FB">
        <w:rPr>
          <w:rFonts w:ascii="Times New Roman" w:hAnsi="Times New Roman" w:cs="Times New Roman"/>
          <w:sz w:val="24"/>
          <w:szCs w:val="24"/>
          <w:lang w:val="en-US"/>
        </w:rPr>
        <w:t xml:space="preserve">in such a currency. </w:t>
      </w:r>
    </w:p>
    <w:p w14:paraId="580D5C47" w14:textId="5789893A" w:rsidR="00F324AB" w:rsidRPr="00FA7835" w:rsidRDefault="00FA7835" w:rsidP="00FA7835">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[19]   </w:t>
      </w:r>
      <w:r w:rsidR="00B0209A" w:rsidRPr="00FA7835">
        <w:rPr>
          <w:rFonts w:ascii="Times New Roman" w:hAnsi="Times New Roman" w:cs="Times New Roman"/>
          <w:sz w:val="24"/>
          <w:szCs w:val="24"/>
        </w:rPr>
        <w:t xml:space="preserve">On the contrary, counsel for the </w:t>
      </w:r>
      <w:r w:rsidR="005628DD" w:rsidRPr="00FA7835">
        <w:rPr>
          <w:rFonts w:ascii="Times New Roman" w:hAnsi="Times New Roman" w:cs="Times New Roman"/>
          <w:sz w:val="24"/>
          <w:szCs w:val="24"/>
        </w:rPr>
        <w:t>second</w:t>
      </w:r>
      <w:r w:rsidR="00B0209A" w:rsidRPr="00FA7835">
        <w:rPr>
          <w:rFonts w:ascii="Times New Roman" w:hAnsi="Times New Roman" w:cs="Times New Roman"/>
          <w:sz w:val="24"/>
          <w:szCs w:val="24"/>
        </w:rPr>
        <w:t xml:space="preserve"> respondent</w:t>
      </w:r>
      <w:r w:rsidR="00F324AB" w:rsidRPr="00FA7835">
        <w:rPr>
          <w:rFonts w:ascii="Times New Roman" w:hAnsi="Times New Roman" w:cs="Times New Roman"/>
          <w:sz w:val="24"/>
          <w:szCs w:val="24"/>
        </w:rPr>
        <w:t xml:space="preserve">, Ms </w:t>
      </w:r>
      <w:r w:rsidR="00F324AB" w:rsidRPr="00FA7835">
        <w:rPr>
          <w:rFonts w:ascii="Times New Roman" w:hAnsi="Times New Roman" w:cs="Times New Roman"/>
          <w:i/>
          <w:iCs/>
          <w:sz w:val="24"/>
          <w:szCs w:val="24"/>
        </w:rPr>
        <w:t>Mahere,</w:t>
      </w:r>
      <w:r w:rsidR="00B0209A" w:rsidRPr="00FA7835">
        <w:rPr>
          <w:rFonts w:ascii="Times New Roman" w:hAnsi="Times New Roman" w:cs="Times New Roman"/>
          <w:sz w:val="24"/>
          <w:szCs w:val="24"/>
        </w:rPr>
        <w:t xml:space="preserve"> </w:t>
      </w:r>
      <w:r w:rsidR="00D67466" w:rsidRPr="00FA7835">
        <w:rPr>
          <w:rFonts w:ascii="Times New Roman" w:hAnsi="Times New Roman" w:cs="Times New Roman"/>
          <w:sz w:val="24"/>
          <w:szCs w:val="24"/>
        </w:rPr>
        <w:t>submitted</w:t>
      </w:r>
      <w:r w:rsidR="00B0209A" w:rsidRPr="00FA7835">
        <w:rPr>
          <w:rFonts w:ascii="Times New Roman" w:hAnsi="Times New Roman" w:cs="Times New Roman"/>
          <w:sz w:val="24"/>
          <w:szCs w:val="24"/>
        </w:rPr>
        <w:t xml:space="preserve"> that the</w:t>
      </w:r>
      <w:r w:rsidR="00DB1075" w:rsidRPr="00FA7835">
        <w:rPr>
          <w:rFonts w:ascii="Times New Roman" w:hAnsi="Times New Roman" w:cs="Times New Roman"/>
          <w:sz w:val="24"/>
          <w:szCs w:val="24"/>
        </w:rPr>
        <w:t>re was an unequivocal concession by the appellant that the labour officer was correct in finding that the second responde</w:t>
      </w:r>
      <w:r w:rsidR="00EA62EC" w:rsidRPr="00FA7835">
        <w:rPr>
          <w:rFonts w:ascii="Times New Roman" w:hAnsi="Times New Roman" w:cs="Times New Roman"/>
          <w:sz w:val="24"/>
          <w:szCs w:val="24"/>
        </w:rPr>
        <w:t xml:space="preserve">nt had been unfairly dismissed.  </w:t>
      </w:r>
      <w:r w:rsidR="00DB1075" w:rsidRPr="00FA7835">
        <w:rPr>
          <w:rFonts w:ascii="Times New Roman" w:hAnsi="Times New Roman" w:cs="Times New Roman"/>
          <w:sz w:val="24"/>
          <w:szCs w:val="24"/>
        </w:rPr>
        <w:t>Counsel submi</w:t>
      </w:r>
      <w:r w:rsidR="009063E9" w:rsidRPr="00FA7835">
        <w:rPr>
          <w:rFonts w:ascii="Times New Roman" w:hAnsi="Times New Roman" w:cs="Times New Roman"/>
          <w:sz w:val="24"/>
          <w:szCs w:val="24"/>
        </w:rPr>
        <w:t xml:space="preserve">tted that it was not proper for the appellant to attack a concession it had made before the court </w:t>
      </w:r>
      <w:r w:rsidR="009063E9" w:rsidRPr="00FA7835">
        <w:rPr>
          <w:rFonts w:ascii="Times New Roman" w:hAnsi="Times New Roman" w:cs="Times New Roman"/>
          <w:i/>
          <w:iCs/>
          <w:sz w:val="24"/>
          <w:szCs w:val="24"/>
        </w:rPr>
        <w:t>a quo.</w:t>
      </w:r>
      <w:r w:rsidR="00EA62EC" w:rsidRPr="00FA7835">
        <w:rPr>
          <w:rFonts w:ascii="Times New Roman" w:hAnsi="Times New Roman" w:cs="Times New Roman"/>
          <w:sz w:val="24"/>
          <w:szCs w:val="24"/>
        </w:rPr>
        <w:t xml:space="preserve">  </w:t>
      </w:r>
      <w:r w:rsidR="009063E9" w:rsidRPr="00FA7835">
        <w:rPr>
          <w:rFonts w:ascii="Times New Roman" w:hAnsi="Times New Roman" w:cs="Times New Roman"/>
          <w:sz w:val="24"/>
          <w:szCs w:val="24"/>
        </w:rPr>
        <w:t xml:space="preserve">Counsel further submitted that second respondent never resigned, but he </w:t>
      </w:r>
      <w:r w:rsidR="00C20526" w:rsidRPr="00FA7835">
        <w:rPr>
          <w:rFonts w:ascii="Times New Roman" w:hAnsi="Times New Roman" w:cs="Times New Roman"/>
          <w:sz w:val="24"/>
          <w:szCs w:val="24"/>
        </w:rPr>
        <w:t>requested for a discussion</w:t>
      </w:r>
      <w:r w:rsidR="009063E9" w:rsidRPr="00FA7835">
        <w:rPr>
          <w:rFonts w:ascii="Times New Roman" w:hAnsi="Times New Roman" w:cs="Times New Roman"/>
          <w:sz w:val="24"/>
          <w:szCs w:val="24"/>
        </w:rPr>
        <w:t xml:space="preserve"> </w:t>
      </w:r>
      <w:r w:rsidR="00C20526" w:rsidRPr="00FA7835">
        <w:rPr>
          <w:rFonts w:ascii="Times New Roman" w:hAnsi="Times New Roman" w:cs="Times New Roman"/>
          <w:sz w:val="24"/>
          <w:szCs w:val="24"/>
        </w:rPr>
        <w:t>to</w:t>
      </w:r>
      <w:r w:rsidR="009063E9" w:rsidRPr="00FA7835">
        <w:rPr>
          <w:rFonts w:ascii="Times New Roman" w:hAnsi="Times New Roman" w:cs="Times New Roman"/>
          <w:sz w:val="24"/>
          <w:szCs w:val="24"/>
        </w:rPr>
        <w:t xml:space="preserve"> agree on a mutual termination of the employment.</w:t>
      </w:r>
    </w:p>
    <w:p w14:paraId="6A3084C7" w14:textId="543A7BF0" w:rsidR="009063E9" w:rsidRPr="00EA301B" w:rsidRDefault="00EA301B" w:rsidP="00EA301B">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[20]   </w:t>
      </w:r>
      <w:r w:rsidR="00F324AB" w:rsidRPr="00EA301B">
        <w:rPr>
          <w:rFonts w:ascii="Times New Roman" w:hAnsi="Times New Roman" w:cs="Times New Roman"/>
          <w:sz w:val="24"/>
          <w:szCs w:val="24"/>
        </w:rPr>
        <w:t xml:space="preserve">In </w:t>
      </w:r>
      <w:r w:rsidR="009063E9" w:rsidRPr="00EA301B">
        <w:rPr>
          <w:rFonts w:ascii="Times New Roman" w:hAnsi="Times New Roman" w:cs="Times New Roman"/>
          <w:sz w:val="24"/>
          <w:szCs w:val="24"/>
        </w:rPr>
        <w:t xml:space="preserve">relation to the award of damages, counsel submitted that </w:t>
      </w:r>
      <w:r w:rsidR="00D67466" w:rsidRPr="00EA301B">
        <w:rPr>
          <w:rFonts w:ascii="Times New Roman" w:hAnsi="Times New Roman" w:cs="Times New Roman"/>
          <w:sz w:val="24"/>
          <w:szCs w:val="24"/>
        </w:rPr>
        <w:t xml:space="preserve">it was apparent from </w:t>
      </w:r>
      <w:r w:rsidR="009063E9" w:rsidRPr="00EA301B">
        <w:rPr>
          <w:rFonts w:ascii="Times New Roman" w:hAnsi="Times New Roman" w:cs="Times New Roman"/>
          <w:sz w:val="24"/>
          <w:szCs w:val="24"/>
        </w:rPr>
        <w:t xml:space="preserve">the appellant’s grounds of appeal that </w:t>
      </w:r>
      <w:r w:rsidR="00D67466" w:rsidRPr="00EA301B">
        <w:rPr>
          <w:rFonts w:ascii="Times New Roman" w:hAnsi="Times New Roman" w:cs="Times New Roman"/>
          <w:sz w:val="24"/>
          <w:szCs w:val="24"/>
        </w:rPr>
        <w:t xml:space="preserve">there was an acceptance that </w:t>
      </w:r>
      <w:r w:rsidR="009063E9" w:rsidRPr="00EA301B">
        <w:rPr>
          <w:rFonts w:ascii="Times New Roman" w:hAnsi="Times New Roman" w:cs="Times New Roman"/>
          <w:sz w:val="24"/>
          <w:szCs w:val="24"/>
        </w:rPr>
        <w:t>the second respondent’s contract was expr</w:t>
      </w:r>
      <w:r w:rsidR="00DC4400" w:rsidRPr="00EA301B">
        <w:rPr>
          <w:rFonts w:ascii="Times New Roman" w:hAnsi="Times New Roman" w:cs="Times New Roman"/>
          <w:sz w:val="24"/>
          <w:szCs w:val="24"/>
        </w:rPr>
        <w:t xml:space="preserve">essed in United States Dollars.  </w:t>
      </w:r>
      <w:r w:rsidR="00850666" w:rsidRPr="00EA301B">
        <w:rPr>
          <w:rFonts w:ascii="Times New Roman" w:hAnsi="Times New Roman" w:cs="Times New Roman"/>
          <w:sz w:val="24"/>
          <w:szCs w:val="24"/>
        </w:rPr>
        <w:t>Further</w:t>
      </w:r>
      <w:r w:rsidR="009063E9" w:rsidRPr="00EA301B">
        <w:rPr>
          <w:rFonts w:ascii="Times New Roman" w:hAnsi="Times New Roman" w:cs="Times New Roman"/>
          <w:sz w:val="24"/>
          <w:szCs w:val="24"/>
        </w:rPr>
        <w:t xml:space="preserve">, the </w:t>
      </w:r>
      <w:r w:rsidR="00EA62EC" w:rsidRPr="00EA301B">
        <w:rPr>
          <w:rFonts w:ascii="Times New Roman" w:hAnsi="Times New Roman" w:cs="Times New Roman"/>
          <w:sz w:val="24"/>
          <w:szCs w:val="24"/>
        </w:rPr>
        <w:t>appellant never</w:t>
      </w:r>
      <w:r w:rsidR="009063E9" w:rsidRPr="00EA301B">
        <w:rPr>
          <w:rFonts w:ascii="Times New Roman" w:hAnsi="Times New Roman" w:cs="Times New Roman"/>
          <w:sz w:val="24"/>
          <w:szCs w:val="24"/>
        </w:rPr>
        <w:t xml:space="preserve"> challen</w:t>
      </w:r>
      <w:r w:rsidR="00EE186C">
        <w:rPr>
          <w:rFonts w:ascii="Times New Roman" w:hAnsi="Times New Roman" w:cs="Times New Roman"/>
          <w:sz w:val="24"/>
          <w:szCs w:val="24"/>
        </w:rPr>
        <w:t>ged that second respondents contract was</w:t>
      </w:r>
      <w:r w:rsidR="009063E9" w:rsidRPr="00EA301B">
        <w:rPr>
          <w:rFonts w:ascii="Times New Roman" w:hAnsi="Times New Roman" w:cs="Times New Roman"/>
          <w:sz w:val="24"/>
          <w:szCs w:val="24"/>
        </w:rPr>
        <w:t xml:space="preserve"> in United States </w:t>
      </w:r>
      <w:r w:rsidR="00C20526" w:rsidRPr="00EA301B">
        <w:rPr>
          <w:rFonts w:ascii="Times New Roman" w:hAnsi="Times New Roman" w:cs="Times New Roman"/>
          <w:sz w:val="24"/>
          <w:szCs w:val="24"/>
        </w:rPr>
        <w:t>D</w:t>
      </w:r>
      <w:r w:rsidR="009063E9" w:rsidRPr="00EA301B">
        <w:rPr>
          <w:rFonts w:ascii="Times New Roman" w:hAnsi="Times New Roman" w:cs="Times New Roman"/>
          <w:sz w:val="24"/>
          <w:szCs w:val="24"/>
        </w:rPr>
        <w:t>ollars</w:t>
      </w:r>
      <w:r w:rsidR="00850666" w:rsidRPr="00EA301B">
        <w:rPr>
          <w:rFonts w:ascii="Times New Roman" w:hAnsi="Times New Roman" w:cs="Times New Roman"/>
          <w:sz w:val="24"/>
          <w:szCs w:val="24"/>
        </w:rPr>
        <w:t xml:space="preserve"> </w:t>
      </w:r>
      <w:r w:rsidR="00440CCC">
        <w:rPr>
          <w:rFonts w:ascii="Times New Roman" w:hAnsi="Times New Roman" w:cs="Times New Roman"/>
          <w:sz w:val="24"/>
          <w:szCs w:val="24"/>
        </w:rPr>
        <w:t xml:space="preserve">at the hearing </w:t>
      </w:r>
      <w:r w:rsidR="00850666" w:rsidRPr="00EA301B">
        <w:rPr>
          <w:rFonts w:ascii="Times New Roman" w:hAnsi="Times New Roman" w:cs="Times New Roman"/>
          <w:sz w:val="24"/>
          <w:szCs w:val="24"/>
        </w:rPr>
        <w:t>before the labour officer</w:t>
      </w:r>
      <w:r w:rsidR="00DC4400" w:rsidRPr="00EA301B">
        <w:rPr>
          <w:rFonts w:ascii="Times New Roman" w:hAnsi="Times New Roman" w:cs="Times New Roman"/>
          <w:sz w:val="24"/>
          <w:szCs w:val="24"/>
        </w:rPr>
        <w:t xml:space="preserve">.  </w:t>
      </w:r>
      <w:r w:rsidR="009063E9" w:rsidRPr="00EA301B">
        <w:rPr>
          <w:rFonts w:ascii="Times New Roman" w:hAnsi="Times New Roman" w:cs="Times New Roman"/>
          <w:sz w:val="24"/>
          <w:szCs w:val="24"/>
        </w:rPr>
        <w:t xml:space="preserve">Counsel submitted that there was evidence before the </w:t>
      </w:r>
      <w:r w:rsidR="00C20526" w:rsidRPr="00EA301B">
        <w:rPr>
          <w:rFonts w:ascii="Times New Roman" w:hAnsi="Times New Roman" w:cs="Times New Roman"/>
          <w:sz w:val="24"/>
          <w:szCs w:val="24"/>
        </w:rPr>
        <w:t>first respondent</w:t>
      </w:r>
      <w:r w:rsidR="009063E9" w:rsidRPr="00EA301B">
        <w:rPr>
          <w:rFonts w:ascii="Times New Roman" w:hAnsi="Times New Roman" w:cs="Times New Roman"/>
          <w:sz w:val="24"/>
          <w:szCs w:val="24"/>
        </w:rPr>
        <w:t xml:space="preserve"> that the second respondent’s salary was denominated in United States Dollars and this evidence was never challenged</w:t>
      </w:r>
      <w:r w:rsidR="00850666" w:rsidRPr="00EA301B">
        <w:rPr>
          <w:rFonts w:ascii="Times New Roman" w:hAnsi="Times New Roman" w:cs="Times New Roman"/>
          <w:sz w:val="24"/>
          <w:szCs w:val="24"/>
        </w:rPr>
        <w:t xml:space="preserve"> during all the hearings</w:t>
      </w:r>
      <w:r w:rsidR="009063E9" w:rsidRPr="00EA301B">
        <w:rPr>
          <w:rFonts w:ascii="Times New Roman" w:hAnsi="Times New Roman" w:cs="Times New Roman"/>
          <w:sz w:val="24"/>
          <w:szCs w:val="24"/>
        </w:rPr>
        <w:t xml:space="preserve">. </w:t>
      </w:r>
    </w:p>
    <w:p w14:paraId="7783C632" w14:textId="77777777" w:rsidR="00EA62EC" w:rsidRPr="001032A4" w:rsidRDefault="00EA62EC" w:rsidP="001032A4">
      <w:pPr>
        <w:spacing w:after="0" w:line="240" w:lineRule="auto"/>
        <w:rPr>
          <w:rFonts w:ascii="Times New Roman" w:hAnsi="Times New Roman" w:cs="Times New Roman"/>
          <w:sz w:val="24"/>
          <w:szCs w:val="24"/>
        </w:rPr>
      </w:pPr>
    </w:p>
    <w:p w14:paraId="015F5E6C" w14:textId="5C22F76C" w:rsidR="0066457F" w:rsidRPr="00EA62EC" w:rsidRDefault="0066457F" w:rsidP="001032A4">
      <w:pPr>
        <w:spacing w:after="0" w:line="480" w:lineRule="auto"/>
        <w:jc w:val="both"/>
        <w:rPr>
          <w:rFonts w:ascii="Times New Roman" w:hAnsi="Times New Roman" w:cs="Times New Roman"/>
          <w:b/>
          <w:bCs/>
          <w:sz w:val="24"/>
          <w:szCs w:val="24"/>
          <w:u w:val="single"/>
        </w:rPr>
      </w:pPr>
      <w:r w:rsidRPr="00EA62EC">
        <w:rPr>
          <w:rFonts w:ascii="Times New Roman" w:hAnsi="Times New Roman" w:cs="Times New Roman"/>
          <w:b/>
          <w:bCs/>
          <w:sz w:val="24"/>
          <w:szCs w:val="24"/>
          <w:u w:val="single"/>
        </w:rPr>
        <w:t>ANALYSIS</w:t>
      </w:r>
    </w:p>
    <w:p w14:paraId="37338262" w14:textId="180F85EF" w:rsidR="0066457F" w:rsidRDefault="0066457F" w:rsidP="001032A4">
      <w:pPr>
        <w:spacing w:after="0" w:line="240" w:lineRule="auto"/>
        <w:jc w:val="both"/>
        <w:rPr>
          <w:rFonts w:ascii="Times New Roman" w:hAnsi="Times New Roman" w:cs="Times New Roman"/>
          <w:b/>
          <w:bCs/>
          <w:sz w:val="24"/>
          <w:szCs w:val="24"/>
        </w:rPr>
      </w:pPr>
      <w:r w:rsidRPr="0066457F">
        <w:rPr>
          <w:rFonts w:ascii="Times New Roman" w:hAnsi="Times New Roman" w:cs="Times New Roman"/>
          <w:b/>
          <w:bCs/>
          <w:sz w:val="24"/>
          <w:szCs w:val="24"/>
        </w:rPr>
        <w:t xml:space="preserve">Whether or not the court </w:t>
      </w:r>
      <w:r w:rsidRPr="0066457F">
        <w:rPr>
          <w:rFonts w:ascii="Times New Roman" w:hAnsi="Times New Roman" w:cs="Times New Roman"/>
          <w:b/>
          <w:bCs/>
          <w:i/>
          <w:iCs/>
          <w:sz w:val="24"/>
          <w:szCs w:val="24"/>
        </w:rPr>
        <w:t>a quo</w:t>
      </w:r>
      <w:r w:rsidRPr="0066457F">
        <w:rPr>
          <w:rFonts w:ascii="Times New Roman" w:hAnsi="Times New Roman" w:cs="Times New Roman"/>
          <w:b/>
          <w:bCs/>
          <w:sz w:val="24"/>
          <w:szCs w:val="24"/>
        </w:rPr>
        <w:t xml:space="preserve"> erred in finding that the appellant unlawfully terminated the second respondent’s employment contract. </w:t>
      </w:r>
    </w:p>
    <w:p w14:paraId="6AEA510F" w14:textId="77777777" w:rsidR="001032A4" w:rsidRPr="0066457F" w:rsidRDefault="001032A4" w:rsidP="001032A4">
      <w:pPr>
        <w:spacing w:after="0" w:line="240" w:lineRule="auto"/>
        <w:jc w:val="both"/>
        <w:rPr>
          <w:rFonts w:ascii="Times New Roman" w:hAnsi="Times New Roman" w:cs="Times New Roman"/>
          <w:b/>
          <w:bCs/>
          <w:sz w:val="24"/>
          <w:szCs w:val="24"/>
        </w:rPr>
      </w:pPr>
    </w:p>
    <w:p w14:paraId="223D287A" w14:textId="4A09198F" w:rsidR="0066457F" w:rsidRPr="00167E1D" w:rsidRDefault="00167E1D" w:rsidP="00167E1D">
      <w:pPr>
        <w:spacing w:line="480" w:lineRule="auto"/>
        <w:ind w:left="630" w:hanging="630"/>
        <w:jc w:val="both"/>
        <w:rPr>
          <w:rFonts w:ascii="Times New Roman" w:hAnsi="Times New Roman" w:cs="Times New Roman"/>
          <w:i/>
          <w:iCs/>
          <w:sz w:val="24"/>
          <w:szCs w:val="24"/>
        </w:rPr>
      </w:pPr>
      <w:r>
        <w:rPr>
          <w:rFonts w:ascii="Times New Roman" w:hAnsi="Times New Roman" w:cs="Times New Roman"/>
          <w:sz w:val="24"/>
          <w:szCs w:val="24"/>
        </w:rPr>
        <w:t xml:space="preserve">[21]   </w:t>
      </w:r>
      <w:r w:rsidR="0005448F" w:rsidRPr="00167E1D">
        <w:rPr>
          <w:rFonts w:ascii="Times New Roman" w:hAnsi="Times New Roman" w:cs="Times New Roman"/>
          <w:sz w:val="24"/>
          <w:szCs w:val="24"/>
        </w:rPr>
        <w:t>Th</w:t>
      </w:r>
      <w:r w:rsidR="003A0FD1" w:rsidRPr="00167E1D">
        <w:rPr>
          <w:rFonts w:ascii="Times New Roman" w:hAnsi="Times New Roman" w:cs="Times New Roman"/>
          <w:sz w:val="24"/>
          <w:szCs w:val="24"/>
        </w:rPr>
        <w:t>is issue arises from the</w:t>
      </w:r>
      <w:r w:rsidR="0005448F" w:rsidRPr="00167E1D">
        <w:rPr>
          <w:rFonts w:ascii="Times New Roman" w:hAnsi="Times New Roman" w:cs="Times New Roman"/>
          <w:sz w:val="24"/>
          <w:szCs w:val="24"/>
        </w:rPr>
        <w:t xml:space="preserve"> appellant’s first and second grounds of appeal </w:t>
      </w:r>
      <w:r w:rsidR="003A0FD1" w:rsidRPr="00167E1D">
        <w:rPr>
          <w:rFonts w:ascii="Times New Roman" w:hAnsi="Times New Roman" w:cs="Times New Roman"/>
          <w:sz w:val="24"/>
          <w:szCs w:val="24"/>
        </w:rPr>
        <w:t xml:space="preserve">and </w:t>
      </w:r>
      <w:r w:rsidR="0005448F" w:rsidRPr="00167E1D">
        <w:rPr>
          <w:rFonts w:ascii="Times New Roman" w:hAnsi="Times New Roman" w:cs="Times New Roman"/>
          <w:sz w:val="24"/>
          <w:szCs w:val="24"/>
        </w:rPr>
        <w:t>call</w:t>
      </w:r>
      <w:r w:rsidR="003A0FD1" w:rsidRPr="00167E1D">
        <w:rPr>
          <w:rFonts w:ascii="Times New Roman" w:hAnsi="Times New Roman" w:cs="Times New Roman"/>
          <w:sz w:val="24"/>
          <w:szCs w:val="24"/>
        </w:rPr>
        <w:t>s</w:t>
      </w:r>
      <w:r w:rsidR="0005448F" w:rsidRPr="00167E1D">
        <w:rPr>
          <w:rFonts w:ascii="Times New Roman" w:hAnsi="Times New Roman" w:cs="Times New Roman"/>
          <w:sz w:val="24"/>
          <w:szCs w:val="24"/>
        </w:rPr>
        <w:t xml:space="preserve"> upon th</w:t>
      </w:r>
      <w:r w:rsidR="003A0FD1" w:rsidRPr="00167E1D">
        <w:rPr>
          <w:rFonts w:ascii="Times New Roman" w:hAnsi="Times New Roman" w:cs="Times New Roman"/>
          <w:sz w:val="24"/>
          <w:szCs w:val="24"/>
        </w:rPr>
        <w:t>e</w:t>
      </w:r>
      <w:r w:rsidR="0005448F" w:rsidRPr="00167E1D">
        <w:rPr>
          <w:rFonts w:ascii="Times New Roman" w:hAnsi="Times New Roman" w:cs="Times New Roman"/>
          <w:sz w:val="24"/>
          <w:szCs w:val="24"/>
        </w:rPr>
        <w:t xml:space="preserve"> Court to determine whet</w:t>
      </w:r>
      <w:r w:rsidR="003A0FD1" w:rsidRPr="00167E1D">
        <w:rPr>
          <w:rFonts w:ascii="Times New Roman" w:hAnsi="Times New Roman" w:cs="Times New Roman"/>
          <w:sz w:val="24"/>
          <w:szCs w:val="24"/>
        </w:rPr>
        <w:t>her</w:t>
      </w:r>
      <w:r w:rsidR="0005448F" w:rsidRPr="00167E1D">
        <w:rPr>
          <w:rFonts w:ascii="Times New Roman" w:hAnsi="Times New Roman" w:cs="Times New Roman"/>
          <w:sz w:val="24"/>
          <w:szCs w:val="24"/>
        </w:rPr>
        <w:t xml:space="preserve"> the second respondent's contract of employment</w:t>
      </w:r>
      <w:r w:rsidR="003A0FD1" w:rsidRPr="00167E1D">
        <w:rPr>
          <w:rFonts w:ascii="Times New Roman" w:hAnsi="Times New Roman" w:cs="Times New Roman"/>
          <w:sz w:val="24"/>
          <w:szCs w:val="24"/>
        </w:rPr>
        <w:t xml:space="preserve"> was unlawfully terminated</w:t>
      </w:r>
      <w:r w:rsidR="00E17371" w:rsidRPr="00167E1D">
        <w:rPr>
          <w:rFonts w:ascii="Times New Roman" w:hAnsi="Times New Roman" w:cs="Times New Roman"/>
          <w:sz w:val="24"/>
          <w:szCs w:val="24"/>
        </w:rPr>
        <w:t xml:space="preserve">.  </w:t>
      </w:r>
      <w:r w:rsidR="0005448F" w:rsidRPr="00167E1D">
        <w:rPr>
          <w:rFonts w:ascii="Times New Roman" w:hAnsi="Times New Roman" w:cs="Times New Roman"/>
          <w:sz w:val="24"/>
          <w:szCs w:val="24"/>
        </w:rPr>
        <w:t xml:space="preserve">Counsel </w:t>
      </w:r>
      <w:r w:rsidR="004C3485" w:rsidRPr="00167E1D">
        <w:rPr>
          <w:rFonts w:ascii="Times New Roman" w:hAnsi="Times New Roman" w:cs="Times New Roman"/>
          <w:sz w:val="24"/>
          <w:szCs w:val="24"/>
        </w:rPr>
        <w:t xml:space="preserve">for the appellant made a valiant </w:t>
      </w:r>
      <w:r w:rsidR="00E17371" w:rsidRPr="00167E1D">
        <w:rPr>
          <w:rFonts w:ascii="Times New Roman" w:hAnsi="Times New Roman" w:cs="Times New Roman"/>
          <w:sz w:val="24"/>
          <w:szCs w:val="24"/>
        </w:rPr>
        <w:t>effort to</w:t>
      </w:r>
      <w:r w:rsidR="0005448F" w:rsidRPr="00167E1D">
        <w:rPr>
          <w:rFonts w:ascii="Times New Roman" w:hAnsi="Times New Roman" w:cs="Times New Roman"/>
          <w:sz w:val="24"/>
          <w:szCs w:val="24"/>
        </w:rPr>
        <w:t xml:space="preserve"> persuade </w:t>
      </w:r>
      <w:r w:rsidR="006160B8" w:rsidRPr="00167E1D">
        <w:rPr>
          <w:rFonts w:ascii="Times New Roman" w:hAnsi="Times New Roman" w:cs="Times New Roman"/>
          <w:sz w:val="24"/>
          <w:szCs w:val="24"/>
        </w:rPr>
        <w:t>the Court</w:t>
      </w:r>
      <w:r w:rsidR="0005448F" w:rsidRPr="00167E1D">
        <w:rPr>
          <w:rFonts w:ascii="Times New Roman" w:hAnsi="Times New Roman" w:cs="Times New Roman"/>
          <w:sz w:val="24"/>
          <w:szCs w:val="24"/>
        </w:rPr>
        <w:t xml:space="preserve"> that the </w:t>
      </w:r>
      <w:r w:rsidR="004C3485" w:rsidRPr="00167E1D">
        <w:rPr>
          <w:rFonts w:ascii="Times New Roman" w:hAnsi="Times New Roman" w:cs="Times New Roman"/>
          <w:sz w:val="24"/>
          <w:szCs w:val="24"/>
        </w:rPr>
        <w:t>memorandum by the</w:t>
      </w:r>
      <w:r w:rsidR="0005448F" w:rsidRPr="00167E1D">
        <w:rPr>
          <w:rFonts w:ascii="Times New Roman" w:hAnsi="Times New Roman" w:cs="Times New Roman"/>
          <w:sz w:val="24"/>
          <w:szCs w:val="24"/>
        </w:rPr>
        <w:t xml:space="preserve"> second respondent </w:t>
      </w:r>
      <w:r w:rsidR="004C3485" w:rsidRPr="00167E1D">
        <w:rPr>
          <w:rFonts w:ascii="Times New Roman" w:hAnsi="Times New Roman" w:cs="Times New Roman"/>
          <w:sz w:val="24"/>
          <w:szCs w:val="24"/>
        </w:rPr>
        <w:t>was a letter of resignation</w:t>
      </w:r>
      <w:r w:rsidR="0005448F" w:rsidRPr="00167E1D">
        <w:rPr>
          <w:rFonts w:ascii="Times New Roman" w:hAnsi="Times New Roman" w:cs="Times New Roman"/>
          <w:sz w:val="24"/>
          <w:szCs w:val="24"/>
        </w:rPr>
        <w:t xml:space="preserve">. </w:t>
      </w:r>
      <w:r w:rsidR="00E17371" w:rsidRPr="00167E1D">
        <w:rPr>
          <w:rFonts w:ascii="Times New Roman" w:hAnsi="Times New Roman" w:cs="Times New Roman"/>
          <w:sz w:val="24"/>
          <w:szCs w:val="24"/>
        </w:rPr>
        <w:t xml:space="preserve"> </w:t>
      </w:r>
      <w:r w:rsidR="004C3485" w:rsidRPr="00167E1D">
        <w:rPr>
          <w:rFonts w:ascii="Times New Roman" w:hAnsi="Times New Roman" w:cs="Times New Roman"/>
          <w:sz w:val="24"/>
          <w:szCs w:val="24"/>
        </w:rPr>
        <w:t>He</w:t>
      </w:r>
      <w:r w:rsidR="0005448F" w:rsidRPr="00167E1D">
        <w:rPr>
          <w:rFonts w:ascii="Times New Roman" w:hAnsi="Times New Roman" w:cs="Times New Roman"/>
          <w:sz w:val="24"/>
          <w:szCs w:val="24"/>
        </w:rPr>
        <w:t xml:space="preserve"> argued that the second respondent</w:t>
      </w:r>
      <w:r w:rsidR="00C7724B" w:rsidRPr="00167E1D">
        <w:rPr>
          <w:rFonts w:ascii="Times New Roman" w:hAnsi="Times New Roman" w:cs="Times New Roman"/>
          <w:sz w:val="24"/>
          <w:szCs w:val="24"/>
        </w:rPr>
        <w:t xml:space="preserve"> was bound by his decision to resign from employment and as such the </w:t>
      </w:r>
      <w:r w:rsidR="00C7724B" w:rsidRPr="00167E1D">
        <w:rPr>
          <w:rFonts w:ascii="Times New Roman" w:hAnsi="Times New Roman" w:cs="Times New Roman"/>
          <w:i/>
          <w:iCs/>
          <w:sz w:val="24"/>
          <w:szCs w:val="24"/>
        </w:rPr>
        <w:t xml:space="preserve">ex </w:t>
      </w:r>
      <w:proofErr w:type="spellStart"/>
      <w:r w:rsidR="00C7724B" w:rsidRPr="00167E1D">
        <w:rPr>
          <w:rFonts w:ascii="Times New Roman" w:hAnsi="Times New Roman" w:cs="Times New Roman"/>
          <w:i/>
          <w:iCs/>
          <w:sz w:val="24"/>
          <w:szCs w:val="24"/>
        </w:rPr>
        <w:t>turpi</w:t>
      </w:r>
      <w:proofErr w:type="spellEnd"/>
      <w:r w:rsidR="00C7724B" w:rsidRPr="00167E1D">
        <w:rPr>
          <w:rFonts w:ascii="Times New Roman" w:hAnsi="Times New Roman" w:cs="Times New Roman"/>
          <w:i/>
          <w:iCs/>
          <w:sz w:val="24"/>
          <w:szCs w:val="24"/>
        </w:rPr>
        <w:t xml:space="preserve"> causa</w:t>
      </w:r>
      <w:r w:rsidR="00C7724B" w:rsidRPr="00167E1D">
        <w:rPr>
          <w:rFonts w:ascii="Times New Roman" w:hAnsi="Times New Roman" w:cs="Times New Roman"/>
          <w:sz w:val="24"/>
          <w:szCs w:val="24"/>
        </w:rPr>
        <w:t xml:space="preserve"> principle applied to him. Based on these arguments </w:t>
      </w:r>
      <w:r w:rsidR="000F3A30" w:rsidRPr="00167E1D">
        <w:rPr>
          <w:rFonts w:ascii="Times New Roman" w:hAnsi="Times New Roman" w:cs="Times New Roman"/>
          <w:sz w:val="24"/>
          <w:szCs w:val="24"/>
        </w:rPr>
        <w:t>he submitted</w:t>
      </w:r>
      <w:r w:rsidR="00C7724B" w:rsidRPr="00167E1D">
        <w:rPr>
          <w:rFonts w:ascii="Times New Roman" w:hAnsi="Times New Roman" w:cs="Times New Roman"/>
          <w:sz w:val="24"/>
          <w:szCs w:val="24"/>
        </w:rPr>
        <w:t xml:space="preserve"> that </w:t>
      </w:r>
      <w:r w:rsidR="000F3A30" w:rsidRPr="00167E1D">
        <w:rPr>
          <w:rFonts w:ascii="Times New Roman" w:hAnsi="Times New Roman" w:cs="Times New Roman"/>
          <w:sz w:val="24"/>
          <w:szCs w:val="24"/>
        </w:rPr>
        <w:t xml:space="preserve">the </w:t>
      </w:r>
      <w:r w:rsidR="00C7724B" w:rsidRPr="00167E1D">
        <w:rPr>
          <w:rFonts w:ascii="Times New Roman" w:hAnsi="Times New Roman" w:cs="Times New Roman"/>
          <w:sz w:val="24"/>
          <w:szCs w:val="24"/>
        </w:rPr>
        <w:t xml:space="preserve">concession which had been made before the court </w:t>
      </w:r>
      <w:r w:rsidR="00C7724B" w:rsidRPr="00167E1D">
        <w:rPr>
          <w:rFonts w:ascii="Times New Roman" w:hAnsi="Times New Roman" w:cs="Times New Roman"/>
          <w:i/>
          <w:iCs/>
          <w:sz w:val="24"/>
          <w:szCs w:val="24"/>
        </w:rPr>
        <w:t>a quo</w:t>
      </w:r>
      <w:r w:rsidR="00C7724B" w:rsidRPr="00167E1D">
        <w:rPr>
          <w:rFonts w:ascii="Times New Roman" w:hAnsi="Times New Roman" w:cs="Times New Roman"/>
          <w:sz w:val="24"/>
          <w:szCs w:val="24"/>
        </w:rPr>
        <w:t xml:space="preserve"> by the appellant that the contract of employment was unfairly terminated was wrong at law and </w:t>
      </w:r>
      <w:r w:rsidR="000F3A30" w:rsidRPr="00167E1D">
        <w:rPr>
          <w:rFonts w:ascii="Times New Roman" w:hAnsi="Times New Roman" w:cs="Times New Roman"/>
          <w:sz w:val="24"/>
          <w:szCs w:val="24"/>
        </w:rPr>
        <w:t>it</w:t>
      </w:r>
      <w:r w:rsidR="00C7724B" w:rsidRPr="00167E1D">
        <w:rPr>
          <w:rFonts w:ascii="Times New Roman" w:hAnsi="Times New Roman" w:cs="Times New Roman"/>
          <w:sz w:val="24"/>
          <w:szCs w:val="24"/>
        </w:rPr>
        <w:t xml:space="preserve"> ought to </w:t>
      </w:r>
      <w:r w:rsidR="000F3A30" w:rsidRPr="00167E1D">
        <w:rPr>
          <w:rFonts w:ascii="Times New Roman" w:hAnsi="Times New Roman" w:cs="Times New Roman"/>
          <w:sz w:val="24"/>
          <w:szCs w:val="24"/>
        </w:rPr>
        <w:t xml:space="preserve">be </w:t>
      </w:r>
      <w:r w:rsidR="00C7724B" w:rsidRPr="00167E1D">
        <w:rPr>
          <w:rFonts w:ascii="Times New Roman" w:hAnsi="Times New Roman" w:cs="Times New Roman"/>
          <w:sz w:val="24"/>
          <w:szCs w:val="24"/>
        </w:rPr>
        <w:t>disregard</w:t>
      </w:r>
      <w:r w:rsidR="000F3A30" w:rsidRPr="00167E1D">
        <w:rPr>
          <w:rFonts w:ascii="Times New Roman" w:hAnsi="Times New Roman" w:cs="Times New Roman"/>
          <w:sz w:val="24"/>
          <w:szCs w:val="24"/>
        </w:rPr>
        <w:t>ed</w:t>
      </w:r>
      <w:r w:rsidR="00C7724B" w:rsidRPr="00167E1D">
        <w:rPr>
          <w:rFonts w:ascii="Times New Roman" w:hAnsi="Times New Roman" w:cs="Times New Roman"/>
          <w:i/>
          <w:iCs/>
          <w:sz w:val="24"/>
          <w:szCs w:val="24"/>
        </w:rPr>
        <w:t xml:space="preserve">. </w:t>
      </w:r>
    </w:p>
    <w:p w14:paraId="2DB8F30D" w14:textId="71A0A7A6" w:rsidR="00C7724B" w:rsidRPr="00801299" w:rsidRDefault="00801299" w:rsidP="00801299">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[22]   </w:t>
      </w:r>
      <w:r w:rsidR="00C7724B" w:rsidRPr="00801299">
        <w:rPr>
          <w:rFonts w:ascii="Times New Roman" w:hAnsi="Times New Roman" w:cs="Times New Roman"/>
          <w:sz w:val="24"/>
          <w:szCs w:val="24"/>
        </w:rPr>
        <w:t>The</w:t>
      </w:r>
      <w:r w:rsidR="000F3A30" w:rsidRPr="00801299">
        <w:rPr>
          <w:rFonts w:ascii="Times New Roman" w:hAnsi="Times New Roman" w:cs="Times New Roman"/>
          <w:sz w:val="24"/>
          <w:szCs w:val="24"/>
        </w:rPr>
        <w:t>se</w:t>
      </w:r>
      <w:r w:rsidR="00C7724B" w:rsidRPr="00801299">
        <w:rPr>
          <w:rFonts w:ascii="Times New Roman" w:hAnsi="Times New Roman" w:cs="Times New Roman"/>
          <w:sz w:val="24"/>
          <w:szCs w:val="24"/>
        </w:rPr>
        <w:t xml:space="preserve"> arguments bring forth two issues</w:t>
      </w:r>
      <w:r w:rsidR="000F3A30" w:rsidRPr="00801299">
        <w:rPr>
          <w:rFonts w:ascii="Times New Roman" w:hAnsi="Times New Roman" w:cs="Times New Roman"/>
          <w:sz w:val="24"/>
          <w:szCs w:val="24"/>
        </w:rPr>
        <w:t xml:space="preserve"> for determination</w:t>
      </w:r>
      <w:r w:rsidR="00C7724B" w:rsidRPr="00801299">
        <w:rPr>
          <w:rFonts w:ascii="Times New Roman" w:hAnsi="Times New Roman" w:cs="Times New Roman"/>
          <w:sz w:val="24"/>
          <w:szCs w:val="24"/>
        </w:rPr>
        <w:t xml:space="preserve">. </w:t>
      </w:r>
      <w:r w:rsidR="00E17371" w:rsidRPr="00801299">
        <w:rPr>
          <w:rFonts w:ascii="Times New Roman" w:hAnsi="Times New Roman" w:cs="Times New Roman"/>
          <w:sz w:val="24"/>
          <w:szCs w:val="24"/>
        </w:rPr>
        <w:t xml:space="preserve"> </w:t>
      </w:r>
      <w:r w:rsidR="00C7724B" w:rsidRPr="00801299">
        <w:rPr>
          <w:rFonts w:ascii="Times New Roman" w:hAnsi="Times New Roman" w:cs="Times New Roman"/>
          <w:sz w:val="24"/>
          <w:szCs w:val="24"/>
        </w:rPr>
        <w:t>The first</w:t>
      </w:r>
      <w:r w:rsidR="000F3A30" w:rsidRPr="00801299">
        <w:rPr>
          <w:rFonts w:ascii="Times New Roman" w:hAnsi="Times New Roman" w:cs="Times New Roman"/>
          <w:sz w:val="24"/>
          <w:szCs w:val="24"/>
        </w:rPr>
        <w:t>,</w:t>
      </w:r>
      <w:r w:rsidR="00C7724B" w:rsidRPr="00801299">
        <w:rPr>
          <w:rFonts w:ascii="Times New Roman" w:hAnsi="Times New Roman" w:cs="Times New Roman"/>
          <w:sz w:val="24"/>
          <w:szCs w:val="24"/>
        </w:rPr>
        <w:t xml:space="preserve"> is whether the memorandum dated 14 June 2018 </w:t>
      </w:r>
      <w:r w:rsidR="001D34DD" w:rsidRPr="00801299">
        <w:rPr>
          <w:rFonts w:ascii="Times New Roman" w:hAnsi="Times New Roman" w:cs="Times New Roman"/>
          <w:sz w:val="24"/>
          <w:szCs w:val="24"/>
        </w:rPr>
        <w:t xml:space="preserve">written </w:t>
      </w:r>
      <w:r w:rsidR="00C7724B" w:rsidRPr="00801299">
        <w:rPr>
          <w:rFonts w:ascii="Times New Roman" w:hAnsi="Times New Roman" w:cs="Times New Roman"/>
          <w:sz w:val="24"/>
          <w:szCs w:val="24"/>
        </w:rPr>
        <w:t xml:space="preserve">by the second respondent to the VC constituted </w:t>
      </w:r>
      <w:r w:rsidR="00A840AA">
        <w:rPr>
          <w:rFonts w:ascii="Times New Roman" w:hAnsi="Times New Roman" w:cs="Times New Roman"/>
          <w:sz w:val="24"/>
          <w:szCs w:val="24"/>
        </w:rPr>
        <w:t>a letter of resignation</w:t>
      </w:r>
      <w:r w:rsidR="003A0FD1" w:rsidRPr="00801299">
        <w:rPr>
          <w:rFonts w:ascii="Times New Roman" w:hAnsi="Times New Roman" w:cs="Times New Roman"/>
          <w:sz w:val="24"/>
          <w:szCs w:val="24"/>
        </w:rPr>
        <w:t xml:space="preserve">. </w:t>
      </w:r>
      <w:r w:rsidR="00C7724B" w:rsidRPr="00801299">
        <w:rPr>
          <w:rFonts w:ascii="Times New Roman" w:hAnsi="Times New Roman" w:cs="Times New Roman"/>
          <w:sz w:val="24"/>
          <w:szCs w:val="24"/>
        </w:rPr>
        <w:t xml:space="preserve"> </w:t>
      </w:r>
      <w:r w:rsidR="003A0FD1" w:rsidRPr="00801299">
        <w:rPr>
          <w:rFonts w:ascii="Times New Roman" w:hAnsi="Times New Roman" w:cs="Times New Roman"/>
          <w:sz w:val="24"/>
          <w:szCs w:val="24"/>
        </w:rPr>
        <w:t>Arising from</w:t>
      </w:r>
      <w:r w:rsidR="00C7724B" w:rsidRPr="00801299">
        <w:rPr>
          <w:rFonts w:ascii="Times New Roman" w:hAnsi="Times New Roman" w:cs="Times New Roman"/>
          <w:sz w:val="24"/>
          <w:szCs w:val="24"/>
        </w:rPr>
        <w:t xml:space="preserve"> th</w:t>
      </w:r>
      <w:r w:rsidR="000F3A30" w:rsidRPr="00801299">
        <w:rPr>
          <w:rFonts w:ascii="Times New Roman" w:hAnsi="Times New Roman" w:cs="Times New Roman"/>
          <w:sz w:val="24"/>
          <w:szCs w:val="24"/>
        </w:rPr>
        <w:t>is</w:t>
      </w:r>
      <w:r w:rsidR="00440CCC">
        <w:rPr>
          <w:rFonts w:ascii="Times New Roman" w:hAnsi="Times New Roman" w:cs="Times New Roman"/>
          <w:sz w:val="24"/>
          <w:szCs w:val="24"/>
        </w:rPr>
        <w:t xml:space="preserve"> answer is</w:t>
      </w:r>
      <w:r w:rsidR="003A0FD1" w:rsidRPr="00801299">
        <w:rPr>
          <w:rFonts w:ascii="Times New Roman" w:hAnsi="Times New Roman" w:cs="Times New Roman"/>
          <w:sz w:val="24"/>
          <w:szCs w:val="24"/>
        </w:rPr>
        <w:t xml:space="preserve"> the second issue of </w:t>
      </w:r>
      <w:r w:rsidR="00C7724B" w:rsidRPr="00801299">
        <w:rPr>
          <w:rFonts w:ascii="Times New Roman" w:hAnsi="Times New Roman" w:cs="Times New Roman"/>
          <w:sz w:val="24"/>
          <w:szCs w:val="24"/>
        </w:rPr>
        <w:t>whether</w:t>
      </w:r>
      <w:r w:rsidR="003A0FD1" w:rsidRPr="00801299">
        <w:rPr>
          <w:rFonts w:ascii="Times New Roman" w:hAnsi="Times New Roman" w:cs="Times New Roman"/>
          <w:sz w:val="24"/>
          <w:szCs w:val="24"/>
        </w:rPr>
        <w:t xml:space="preserve"> or not</w:t>
      </w:r>
      <w:r w:rsidR="00C7724B" w:rsidRPr="00801299">
        <w:rPr>
          <w:rFonts w:ascii="Times New Roman" w:hAnsi="Times New Roman" w:cs="Times New Roman"/>
          <w:sz w:val="24"/>
          <w:szCs w:val="24"/>
        </w:rPr>
        <w:t xml:space="preserve"> the concession made by the appellant </w:t>
      </w:r>
      <w:r w:rsidR="003A0FD1" w:rsidRPr="00801299">
        <w:rPr>
          <w:rFonts w:ascii="Times New Roman" w:hAnsi="Times New Roman" w:cs="Times New Roman"/>
          <w:sz w:val="24"/>
          <w:szCs w:val="24"/>
        </w:rPr>
        <w:t xml:space="preserve">before the court </w:t>
      </w:r>
      <w:r w:rsidR="003A0FD1" w:rsidRPr="00801299">
        <w:rPr>
          <w:rFonts w:ascii="Times New Roman" w:hAnsi="Times New Roman" w:cs="Times New Roman"/>
          <w:i/>
          <w:iCs/>
          <w:sz w:val="24"/>
          <w:szCs w:val="24"/>
        </w:rPr>
        <w:t>a quo</w:t>
      </w:r>
      <w:r w:rsidR="003A0FD1" w:rsidRPr="00801299">
        <w:rPr>
          <w:rFonts w:ascii="Times New Roman" w:hAnsi="Times New Roman" w:cs="Times New Roman"/>
          <w:sz w:val="24"/>
          <w:szCs w:val="24"/>
        </w:rPr>
        <w:t xml:space="preserve"> </w:t>
      </w:r>
      <w:r w:rsidR="00C7724B" w:rsidRPr="00801299">
        <w:rPr>
          <w:rFonts w:ascii="Times New Roman" w:hAnsi="Times New Roman" w:cs="Times New Roman"/>
          <w:sz w:val="24"/>
          <w:szCs w:val="24"/>
        </w:rPr>
        <w:t xml:space="preserve">was wrong at law. </w:t>
      </w:r>
    </w:p>
    <w:p w14:paraId="7A50F8C8" w14:textId="3D9C5685" w:rsidR="00C7724B" w:rsidRPr="00B97410" w:rsidRDefault="00B97410" w:rsidP="00C56729">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C7724B" w:rsidRPr="00B97410">
        <w:rPr>
          <w:rFonts w:ascii="Times New Roman" w:hAnsi="Times New Roman" w:cs="Times New Roman"/>
          <w:sz w:val="24"/>
          <w:szCs w:val="24"/>
        </w:rPr>
        <w:t>It is common cause that that the memorandum written by the second respondent on 14 June 2018, was not written in a vacuum</w:t>
      </w:r>
      <w:r w:rsidR="000F3A30" w:rsidRPr="00B97410">
        <w:rPr>
          <w:rFonts w:ascii="Times New Roman" w:hAnsi="Times New Roman" w:cs="Times New Roman"/>
          <w:sz w:val="24"/>
          <w:szCs w:val="24"/>
        </w:rPr>
        <w:t>.</w:t>
      </w:r>
      <w:r w:rsidR="00C7724B" w:rsidRPr="00B97410">
        <w:rPr>
          <w:rFonts w:ascii="Times New Roman" w:hAnsi="Times New Roman" w:cs="Times New Roman"/>
          <w:sz w:val="24"/>
          <w:szCs w:val="24"/>
        </w:rPr>
        <w:t xml:space="preserve"> </w:t>
      </w:r>
      <w:r w:rsidR="00E17371" w:rsidRPr="00B97410">
        <w:rPr>
          <w:rFonts w:ascii="Times New Roman" w:hAnsi="Times New Roman" w:cs="Times New Roman"/>
          <w:sz w:val="24"/>
          <w:szCs w:val="24"/>
        </w:rPr>
        <w:t xml:space="preserve"> </w:t>
      </w:r>
      <w:r w:rsidR="000F3A30" w:rsidRPr="00B97410">
        <w:rPr>
          <w:rFonts w:ascii="Times New Roman" w:hAnsi="Times New Roman" w:cs="Times New Roman"/>
          <w:sz w:val="24"/>
          <w:szCs w:val="24"/>
        </w:rPr>
        <w:t>I</w:t>
      </w:r>
      <w:r w:rsidR="00C7724B" w:rsidRPr="00B97410">
        <w:rPr>
          <w:rFonts w:ascii="Times New Roman" w:hAnsi="Times New Roman" w:cs="Times New Roman"/>
          <w:sz w:val="24"/>
          <w:szCs w:val="24"/>
        </w:rPr>
        <w:t xml:space="preserve">t arose and was flowing from the memorandum he had written on 5 June 2018. </w:t>
      </w:r>
      <w:r w:rsidR="00E17371" w:rsidRPr="00B97410">
        <w:rPr>
          <w:rFonts w:ascii="Times New Roman" w:hAnsi="Times New Roman" w:cs="Times New Roman"/>
          <w:sz w:val="24"/>
          <w:szCs w:val="24"/>
        </w:rPr>
        <w:t xml:space="preserve"> </w:t>
      </w:r>
      <w:r w:rsidR="00C7724B" w:rsidRPr="00B97410">
        <w:rPr>
          <w:rFonts w:ascii="Times New Roman" w:hAnsi="Times New Roman" w:cs="Times New Roman"/>
          <w:sz w:val="24"/>
          <w:szCs w:val="24"/>
        </w:rPr>
        <w:t xml:space="preserve">The memorandum </w:t>
      </w:r>
      <w:r w:rsidR="000F3A30" w:rsidRPr="00B97410">
        <w:rPr>
          <w:rFonts w:ascii="Times New Roman" w:hAnsi="Times New Roman" w:cs="Times New Roman"/>
          <w:sz w:val="24"/>
          <w:szCs w:val="24"/>
        </w:rPr>
        <w:t>of</w:t>
      </w:r>
      <w:r w:rsidR="00C7724B" w:rsidRPr="00B97410">
        <w:rPr>
          <w:rFonts w:ascii="Times New Roman" w:hAnsi="Times New Roman" w:cs="Times New Roman"/>
          <w:sz w:val="24"/>
          <w:szCs w:val="24"/>
        </w:rPr>
        <w:t xml:space="preserve"> 14</w:t>
      </w:r>
      <w:r w:rsidR="001D34DD" w:rsidRPr="00B97410">
        <w:rPr>
          <w:rFonts w:ascii="Times New Roman" w:hAnsi="Times New Roman" w:cs="Times New Roman"/>
          <w:sz w:val="24"/>
          <w:szCs w:val="24"/>
        </w:rPr>
        <w:t xml:space="preserve"> </w:t>
      </w:r>
      <w:r w:rsidR="00C7724B" w:rsidRPr="00B97410">
        <w:rPr>
          <w:rFonts w:ascii="Times New Roman" w:hAnsi="Times New Roman" w:cs="Times New Roman"/>
          <w:sz w:val="24"/>
          <w:szCs w:val="24"/>
        </w:rPr>
        <w:t xml:space="preserve">June 2018 must therefore be read in </w:t>
      </w:r>
      <w:r w:rsidR="000F3A30" w:rsidRPr="00B97410">
        <w:rPr>
          <w:rFonts w:ascii="Times New Roman" w:hAnsi="Times New Roman" w:cs="Times New Roman"/>
          <w:sz w:val="24"/>
          <w:szCs w:val="24"/>
        </w:rPr>
        <w:t xml:space="preserve">the </w:t>
      </w:r>
      <w:r w:rsidR="00C7724B" w:rsidRPr="00B97410">
        <w:rPr>
          <w:rFonts w:ascii="Times New Roman" w:hAnsi="Times New Roman" w:cs="Times New Roman"/>
          <w:sz w:val="24"/>
          <w:szCs w:val="24"/>
        </w:rPr>
        <w:t xml:space="preserve">context </w:t>
      </w:r>
      <w:r w:rsidR="000F3A30" w:rsidRPr="00B97410">
        <w:rPr>
          <w:rFonts w:ascii="Times New Roman" w:hAnsi="Times New Roman" w:cs="Times New Roman"/>
          <w:sz w:val="24"/>
          <w:szCs w:val="24"/>
        </w:rPr>
        <w:t>of that discussion</w:t>
      </w:r>
      <w:r w:rsidR="00C7724B" w:rsidRPr="00B97410">
        <w:rPr>
          <w:rFonts w:ascii="Times New Roman" w:hAnsi="Times New Roman" w:cs="Times New Roman"/>
          <w:sz w:val="24"/>
          <w:szCs w:val="24"/>
        </w:rPr>
        <w:t xml:space="preserve">. </w:t>
      </w:r>
      <w:r w:rsidR="00DC4400" w:rsidRPr="00B97410">
        <w:rPr>
          <w:rFonts w:ascii="Times New Roman" w:hAnsi="Times New Roman" w:cs="Times New Roman"/>
          <w:sz w:val="24"/>
          <w:szCs w:val="24"/>
        </w:rPr>
        <w:t xml:space="preserve"> </w:t>
      </w:r>
      <w:r w:rsidR="00C7724B" w:rsidRPr="00B97410">
        <w:rPr>
          <w:rFonts w:ascii="Times New Roman" w:hAnsi="Times New Roman" w:cs="Times New Roman"/>
          <w:sz w:val="24"/>
          <w:szCs w:val="24"/>
        </w:rPr>
        <w:t xml:space="preserve">It is also </w:t>
      </w:r>
      <w:r w:rsidR="001D34DD" w:rsidRPr="00B97410">
        <w:rPr>
          <w:rFonts w:ascii="Times New Roman" w:hAnsi="Times New Roman" w:cs="Times New Roman"/>
          <w:sz w:val="24"/>
          <w:szCs w:val="24"/>
        </w:rPr>
        <w:t xml:space="preserve">clear from the record that the </w:t>
      </w:r>
      <w:r w:rsidR="00C7724B" w:rsidRPr="00B97410">
        <w:rPr>
          <w:rFonts w:ascii="Times New Roman" w:hAnsi="Times New Roman" w:cs="Times New Roman"/>
          <w:sz w:val="24"/>
          <w:szCs w:val="24"/>
        </w:rPr>
        <w:t xml:space="preserve">second respondent wrote the two memorandums to the VC challenging the </w:t>
      </w:r>
      <w:r w:rsidR="001D34DD" w:rsidRPr="00B97410">
        <w:rPr>
          <w:rFonts w:ascii="Times New Roman" w:hAnsi="Times New Roman" w:cs="Times New Roman"/>
          <w:sz w:val="24"/>
          <w:szCs w:val="24"/>
        </w:rPr>
        <w:t>way</w:t>
      </w:r>
      <w:r w:rsidR="00C7724B" w:rsidRPr="00B97410">
        <w:rPr>
          <w:rFonts w:ascii="Times New Roman" w:hAnsi="Times New Roman" w:cs="Times New Roman"/>
          <w:sz w:val="24"/>
          <w:szCs w:val="24"/>
        </w:rPr>
        <w:t xml:space="preserve"> procurement transaction</w:t>
      </w:r>
      <w:r w:rsidR="001D34DD" w:rsidRPr="00B97410">
        <w:rPr>
          <w:rFonts w:ascii="Times New Roman" w:hAnsi="Times New Roman" w:cs="Times New Roman"/>
          <w:sz w:val="24"/>
          <w:szCs w:val="24"/>
        </w:rPr>
        <w:t>s</w:t>
      </w:r>
      <w:r w:rsidR="00C7724B" w:rsidRPr="00B97410">
        <w:rPr>
          <w:rFonts w:ascii="Times New Roman" w:hAnsi="Times New Roman" w:cs="Times New Roman"/>
          <w:sz w:val="24"/>
          <w:szCs w:val="24"/>
        </w:rPr>
        <w:t xml:space="preserve"> for the University were being handled. </w:t>
      </w:r>
      <w:r w:rsidR="00DC4400" w:rsidRPr="00B97410">
        <w:rPr>
          <w:rFonts w:ascii="Times New Roman" w:hAnsi="Times New Roman" w:cs="Times New Roman"/>
          <w:sz w:val="24"/>
          <w:szCs w:val="24"/>
        </w:rPr>
        <w:t xml:space="preserve"> </w:t>
      </w:r>
      <w:r w:rsidR="000F3A30" w:rsidRPr="00B97410">
        <w:rPr>
          <w:rFonts w:ascii="Times New Roman" w:hAnsi="Times New Roman" w:cs="Times New Roman"/>
          <w:sz w:val="24"/>
          <w:szCs w:val="24"/>
        </w:rPr>
        <w:t>T</w:t>
      </w:r>
      <w:r w:rsidR="00C7724B" w:rsidRPr="00B97410">
        <w:rPr>
          <w:rFonts w:ascii="Times New Roman" w:hAnsi="Times New Roman" w:cs="Times New Roman"/>
          <w:sz w:val="24"/>
          <w:szCs w:val="24"/>
        </w:rPr>
        <w:t xml:space="preserve">hey were not following the </w:t>
      </w:r>
      <w:r w:rsidR="00D558CA" w:rsidRPr="00B97410">
        <w:rPr>
          <w:rFonts w:ascii="Times New Roman" w:hAnsi="Times New Roman" w:cs="Times New Roman"/>
          <w:sz w:val="24"/>
          <w:szCs w:val="24"/>
        </w:rPr>
        <w:t>requirements</w:t>
      </w:r>
      <w:r w:rsidR="00C7724B" w:rsidRPr="00B97410">
        <w:rPr>
          <w:rFonts w:ascii="Times New Roman" w:hAnsi="Times New Roman" w:cs="Times New Roman"/>
          <w:sz w:val="24"/>
          <w:szCs w:val="24"/>
        </w:rPr>
        <w:t xml:space="preserve"> of the </w:t>
      </w:r>
      <w:r w:rsidR="00CE51CF" w:rsidRPr="00B97410">
        <w:rPr>
          <w:rFonts w:ascii="Times New Roman" w:hAnsi="Times New Roman" w:cs="Times New Roman"/>
          <w:sz w:val="24"/>
          <w:szCs w:val="24"/>
        </w:rPr>
        <w:t xml:space="preserve">Public Procurement and Disposal of Public Assets Act and the regulations thereof. </w:t>
      </w:r>
      <w:r w:rsidR="00DC4400" w:rsidRPr="00B97410">
        <w:rPr>
          <w:rFonts w:ascii="Times New Roman" w:hAnsi="Times New Roman" w:cs="Times New Roman"/>
          <w:sz w:val="24"/>
          <w:szCs w:val="24"/>
        </w:rPr>
        <w:t xml:space="preserve"> </w:t>
      </w:r>
      <w:r w:rsidR="00CE51CF" w:rsidRPr="00B97410">
        <w:rPr>
          <w:rFonts w:ascii="Times New Roman" w:hAnsi="Times New Roman" w:cs="Times New Roman"/>
          <w:sz w:val="24"/>
          <w:szCs w:val="24"/>
        </w:rPr>
        <w:t xml:space="preserve">Upon making his initial </w:t>
      </w:r>
      <w:r w:rsidR="003A0FD1" w:rsidRPr="00B97410">
        <w:rPr>
          <w:rFonts w:ascii="Times New Roman" w:hAnsi="Times New Roman" w:cs="Times New Roman"/>
          <w:sz w:val="24"/>
          <w:szCs w:val="24"/>
        </w:rPr>
        <w:t>suggestion</w:t>
      </w:r>
      <w:r w:rsidR="00CE51CF" w:rsidRPr="00B97410">
        <w:rPr>
          <w:rFonts w:ascii="Times New Roman" w:hAnsi="Times New Roman" w:cs="Times New Roman"/>
          <w:sz w:val="24"/>
          <w:szCs w:val="24"/>
        </w:rPr>
        <w:t xml:space="preserve"> to </w:t>
      </w:r>
      <w:r w:rsidR="001D34DD" w:rsidRPr="00B97410">
        <w:rPr>
          <w:rFonts w:ascii="Times New Roman" w:hAnsi="Times New Roman" w:cs="Times New Roman"/>
          <w:sz w:val="24"/>
          <w:szCs w:val="24"/>
        </w:rPr>
        <w:t xml:space="preserve">the </w:t>
      </w:r>
      <w:r w:rsidR="00CE51CF" w:rsidRPr="00B97410">
        <w:rPr>
          <w:rFonts w:ascii="Times New Roman" w:hAnsi="Times New Roman" w:cs="Times New Roman"/>
          <w:sz w:val="24"/>
          <w:szCs w:val="24"/>
        </w:rPr>
        <w:t>VC on 5</w:t>
      </w:r>
      <w:r w:rsidR="003A0FD1" w:rsidRPr="00B97410">
        <w:rPr>
          <w:rFonts w:ascii="Times New Roman" w:hAnsi="Times New Roman" w:cs="Times New Roman"/>
          <w:sz w:val="24"/>
          <w:szCs w:val="24"/>
          <w:vertAlign w:val="superscript"/>
        </w:rPr>
        <w:t xml:space="preserve"> </w:t>
      </w:r>
      <w:r w:rsidR="00CE51CF" w:rsidRPr="00B97410">
        <w:rPr>
          <w:rFonts w:ascii="Times New Roman" w:hAnsi="Times New Roman" w:cs="Times New Roman"/>
          <w:sz w:val="24"/>
          <w:szCs w:val="24"/>
        </w:rPr>
        <w:t>June 2018 that procurement transactions follow the bid system, which request was not responded to, the second respondent penned a second memorandum in which he again reiterated the need for procurement transactions to follow procurement laws and regulations.</w:t>
      </w:r>
      <w:r w:rsidR="00DC4400" w:rsidRPr="00B97410">
        <w:rPr>
          <w:rFonts w:ascii="Times New Roman" w:hAnsi="Times New Roman" w:cs="Times New Roman"/>
          <w:sz w:val="24"/>
          <w:szCs w:val="24"/>
        </w:rPr>
        <w:t xml:space="preserve"> </w:t>
      </w:r>
      <w:r w:rsidR="00CE51CF" w:rsidRPr="00B97410">
        <w:rPr>
          <w:rFonts w:ascii="Times New Roman" w:hAnsi="Times New Roman" w:cs="Times New Roman"/>
          <w:sz w:val="24"/>
          <w:szCs w:val="24"/>
        </w:rPr>
        <w:t xml:space="preserve"> It is in this memorandum that the second respondent informed the VC that as a subordinate he wished to support the vision of the VC but in so doing he could not violate the law. </w:t>
      </w:r>
      <w:r w:rsidR="00DC4400" w:rsidRPr="00B97410">
        <w:rPr>
          <w:rFonts w:ascii="Times New Roman" w:hAnsi="Times New Roman" w:cs="Times New Roman"/>
          <w:sz w:val="24"/>
          <w:szCs w:val="24"/>
        </w:rPr>
        <w:t xml:space="preserve"> </w:t>
      </w:r>
      <w:r w:rsidR="003A0FD1" w:rsidRPr="00B97410">
        <w:rPr>
          <w:rFonts w:ascii="Times New Roman" w:hAnsi="Times New Roman" w:cs="Times New Roman"/>
          <w:sz w:val="24"/>
          <w:szCs w:val="24"/>
        </w:rPr>
        <w:t xml:space="preserve">As a </w:t>
      </w:r>
      <w:r w:rsidR="00B2565F" w:rsidRPr="00B97410">
        <w:rPr>
          <w:rFonts w:ascii="Times New Roman" w:hAnsi="Times New Roman" w:cs="Times New Roman"/>
          <w:sz w:val="24"/>
          <w:szCs w:val="24"/>
        </w:rPr>
        <w:t>result,</w:t>
      </w:r>
      <w:r w:rsidR="003A0FD1" w:rsidRPr="00B97410">
        <w:rPr>
          <w:rFonts w:ascii="Times New Roman" w:hAnsi="Times New Roman" w:cs="Times New Roman"/>
          <w:sz w:val="24"/>
          <w:szCs w:val="24"/>
        </w:rPr>
        <w:t xml:space="preserve"> he suggested a way forward to resolve the impasse. </w:t>
      </w:r>
      <w:r w:rsidR="00DC4400" w:rsidRPr="00B97410">
        <w:rPr>
          <w:rFonts w:ascii="Times New Roman" w:hAnsi="Times New Roman" w:cs="Times New Roman"/>
          <w:sz w:val="24"/>
          <w:szCs w:val="24"/>
        </w:rPr>
        <w:t xml:space="preserve"> </w:t>
      </w:r>
      <w:r w:rsidR="00CE51CF" w:rsidRPr="00B97410">
        <w:rPr>
          <w:rFonts w:ascii="Times New Roman" w:hAnsi="Times New Roman" w:cs="Times New Roman"/>
          <w:sz w:val="24"/>
          <w:szCs w:val="24"/>
        </w:rPr>
        <w:t xml:space="preserve">For a full understanding it is prudent that I quote the </w:t>
      </w:r>
      <w:r w:rsidR="00B876B5">
        <w:rPr>
          <w:rFonts w:ascii="Times New Roman" w:hAnsi="Times New Roman" w:cs="Times New Roman"/>
          <w:sz w:val="24"/>
          <w:szCs w:val="24"/>
        </w:rPr>
        <w:t>relevant portion of the memorandum</w:t>
      </w:r>
      <w:r w:rsidR="00CE51CF" w:rsidRPr="00B97410">
        <w:rPr>
          <w:rFonts w:ascii="Times New Roman" w:hAnsi="Times New Roman" w:cs="Times New Roman"/>
          <w:sz w:val="24"/>
          <w:szCs w:val="24"/>
        </w:rPr>
        <w:t>:</w:t>
      </w:r>
    </w:p>
    <w:p w14:paraId="44A6B1BB" w14:textId="793B18F1" w:rsidR="001D34DD" w:rsidRPr="00DC4400" w:rsidRDefault="00CE51CF" w:rsidP="00C56729">
      <w:pPr>
        <w:pStyle w:val="ListParagraph"/>
        <w:spacing w:after="0" w:line="240" w:lineRule="auto"/>
        <w:ind w:left="1440"/>
        <w:jc w:val="both"/>
        <w:rPr>
          <w:rFonts w:ascii="Times New Roman" w:hAnsi="Times New Roman" w:cs="Times New Roman"/>
          <w:sz w:val="24"/>
          <w:szCs w:val="24"/>
        </w:rPr>
      </w:pPr>
      <w:r w:rsidRPr="00DC4400">
        <w:rPr>
          <w:rFonts w:ascii="Times New Roman" w:hAnsi="Times New Roman" w:cs="Times New Roman"/>
          <w:sz w:val="24"/>
          <w:szCs w:val="24"/>
        </w:rPr>
        <w:t>“It is apparent that our positions will not be reconciled and as such in order for me not be a stumbling block to the progress of the University, I am requesting that we come to the table to discuss my immediate exit from this esteemed organization and to agree a mutually determined termination of my contract</w:t>
      </w:r>
      <w:r w:rsidR="00705D7A" w:rsidRPr="00DC4400">
        <w:rPr>
          <w:rFonts w:ascii="Times New Roman" w:hAnsi="Times New Roman" w:cs="Times New Roman"/>
          <w:sz w:val="24"/>
          <w:szCs w:val="24"/>
        </w:rPr>
        <w:t xml:space="preserve">.” </w:t>
      </w:r>
    </w:p>
    <w:p w14:paraId="7C27EF6F" w14:textId="77777777" w:rsidR="001D34DD" w:rsidRPr="001D34DD" w:rsidRDefault="001D34DD" w:rsidP="001D34DD">
      <w:pPr>
        <w:pStyle w:val="ListParagraph"/>
        <w:spacing w:line="480" w:lineRule="auto"/>
        <w:ind w:left="1440"/>
        <w:jc w:val="both"/>
        <w:rPr>
          <w:rFonts w:ascii="Times New Roman" w:hAnsi="Times New Roman" w:cs="Times New Roman"/>
        </w:rPr>
      </w:pPr>
    </w:p>
    <w:p w14:paraId="26FE8B9A" w14:textId="00E60CD8" w:rsidR="0066457F" w:rsidRPr="00D558CA" w:rsidRDefault="00D558CA" w:rsidP="00D558CA">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5C74E1">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t xml:space="preserve">The VC immediately clutched </w:t>
      </w:r>
      <w:r w:rsidR="00705D7A" w:rsidRPr="00D558CA">
        <w:rPr>
          <w:rFonts w:ascii="Times New Roman" w:hAnsi="Times New Roman" w:cs="Times New Roman"/>
          <w:sz w:val="24"/>
          <w:szCs w:val="24"/>
        </w:rPr>
        <w:t>on</w:t>
      </w:r>
      <w:r>
        <w:rPr>
          <w:rFonts w:ascii="Times New Roman" w:hAnsi="Times New Roman" w:cs="Times New Roman"/>
          <w:sz w:val="24"/>
          <w:szCs w:val="24"/>
        </w:rPr>
        <w:t>to</w:t>
      </w:r>
      <w:r w:rsidR="00CE51CF" w:rsidRPr="00D558CA">
        <w:rPr>
          <w:rFonts w:ascii="Times New Roman" w:hAnsi="Times New Roman" w:cs="Times New Roman"/>
          <w:sz w:val="24"/>
          <w:szCs w:val="24"/>
        </w:rPr>
        <w:t xml:space="preserve"> the words “my immediate exit” </w:t>
      </w:r>
      <w:r>
        <w:rPr>
          <w:rFonts w:ascii="Times New Roman" w:hAnsi="Times New Roman" w:cs="Times New Roman"/>
          <w:sz w:val="24"/>
          <w:szCs w:val="24"/>
        </w:rPr>
        <w:t xml:space="preserve">and </w:t>
      </w:r>
      <w:r w:rsidR="00DA3849" w:rsidRPr="00D558CA">
        <w:rPr>
          <w:rFonts w:ascii="Times New Roman" w:hAnsi="Times New Roman" w:cs="Times New Roman"/>
          <w:sz w:val="24"/>
          <w:szCs w:val="24"/>
        </w:rPr>
        <w:t>on 19</w:t>
      </w:r>
      <w:r w:rsidR="00B2565F" w:rsidRPr="00D558CA">
        <w:rPr>
          <w:rFonts w:ascii="Times New Roman" w:hAnsi="Times New Roman" w:cs="Times New Roman"/>
          <w:sz w:val="24"/>
          <w:szCs w:val="24"/>
          <w:vertAlign w:val="superscript"/>
        </w:rPr>
        <w:t xml:space="preserve"> </w:t>
      </w:r>
      <w:r w:rsidR="00CE51CF" w:rsidRPr="00D558CA">
        <w:rPr>
          <w:rFonts w:ascii="Times New Roman" w:hAnsi="Times New Roman" w:cs="Times New Roman"/>
          <w:sz w:val="24"/>
          <w:szCs w:val="24"/>
        </w:rPr>
        <w:t>June 2018 wrote to the second respondent informing him that his resignation</w:t>
      </w:r>
      <w:r w:rsidR="00705D7A" w:rsidRPr="00D558CA">
        <w:rPr>
          <w:rFonts w:ascii="Times New Roman" w:hAnsi="Times New Roman" w:cs="Times New Roman"/>
          <w:sz w:val="24"/>
          <w:szCs w:val="24"/>
        </w:rPr>
        <w:t xml:space="preserve"> from the post </w:t>
      </w:r>
      <w:r w:rsidR="00DA3849" w:rsidRPr="00D558CA">
        <w:rPr>
          <w:rFonts w:ascii="Times New Roman" w:hAnsi="Times New Roman" w:cs="Times New Roman"/>
          <w:sz w:val="24"/>
          <w:szCs w:val="24"/>
        </w:rPr>
        <w:t>of Bursar</w:t>
      </w:r>
      <w:r w:rsidR="00705D7A" w:rsidRPr="00D558CA">
        <w:rPr>
          <w:rFonts w:ascii="Times New Roman" w:hAnsi="Times New Roman" w:cs="Times New Roman"/>
          <w:sz w:val="24"/>
          <w:szCs w:val="24"/>
        </w:rPr>
        <w:t xml:space="preserve"> </w:t>
      </w:r>
      <w:r w:rsidR="00CE51CF" w:rsidRPr="00D558CA">
        <w:rPr>
          <w:rFonts w:ascii="Times New Roman" w:hAnsi="Times New Roman" w:cs="Times New Roman"/>
          <w:sz w:val="24"/>
          <w:szCs w:val="24"/>
        </w:rPr>
        <w:t>had been a</w:t>
      </w:r>
      <w:r w:rsidR="00705D7A" w:rsidRPr="00D558CA">
        <w:rPr>
          <w:rFonts w:ascii="Times New Roman" w:hAnsi="Times New Roman" w:cs="Times New Roman"/>
          <w:sz w:val="24"/>
          <w:szCs w:val="24"/>
        </w:rPr>
        <w:t xml:space="preserve">ccepted. </w:t>
      </w:r>
      <w:r w:rsidR="00DA3849">
        <w:rPr>
          <w:rFonts w:ascii="Times New Roman" w:hAnsi="Times New Roman" w:cs="Times New Roman"/>
          <w:sz w:val="24"/>
          <w:szCs w:val="24"/>
        </w:rPr>
        <w:t xml:space="preserve"> </w:t>
      </w:r>
      <w:r w:rsidR="00705D7A" w:rsidRPr="00D558CA">
        <w:rPr>
          <w:rFonts w:ascii="Times New Roman" w:hAnsi="Times New Roman" w:cs="Times New Roman"/>
          <w:sz w:val="24"/>
          <w:szCs w:val="24"/>
        </w:rPr>
        <w:t xml:space="preserve">The VC further </w:t>
      </w:r>
      <w:r>
        <w:rPr>
          <w:rFonts w:ascii="Times New Roman" w:hAnsi="Times New Roman" w:cs="Times New Roman"/>
          <w:sz w:val="24"/>
          <w:szCs w:val="24"/>
        </w:rPr>
        <w:t>informed</w:t>
      </w:r>
      <w:r w:rsidR="00705D7A" w:rsidRPr="00D558CA">
        <w:rPr>
          <w:rFonts w:ascii="Times New Roman" w:hAnsi="Times New Roman" w:cs="Times New Roman"/>
          <w:sz w:val="24"/>
          <w:szCs w:val="24"/>
        </w:rPr>
        <w:t xml:space="preserve"> the second respondent</w:t>
      </w:r>
      <w:r>
        <w:rPr>
          <w:rFonts w:ascii="Times New Roman" w:hAnsi="Times New Roman" w:cs="Times New Roman"/>
          <w:sz w:val="24"/>
          <w:szCs w:val="24"/>
        </w:rPr>
        <w:t xml:space="preserve"> that his</w:t>
      </w:r>
      <w:r w:rsidR="00705D7A" w:rsidRPr="00D558CA">
        <w:rPr>
          <w:rFonts w:ascii="Times New Roman" w:hAnsi="Times New Roman" w:cs="Times New Roman"/>
          <w:sz w:val="24"/>
          <w:szCs w:val="24"/>
        </w:rPr>
        <w:t xml:space="preserve"> contract of employment had no provision for a round table discussion </w:t>
      </w:r>
      <w:r>
        <w:rPr>
          <w:rFonts w:ascii="Times New Roman" w:hAnsi="Times New Roman" w:cs="Times New Roman"/>
          <w:sz w:val="24"/>
          <w:szCs w:val="24"/>
        </w:rPr>
        <w:t>for</w:t>
      </w:r>
      <w:r w:rsidR="00705D7A" w:rsidRPr="00D558CA">
        <w:rPr>
          <w:rFonts w:ascii="Times New Roman" w:hAnsi="Times New Roman" w:cs="Times New Roman"/>
          <w:sz w:val="24"/>
          <w:szCs w:val="24"/>
        </w:rPr>
        <w:t xml:space="preserve"> resignation and mutual termination of his contract of employment</w:t>
      </w:r>
      <w:r>
        <w:rPr>
          <w:rFonts w:ascii="Times New Roman" w:hAnsi="Times New Roman" w:cs="Times New Roman"/>
          <w:sz w:val="24"/>
          <w:szCs w:val="24"/>
        </w:rPr>
        <w:t xml:space="preserve"> and therefore </w:t>
      </w:r>
      <w:r w:rsidR="008277B0">
        <w:rPr>
          <w:rFonts w:ascii="Times New Roman" w:hAnsi="Times New Roman" w:cs="Times New Roman"/>
          <w:sz w:val="24"/>
          <w:szCs w:val="24"/>
        </w:rPr>
        <w:t>he had resigned</w:t>
      </w:r>
      <w:r w:rsidR="001D34DD" w:rsidRPr="00D558CA">
        <w:rPr>
          <w:rFonts w:ascii="Times New Roman" w:hAnsi="Times New Roman" w:cs="Times New Roman"/>
          <w:sz w:val="24"/>
          <w:szCs w:val="24"/>
        </w:rPr>
        <w:t>.</w:t>
      </w:r>
      <w:r w:rsidR="00705D7A" w:rsidRPr="00D558CA">
        <w:rPr>
          <w:rFonts w:ascii="Times New Roman" w:hAnsi="Times New Roman" w:cs="Times New Roman"/>
          <w:sz w:val="24"/>
          <w:szCs w:val="24"/>
        </w:rPr>
        <w:t xml:space="preserve"> </w:t>
      </w:r>
      <w:r w:rsidR="00DA3849">
        <w:rPr>
          <w:rFonts w:ascii="Times New Roman" w:hAnsi="Times New Roman" w:cs="Times New Roman"/>
          <w:sz w:val="24"/>
          <w:szCs w:val="24"/>
        </w:rPr>
        <w:t xml:space="preserve"> </w:t>
      </w:r>
      <w:r w:rsidR="008277B0">
        <w:rPr>
          <w:rFonts w:ascii="Times New Roman" w:hAnsi="Times New Roman" w:cs="Times New Roman"/>
          <w:sz w:val="24"/>
          <w:szCs w:val="24"/>
        </w:rPr>
        <w:t>The VC also informed the second respondent that his resignation with</w:t>
      </w:r>
      <w:r w:rsidR="00705D7A" w:rsidRPr="00D558CA">
        <w:rPr>
          <w:rFonts w:ascii="Times New Roman" w:hAnsi="Times New Roman" w:cs="Times New Roman"/>
          <w:sz w:val="24"/>
          <w:szCs w:val="24"/>
        </w:rPr>
        <w:t xml:space="preserve"> immediate termination </w:t>
      </w:r>
      <w:r w:rsidR="00DA3849" w:rsidRPr="00D558CA">
        <w:rPr>
          <w:rFonts w:ascii="Times New Roman" w:hAnsi="Times New Roman" w:cs="Times New Roman"/>
          <w:sz w:val="24"/>
          <w:szCs w:val="24"/>
        </w:rPr>
        <w:t>was a</w:t>
      </w:r>
      <w:r w:rsidR="00705D7A" w:rsidRPr="00D558CA">
        <w:rPr>
          <w:rFonts w:ascii="Times New Roman" w:hAnsi="Times New Roman" w:cs="Times New Roman"/>
          <w:sz w:val="24"/>
          <w:szCs w:val="24"/>
        </w:rPr>
        <w:t xml:space="preserve"> </w:t>
      </w:r>
      <w:r w:rsidR="00705D7A" w:rsidRPr="00D558CA">
        <w:rPr>
          <w:rFonts w:ascii="Times New Roman" w:hAnsi="Times New Roman" w:cs="Times New Roman"/>
          <w:sz w:val="24"/>
          <w:szCs w:val="24"/>
        </w:rPr>
        <w:lastRenderedPageBreak/>
        <w:t xml:space="preserve">repudiation and breach of the contract requiring that </w:t>
      </w:r>
      <w:r w:rsidR="008277B0">
        <w:rPr>
          <w:rFonts w:ascii="Times New Roman" w:hAnsi="Times New Roman" w:cs="Times New Roman"/>
          <w:sz w:val="24"/>
          <w:szCs w:val="24"/>
        </w:rPr>
        <w:t>he</w:t>
      </w:r>
      <w:r w:rsidR="00705D7A" w:rsidRPr="00D558CA">
        <w:rPr>
          <w:rFonts w:ascii="Times New Roman" w:hAnsi="Times New Roman" w:cs="Times New Roman"/>
          <w:sz w:val="24"/>
          <w:szCs w:val="24"/>
        </w:rPr>
        <w:t xml:space="preserve"> pay </w:t>
      </w:r>
      <w:r w:rsidR="008277B0">
        <w:rPr>
          <w:rFonts w:ascii="Times New Roman" w:hAnsi="Times New Roman" w:cs="Times New Roman"/>
          <w:sz w:val="24"/>
          <w:szCs w:val="24"/>
        </w:rPr>
        <w:t xml:space="preserve">to </w:t>
      </w:r>
      <w:r w:rsidR="00705D7A" w:rsidRPr="00D558CA">
        <w:rPr>
          <w:rFonts w:ascii="Times New Roman" w:hAnsi="Times New Roman" w:cs="Times New Roman"/>
          <w:sz w:val="24"/>
          <w:szCs w:val="24"/>
        </w:rPr>
        <w:t xml:space="preserve">the appellant an equivalent </w:t>
      </w:r>
      <w:r w:rsidR="00DA3849" w:rsidRPr="00D558CA">
        <w:rPr>
          <w:rFonts w:ascii="Times New Roman" w:hAnsi="Times New Roman" w:cs="Times New Roman"/>
          <w:sz w:val="24"/>
          <w:szCs w:val="24"/>
        </w:rPr>
        <w:t>of three</w:t>
      </w:r>
      <w:r w:rsidR="00705D7A" w:rsidRPr="00D558CA">
        <w:rPr>
          <w:rFonts w:ascii="Times New Roman" w:hAnsi="Times New Roman" w:cs="Times New Roman"/>
          <w:sz w:val="24"/>
          <w:szCs w:val="24"/>
        </w:rPr>
        <w:t xml:space="preserve"> months’ salary </w:t>
      </w:r>
      <w:r w:rsidR="008277B0">
        <w:rPr>
          <w:rFonts w:ascii="Times New Roman" w:hAnsi="Times New Roman" w:cs="Times New Roman"/>
          <w:sz w:val="24"/>
          <w:szCs w:val="24"/>
        </w:rPr>
        <w:t xml:space="preserve">in lieu of </w:t>
      </w:r>
      <w:r w:rsidR="00705D7A" w:rsidRPr="00D558CA">
        <w:rPr>
          <w:rFonts w:ascii="Times New Roman" w:hAnsi="Times New Roman" w:cs="Times New Roman"/>
          <w:sz w:val="24"/>
          <w:szCs w:val="24"/>
        </w:rPr>
        <w:t xml:space="preserve">notice. </w:t>
      </w:r>
    </w:p>
    <w:p w14:paraId="2C1D76A1" w14:textId="284AE8BB" w:rsidR="00B2565F" w:rsidRPr="005C74E1" w:rsidRDefault="005C74E1" w:rsidP="005C74E1">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[25]   </w:t>
      </w:r>
      <w:r w:rsidR="0095074C" w:rsidRPr="005C74E1">
        <w:rPr>
          <w:rFonts w:ascii="Times New Roman" w:hAnsi="Times New Roman" w:cs="Times New Roman"/>
          <w:sz w:val="24"/>
          <w:szCs w:val="24"/>
        </w:rPr>
        <w:t xml:space="preserve">The question which begs an answer is whether the second respondent, by his letter dated 14 June 2018, resigned from the post </w:t>
      </w:r>
      <w:r w:rsidR="00DA3849" w:rsidRPr="005C74E1">
        <w:rPr>
          <w:rFonts w:ascii="Times New Roman" w:hAnsi="Times New Roman" w:cs="Times New Roman"/>
          <w:sz w:val="24"/>
          <w:szCs w:val="24"/>
        </w:rPr>
        <w:t>of Bursar</w:t>
      </w:r>
      <w:r w:rsidR="0095074C" w:rsidRPr="005C74E1">
        <w:rPr>
          <w:rFonts w:ascii="Times New Roman" w:hAnsi="Times New Roman" w:cs="Times New Roman"/>
          <w:sz w:val="24"/>
          <w:szCs w:val="24"/>
        </w:rPr>
        <w:t xml:space="preserve">. </w:t>
      </w:r>
      <w:r w:rsidR="00DA3849" w:rsidRPr="005C74E1">
        <w:rPr>
          <w:rFonts w:ascii="Times New Roman" w:hAnsi="Times New Roman" w:cs="Times New Roman"/>
          <w:sz w:val="24"/>
          <w:szCs w:val="24"/>
        </w:rPr>
        <w:t xml:space="preserve"> </w:t>
      </w:r>
      <w:r w:rsidR="00705D7A" w:rsidRPr="005C74E1">
        <w:rPr>
          <w:rFonts w:ascii="Times New Roman" w:hAnsi="Times New Roman" w:cs="Times New Roman"/>
          <w:sz w:val="24"/>
          <w:szCs w:val="24"/>
        </w:rPr>
        <w:t xml:space="preserve">Resignation refers to a legal act where an employee voluntarily and unilaterally terminates their employment contract by informing their employer of their intention to leave essentially ending the employment contract without the </w:t>
      </w:r>
      <w:r w:rsidR="001D34DD" w:rsidRPr="005C74E1">
        <w:rPr>
          <w:rFonts w:ascii="Times New Roman" w:hAnsi="Times New Roman" w:cs="Times New Roman"/>
          <w:sz w:val="24"/>
          <w:szCs w:val="24"/>
        </w:rPr>
        <w:t>employer’s</w:t>
      </w:r>
      <w:r w:rsidR="00705D7A" w:rsidRPr="005C74E1">
        <w:rPr>
          <w:rFonts w:ascii="Times New Roman" w:hAnsi="Times New Roman" w:cs="Times New Roman"/>
          <w:sz w:val="24"/>
          <w:szCs w:val="24"/>
        </w:rPr>
        <w:t xml:space="preserve"> consent</w:t>
      </w:r>
      <w:r w:rsidR="0095074C" w:rsidRPr="005C74E1">
        <w:rPr>
          <w:rFonts w:ascii="Times New Roman" w:hAnsi="Times New Roman" w:cs="Times New Roman"/>
          <w:sz w:val="24"/>
          <w:szCs w:val="24"/>
        </w:rPr>
        <w:t>.</w:t>
      </w:r>
      <w:r w:rsidR="00705D7A" w:rsidRPr="005C74E1">
        <w:rPr>
          <w:rFonts w:ascii="Times New Roman" w:hAnsi="Times New Roman" w:cs="Times New Roman"/>
          <w:sz w:val="24"/>
          <w:szCs w:val="24"/>
        </w:rPr>
        <w:t xml:space="preserve"> </w:t>
      </w:r>
      <w:r w:rsidR="00DA3849" w:rsidRPr="005C74E1">
        <w:rPr>
          <w:rFonts w:ascii="Times New Roman" w:hAnsi="Times New Roman" w:cs="Times New Roman"/>
          <w:sz w:val="24"/>
          <w:szCs w:val="24"/>
        </w:rPr>
        <w:t xml:space="preserve"> </w:t>
      </w:r>
      <w:r w:rsidR="0095074C" w:rsidRPr="005C74E1">
        <w:rPr>
          <w:rFonts w:ascii="Times New Roman" w:hAnsi="Times New Roman" w:cs="Times New Roman"/>
          <w:sz w:val="24"/>
          <w:szCs w:val="24"/>
        </w:rPr>
        <w:t>E</w:t>
      </w:r>
      <w:r w:rsidR="00705D7A" w:rsidRPr="005C74E1">
        <w:rPr>
          <w:rFonts w:ascii="Times New Roman" w:hAnsi="Times New Roman" w:cs="Times New Roman"/>
          <w:sz w:val="24"/>
          <w:szCs w:val="24"/>
        </w:rPr>
        <w:t>ven if notice is not given</w:t>
      </w:r>
      <w:r w:rsidR="000F729D" w:rsidRPr="005C74E1">
        <w:rPr>
          <w:rFonts w:ascii="Times New Roman" w:hAnsi="Times New Roman" w:cs="Times New Roman"/>
          <w:sz w:val="24"/>
          <w:szCs w:val="24"/>
        </w:rPr>
        <w:t xml:space="preserve">, such act of resignation </w:t>
      </w:r>
      <w:r w:rsidR="00B2565F" w:rsidRPr="005C74E1">
        <w:rPr>
          <w:rFonts w:ascii="Times New Roman" w:hAnsi="Times New Roman" w:cs="Times New Roman"/>
          <w:sz w:val="24"/>
          <w:szCs w:val="24"/>
        </w:rPr>
        <w:t>is</w:t>
      </w:r>
      <w:r w:rsidR="000F729D" w:rsidRPr="005C74E1">
        <w:rPr>
          <w:rFonts w:ascii="Times New Roman" w:hAnsi="Times New Roman" w:cs="Times New Roman"/>
          <w:sz w:val="24"/>
          <w:szCs w:val="24"/>
        </w:rPr>
        <w:t xml:space="preserve"> held</w:t>
      </w:r>
      <w:r w:rsidR="0095074C" w:rsidRPr="005C74E1">
        <w:rPr>
          <w:rFonts w:ascii="Times New Roman" w:hAnsi="Times New Roman" w:cs="Times New Roman"/>
          <w:sz w:val="24"/>
          <w:szCs w:val="24"/>
        </w:rPr>
        <w:t xml:space="preserve"> to be valid</w:t>
      </w:r>
      <w:r w:rsidR="000F729D" w:rsidRPr="005C74E1">
        <w:rPr>
          <w:rFonts w:ascii="Times New Roman" w:hAnsi="Times New Roman" w:cs="Times New Roman"/>
          <w:sz w:val="24"/>
          <w:szCs w:val="24"/>
        </w:rPr>
        <w:t xml:space="preserve"> as</w:t>
      </w:r>
      <w:r w:rsidR="0095074C" w:rsidRPr="005C74E1">
        <w:rPr>
          <w:rFonts w:ascii="Times New Roman" w:hAnsi="Times New Roman" w:cs="Times New Roman"/>
          <w:sz w:val="24"/>
          <w:szCs w:val="24"/>
        </w:rPr>
        <w:t xml:space="preserve"> it is</w:t>
      </w:r>
      <w:r w:rsidR="000F729D" w:rsidRPr="005C74E1">
        <w:rPr>
          <w:rFonts w:ascii="Times New Roman" w:hAnsi="Times New Roman" w:cs="Times New Roman"/>
          <w:sz w:val="24"/>
          <w:szCs w:val="24"/>
        </w:rPr>
        <w:t xml:space="preserve"> a unilateral act. </w:t>
      </w:r>
      <w:r w:rsidR="00DA3849" w:rsidRPr="005C74E1">
        <w:rPr>
          <w:rFonts w:ascii="Times New Roman" w:hAnsi="Times New Roman" w:cs="Times New Roman"/>
          <w:sz w:val="24"/>
          <w:szCs w:val="24"/>
        </w:rPr>
        <w:t xml:space="preserve"> </w:t>
      </w:r>
      <w:r w:rsidR="000F729D" w:rsidRPr="005C74E1">
        <w:rPr>
          <w:rFonts w:ascii="Times New Roman" w:hAnsi="Times New Roman" w:cs="Times New Roman"/>
          <w:sz w:val="24"/>
          <w:szCs w:val="24"/>
        </w:rPr>
        <w:t>See</w:t>
      </w:r>
      <w:r w:rsidR="000F729D" w:rsidRPr="005C74E1">
        <w:rPr>
          <w:rFonts w:ascii="Times New Roman" w:hAnsi="Times New Roman" w:cs="Times New Roman"/>
          <w:i/>
          <w:iCs/>
          <w:sz w:val="24"/>
          <w:szCs w:val="24"/>
        </w:rPr>
        <w:t xml:space="preserve"> </w:t>
      </w:r>
      <w:proofErr w:type="spellStart"/>
      <w:r w:rsidR="000F729D" w:rsidRPr="005C74E1">
        <w:rPr>
          <w:rFonts w:ascii="Times New Roman" w:hAnsi="Times New Roman" w:cs="Times New Roman"/>
          <w:i/>
          <w:iCs/>
          <w:sz w:val="24"/>
          <w:szCs w:val="24"/>
        </w:rPr>
        <w:t>Jakazi</w:t>
      </w:r>
      <w:proofErr w:type="spellEnd"/>
      <w:r w:rsidR="000F729D" w:rsidRPr="005C74E1">
        <w:rPr>
          <w:rFonts w:ascii="Times New Roman" w:hAnsi="Times New Roman" w:cs="Times New Roman"/>
          <w:i/>
          <w:iCs/>
          <w:sz w:val="24"/>
          <w:szCs w:val="24"/>
        </w:rPr>
        <w:t xml:space="preserve"> &amp; Anor </w:t>
      </w:r>
      <w:r w:rsidR="000F729D" w:rsidRPr="005C74E1">
        <w:rPr>
          <w:rFonts w:ascii="Times New Roman" w:hAnsi="Times New Roman" w:cs="Times New Roman"/>
          <w:iCs/>
          <w:sz w:val="24"/>
          <w:szCs w:val="24"/>
        </w:rPr>
        <w:t>v</w:t>
      </w:r>
      <w:r w:rsidR="000F729D" w:rsidRPr="005C74E1">
        <w:rPr>
          <w:rFonts w:ascii="Times New Roman" w:hAnsi="Times New Roman" w:cs="Times New Roman"/>
          <w:i/>
          <w:iCs/>
          <w:sz w:val="24"/>
          <w:szCs w:val="24"/>
        </w:rPr>
        <w:t xml:space="preserve"> The Anglican Church of the Province of Central Africa </w:t>
      </w:r>
      <w:r w:rsidR="00DA3849" w:rsidRPr="005C74E1">
        <w:rPr>
          <w:rFonts w:ascii="Times New Roman" w:hAnsi="Times New Roman" w:cs="Times New Roman"/>
          <w:sz w:val="24"/>
          <w:szCs w:val="24"/>
        </w:rPr>
        <w:t>SC 1</w:t>
      </w:r>
      <w:r w:rsidR="000F729D" w:rsidRPr="005C74E1">
        <w:rPr>
          <w:rFonts w:ascii="Times New Roman" w:hAnsi="Times New Roman" w:cs="Times New Roman"/>
          <w:sz w:val="24"/>
          <w:szCs w:val="24"/>
        </w:rPr>
        <w:t xml:space="preserve">0/13 and </w:t>
      </w:r>
      <w:r w:rsidR="000F729D" w:rsidRPr="005C74E1">
        <w:rPr>
          <w:rFonts w:ascii="Times New Roman" w:hAnsi="Times New Roman" w:cs="Times New Roman"/>
          <w:i/>
          <w:iCs/>
          <w:sz w:val="24"/>
          <w:szCs w:val="24"/>
        </w:rPr>
        <w:t xml:space="preserve">Riva </w:t>
      </w:r>
      <w:r w:rsidR="000F729D" w:rsidRPr="005C74E1">
        <w:rPr>
          <w:rFonts w:ascii="Times New Roman" w:hAnsi="Times New Roman" w:cs="Times New Roman"/>
          <w:iCs/>
          <w:sz w:val="24"/>
          <w:szCs w:val="24"/>
        </w:rPr>
        <w:t>v</w:t>
      </w:r>
      <w:r w:rsidR="000F729D" w:rsidRPr="005C74E1">
        <w:rPr>
          <w:rFonts w:ascii="Times New Roman" w:hAnsi="Times New Roman" w:cs="Times New Roman"/>
          <w:i/>
          <w:iCs/>
          <w:sz w:val="24"/>
          <w:szCs w:val="24"/>
        </w:rPr>
        <w:t xml:space="preserve"> NSSA </w:t>
      </w:r>
      <w:r w:rsidR="000F729D" w:rsidRPr="005C74E1">
        <w:rPr>
          <w:rFonts w:ascii="Times New Roman" w:hAnsi="Times New Roman" w:cs="Times New Roman"/>
          <w:sz w:val="24"/>
          <w:szCs w:val="24"/>
        </w:rPr>
        <w:t xml:space="preserve">2002 (1) ZLR 412 (H) at p 414A-B. </w:t>
      </w:r>
    </w:p>
    <w:p w14:paraId="198F8AD9" w14:textId="534A57C5" w:rsidR="00705D7A" w:rsidRPr="0095074C" w:rsidRDefault="00BA3955" w:rsidP="00BA3955">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sidR="0095074C">
        <w:rPr>
          <w:rFonts w:ascii="Times New Roman" w:hAnsi="Times New Roman" w:cs="Times New Roman"/>
          <w:sz w:val="24"/>
          <w:szCs w:val="24"/>
        </w:rPr>
        <w:t xml:space="preserve">] </w:t>
      </w:r>
      <w:r w:rsidR="0095074C">
        <w:rPr>
          <w:rFonts w:ascii="Times New Roman" w:hAnsi="Times New Roman" w:cs="Times New Roman"/>
          <w:sz w:val="24"/>
          <w:szCs w:val="24"/>
        </w:rPr>
        <w:tab/>
      </w:r>
      <w:r w:rsidR="000F729D" w:rsidRPr="0095074C">
        <w:rPr>
          <w:rFonts w:ascii="Times New Roman" w:hAnsi="Times New Roman" w:cs="Times New Roman"/>
          <w:sz w:val="24"/>
          <w:szCs w:val="24"/>
        </w:rPr>
        <w:t xml:space="preserve">In </w:t>
      </w:r>
      <w:bookmarkStart w:id="6" w:name="_Hlk190926592"/>
      <w:proofErr w:type="spellStart"/>
      <w:r w:rsidR="000F729D" w:rsidRPr="0095074C">
        <w:rPr>
          <w:rFonts w:ascii="Times New Roman" w:hAnsi="Times New Roman" w:cs="Times New Roman"/>
          <w:i/>
          <w:iCs/>
          <w:sz w:val="24"/>
          <w:szCs w:val="24"/>
        </w:rPr>
        <w:t>Madondo</w:t>
      </w:r>
      <w:proofErr w:type="spellEnd"/>
      <w:r w:rsidR="000F729D" w:rsidRPr="0095074C">
        <w:rPr>
          <w:rFonts w:ascii="Times New Roman" w:hAnsi="Times New Roman" w:cs="Times New Roman"/>
          <w:i/>
          <w:iCs/>
          <w:sz w:val="24"/>
          <w:szCs w:val="24"/>
        </w:rPr>
        <w:t xml:space="preserve"> </w:t>
      </w:r>
      <w:r w:rsidR="000F729D" w:rsidRPr="00DA3849">
        <w:rPr>
          <w:rFonts w:ascii="Times New Roman" w:hAnsi="Times New Roman" w:cs="Times New Roman"/>
          <w:iCs/>
          <w:sz w:val="24"/>
          <w:szCs w:val="24"/>
        </w:rPr>
        <w:t>v</w:t>
      </w:r>
      <w:r w:rsidR="000F729D" w:rsidRPr="0095074C">
        <w:rPr>
          <w:rFonts w:ascii="Times New Roman" w:hAnsi="Times New Roman" w:cs="Times New Roman"/>
          <w:i/>
          <w:iCs/>
          <w:sz w:val="24"/>
          <w:szCs w:val="24"/>
        </w:rPr>
        <w:t xml:space="preserve"> </w:t>
      </w:r>
      <w:proofErr w:type="spellStart"/>
      <w:r w:rsidR="000F729D" w:rsidRPr="0095074C">
        <w:rPr>
          <w:rFonts w:ascii="Times New Roman" w:hAnsi="Times New Roman" w:cs="Times New Roman"/>
          <w:i/>
          <w:iCs/>
          <w:sz w:val="24"/>
          <w:szCs w:val="24"/>
        </w:rPr>
        <w:t>Conquip</w:t>
      </w:r>
      <w:proofErr w:type="spellEnd"/>
      <w:r w:rsidR="000F729D" w:rsidRPr="0095074C">
        <w:rPr>
          <w:rFonts w:ascii="Times New Roman" w:hAnsi="Times New Roman" w:cs="Times New Roman"/>
          <w:i/>
          <w:iCs/>
          <w:sz w:val="24"/>
          <w:szCs w:val="24"/>
        </w:rPr>
        <w:t xml:space="preserve"> Zimbabwe (Pvt) Ltd </w:t>
      </w:r>
      <w:bookmarkEnd w:id="6"/>
      <w:r w:rsidR="00196CE3">
        <w:rPr>
          <w:rFonts w:ascii="Times New Roman" w:hAnsi="Times New Roman" w:cs="Times New Roman"/>
          <w:sz w:val="24"/>
          <w:szCs w:val="24"/>
        </w:rPr>
        <w:t>(</w:t>
      </w:r>
      <w:r w:rsidR="00DA3849">
        <w:rPr>
          <w:rFonts w:ascii="Times New Roman" w:hAnsi="Times New Roman" w:cs="Times New Roman"/>
          <w:sz w:val="24"/>
          <w:szCs w:val="24"/>
        </w:rPr>
        <w:t>s</w:t>
      </w:r>
      <w:r w:rsidR="00196CE3" w:rsidRPr="00196CE3">
        <w:rPr>
          <w:rFonts w:ascii="Times New Roman" w:hAnsi="Times New Roman" w:cs="Times New Roman"/>
          <w:i/>
          <w:iCs/>
          <w:sz w:val="24"/>
          <w:szCs w:val="24"/>
        </w:rPr>
        <w:t>upra</w:t>
      </w:r>
      <w:r w:rsidR="00196CE3">
        <w:rPr>
          <w:rFonts w:ascii="Times New Roman" w:hAnsi="Times New Roman" w:cs="Times New Roman"/>
          <w:sz w:val="24"/>
          <w:szCs w:val="24"/>
        </w:rPr>
        <w:t>)</w:t>
      </w:r>
      <w:r w:rsidR="000F729D" w:rsidRPr="0095074C">
        <w:rPr>
          <w:rFonts w:ascii="Times New Roman" w:hAnsi="Times New Roman" w:cs="Times New Roman"/>
          <w:sz w:val="24"/>
          <w:szCs w:val="24"/>
        </w:rPr>
        <w:t xml:space="preserve"> </w:t>
      </w:r>
      <w:proofErr w:type="spellStart"/>
      <w:r w:rsidR="000F729D" w:rsidRPr="0095074C">
        <w:rPr>
          <w:rFonts w:ascii="Times New Roman" w:hAnsi="Times New Roman" w:cs="Times New Roman"/>
          <w:sz w:val="24"/>
          <w:szCs w:val="24"/>
        </w:rPr>
        <w:t>G</w:t>
      </w:r>
      <w:r w:rsidR="00DA3849" w:rsidRPr="00DA3849">
        <w:rPr>
          <w:rFonts w:ascii="Times New Roman" w:hAnsi="Times New Roman" w:cs="Times New Roman"/>
          <w:smallCaps/>
          <w:sz w:val="24"/>
          <w:szCs w:val="24"/>
        </w:rPr>
        <w:t>waunza</w:t>
      </w:r>
      <w:proofErr w:type="spellEnd"/>
      <w:r w:rsidR="000F729D" w:rsidRPr="0095074C">
        <w:rPr>
          <w:rFonts w:ascii="Times New Roman" w:hAnsi="Times New Roman" w:cs="Times New Roman"/>
          <w:sz w:val="24"/>
          <w:szCs w:val="24"/>
        </w:rPr>
        <w:t xml:space="preserve"> JA (as she then was) defined resignation as follows</w:t>
      </w:r>
      <w:r w:rsidR="00B877E8">
        <w:rPr>
          <w:rFonts w:ascii="Times New Roman" w:hAnsi="Times New Roman" w:cs="Times New Roman"/>
          <w:sz w:val="24"/>
          <w:szCs w:val="24"/>
        </w:rPr>
        <w:t xml:space="preserve"> at p</w:t>
      </w:r>
      <w:r w:rsidR="00DA3849">
        <w:rPr>
          <w:rFonts w:ascii="Times New Roman" w:hAnsi="Times New Roman" w:cs="Times New Roman"/>
          <w:sz w:val="24"/>
          <w:szCs w:val="24"/>
        </w:rPr>
        <w:t xml:space="preserve"> </w:t>
      </w:r>
      <w:r w:rsidR="00B877E8">
        <w:rPr>
          <w:rFonts w:ascii="Times New Roman" w:hAnsi="Times New Roman" w:cs="Times New Roman"/>
          <w:sz w:val="24"/>
          <w:szCs w:val="24"/>
        </w:rPr>
        <w:t>101 C-D</w:t>
      </w:r>
      <w:r w:rsidR="000F729D" w:rsidRPr="0095074C">
        <w:rPr>
          <w:rFonts w:ascii="Times New Roman" w:hAnsi="Times New Roman" w:cs="Times New Roman"/>
          <w:sz w:val="24"/>
          <w:szCs w:val="24"/>
        </w:rPr>
        <w:t>:</w:t>
      </w:r>
    </w:p>
    <w:p w14:paraId="70B6324E" w14:textId="77777777" w:rsidR="0014727A" w:rsidRPr="00DA3849" w:rsidRDefault="000F729D" w:rsidP="00BA3955">
      <w:pPr>
        <w:pStyle w:val="ListParagraph"/>
        <w:spacing w:after="0" w:line="240" w:lineRule="auto"/>
        <w:ind w:left="1440"/>
        <w:jc w:val="both"/>
        <w:rPr>
          <w:rFonts w:ascii="Times New Roman" w:hAnsi="Times New Roman" w:cs="Times New Roman"/>
          <w:sz w:val="24"/>
          <w:szCs w:val="24"/>
        </w:rPr>
      </w:pPr>
      <w:r w:rsidRPr="00DA3849">
        <w:rPr>
          <w:rFonts w:ascii="Times New Roman" w:hAnsi="Times New Roman" w:cs="Times New Roman"/>
          <w:sz w:val="24"/>
          <w:szCs w:val="24"/>
        </w:rPr>
        <w:t>“</w:t>
      </w:r>
      <w:r w:rsidR="0014727A" w:rsidRPr="00DA3849">
        <w:rPr>
          <w:rFonts w:ascii="Times New Roman" w:hAnsi="Times New Roman" w:cs="Times New Roman"/>
          <w:sz w:val="24"/>
          <w:szCs w:val="24"/>
        </w:rPr>
        <w:t xml:space="preserve">It is in this respect pertinent to first define what a resignation is and then, what form it should take. The Oxford Advanced Learner’s Dictionary defines resignation as: </w:t>
      </w:r>
    </w:p>
    <w:p w14:paraId="22116472" w14:textId="1D4E3922" w:rsidR="0014727A" w:rsidRPr="00DA3849" w:rsidRDefault="008C2A78" w:rsidP="00DA3849">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sidR="0014727A" w:rsidRPr="00DA3849">
        <w:rPr>
          <w:rFonts w:ascii="Times New Roman" w:hAnsi="Times New Roman" w:cs="Times New Roman"/>
          <w:sz w:val="24"/>
          <w:szCs w:val="24"/>
        </w:rPr>
        <w:t>an</w:t>
      </w:r>
      <w:proofErr w:type="gramEnd"/>
      <w:r w:rsidR="0014727A" w:rsidRPr="00DA3849">
        <w:rPr>
          <w:rFonts w:ascii="Times New Roman" w:hAnsi="Times New Roman" w:cs="Times New Roman"/>
          <w:sz w:val="24"/>
          <w:szCs w:val="24"/>
        </w:rPr>
        <w:t xml:space="preserve"> act of giving up one’s job or position</w:t>
      </w:r>
      <w:r>
        <w:rPr>
          <w:rFonts w:ascii="Times New Roman" w:hAnsi="Times New Roman" w:cs="Times New Roman"/>
          <w:sz w:val="24"/>
          <w:szCs w:val="24"/>
        </w:rPr>
        <w:t>.’</w:t>
      </w:r>
    </w:p>
    <w:p w14:paraId="4B037AF2" w14:textId="77777777" w:rsidR="00DA3849" w:rsidRPr="00DA3849" w:rsidRDefault="00DA3849" w:rsidP="00DA3849">
      <w:pPr>
        <w:pStyle w:val="ListParagraph"/>
        <w:spacing w:line="240" w:lineRule="auto"/>
        <w:ind w:left="1440"/>
        <w:jc w:val="both"/>
        <w:rPr>
          <w:rFonts w:ascii="Times New Roman" w:hAnsi="Times New Roman" w:cs="Times New Roman"/>
          <w:sz w:val="24"/>
          <w:szCs w:val="24"/>
        </w:rPr>
      </w:pPr>
    </w:p>
    <w:p w14:paraId="30AB6EFE" w14:textId="70182388" w:rsidR="000F729D" w:rsidRPr="00DA3849" w:rsidRDefault="0014727A" w:rsidP="00DA3849">
      <w:pPr>
        <w:pStyle w:val="ListParagraph"/>
        <w:spacing w:line="240" w:lineRule="auto"/>
        <w:ind w:left="1440"/>
        <w:jc w:val="both"/>
        <w:rPr>
          <w:rFonts w:ascii="Times New Roman" w:hAnsi="Times New Roman" w:cs="Times New Roman"/>
          <w:sz w:val="24"/>
          <w:szCs w:val="24"/>
        </w:rPr>
      </w:pPr>
      <w:r w:rsidRPr="00DA3849">
        <w:rPr>
          <w:rFonts w:ascii="Times New Roman" w:hAnsi="Times New Roman" w:cs="Times New Roman"/>
          <w:sz w:val="24"/>
          <w:szCs w:val="24"/>
        </w:rPr>
        <w:t xml:space="preserve">The form a notice of resignation should take is not ‘cast in stone’ as it were. One can resign verbally, by a letter or through whatever way may be preferred as long as the communication is transmitted to the correct recipient. </w:t>
      </w:r>
      <w:r w:rsidRPr="00DA3849">
        <w:rPr>
          <w:rFonts w:ascii="Times New Roman" w:hAnsi="Times New Roman" w:cs="Times New Roman"/>
          <w:i/>
          <w:iCs/>
          <w:sz w:val="24"/>
          <w:szCs w:val="24"/>
        </w:rPr>
        <w:t xml:space="preserve">In </w:t>
      </w:r>
      <w:proofErr w:type="spellStart"/>
      <w:r w:rsidRPr="00DA3849">
        <w:rPr>
          <w:rFonts w:ascii="Times New Roman" w:hAnsi="Times New Roman" w:cs="Times New Roman"/>
          <w:i/>
          <w:iCs/>
          <w:sz w:val="24"/>
          <w:szCs w:val="24"/>
        </w:rPr>
        <w:t>casu</w:t>
      </w:r>
      <w:proofErr w:type="spellEnd"/>
      <w:r w:rsidRPr="00DA3849">
        <w:rPr>
          <w:rFonts w:ascii="Times New Roman" w:hAnsi="Times New Roman" w:cs="Times New Roman"/>
          <w:sz w:val="24"/>
          <w:szCs w:val="24"/>
        </w:rPr>
        <w:t xml:space="preserve"> the Pension Withdrawal form which was filled by the appellant contained a section which required one to state the reason why he or she wished to withdraw the pension contributions or why they no longer wanted to be part of the pension scheme. This is where the appellant stated her reason as “leaving </w:t>
      </w:r>
      <w:proofErr w:type="spellStart"/>
      <w:r w:rsidRPr="00DA3849">
        <w:rPr>
          <w:rFonts w:ascii="Times New Roman" w:hAnsi="Times New Roman" w:cs="Times New Roman"/>
          <w:sz w:val="24"/>
          <w:szCs w:val="24"/>
        </w:rPr>
        <w:t>Conquip</w:t>
      </w:r>
      <w:proofErr w:type="spellEnd"/>
      <w:r w:rsidRPr="00DA3849">
        <w:rPr>
          <w:rFonts w:ascii="Times New Roman" w:hAnsi="Times New Roman" w:cs="Times New Roman"/>
          <w:sz w:val="24"/>
          <w:szCs w:val="24"/>
        </w:rPr>
        <w:t>.” Taking the Oxford Dictionary definition of a resignation I am satisfied that this reason denoted an ‘act’ by the appellant, of giving up her job.</w:t>
      </w:r>
      <w:r w:rsidR="008C2A78">
        <w:rPr>
          <w:rFonts w:ascii="Times New Roman" w:hAnsi="Times New Roman" w:cs="Times New Roman"/>
          <w:sz w:val="24"/>
          <w:szCs w:val="24"/>
        </w:rPr>
        <w:t>’</w:t>
      </w:r>
      <w:r w:rsidRPr="00DA3849">
        <w:rPr>
          <w:rFonts w:ascii="Times New Roman" w:hAnsi="Times New Roman" w:cs="Times New Roman"/>
          <w:sz w:val="24"/>
          <w:szCs w:val="24"/>
        </w:rPr>
        <w:t>”</w:t>
      </w:r>
    </w:p>
    <w:p w14:paraId="74951244" w14:textId="77777777" w:rsidR="001D34DD" w:rsidRPr="0014727A" w:rsidRDefault="001D34DD" w:rsidP="0014727A">
      <w:pPr>
        <w:pStyle w:val="ListParagraph"/>
        <w:spacing w:line="480" w:lineRule="auto"/>
        <w:ind w:left="1440"/>
        <w:jc w:val="both"/>
        <w:rPr>
          <w:rFonts w:ascii="Times New Roman" w:hAnsi="Times New Roman" w:cs="Times New Roman"/>
          <w:sz w:val="24"/>
          <w:szCs w:val="24"/>
        </w:rPr>
      </w:pPr>
    </w:p>
    <w:p w14:paraId="417C1592" w14:textId="7317A641" w:rsidR="0014727A" w:rsidRPr="00043810" w:rsidRDefault="00043810" w:rsidP="00074D9B">
      <w:pPr>
        <w:spacing w:after="0" w:line="480" w:lineRule="auto"/>
        <w:ind w:left="540" w:hanging="630"/>
        <w:jc w:val="both"/>
        <w:rPr>
          <w:rFonts w:ascii="Times New Roman" w:hAnsi="Times New Roman" w:cs="Times New Roman"/>
          <w:sz w:val="24"/>
          <w:szCs w:val="24"/>
        </w:rPr>
      </w:pPr>
      <w:r>
        <w:rPr>
          <w:rFonts w:ascii="Times New Roman" w:hAnsi="Times New Roman" w:cs="Times New Roman"/>
          <w:sz w:val="24"/>
          <w:szCs w:val="24"/>
        </w:rPr>
        <w:t xml:space="preserve">[27]   </w:t>
      </w:r>
      <w:r w:rsidR="00C02061">
        <w:rPr>
          <w:rFonts w:ascii="Times New Roman" w:hAnsi="Times New Roman" w:cs="Times New Roman"/>
          <w:sz w:val="24"/>
          <w:szCs w:val="24"/>
        </w:rPr>
        <w:t>I</w:t>
      </w:r>
      <w:r w:rsidR="0014727A" w:rsidRPr="00043810">
        <w:rPr>
          <w:rFonts w:ascii="Times New Roman" w:hAnsi="Times New Roman" w:cs="Times New Roman"/>
          <w:sz w:val="24"/>
          <w:szCs w:val="24"/>
        </w:rPr>
        <w:t xml:space="preserve">n </w:t>
      </w:r>
      <w:r w:rsidR="0014727A" w:rsidRPr="00043810">
        <w:rPr>
          <w:rFonts w:ascii="Times New Roman" w:hAnsi="Times New Roman" w:cs="Times New Roman"/>
          <w:i/>
          <w:iCs/>
          <w:sz w:val="24"/>
          <w:szCs w:val="24"/>
        </w:rPr>
        <w:t xml:space="preserve">Rustenburg Town Council </w:t>
      </w:r>
      <w:r w:rsidR="0014727A" w:rsidRPr="00043810">
        <w:rPr>
          <w:rFonts w:ascii="Times New Roman" w:hAnsi="Times New Roman" w:cs="Times New Roman"/>
          <w:iCs/>
          <w:sz w:val="24"/>
          <w:szCs w:val="24"/>
        </w:rPr>
        <w:t>v</w:t>
      </w:r>
      <w:r w:rsidR="0014727A" w:rsidRPr="00043810">
        <w:rPr>
          <w:rFonts w:ascii="Times New Roman" w:hAnsi="Times New Roman" w:cs="Times New Roman"/>
          <w:i/>
          <w:iCs/>
          <w:sz w:val="24"/>
          <w:szCs w:val="24"/>
        </w:rPr>
        <w:t xml:space="preserve"> Minister of Labour &amp; Ors</w:t>
      </w:r>
      <w:r w:rsidR="0014727A" w:rsidRPr="00043810">
        <w:rPr>
          <w:rFonts w:ascii="Times New Roman" w:hAnsi="Times New Roman" w:cs="Times New Roman"/>
          <w:sz w:val="24"/>
          <w:szCs w:val="24"/>
        </w:rPr>
        <w:t xml:space="preserve"> 1942 TPD 220, M</w:t>
      </w:r>
      <w:r w:rsidR="00B36B79" w:rsidRPr="00043810">
        <w:rPr>
          <w:rFonts w:ascii="Times New Roman" w:hAnsi="Times New Roman" w:cs="Times New Roman"/>
          <w:smallCaps/>
          <w:sz w:val="24"/>
          <w:szCs w:val="24"/>
        </w:rPr>
        <w:t>urray</w:t>
      </w:r>
      <w:r w:rsidR="0014727A" w:rsidRPr="00043810">
        <w:rPr>
          <w:rFonts w:ascii="Times New Roman" w:hAnsi="Times New Roman" w:cs="Times New Roman"/>
          <w:sz w:val="24"/>
          <w:szCs w:val="24"/>
        </w:rPr>
        <w:t xml:space="preserve"> J dealt with the effect of a notice of termination of a contract of employment. </w:t>
      </w:r>
      <w:r w:rsidR="003A21F9" w:rsidRPr="00043810">
        <w:rPr>
          <w:rFonts w:ascii="Times New Roman" w:hAnsi="Times New Roman" w:cs="Times New Roman"/>
          <w:sz w:val="24"/>
          <w:szCs w:val="24"/>
        </w:rPr>
        <w:t xml:space="preserve"> </w:t>
      </w:r>
      <w:r w:rsidR="0014727A" w:rsidRPr="00043810">
        <w:rPr>
          <w:rFonts w:ascii="Times New Roman" w:hAnsi="Times New Roman" w:cs="Times New Roman"/>
          <w:sz w:val="24"/>
          <w:szCs w:val="24"/>
        </w:rPr>
        <w:t>At p 224, the learned judge said:</w:t>
      </w:r>
    </w:p>
    <w:p w14:paraId="033F4DD1" w14:textId="34A25D29" w:rsidR="000F729D" w:rsidRPr="003A21F9" w:rsidRDefault="0014727A" w:rsidP="00074D9B">
      <w:pPr>
        <w:pStyle w:val="ListParagraph"/>
        <w:spacing w:after="0" w:line="240" w:lineRule="auto"/>
        <w:ind w:left="1440"/>
        <w:jc w:val="both"/>
        <w:rPr>
          <w:rFonts w:ascii="Times New Roman" w:hAnsi="Times New Roman" w:cs="Times New Roman"/>
          <w:sz w:val="24"/>
          <w:szCs w:val="24"/>
        </w:rPr>
      </w:pPr>
      <w:r w:rsidRPr="003A21F9">
        <w:rPr>
          <w:rFonts w:ascii="Times New Roman" w:hAnsi="Times New Roman" w:cs="Times New Roman"/>
          <w:sz w:val="24"/>
          <w:szCs w:val="24"/>
        </w:rPr>
        <w:t xml:space="preserve">“The giving of notice is a unilateral act: it requires no acceptance thereof or concurrence therein by the party receiving notice, nor is such party entitled to </w:t>
      </w:r>
      <w:r w:rsidRPr="003A21F9">
        <w:rPr>
          <w:rFonts w:ascii="Times New Roman" w:hAnsi="Times New Roman" w:cs="Times New Roman"/>
          <w:sz w:val="24"/>
          <w:szCs w:val="24"/>
        </w:rPr>
        <w:lastRenderedPageBreak/>
        <w:t>refuse to accept such notice and to decline to act upon it. If so, it seems to me to follow that notice once given is final, and cannot be withdrawn – except obviously by consent…”</w:t>
      </w:r>
    </w:p>
    <w:p w14:paraId="22A436B1" w14:textId="77777777" w:rsidR="003A21F9" w:rsidRDefault="003A21F9" w:rsidP="003A21F9">
      <w:pPr>
        <w:pStyle w:val="ListParagraph"/>
        <w:spacing w:line="240" w:lineRule="auto"/>
        <w:ind w:left="1440"/>
        <w:jc w:val="both"/>
        <w:rPr>
          <w:rFonts w:ascii="Times New Roman" w:hAnsi="Times New Roman" w:cs="Times New Roman"/>
        </w:rPr>
      </w:pPr>
    </w:p>
    <w:p w14:paraId="7D4CD474" w14:textId="7D715BB4" w:rsidR="000F729D" w:rsidRPr="001D34DD" w:rsidRDefault="00C02061" w:rsidP="009C1BD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Finally,</w:t>
      </w:r>
      <w:r w:rsidR="0014727A" w:rsidRPr="001D34DD">
        <w:rPr>
          <w:rFonts w:ascii="Times New Roman" w:hAnsi="Times New Roman" w:cs="Times New Roman"/>
          <w:sz w:val="24"/>
          <w:szCs w:val="24"/>
        </w:rPr>
        <w:t xml:space="preserve"> in </w:t>
      </w:r>
      <w:r w:rsidR="00A56A37" w:rsidRPr="001D34DD">
        <w:rPr>
          <w:rFonts w:ascii="Times New Roman" w:hAnsi="Times New Roman" w:cs="Times New Roman"/>
          <w:i/>
          <w:iCs/>
          <w:sz w:val="24"/>
          <w:szCs w:val="24"/>
          <w:lang w:val="en-US"/>
        </w:rPr>
        <w:t xml:space="preserve">A.C Controls (Private) Limited </w:t>
      </w:r>
      <w:r w:rsidR="00A56A37" w:rsidRPr="00F3054A">
        <w:rPr>
          <w:rFonts w:ascii="Times New Roman" w:hAnsi="Times New Roman" w:cs="Times New Roman"/>
          <w:iCs/>
          <w:sz w:val="24"/>
          <w:szCs w:val="24"/>
          <w:lang w:val="en-US"/>
        </w:rPr>
        <w:t xml:space="preserve">v </w:t>
      </w:r>
      <w:r w:rsidR="00A56A37" w:rsidRPr="001D34DD">
        <w:rPr>
          <w:rFonts w:ascii="Times New Roman" w:hAnsi="Times New Roman" w:cs="Times New Roman"/>
          <w:i/>
          <w:iCs/>
          <w:sz w:val="24"/>
          <w:szCs w:val="24"/>
          <w:lang w:val="en-US"/>
        </w:rPr>
        <w:t>Midzi &amp; Anor</w:t>
      </w:r>
      <w:r w:rsidR="00A56A37" w:rsidRPr="001D34DD">
        <w:rPr>
          <w:rFonts w:ascii="Times New Roman" w:hAnsi="Times New Roman" w:cs="Times New Roman"/>
          <w:sz w:val="24"/>
          <w:szCs w:val="24"/>
          <w:lang w:val="en-US"/>
        </w:rPr>
        <w:t xml:space="preserve"> HH 75-10 U</w:t>
      </w:r>
      <w:r w:rsidR="00F421BD" w:rsidRPr="00F421BD">
        <w:rPr>
          <w:rFonts w:ascii="Times New Roman" w:hAnsi="Times New Roman" w:cs="Times New Roman"/>
          <w:smallCaps/>
          <w:sz w:val="24"/>
          <w:szCs w:val="24"/>
          <w:lang w:val="en-US"/>
        </w:rPr>
        <w:t>chena</w:t>
      </w:r>
      <w:r w:rsidR="00A56A37" w:rsidRPr="001D34DD">
        <w:rPr>
          <w:rFonts w:ascii="Times New Roman" w:hAnsi="Times New Roman" w:cs="Times New Roman"/>
          <w:sz w:val="24"/>
          <w:szCs w:val="24"/>
          <w:lang w:val="en-US"/>
        </w:rPr>
        <w:t xml:space="preserve"> J (as he then was) at p</w:t>
      </w:r>
      <w:r w:rsidR="00F3054A">
        <w:rPr>
          <w:rFonts w:ascii="Times New Roman" w:hAnsi="Times New Roman" w:cs="Times New Roman"/>
          <w:sz w:val="24"/>
          <w:szCs w:val="24"/>
          <w:lang w:val="en-US"/>
        </w:rPr>
        <w:t xml:space="preserve"> </w:t>
      </w:r>
      <w:r w:rsidR="00A56A37" w:rsidRPr="001D34DD">
        <w:rPr>
          <w:rFonts w:ascii="Times New Roman" w:hAnsi="Times New Roman" w:cs="Times New Roman"/>
          <w:sz w:val="24"/>
          <w:szCs w:val="24"/>
          <w:lang w:val="en-US"/>
        </w:rPr>
        <w:t xml:space="preserve">4-5 held that:                             </w:t>
      </w:r>
    </w:p>
    <w:p w14:paraId="1DFB241F" w14:textId="19A47337" w:rsidR="0014727A" w:rsidRPr="00F3054A" w:rsidRDefault="0014727A" w:rsidP="00F3054A">
      <w:pPr>
        <w:spacing w:after="0" w:line="240" w:lineRule="auto"/>
        <w:ind w:left="1440"/>
        <w:jc w:val="both"/>
        <w:rPr>
          <w:rFonts w:ascii="Times New Roman" w:hAnsi="Times New Roman" w:cs="Times New Roman"/>
          <w:sz w:val="24"/>
          <w:szCs w:val="24"/>
          <w:lang w:val="en-US"/>
        </w:rPr>
      </w:pPr>
      <w:r w:rsidRPr="00F3054A">
        <w:rPr>
          <w:rFonts w:ascii="Times New Roman" w:hAnsi="Times New Roman" w:cs="Times New Roman"/>
          <w:sz w:val="24"/>
          <w:szCs w:val="24"/>
        </w:rPr>
        <w:t>“</w:t>
      </w:r>
      <w:r w:rsidRPr="00F3054A">
        <w:rPr>
          <w:rFonts w:ascii="Times New Roman" w:hAnsi="Times New Roman" w:cs="Times New Roman"/>
          <w:sz w:val="24"/>
          <w:szCs w:val="24"/>
          <w:lang w:val="en-US"/>
        </w:rPr>
        <w:t xml:space="preserve">This means once the employee tenders a letter of resignation to his employer, the contract of employment is terminated as the employer cannot refuse to accept his resignation, but can only agree to the employee’s withdrawal of his resignation if he is inclined to doing so. The employer can however institute a claim for the damages he may suffer as a result of the employee’s resignation without giving him </w:t>
      </w:r>
      <w:r w:rsidR="004131A0">
        <w:rPr>
          <w:rFonts w:ascii="Times New Roman" w:hAnsi="Times New Roman" w:cs="Times New Roman"/>
          <w:sz w:val="24"/>
          <w:szCs w:val="24"/>
          <w:lang w:val="en-US"/>
        </w:rPr>
        <w:t>adequate notice.”</w:t>
      </w:r>
    </w:p>
    <w:p w14:paraId="41E501A3" w14:textId="77777777" w:rsidR="00AA3D54" w:rsidRPr="0014727A" w:rsidRDefault="00AA3D54" w:rsidP="0014727A">
      <w:pPr>
        <w:spacing w:line="480" w:lineRule="auto"/>
        <w:ind w:left="1440"/>
        <w:jc w:val="both"/>
        <w:rPr>
          <w:rFonts w:ascii="Times New Roman" w:hAnsi="Times New Roman" w:cs="Times New Roman"/>
        </w:rPr>
      </w:pPr>
    </w:p>
    <w:p w14:paraId="786F9DE1" w14:textId="67CB1A0A" w:rsidR="0014727A" w:rsidRPr="00164511" w:rsidRDefault="00164511" w:rsidP="0016451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[28</w:t>
      </w:r>
      <w:r w:rsidR="00C02061">
        <w:rPr>
          <w:rFonts w:ascii="Times New Roman" w:hAnsi="Times New Roman" w:cs="Times New Roman"/>
          <w:sz w:val="24"/>
          <w:szCs w:val="24"/>
        </w:rPr>
        <w:t xml:space="preserve">] </w:t>
      </w:r>
      <w:r w:rsidR="009E0803">
        <w:rPr>
          <w:rFonts w:ascii="Times New Roman" w:hAnsi="Times New Roman" w:cs="Times New Roman"/>
          <w:sz w:val="24"/>
          <w:szCs w:val="24"/>
        </w:rPr>
        <w:t xml:space="preserve"> </w:t>
      </w:r>
      <w:r w:rsidR="00B43765">
        <w:rPr>
          <w:rFonts w:ascii="Times New Roman" w:hAnsi="Times New Roman" w:cs="Times New Roman"/>
          <w:sz w:val="24"/>
          <w:szCs w:val="24"/>
        </w:rPr>
        <w:t xml:space="preserve"> </w:t>
      </w:r>
      <w:r w:rsidR="00C02061">
        <w:rPr>
          <w:rFonts w:ascii="Times New Roman" w:hAnsi="Times New Roman" w:cs="Times New Roman"/>
          <w:sz w:val="24"/>
          <w:szCs w:val="24"/>
        </w:rPr>
        <w:t>The</w:t>
      </w:r>
      <w:r w:rsidR="00A56A37" w:rsidRPr="00164511">
        <w:rPr>
          <w:rFonts w:ascii="Times New Roman" w:hAnsi="Times New Roman" w:cs="Times New Roman"/>
          <w:sz w:val="24"/>
          <w:szCs w:val="24"/>
        </w:rPr>
        <w:t xml:space="preserve"> key </w:t>
      </w:r>
      <w:r w:rsidR="00AA3D54" w:rsidRPr="00164511">
        <w:rPr>
          <w:rFonts w:ascii="Times New Roman" w:hAnsi="Times New Roman" w:cs="Times New Roman"/>
          <w:sz w:val="24"/>
          <w:szCs w:val="24"/>
        </w:rPr>
        <w:t>takeaway</w:t>
      </w:r>
      <w:r w:rsidR="00A56A37" w:rsidRPr="00164511">
        <w:rPr>
          <w:rFonts w:ascii="Times New Roman" w:hAnsi="Times New Roman" w:cs="Times New Roman"/>
          <w:sz w:val="24"/>
          <w:szCs w:val="24"/>
        </w:rPr>
        <w:t xml:space="preserve"> from the </w:t>
      </w:r>
      <w:r w:rsidR="00322F13" w:rsidRPr="00164511">
        <w:rPr>
          <w:rFonts w:ascii="Times New Roman" w:hAnsi="Times New Roman" w:cs="Times New Roman"/>
          <w:sz w:val="24"/>
          <w:szCs w:val="24"/>
        </w:rPr>
        <w:t>above authorities</w:t>
      </w:r>
      <w:r w:rsidR="00A56A37" w:rsidRPr="00164511">
        <w:rPr>
          <w:rFonts w:ascii="Times New Roman" w:hAnsi="Times New Roman" w:cs="Times New Roman"/>
          <w:sz w:val="24"/>
          <w:szCs w:val="24"/>
        </w:rPr>
        <w:t xml:space="preserve"> is that for resignation to be valid at law it must be </w:t>
      </w:r>
      <w:r w:rsidR="00C02061">
        <w:rPr>
          <w:rFonts w:ascii="Times New Roman" w:hAnsi="Times New Roman" w:cs="Times New Roman"/>
          <w:sz w:val="24"/>
          <w:szCs w:val="24"/>
        </w:rPr>
        <w:t xml:space="preserve">communicated (in whatever way) and </w:t>
      </w:r>
      <w:r w:rsidR="00A56A37" w:rsidRPr="00164511">
        <w:rPr>
          <w:rFonts w:ascii="Times New Roman" w:hAnsi="Times New Roman" w:cs="Times New Roman"/>
          <w:sz w:val="24"/>
          <w:szCs w:val="24"/>
        </w:rPr>
        <w:t>must be re</w:t>
      </w:r>
      <w:r w:rsidR="00C02061">
        <w:rPr>
          <w:rFonts w:ascii="Times New Roman" w:hAnsi="Times New Roman" w:cs="Times New Roman"/>
          <w:sz w:val="24"/>
          <w:szCs w:val="24"/>
        </w:rPr>
        <w:t>ceived by the correct recipient. I</w:t>
      </w:r>
      <w:r w:rsidR="00A56A37" w:rsidRPr="00164511">
        <w:rPr>
          <w:rFonts w:ascii="Times New Roman" w:hAnsi="Times New Roman" w:cs="Times New Roman"/>
          <w:sz w:val="24"/>
          <w:szCs w:val="24"/>
        </w:rPr>
        <w:t xml:space="preserve">t does not require acceptance as it </w:t>
      </w:r>
      <w:r w:rsidR="00B2565F" w:rsidRPr="00164511">
        <w:rPr>
          <w:rFonts w:ascii="Times New Roman" w:hAnsi="Times New Roman" w:cs="Times New Roman"/>
          <w:sz w:val="24"/>
          <w:szCs w:val="24"/>
        </w:rPr>
        <w:t>is</w:t>
      </w:r>
      <w:r w:rsidR="00A56A37" w:rsidRPr="00164511">
        <w:rPr>
          <w:rFonts w:ascii="Times New Roman" w:hAnsi="Times New Roman" w:cs="Times New Roman"/>
          <w:sz w:val="24"/>
          <w:szCs w:val="24"/>
        </w:rPr>
        <w:t xml:space="preserve"> unilateral, and finally must be an act of giving up one’s job </w:t>
      </w:r>
      <w:r w:rsidR="00364614">
        <w:rPr>
          <w:rFonts w:ascii="Times New Roman" w:hAnsi="Times New Roman" w:cs="Times New Roman"/>
          <w:sz w:val="24"/>
          <w:szCs w:val="24"/>
        </w:rPr>
        <w:t xml:space="preserve">or </w:t>
      </w:r>
      <w:r w:rsidR="00A56A37" w:rsidRPr="00164511">
        <w:rPr>
          <w:rFonts w:ascii="Times New Roman" w:hAnsi="Times New Roman" w:cs="Times New Roman"/>
          <w:sz w:val="24"/>
          <w:szCs w:val="24"/>
        </w:rPr>
        <w:t xml:space="preserve">position. </w:t>
      </w:r>
      <w:r w:rsidR="00F3054A" w:rsidRPr="00164511">
        <w:rPr>
          <w:rFonts w:ascii="Times New Roman" w:hAnsi="Times New Roman" w:cs="Times New Roman"/>
          <w:sz w:val="24"/>
          <w:szCs w:val="24"/>
        </w:rPr>
        <w:t xml:space="preserve"> </w:t>
      </w:r>
      <w:r w:rsidR="00A56A37" w:rsidRPr="00164511">
        <w:rPr>
          <w:rFonts w:ascii="Times New Roman" w:hAnsi="Times New Roman" w:cs="Times New Roman"/>
          <w:i/>
          <w:iCs/>
          <w:sz w:val="24"/>
          <w:szCs w:val="24"/>
        </w:rPr>
        <w:t xml:space="preserve">In </w:t>
      </w:r>
      <w:proofErr w:type="spellStart"/>
      <w:r w:rsidR="00A56A37" w:rsidRPr="00164511">
        <w:rPr>
          <w:rFonts w:ascii="Times New Roman" w:hAnsi="Times New Roman" w:cs="Times New Roman"/>
          <w:i/>
          <w:iCs/>
          <w:sz w:val="24"/>
          <w:szCs w:val="24"/>
        </w:rPr>
        <w:t>casu</w:t>
      </w:r>
      <w:proofErr w:type="spellEnd"/>
      <w:r w:rsidR="00A56A37" w:rsidRPr="00164511">
        <w:rPr>
          <w:rFonts w:ascii="Times New Roman" w:hAnsi="Times New Roman" w:cs="Times New Roman"/>
          <w:i/>
          <w:iCs/>
          <w:sz w:val="24"/>
          <w:szCs w:val="24"/>
        </w:rPr>
        <w:t>,</w:t>
      </w:r>
      <w:r w:rsidR="00C02061">
        <w:rPr>
          <w:rFonts w:ascii="Times New Roman" w:hAnsi="Times New Roman" w:cs="Times New Roman"/>
          <w:sz w:val="24"/>
          <w:szCs w:val="24"/>
        </w:rPr>
        <w:t xml:space="preserve"> the memorandum</w:t>
      </w:r>
      <w:r w:rsidR="00A56A37" w:rsidRPr="00164511">
        <w:rPr>
          <w:rFonts w:ascii="Times New Roman" w:hAnsi="Times New Roman" w:cs="Times New Roman"/>
          <w:sz w:val="24"/>
          <w:szCs w:val="24"/>
        </w:rPr>
        <w:t xml:space="preserve"> dated 14 June 2018 c</w:t>
      </w:r>
      <w:r w:rsidR="00B2565F" w:rsidRPr="00164511">
        <w:rPr>
          <w:rFonts w:ascii="Times New Roman" w:hAnsi="Times New Roman" w:cs="Times New Roman"/>
          <w:sz w:val="24"/>
          <w:szCs w:val="24"/>
        </w:rPr>
        <w:t>an</w:t>
      </w:r>
      <w:r w:rsidR="00A56A37" w:rsidRPr="00164511">
        <w:rPr>
          <w:rFonts w:ascii="Times New Roman" w:hAnsi="Times New Roman" w:cs="Times New Roman"/>
          <w:sz w:val="24"/>
          <w:szCs w:val="24"/>
        </w:rPr>
        <w:t>not be construed as a resignation letter. The memorandum was clear and unambiguous</w:t>
      </w:r>
      <w:r w:rsidR="005A38DC" w:rsidRPr="00164511">
        <w:rPr>
          <w:rFonts w:ascii="Times New Roman" w:hAnsi="Times New Roman" w:cs="Times New Roman"/>
          <w:sz w:val="24"/>
          <w:szCs w:val="24"/>
        </w:rPr>
        <w:t xml:space="preserve">. </w:t>
      </w:r>
      <w:r w:rsidR="00F3054A" w:rsidRPr="00164511">
        <w:rPr>
          <w:rFonts w:ascii="Times New Roman" w:hAnsi="Times New Roman" w:cs="Times New Roman"/>
          <w:sz w:val="24"/>
          <w:szCs w:val="24"/>
        </w:rPr>
        <w:t xml:space="preserve"> </w:t>
      </w:r>
      <w:r w:rsidR="005A38DC" w:rsidRPr="00164511">
        <w:rPr>
          <w:rFonts w:ascii="Times New Roman" w:hAnsi="Times New Roman" w:cs="Times New Roman"/>
          <w:sz w:val="24"/>
          <w:szCs w:val="24"/>
        </w:rPr>
        <w:t>I</w:t>
      </w:r>
      <w:r w:rsidR="00A56A37" w:rsidRPr="00164511">
        <w:rPr>
          <w:rFonts w:ascii="Times New Roman" w:hAnsi="Times New Roman" w:cs="Times New Roman"/>
          <w:sz w:val="24"/>
          <w:szCs w:val="24"/>
        </w:rPr>
        <w:t xml:space="preserve">t was a request by the second respondent </w:t>
      </w:r>
      <w:r w:rsidR="00AA3D54" w:rsidRPr="00164511">
        <w:rPr>
          <w:rFonts w:ascii="Times New Roman" w:hAnsi="Times New Roman" w:cs="Times New Roman"/>
          <w:sz w:val="24"/>
          <w:szCs w:val="24"/>
        </w:rPr>
        <w:t xml:space="preserve">that if the </w:t>
      </w:r>
      <w:r w:rsidR="00A56A37" w:rsidRPr="00164511">
        <w:rPr>
          <w:rFonts w:ascii="Times New Roman" w:hAnsi="Times New Roman" w:cs="Times New Roman"/>
          <w:sz w:val="24"/>
          <w:szCs w:val="24"/>
        </w:rPr>
        <w:t>VC</w:t>
      </w:r>
      <w:r w:rsidR="00AA3D54" w:rsidRPr="00164511">
        <w:rPr>
          <w:rFonts w:ascii="Times New Roman" w:hAnsi="Times New Roman" w:cs="Times New Roman"/>
          <w:sz w:val="24"/>
          <w:szCs w:val="24"/>
        </w:rPr>
        <w:t xml:space="preserve"> was of the </w:t>
      </w:r>
      <w:r w:rsidR="00A56A37" w:rsidRPr="00164511">
        <w:rPr>
          <w:rFonts w:ascii="Times New Roman" w:hAnsi="Times New Roman" w:cs="Times New Roman"/>
          <w:sz w:val="24"/>
          <w:szCs w:val="24"/>
        </w:rPr>
        <w:t xml:space="preserve">view that he was failing </w:t>
      </w:r>
      <w:r w:rsidR="001960EB">
        <w:rPr>
          <w:rFonts w:ascii="Times New Roman" w:hAnsi="Times New Roman" w:cs="Times New Roman"/>
          <w:sz w:val="24"/>
          <w:szCs w:val="24"/>
        </w:rPr>
        <w:t xml:space="preserve">in </w:t>
      </w:r>
      <w:r w:rsidR="00A56A37" w:rsidRPr="00164511">
        <w:rPr>
          <w:rFonts w:ascii="Times New Roman" w:hAnsi="Times New Roman" w:cs="Times New Roman"/>
          <w:sz w:val="24"/>
          <w:szCs w:val="24"/>
        </w:rPr>
        <w:t xml:space="preserve">his duties by refusing to </w:t>
      </w:r>
      <w:r w:rsidR="00653BB3" w:rsidRPr="00164511">
        <w:rPr>
          <w:rFonts w:ascii="Times New Roman" w:hAnsi="Times New Roman" w:cs="Times New Roman"/>
          <w:sz w:val="24"/>
          <w:szCs w:val="24"/>
        </w:rPr>
        <w:t>endorse</w:t>
      </w:r>
      <w:r w:rsidR="00A56A37" w:rsidRPr="00164511">
        <w:rPr>
          <w:rFonts w:ascii="Times New Roman" w:hAnsi="Times New Roman" w:cs="Times New Roman"/>
          <w:sz w:val="24"/>
          <w:szCs w:val="24"/>
        </w:rPr>
        <w:t xml:space="preserve"> the </w:t>
      </w:r>
      <w:r w:rsidR="00653BB3" w:rsidRPr="00164511">
        <w:rPr>
          <w:rFonts w:ascii="Times New Roman" w:hAnsi="Times New Roman" w:cs="Times New Roman"/>
          <w:sz w:val="24"/>
          <w:szCs w:val="24"/>
        </w:rPr>
        <w:t>procurement</w:t>
      </w:r>
      <w:r w:rsidR="00A56A37" w:rsidRPr="00164511">
        <w:rPr>
          <w:rFonts w:ascii="Times New Roman" w:hAnsi="Times New Roman" w:cs="Times New Roman"/>
          <w:sz w:val="24"/>
          <w:szCs w:val="24"/>
        </w:rPr>
        <w:t xml:space="preserve"> transaction, then he was willing to discuss his termination </w:t>
      </w:r>
      <w:r w:rsidR="001960EB">
        <w:rPr>
          <w:rFonts w:ascii="Times New Roman" w:hAnsi="Times New Roman" w:cs="Times New Roman"/>
          <w:sz w:val="24"/>
          <w:szCs w:val="24"/>
        </w:rPr>
        <w:t>of</w:t>
      </w:r>
      <w:r w:rsidR="00A56A37" w:rsidRPr="00164511">
        <w:rPr>
          <w:rFonts w:ascii="Times New Roman" w:hAnsi="Times New Roman" w:cs="Times New Roman"/>
          <w:sz w:val="24"/>
          <w:szCs w:val="24"/>
        </w:rPr>
        <w:t xml:space="preserve"> employment on a mutual basis. </w:t>
      </w:r>
      <w:r w:rsidR="00F3054A" w:rsidRPr="00164511">
        <w:rPr>
          <w:rFonts w:ascii="Times New Roman" w:hAnsi="Times New Roman" w:cs="Times New Roman"/>
          <w:sz w:val="24"/>
          <w:szCs w:val="24"/>
        </w:rPr>
        <w:t xml:space="preserve"> </w:t>
      </w:r>
      <w:r w:rsidR="00A56A37" w:rsidRPr="00164511">
        <w:rPr>
          <w:rFonts w:ascii="Times New Roman" w:hAnsi="Times New Roman" w:cs="Times New Roman"/>
          <w:sz w:val="24"/>
          <w:szCs w:val="24"/>
        </w:rPr>
        <w:t>It was</w:t>
      </w:r>
      <w:r w:rsidR="00364614">
        <w:rPr>
          <w:rFonts w:ascii="Times New Roman" w:hAnsi="Times New Roman" w:cs="Times New Roman"/>
          <w:sz w:val="24"/>
          <w:szCs w:val="24"/>
        </w:rPr>
        <w:t>,</w:t>
      </w:r>
      <w:r w:rsidR="00A56A37" w:rsidRPr="00164511">
        <w:rPr>
          <w:rFonts w:ascii="Times New Roman" w:hAnsi="Times New Roman" w:cs="Times New Roman"/>
          <w:sz w:val="24"/>
          <w:szCs w:val="24"/>
        </w:rPr>
        <w:t xml:space="preserve"> for all </w:t>
      </w:r>
      <w:r w:rsidR="005A38DC" w:rsidRPr="00164511">
        <w:rPr>
          <w:rFonts w:ascii="Times New Roman" w:hAnsi="Times New Roman" w:cs="Times New Roman"/>
          <w:sz w:val="24"/>
          <w:szCs w:val="24"/>
        </w:rPr>
        <w:t xml:space="preserve">intent and </w:t>
      </w:r>
      <w:r w:rsidR="00A56A37" w:rsidRPr="00164511">
        <w:rPr>
          <w:rFonts w:ascii="Times New Roman" w:hAnsi="Times New Roman" w:cs="Times New Roman"/>
          <w:sz w:val="24"/>
          <w:szCs w:val="24"/>
        </w:rPr>
        <w:t>purpose</w:t>
      </w:r>
      <w:r w:rsidR="00364614">
        <w:rPr>
          <w:rFonts w:ascii="Times New Roman" w:hAnsi="Times New Roman" w:cs="Times New Roman"/>
          <w:sz w:val="24"/>
          <w:szCs w:val="24"/>
        </w:rPr>
        <w:t>,</w:t>
      </w:r>
      <w:r w:rsidR="00A56A37" w:rsidRPr="00164511">
        <w:rPr>
          <w:rFonts w:ascii="Times New Roman" w:hAnsi="Times New Roman" w:cs="Times New Roman"/>
          <w:sz w:val="24"/>
          <w:szCs w:val="24"/>
        </w:rPr>
        <w:t xml:space="preserve"> a request which had to be understood in the context of </w:t>
      </w:r>
      <w:r w:rsidR="00653BB3" w:rsidRPr="00164511">
        <w:rPr>
          <w:rFonts w:ascii="Times New Roman" w:hAnsi="Times New Roman" w:cs="Times New Roman"/>
          <w:sz w:val="24"/>
          <w:szCs w:val="24"/>
        </w:rPr>
        <w:t xml:space="preserve">the unworkable relationship which </w:t>
      </w:r>
      <w:r w:rsidR="00C02061">
        <w:rPr>
          <w:rFonts w:ascii="Times New Roman" w:hAnsi="Times New Roman" w:cs="Times New Roman"/>
          <w:sz w:val="24"/>
          <w:szCs w:val="24"/>
        </w:rPr>
        <w:t>was developing</w:t>
      </w:r>
      <w:r w:rsidR="00653BB3" w:rsidRPr="00164511">
        <w:rPr>
          <w:rFonts w:ascii="Times New Roman" w:hAnsi="Times New Roman" w:cs="Times New Roman"/>
          <w:sz w:val="24"/>
          <w:szCs w:val="24"/>
        </w:rPr>
        <w:t xml:space="preserve"> between the second respondent and the VC</w:t>
      </w:r>
      <w:r w:rsidR="005A38DC" w:rsidRPr="00164511">
        <w:rPr>
          <w:rFonts w:ascii="Times New Roman" w:hAnsi="Times New Roman" w:cs="Times New Roman"/>
          <w:sz w:val="24"/>
          <w:szCs w:val="24"/>
        </w:rPr>
        <w:t>.</w:t>
      </w:r>
      <w:r w:rsidR="00653BB3" w:rsidRPr="00164511">
        <w:rPr>
          <w:rFonts w:ascii="Times New Roman" w:hAnsi="Times New Roman" w:cs="Times New Roman"/>
          <w:sz w:val="24"/>
          <w:szCs w:val="24"/>
        </w:rPr>
        <w:t xml:space="preserve"> </w:t>
      </w:r>
      <w:r w:rsidR="005A38DC" w:rsidRPr="00164511">
        <w:rPr>
          <w:rFonts w:ascii="Times New Roman" w:hAnsi="Times New Roman" w:cs="Times New Roman"/>
          <w:sz w:val="24"/>
          <w:szCs w:val="24"/>
        </w:rPr>
        <w:t>I</w:t>
      </w:r>
      <w:r w:rsidR="00653BB3" w:rsidRPr="00164511">
        <w:rPr>
          <w:rFonts w:ascii="Times New Roman" w:hAnsi="Times New Roman" w:cs="Times New Roman"/>
          <w:sz w:val="24"/>
          <w:szCs w:val="24"/>
        </w:rPr>
        <w:t xml:space="preserve">t </w:t>
      </w:r>
      <w:r w:rsidR="005A38DC" w:rsidRPr="00164511">
        <w:rPr>
          <w:rFonts w:ascii="Times New Roman" w:hAnsi="Times New Roman" w:cs="Times New Roman"/>
          <w:sz w:val="24"/>
          <w:szCs w:val="24"/>
        </w:rPr>
        <w:t>could</w:t>
      </w:r>
      <w:r w:rsidR="00653BB3" w:rsidRPr="00164511">
        <w:rPr>
          <w:rFonts w:ascii="Times New Roman" w:hAnsi="Times New Roman" w:cs="Times New Roman"/>
          <w:sz w:val="24"/>
          <w:szCs w:val="24"/>
        </w:rPr>
        <w:t xml:space="preserve"> </w:t>
      </w:r>
      <w:r w:rsidR="00A56A37" w:rsidRPr="00164511">
        <w:rPr>
          <w:rFonts w:ascii="Times New Roman" w:hAnsi="Times New Roman" w:cs="Times New Roman"/>
          <w:sz w:val="24"/>
          <w:szCs w:val="24"/>
        </w:rPr>
        <w:t xml:space="preserve">not </w:t>
      </w:r>
      <w:r w:rsidR="005A38DC" w:rsidRPr="00164511">
        <w:rPr>
          <w:rFonts w:ascii="Times New Roman" w:hAnsi="Times New Roman" w:cs="Times New Roman"/>
          <w:sz w:val="24"/>
          <w:szCs w:val="24"/>
        </w:rPr>
        <w:t xml:space="preserve">be interpreted </w:t>
      </w:r>
      <w:r w:rsidR="00A56A37" w:rsidRPr="00164511">
        <w:rPr>
          <w:rFonts w:ascii="Times New Roman" w:hAnsi="Times New Roman" w:cs="Times New Roman"/>
          <w:sz w:val="24"/>
          <w:szCs w:val="24"/>
        </w:rPr>
        <w:t>a</w:t>
      </w:r>
      <w:r w:rsidR="005A38DC" w:rsidRPr="00164511">
        <w:rPr>
          <w:rFonts w:ascii="Times New Roman" w:hAnsi="Times New Roman" w:cs="Times New Roman"/>
          <w:sz w:val="24"/>
          <w:szCs w:val="24"/>
        </w:rPr>
        <w:t>s a</w:t>
      </w:r>
      <w:r w:rsidR="00A56A37" w:rsidRPr="00164511">
        <w:rPr>
          <w:rFonts w:ascii="Times New Roman" w:hAnsi="Times New Roman" w:cs="Times New Roman"/>
          <w:sz w:val="24"/>
          <w:szCs w:val="24"/>
        </w:rPr>
        <w:t xml:space="preserve"> notice </w:t>
      </w:r>
      <w:r w:rsidR="00653BB3" w:rsidRPr="00164511">
        <w:rPr>
          <w:rFonts w:ascii="Times New Roman" w:hAnsi="Times New Roman" w:cs="Times New Roman"/>
          <w:sz w:val="24"/>
          <w:szCs w:val="24"/>
        </w:rPr>
        <w:t>of resignation as evidence</w:t>
      </w:r>
      <w:r w:rsidR="005A38DC" w:rsidRPr="00164511">
        <w:rPr>
          <w:rFonts w:ascii="Times New Roman" w:hAnsi="Times New Roman" w:cs="Times New Roman"/>
          <w:sz w:val="24"/>
          <w:szCs w:val="24"/>
        </w:rPr>
        <w:t>d</w:t>
      </w:r>
      <w:r w:rsidR="00653BB3" w:rsidRPr="00164511">
        <w:rPr>
          <w:rFonts w:ascii="Times New Roman" w:hAnsi="Times New Roman" w:cs="Times New Roman"/>
          <w:sz w:val="24"/>
          <w:szCs w:val="24"/>
        </w:rPr>
        <w:t xml:space="preserve"> by the qualifying factor of an envisaged discussion of the termination.  </w:t>
      </w:r>
    </w:p>
    <w:p w14:paraId="612CC90D" w14:textId="77777777" w:rsidR="00AA3D54" w:rsidRDefault="00AA3D54" w:rsidP="00EE459D">
      <w:pPr>
        <w:pStyle w:val="ListParagraph"/>
        <w:spacing w:after="0" w:line="240" w:lineRule="auto"/>
        <w:ind w:left="927"/>
        <w:jc w:val="both"/>
        <w:rPr>
          <w:rFonts w:ascii="Times New Roman" w:hAnsi="Times New Roman" w:cs="Times New Roman"/>
          <w:sz w:val="24"/>
          <w:szCs w:val="24"/>
        </w:rPr>
      </w:pPr>
    </w:p>
    <w:p w14:paraId="1B53A96E" w14:textId="0D42BEFA" w:rsidR="00B431E1" w:rsidRPr="00EE459D" w:rsidRDefault="00364614" w:rsidP="00EE459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[29] </w:t>
      </w:r>
      <w:r w:rsidR="0015361F">
        <w:rPr>
          <w:rFonts w:ascii="Times New Roman" w:hAnsi="Times New Roman" w:cs="Times New Roman"/>
          <w:sz w:val="24"/>
          <w:szCs w:val="24"/>
        </w:rPr>
        <w:t xml:space="preserve"> </w:t>
      </w:r>
      <w:r w:rsidR="00653BB3" w:rsidRPr="00EE459D">
        <w:rPr>
          <w:rFonts w:ascii="Times New Roman" w:hAnsi="Times New Roman" w:cs="Times New Roman"/>
          <w:sz w:val="24"/>
          <w:szCs w:val="24"/>
        </w:rPr>
        <w:t xml:space="preserve">It was counsel for the appellant’s argument that the present case falls within the four corners of the </w:t>
      </w:r>
      <w:r w:rsidR="00653BB3" w:rsidRPr="00EE459D">
        <w:rPr>
          <w:rFonts w:ascii="Times New Roman" w:hAnsi="Times New Roman" w:cs="Times New Roman"/>
          <w:i/>
          <w:iCs/>
          <w:sz w:val="24"/>
          <w:szCs w:val="24"/>
        </w:rPr>
        <w:t xml:space="preserve">Madondo </w:t>
      </w:r>
      <w:r w:rsidR="00653BB3" w:rsidRPr="00EE459D">
        <w:rPr>
          <w:rFonts w:ascii="Times New Roman" w:hAnsi="Times New Roman" w:cs="Times New Roman"/>
          <w:sz w:val="24"/>
          <w:szCs w:val="24"/>
        </w:rPr>
        <w:t>case (</w:t>
      </w:r>
      <w:r w:rsidR="00653BB3" w:rsidRPr="00EE459D">
        <w:rPr>
          <w:rFonts w:ascii="Times New Roman" w:hAnsi="Times New Roman" w:cs="Times New Roman"/>
          <w:i/>
          <w:iCs/>
          <w:sz w:val="24"/>
          <w:szCs w:val="24"/>
        </w:rPr>
        <w:t>supra</w:t>
      </w:r>
      <w:r w:rsidR="00653BB3" w:rsidRPr="00EE459D">
        <w:rPr>
          <w:rFonts w:ascii="Times New Roman" w:hAnsi="Times New Roman" w:cs="Times New Roman"/>
          <w:sz w:val="24"/>
          <w:szCs w:val="24"/>
        </w:rPr>
        <w:t>) in that the second respondent</w:t>
      </w:r>
      <w:r w:rsidR="005A38DC" w:rsidRPr="00EE459D">
        <w:rPr>
          <w:rFonts w:ascii="Times New Roman" w:hAnsi="Times New Roman" w:cs="Times New Roman"/>
          <w:sz w:val="24"/>
          <w:szCs w:val="24"/>
        </w:rPr>
        <w:t xml:space="preserve"> </w:t>
      </w:r>
      <w:r w:rsidR="00653BB3" w:rsidRPr="00EE459D">
        <w:rPr>
          <w:rFonts w:ascii="Times New Roman" w:hAnsi="Times New Roman" w:cs="Times New Roman"/>
          <w:sz w:val="24"/>
          <w:szCs w:val="24"/>
        </w:rPr>
        <w:t xml:space="preserve">communicated that he wanted to leave immediately and that the appellant had no obligation to consider his request for a mutual termination. </w:t>
      </w:r>
      <w:r w:rsidR="00F3054A" w:rsidRPr="00EE459D">
        <w:rPr>
          <w:rFonts w:ascii="Times New Roman" w:hAnsi="Times New Roman" w:cs="Times New Roman"/>
          <w:sz w:val="24"/>
          <w:szCs w:val="24"/>
        </w:rPr>
        <w:t xml:space="preserve"> </w:t>
      </w:r>
      <w:r w:rsidR="00322F13" w:rsidRPr="00EE459D">
        <w:rPr>
          <w:rFonts w:ascii="Times New Roman" w:hAnsi="Times New Roman" w:cs="Times New Roman"/>
          <w:sz w:val="24"/>
          <w:szCs w:val="24"/>
        </w:rPr>
        <w:t xml:space="preserve">However, </w:t>
      </w:r>
      <w:r w:rsidR="00A16E0A" w:rsidRPr="00EE459D">
        <w:rPr>
          <w:rFonts w:ascii="Times New Roman" w:hAnsi="Times New Roman" w:cs="Times New Roman"/>
          <w:sz w:val="24"/>
          <w:szCs w:val="24"/>
        </w:rPr>
        <w:t xml:space="preserve">in my view </w:t>
      </w:r>
      <w:r w:rsidR="00322F13" w:rsidRPr="00EE459D">
        <w:rPr>
          <w:rFonts w:ascii="Times New Roman" w:hAnsi="Times New Roman" w:cs="Times New Roman"/>
          <w:sz w:val="24"/>
          <w:szCs w:val="24"/>
        </w:rPr>
        <w:t xml:space="preserve">the present case is </w:t>
      </w:r>
      <w:r w:rsidR="005A38DC" w:rsidRPr="00EE459D">
        <w:rPr>
          <w:rFonts w:ascii="Times New Roman" w:hAnsi="Times New Roman" w:cs="Times New Roman"/>
          <w:sz w:val="24"/>
          <w:szCs w:val="24"/>
        </w:rPr>
        <w:t xml:space="preserve">clearly </w:t>
      </w:r>
      <w:r w:rsidR="00322F13" w:rsidRPr="00EE459D">
        <w:rPr>
          <w:rFonts w:ascii="Times New Roman" w:hAnsi="Times New Roman" w:cs="Times New Roman"/>
          <w:sz w:val="24"/>
          <w:szCs w:val="24"/>
        </w:rPr>
        <w:lastRenderedPageBreak/>
        <w:t xml:space="preserve">distinguishable from the </w:t>
      </w:r>
      <w:r w:rsidR="00322F13" w:rsidRPr="00EE459D">
        <w:rPr>
          <w:rFonts w:ascii="Times New Roman" w:hAnsi="Times New Roman" w:cs="Times New Roman"/>
          <w:i/>
          <w:iCs/>
          <w:sz w:val="24"/>
          <w:szCs w:val="24"/>
        </w:rPr>
        <w:t xml:space="preserve">Madondo </w:t>
      </w:r>
      <w:r w:rsidR="00322F13" w:rsidRPr="00EE459D">
        <w:rPr>
          <w:rFonts w:ascii="Times New Roman" w:hAnsi="Times New Roman" w:cs="Times New Roman"/>
          <w:sz w:val="24"/>
          <w:szCs w:val="24"/>
        </w:rPr>
        <w:t xml:space="preserve">case. In </w:t>
      </w:r>
      <w:proofErr w:type="spellStart"/>
      <w:r w:rsidR="00322F13" w:rsidRPr="00EE459D">
        <w:rPr>
          <w:rFonts w:ascii="Times New Roman" w:hAnsi="Times New Roman" w:cs="Times New Roman"/>
          <w:i/>
          <w:iCs/>
          <w:sz w:val="24"/>
          <w:szCs w:val="24"/>
        </w:rPr>
        <w:t>Madondo</w:t>
      </w:r>
      <w:proofErr w:type="spellEnd"/>
      <w:r w:rsidR="00322F13" w:rsidRPr="00EE459D">
        <w:rPr>
          <w:rFonts w:ascii="Times New Roman" w:hAnsi="Times New Roman" w:cs="Times New Roman"/>
          <w:i/>
          <w:iCs/>
          <w:sz w:val="24"/>
          <w:szCs w:val="24"/>
        </w:rPr>
        <w:t xml:space="preserve"> </w:t>
      </w:r>
      <w:r w:rsidR="00322F13" w:rsidRPr="00EE459D">
        <w:rPr>
          <w:rFonts w:ascii="Times New Roman" w:hAnsi="Times New Roman" w:cs="Times New Roman"/>
          <w:iCs/>
          <w:sz w:val="24"/>
          <w:szCs w:val="24"/>
        </w:rPr>
        <w:t xml:space="preserve">v </w:t>
      </w:r>
      <w:proofErr w:type="spellStart"/>
      <w:r w:rsidR="00322F13" w:rsidRPr="00EE459D">
        <w:rPr>
          <w:rFonts w:ascii="Times New Roman" w:hAnsi="Times New Roman" w:cs="Times New Roman"/>
          <w:i/>
          <w:iCs/>
          <w:sz w:val="24"/>
          <w:szCs w:val="24"/>
        </w:rPr>
        <w:t>Conquip</w:t>
      </w:r>
      <w:proofErr w:type="spellEnd"/>
      <w:r w:rsidR="00322F13" w:rsidRPr="00EE459D">
        <w:rPr>
          <w:rFonts w:ascii="Times New Roman" w:hAnsi="Times New Roman" w:cs="Times New Roman"/>
          <w:i/>
          <w:iCs/>
          <w:sz w:val="24"/>
          <w:szCs w:val="24"/>
        </w:rPr>
        <w:t xml:space="preserve"> Zimbabwe (Pvt) Ltd </w:t>
      </w:r>
      <w:r w:rsidR="00322F13" w:rsidRPr="00EE459D">
        <w:rPr>
          <w:rFonts w:ascii="Times New Roman" w:hAnsi="Times New Roman" w:cs="Times New Roman"/>
          <w:sz w:val="24"/>
          <w:szCs w:val="24"/>
        </w:rPr>
        <w:t>(</w:t>
      </w:r>
      <w:r w:rsidR="00322F13" w:rsidRPr="00EE459D">
        <w:rPr>
          <w:rFonts w:ascii="Times New Roman" w:hAnsi="Times New Roman" w:cs="Times New Roman"/>
          <w:i/>
          <w:iCs/>
          <w:sz w:val="24"/>
          <w:szCs w:val="24"/>
        </w:rPr>
        <w:t>supra</w:t>
      </w:r>
      <w:r w:rsidR="00322F13" w:rsidRPr="00EE459D">
        <w:rPr>
          <w:rFonts w:ascii="Times New Roman" w:hAnsi="Times New Roman" w:cs="Times New Roman"/>
          <w:sz w:val="24"/>
          <w:szCs w:val="24"/>
        </w:rPr>
        <w:t>) the appellant therein was found to have resigned due to the fact that she had fil</w:t>
      </w:r>
      <w:r w:rsidR="00A16E0A" w:rsidRPr="00EE459D">
        <w:rPr>
          <w:rFonts w:ascii="Times New Roman" w:hAnsi="Times New Roman" w:cs="Times New Roman"/>
          <w:sz w:val="24"/>
          <w:szCs w:val="24"/>
        </w:rPr>
        <w:t>l</w:t>
      </w:r>
      <w:r w:rsidR="00322F13" w:rsidRPr="00EE459D">
        <w:rPr>
          <w:rFonts w:ascii="Times New Roman" w:hAnsi="Times New Roman" w:cs="Times New Roman"/>
          <w:sz w:val="24"/>
          <w:szCs w:val="24"/>
        </w:rPr>
        <w:t xml:space="preserve">ed in a Pension Withdrawal form which contained a section which required the reason why she was withdrawing the pension contributions and </w:t>
      </w:r>
      <w:r w:rsidR="00AA3D54" w:rsidRPr="00EE459D">
        <w:rPr>
          <w:rFonts w:ascii="Times New Roman" w:hAnsi="Times New Roman" w:cs="Times New Roman"/>
          <w:sz w:val="24"/>
          <w:szCs w:val="24"/>
        </w:rPr>
        <w:t xml:space="preserve">which required her to state </w:t>
      </w:r>
      <w:r w:rsidR="00322F13" w:rsidRPr="00EE459D">
        <w:rPr>
          <w:rFonts w:ascii="Times New Roman" w:hAnsi="Times New Roman" w:cs="Times New Roman"/>
          <w:sz w:val="24"/>
          <w:szCs w:val="24"/>
        </w:rPr>
        <w:t>if she wished to</w:t>
      </w:r>
      <w:r w:rsidR="00A16E0A" w:rsidRPr="00EE459D">
        <w:rPr>
          <w:rFonts w:ascii="Times New Roman" w:hAnsi="Times New Roman" w:cs="Times New Roman"/>
          <w:sz w:val="24"/>
          <w:szCs w:val="24"/>
        </w:rPr>
        <w:t xml:space="preserve"> be</w:t>
      </w:r>
      <w:r w:rsidR="00322F13" w:rsidRPr="00EE459D">
        <w:rPr>
          <w:rFonts w:ascii="Times New Roman" w:hAnsi="Times New Roman" w:cs="Times New Roman"/>
          <w:sz w:val="24"/>
          <w:szCs w:val="24"/>
        </w:rPr>
        <w:t xml:space="preserve"> no </w:t>
      </w:r>
      <w:r w:rsidR="00F3054A" w:rsidRPr="00EE459D">
        <w:rPr>
          <w:rFonts w:ascii="Times New Roman" w:hAnsi="Times New Roman" w:cs="Times New Roman"/>
          <w:sz w:val="24"/>
          <w:szCs w:val="24"/>
        </w:rPr>
        <w:t>longer part</w:t>
      </w:r>
      <w:r w:rsidR="00322F13" w:rsidRPr="00EE459D">
        <w:rPr>
          <w:rFonts w:ascii="Times New Roman" w:hAnsi="Times New Roman" w:cs="Times New Roman"/>
          <w:sz w:val="24"/>
          <w:szCs w:val="24"/>
        </w:rPr>
        <w:t xml:space="preserve"> of the pension scheme. </w:t>
      </w:r>
      <w:r w:rsidR="00F3054A" w:rsidRPr="00EE459D">
        <w:rPr>
          <w:rFonts w:ascii="Times New Roman" w:hAnsi="Times New Roman" w:cs="Times New Roman"/>
          <w:sz w:val="24"/>
          <w:szCs w:val="24"/>
        </w:rPr>
        <w:t xml:space="preserve"> </w:t>
      </w:r>
      <w:r w:rsidR="00322F13" w:rsidRPr="00EE459D">
        <w:rPr>
          <w:rFonts w:ascii="Times New Roman" w:hAnsi="Times New Roman" w:cs="Times New Roman"/>
          <w:sz w:val="24"/>
          <w:szCs w:val="24"/>
        </w:rPr>
        <w:t>In fil</w:t>
      </w:r>
      <w:r w:rsidR="00A16E0A" w:rsidRPr="00EE459D">
        <w:rPr>
          <w:rFonts w:ascii="Times New Roman" w:hAnsi="Times New Roman" w:cs="Times New Roman"/>
          <w:sz w:val="24"/>
          <w:szCs w:val="24"/>
        </w:rPr>
        <w:t>l</w:t>
      </w:r>
      <w:r w:rsidR="00322F13" w:rsidRPr="00EE459D">
        <w:rPr>
          <w:rFonts w:ascii="Times New Roman" w:hAnsi="Times New Roman" w:cs="Times New Roman"/>
          <w:sz w:val="24"/>
          <w:szCs w:val="24"/>
        </w:rPr>
        <w:t xml:space="preserve">ing in the </w:t>
      </w:r>
      <w:r w:rsidR="00AA3D54" w:rsidRPr="00EE459D">
        <w:rPr>
          <w:rFonts w:ascii="Times New Roman" w:hAnsi="Times New Roman" w:cs="Times New Roman"/>
          <w:sz w:val="24"/>
          <w:szCs w:val="24"/>
        </w:rPr>
        <w:t>form,</w:t>
      </w:r>
      <w:r w:rsidR="00322F13" w:rsidRPr="00EE459D">
        <w:rPr>
          <w:rFonts w:ascii="Times New Roman" w:hAnsi="Times New Roman" w:cs="Times New Roman"/>
          <w:sz w:val="24"/>
          <w:szCs w:val="24"/>
        </w:rPr>
        <w:t xml:space="preserve"> the appellant gave her reason as “leaving </w:t>
      </w:r>
      <w:proofErr w:type="spellStart"/>
      <w:r w:rsidR="00322F13" w:rsidRPr="00EE459D">
        <w:rPr>
          <w:rFonts w:ascii="Times New Roman" w:hAnsi="Times New Roman" w:cs="Times New Roman"/>
          <w:sz w:val="24"/>
          <w:szCs w:val="24"/>
        </w:rPr>
        <w:t>Conquip</w:t>
      </w:r>
      <w:proofErr w:type="spellEnd"/>
      <w:r w:rsidR="00322F13" w:rsidRPr="00EE459D">
        <w:rPr>
          <w:rFonts w:ascii="Times New Roman" w:hAnsi="Times New Roman" w:cs="Times New Roman"/>
          <w:sz w:val="24"/>
          <w:szCs w:val="24"/>
        </w:rPr>
        <w:t xml:space="preserve">”. </w:t>
      </w:r>
      <w:r w:rsidR="00F3054A" w:rsidRPr="00EE459D">
        <w:rPr>
          <w:rFonts w:ascii="Times New Roman" w:hAnsi="Times New Roman" w:cs="Times New Roman"/>
          <w:sz w:val="24"/>
          <w:szCs w:val="24"/>
        </w:rPr>
        <w:t xml:space="preserve"> </w:t>
      </w:r>
      <w:r w:rsidR="00322F13" w:rsidRPr="00EE459D">
        <w:rPr>
          <w:rFonts w:ascii="Times New Roman" w:hAnsi="Times New Roman" w:cs="Times New Roman"/>
          <w:sz w:val="24"/>
          <w:szCs w:val="24"/>
        </w:rPr>
        <w:t xml:space="preserve">The Court interpreted this reason as an act by the appellant of giving up her </w:t>
      </w:r>
      <w:r w:rsidR="002B2990" w:rsidRPr="00EE459D">
        <w:rPr>
          <w:rFonts w:ascii="Times New Roman" w:hAnsi="Times New Roman" w:cs="Times New Roman"/>
          <w:sz w:val="24"/>
          <w:szCs w:val="24"/>
        </w:rPr>
        <w:t>employment as</w:t>
      </w:r>
      <w:r w:rsidR="004D4364" w:rsidRPr="00EE459D">
        <w:rPr>
          <w:rFonts w:ascii="Times New Roman" w:hAnsi="Times New Roman" w:cs="Times New Roman"/>
          <w:sz w:val="24"/>
          <w:szCs w:val="24"/>
        </w:rPr>
        <w:t xml:space="preserve"> </w:t>
      </w:r>
      <w:r w:rsidR="002B2990" w:rsidRPr="00EE459D">
        <w:rPr>
          <w:rFonts w:ascii="Times New Roman" w:hAnsi="Times New Roman" w:cs="Times New Roman"/>
          <w:sz w:val="24"/>
          <w:szCs w:val="24"/>
        </w:rPr>
        <w:t>clearly one</w:t>
      </w:r>
      <w:r w:rsidR="005A38DC" w:rsidRPr="00EE459D">
        <w:rPr>
          <w:rFonts w:ascii="Times New Roman" w:hAnsi="Times New Roman" w:cs="Times New Roman"/>
          <w:sz w:val="24"/>
          <w:szCs w:val="24"/>
        </w:rPr>
        <w:t xml:space="preserve"> c</w:t>
      </w:r>
      <w:r w:rsidR="004D4364" w:rsidRPr="00EE459D">
        <w:rPr>
          <w:rFonts w:ascii="Times New Roman" w:hAnsi="Times New Roman" w:cs="Times New Roman"/>
          <w:sz w:val="24"/>
          <w:szCs w:val="24"/>
        </w:rPr>
        <w:t>an</w:t>
      </w:r>
      <w:r w:rsidR="005A38DC" w:rsidRPr="00EE459D">
        <w:rPr>
          <w:rFonts w:ascii="Times New Roman" w:hAnsi="Times New Roman" w:cs="Times New Roman"/>
          <w:sz w:val="24"/>
          <w:szCs w:val="24"/>
        </w:rPr>
        <w:t>not withdraw her pension and at the same time continue in employment</w:t>
      </w:r>
      <w:r w:rsidR="00322F13" w:rsidRPr="00EE459D">
        <w:rPr>
          <w:rFonts w:ascii="Times New Roman" w:hAnsi="Times New Roman" w:cs="Times New Roman"/>
          <w:sz w:val="24"/>
          <w:szCs w:val="24"/>
        </w:rPr>
        <w:t xml:space="preserve">. </w:t>
      </w:r>
    </w:p>
    <w:p w14:paraId="7397B434" w14:textId="77777777" w:rsidR="00B431E1" w:rsidRPr="00B431E1" w:rsidRDefault="00B431E1" w:rsidP="002B2990">
      <w:pPr>
        <w:pStyle w:val="ListParagraph"/>
        <w:spacing w:after="0" w:line="240" w:lineRule="auto"/>
        <w:rPr>
          <w:rFonts w:ascii="Times New Roman" w:hAnsi="Times New Roman" w:cs="Times New Roman"/>
          <w:sz w:val="24"/>
          <w:szCs w:val="24"/>
        </w:rPr>
      </w:pPr>
    </w:p>
    <w:p w14:paraId="02BF6555" w14:textId="0C641EBF" w:rsidR="0014727A" w:rsidRPr="002B2990" w:rsidRDefault="00850668" w:rsidP="00160A0C">
      <w:pPr>
        <w:spacing w:line="480" w:lineRule="auto"/>
        <w:ind w:left="630" w:hanging="720"/>
        <w:jc w:val="both"/>
        <w:rPr>
          <w:rFonts w:ascii="Times New Roman" w:hAnsi="Times New Roman" w:cs="Times New Roman"/>
          <w:sz w:val="24"/>
          <w:szCs w:val="24"/>
        </w:rPr>
      </w:pPr>
      <w:r>
        <w:rPr>
          <w:rFonts w:ascii="Times New Roman" w:hAnsi="Times New Roman" w:cs="Times New Roman"/>
          <w:sz w:val="24"/>
          <w:szCs w:val="24"/>
        </w:rPr>
        <w:t>[30]</w:t>
      </w:r>
      <w:r w:rsidR="002B2990">
        <w:rPr>
          <w:rFonts w:ascii="Times New Roman" w:hAnsi="Times New Roman" w:cs="Times New Roman"/>
          <w:sz w:val="24"/>
          <w:szCs w:val="24"/>
        </w:rPr>
        <w:t xml:space="preserve"> </w:t>
      </w:r>
      <w:r w:rsidR="0015361F">
        <w:rPr>
          <w:rFonts w:ascii="Times New Roman" w:hAnsi="Times New Roman" w:cs="Times New Roman"/>
          <w:sz w:val="24"/>
          <w:szCs w:val="24"/>
        </w:rPr>
        <w:t xml:space="preserve"> </w:t>
      </w:r>
      <w:r w:rsidR="00160A0C">
        <w:rPr>
          <w:rFonts w:ascii="Times New Roman" w:hAnsi="Times New Roman" w:cs="Times New Roman"/>
          <w:sz w:val="24"/>
          <w:szCs w:val="24"/>
        </w:rPr>
        <w:t xml:space="preserve"> </w:t>
      </w:r>
      <w:r>
        <w:rPr>
          <w:rFonts w:ascii="Times New Roman" w:hAnsi="Times New Roman" w:cs="Times New Roman"/>
          <w:sz w:val="24"/>
          <w:szCs w:val="24"/>
        </w:rPr>
        <w:t>In the present</w:t>
      </w:r>
      <w:r w:rsidR="00322F13" w:rsidRPr="002B2990">
        <w:rPr>
          <w:rFonts w:ascii="Times New Roman" w:hAnsi="Times New Roman" w:cs="Times New Roman"/>
          <w:sz w:val="24"/>
          <w:szCs w:val="24"/>
        </w:rPr>
        <w:t xml:space="preserve"> case, the second respondent informed the VC in clear terms that he was requesting </w:t>
      </w:r>
      <w:r w:rsidR="00E77B60" w:rsidRPr="002B2990">
        <w:rPr>
          <w:rFonts w:ascii="Times New Roman" w:hAnsi="Times New Roman" w:cs="Times New Roman"/>
          <w:sz w:val="24"/>
          <w:szCs w:val="24"/>
        </w:rPr>
        <w:t>a roundtable discussion to discuss his immediate termination on mutual terms</w:t>
      </w:r>
      <w:r w:rsidR="00364614">
        <w:rPr>
          <w:rFonts w:ascii="Times New Roman" w:hAnsi="Times New Roman" w:cs="Times New Roman"/>
          <w:sz w:val="24"/>
          <w:szCs w:val="24"/>
        </w:rPr>
        <w:t xml:space="preserve"> if</w:t>
      </w:r>
      <w:r w:rsidR="004D4364" w:rsidRPr="002B2990">
        <w:rPr>
          <w:rFonts w:ascii="Times New Roman" w:hAnsi="Times New Roman" w:cs="Times New Roman"/>
          <w:sz w:val="24"/>
          <w:szCs w:val="24"/>
        </w:rPr>
        <w:t xml:space="preserve"> the VC considered him a stumbling block</w:t>
      </w:r>
      <w:r w:rsidR="00E77B60" w:rsidRPr="002B2990">
        <w:rPr>
          <w:rFonts w:ascii="Times New Roman" w:hAnsi="Times New Roman" w:cs="Times New Roman"/>
          <w:sz w:val="24"/>
          <w:szCs w:val="24"/>
        </w:rPr>
        <w:t xml:space="preserve">. </w:t>
      </w:r>
      <w:r w:rsidR="00F3054A" w:rsidRPr="002B2990">
        <w:rPr>
          <w:rFonts w:ascii="Times New Roman" w:hAnsi="Times New Roman" w:cs="Times New Roman"/>
          <w:sz w:val="24"/>
          <w:szCs w:val="24"/>
        </w:rPr>
        <w:t xml:space="preserve"> </w:t>
      </w:r>
      <w:r w:rsidR="00E77B60" w:rsidRPr="002B2990">
        <w:rPr>
          <w:rFonts w:ascii="Times New Roman" w:hAnsi="Times New Roman" w:cs="Times New Roman"/>
          <w:sz w:val="24"/>
          <w:szCs w:val="24"/>
        </w:rPr>
        <w:t xml:space="preserve">The operative word in his communication to the VC being the word “request”. </w:t>
      </w:r>
      <w:r w:rsidR="00F3054A" w:rsidRPr="002B2990">
        <w:rPr>
          <w:rFonts w:ascii="Times New Roman" w:hAnsi="Times New Roman" w:cs="Times New Roman"/>
          <w:sz w:val="24"/>
          <w:szCs w:val="24"/>
        </w:rPr>
        <w:t xml:space="preserve"> </w:t>
      </w:r>
      <w:r w:rsidR="004D4364" w:rsidRPr="002B2990">
        <w:rPr>
          <w:rFonts w:ascii="Times New Roman" w:hAnsi="Times New Roman" w:cs="Times New Roman"/>
          <w:sz w:val="24"/>
          <w:szCs w:val="24"/>
        </w:rPr>
        <w:t>It is apparent that t</w:t>
      </w:r>
      <w:r w:rsidR="00E77B60" w:rsidRPr="002B2990">
        <w:rPr>
          <w:rFonts w:ascii="Times New Roman" w:hAnsi="Times New Roman" w:cs="Times New Roman"/>
          <w:sz w:val="24"/>
          <w:szCs w:val="24"/>
        </w:rPr>
        <w:t xml:space="preserve">he second respondent envisaged a discussion </w:t>
      </w:r>
      <w:r w:rsidR="004D4364" w:rsidRPr="002B2990">
        <w:rPr>
          <w:rFonts w:ascii="Times New Roman" w:hAnsi="Times New Roman" w:cs="Times New Roman"/>
          <w:sz w:val="24"/>
          <w:szCs w:val="24"/>
        </w:rPr>
        <w:t>where the parties would consider</w:t>
      </w:r>
      <w:r w:rsidR="00E77B60" w:rsidRPr="002B2990">
        <w:rPr>
          <w:rFonts w:ascii="Times New Roman" w:hAnsi="Times New Roman" w:cs="Times New Roman"/>
          <w:sz w:val="24"/>
          <w:szCs w:val="24"/>
        </w:rPr>
        <w:t xml:space="preserve"> mutual termination </w:t>
      </w:r>
      <w:r w:rsidR="004D4364" w:rsidRPr="002B2990">
        <w:rPr>
          <w:rFonts w:ascii="Times New Roman" w:hAnsi="Times New Roman" w:cs="Times New Roman"/>
          <w:sz w:val="24"/>
          <w:szCs w:val="24"/>
        </w:rPr>
        <w:t xml:space="preserve">if that was the only way to resolve the problem. </w:t>
      </w:r>
      <w:r w:rsidR="00F3054A" w:rsidRPr="002B2990">
        <w:rPr>
          <w:rFonts w:ascii="Times New Roman" w:hAnsi="Times New Roman" w:cs="Times New Roman"/>
          <w:sz w:val="24"/>
          <w:szCs w:val="24"/>
        </w:rPr>
        <w:t xml:space="preserve"> </w:t>
      </w:r>
      <w:r w:rsidR="004D4364" w:rsidRPr="002B2990">
        <w:rPr>
          <w:rFonts w:ascii="Times New Roman" w:hAnsi="Times New Roman" w:cs="Times New Roman"/>
          <w:sz w:val="24"/>
          <w:szCs w:val="24"/>
        </w:rPr>
        <w:t xml:space="preserve">It was also apparent from the letter that </w:t>
      </w:r>
      <w:r w:rsidR="00E77B60" w:rsidRPr="002B2990">
        <w:rPr>
          <w:rFonts w:ascii="Times New Roman" w:hAnsi="Times New Roman" w:cs="Times New Roman"/>
          <w:sz w:val="24"/>
          <w:szCs w:val="24"/>
        </w:rPr>
        <w:t xml:space="preserve">pending </w:t>
      </w:r>
      <w:r w:rsidR="004D4364" w:rsidRPr="002B2990">
        <w:rPr>
          <w:rFonts w:ascii="Times New Roman" w:hAnsi="Times New Roman" w:cs="Times New Roman"/>
          <w:sz w:val="24"/>
          <w:szCs w:val="24"/>
        </w:rPr>
        <w:t xml:space="preserve">any </w:t>
      </w:r>
      <w:r w:rsidR="00E77B60" w:rsidRPr="002B2990">
        <w:rPr>
          <w:rFonts w:ascii="Times New Roman" w:hAnsi="Times New Roman" w:cs="Times New Roman"/>
          <w:sz w:val="24"/>
          <w:szCs w:val="24"/>
        </w:rPr>
        <w:t xml:space="preserve">such termination he </w:t>
      </w:r>
      <w:r w:rsidR="004D4364" w:rsidRPr="002B2990">
        <w:rPr>
          <w:rFonts w:ascii="Times New Roman" w:hAnsi="Times New Roman" w:cs="Times New Roman"/>
          <w:sz w:val="24"/>
          <w:szCs w:val="24"/>
        </w:rPr>
        <w:t xml:space="preserve">would </w:t>
      </w:r>
      <w:r w:rsidR="00E77B60" w:rsidRPr="002B2990">
        <w:rPr>
          <w:rFonts w:ascii="Times New Roman" w:hAnsi="Times New Roman" w:cs="Times New Roman"/>
          <w:sz w:val="24"/>
          <w:szCs w:val="24"/>
        </w:rPr>
        <w:t>continue with his duties as evidenced by him attending meeting</w:t>
      </w:r>
      <w:r w:rsidR="00AA3D54" w:rsidRPr="002B2990">
        <w:rPr>
          <w:rFonts w:ascii="Times New Roman" w:hAnsi="Times New Roman" w:cs="Times New Roman"/>
          <w:sz w:val="24"/>
          <w:szCs w:val="24"/>
        </w:rPr>
        <w:t>s</w:t>
      </w:r>
      <w:r w:rsidR="00E77B60" w:rsidRPr="002B2990">
        <w:rPr>
          <w:rFonts w:ascii="Times New Roman" w:hAnsi="Times New Roman" w:cs="Times New Roman"/>
          <w:sz w:val="24"/>
          <w:szCs w:val="24"/>
        </w:rPr>
        <w:t xml:space="preserve"> and coming to work daily</w:t>
      </w:r>
      <w:r w:rsidR="00AA3D54" w:rsidRPr="002B2990">
        <w:rPr>
          <w:rFonts w:ascii="Times New Roman" w:hAnsi="Times New Roman" w:cs="Times New Roman"/>
          <w:sz w:val="24"/>
          <w:szCs w:val="24"/>
        </w:rPr>
        <w:t xml:space="preserve"> until the time when he was locked out of his office</w:t>
      </w:r>
      <w:r w:rsidR="00E77B60" w:rsidRPr="002B2990">
        <w:rPr>
          <w:rFonts w:ascii="Times New Roman" w:hAnsi="Times New Roman" w:cs="Times New Roman"/>
          <w:sz w:val="24"/>
          <w:szCs w:val="24"/>
        </w:rPr>
        <w:t xml:space="preserve">. </w:t>
      </w:r>
      <w:r w:rsidR="00F3054A" w:rsidRPr="002B2990">
        <w:rPr>
          <w:rFonts w:ascii="Times New Roman" w:hAnsi="Times New Roman" w:cs="Times New Roman"/>
          <w:sz w:val="24"/>
          <w:szCs w:val="24"/>
        </w:rPr>
        <w:t xml:space="preserve"> </w:t>
      </w:r>
      <w:r w:rsidR="00E77B60" w:rsidRPr="002B2990">
        <w:rPr>
          <w:rFonts w:ascii="Times New Roman" w:hAnsi="Times New Roman" w:cs="Times New Roman"/>
          <w:sz w:val="24"/>
          <w:szCs w:val="24"/>
        </w:rPr>
        <w:t xml:space="preserve">These </w:t>
      </w:r>
      <w:r w:rsidR="004D4364" w:rsidRPr="002B2990">
        <w:rPr>
          <w:rFonts w:ascii="Times New Roman" w:hAnsi="Times New Roman" w:cs="Times New Roman"/>
          <w:sz w:val="24"/>
          <w:szCs w:val="24"/>
        </w:rPr>
        <w:t>facts</w:t>
      </w:r>
      <w:r w:rsidR="00E77B60" w:rsidRPr="002B2990">
        <w:rPr>
          <w:rFonts w:ascii="Times New Roman" w:hAnsi="Times New Roman" w:cs="Times New Roman"/>
          <w:sz w:val="24"/>
          <w:szCs w:val="24"/>
        </w:rPr>
        <w:t xml:space="preserve"> cannot in any way be construed as being indicative of an act of resigning. </w:t>
      </w:r>
      <w:r w:rsidR="00F3054A" w:rsidRPr="002B2990">
        <w:rPr>
          <w:rFonts w:ascii="Times New Roman" w:hAnsi="Times New Roman" w:cs="Times New Roman"/>
          <w:sz w:val="24"/>
          <w:szCs w:val="24"/>
        </w:rPr>
        <w:t xml:space="preserve"> </w:t>
      </w:r>
      <w:r w:rsidR="00E77B60" w:rsidRPr="002B2990">
        <w:rPr>
          <w:rFonts w:ascii="Times New Roman" w:hAnsi="Times New Roman" w:cs="Times New Roman"/>
          <w:sz w:val="24"/>
          <w:szCs w:val="24"/>
        </w:rPr>
        <w:t>In this regard,</w:t>
      </w:r>
      <w:r w:rsidR="004D4364" w:rsidRPr="002B2990">
        <w:rPr>
          <w:rFonts w:ascii="Times New Roman" w:hAnsi="Times New Roman" w:cs="Times New Roman"/>
          <w:sz w:val="24"/>
          <w:szCs w:val="24"/>
        </w:rPr>
        <w:t xml:space="preserve"> I take the firm view that</w:t>
      </w:r>
      <w:r w:rsidR="00E77B60" w:rsidRPr="002B2990">
        <w:rPr>
          <w:rFonts w:ascii="Times New Roman" w:hAnsi="Times New Roman" w:cs="Times New Roman"/>
          <w:sz w:val="24"/>
          <w:szCs w:val="24"/>
        </w:rPr>
        <w:t xml:space="preserve"> the second respondent’s memorandum dated 14 June 2018, </w:t>
      </w:r>
      <w:r w:rsidR="004D4364" w:rsidRPr="002B2990">
        <w:rPr>
          <w:rFonts w:ascii="Times New Roman" w:hAnsi="Times New Roman" w:cs="Times New Roman"/>
          <w:sz w:val="24"/>
          <w:szCs w:val="24"/>
        </w:rPr>
        <w:t xml:space="preserve">cannot be construed </w:t>
      </w:r>
      <w:r w:rsidR="00F3054A" w:rsidRPr="002B2990">
        <w:rPr>
          <w:rFonts w:ascii="Times New Roman" w:hAnsi="Times New Roman" w:cs="Times New Roman"/>
          <w:sz w:val="24"/>
          <w:szCs w:val="24"/>
        </w:rPr>
        <w:t>as a</w:t>
      </w:r>
      <w:r w:rsidR="00E77B60" w:rsidRPr="002B2990">
        <w:rPr>
          <w:rFonts w:ascii="Times New Roman" w:hAnsi="Times New Roman" w:cs="Times New Roman"/>
          <w:sz w:val="24"/>
          <w:szCs w:val="24"/>
        </w:rPr>
        <w:t xml:space="preserve"> resignation notice</w:t>
      </w:r>
      <w:r w:rsidR="004D4364" w:rsidRPr="002B2990">
        <w:rPr>
          <w:rFonts w:ascii="Times New Roman" w:hAnsi="Times New Roman" w:cs="Times New Roman"/>
          <w:sz w:val="24"/>
          <w:szCs w:val="24"/>
        </w:rPr>
        <w:t>.</w:t>
      </w:r>
      <w:r w:rsidR="00E77B60" w:rsidRPr="002B2990">
        <w:rPr>
          <w:rFonts w:ascii="Times New Roman" w:hAnsi="Times New Roman" w:cs="Times New Roman"/>
          <w:sz w:val="24"/>
          <w:szCs w:val="24"/>
        </w:rPr>
        <w:t xml:space="preserve">  </w:t>
      </w:r>
      <w:r w:rsidR="00F3054A" w:rsidRPr="002B2990">
        <w:rPr>
          <w:rFonts w:ascii="Times New Roman" w:hAnsi="Times New Roman" w:cs="Times New Roman"/>
          <w:sz w:val="24"/>
          <w:szCs w:val="24"/>
        </w:rPr>
        <w:t xml:space="preserve"> </w:t>
      </w:r>
      <w:r w:rsidR="004D4364" w:rsidRPr="002B2990">
        <w:rPr>
          <w:rFonts w:ascii="Times New Roman" w:hAnsi="Times New Roman" w:cs="Times New Roman"/>
          <w:sz w:val="24"/>
          <w:szCs w:val="24"/>
        </w:rPr>
        <w:t>T</w:t>
      </w:r>
      <w:r w:rsidR="00E77B60" w:rsidRPr="002B2990">
        <w:rPr>
          <w:rFonts w:ascii="Times New Roman" w:hAnsi="Times New Roman" w:cs="Times New Roman"/>
          <w:sz w:val="24"/>
          <w:szCs w:val="24"/>
        </w:rPr>
        <w:t xml:space="preserve">he appellant </w:t>
      </w:r>
      <w:r w:rsidR="004D4364" w:rsidRPr="002B2990">
        <w:rPr>
          <w:rFonts w:ascii="Times New Roman" w:hAnsi="Times New Roman" w:cs="Times New Roman"/>
          <w:sz w:val="24"/>
          <w:szCs w:val="24"/>
        </w:rPr>
        <w:t>was wrong to interpret it in that manner and to thereafter lock him out of his office thus</w:t>
      </w:r>
      <w:r w:rsidR="00E77B60" w:rsidRPr="002B2990">
        <w:rPr>
          <w:rFonts w:ascii="Times New Roman" w:hAnsi="Times New Roman" w:cs="Times New Roman"/>
          <w:sz w:val="24"/>
          <w:szCs w:val="24"/>
        </w:rPr>
        <w:t xml:space="preserve"> </w:t>
      </w:r>
      <w:r w:rsidR="004D4364" w:rsidRPr="002B2990">
        <w:rPr>
          <w:rFonts w:ascii="Times New Roman" w:hAnsi="Times New Roman" w:cs="Times New Roman"/>
          <w:sz w:val="24"/>
          <w:szCs w:val="24"/>
        </w:rPr>
        <w:t xml:space="preserve">unlawfully </w:t>
      </w:r>
      <w:r w:rsidR="00E77B60" w:rsidRPr="002B2990">
        <w:rPr>
          <w:rFonts w:ascii="Times New Roman" w:hAnsi="Times New Roman" w:cs="Times New Roman"/>
          <w:sz w:val="24"/>
          <w:szCs w:val="24"/>
        </w:rPr>
        <w:t>terminat</w:t>
      </w:r>
      <w:r w:rsidR="004D4364" w:rsidRPr="002B2990">
        <w:rPr>
          <w:rFonts w:ascii="Times New Roman" w:hAnsi="Times New Roman" w:cs="Times New Roman"/>
          <w:sz w:val="24"/>
          <w:szCs w:val="24"/>
        </w:rPr>
        <w:t>ing the</w:t>
      </w:r>
      <w:r w:rsidR="00E77B60" w:rsidRPr="002B2990">
        <w:rPr>
          <w:rFonts w:ascii="Times New Roman" w:hAnsi="Times New Roman" w:cs="Times New Roman"/>
          <w:sz w:val="24"/>
          <w:szCs w:val="24"/>
        </w:rPr>
        <w:t xml:space="preserve"> contract of employment. </w:t>
      </w:r>
    </w:p>
    <w:p w14:paraId="16341A8D" w14:textId="037F7FA0" w:rsidR="007F0302" w:rsidRPr="00E9562C" w:rsidRDefault="00E9562C" w:rsidP="00E9562C">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[31]  </w:t>
      </w:r>
      <w:r w:rsidR="00AE6C92">
        <w:rPr>
          <w:rFonts w:ascii="Times New Roman" w:hAnsi="Times New Roman" w:cs="Times New Roman"/>
          <w:sz w:val="24"/>
          <w:szCs w:val="24"/>
        </w:rPr>
        <w:t xml:space="preserve"> </w:t>
      </w:r>
      <w:r w:rsidR="00E77B60" w:rsidRPr="00E9562C">
        <w:rPr>
          <w:rFonts w:ascii="Times New Roman" w:hAnsi="Times New Roman" w:cs="Times New Roman"/>
          <w:sz w:val="24"/>
          <w:szCs w:val="24"/>
        </w:rPr>
        <w:t xml:space="preserve">Having </w:t>
      </w:r>
      <w:r w:rsidR="0071378D" w:rsidRPr="00E9562C">
        <w:rPr>
          <w:rFonts w:ascii="Times New Roman" w:hAnsi="Times New Roman" w:cs="Times New Roman"/>
          <w:sz w:val="24"/>
          <w:szCs w:val="24"/>
        </w:rPr>
        <w:t>come to</w:t>
      </w:r>
      <w:r w:rsidR="00E77B60" w:rsidRPr="00E9562C">
        <w:rPr>
          <w:rFonts w:ascii="Times New Roman" w:hAnsi="Times New Roman" w:cs="Times New Roman"/>
          <w:sz w:val="24"/>
          <w:szCs w:val="24"/>
        </w:rPr>
        <w:t xml:space="preserve"> the above finding</w:t>
      </w:r>
      <w:r w:rsidR="00364614">
        <w:rPr>
          <w:rFonts w:ascii="Times New Roman" w:hAnsi="Times New Roman" w:cs="Times New Roman"/>
          <w:sz w:val="24"/>
          <w:szCs w:val="24"/>
        </w:rPr>
        <w:t>,</w:t>
      </w:r>
      <w:r w:rsidR="00E77B60" w:rsidRPr="00E9562C">
        <w:rPr>
          <w:rFonts w:ascii="Times New Roman" w:hAnsi="Times New Roman" w:cs="Times New Roman"/>
          <w:sz w:val="24"/>
          <w:szCs w:val="24"/>
        </w:rPr>
        <w:t xml:space="preserve"> it follows that the concession made by the appellant before the court </w:t>
      </w:r>
      <w:r w:rsidR="00E77B60" w:rsidRPr="00E9562C">
        <w:rPr>
          <w:rFonts w:ascii="Times New Roman" w:hAnsi="Times New Roman" w:cs="Times New Roman"/>
          <w:i/>
          <w:iCs/>
          <w:sz w:val="24"/>
          <w:szCs w:val="24"/>
        </w:rPr>
        <w:t>a quo</w:t>
      </w:r>
      <w:r w:rsidR="00E77B60" w:rsidRPr="00E9562C">
        <w:rPr>
          <w:rFonts w:ascii="Times New Roman" w:hAnsi="Times New Roman" w:cs="Times New Roman"/>
          <w:sz w:val="24"/>
          <w:szCs w:val="24"/>
        </w:rPr>
        <w:t xml:space="preserve"> was properly made and accepted by the court </w:t>
      </w:r>
      <w:r w:rsidR="00E77B60" w:rsidRPr="00E9562C">
        <w:rPr>
          <w:rFonts w:ascii="Times New Roman" w:hAnsi="Times New Roman" w:cs="Times New Roman"/>
          <w:i/>
          <w:iCs/>
          <w:sz w:val="24"/>
          <w:szCs w:val="24"/>
        </w:rPr>
        <w:t>a quo.</w:t>
      </w:r>
      <w:r w:rsidR="00E77B60" w:rsidRPr="00E9562C">
        <w:rPr>
          <w:rFonts w:ascii="Times New Roman" w:hAnsi="Times New Roman" w:cs="Times New Roman"/>
          <w:sz w:val="24"/>
          <w:szCs w:val="24"/>
        </w:rPr>
        <w:t xml:space="preserve"> The law has </w:t>
      </w:r>
      <w:r w:rsidR="00E77B60" w:rsidRPr="00E9562C">
        <w:rPr>
          <w:rFonts w:ascii="Times New Roman" w:hAnsi="Times New Roman" w:cs="Times New Roman"/>
          <w:sz w:val="24"/>
          <w:szCs w:val="24"/>
        </w:rPr>
        <w:lastRenderedPageBreak/>
        <w:t>been settled in</w:t>
      </w:r>
      <w:r w:rsidR="0071378D" w:rsidRPr="00E9562C">
        <w:rPr>
          <w:rFonts w:ascii="Times New Roman" w:hAnsi="Times New Roman" w:cs="Times New Roman"/>
          <w:sz w:val="24"/>
          <w:szCs w:val="24"/>
        </w:rPr>
        <w:t xml:space="preserve"> the case of</w:t>
      </w:r>
      <w:r w:rsidR="00E77B60" w:rsidRPr="00E9562C">
        <w:rPr>
          <w:rFonts w:ascii="Times New Roman" w:hAnsi="Times New Roman" w:cs="Times New Roman"/>
          <w:sz w:val="24"/>
          <w:szCs w:val="24"/>
        </w:rPr>
        <w:t xml:space="preserve"> </w:t>
      </w:r>
      <w:r w:rsidR="00E77B60" w:rsidRPr="00E9562C">
        <w:rPr>
          <w:rFonts w:ascii="Times New Roman" w:hAnsi="Times New Roman" w:cs="Times New Roman"/>
          <w:i/>
          <w:iCs/>
          <w:sz w:val="24"/>
          <w:szCs w:val="24"/>
        </w:rPr>
        <w:t xml:space="preserve">Kufa &amp; Anor </w:t>
      </w:r>
      <w:r w:rsidR="00E77B60" w:rsidRPr="00E9562C">
        <w:rPr>
          <w:rFonts w:ascii="Times New Roman" w:hAnsi="Times New Roman" w:cs="Times New Roman"/>
          <w:iCs/>
          <w:sz w:val="24"/>
          <w:szCs w:val="24"/>
        </w:rPr>
        <w:t>v</w:t>
      </w:r>
      <w:r w:rsidR="00E77B60" w:rsidRPr="00E9562C">
        <w:rPr>
          <w:rFonts w:ascii="Times New Roman" w:hAnsi="Times New Roman" w:cs="Times New Roman"/>
          <w:i/>
          <w:iCs/>
          <w:sz w:val="24"/>
          <w:szCs w:val="24"/>
        </w:rPr>
        <w:t xml:space="preserve"> The President of the Republic of Zimbabwe &amp; Ors</w:t>
      </w:r>
      <w:r w:rsidR="00E77B60" w:rsidRPr="00E9562C">
        <w:rPr>
          <w:rFonts w:ascii="Times New Roman" w:hAnsi="Times New Roman" w:cs="Times New Roman"/>
          <w:sz w:val="24"/>
          <w:szCs w:val="24"/>
        </w:rPr>
        <w:t xml:space="preserve"> CCZ 2</w:t>
      </w:r>
      <w:r w:rsidR="007F0302" w:rsidRPr="00E9562C">
        <w:rPr>
          <w:rFonts w:ascii="Times New Roman" w:hAnsi="Times New Roman" w:cs="Times New Roman"/>
          <w:sz w:val="24"/>
          <w:szCs w:val="24"/>
        </w:rPr>
        <w:t>2</w:t>
      </w:r>
      <w:r w:rsidR="00E77B60" w:rsidRPr="00E9562C">
        <w:rPr>
          <w:rFonts w:ascii="Times New Roman" w:hAnsi="Times New Roman" w:cs="Times New Roman"/>
          <w:sz w:val="24"/>
          <w:szCs w:val="24"/>
        </w:rPr>
        <w:t xml:space="preserve">/17 </w:t>
      </w:r>
      <w:r w:rsidR="00FC64EA" w:rsidRPr="00E9562C">
        <w:rPr>
          <w:rFonts w:ascii="Times New Roman" w:hAnsi="Times New Roman" w:cs="Times New Roman"/>
          <w:sz w:val="24"/>
          <w:szCs w:val="24"/>
        </w:rPr>
        <w:t>at para</w:t>
      </w:r>
      <w:r w:rsidR="007F0302" w:rsidRPr="00E9562C">
        <w:rPr>
          <w:rFonts w:ascii="Times New Roman" w:hAnsi="Times New Roman" w:cs="Times New Roman"/>
          <w:sz w:val="24"/>
          <w:szCs w:val="24"/>
        </w:rPr>
        <w:t xml:space="preserve"> 19 </w:t>
      </w:r>
      <w:r w:rsidR="00E77B60" w:rsidRPr="00E9562C">
        <w:rPr>
          <w:rFonts w:ascii="Times New Roman" w:hAnsi="Times New Roman" w:cs="Times New Roman"/>
          <w:sz w:val="24"/>
          <w:szCs w:val="24"/>
        </w:rPr>
        <w:t>where</w:t>
      </w:r>
      <w:r w:rsidR="007F0302" w:rsidRPr="00E9562C">
        <w:rPr>
          <w:rFonts w:ascii="Times New Roman" w:hAnsi="Times New Roman" w:cs="Times New Roman"/>
          <w:sz w:val="24"/>
          <w:szCs w:val="24"/>
        </w:rPr>
        <w:t xml:space="preserve"> </w:t>
      </w:r>
      <w:proofErr w:type="spellStart"/>
      <w:r w:rsidR="007F0302" w:rsidRPr="00E9562C">
        <w:rPr>
          <w:rFonts w:ascii="Times New Roman" w:hAnsi="Times New Roman" w:cs="Times New Roman"/>
          <w:sz w:val="24"/>
          <w:szCs w:val="24"/>
        </w:rPr>
        <w:t>G</w:t>
      </w:r>
      <w:r w:rsidR="00FC64EA" w:rsidRPr="00E9562C">
        <w:rPr>
          <w:rFonts w:ascii="Times New Roman" w:hAnsi="Times New Roman" w:cs="Times New Roman"/>
          <w:smallCaps/>
          <w:sz w:val="24"/>
          <w:szCs w:val="24"/>
        </w:rPr>
        <w:t>arwe</w:t>
      </w:r>
      <w:proofErr w:type="spellEnd"/>
      <w:r w:rsidR="00FC64EA" w:rsidRPr="00E9562C">
        <w:rPr>
          <w:rFonts w:ascii="Times New Roman" w:hAnsi="Times New Roman" w:cs="Times New Roman"/>
          <w:smallCaps/>
          <w:sz w:val="24"/>
          <w:szCs w:val="24"/>
        </w:rPr>
        <w:t xml:space="preserve"> </w:t>
      </w:r>
      <w:r w:rsidR="007F0302" w:rsidRPr="00E9562C">
        <w:rPr>
          <w:rFonts w:ascii="Times New Roman" w:hAnsi="Times New Roman" w:cs="Times New Roman"/>
          <w:sz w:val="24"/>
          <w:szCs w:val="24"/>
        </w:rPr>
        <w:t>JA (as he then was) r</w:t>
      </w:r>
      <w:r w:rsidR="00E77B60" w:rsidRPr="00E9562C">
        <w:rPr>
          <w:rFonts w:ascii="Times New Roman" w:hAnsi="Times New Roman" w:cs="Times New Roman"/>
          <w:sz w:val="24"/>
          <w:szCs w:val="24"/>
        </w:rPr>
        <w:t>eaffirmed the position that:</w:t>
      </w:r>
    </w:p>
    <w:p w14:paraId="1868FE51" w14:textId="371C1DDE" w:rsidR="00E77B60" w:rsidRPr="00D46585" w:rsidRDefault="007F0302" w:rsidP="00D46585">
      <w:pPr>
        <w:spacing w:after="0" w:line="240" w:lineRule="auto"/>
        <w:ind w:left="1440"/>
        <w:jc w:val="both"/>
        <w:rPr>
          <w:rFonts w:ascii="Times New Roman" w:hAnsi="Times New Roman" w:cs="Times New Roman"/>
          <w:sz w:val="24"/>
          <w:szCs w:val="24"/>
        </w:rPr>
      </w:pPr>
      <w:r w:rsidRPr="00D46585">
        <w:rPr>
          <w:rFonts w:ascii="Times New Roman" w:hAnsi="Times New Roman" w:cs="Times New Roman"/>
          <w:sz w:val="24"/>
          <w:szCs w:val="24"/>
        </w:rPr>
        <w:t xml:space="preserve">“The law is clear that once a fact is conceded, no evidence needs to be called to prove such fact.  The law is also settled that once a concession on an issue of fact is made, such concession cannot be withdrawn, except on application </w:t>
      </w:r>
      <w:r w:rsidR="00AE6C92" w:rsidRPr="00D46585">
        <w:rPr>
          <w:rFonts w:ascii="Times New Roman" w:hAnsi="Times New Roman" w:cs="Times New Roman"/>
          <w:sz w:val="24"/>
          <w:szCs w:val="24"/>
        </w:rPr>
        <w:t xml:space="preserve">and </w:t>
      </w:r>
      <w:r w:rsidR="00AE6C92">
        <w:rPr>
          <w:rFonts w:ascii="Times New Roman" w:hAnsi="Times New Roman" w:cs="Times New Roman"/>
          <w:sz w:val="24"/>
          <w:szCs w:val="24"/>
        </w:rPr>
        <w:t>good</w:t>
      </w:r>
      <w:r w:rsidRPr="00D46585">
        <w:rPr>
          <w:rFonts w:ascii="Times New Roman" w:hAnsi="Times New Roman" w:cs="Times New Roman"/>
          <w:sz w:val="24"/>
          <w:szCs w:val="24"/>
        </w:rPr>
        <w:t xml:space="preserve"> cause shown.” </w:t>
      </w:r>
    </w:p>
    <w:p w14:paraId="44B2655A" w14:textId="77777777" w:rsidR="00D46585" w:rsidRPr="00D46585" w:rsidRDefault="00D46585" w:rsidP="00D46585">
      <w:pPr>
        <w:spacing w:after="0" w:line="240" w:lineRule="auto"/>
        <w:ind w:left="1440"/>
        <w:jc w:val="both"/>
        <w:rPr>
          <w:rFonts w:ascii="Times New Roman" w:hAnsi="Times New Roman" w:cs="Times New Roman"/>
          <w:sz w:val="24"/>
          <w:szCs w:val="24"/>
        </w:rPr>
      </w:pPr>
    </w:p>
    <w:p w14:paraId="0AE6F46E" w14:textId="77777777" w:rsidR="00D46585" w:rsidRPr="007F0302" w:rsidRDefault="00D46585" w:rsidP="00D46585">
      <w:pPr>
        <w:spacing w:after="0" w:line="240" w:lineRule="auto"/>
        <w:ind w:left="1440"/>
        <w:jc w:val="both"/>
        <w:rPr>
          <w:rFonts w:ascii="Times New Roman" w:hAnsi="Times New Roman" w:cs="Times New Roman"/>
          <w:sz w:val="24"/>
          <w:szCs w:val="24"/>
        </w:rPr>
      </w:pPr>
    </w:p>
    <w:p w14:paraId="6455E34D" w14:textId="2A8E749D" w:rsidR="00FF6A34" w:rsidRPr="0047319D" w:rsidRDefault="0047319D" w:rsidP="003D3A19">
      <w:pPr>
        <w:spacing w:line="480" w:lineRule="auto"/>
        <w:ind w:left="450" w:hanging="540"/>
        <w:jc w:val="both"/>
        <w:rPr>
          <w:rFonts w:ascii="Times New Roman" w:hAnsi="Times New Roman" w:cs="Times New Roman"/>
          <w:sz w:val="24"/>
          <w:szCs w:val="24"/>
        </w:rPr>
      </w:pPr>
      <w:r>
        <w:rPr>
          <w:rFonts w:ascii="Times New Roman" w:hAnsi="Times New Roman" w:cs="Times New Roman"/>
          <w:sz w:val="24"/>
          <w:szCs w:val="24"/>
        </w:rPr>
        <w:t xml:space="preserve">[32] </w:t>
      </w:r>
      <w:r w:rsidR="006A6F8F">
        <w:rPr>
          <w:rFonts w:ascii="Times New Roman" w:hAnsi="Times New Roman" w:cs="Times New Roman"/>
          <w:sz w:val="24"/>
          <w:szCs w:val="24"/>
        </w:rPr>
        <w:t xml:space="preserve"> </w:t>
      </w:r>
      <w:r w:rsidR="00962C14">
        <w:rPr>
          <w:rFonts w:ascii="Times New Roman" w:hAnsi="Times New Roman" w:cs="Times New Roman"/>
          <w:sz w:val="24"/>
          <w:szCs w:val="24"/>
        </w:rPr>
        <w:t xml:space="preserve"> </w:t>
      </w:r>
      <w:r w:rsidR="000710FE" w:rsidRPr="0047319D">
        <w:rPr>
          <w:rFonts w:ascii="Times New Roman" w:hAnsi="Times New Roman" w:cs="Times New Roman"/>
          <w:sz w:val="24"/>
          <w:szCs w:val="24"/>
        </w:rPr>
        <w:t xml:space="preserve">The fact that the second respondent was unfairly terminated was conceded by the appellant before the court </w:t>
      </w:r>
      <w:r w:rsidR="000710FE" w:rsidRPr="0047319D">
        <w:rPr>
          <w:rFonts w:ascii="Times New Roman" w:hAnsi="Times New Roman" w:cs="Times New Roman"/>
          <w:i/>
          <w:iCs/>
          <w:sz w:val="24"/>
          <w:szCs w:val="24"/>
        </w:rPr>
        <w:t>a quo</w:t>
      </w:r>
      <w:r w:rsidR="000710FE" w:rsidRPr="0047319D">
        <w:rPr>
          <w:rFonts w:ascii="Times New Roman" w:hAnsi="Times New Roman" w:cs="Times New Roman"/>
          <w:sz w:val="24"/>
          <w:szCs w:val="24"/>
        </w:rPr>
        <w:t xml:space="preserve"> and we find that the concession was well made. </w:t>
      </w:r>
      <w:r w:rsidR="00B431E1" w:rsidRPr="0047319D">
        <w:rPr>
          <w:rFonts w:ascii="Times New Roman" w:hAnsi="Times New Roman" w:cs="Times New Roman"/>
          <w:sz w:val="24"/>
          <w:szCs w:val="24"/>
        </w:rPr>
        <w:t xml:space="preserve">In any event no effort was made at any stage to withdraw the concession by the appellant. </w:t>
      </w:r>
      <w:r w:rsidR="00C857DA" w:rsidRPr="0047319D">
        <w:rPr>
          <w:rFonts w:ascii="Times New Roman" w:hAnsi="Times New Roman" w:cs="Times New Roman"/>
          <w:sz w:val="24"/>
          <w:szCs w:val="24"/>
        </w:rPr>
        <w:t xml:space="preserve"> </w:t>
      </w:r>
      <w:r w:rsidR="00B431E1" w:rsidRPr="0047319D">
        <w:rPr>
          <w:rFonts w:ascii="Times New Roman" w:hAnsi="Times New Roman" w:cs="Times New Roman"/>
          <w:sz w:val="24"/>
          <w:szCs w:val="24"/>
        </w:rPr>
        <w:t>As stated above</w:t>
      </w:r>
      <w:r w:rsidR="0071378D" w:rsidRPr="0047319D">
        <w:rPr>
          <w:rFonts w:ascii="Times New Roman" w:hAnsi="Times New Roman" w:cs="Times New Roman"/>
          <w:sz w:val="24"/>
          <w:szCs w:val="24"/>
        </w:rPr>
        <w:t>,</w:t>
      </w:r>
      <w:r w:rsidR="00B431E1" w:rsidRPr="0047319D">
        <w:rPr>
          <w:rFonts w:ascii="Times New Roman" w:hAnsi="Times New Roman" w:cs="Times New Roman"/>
          <w:sz w:val="24"/>
          <w:szCs w:val="24"/>
        </w:rPr>
        <w:t xml:space="preserve"> a concession </w:t>
      </w:r>
      <w:r w:rsidR="0071378D" w:rsidRPr="0047319D">
        <w:rPr>
          <w:rFonts w:ascii="Times New Roman" w:hAnsi="Times New Roman" w:cs="Times New Roman"/>
          <w:sz w:val="24"/>
          <w:szCs w:val="24"/>
        </w:rPr>
        <w:t xml:space="preserve">once made, </w:t>
      </w:r>
      <w:r w:rsidR="00B431E1" w:rsidRPr="0047319D">
        <w:rPr>
          <w:rFonts w:ascii="Times New Roman" w:hAnsi="Times New Roman" w:cs="Times New Roman"/>
          <w:sz w:val="24"/>
          <w:szCs w:val="24"/>
        </w:rPr>
        <w:t xml:space="preserve">may only be withdrawn </w:t>
      </w:r>
      <w:r w:rsidR="0071378D" w:rsidRPr="0047319D">
        <w:rPr>
          <w:rFonts w:ascii="Times New Roman" w:hAnsi="Times New Roman" w:cs="Times New Roman"/>
          <w:sz w:val="24"/>
          <w:szCs w:val="24"/>
        </w:rPr>
        <w:t>up</w:t>
      </w:r>
      <w:r w:rsidR="00B431E1" w:rsidRPr="0047319D">
        <w:rPr>
          <w:rFonts w:ascii="Times New Roman" w:hAnsi="Times New Roman" w:cs="Times New Roman"/>
          <w:sz w:val="24"/>
          <w:szCs w:val="24"/>
        </w:rPr>
        <w:t xml:space="preserve">on application and will only be granted on good cause. </w:t>
      </w:r>
      <w:r w:rsidR="00C857DA" w:rsidRPr="0047319D">
        <w:rPr>
          <w:rFonts w:ascii="Times New Roman" w:hAnsi="Times New Roman" w:cs="Times New Roman"/>
          <w:sz w:val="24"/>
          <w:szCs w:val="24"/>
        </w:rPr>
        <w:t xml:space="preserve"> </w:t>
      </w:r>
      <w:r w:rsidR="000710FE" w:rsidRPr="0047319D">
        <w:rPr>
          <w:rFonts w:ascii="Times New Roman" w:hAnsi="Times New Roman" w:cs="Times New Roman"/>
          <w:sz w:val="24"/>
          <w:szCs w:val="24"/>
        </w:rPr>
        <w:t xml:space="preserve">The </w:t>
      </w:r>
      <w:r w:rsidR="0071378D" w:rsidRPr="0047319D">
        <w:rPr>
          <w:rFonts w:ascii="Times New Roman" w:hAnsi="Times New Roman" w:cs="Times New Roman"/>
          <w:sz w:val="24"/>
          <w:szCs w:val="24"/>
        </w:rPr>
        <w:t xml:space="preserve">appellants </w:t>
      </w:r>
      <w:r w:rsidR="000710FE" w:rsidRPr="0047319D">
        <w:rPr>
          <w:rFonts w:ascii="Times New Roman" w:hAnsi="Times New Roman" w:cs="Times New Roman"/>
          <w:sz w:val="24"/>
          <w:szCs w:val="24"/>
        </w:rPr>
        <w:t>first and second grounds of appeal are therefore devoid of merit.</w:t>
      </w:r>
    </w:p>
    <w:p w14:paraId="61C9FB03" w14:textId="52137681" w:rsidR="00FF6A34" w:rsidRPr="00FF6A34" w:rsidRDefault="00FF6A34" w:rsidP="00C857DA">
      <w:pPr>
        <w:spacing w:line="240" w:lineRule="auto"/>
        <w:jc w:val="both"/>
        <w:rPr>
          <w:rFonts w:ascii="Times New Roman" w:hAnsi="Times New Roman" w:cs="Times New Roman"/>
          <w:b/>
          <w:bCs/>
          <w:sz w:val="24"/>
          <w:szCs w:val="24"/>
        </w:rPr>
      </w:pPr>
      <w:r w:rsidRPr="00FF6A34">
        <w:rPr>
          <w:rFonts w:ascii="Times New Roman" w:hAnsi="Times New Roman" w:cs="Times New Roman"/>
          <w:b/>
          <w:bCs/>
          <w:sz w:val="24"/>
          <w:szCs w:val="24"/>
        </w:rPr>
        <w:t xml:space="preserve">Whether or not the court </w:t>
      </w:r>
      <w:r w:rsidRPr="00FF6A34">
        <w:rPr>
          <w:rFonts w:ascii="Times New Roman" w:hAnsi="Times New Roman" w:cs="Times New Roman"/>
          <w:b/>
          <w:bCs/>
          <w:i/>
          <w:iCs/>
          <w:sz w:val="24"/>
          <w:szCs w:val="24"/>
        </w:rPr>
        <w:t>a quo</w:t>
      </w:r>
      <w:r w:rsidRPr="00FF6A34">
        <w:rPr>
          <w:rFonts w:ascii="Times New Roman" w:hAnsi="Times New Roman" w:cs="Times New Roman"/>
          <w:b/>
          <w:bCs/>
          <w:sz w:val="24"/>
          <w:szCs w:val="24"/>
        </w:rPr>
        <w:t xml:space="preserve"> erred in failing to </w:t>
      </w:r>
      <w:r w:rsidR="00A5347D">
        <w:rPr>
          <w:rFonts w:ascii="Times New Roman" w:hAnsi="Times New Roman" w:cs="Times New Roman"/>
          <w:b/>
          <w:bCs/>
          <w:sz w:val="24"/>
          <w:szCs w:val="24"/>
        </w:rPr>
        <w:t>find</w:t>
      </w:r>
      <w:r w:rsidRPr="00FF6A34">
        <w:rPr>
          <w:rFonts w:ascii="Times New Roman" w:hAnsi="Times New Roman" w:cs="Times New Roman"/>
          <w:b/>
          <w:bCs/>
          <w:sz w:val="24"/>
          <w:szCs w:val="24"/>
        </w:rPr>
        <w:t xml:space="preserve"> that the United States Dollar values expressed in the employment contract between the parties became values expressed in RTGS at a rate of one is to one.</w:t>
      </w:r>
    </w:p>
    <w:p w14:paraId="79106FB1" w14:textId="0A875934" w:rsidR="00E10F34" w:rsidRPr="00962C14" w:rsidRDefault="00962C14" w:rsidP="00962C14">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[33]  </w:t>
      </w:r>
      <w:r w:rsidR="00A5347D" w:rsidRPr="00962C14">
        <w:rPr>
          <w:rFonts w:ascii="Times New Roman" w:hAnsi="Times New Roman" w:cs="Times New Roman"/>
          <w:sz w:val="24"/>
          <w:szCs w:val="24"/>
        </w:rPr>
        <w:t xml:space="preserve">The appellant contended  that the court </w:t>
      </w:r>
      <w:r w:rsidR="00A5347D" w:rsidRPr="00962C14">
        <w:rPr>
          <w:rFonts w:ascii="Times New Roman" w:hAnsi="Times New Roman" w:cs="Times New Roman"/>
          <w:i/>
          <w:iCs/>
          <w:sz w:val="24"/>
          <w:szCs w:val="24"/>
        </w:rPr>
        <w:t>a quo</w:t>
      </w:r>
      <w:r w:rsidR="00A5347D" w:rsidRPr="00962C14">
        <w:rPr>
          <w:rFonts w:ascii="Times New Roman" w:hAnsi="Times New Roman" w:cs="Times New Roman"/>
          <w:sz w:val="24"/>
          <w:szCs w:val="24"/>
        </w:rPr>
        <w:t xml:space="preserve"> erred at law in failing to hold that by operation of law, as from the effective date, that is 22 February 2019 when the Presidential Powers (Temporary Measures) (Amendment of Reserve Bank of Zimbabwe Act &amp; Issue of Real Time Gross Settlement Electronic Dollars (RTGS Dollars)) (“S.I. 33/19”) was promulgated, the United States Dollar</w:t>
      </w:r>
      <w:r w:rsidR="00E95CF3" w:rsidRPr="00962C14">
        <w:rPr>
          <w:rFonts w:ascii="Times New Roman" w:hAnsi="Times New Roman" w:cs="Times New Roman"/>
          <w:sz w:val="24"/>
          <w:szCs w:val="24"/>
        </w:rPr>
        <w:t>s (USD)</w:t>
      </w:r>
      <w:r w:rsidR="00A5347D" w:rsidRPr="00962C14">
        <w:rPr>
          <w:rFonts w:ascii="Times New Roman" w:hAnsi="Times New Roman" w:cs="Times New Roman"/>
          <w:sz w:val="24"/>
          <w:szCs w:val="24"/>
        </w:rPr>
        <w:t xml:space="preserve"> values expressed in the employment contract between the parties became values expressed in RTG</w:t>
      </w:r>
      <w:r w:rsidR="00E95CF3" w:rsidRPr="00962C14">
        <w:rPr>
          <w:rFonts w:ascii="Times New Roman" w:hAnsi="Times New Roman" w:cs="Times New Roman"/>
          <w:sz w:val="24"/>
          <w:szCs w:val="24"/>
        </w:rPr>
        <w:t>S</w:t>
      </w:r>
      <w:r w:rsidR="00A5347D" w:rsidRPr="00962C14">
        <w:rPr>
          <w:rFonts w:ascii="Times New Roman" w:hAnsi="Times New Roman" w:cs="Times New Roman"/>
          <w:sz w:val="24"/>
          <w:szCs w:val="24"/>
        </w:rPr>
        <w:t xml:space="preserve"> at a rate of one is to one. </w:t>
      </w:r>
      <w:r w:rsidR="00C857DA" w:rsidRPr="00962C14">
        <w:rPr>
          <w:rFonts w:ascii="Times New Roman" w:hAnsi="Times New Roman" w:cs="Times New Roman"/>
          <w:sz w:val="24"/>
          <w:szCs w:val="24"/>
        </w:rPr>
        <w:t xml:space="preserve"> </w:t>
      </w:r>
      <w:r w:rsidR="00A5347D" w:rsidRPr="00962C14">
        <w:rPr>
          <w:rFonts w:ascii="Times New Roman" w:hAnsi="Times New Roman" w:cs="Times New Roman"/>
          <w:sz w:val="24"/>
          <w:szCs w:val="24"/>
        </w:rPr>
        <w:t xml:space="preserve">Accordingly, </w:t>
      </w:r>
      <w:r w:rsidR="00E95CF3" w:rsidRPr="00962C14">
        <w:rPr>
          <w:rFonts w:ascii="Times New Roman" w:hAnsi="Times New Roman" w:cs="Times New Roman"/>
          <w:sz w:val="24"/>
          <w:szCs w:val="24"/>
        </w:rPr>
        <w:t>the second</w:t>
      </w:r>
      <w:r w:rsidR="00A5347D" w:rsidRPr="00962C14">
        <w:rPr>
          <w:rFonts w:ascii="Times New Roman" w:hAnsi="Times New Roman" w:cs="Times New Roman"/>
          <w:sz w:val="24"/>
          <w:szCs w:val="24"/>
        </w:rPr>
        <w:t xml:space="preserve"> respondent could not have been awarded damages expressed in foreign currency.</w:t>
      </w:r>
    </w:p>
    <w:p w14:paraId="1AE735B7" w14:textId="77777777" w:rsidR="00C857DA" w:rsidRDefault="00C857DA" w:rsidP="00C857DA">
      <w:pPr>
        <w:pStyle w:val="ListParagraph"/>
        <w:spacing w:after="0" w:line="240" w:lineRule="auto"/>
        <w:ind w:left="927"/>
        <w:jc w:val="both"/>
        <w:rPr>
          <w:rFonts w:ascii="Times New Roman" w:hAnsi="Times New Roman" w:cs="Times New Roman"/>
          <w:sz w:val="24"/>
          <w:szCs w:val="24"/>
        </w:rPr>
      </w:pPr>
    </w:p>
    <w:p w14:paraId="1CAF8021" w14:textId="0B9285F9" w:rsidR="00FF6A34" w:rsidRPr="00FC2080" w:rsidRDefault="00FC2080" w:rsidP="00C0335C">
      <w:pPr>
        <w:spacing w:line="480" w:lineRule="auto"/>
        <w:ind w:left="540" w:hanging="630"/>
        <w:jc w:val="both"/>
        <w:rPr>
          <w:rFonts w:ascii="Times New Roman" w:hAnsi="Times New Roman" w:cs="Times New Roman"/>
          <w:sz w:val="24"/>
          <w:szCs w:val="24"/>
        </w:rPr>
      </w:pPr>
      <w:r>
        <w:rPr>
          <w:rFonts w:ascii="Times New Roman" w:hAnsi="Times New Roman" w:cs="Times New Roman"/>
          <w:sz w:val="24"/>
          <w:szCs w:val="24"/>
        </w:rPr>
        <w:t>[3</w:t>
      </w:r>
      <w:r w:rsidR="00C0335C">
        <w:rPr>
          <w:rFonts w:ascii="Times New Roman" w:hAnsi="Times New Roman" w:cs="Times New Roman"/>
          <w:sz w:val="24"/>
          <w:szCs w:val="24"/>
        </w:rPr>
        <w:t>4</w:t>
      </w:r>
      <w:r>
        <w:rPr>
          <w:rFonts w:ascii="Times New Roman" w:hAnsi="Times New Roman" w:cs="Times New Roman"/>
          <w:sz w:val="24"/>
          <w:szCs w:val="24"/>
        </w:rPr>
        <w:t xml:space="preserve">]   </w:t>
      </w:r>
      <w:r w:rsidR="00A5347D" w:rsidRPr="00FC2080">
        <w:rPr>
          <w:rFonts w:ascii="Times New Roman" w:hAnsi="Times New Roman" w:cs="Times New Roman"/>
          <w:sz w:val="24"/>
          <w:szCs w:val="24"/>
        </w:rPr>
        <w:t xml:space="preserve"> In its heads of argument, the appellant submit</w:t>
      </w:r>
      <w:r w:rsidR="00E95CF3" w:rsidRPr="00FC2080">
        <w:rPr>
          <w:rFonts w:ascii="Times New Roman" w:hAnsi="Times New Roman" w:cs="Times New Roman"/>
          <w:sz w:val="24"/>
          <w:szCs w:val="24"/>
        </w:rPr>
        <w:t>ted</w:t>
      </w:r>
      <w:r w:rsidR="00A5347D" w:rsidRPr="00FC2080">
        <w:rPr>
          <w:rFonts w:ascii="Times New Roman" w:hAnsi="Times New Roman" w:cs="Times New Roman"/>
          <w:sz w:val="24"/>
          <w:szCs w:val="24"/>
        </w:rPr>
        <w:t xml:space="preserve"> that the date of wrongful dismissal </w:t>
      </w:r>
      <w:r w:rsidR="00E95CF3" w:rsidRPr="00FC2080">
        <w:rPr>
          <w:rFonts w:ascii="Times New Roman" w:hAnsi="Times New Roman" w:cs="Times New Roman"/>
          <w:sz w:val="24"/>
          <w:szCs w:val="24"/>
        </w:rPr>
        <w:t>was</w:t>
      </w:r>
      <w:r w:rsidR="00A5347D" w:rsidRPr="00FC2080">
        <w:rPr>
          <w:rFonts w:ascii="Times New Roman" w:hAnsi="Times New Roman" w:cs="Times New Roman"/>
          <w:sz w:val="24"/>
          <w:szCs w:val="24"/>
        </w:rPr>
        <w:t xml:space="preserve"> 19 June </w:t>
      </w:r>
      <w:r w:rsidR="00E95CF3" w:rsidRPr="00FC2080">
        <w:rPr>
          <w:rFonts w:ascii="Times New Roman" w:hAnsi="Times New Roman" w:cs="Times New Roman"/>
          <w:sz w:val="24"/>
          <w:szCs w:val="24"/>
        </w:rPr>
        <w:t>2018,</w:t>
      </w:r>
      <w:r w:rsidR="00A5347D" w:rsidRPr="00FC2080">
        <w:rPr>
          <w:rFonts w:ascii="Times New Roman" w:hAnsi="Times New Roman" w:cs="Times New Roman"/>
          <w:sz w:val="24"/>
          <w:szCs w:val="24"/>
        </w:rPr>
        <w:t xml:space="preserve"> and the claim was based on a contract made in 2017. </w:t>
      </w:r>
      <w:r w:rsidR="00C857DA" w:rsidRPr="00FC2080">
        <w:rPr>
          <w:rFonts w:ascii="Times New Roman" w:hAnsi="Times New Roman" w:cs="Times New Roman"/>
          <w:sz w:val="24"/>
          <w:szCs w:val="24"/>
        </w:rPr>
        <w:t xml:space="preserve"> </w:t>
      </w:r>
      <w:r w:rsidR="00A5347D" w:rsidRPr="00FC2080">
        <w:rPr>
          <w:rFonts w:ascii="Times New Roman" w:hAnsi="Times New Roman" w:cs="Times New Roman"/>
          <w:sz w:val="24"/>
          <w:szCs w:val="24"/>
        </w:rPr>
        <w:t>It further submit</w:t>
      </w:r>
      <w:r w:rsidR="00E95CF3" w:rsidRPr="00FC2080">
        <w:rPr>
          <w:rFonts w:ascii="Times New Roman" w:hAnsi="Times New Roman" w:cs="Times New Roman"/>
          <w:sz w:val="24"/>
          <w:szCs w:val="24"/>
        </w:rPr>
        <w:t>ted</w:t>
      </w:r>
      <w:r w:rsidR="00A5347D" w:rsidRPr="00FC2080">
        <w:rPr>
          <w:rFonts w:ascii="Times New Roman" w:hAnsi="Times New Roman" w:cs="Times New Roman"/>
          <w:sz w:val="24"/>
          <w:szCs w:val="24"/>
        </w:rPr>
        <w:t xml:space="preserve"> that the </w:t>
      </w:r>
      <w:r w:rsidR="00E95CF3" w:rsidRPr="00FC2080">
        <w:rPr>
          <w:rFonts w:ascii="Times New Roman" w:hAnsi="Times New Roman" w:cs="Times New Roman"/>
          <w:sz w:val="24"/>
          <w:szCs w:val="24"/>
        </w:rPr>
        <w:t xml:space="preserve">first </w:t>
      </w:r>
      <w:r w:rsidR="00A5347D" w:rsidRPr="00FC2080">
        <w:rPr>
          <w:rFonts w:ascii="Times New Roman" w:hAnsi="Times New Roman" w:cs="Times New Roman"/>
          <w:sz w:val="24"/>
          <w:szCs w:val="24"/>
        </w:rPr>
        <w:t xml:space="preserve">respondent heard the dispute on 28 August 2018 and rendered his ruling on </w:t>
      </w:r>
      <w:r w:rsidR="00A5347D" w:rsidRPr="00FC2080">
        <w:rPr>
          <w:rFonts w:ascii="Times New Roman" w:hAnsi="Times New Roman" w:cs="Times New Roman"/>
          <w:sz w:val="24"/>
          <w:szCs w:val="24"/>
        </w:rPr>
        <w:lastRenderedPageBreak/>
        <w:t xml:space="preserve">29 December 2020. </w:t>
      </w:r>
      <w:r w:rsidR="00C857DA" w:rsidRPr="00FC2080">
        <w:rPr>
          <w:rFonts w:ascii="Times New Roman" w:hAnsi="Times New Roman" w:cs="Times New Roman"/>
          <w:sz w:val="24"/>
          <w:szCs w:val="24"/>
        </w:rPr>
        <w:t xml:space="preserve"> </w:t>
      </w:r>
      <w:r w:rsidR="00E10F34" w:rsidRPr="00FC2080">
        <w:rPr>
          <w:rFonts w:ascii="Times New Roman" w:hAnsi="Times New Roman" w:cs="Times New Roman"/>
          <w:sz w:val="24"/>
          <w:szCs w:val="24"/>
        </w:rPr>
        <w:t>Further</w:t>
      </w:r>
      <w:r w:rsidR="00E95CF3" w:rsidRPr="00FC2080">
        <w:rPr>
          <w:rFonts w:ascii="Times New Roman" w:hAnsi="Times New Roman" w:cs="Times New Roman"/>
          <w:sz w:val="24"/>
          <w:szCs w:val="24"/>
        </w:rPr>
        <w:t>, that</w:t>
      </w:r>
      <w:r w:rsidR="00A5347D" w:rsidRPr="00FC2080">
        <w:rPr>
          <w:rFonts w:ascii="Times New Roman" w:hAnsi="Times New Roman" w:cs="Times New Roman"/>
          <w:sz w:val="24"/>
          <w:szCs w:val="24"/>
        </w:rPr>
        <w:t xml:space="preserve"> </w:t>
      </w:r>
      <w:r w:rsidR="00E10F34" w:rsidRPr="00FC2080">
        <w:rPr>
          <w:rFonts w:ascii="Times New Roman" w:hAnsi="Times New Roman" w:cs="Times New Roman"/>
          <w:sz w:val="24"/>
          <w:szCs w:val="24"/>
        </w:rPr>
        <w:t xml:space="preserve">since </w:t>
      </w:r>
      <w:r w:rsidR="00A5347D" w:rsidRPr="00FC2080">
        <w:rPr>
          <w:rFonts w:ascii="Times New Roman" w:hAnsi="Times New Roman" w:cs="Times New Roman"/>
          <w:sz w:val="24"/>
          <w:szCs w:val="24"/>
        </w:rPr>
        <w:t xml:space="preserve">the judgment was rendered after S.I. 33 of 2019 had been promulgated the </w:t>
      </w:r>
      <w:r w:rsidR="00E95CF3" w:rsidRPr="00FC2080">
        <w:rPr>
          <w:rFonts w:ascii="Times New Roman" w:hAnsi="Times New Roman" w:cs="Times New Roman"/>
          <w:sz w:val="24"/>
          <w:szCs w:val="24"/>
        </w:rPr>
        <w:t>first</w:t>
      </w:r>
      <w:r w:rsidR="00A5347D" w:rsidRPr="00FC2080">
        <w:rPr>
          <w:rFonts w:ascii="Times New Roman" w:hAnsi="Times New Roman" w:cs="Times New Roman"/>
          <w:sz w:val="24"/>
          <w:szCs w:val="24"/>
        </w:rPr>
        <w:t xml:space="preserve"> respondent could not ignore the dictates of law that all liabilities prior to 22 February 2019 became values expressed i</w:t>
      </w:r>
      <w:r w:rsidR="00C857DA" w:rsidRPr="00FC2080">
        <w:rPr>
          <w:rFonts w:ascii="Times New Roman" w:hAnsi="Times New Roman" w:cs="Times New Roman"/>
          <w:sz w:val="24"/>
          <w:szCs w:val="24"/>
        </w:rPr>
        <w:t xml:space="preserve">n RTGS at parity of one to one.  </w:t>
      </w:r>
      <w:r w:rsidR="00E10F34" w:rsidRPr="00FC2080">
        <w:rPr>
          <w:rFonts w:ascii="Times New Roman" w:hAnsi="Times New Roman" w:cs="Times New Roman"/>
          <w:sz w:val="24"/>
          <w:szCs w:val="24"/>
        </w:rPr>
        <w:t>T</w:t>
      </w:r>
      <w:r w:rsidR="00AA3D54" w:rsidRPr="00FC2080">
        <w:rPr>
          <w:rFonts w:ascii="Times New Roman" w:hAnsi="Times New Roman" w:cs="Times New Roman"/>
          <w:sz w:val="24"/>
          <w:szCs w:val="24"/>
        </w:rPr>
        <w:t xml:space="preserve">he appellant </w:t>
      </w:r>
      <w:r w:rsidR="00E10F34" w:rsidRPr="00FC2080">
        <w:rPr>
          <w:rFonts w:ascii="Times New Roman" w:hAnsi="Times New Roman" w:cs="Times New Roman"/>
          <w:sz w:val="24"/>
          <w:szCs w:val="24"/>
        </w:rPr>
        <w:t xml:space="preserve">therefore </w:t>
      </w:r>
      <w:r w:rsidR="00AA3D54" w:rsidRPr="00FC2080">
        <w:rPr>
          <w:rFonts w:ascii="Times New Roman" w:hAnsi="Times New Roman" w:cs="Times New Roman"/>
          <w:sz w:val="24"/>
          <w:szCs w:val="24"/>
        </w:rPr>
        <w:t xml:space="preserve">argued that </w:t>
      </w:r>
      <w:r w:rsidR="00A5347D" w:rsidRPr="00FC2080">
        <w:rPr>
          <w:rFonts w:ascii="Times New Roman" w:hAnsi="Times New Roman" w:cs="Times New Roman"/>
          <w:sz w:val="24"/>
          <w:szCs w:val="24"/>
        </w:rPr>
        <w:t xml:space="preserve">the amount due to the </w:t>
      </w:r>
      <w:r w:rsidR="00E95CF3" w:rsidRPr="00FC2080">
        <w:rPr>
          <w:rFonts w:ascii="Times New Roman" w:hAnsi="Times New Roman" w:cs="Times New Roman"/>
          <w:sz w:val="24"/>
          <w:szCs w:val="24"/>
        </w:rPr>
        <w:t xml:space="preserve">second </w:t>
      </w:r>
      <w:r w:rsidR="00A5347D" w:rsidRPr="00FC2080">
        <w:rPr>
          <w:rFonts w:ascii="Times New Roman" w:hAnsi="Times New Roman" w:cs="Times New Roman"/>
          <w:sz w:val="24"/>
          <w:szCs w:val="24"/>
        </w:rPr>
        <w:t>respondent ought to have been in RTGS and not U</w:t>
      </w:r>
      <w:r w:rsidR="00E95CF3" w:rsidRPr="00FC2080">
        <w:rPr>
          <w:rFonts w:ascii="Times New Roman" w:hAnsi="Times New Roman" w:cs="Times New Roman"/>
          <w:sz w:val="24"/>
          <w:szCs w:val="24"/>
        </w:rPr>
        <w:t xml:space="preserve">SD. </w:t>
      </w:r>
    </w:p>
    <w:p w14:paraId="571EAB2B" w14:textId="77777777" w:rsidR="00AA3D54" w:rsidRDefault="00AA3D54" w:rsidP="00C857DA">
      <w:pPr>
        <w:pStyle w:val="ListParagraph"/>
        <w:spacing w:after="0" w:line="240" w:lineRule="auto"/>
        <w:ind w:left="927"/>
        <w:jc w:val="both"/>
        <w:rPr>
          <w:rFonts w:ascii="Times New Roman" w:hAnsi="Times New Roman" w:cs="Times New Roman"/>
          <w:sz w:val="24"/>
          <w:szCs w:val="24"/>
        </w:rPr>
      </w:pPr>
    </w:p>
    <w:p w14:paraId="57B22722" w14:textId="6D4295FE" w:rsidR="00E95CF3" w:rsidRPr="002400D2" w:rsidRDefault="002400D2" w:rsidP="002400D2">
      <w:pPr>
        <w:spacing w:line="480" w:lineRule="auto"/>
        <w:ind w:left="540" w:hanging="630"/>
        <w:jc w:val="both"/>
        <w:rPr>
          <w:rFonts w:ascii="Times New Roman" w:hAnsi="Times New Roman" w:cs="Times New Roman"/>
          <w:sz w:val="24"/>
          <w:szCs w:val="24"/>
        </w:rPr>
      </w:pPr>
      <w:r>
        <w:rPr>
          <w:rFonts w:ascii="Times New Roman" w:hAnsi="Times New Roman" w:cs="Times New Roman"/>
          <w:sz w:val="24"/>
          <w:szCs w:val="24"/>
        </w:rPr>
        <w:t>[3</w:t>
      </w:r>
      <w:r w:rsidR="0038660F">
        <w:rPr>
          <w:rFonts w:ascii="Times New Roman" w:hAnsi="Times New Roman" w:cs="Times New Roman"/>
          <w:sz w:val="24"/>
          <w:szCs w:val="24"/>
        </w:rPr>
        <w:t>5</w:t>
      </w:r>
      <w:r>
        <w:rPr>
          <w:rFonts w:ascii="Times New Roman" w:hAnsi="Times New Roman" w:cs="Times New Roman"/>
          <w:sz w:val="24"/>
          <w:szCs w:val="24"/>
        </w:rPr>
        <w:t xml:space="preserve">]   </w:t>
      </w:r>
      <w:r w:rsidR="00E95CF3" w:rsidRPr="002400D2">
        <w:rPr>
          <w:rFonts w:ascii="Times New Roman" w:hAnsi="Times New Roman" w:cs="Times New Roman"/>
          <w:sz w:val="24"/>
          <w:szCs w:val="24"/>
        </w:rPr>
        <w:t xml:space="preserve">The record shows that the second respondent in his claim for damages before the first respondent, produced evidence of his salaries and benefits through pay slips. </w:t>
      </w:r>
      <w:r w:rsidR="00122753" w:rsidRPr="002400D2">
        <w:rPr>
          <w:rFonts w:ascii="Times New Roman" w:hAnsi="Times New Roman" w:cs="Times New Roman"/>
          <w:sz w:val="24"/>
          <w:szCs w:val="24"/>
        </w:rPr>
        <w:t xml:space="preserve">It </w:t>
      </w:r>
      <w:r w:rsidR="00E10F34" w:rsidRPr="002400D2">
        <w:rPr>
          <w:rFonts w:ascii="Times New Roman" w:hAnsi="Times New Roman" w:cs="Times New Roman"/>
          <w:sz w:val="24"/>
          <w:szCs w:val="24"/>
        </w:rPr>
        <w:t>was</w:t>
      </w:r>
      <w:r w:rsidR="00122753" w:rsidRPr="002400D2">
        <w:rPr>
          <w:rFonts w:ascii="Times New Roman" w:hAnsi="Times New Roman" w:cs="Times New Roman"/>
          <w:sz w:val="24"/>
          <w:szCs w:val="24"/>
        </w:rPr>
        <w:t xml:space="preserve"> common cause that the contract of employment</w:t>
      </w:r>
      <w:r w:rsidR="00E10F34" w:rsidRPr="002400D2">
        <w:rPr>
          <w:rFonts w:ascii="Times New Roman" w:hAnsi="Times New Roman" w:cs="Times New Roman"/>
          <w:sz w:val="24"/>
          <w:szCs w:val="24"/>
        </w:rPr>
        <w:t xml:space="preserve"> between the appellant and</w:t>
      </w:r>
      <w:r w:rsidR="00122753" w:rsidRPr="002400D2">
        <w:rPr>
          <w:rFonts w:ascii="Times New Roman" w:hAnsi="Times New Roman" w:cs="Times New Roman"/>
          <w:sz w:val="24"/>
          <w:szCs w:val="24"/>
        </w:rPr>
        <w:t xml:space="preserve"> the second respondent was valued in USD and when the proceedings before the first respondent were heard the damages were valued in USD. </w:t>
      </w:r>
      <w:r w:rsidR="00C857DA" w:rsidRPr="002400D2">
        <w:rPr>
          <w:rFonts w:ascii="Times New Roman" w:hAnsi="Times New Roman" w:cs="Times New Roman"/>
          <w:sz w:val="24"/>
          <w:szCs w:val="24"/>
        </w:rPr>
        <w:t xml:space="preserve"> </w:t>
      </w:r>
      <w:r w:rsidR="00122753" w:rsidRPr="002400D2">
        <w:rPr>
          <w:rFonts w:ascii="Times New Roman" w:hAnsi="Times New Roman" w:cs="Times New Roman"/>
          <w:sz w:val="24"/>
          <w:szCs w:val="24"/>
        </w:rPr>
        <w:t xml:space="preserve">The appellant’s </w:t>
      </w:r>
      <w:r w:rsidR="00E10F34" w:rsidRPr="002400D2">
        <w:rPr>
          <w:rFonts w:ascii="Times New Roman" w:hAnsi="Times New Roman" w:cs="Times New Roman"/>
          <w:sz w:val="24"/>
          <w:szCs w:val="24"/>
        </w:rPr>
        <w:t xml:space="preserve">ground </w:t>
      </w:r>
      <w:r w:rsidR="00B0596F" w:rsidRPr="002400D2">
        <w:rPr>
          <w:rFonts w:ascii="Times New Roman" w:hAnsi="Times New Roman" w:cs="Times New Roman"/>
          <w:sz w:val="24"/>
          <w:szCs w:val="24"/>
        </w:rPr>
        <w:t xml:space="preserve">of attack </w:t>
      </w:r>
      <w:r w:rsidR="00E10F34" w:rsidRPr="002400D2">
        <w:rPr>
          <w:rFonts w:ascii="Times New Roman" w:hAnsi="Times New Roman" w:cs="Times New Roman"/>
          <w:sz w:val="24"/>
          <w:szCs w:val="24"/>
        </w:rPr>
        <w:t xml:space="preserve">is </w:t>
      </w:r>
      <w:r w:rsidR="00B0596F" w:rsidRPr="002400D2">
        <w:rPr>
          <w:rFonts w:ascii="Times New Roman" w:hAnsi="Times New Roman" w:cs="Times New Roman"/>
          <w:sz w:val="24"/>
          <w:szCs w:val="24"/>
        </w:rPr>
        <w:t>centred</w:t>
      </w:r>
      <w:r w:rsidR="00E10F34" w:rsidRPr="002400D2">
        <w:rPr>
          <w:rFonts w:ascii="Times New Roman" w:hAnsi="Times New Roman" w:cs="Times New Roman"/>
          <w:sz w:val="24"/>
          <w:szCs w:val="24"/>
        </w:rPr>
        <w:t xml:space="preserve"> on</w:t>
      </w:r>
      <w:r w:rsidR="00122753" w:rsidRPr="002400D2">
        <w:rPr>
          <w:rFonts w:ascii="Times New Roman" w:hAnsi="Times New Roman" w:cs="Times New Roman"/>
          <w:sz w:val="24"/>
          <w:szCs w:val="24"/>
        </w:rPr>
        <w:t xml:space="preserve"> </w:t>
      </w:r>
      <w:r w:rsidR="00B0596F" w:rsidRPr="002400D2">
        <w:rPr>
          <w:rFonts w:ascii="Times New Roman" w:hAnsi="Times New Roman" w:cs="Times New Roman"/>
          <w:sz w:val="24"/>
          <w:szCs w:val="24"/>
        </w:rPr>
        <w:t>the</w:t>
      </w:r>
      <w:r w:rsidR="00122753" w:rsidRPr="002400D2">
        <w:rPr>
          <w:rFonts w:ascii="Times New Roman" w:hAnsi="Times New Roman" w:cs="Times New Roman"/>
          <w:sz w:val="24"/>
          <w:szCs w:val="24"/>
        </w:rPr>
        <w:t xml:space="preserve"> fact that as at 29 December 2020</w:t>
      </w:r>
      <w:r w:rsidR="00B0596F" w:rsidRPr="002400D2">
        <w:rPr>
          <w:rFonts w:ascii="Times New Roman" w:hAnsi="Times New Roman" w:cs="Times New Roman"/>
          <w:sz w:val="24"/>
          <w:szCs w:val="24"/>
        </w:rPr>
        <w:t>,</w:t>
      </w:r>
      <w:r w:rsidR="00122753" w:rsidRPr="002400D2">
        <w:rPr>
          <w:rFonts w:ascii="Times New Roman" w:hAnsi="Times New Roman" w:cs="Times New Roman"/>
          <w:sz w:val="24"/>
          <w:szCs w:val="24"/>
        </w:rPr>
        <w:t xml:space="preserve"> when the ruling was made, the </w:t>
      </w:r>
      <w:r w:rsidR="00C857DA" w:rsidRPr="002400D2">
        <w:rPr>
          <w:rFonts w:ascii="Times New Roman" w:hAnsi="Times New Roman" w:cs="Times New Roman"/>
          <w:sz w:val="24"/>
          <w:szCs w:val="24"/>
        </w:rPr>
        <w:t>values due</w:t>
      </w:r>
      <w:r w:rsidR="00122753" w:rsidRPr="002400D2">
        <w:rPr>
          <w:rFonts w:ascii="Times New Roman" w:hAnsi="Times New Roman" w:cs="Times New Roman"/>
          <w:sz w:val="24"/>
          <w:szCs w:val="24"/>
        </w:rPr>
        <w:t xml:space="preserve"> to the second respondent had become values in RTGS as per the provisions of S.I. 33 of 2019. </w:t>
      </w:r>
    </w:p>
    <w:p w14:paraId="63035DE2" w14:textId="77777777" w:rsidR="00AA3D54" w:rsidRPr="00311271" w:rsidRDefault="00AA3D54" w:rsidP="00C857DA">
      <w:pPr>
        <w:pStyle w:val="ListParagraph"/>
        <w:spacing w:after="0" w:line="240" w:lineRule="auto"/>
        <w:ind w:left="927"/>
        <w:jc w:val="both"/>
        <w:rPr>
          <w:rFonts w:ascii="Times New Roman" w:hAnsi="Times New Roman" w:cs="Times New Roman"/>
          <w:sz w:val="24"/>
          <w:szCs w:val="24"/>
        </w:rPr>
      </w:pPr>
    </w:p>
    <w:p w14:paraId="72A7707C" w14:textId="2D1A69A8" w:rsidR="00E95CF3" w:rsidRPr="0094092B" w:rsidRDefault="0094092B" w:rsidP="00705DA9">
      <w:pPr>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w:t>
      </w:r>
      <w:r w:rsidR="0038660F">
        <w:rPr>
          <w:rFonts w:ascii="Times New Roman" w:hAnsi="Times New Roman" w:cs="Times New Roman"/>
          <w:sz w:val="24"/>
          <w:szCs w:val="24"/>
        </w:rPr>
        <w:t>6</w:t>
      </w:r>
      <w:r>
        <w:rPr>
          <w:rFonts w:ascii="Times New Roman" w:hAnsi="Times New Roman" w:cs="Times New Roman"/>
          <w:sz w:val="24"/>
          <w:szCs w:val="24"/>
        </w:rPr>
        <w:t xml:space="preserve">]   </w:t>
      </w:r>
      <w:r w:rsidR="00311271" w:rsidRPr="0094092B">
        <w:rPr>
          <w:rFonts w:ascii="Times New Roman" w:hAnsi="Times New Roman" w:cs="Times New Roman"/>
          <w:sz w:val="24"/>
          <w:szCs w:val="24"/>
        </w:rPr>
        <w:t xml:space="preserve">The court </w:t>
      </w:r>
      <w:r w:rsidR="00311271" w:rsidRPr="0094092B">
        <w:rPr>
          <w:rFonts w:ascii="Times New Roman" w:hAnsi="Times New Roman" w:cs="Times New Roman"/>
          <w:i/>
          <w:iCs/>
          <w:sz w:val="24"/>
          <w:szCs w:val="24"/>
        </w:rPr>
        <w:t>a quo</w:t>
      </w:r>
      <w:r w:rsidR="00311271" w:rsidRPr="0094092B">
        <w:rPr>
          <w:rFonts w:ascii="Times New Roman" w:hAnsi="Times New Roman" w:cs="Times New Roman"/>
          <w:sz w:val="24"/>
          <w:szCs w:val="24"/>
        </w:rPr>
        <w:t xml:space="preserve"> found that the calculations </w:t>
      </w:r>
      <w:r w:rsidR="00AA3D54" w:rsidRPr="0094092B">
        <w:rPr>
          <w:rFonts w:ascii="Times New Roman" w:hAnsi="Times New Roman" w:cs="Times New Roman"/>
          <w:sz w:val="24"/>
          <w:szCs w:val="24"/>
        </w:rPr>
        <w:t>of</w:t>
      </w:r>
      <w:r w:rsidR="00311271" w:rsidRPr="0094092B">
        <w:rPr>
          <w:rFonts w:ascii="Times New Roman" w:hAnsi="Times New Roman" w:cs="Times New Roman"/>
          <w:sz w:val="24"/>
          <w:szCs w:val="24"/>
        </w:rPr>
        <w:t xml:space="preserve"> the first respondent were proper and went on to uphold the value of the damages as being payable in USD or at the prevailing interbank rate as at the date of payment. </w:t>
      </w:r>
      <w:r w:rsidR="00C857DA" w:rsidRPr="0094092B">
        <w:rPr>
          <w:rFonts w:ascii="Times New Roman" w:hAnsi="Times New Roman" w:cs="Times New Roman"/>
          <w:sz w:val="24"/>
          <w:szCs w:val="24"/>
        </w:rPr>
        <w:t xml:space="preserve"> </w:t>
      </w:r>
      <w:r w:rsidR="00311271" w:rsidRPr="0094092B">
        <w:rPr>
          <w:rFonts w:ascii="Times New Roman" w:hAnsi="Times New Roman" w:cs="Times New Roman"/>
          <w:sz w:val="24"/>
          <w:szCs w:val="24"/>
        </w:rPr>
        <w:t>In coming to this conclusion</w:t>
      </w:r>
      <w:r w:rsidR="00850668">
        <w:rPr>
          <w:rFonts w:ascii="Times New Roman" w:hAnsi="Times New Roman" w:cs="Times New Roman"/>
          <w:sz w:val="24"/>
          <w:szCs w:val="24"/>
        </w:rPr>
        <w:t>,</w:t>
      </w:r>
      <w:r w:rsidR="00311271" w:rsidRPr="0094092B">
        <w:rPr>
          <w:rFonts w:ascii="Times New Roman" w:hAnsi="Times New Roman" w:cs="Times New Roman"/>
          <w:sz w:val="24"/>
          <w:szCs w:val="24"/>
        </w:rPr>
        <w:t xml:space="preserve"> the court </w:t>
      </w:r>
      <w:r w:rsidR="00311271" w:rsidRPr="0094092B">
        <w:rPr>
          <w:rFonts w:ascii="Times New Roman" w:hAnsi="Times New Roman" w:cs="Times New Roman"/>
          <w:i/>
          <w:iCs/>
          <w:sz w:val="24"/>
          <w:szCs w:val="24"/>
        </w:rPr>
        <w:t>a quo</w:t>
      </w:r>
      <w:r w:rsidR="00311271" w:rsidRPr="0094092B">
        <w:rPr>
          <w:rFonts w:ascii="Times New Roman" w:hAnsi="Times New Roman" w:cs="Times New Roman"/>
          <w:sz w:val="24"/>
          <w:szCs w:val="24"/>
        </w:rPr>
        <w:t xml:space="preserve"> noted</w:t>
      </w:r>
      <w:r w:rsidR="00B0596F" w:rsidRPr="0094092B">
        <w:rPr>
          <w:rFonts w:ascii="Times New Roman" w:hAnsi="Times New Roman" w:cs="Times New Roman"/>
          <w:sz w:val="24"/>
          <w:szCs w:val="24"/>
        </w:rPr>
        <w:t>,</w:t>
      </w:r>
      <w:r w:rsidR="00311271" w:rsidRPr="0094092B">
        <w:rPr>
          <w:rFonts w:ascii="Times New Roman" w:hAnsi="Times New Roman" w:cs="Times New Roman"/>
          <w:sz w:val="24"/>
          <w:szCs w:val="24"/>
        </w:rPr>
        <w:t xml:space="preserve"> </w:t>
      </w:r>
      <w:r w:rsidR="00B0596F" w:rsidRPr="0094092B">
        <w:rPr>
          <w:rFonts w:ascii="Times New Roman" w:hAnsi="Times New Roman" w:cs="Times New Roman"/>
          <w:sz w:val="24"/>
          <w:szCs w:val="24"/>
        </w:rPr>
        <w:t>quite aptly in my view, as follows</w:t>
      </w:r>
      <w:r w:rsidR="00311271" w:rsidRPr="0094092B">
        <w:rPr>
          <w:rFonts w:ascii="Times New Roman" w:hAnsi="Times New Roman" w:cs="Times New Roman"/>
          <w:sz w:val="24"/>
          <w:szCs w:val="24"/>
        </w:rPr>
        <w:t>:</w:t>
      </w:r>
    </w:p>
    <w:p w14:paraId="0D193E74" w14:textId="52C536E6" w:rsidR="00311271" w:rsidRPr="00C857DA" w:rsidRDefault="00311271" w:rsidP="00705DA9">
      <w:pPr>
        <w:pStyle w:val="ListParagraph"/>
        <w:spacing w:after="0" w:line="240" w:lineRule="auto"/>
        <w:ind w:left="1440"/>
        <w:jc w:val="both"/>
        <w:rPr>
          <w:rFonts w:ascii="Times New Roman" w:hAnsi="Times New Roman" w:cs="Times New Roman"/>
          <w:sz w:val="24"/>
          <w:szCs w:val="24"/>
        </w:rPr>
      </w:pPr>
      <w:r w:rsidRPr="00C857DA">
        <w:rPr>
          <w:rFonts w:ascii="Times New Roman" w:hAnsi="Times New Roman" w:cs="Times New Roman"/>
          <w:sz w:val="24"/>
          <w:szCs w:val="24"/>
        </w:rPr>
        <w:t xml:space="preserve">“The rates used for wages, salary or benefits are those that were applicable at the time of dismissal and not those at </w:t>
      </w:r>
      <w:r w:rsidR="00B0596F" w:rsidRPr="00C857DA">
        <w:rPr>
          <w:rFonts w:ascii="Times New Roman" w:hAnsi="Times New Roman" w:cs="Times New Roman"/>
          <w:sz w:val="24"/>
          <w:szCs w:val="24"/>
        </w:rPr>
        <w:t xml:space="preserve">the </w:t>
      </w:r>
      <w:r w:rsidRPr="00C857DA">
        <w:rPr>
          <w:rFonts w:ascii="Times New Roman" w:hAnsi="Times New Roman" w:cs="Times New Roman"/>
          <w:sz w:val="24"/>
          <w:szCs w:val="24"/>
        </w:rPr>
        <w:t>time of assessment by the court. However, if the rates applicable at the time were in a currency no longer in use, damages will be assessed in the currency in use at the time of the assessment.”</w:t>
      </w:r>
    </w:p>
    <w:p w14:paraId="64B68D48" w14:textId="77777777" w:rsidR="00AA3D54" w:rsidRPr="00311271" w:rsidRDefault="00AA3D54" w:rsidP="00311271">
      <w:pPr>
        <w:pStyle w:val="ListParagraph"/>
        <w:spacing w:line="480" w:lineRule="auto"/>
        <w:ind w:left="1440"/>
        <w:jc w:val="both"/>
        <w:rPr>
          <w:rFonts w:ascii="Times New Roman" w:hAnsi="Times New Roman" w:cs="Times New Roman"/>
        </w:rPr>
      </w:pPr>
    </w:p>
    <w:p w14:paraId="3D40F78B" w14:textId="5938A8D1" w:rsidR="00D31ACB" w:rsidRPr="00A74C35" w:rsidRDefault="00A74C35" w:rsidP="00A74C35">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[3</w:t>
      </w:r>
      <w:r w:rsidR="0038660F">
        <w:rPr>
          <w:rFonts w:ascii="Times New Roman" w:hAnsi="Times New Roman" w:cs="Times New Roman"/>
          <w:sz w:val="24"/>
          <w:szCs w:val="24"/>
        </w:rPr>
        <w:t>7</w:t>
      </w:r>
      <w:r>
        <w:rPr>
          <w:rFonts w:ascii="Times New Roman" w:hAnsi="Times New Roman" w:cs="Times New Roman"/>
          <w:sz w:val="24"/>
          <w:szCs w:val="24"/>
        </w:rPr>
        <w:t xml:space="preserve">]   </w:t>
      </w:r>
      <w:r w:rsidR="00311271" w:rsidRPr="00A74C35">
        <w:rPr>
          <w:rFonts w:ascii="Times New Roman" w:hAnsi="Times New Roman" w:cs="Times New Roman"/>
          <w:sz w:val="24"/>
          <w:szCs w:val="24"/>
        </w:rPr>
        <w:t xml:space="preserve">Damages arising from breach of fixed term contracts are a compensatory remedy for an employee who would have been unfairly dismissed. </w:t>
      </w:r>
      <w:r w:rsidR="00860A64" w:rsidRPr="00A74C35">
        <w:rPr>
          <w:rFonts w:ascii="Times New Roman" w:hAnsi="Times New Roman" w:cs="Times New Roman"/>
          <w:sz w:val="24"/>
          <w:szCs w:val="24"/>
        </w:rPr>
        <w:t xml:space="preserve"> </w:t>
      </w:r>
      <w:r w:rsidR="00311271" w:rsidRPr="00A74C35">
        <w:rPr>
          <w:rFonts w:ascii="Times New Roman" w:hAnsi="Times New Roman" w:cs="Times New Roman"/>
          <w:sz w:val="24"/>
          <w:szCs w:val="24"/>
        </w:rPr>
        <w:t xml:space="preserve">Such damages must place the employee in an economically viable position which he or she would have enjoyed had the contract subsisted. </w:t>
      </w:r>
      <w:r w:rsidR="00860A64" w:rsidRPr="00A74C35">
        <w:rPr>
          <w:rFonts w:ascii="Times New Roman" w:hAnsi="Times New Roman" w:cs="Times New Roman"/>
          <w:sz w:val="24"/>
          <w:szCs w:val="24"/>
        </w:rPr>
        <w:t xml:space="preserve"> </w:t>
      </w:r>
      <w:r w:rsidR="00311271" w:rsidRPr="00A74C35">
        <w:rPr>
          <w:rFonts w:ascii="Times New Roman" w:hAnsi="Times New Roman" w:cs="Times New Roman"/>
          <w:sz w:val="24"/>
          <w:szCs w:val="24"/>
        </w:rPr>
        <w:t xml:space="preserve">The preservation of this economic value can only be achieved through an order of damages which has value. </w:t>
      </w:r>
      <w:r w:rsidR="00860A64" w:rsidRPr="00A74C35">
        <w:rPr>
          <w:rFonts w:ascii="Times New Roman" w:hAnsi="Times New Roman" w:cs="Times New Roman"/>
          <w:sz w:val="24"/>
          <w:szCs w:val="24"/>
        </w:rPr>
        <w:t xml:space="preserve"> </w:t>
      </w:r>
      <w:r w:rsidR="00D31ACB" w:rsidRPr="00A74C35">
        <w:rPr>
          <w:rFonts w:ascii="Times New Roman" w:hAnsi="Times New Roman" w:cs="Times New Roman"/>
          <w:sz w:val="24"/>
          <w:szCs w:val="24"/>
        </w:rPr>
        <w:t xml:space="preserve">An assessment of such damages in value </w:t>
      </w:r>
      <w:r w:rsidR="00D31ACB" w:rsidRPr="00A74C35">
        <w:rPr>
          <w:rFonts w:ascii="Times New Roman" w:hAnsi="Times New Roman" w:cs="Times New Roman"/>
          <w:sz w:val="24"/>
          <w:szCs w:val="24"/>
        </w:rPr>
        <w:lastRenderedPageBreak/>
        <w:t xml:space="preserve">at the present date or future date may thus lead to an unfair assessment. </w:t>
      </w:r>
      <w:r w:rsidR="00860A64" w:rsidRPr="00A74C35">
        <w:rPr>
          <w:rFonts w:ascii="Times New Roman" w:hAnsi="Times New Roman" w:cs="Times New Roman"/>
          <w:sz w:val="24"/>
          <w:szCs w:val="24"/>
        </w:rPr>
        <w:t xml:space="preserve"> </w:t>
      </w:r>
      <w:r w:rsidR="00D31ACB" w:rsidRPr="00A74C35">
        <w:rPr>
          <w:rFonts w:ascii="Times New Roman" w:hAnsi="Times New Roman" w:cs="Times New Roman"/>
          <w:sz w:val="24"/>
          <w:szCs w:val="24"/>
        </w:rPr>
        <w:t xml:space="preserve">This position was reiterated in the case of </w:t>
      </w:r>
      <w:r w:rsidR="00D31ACB" w:rsidRPr="00A74C35">
        <w:rPr>
          <w:rFonts w:ascii="Times New Roman" w:hAnsi="Times New Roman" w:cs="Times New Roman"/>
          <w:i/>
          <w:iCs/>
          <w:sz w:val="24"/>
          <w:szCs w:val="24"/>
        </w:rPr>
        <w:t xml:space="preserve">Olivine Industries (Pvt) Ltd </w:t>
      </w:r>
      <w:r w:rsidR="00D31ACB" w:rsidRPr="00A74C35">
        <w:rPr>
          <w:rFonts w:ascii="Times New Roman" w:hAnsi="Times New Roman" w:cs="Times New Roman"/>
          <w:iCs/>
          <w:sz w:val="24"/>
          <w:szCs w:val="24"/>
        </w:rPr>
        <w:t xml:space="preserve">v </w:t>
      </w:r>
      <w:proofErr w:type="spellStart"/>
      <w:r w:rsidR="00D31ACB" w:rsidRPr="00A74C35">
        <w:rPr>
          <w:rFonts w:ascii="Times New Roman" w:hAnsi="Times New Roman" w:cs="Times New Roman"/>
          <w:i/>
          <w:iCs/>
          <w:sz w:val="24"/>
          <w:szCs w:val="24"/>
        </w:rPr>
        <w:t>Nharara</w:t>
      </w:r>
      <w:proofErr w:type="spellEnd"/>
      <w:r w:rsidR="00D31ACB" w:rsidRPr="00A74C35">
        <w:rPr>
          <w:rFonts w:ascii="Times New Roman" w:hAnsi="Times New Roman" w:cs="Times New Roman"/>
          <w:i/>
          <w:iCs/>
          <w:sz w:val="24"/>
          <w:szCs w:val="24"/>
        </w:rPr>
        <w:t xml:space="preserve"> </w:t>
      </w:r>
      <w:r w:rsidR="00850668">
        <w:rPr>
          <w:rFonts w:ascii="Times New Roman" w:hAnsi="Times New Roman" w:cs="Times New Roman"/>
          <w:sz w:val="24"/>
          <w:szCs w:val="24"/>
        </w:rPr>
        <w:t xml:space="preserve">2006 (1) ZLR 203 (S) at 206G </w:t>
      </w:r>
      <w:r w:rsidR="00D31ACB" w:rsidRPr="00A74C35">
        <w:rPr>
          <w:rFonts w:ascii="Times New Roman" w:hAnsi="Times New Roman" w:cs="Times New Roman"/>
          <w:sz w:val="24"/>
          <w:szCs w:val="24"/>
        </w:rPr>
        <w:t xml:space="preserve">where it was held as follows: </w:t>
      </w:r>
    </w:p>
    <w:p w14:paraId="4B34825C" w14:textId="3879EBA6" w:rsidR="00BA5231" w:rsidRDefault="00D31ACB" w:rsidP="00860A64">
      <w:pPr>
        <w:spacing w:after="0" w:line="240" w:lineRule="auto"/>
        <w:ind w:left="1440"/>
        <w:jc w:val="both"/>
        <w:rPr>
          <w:rFonts w:ascii="Times New Roman" w:hAnsi="Times New Roman" w:cs="Times New Roman"/>
          <w:sz w:val="24"/>
          <w:szCs w:val="24"/>
        </w:rPr>
      </w:pPr>
      <w:r w:rsidRPr="00D31ACB">
        <w:rPr>
          <w:rFonts w:ascii="Times New Roman" w:hAnsi="Times New Roman" w:cs="Times New Roman"/>
        </w:rPr>
        <w:t>“</w:t>
      </w:r>
      <w:r w:rsidRPr="00860A64">
        <w:rPr>
          <w:rFonts w:ascii="Times New Roman" w:hAnsi="Times New Roman" w:cs="Times New Roman"/>
          <w:sz w:val="24"/>
          <w:szCs w:val="24"/>
        </w:rPr>
        <w:t>The respondent can only be compensated by an amount that should be calculated at the rates applicable at the time and not at today’s rates or some future unknown rates. An order for payment “at today’s rates” is vague and inappropriate in the circumstances. Today’s rates will obviously be very different from the rates that prevailed at the time.”</w:t>
      </w:r>
    </w:p>
    <w:p w14:paraId="7135CFF7" w14:textId="77777777" w:rsidR="00860A64" w:rsidRDefault="00860A64" w:rsidP="00860A64">
      <w:pPr>
        <w:spacing w:after="0" w:line="240" w:lineRule="auto"/>
        <w:ind w:left="1440"/>
        <w:jc w:val="both"/>
        <w:rPr>
          <w:rFonts w:ascii="Times New Roman" w:hAnsi="Times New Roman" w:cs="Times New Roman"/>
          <w:sz w:val="24"/>
          <w:szCs w:val="24"/>
        </w:rPr>
      </w:pPr>
    </w:p>
    <w:p w14:paraId="387822ED" w14:textId="77777777" w:rsidR="00860A64" w:rsidRPr="00860A64" w:rsidRDefault="00860A64" w:rsidP="00860A64">
      <w:pPr>
        <w:spacing w:after="0" w:line="240" w:lineRule="auto"/>
        <w:ind w:left="1440"/>
        <w:jc w:val="both"/>
        <w:rPr>
          <w:rFonts w:ascii="Times New Roman" w:hAnsi="Times New Roman" w:cs="Times New Roman"/>
          <w:sz w:val="24"/>
          <w:szCs w:val="24"/>
        </w:rPr>
      </w:pPr>
    </w:p>
    <w:p w14:paraId="40F03144" w14:textId="44DBF831" w:rsidR="00D31ACB" w:rsidRPr="00A74C35" w:rsidRDefault="00A74C35" w:rsidP="00790DB9">
      <w:pPr>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w:t>
      </w:r>
      <w:r w:rsidR="0038660F">
        <w:rPr>
          <w:rFonts w:ascii="Times New Roman" w:hAnsi="Times New Roman" w:cs="Times New Roman"/>
          <w:sz w:val="24"/>
          <w:szCs w:val="24"/>
        </w:rPr>
        <w:t>8</w:t>
      </w:r>
      <w:r>
        <w:rPr>
          <w:rFonts w:ascii="Times New Roman" w:hAnsi="Times New Roman" w:cs="Times New Roman"/>
          <w:sz w:val="24"/>
          <w:szCs w:val="24"/>
        </w:rPr>
        <w:t xml:space="preserve">]   </w:t>
      </w:r>
      <w:r w:rsidR="00D31ACB" w:rsidRPr="00A74C35">
        <w:rPr>
          <w:rFonts w:ascii="Times New Roman" w:hAnsi="Times New Roman" w:cs="Times New Roman"/>
          <w:sz w:val="24"/>
          <w:szCs w:val="24"/>
        </w:rPr>
        <w:t xml:space="preserve">A calculation of the second respondent’s wages, salaries and benefits in USD was thus justified as his contract of employment was valued in USD. </w:t>
      </w:r>
      <w:r w:rsidR="00860A64" w:rsidRPr="00A74C35">
        <w:rPr>
          <w:rFonts w:ascii="Times New Roman" w:hAnsi="Times New Roman" w:cs="Times New Roman"/>
          <w:sz w:val="24"/>
          <w:szCs w:val="24"/>
        </w:rPr>
        <w:t xml:space="preserve"> </w:t>
      </w:r>
      <w:r w:rsidR="00011E92" w:rsidRPr="00A74C35">
        <w:rPr>
          <w:rFonts w:ascii="Times New Roman" w:hAnsi="Times New Roman" w:cs="Times New Roman"/>
          <w:sz w:val="24"/>
          <w:szCs w:val="24"/>
        </w:rPr>
        <w:t xml:space="preserve">The application and operation of S.I. 33 was aptly discussed in </w:t>
      </w:r>
      <w:r w:rsidR="004E13E9" w:rsidRPr="00A74C35">
        <w:rPr>
          <w:rFonts w:ascii="Times New Roman" w:hAnsi="Times New Roman" w:cs="Times New Roman"/>
          <w:i/>
          <w:iCs/>
          <w:sz w:val="24"/>
          <w:szCs w:val="24"/>
        </w:rPr>
        <w:t xml:space="preserve">Zambezi Gas Zimbabwe (Pvt) Ltd </w:t>
      </w:r>
      <w:r w:rsidR="004E13E9" w:rsidRPr="00A74C35">
        <w:rPr>
          <w:rFonts w:ascii="Times New Roman" w:hAnsi="Times New Roman" w:cs="Times New Roman"/>
          <w:iCs/>
          <w:sz w:val="24"/>
          <w:szCs w:val="24"/>
        </w:rPr>
        <w:t xml:space="preserve">v </w:t>
      </w:r>
      <w:r w:rsidR="004E13E9" w:rsidRPr="00A74C35">
        <w:rPr>
          <w:rFonts w:ascii="Times New Roman" w:hAnsi="Times New Roman" w:cs="Times New Roman"/>
          <w:i/>
          <w:iCs/>
          <w:sz w:val="24"/>
          <w:szCs w:val="24"/>
        </w:rPr>
        <w:t>N.R. Barber (Pvt) Ltd &amp; Anor</w:t>
      </w:r>
      <w:r w:rsidR="004E13E9" w:rsidRPr="00A74C35">
        <w:rPr>
          <w:rFonts w:ascii="Times New Roman" w:hAnsi="Times New Roman" w:cs="Times New Roman"/>
          <w:sz w:val="24"/>
          <w:szCs w:val="24"/>
        </w:rPr>
        <w:t xml:space="preserve"> </w:t>
      </w:r>
      <w:r w:rsidR="00E62252" w:rsidRPr="00A74C35">
        <w:rPr>
          <w:rFonts w:ascii="Times New Roman" w:hAnsi="Times New Roman" w:cs="Times New Roman"/>
          <w:sz w:val="24"/>
          <w:szCs w:val="24"/>
        </w:rPr>
        <w:t>2020 (1) ZLR 138 (S)</w:t>
      </w:r>
      <w:r w:rsidR="004E13E9" w:rsidRPr="00A74C35">
        <w:rPr>
          <w:rFonts w:ascii="Times New Roman" w:hAnsi="Times New Roman" w:cs="Times New Roman"/>
          <w:sz w:val="24"/>
          <w:szCs w:val="24"/>
        </w:rPr>
        <w:t xml:space="preserve"> at </w:t>
      </w:r>
      <w:r w:rsidR="00E62252" w:rsidRPr="00A74C35">
        <w:rPr>
          <w:rFonts w:ascii="Times New Roman" w:hAnsi="Times New Roman" w:cs="Times New Roman"/>
          <w:sz w:val="24"/>
          <w:szCs w:val="24"/>
        </w:rPr>
        <w:t>145 F- G</w:t>
      </w:r>
      <w:r w:rsidR="004E13E9" w:rsidRPr="00A74C35">
        <w:rPr>
          <w:rFonts w:ascii="Times New Roman" w:hAnsi="Times New Roman" w:cs="Times New Roman"/>
          <w:sz w:val="24"/>
          <w:szCs w:val="24"/>
        </w:rPr>
        <w:t xml:space="preserve"> wherein M</w:t>
      </w:r>
      <w:r w:rsidR="00860A64" w:rsidRPr="00A74C35">
        <w:rPr>
          <w:rFonts w:ascii="Times New Roman" w:hAnsi="Times New Roman" w:cs="Times New Roman"/>
          <w:smallCaps/>
          <w:sz w:val="24"/>
          <w:szCs w:val="24"/>
        </w:rPr>
        <w:t xml:space="preserve">alaba </w:t>
      </w:r>
      <w:r w:rsidR="004E13E9" w:rsidRPr="00A74C35">
        <w:rPr>
          <w:rFonts w:ascii="Times New Roman" w:hAnsi="Times New Roman" w:cs="Times New Roman"/>
          <w:sz w:val="24"/>
          <w:szCs w:val="24"/>
        </w:rPr>
        <w:t>CJ held that:</w:t>
      </w:r>
    </w:p>
    <w:p w14:paraId="0D888160" w14:textId="6CFDCFD9" w:rsidR="00011E92" w:rsidRDefault="00011E92" w:rsidP="00790DB9">
      <w:pPr>
        <w:pStyle w:val="ListParagraph"/>
        <w:spacing w:after="0" w:line="240" w:lineRule="auto"/>
        <w:ind w:left="1440"/>
        <w:jc w:val="both"/>
        <w:rPr>
          <w:rFonts w:ascii="Times New Roman" w:hAnsi="Times New Roman" w:cs="Times New Roman"/>
          <w:b/>
          <w:bCs/>
          <w:sz w:val="24"/>
          <w:szCs w:val="24"/>
        </w:rPr>
      </w:pPr>
      <w:r w:rsidRPr="00790DB9">
        <w:rPr>
          <w:rFonts w:ascii="Times New Roman" w:hAnsi="Times New Roman" w:cs="Times New Roman"/>
          <w:sz w:val="24"/>
          <w:szCs w:val="24"/>
        </w:rPr>
        <w:t>“The phrase “immediately before” means that the liability should have existed at a date before the effective date and that such liability should have been valued and expressed in United States dollars. The issue of the time-frame within which the liability arose in relation to the effective date of 22 February 2019 doe</w:t>
      </w:r>
      <w:r w:rsidR="004E13E9" w:rsidRPr="00790DB9">
        <w:rPr>
          <w:rFonts w:ascii="Times New Roman" w:hAnsi="Times New Roman" w:cs="Times New Roman"/>
          <w:sz w:val="24"/>
          <w:szCs w:val="24"/>
        </w:rPr>
        <w:t>s</w:t>
      </w:r>
      <w:r w:rsidRPr="00790DB9">
        <w:rPr>
          <w:rFonts w:ascii="Times New Roman" w:hAnsi="Times New Roman" w:cs="Times New Roman"/>
          <w:sz w:val="24"/>
          <w:szCs w:val="24"/>
        </w:rPr>
        <w:t xml:space="preserve"> not matter. </w:t>
      </w:r>
      <w:r w:rsidRPr="00790DB9">
        <w:rPr>
          <w:rFonts w:ascii="Times New Roman" w:hAnsi="Times New Roman" w:cs="Times New Roman"/>
          <w:b/>
          <w:bCs/>
          <w:sz w:val="24"/>
          <w:szCs w:val="24"/>
        </w:rPr>
        <w:t>What is of importance is the fact that the liability should have been valued before the effective date in United States dollars and was still so valued and expressed</w:t>
      </w:r>
      <w:r w:rsidR="004E13E9" w:rsidRPr="00790DB9">
        <w:rPr>
          <w:rFonts w:ascii="Times New Roman" w:hAnsi="Times New Roman" w:cs="Times New Roman"/>
          <w:b/>
          <w:bCs/>
          <w:sz w:val="24"/>
          <w:szCs w:val="24"/>
        </w:rPr>
        <w:t>…</w:t>
      </w:r>
    </w:p>
    <w:p w14:paraId="28ACF5A0" w14:textId="77777777" w:rsidR="00790DB9" w:rsidRPr="00790DB9" w:rsidRDefault="00790DB9" w:rsidP="00790DB9">
      <w:pPr>
        <w:pStyle w:val="ListParagraph"/>
        <w:spacing w:after="0" w:line="240" w:lineRule="auto"/>
        <w:ind w:left="1440"/>
        <w:jc w:val="both"/>
        <w:rPr>
          <w:rFonts w:ascii="Times New Roman" w:hAnsi="Times New Roman" w:cs="Times New Roman"/>
          <w:sz w:val="24"/>
          <w:szCs w:val="24"/>
        </w:rPr>
      </w:pPr>
    </w:p>
    <w:p w14:paraId="48D7FC6B" w14:textId="3CCEFA6D" w:rsidR="00011E92" w:rsidRPr="00790DB9" w:rsidRDefault="00011E92" w:rsidP="00860A64">
      <w:pPr>
        <w:pStyle w:val="ListParagraph"/>
        <w:spacing w:line="240" w:lineRule="auto"/>
        <w:ind w:left="1440"/>
        <w:jc w:val="both"/>
        <w:rPr>
          <w:rFonts w:ascii="Times New Roman" w:hAnsi="Times New Roman" w:cs="Times New Roman"/>
          <w:sz w:val="24"/>
          <w:szCs w:val="24"/>
        </w:rPr>
      </w:pPr>
      <w:r w:rsidRPr="00790DB9">
        <w:rPr>
          <w:rFonts w:ascii="Times New Roman" w:hAnsi="Times New Roman" w:cs="Times New Roman"/>
          <w:sz w:val="24"/>
          <w:szCs w:val="24"/>
        </w:rPr>
        <w:t>Section 4(1)(d) of S.I. 33/19 provides that all assets and liabilities that were valued and expressed in United States dollars immediately before the effective date shall “on and after” the effective date be deemed to be values in RTGS dollars at a rate of one-to-one to the United States dollar</w:t>
      </w:r>
      <w:r w:rsidR="004E13E9" w:rsidRPr="00790DB9">
        <w:rPr>
          <w:rFonts w:ascii="Times New Roman" w:hAnsi="Times New Roman" w:cs="Times New Roman"/>
          <w:sz w:val="24"/>
          <w:szCs w:val="24"/>
        </w:rPr>
        <w:t>…</w:t>
      </w:r>
    </w:p>
    <w:p w14:paraId="0251CCD4" w14:textId="77777777" w:rsidR="00860A64" w:rsidRPr="00790DB9" w:rsidRDefault="00860A64" w:rsidP="00860A64">
      <w:pPr>
        <w:pStyle w:val="ListParagraph"/>
        <w:spacing w:line="240" w:lineRule="auto"/>
        <w:ind w:left="1440"/>
        <w:jc w:val="both"/>
        <w:rPr>
          <w:rFonts w:ascii="Times New Roman" w:hAnsi="Times New Roman" w:cs="Times New Roman"/>
          <w:sz w:val="24"/>
          <w:szCs w:val="24"/>
        </w:rPr>
      </w:pPr>
    </w:p>
    <w:p w14:paraId="20FB65B9" w14:textId="77777777" w:rsidR="00011E92" w:rsidRDefault="00011E92" w:rsidP="00860A64">
      <w:pPr>
        <w:pStyle w:val="ListParagraph"/>
        <w:spacing w:line="240" w:lineRule="auto"/>
        <w:ind w:left="1440"/>
        <w:jc w:val="both"/>
        <w:rPr>
          <w:rFonts w:ascii="Times New Roman" w:hAnsi="Times New Roman" w:cs="Times New Roman"/>
          <w:sz w:val="24"/>
          <w:szCs w:val="24"/>
        </w:rPr>
      </w:pPr>
      <w:r w:rsidRPr="00790DB9">
        <w:rPr>
          <w:rFonts w:ascii="Times New Roman" w:hAnsi="Times New Roman" w:cs="Times New Roman"/>
          <w:sz w:val="24"/>
          <w:szCs w:val="24"/>
        </w:rPr>
        <w:t>The values referred to in s 4(1)(d) of S.I. 33/19 show that after a one-to-one conversion the RTGS dollar takes the value and character of the United States dollar.</w:t>
      </w:r>
    </w:p>
    <w:p w14:paraId="202541F6" w14:textId="77777777" w:rsidR="000A74A8" w:rsidRPr="00790DB9" w:rsidRDefault="000A74A8" w:rsidP="00860A64">
      <w:pPr>
        <w:pStyle w:val="ListParagraph"/>
        <w:spacing w:line="240" w:lineRule="auto"/>
        <w:ind w:left="1440"/>
        <w:jc w:val="both"/>
        <w:rPr>
          <w:rFonts w:ascii="Times New Roman" w:hAnsi="Times New Roman" w:cs="Times New Roman"/>
          <w:sz w:val="24"/>
          <w:szCs w:val="24"/>
        </w:rPr>
      </w:pPr>
    </w:p>
    <w:p w14:paraId="43611D41" w14:textId="00453C6C" w:rsidR="004E13E9" w:rsidRDefault="00011E92" w:rsidP="00860A64">
      <w:pPr>
        <w:pStyle w:val="ListParagraph"/>
        <w:spacing w:line="240" w:lineRule="auto"/>
        <w:ind w:left="1440"/>
        <w:jc w:val="both"/>
        <w:rPr>
          <w:rFonts w:ascii="Times New Roman" w:hAnsi="Times New Roman" w:cs="Times New Roman"/>
        </w:rPr>
      </w:pPr>
      <w:r w:rsidRPr="004E13E9">
        <w:rPr>
          <w:rFonts w:ascii="Times New Roman" w:hAnsi="Times New Roman" w:cs="Times New Roman"/>
          <w:b/>
          <w:bCs/>
        </w:rPr>
        <w:t>The effect of the phrase “on and after” is that the conversion of the values of “all assets and liabilities” which were valued and expressed in United States dollars immediately before the effective date to values in RTGS dollars at a rate of one United States dollar to one RTGS dollar would apply at the time the value of the asset or liability is liquidated or discharged.</w:t>
      </w:r>
      <w:r w:rsidR="004E13E9" w:rsidRPr="004E13E9">
        <w:rPr>
          <w:rFonts w:ascii="Times New Roman" w:hAnsi="Times New Roman" w:cs="Times New Roman"/>
        </w:rPr>
        <w:t>”</w:t>
      </w:r>
      <w:r w:rsidR="004E13E9">
        <w:rPr>
          <w:rFonts w:ascii="Times New Roman" w:hAnsi="Times New Roman" w:cs="Times New Roman"/>
        </w:rPr>
        <w:t>(</w:t>
      </w:r>
      <w:r w:rsidR="00860A64">
        <w:rPr>
          <w:rFonts w:ascii="Times New Roman" w:hAnsi="Times New Roman" w:cs="Times New Roman"/>
        </w:rPr>
        <w:t>Emphasis</w:t>
      </w:r>
      <w:r w:rsidR="004E13E9">
        <w:rPr>
          <w:rFonts w:ascii="Times New Roman" w:hAnsi="Times New Roman" w:cs="Times New Roman"/>
        </w:rPr>
        <w:t xml:space="preserve"> added)</w:t>
      </w:r>
    </w:p>
    <w:p w14:paraId="7B2BB3F4" w14:textId="77777777" w:rsidR="00860A64" w:rsidRDefault="00860A64" w:rsidP="00860A64">
      <w:pPr>
        <w:pStyle w:val="ListParagraph"/>
        <w:spacing w:line="240" w:lineRule="auto"/>
        <w:ind w:left="1440"/>
        <w:jc w:val="both"/>
        <w:rPr>
          <w:rFonts w:ascii="Times New Roman" w:hAnsi="Times New Roman" w:cs="Times New Roman"/>
        </w:rPr>
      </w:pPr>
    </w:p>
    <w:p w14:paraId="1C9796C9" w14:textId="77777777" w:rsidR="004E13E9" w:rsidRPr="004E13E9" w:rsidRDefault="004E13E9" w:rsidP="00183CD2">
      <w:pPr>
        <w:pStyle w:val="ListParagraph"/>
        <w:spacing w:after="0" w:line="240" w:lineRule="auto"/>
        <w:ind w:left="1440"/>
        <w:jc w:val="both"/>
        <w:rPr>
          <w:rFonts w:ascii="Times New Roman" w:hAnsi="Times New Roman" w:cs="Times New Roman"/>
        </w:rPr>
      </w:pPr>
    </w:p>
    <w:p w14:paraId="13D323E5" w14:textId="7A87F501" w:rsidR="00FF6A34" w:rsidRPr="000A74A8" w:rsidRDefault="000A74A8" w:rsidP="000A74A8">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w:t>
      </w:r>
      <w:r w:rsidR="0038660F">
        <w:rPr>
          <w:rFonts w:ascii="Times New Roman" w:hAnsi="Times New Roman" w:cs="Times New Roman"/>
          <w:sz w:val="24"/>
          <w:szCs w:val="24"/>
        </w:rPr>
        <w:t>39</w:t>
      </w:r>
      <w:r>
        <w:rPr>
          <w:rFonts w:ascii="Times New Roman" w:hAnsi="Times New Roman" w:cs="Times New Roman"/>
          <w:sz w:val="24"/>
          <w:szCs w:val="24"/>
        </w:rPr>
        <w:t xml:space="preserve">]   </w:t>
      </w:r>
      <w:r w:rsidR="004E13E9" w:rsidRPr="000A74A8">
        <w:rPr>
          <w:rFonts w:ascii="Times New Roman" w:hAnsi="Times New Roman" w:cs="Times New Roman"/>
          <w:sz w:val="24"/>
          <w:szCs w:val="24"/>
        </w:rPr>
        <w:t xml:space="preserve">The above authority is instructive in that </w:t>
      </w:r>
      <w:r w:rsidR="00BF78A6">
        <w:rPr>
          <w:rFonts w:ascii="Times New Roman" w:hAnsi="Times New Roman" w:cs="Times New Roman"/>
          <w:sz w:val="24"/>
          <w:szCs w:val="24"/>
        </w:rPr>
        <w:t xml:space="preserve">the </w:t>
      </w:r>
      <w:r w:rsidR="004E13E9" w:rsidRPr="000A74A8">
        <w:rPr>
          <w:rFonts w:ascii="Times New Roman" w:hAnsi="Times New Roman" w:cs="Times New Roman"/>
          <w:sz w:val="24"/>
          <w:szCs w:val="24"/>
        </w:rPr>
        <w:t xml:space="preserve">deeming of values expressed in USD to RTGS values becomes effective and operational on or before 22 February 2019 and that </w:t>
      </w:r>
      <w:r w:rsidR="002C762D" w:rsidRPr="000A74A8">
        <w:rPr>
          <w:rFonts w:ascii="Times New Roman" w:hAnsi="Times New Roman" w:cs="Times New Roman"/>
          <w:sz w:val="24"/>
          <w:szCs w:val="24"/>
        </w:rPr>
        <w:lastRenderedPageBreak/>
        <w:t xml:space="preserve">for the conversion to apply there must have been an ascertainable value to the liability or asset. </w:t>
      </w:r>
      <w:r w:rsidR="00860A64" w:rsidRPr="000A74A8">
        <w:rPr>
          <w:rFonts w:ascii="Times New Roman" w:hAnsi="Times New Roman" w:cs="Times New Roman"/>
          <w:sz w:val="24"/>
          <w:szCs w:val="24"/>
        </w:rPr>
        <w:t xml:space="preserve"> </w:t>
      </w:r>
      <w:r w:rsidR="002C762D" w:rsidRPr="000A74A8">
        <w:rPr>
          <w:rFonts w:ascii="Times New Roman" w:hAnsi="Times New Roman" w:cs="Times New Roman"/>
          <w:sz w:val="24"/>
          <w:szCs w:val="24"/>
        </w:rPr>
        <w:t xml:space="preserve">In </w:t>
      </w:r>
      <w:r w:rsidR="00B0596F" w:rsidRPr="000A74A8">
        <w:rPr>
          <w:rFonts w:ascii="Times New Roman" w:hAnsi="Times New Roman" w:cs="Times New Roman"/>
          <w:sz w:val="24"/>
          <w:szCs w:val="24"/>
        </w:rPr>
        <w:t xml:space="preserve">other </w:t>
      </w:r>
      <w:r w:rsidR="00196CE3" w:rsidRPr="000A74A8">
        <w:rPr>
          <w:rFonts w:ascii="Times New Roman" w:hAnsi="Times New Roman" w:cs="Times New Roman"/>
          <w:sz w:val="24"/>
          <w:szCs w:val="24"/>
        </w:rPr>
        <w:t>words,</w:t>
      </w:r>
      <w:r w:rsidR="00B0596F" w:rsidRPr="000A74A8">
        <w:rPr>
          <w:rFonts w:ascii="Times New Roman" w:hAnsi="Times New Roman" w:cs="Times New Roman"/>
          <w:sz w:val="24"/>
          <w:szCs w:val="24"/>
        </w:rPr>
        <w:t xml:space="preserve"> </w:t>
      </w:r>
      <w:r w:rsidR="002C762D" w:rsidRPr="000A74A8">
        <w:rPr>
          <w:rFonts w:ascii="Times New Roman" w:hAnsi="Times New Roman" w:cs="Times New Roman"/>
          <w:sz w:val="24"/>
          <w:szCs w:val="24"/>
        </w:rPr>
        <w:t>this means that the liability or asset sought to be converted on a one-to-one basis</w:t>
      </w:r>
      <w:r w:rsidR="00196CE3" w:rsidRPr="000A74A8">
        <w:rPr>
          <w:rFonts w:ascii="Times New Roman" w:hAnsi="Times New Roman" w:cs="Times New Roman"/>
          <w:sz w:val="24"/>
          <w:szCs w:val="24"/>
        </w:rPr>
        <w:t>,</w:t>
      </w:r>
      <w:r w:rsidR="002C762D" w:rsidRPr="000A74A8">
        <w:rPr>
          <w:rFonts w:ascii="Times New Roman" w:hAnsi="Times New Roman" w:cs="Times New Roman"/>
          <w:sz w:val="24"/>
          <w:szCs w:val="24"/>
        </w:rPr>
        <w:t xml:space="preserve"> ought to have been valued in an ascertainable USD value</w:t>
      </w:r>
      <w:r w:rsidR="00196CE3" w:rsidRPr="000A74A8">
        <w:rPr>
          <w:rFonts w:ascii="Times New Roman" w:hAnsi="Times New Roman" w:cs="Times New Roman"/>
          <w:sz w:val="24"/>
          <w:szCs w:val="24"/>
        </w:rPr>
        <w:t xml:space="preserve"> before the effective date</w:t>
      </w:r>
      <w:r w:rsidR="002C762D" w:rsidRPr="000A74A8">
        <w:rPr>
          <w:rFonts w:ascii="Times New Roman" w:hAnsi="Times New Roman" w:cs="Times New Roman"/>
          <w:sz w:val="24"/>
          <w:szCs w:val="24"/>
        </w:rPr>
        <w:t xml:space="preserve">. </w:t>
      </w:r>
      <w:r w:rsidR="00860A64" w:rsidRPr="000A74A8">
        <w:rPr>
          <w:rFonts w:ascii="Times New Roman" w:hAnsi="Times New Roman" w:cs="Times New Roman"/>
          <w:sz w:val="24"/>
          <w:szCs w:val="24"/>
        </w:rPr>
        <w:t xml:space="preserve"> </w:t>
      </w:r>
      <w:r w:rsidR="002C762D" w:rsidRPr="000A74A8">
        <w:rPr>
          <w:rFonts w:ascii="Times New Roman" w:hAnsi="Times New Roman" w:cs="Times New Roman"/>
          <w:i/>
          <w:iCs/>
          <w:sz w:val="24"/>
          <w:szCs w:val="24"/>
        </w:rPr>
        <w:t xml:space="preserve">In </w:t>
      </w:r>
      <w:proofErr w:type="spellStart"/>
      <w:r w:rsidR="002C762D" w:rsidRPr="000A74A8">
        <w:rPr>
          <w:rFonts w:ascii="Times New Roman" w:hAnsi="Times New Roman" w:cs="Times New Roman"/>
          <w:i/>
          <w:iCs/>
          <w:sz w:val="24"/>
          <w:szCs w:val="24"/>
        </w:rPr>
        <w:t>casu</w:t>
      </w:r>
      <w:proofErr w:type="spellEnd"/>
      <w:r w:rsidR="002C762D" w:rsidRPr="000A74A8">
        <w:rPr>
          <w:rFonts w:ascii="Times New Roman" w:hAnsi="Times New Roman" w:cs="Times New Roman"/>
          <w:sz w:val="24"/>
          <w:szCs w:val="24"/>
        </w:rPr>
        <w:t xml:space="preserve">, the value of the damages only became ascertainable when the court </w:t>
      </w:r>
      <w:r w:rsidR="002C762D" w:rsidRPr="000A74A8">
        <w:rPr>
          <w:rFonts w:ascii="Times New Roman" w:hAnsi="Times New Roman" w:cs="Times New Roman"/>
          <w:i/>
          <w:iCs/>
          <w:sz w:val="24"/>
          <w:szCs w:val="24"/>
        </w:rPr>
        <w:t>a quo</w:t>
      </w:r>
      <w:r w:rsidR="002C762D" w:rsidRPr="000A74A8">
        <w:rPr>
          <w:rFonts w:ascii="Times New Roman" w:hAnsi="Times New Roman" w:cs="Times New Roman"/>
          <w:sz w:val="24"/>
          <w:szCs w:val="24"/>
        </w:rPr>
        <w:t xml:space="preserve"> confirmed the draft ruling of the first respondent. This is because as per the </w:t>
      </w:r>
      <w:r w:rsidR="002C762D" w:rsidRPr="000A74A8">
        <w:rPr>
          <w:rFonts w:ascii="Times New Roman" w:hAnsi="Times New Roman" w:cs="Times New Roman"/>
          <w:i/>
          <w:iCs/>
          <w:sz w:val="24"/>
          <w:szCs w:val="24"/>
        </w:rPr>
        <w:t>dictum</w:t>
      </w:r>
      <w:r w:rsidR="002C762D" w:rsidRPr="000A74A8">
        <w:rPr>
          <w:rFonts w:ascii="Times New Roman" w:hAnsi="Times New Roman" w:cs="Times New Roman"/>
          <w:sz w:val="24"/>
          <w:szCs w:val="24"/>
        </w:rPr>
        <w:t xml:space="preserve"> in </w:t>
      </w:r>
      <w:r w:rsidR="002C762D" w:rsidRPr="000A74A8">
        <w:rPr>
          <w:rFonts w:ascii="Times New Roman" w:hAnsi="Times New Roman" w:cs="Times New Roman"/>
          <w:i/>
          <w:iCs/>
          <w:sz w:val="24"/>
          <w:szCs w:val="24"/>
        </w:rPr>
        <w:t xml:space="preserve">Isoquant Investments (Pvt) Ltd t/a </w:t>
      </w:r>
      <w:proofErr w:type="spellStart"/>
      <w:r w:rsidR="002C762D" w:rsidRPr="000A74A8">
        <w:rPr>
          <w:rFonts w:ascii="Times New Roman" w:hAnsi="Times New Roman" w:cs="Times New Roman"/>
          <w:i/>
          <w:iCs/>
          <w:sz w:val="24"/>
          <w:szCs w:val="24"/>
        </w:rPr>
        <w:t>Zimoco</w:t>
      </w:r>
      <w:proofErr w:type="spellEnd"/>
      <w:r w:rsidR="002C762D" w:rsidRPr="000A74A8">
        <w:rPr>
          <w:rFonts w:ascii="Times New Roman" w:hAnsi="Times New Roman" w:cs="Times New Roman"/>
          <w:i/>
          <w:iCs/>
          <w:sz w:val="24"/>
          <w:szCs w:val="24"/>
        </w:rPr>
        <w:t xml:space="preserve"> v </w:t>
      </w:r>
      <w:proofErr w:type="spellStart"/>
      <w:r w:rsidR="002C762D" w:rsidRPr="000A74A8">
        <w:rPr>
          <w:rFonts w:ascii="Times New Roman" w:hAnsi="Times New Roman" w:cs="Times New Roman"/>
          <w:i/>
          <w:iCs/>
          <w:sz w:val="24"/>
          <w:szCs w:val="24"/>
        </w:rPr>
        <w:t>Darikwa</w:t>
      </w:r>
      <w:proofErr w:type="spellEnd"/>
      <w:r w:rsidR="002C762D" w:rsidRPr="000A74A8">
        <w:rPr>
          <w:rFonts w:ascii="Times New Roman" w:hAnsi="Times New Roman" w:cs="Times New Roman"/>
          <w:sz w:val="24"/>
          <w:szCs w:val="24"/>
        </w:rPr>
        <w:t xml:space="preserve"> </w:t>
      </w:r>
      <w:r w:rsidR="00E62252" w:rsidRPr="000A74A8">
        <w:rPr>
          <w:rFonts w:ascii="Times New Roman" w:hAnsi="Times New Roman" w:cs="Times New Roman"/>
          <w:sz w:val="24"/>
          <w:szCs w:val="24"/>
        </w:rPr>
        <w:t>2020 (1) ZLR 1268 (CC</w:t>
      </w:r>
      <w:r w:rsidR="00742E13" w:rsidRPr="000A74A8">
        <w:rPr>
          <w:rFonts w:ascii="Times New Roman" w:hAnsi="Times New Roman" w:cs="Times New Roman"/>
          <w:sz w:val="24"/>
          <w:szCs w:val="24"/>
        </w:rPr>
        <w:t>) a</w:t>
      </w:r>
      <w:r w:rsidR="002C762D" w:rsidRPr="000A74A8">
        <w:rPr>
          <w:rFonts w:ascii="Times New Roman" w:hAnsi="Times New Roman" w:cs="Times New Roman"/>
          <w:sz w:val="24"/>
          <w:szCs w:val="24"/>
        </w:rPr>
        <w:t xml:space="preserve"> draft ruling </w:t>
      </w:r>
      <w:r w:rsidR="00BA5231" w:rsidRPr="000A74A8">
        <w:rPr>
          <w:rFonts w:ascii="Times New Roman" w:hAnsi="Times New Roman" w:cs="Times New Roman"/>
          <w:sz w:val="24"/>
          <w:szCs w:val="24"/>
        </w:rPr>
        <w:t xml:space="preserve">is of </w:t>
      </w:r>
      <w:r w:rsidR="002C762D" w:rsidRPr="000A74A8">
        <w:rPr>
          <w:rFonts w:ascii="Times New Roman" w:hAnsi="Times New Roman" w:cs="Times New Roman"/>
          <w:sz w:val="24"/>
          <w:szCs w:val="24"/>
        </w:rPr>
        <w:t xml:space="preserve">no legal force at the stage when it </w:t>
      </w:r>
      <w:r w:rsidR="00196CE3" w:rsidRPr="000A74A8">
        <w:rPr>
          <w:rFonts w:ascii="Times New Roman" w:hAnsi="Times New Roman" w:cs="Times New Roman"/>
          <w:sz w:val="24"/>
          <w:szCs w:val="24"/>
        </w:rPr>
        <w:t>i</w:t>
      </w:r>
      <w:r w:rsidR="002C762D" w:rsidRPr="000A74A8">
        <w:rPr>
          <w:rFonts w:ascii="Times New Roman" w:hAnsi="Times New Roman" w:cs="Times New Roman"/>
          <w:sz w:val="24"/>
          <w:szCs w:val="24"/>
        </w:rPr>
        <w:t xml:space="preserve">s made </w:t>
      </w:r>
      <w:r w:rsidR="00196CE3" w:rsidRPr="000A74A8">
        <w:rPr>
          <w:rFonts w:ascii="Times New Roman" w:hAnsi="Times New Roman" w:cs="Times New Roman"/>
          <w:sz w:val="24"/>
          <w:szCs w:val="24"/>
        </w:rPr>
        <w:t xml:space="preserve">by </w:t>
      </w:r>
      <w:r w:rsidR="002C762D" w:rsidRPr="000A74A8">
        <w:rPr>
          <w:rFonts w:ascii="Times New Roman" w:hAnsi="Times New Roman" w:cs="Times New Roman"/>
          <w:sz w:val="24"/>
          <w:szCs w:val="24"/>
        </w:rPr>
        <w:t>a labour officer. An employee cannot enforce a “draft ruling”</w:t>
      </w:r>
      <w:r w:rsidR="00936C44" w:rsidRPr="000A74A8">
        <w:rPr>
          <w:rFonts w:ascii="Times New Roman" w:hAnsi="Times New Roman" w:cs="Times New Roman"/>
          <w:sz w:val="24"/>
          <w:szCs w:val="24"/>
        </w:rPr>
        <w:t xml:space="preserve">. </w:t>
      </w:r>
      <w:r w:rsidR="002C762D" w:rsidRPr="000A74A8">
        <w:rPr>
          <w:rFonts w:ascii="Times New Roman" w:hAnsi="Times New Roman" w:cs="Times New Roman"/>
          <w:sz w:val="24"/>
          <w:szCs w:val="24"/>
        </w:rPr>
        <w:t xml:space="preserve">It is a ruling that is made pending the decision of </w:t>
      </w:r>
      <w:r w:rsidR="00196CE3" w:rsidRPr="000A74A8">
        <w:rPr>
          <w:rFonts w:ascii="Times New Roman" w:hAnsi="Times New Roman" w:cs="Times New Roman"/>
          <w:sz w:val="24"/>
          <w:szCs w:val="24"/>
        </w:rPr>
        <w:t>a</w:t>
      </w:r>
      <w:r w:rsidR="002C762D" w:rsidRPr="000A74A8">
        <w:rPr>
          <w:rFonts w:ascii="Times New Roman" w:hAnsi="Times New Roman" w:cs="Times New Roman"/>
          <w:sz w:val="24"/>
          <w:szCs w:val="24"/>
        </w:rPr>
        <w:t xml:space="preserve"> court, which may </w:t>
      </w:r>
      <w:r w:rsidR="00196CE3" w:rsidRPr="000A74A8">
        <w:rPr>
          <w:rFonts w:ascii="Times New Roman" w:hAnsi="Times New Roman" w:cs="Times New Roman"/>
          <w:sz w:val="24"/>
          <w:szCs w:val="24"/>
        </w:rPr>
        <w:t xml:space="preserve">or may not </w:t>
      </w:r>
      <w:r w:rsidR="002C762D" w:rsidRPr="000A74A8">
        <w:rPr>
          <w:rFonts w:ascii="Times New Roman" w:hAnsi="Times New Roman" w:cs="Times New Roman"/>
          <w:sz w:val="24"/>
          <w:szCs w:val="24"/>
        </w:rPr>
        <w:t>subsequently give final legal effect to the “draft ruling”.</w:t>
      </w:r>
    </w:p>
    <w:p w14:paraId="5FC72943" w14:textId="4283F38B" w:rsidR="00936C44" w:rsidRPr="00113E86" w:rsidRDefault="00113E86" w:rsidP="00113E86">
      <w:pPr>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[4</w:t>
      </w:r>
      <w:r w:rsidR="0038660F">
        <w:rPr>
          <w:rFonts w:ascii="Times New Roman" w:hAnsi="Times New Roman" w:cs="Times New Roman"/>
          <w:sz w:val="24"/>
          <w:szCs w:val="24"/>
        </w:rPr>
        <w:t>0</w:t>
      </w:r>
      <w:r>
        <w:rPr>
          <w:rFonts w:ascii="Times New Roman" w:hAnsi="Times New Roman" w:cs="Times New Roman"/>
          <w:sz w:val="24"/>
          <w:szCs w:val="24"/>
        </w:rPr>
        <w:t xml:space="preserve">]   </w:t>
      </w:r>
      <w:r w:rsidR="00936C44" w:rsidRPr="00113E86">
        <w:rPr>
          <w:rFonts w:ascii="Times New Roman" w:hAnsi="Times New Roman" w:cs="Times New Roman"/>
          <w:sz w:val="24"/>
          <w:szCs w:val="24"/>
        </w:rPr>
        <w:t>The value of the damages was established through the quantification process done by the first respondent.</w:t>
      </w:r>
      <w:r w:rsidR="00742E13" w:rsidRPr="00113E86">
        <w:rPr>
          <w:rFonts w:ascii="Times New Roman" w:hAnsi="Times New Roman" w:cs="Times New Roman"/>
          <w:sz w:val="24"/>
          <w:szCs w:val="24"/>
        </w:rPr>
        <w:t xml:space="preserve"> </w:t>
      </w:r>
      <w:r w:rsidR="00936C44" w:rsidRPr="00113E86">
        <w:rPr>
          <w:rFonts w:ascii="Times New Roman" w:hAnsi="Times New Roman" w:cs="Times New Roman"/>
          <w:sz w:val="24"/>
          <w:szCs w:val="24"/>
        </w:rPr>
        <w:t xml:space="preserve"> In </w:t>
      </w:r>
      <w:r w:rsidR="00936C44" w:rsidRPr="00113E86">
        <w:rPr>
          <w:rFonts w:ascii="Times New Roman" w:hAnsi="Times New Roman" w:cs="Times New Roman"/>
          <w:i/>
          <w:iCs/>
          <w:sz w:val="24"/>
          <w:szCs w:val="24"/>
        </w:rPr>
        <w:t xml:space="preserve">Main Protective Clothes (Pvt) Ltd </w:t>
      </w:r>
      <w:r w:rsidR="00936C44" w:rsidRPr="00113E86">
        <w:rPr>
          <w:rFonts w:ascii="Times New Roman" w:hAnsi="Times New Roman" w:cs="Times New Roman"/>
          <w:iCs/>
          <w:sz w:val="24"/>
          <w:szCs w:val="24"/>
        </w:rPr>
        <w:t>v</w:t>
      </w:r>
      <w:r w:rsidR="00936C44" w:rsidRPr="00113E86">
        <w:rPr>
          <w:rFonts w:ascii="Times New Roman" w:hAnsi="Times New Roman" w:cs="Times New Roman"/>
          <w:i/>
          <w:iCs/>
          <w:sz w:val="24"/>
          <w:szCs w:val="24"/>
        </w:rPr>
        <w:t xml:space="preserve"> Ncube</w:t>
      </w:r>
      <w:r w:rsidR="00936C44" w:rsidRPr="00113E86">
        <w:rPr>
          <w:rFonts w:ascii="Times New Roman" w:hAnsi="Times New Roman" w:cs="Times New Roman"/>
          <w:sz w:val="24"/>
          <w:szCs w:val="24"/>
        </w:rPr>
        <w:t xml:space="preserve"> HB 192/22 the court held as follows at p 4 the court noted that:</w:t>
      </w:r>
    </w:p>
    <w:p w14:paraId="5F0EAED9" w14:textId="43067D9C" w:rsidR="00936C44" w:rsidRPr="00113E86" w:rsidRDefault="00936C44" w:rsidP="00113E86">
      <w:pPr>
        <w:pStyle w:val="ListParagraph"/>
        <w:spacing w:after="0" w:line="240" w:lineRule="auto"/>
        <w:ind w:left="1530" w:hanging="90"/>
        <w:jc w:val="both"/>
        <w:rPr>
          <w:rFonts w:ascii="Times New Roman" w:hAnsi="Times New Roman" w:cs="Times New Roman"/>
          <w:sz w:val="24"/>
          <w:szCs w:val="24"/>
        </w:rPr>
      </w:pPr>
      <w:r w:rsidRPr="00113E86">
        <w:rPr>
          <w:rFonts w:ascii="Times New Roman" w:hAnsi="Times New Roman" w:cs="Times New Roman"/>
          <w:sz w:val="24"/>
          <w:szCs w:val="24"/>
        </w:rPr>
        <w:t>“</w:t>
      </w:r>
      <w:r w:rsidRPr="00113E86">
        <w:rPr>
          <w:rFonts w:ascii="Times New Roman" w:hAnsi="Times New Roman" w:cs="Times New Roman"/>
          <w:i/>
          <w:iCs/>
          <w:sz w:val="24"/>
          <w:szCs w:val="24"/>
        </w:rPr>
        <w:t xml:space="preserve">In </w:t>
      </w:r>
      <w:proofErr w:type="spellStart"/>
      <w:r w:rsidRPr="00113E86">
        <w:rPr>
          <w:rFonts w:ascii="Times New Roman" w:hAnsi="Times New Roman" w:cs="Times New Roman"/>
          <w:i/>
          <w:iCs/>
          <w:sz w:val="24"/>
          <w:szCs w:val="24"/>
        </w:rPr>
        <w:t>casu</w:t>
      </w:r>
      <w:proofErr w:type="spellEnd"/>
      <w:r w:rsidRPr="00113E86">
        <w:rPr>
          <w:rFonts w:ascii="Times New Roman" w:hAnsi="Times New Roman" w:cs="Times New Roman"/>
          <w:sz w:val="24"/>
          <w:szCs w:val="24"/>
        </w:rPr>
        <w:t xml:space="preserve"> the damages had not been quantified, stated or expressed in United States Dollars as at 22</w:t>
      </w:r>
      <w:r w:rsidRPr="00113E86">
        <w:rPr>
          <w:rFonts w:ascii="Times New Roman" w:hAnsi="Times New Roman" w:cs="Times New Roman"/>
          <w:sz w:val="24"/>
          <w:szCs w:val="24"/>
          <w:vertAlign w:val="superscript"/>
        </w:rPr>
        <w:t>nd</w:t>
      </w:r>
      <w:r w:rsidRPr="00113E86">
        <w:rPr>
          <w:rFonts w:ascii="Times New Roman" w:hAnsi="Times New Roman" w:cs="Times New Roman"/>
          <w:sz w:val="24"/>
          <w:szCs w:val="24"/>
        </w:rPr>
        <w:t xml:space="preserve"> February 2019. Therefore, there was no debt immediately before the first effective date, valued and expressed in United States Dollars. Had that been the case, then quantified damages would have been payable in the local currency, falling squarely within the provisions of sections 44 C of the RBZ Act and 22 of the Finance (No. 2) Act of 2019. I find therefore that section 22 of the Finance (No. 2) Act is of no application to the present matter.” </w:t>
      </w:r>
    </w:p>
    <w:p w14:paraId="1828E97C" w14:textId="77777777" w:rsidR="00742E13" w:rsidRDefault="00742E13" w:rsidP="00742E13">
      <w:pPr>
        <w:pStyle w:val="ListParagraph"/>
        <w:spacing w:line="240" w:lineRule="auto"/>
        <w:ind w:left="1530" w:hanging="90"/>
        <w:jc w:val="both"/>
        <w:rPr>
          <w:rFonts w:ascii="Times New Roman" w:hAnsi="Times New Roman" w:cs="Times New Roman"/>
        </w:rPr>
      </w:pPr>
    </w:p>
    <w:p w14:paraId="7491EF05" w14:textId="77777777" w:rsidR="00742E13" w:rsidRPr="00936C44" w:rsidRDefault="00742E13" w:rsidP="00742E13">
      <w:pPr>
        <w:pStyle w:val="ListParagraph"/>
        <w:spacing w:line="240" w:lineRule="auto"/>
        <w:ind w:left="1530" w:hanging="90"/>
        <w:jc w:val="both"/>
        <w:rPr>
          <w:rFonts w:ascii="Times New Roman" w:hAnsi="Times New Roman" w:cs="Times New Roman"/>
        </w:rPr>
      </w:pPr>
    </w:p>
    <w:p w14:paraId="6590F072" w14:textId="66DD1967" w:rsidR="0014727A" w:rsidRPr="00290825" w:rsidRDefault="00290825" w:rsidP="00290825">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[4</w:t>
      </w:r>
      <w:r w:rsidR="0038660F">
        <w:rPr>
          <w:rFonts w:ascii="Times New Roman" w:hAnsi="Times New Roman" w:cs="Times New Roman"/>
          <w:sz w:val="24"/>
          <w:szCs w:val="24"/>
        </w:rPr>
        <w:t>1</w:t>
      </w:r>
      <w:r>
        <w:rPr>
          <w:rFonts w:ascii="Times New Roman" w:hAnsi="Times New Roman" w:cs="Times New Roman"/>
          <w:sz w:val="24"/>
          <w:szCs w:val="24"/>
        </w:rPr>
        <w:t xml:space="preserve">]   </w:t>
      </w:r>
      <w:r w:rsidR="00936C44" w:rsidRPr="00290825">
        <w:rPr>
          <w:rFonts w:ascii="Times New Roman" w:hAnsi="Times New Roman" w:cs="Times New Roman"/>
          <w:sz w:val="24"/>
          <w:szCs w:val="24"/>
        </w:rPr>
        <w:t>The debt had not become due at the date of promulgation of S.I. 33 of 2019 as the d</w:t>
      </w:r>
      <w:r w:rsidR="00742E13" w:rsidRPr="00290825">
        <w:rPr>
          <w:rFonts w:ascii="Times New Roman" w:hAnsi="Times New Roman" w:cs="Times New Roman"/>
          <w:sz w:val="24"/>
          <w:szCs w:val="24"/>
        </w:rPr>
        <w:t xml:space="preserve">amages had not been quantified.  </w:t>
      </w:r>
      <w:r w:rsidR="00936C44" w:rsidRPr="00290825">
        <w:rPr>
          <w:rFonts w:ascii="Times New Roman" w:hAnsi="Times New Roman" w:cs="Times New Roman"/>
          <w:sz w:val="24"/>
          <w:szCs w:val="24"/>
        </w:rPr>
        <w:t xml:space="preserve">The true value of the quantified damages payable and due to the second respondent became ascertainable upon confirmation of the draft ruling by the court </w:t>
      </w:r>
      <w:r w:rsidR="00936C44" w:rsidRPr="00290825">
        <w:rPr>
          <w:rFonts w:ascii="Times New Roman" w:hAnsi="Times New Roman" w:cs="Times New Roman"/>
          <w:i/>
          <w:iCs/>
          <w:sz w:val="24"/>
          <w:szCs w:val="24"/>
        </w:rPr>
        <w:t xml:space="preserve">a quo </w:t>
      </w:r>
      <w:r w:rsidR="00936C44" w:rsidRPr="00290825">
        <w:rPr>
          <w:rFonts w:ascii="Times New Roman" w:hAnsi="Times New Roman" w:cs="Times New Roman"/>
          <w:sz w:val="24"/>
          <w:szCs w:val="24"/>
        </w:rPr>
        <w:t>and as such did n</w:t>
      </w:r>
      <w:r w:rsidR="00BA5231" w:rsidRPr="00290825">
        <w:rPr>
          <w:rFonts w:ascii="Times New Roman" w:hAnsi="Times New Roman" w:cs="Times New Roman"/>
          <w:sz w:val="24"/>
          <w:szCs w:val="24"/>
        </w:rPr>
        <w:t xml:space="preserve">ot </w:t>
      </w:r>
      <w:r w:rsidR="00936C44" w:rsidRPr="00290825">
        <w:rPr>
          <w:rFonts w:ascii="Times New Roman" w:hAnsi="Times New Roman" w:cs="Times New Roman"/>
          <w:sz w:val="24"/>
          <w:szCs w:val="24"/>
        </w:rPr>
        <w:t xml:space="preserve">fall within the provisions of S.I. 33 of 2019. </w:t>
      </w:r>
      <w:r w:rsidR="00742E13" w:rsidRPr="00290825">
        <w:rPr>
          <w:rFonts w:ascii="Times New Roman" w:hAnsi="Times New Roman" w:cs="Times New Roman"/>
          <w:sz w:val="24"/>
          <w:szCs w:val="24"/>
        </w:rPr>
        <w:t xml:space="preserve"> </w:t>
      </w:r>
      <w:r w:rsidR="00936C44" w:rsidRPr="00290825">
        <w:rPr>
          <w:rFonts w:ascii="Times New Roman" w:hAnsi="Times New Roman" w:cs="Times New Roman"/>
          <w:sz w:val="24"/>
          <w:szCs w:val="24"/>
        </w:rPr>
        <w:t xml:space="preserve">The court </w:t>
      </w:r>
      <w:r w:rsidR="00936C44" w:rsidRPr="00290825">
        <w:rPr>
          <w:rFonts w:ascii="Times New Roman" w:hAnsi="Times New Roman" w:cs="Times New Roman"/>
          <w:i/>
          <w:iCs/>
          <w:sz w:val="24"/>
          <w:szCs w:val="24"/>
        </w:rPr>
        <w:t xml:space="preserve">a quo </w:t>
      </w:r>
      <w:r w:rsidR="00936C44" w:rsidRPr="00290825">
        <w:rPr>
          <w:rFonts w:ascii="Times New Roman" w:hAnsi="Times New Roman" w:cs="Times New Roman"/>
          <w:sz w:val="24"/>
          <w:szCs w:val="24"/>
        </w:rPr>
        <w:t>can</w:t>
      </w:r>
      <w:r w:rsidR="00B0596F" w:rsidRPr="00290825">
        <w:rPr>
          <w:rFonts w:ascii="Times New Roman" w:hAnsi="Times New Roman" w:cs="Times New Roman"/>
          <w:sz w:val="24"/>
          <w:szCs w:val="24"/>
        </w:rPr>
        <w:t>not</w:t>
      </w:r>
      <w:r w:rsidR="00936C44" w:rsidRPr="00290825">
        <w:rPr>
          <w:rFonts w:ascii="Times New Roman" w:hAnsi="Times New Roman" w:cs="Times New Roman"/>
          <w:sz w:val="24"/>
          <w:szCs w:val="24"/>
        </w:rPr>
        <w:t xml:space="preserve"> therefore be faulted for upholding the first respondent’s valuation of the damages</w:t>
      </w:r>
      <w:r w:rsidR="00831A42">
        <w:rPr>
          <w:rFonts w:ascii="Times New Roman" w:hAnsi="Times New Roman" w:cs="Times New Roman"/>
          <w:sz w:val="24"/>
          <w:szCs w:val="24"/>
        </w:rPr>
        <w:t xml:space="preserve"> in United </w:t>
      </w:r>
      <w:r w:rsidR="00076D33">
        <w:rPr>
          <w:rFonts w:ascii="Times New Roman" w:hAnsi="Times New Roman" w:cs="Times New Roman"/>
          <w:sz w:val="24"/>
          <w:szCs w:val="24"/>
        </w:rPr>
        <w:t>S</w:t>
      </w:r>
      <w:r w:rsidR="00831A42">
        <w:rPr>
          <w:rFonts w:ascii="Times New Roman" w:hAnsi="Times New Roman" w:cs="Times New Roman"/>
          <w:sz w:val="24"/>
          <w:szCs w:val="24"/>
        </w:rPr>
        <w:t>tates Dollars to be paid at the prevailing market rate</w:t>
      </w:r>
      <w:r w:rsidR="00936C44" w:rsidRPr="00290825">
        <w:rPr>
          <w:rFonts w:ascii="Times New Roman" w:hAnsi="Times New Roman" w:cs="Times New Roman"/>
          <w:sz w:val="24"/>
          <w:szCs w:val="24"/>
        </w:rPr>
        <w:t>.</w:t>
      </w:r>
      <w:r w:rsidR="00831A42">
        <w:rPr>
          <w:rFonts w:ascii="Times New Roman" w:hAnsi="Times New Roman" w:cs="Times New Roman"/>
          <w:sz w:val="24"/>
          <w:szCs w:val="24"/>
        </w:rPr>
        <w:t xml:space="preserve"> (See </w:t>
      </w:r>
      <w:proofErr w:type="spellStart"/>
      <w:r w:rsidR="00831A42" w:rsidRPr="00831A42">
        <w:rPr>
          <w:rFonts w:ascii="Times New Roman" w:hAnsi="Times New Roman" w:cs="Times New Roman"/>
          <w:i/>
          <w:sz w:val="24"/>
          <w:szCs w:val="24"/>
        </w:rPr>
        <w:t>Unifreight</w:t>
      </w:r>
      <w:proofErr w:type="spellEnd"/>
      <w:r w:rsidR="00831A42" w:rsidRPr="00831A42">
        <w:rPr>
          <w:rFonts w:ascii="Times New Roman" w:hAnsi="Times New Roman" w:cs="Times New Roman"/>
          <w:i/>
          <w:sz w:val="24"/>
          <w:szCs w:val="24"/>
        </w:rPr>
        <w:t xml:space="preserve"> Africa Limited (Formerly Pioneer Corporation Africa Limited) </w:t>
      </w:r>
      <w:r w:rsidR="00831A42" w:rsidRPr="00460681">
        <w:rPr>
          <w:rFonts w:ascii="Times New Roman" w:hAnsi="Times New Roman" w:cs="Times New Roman"/>
          <w:sz w:val="24"/>
          <w:szCs w:val="24"/>
        </w:rPr>
        <w:t>v</w:t>
      </w:r>
      <w:r w:rsidR="00831A42" w:rsidRPr="00831A42">
        <w:rPr>
          <w:rFonts w:ascii="Times New Roman" w:hAnsi="Times New Roman" w:cs="Times New Roman"/>
          <w:i/>
          <w:sz w:val="24"/>
          <w:szCs w:val="24"/>
        </w:rPr>
        <w:t xml:space="preserve"> Emily </w:t>
      </w:r>
      <w:proofErr w:type="spellStart"/>
      <w:r w:rsidR="00831A42" w:rsidRPr="00831A42">
        <w:rPr>
          <w:rFonts w:ascii="Times New Roman" w:hAnsi="Times New Roman" w:cs="Times New Roman"/>
          <w:i/>
          <w:sz w:val="24"/>
          <w:szCs w:val="24"/>
        </w:rPr>
        <w:lastRenderedPageBreak/>
        <w:t>Mashin</w:t>
      </w:r>
      <w:r w:rsidR="00076D33">
        <w:rPr>
          <w:rFonts w:ascii="Times New Roman" w:hAnsi="Times New Roman" w:cs="Times New Roman"/>
          <w:i/>
          <w:sz w:val="24"/>
          <w:szCs w:val="24"/>
        </w:rPr>
        <w:t>ya</w:t>
      </w:r>
      <w:proofErr w:type="spellEnd"/>
      <w:r w:rsidR="00831A42" w:rsidRPr="00831A42">
        <w:rPr>
          <w:rFonts w:ascii="Times New Roman" w:hAnsi="Times New Roman" w:cs="Times New Roman"/>
          <w:i/>
          <w:sz w:val="24"/>
          <w:szCs w:val="24"/>
        </w:rPr>
        <w:t xml:space="preserve"> </w:t>
      </w:r>
      <w:r w:rsidR="00831A42">
        <w:rPr>
          <w:rFonts w:ascii="Times New Roman" w:hAnsi="Times New Roman" w:cs="Times New Roman"/>
          <w:sz w:val="24"/>
          <w:szCs w:val="24"/>
        </w:rPr>
        <w:t>CCZ 13/24)</w:t>
      </w:r>
      <w:r w:rsidR="00605CEA">
        <w:rPr>
          <w:rFonts w:ascii="Times New Roman" w:hAnsi="Times New Roman" w:cs="Times New Roman"/>
          <w:sz w:val="24"/>
          <w:szCs w:val="24"/>
        </w:rPr>
        <w:t>.</w:t>
      </w:r>
      <w:r w:rsidR="00936C44" w:rsidRPr="00290825">
        <w:rPr>
          <w:rFonts w:ascii="Times New Roman" w:hAnsi="Times New Roman" w:cs="Times New Roman"/>
          <w:sz w:val="24"/>
          <w:szCs w:val="24"/>
        </w:rPr>
        <w:t xml:space="preserve"> The third ground of appeal therefore lacks merit and ought to be dismissed.</w:t>
      </w:r>
    </w:p>
    <w:p w14:paraId="5BE49528" w14:textId="7751F4FF" w:rsidR="000710FE" w:rsidRPr="000710FE" w:rsidRDefault="000710FE" w:rsidP="007552AA">
      <w:pPr>
        <w:spacing w:line="240" w:lineRule="auto"/>
        <w:jc w:val="both"/>
        <w:rPr>
          <w:rFonts w:ascii="Times New Roman" w:hAnsi="Times New Roman" w:cs="Times New Roman"/>
          <w:b/>
          <w:bCs/>
          <w:sz w:val="24"/>
          <w:szCs w:val="24"/>
        </w:rPr>
      </w:pPr>
      <w:r w:rsidRPr="000710FE">
        <w:rPr>
          <w:rFonts w:ascii="Times New Roman" w:hAnsi="Times New Roman" w:cs="Times New Roman"/>
          <w:b/>
          <w:bCs/>
          <w:sz w:val="24"/>
          <w:szCs w:val="24"/>
        </w:rPr>
        <w:t xml:space="preserve">Whether or not the court </w:t>
      </w:r>
      <w:r w:rsidRPr="000710FE">
        <w:rPr>
          <w:rFonts w:ascii="Times New Roman" w:hAnsi="Times New Roman" w:cs="Times New Roman"/>
          <w:b/>
          <w:bCs/>
          <w:i/>
          <w:iCs/>
          <w:sz w:val="24"/>
          <w:szCs w:val="24"/>
        </w:rPr>
        <w:t>a quo</w:t>
      </w:r>
      <w:r w:rsidRPr="000710FE">
        <w:rPr>
          <w:rFonts w:ascii="Times New Roman" w:hAnsi="Times New Roman" w:cs="Times New Roman"/>
          <w:b/>
          <w:bCs/>
          <w:sz w:val="24"/>
          <w:szCs w:val="24"/>
        </w:rPr>
        <w:t xml:space="preserve"> erred in confirming the first respondent’s award of damages to the second respondent.</w:t>
      </w:r>
    </w:p>
    <w:p w14:paraId="67AF22BB" w14:textId="525CC0CE" w:rsidR="0014727A" w:rsidRPr="00610FC6" w:rsidRDefault="00907733" w:rsidP="00610FC6">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38660F">
        <w:rPr>
          <w:rFonts w:ascii="Times New Roman" w:hAnsi="Times New Roman" w:cs="Times New Roman"/>
          <w:sz w:val="24"/>
          <w:szCs w:val="24"/>
        </w:rPr>
        <w:t>2</w:t>
      </w:r>
      <w:r>
        <w:rPr>
          <w:rFonts w:ascii="Times New Roman" w:hAnsi="Times New Roman" w:cs="Times New Roman"/>
          <w:sz w:val="24"/>
          <w:szCs w:val="24"/>
        </w:rPr>
        <w:t xml:space="preserve">] </w:t>
      </w:r>
      <w:r w:rsidR="000710FE" w:rsidRPr="00610FC6">
        <w:rPr>
          <w:rFonts w:ascii="Times New Roman" w:hAnsi="Times New Roman" w:cs="Times New Roman"/>
          <w:sz w:val="24"/>
          <w:szCs w:val="24"/>
        </w:rPr>
        <w:t xml:space="preserve">The first respondent, upon being satisfied that the appellant was liable to pay the second respondent damages, granted the second respondent payment of damages </w:t>
      </w:r>
      <w:r w:rsidR="00E922FB" w:rsidRPr="00610FC6">
        <w:rPr>
          <w:rFonts w:ascii="Times New Roman" w:hAnsi="Times New Roman" w:cs="Times New Roman"/>
          <w:sz w:val="24"/>
          <w:szCs w:val="24"/>
        </w:rPr>
        <w:t xml:space="preserve">in the sum </w:t>
      </w:r>
      <w:r w:rsidR="000710FE" w:rsidRPr="00610FC6">
        <w:rPr>
          <w:rFonts w:ascii="Times New Roman" w:hAnsi="Times New Roman" w:cs="Times New Roman"/>
          <w:sz w:val="24"/>
          <w:szCs w:val="24"/>
        </w:rPr>
        <w:t xml:space="preserve">of US$323 036.69 plus  </w:t>
      </w:r>
      <w:r w:rsidR="00E922FB" w:rsidRPr="00610FC6">
        <w:rPr>
          <w:rFonts w:ascii="Times New Roman" w:hAnsi="Times New Roman" w:cs="Times New Roman"/>
          <w:sz w:val="24"/>
          <w:szCs w:val="24"/>
        </w:rPr>
        <w:t>other benefits</w:t>
      </w:r>
      <w:r w:rsidR="000710FE" w:rsidRPr="00610FC6">
        <w:rPr>
          <w:rFonts w:ascii="Times New Roman" w:hAnsi="Times New Roman" w:cs="Times New Roman"/>
          <w:sz w:val="24"/>
          <w:szCs w:val="24"/>
        </w:rPr>
        <w:t xml:space="preserve">. </w:t>
      </w:r>
      <w:r w:rsidR="007552AA" w:rsidRPr="00610FC6">
        <w:rPr>
          <w:rFonts w:ascii="Times New Roman" w:hAnsi="Times New Roman" w:cs="Times New Roman"/>
          <w:sz w:val="24"/>
          <w:szCs w:val="24"/>
        </w:rPr>
        <w:t xml:space="preserve"> </w:t>
      </w:r>
      <w:r w:rsidR="000710FE" w:rsidRPr="00610FC6">
        <w:rPr>
          <w:rFonts w:ascii="Times New Roman" w:hAnsi="Times New Roman" w:cs="Times New Roman"/>
          <w:sz w:val="24"/>
          <w:szCs w:val="24"/>
        </w:rPr>
        <w:t xml:space="preserve">The court </w:t>
      </w:r>
      <w:r w:rsidR="000710FE" w:rsidRPr="00610FC6">
        <w:rPr>
          <w:rFonts w:ascii="Times New Roman" w:hAnsi="Times New Roman" w:cs="Times New Roman"/>
          <w:i/>
          <w:iCs/>
          <w:sz w:val="24"/>
          <w:szCs w:val="24"/>
        </w:rPr>
        <w:t>a quo</w:t>
      </w:r>
      <w:r w:rsidR="000710FE" w:rsidRPr="00610FC6">
        <w:rPr>
          <w:rFonts w:ascii="Times New Roman" w:hAnsi="Times New Roman" w:cs="Times New Roman"/>
          <w:sz w:val="24"/>
          <w:szCs w:val="24"/>
        </w:rPr>
        <w:t xml:space="preserve"> confirmed the award of damages as it was of the view </w:t>
      </w:r>
      <w:r w:rsidR="008D0029" w:rsidRPr="00610FC6">
        <w:rPr>
          <w:rFonts w:ascii="Times New Roman" w:hAnsi="Times New Roman" w:cs="Times New Roman"/>
          <w:sz w:val="24"/>
          <w:szCs w:val="24"/>
        </w:rPr>
        <w:t xml:space="preserve">that the rates used for wages, salaries or benefits to be applied are those applicable at the time of dismissal and not at the time of assessment by the court. </w:t>
      </w:r>
    </w:p>
    <w:p w14:paraId="06C20A12" w14:textId="77777777" w:rsidR="007552AA" w:rsidRDefault="007552AA" w:rsidP="007552AA">
      <w:pPr>
        <w:pStyle w:val="ListParagraph"/>
        <w:spacing w:after="0" w:line="240" w:lineRule="auto"/>
        <w:ind w:left="927"/>
        <w:jc w:val="both"/>
        <w:rPr>
          <w:rFonts w:ascii="Times New Roman" w:hAnsi="Times New Roman" w:cs="Times New Roman"/>
          <w:sz w:val="24"/>
          <w:szCs w:val="24"/>
        </w:rPr>
      </w:pPr>
    </w:p>
    <w:p w14:paraId="27D7AD90" w14:textId="5C8F2F26" w:rsidR="0066457F" w:rsidRPr="007A003B" w:rsidRDefault="007A003B" w:rsidP="00557614">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38660F">
        <w:rPr>
          <w:rFonts w:ascii="Times New Roman" w:hAnsi="Times New Roman" w:cs="Times New Roman"/>
          <w:sz w:val="24"/>
          <w:szCs w:val="24"/>
        </w:rPr>
        <w:t>3</w:t>
      </w:r>
      <w:r>
        <w:rPr>
          <w:rFonts w:ascii="Times New Roman" w:hAnsi="Times New Roman" w:cs="Times New Roman"/>
          <w:sz w:val="24"/>
          <w:szCs w:val="24"/>
        </w:rPr>
        <w:t xml:space="preserve">]  </w:t>
      </w:r>
      <w:r w:rsidR="00E43F6B">
        <w:rPr>
          <w:rFonts w:ascii="Times New Roman" w:hAnsi="Times New Roman" w:cs="Times New Roman"/>
          <w:sz w:val="24"/>
          <w:szCs w:val="24"/>
        </w:rPr>
        <w:t xml:space="preserve"> </w:t>
      </w:r>
      <w:r w:rsidR="008D0029" w:rsidRPr="007A003B">
        <w:rPr>
          <w:rFonts w:ascii="Times New Roman" w:hAnsi="Times New Roman" w:cs="Times New Roman"/>
          <w:sz w:val="24"/>
          <w:szCs w:val="24"/>
        </w:rPr>
        <w:t xml:space="preserve">Damages in respect </w:t>
      </w:r>
      <w:r w:rsidR="00AE3869">
        <w:rPr>
          <w:rFonts w:ascii="Times New Roman" w:hAnsi="Times New Roman" w:cs="Times New Roman"/>
          <w:sz w:val="24"/>
          <w:szCs w:val="24"/>
        </w:rPr>
        <w:t xml:space="preserve">of </w:t>
      </w:r>
      <w:r w:rsidR="008D0029" w:rsidRPr="007A003B">
        <w:rPr>
          <w:rFonts w:ascii="Times New Roman" w:hAnsi="Times New Roman" w:cs="Times New Roman"/>
          <w:sz w:val="24"/>
          <w:szCs w:val="24"/>
        </w:rPr>
        <w:t xml:space="preserve">unfair termination of fixed term contracts are generally calculated </w:t>
      </w:r>
      <w:r w:rsidR="00E922FB" w:rsidRPr="007A003B">
        <w:rPr>
          <w:rFonts w:ascii="Times New Roman" w:hAnsi="Times New Roman" w:cs="Times New Roman"/>
          <w:sz w:val="24"/>
          <w:szCs w:val="24"/>
        </w:rPr>
        <w:t xml:space="preserve">regard being </w:t>
      </w:r>
      <w:r w:rsidR="00CD3CED">
        <w:rPr>
          <w:rFonts w:ascii="Times New Roman" w:hAnsi="Times New Roman" w:cs="Times New Roman"/>
          <w:sz w:val="24"/>
          <w:szCs w:val="24"/>
        </w:rPr>
        <w:t xml:space="preserve">had </w:t>
      </w:r>
      <w:r w:rsidR="008D0029" w:rsidRPr="007A003B">
        <w:rPr>
          <w:rFonts w:ascii="Times New Roman" w:hAnsi="Times New Roman" w:cs="Times New Roman"/>
          <w:sz w:val="24"/>
          <w:szCs w:val="24"/>
        </w:rPr>
        <w:t>to the</w:t>
      </w:r>
      <w:r w:rsidR="00DF25AC" w:rsidRPr="007A003B">
        <w:rPr>
          <w:rFonts w:ascii="Times New Roman" w:hAnsi="Times New Roman" w:cs="Times New Roman"/>
          <w:sz w:val="24"/>
          <w:szCs w:val="24"/>
        </w:rPr>
        <w:t xml:space="preserve"> total</w:t>
      </w:r>
      <w:r w:rsidR="008D0029" w:rsidRPr="007A003B">
        <w:rPr>
          <w:rFonts w:ascii="Times New Roman" w:hAnsi="Times New Roman" w:cs="Times New Roman"/>
          <w:sz w:val="24"/>
          <w:szCs w:val="24"/>
        </w:rPr>
        <w:t xml:space="preserve"> amount the employee would ha</w:t>
      </w:r>
      <w:r w:rsidR="00DF25AC" w:rsidRPr="007A003B">
        <w:rPr>
          <w:rFonts w:ascii="Times New Roman" w:hAnsi="Times New Roman" w:cs="Times New Roman"/>
          <w:sz w:val="24"/>
          <w:szCs w:val="24"/>
        </w:rPr>
        <w:t xml:space="preserve">ve earned under the contract </w:t>
      </w:r>
      <w:r w:rsidR="00E922FB" w:rsidRPr="007A003B">
        <w:rPr>
          <w:rFonts w:ascii="Times New Roman" w:hAnsi="Times New Roman" w:cs="Times New Roman"/>
          <w:sz w:val="24"/>
          <w:szCs w:val="24"/>
        </w:rPr>
        <w:t>had the employment relationship continued</w:t>
      </w:r>
      <w:r w:rsidR="00DF25AC" w:rsidRPr="007A003B">
        <w:rPr>
          <w:rFonts w:ascii="Times New Roman" w:hAnsi="Times New Roman" w:cs="Times New Roman"/>
          <w:sz w:val="24"/>
          <w:szCs w:val="24"/>
        </w:rPr>
        <w:t xml:space="preserve">. </w:t>
      </w:r>
      <w:r w:rsidR="007552AA" w:rsidRPr="007A003B">
        <w:rPr>
          <w:rFonts w:ascii="Times New Roman" w:hAnsi="Times New Roman" w:cs="Times New Roman"/>
          <w:sz w:val="24"/>
          <w:szCs w:val="24"/>
        </w:rPr>
        <w:t xml:space="preserve"> </w:t>
      </w:r>
      <w:r w:rsidR="00DF25AC" w:rsidRPr="007A003B">
        <w:rPr>
          <w:rFonts w:ascii="Times New Roman" w:hAnsi="Times New Roman" w:cs="Times New Roman"/>
          <w:sz w:val="24"/>
          <w:szCs w:val="24"/>
        </w:rPr>
        <w:t>Essentially such damages aim to place the employee in the position he or she would have been in had the contract run its full course, unless the contract of employment specifies otherwise with</w:t>
      </w:r>
      <w:r w:rsidR="007552AA" w:rsidRPr="007A003B">
        <w:rPr>
          <w:rFonts w:ascii="Times New Roman" w:hAnsi="Times New Roman" w:cs="Times New Roman"/>
          <w:sz w:val="24"/>
          <w:szCs w:val="24"/>
        </w:rPr>
        <w:t xml:space="preserve"> a specific termination clause.  </w:t>
      </w:r>
      <w:r w:rsidR="00DF25AC" w:rsidRPr="007A003B">
        <w:rPr>
          <w:rFonts w:ascii="Times New Roman" w:hAnsi="Times New Roman" w:cs="Times New Roman"/>
          <w:sz w:val="24"/>
          <w:szCs w:val="24"/>
        </w:rPr>
        <w:t xml:space="preserve">In </w:t>
      </w:r>
      <w:r w:rsidR="00DF25AC" w:rsidRPr="007A003B">
        <w:rPr>
          <w:rFonts w:ascii="Times New Roman" w:hAnsi="Times New Roman" w:cs="Times New Roman"/>
          <w:i/>
          <w:iCs/>
          <w:sz w:val="24"/>
          <w:szCs w:val="24"/>
        </w:rPr>
        <w:t xml:space="preserve">Zimbabwe Revenue Authority </w:t>
      </w:r>
      <w:r w:rsidR="00DF25AC" w:rsidRPr="007A003B">
        <w:rPr>
          <w:rFonts w:ascii="Times New Roman" w:hAnsi="Times New Roman" w:cs="Times New Roman"/>
          <w:iCs/>
          <w:sz w:val="24"/>
          <w:szCs w:val="24"/>
        </w:rPr>
        <w:t>v</w:t>
      </w:r>
      <w:r w:rsidR="00E62252" w:rsidRPr="007A003B">
        <w:rPr>
          <w:rFonts w:ascii="Times New Roman" w:hAnsi="Times New Roman" w:cs="Times New Roman"/>
          <w:iCs/>
          <w:sz w:val="24"/>
          <w:szCs w:val="24"/>
        </w:rPr>
        <w:t xml:space="preserve"> </w:t>
      </w:r>
      <w:proofErr w:type="spellStart"/>
      <w:r w:rsidR="00E62252" w:rsidRPr="007A003B">
        <w:rPr>
          <w:rFonts w:ascii="Times New Roman" w:hAnsi="Times New Roman" w:cs="Times New Roman"/>
          <w:i/>
          <w:iCs/>
          <w:sz w:val="24"/>
          <w:szCs w:val="24"/>
        </w:rPr>
        <w:t>Mudzimuwaona</w:t>
      </w:r>
      <w:proofErr w:type="spellEnd"/>
      <w:r w:rsidR="00E62252" w:rsidRPr="007A003B">
        <w:rPr>
          <w:rFonts w:ascii="Times New Roman" w:hAnsi="Times New Roman" w:cs="Times New Roman"/>
          <w:i/>
          <w:iCs/>
          <w:sz w:val="24"/>
          <w:szCs w:val="24"/>
        </w:rPr>
        <w:t xml:space="preserve"> </w:t>
      </w:r>
      <w:r w:rsidR="00E62252" w:rsidRPr="007A003B">
        <w:rPr>
          <w:rFonts w:ascii="Times New Roman" w:hAnsi="Times New Roman" w:cs="Times New Roman"/>
          <w:sz w:val="24"/>
          <w:szCs w:val="24"/>
        </w:rPr>
        <w:t>2018</w:t>
      </w:r>
      <w:r w:rsidR="00DF25AC" w:rsidRPr="007A003B">
        <w:rPr>
          <w:rFonts w:ascii="Times New Roman" w:hAnsi="Times New Roman" w:cs="Times New Roman"/>
          <w:sz w:val="24"/>
          <w:szCs w:val="24"/>
        </w:rPr>
        <w:t xml:space="preserve"> </w:t>
      </w:r>
      <w:r w:rsidR="00E62252" w:rsidRPr="007A003B">
        <w:rPr>
          <w:rFonts w:ascii="Times New Roman" w:hAnsi="Times New Roman" w:cs="Times New Roman"/>
          <w:sz w:val="24"/>
          <w:szCs w:val="24"/>
        </w:rPr>
        <w:t xml:space="preserve">(1) ZLR 159 (S) </w:t>
      </w:r>
      <w:r w:rsidR="00494577" w:rsidRPr="007A003B">
        <w:rPr>
          <w:rFonts w:ascii="Times New Roman" w:hAnsi="Times New Roman" w:cs="Times New Roman"/>
          <w:sz w:val="24"/>
          <w:szCs w:val="24"/>
        </w:rPr>
        <w:t xml:space="preserve">at 162 D-E </w:t>
      </w:r>
      <w:proofErr w:type="spellStart"/>
      <w:r w:rsidR="00DF25AC" w:rsidRPr="007A003B">
        <w:rPr>
          <w:rFonts w:ascii="Times New Roman" w:hAnsi="Times New Roman" w:cs="Times New Roman"/>
          <w:sz w:val="24"/>
          <w:szCs w:val="24"/>
        </w:rPr>
        <w:t>G</w:t>
      </w:r>
      <w:r w:rsidR="007552AA" w:rsidRPr="007A003B">
        <w:rPr>
          <w:rFonts w:ascii="Times New Roman" w:hAnsi="Times New Roman" w:cs="Times New Roman"/>
          <w:smallCaps/>
          <w:sz w:val="24"/>
          <w:szCs w:val="24"/>
        </w:rPr>
        <w:t>owora</w:t>
      </w:r>
      <w:proofErr w:type="spellEnd"/>
      <w:r w:rsidR="007552AA" w:rsidRPr="007A003B">
        <w:rPr>
          <w:rFonts w:ascii="Times New Roman" w:hAnsi="Times New Roman" w:cs="Times New Roman"/>
          <w:smallCaps/>
          <w:sz w:val="24"/>
          <w:szCs w:val="24"/>
        </w:rPr>
        <w:t xml:space="preserve"> </w:t>
      </w:r>
      <w:r w:rsidR="00DF25AC" w:rsidRPr="007A003B">
        <w:rPr>
          <w:rFonts w:ascii="Times New Roman" w:hAnsi="Times New Roman" w:cs="Times New Roman"/>
          <w:sz w:val="24"/>
          <w:szCs w:val="24"/>
        </w:rPr>
        <w:t>JA (as she then was) discussed the assessment of such damages as follows:</w:t>
      </w:r>
    </w:p>
    <w:p w14:paraId="1AABFCC3" w14:textId="77777777" w:rsidR="00DF25AC" w:rsidRPr="007552AA" w:rsidRDefault="00DF25AC" w:rsidP="00557614">
      <w:pPr>
        <w:spacing w:after="0" w:line="240" w:lineRule="auto"/>
        <w:ind w:left="1440"/>
        <w:jc w:val="both"/>
        <w:rPr>
          <w:rFonts w:ascii="Times New Roman" w:eastAsia="Calibri" w:hAnsi="Times New Roman" w:cs="Times New Roman"/>
          <w:sz w:val="24"/>
          <w:szCs w:val="24"/>
          <w:lang w:val="en-ZA"/>
        </w:rPr>
      </w:pPr>
      <w:r w:rsidRPr="007552AA">
        <w:rPr>
          <w:rFonts w:ascii="Times New Roman" w:hAnsi="Times New Roman" w:cs="Times New Roman"/>
          <w:sz w:val="24"/>
          <w:szCs w:val="24"/>
        </w:rPr>
        <w:t>“</w:t>
      </w:r>
      <w:r w:rsidRPr="007552AA">
        <w:rPr>
          <w:rFonts w:ascii="Times New Roman" w:eastAsia="Calibri" w:hAnsi="Times New Roman" w:cs="Times New Roman"/>
          <w:sz w:val="24"/>
          <w:szCs w:val="24"/>
          <w:lang w:val="en-ZA"/>
        </w:rPr>
        <w:t xml:space="preserve">One of the first categoric statements on the assessment of damages for unlawful dismissal was enunciated by GUBBAY CJ in </w:t>
      </w:r>
      <w:r w:rsidRPr="007552AA">
        <w:rPr>
          <w:rFonts w:ascii="Times New Roman" w:eastAsia="Calibri" w:hAnsi="Times New Roman" w:cs="Times New Roman"/>
          <w:i/>
          <w:sz w:val="24"/>
          <w:szCs w:val="24"/>
          <w:lang w:val="en-ZA"/>
        </w:rPr>
        <w:t xml:space="preserve">Gauntlet Security Services </w:t>
      </w:r>
      <w:r w:rsidRPr="007552AA">
        <w:rPr>
          <w:rFonts w:ascii="Times New Roman" w:eastAsia="Calibri" w:hAnsi="Times New Roman" w:cs="Times New Roman"/>
          <w:sz w:val="24"/>
          <w:szCs w:val="24"/>
          <w:lang w:val="en-ZA"/>
        </w:rPr>
        <w:t>v</w:t>
      </w:r>
      <w:r w:rsidRPr="007552AA">
        <w:rPr>
          <w:rFonts w:ascii="Times New Roman" w:eastAsia="Calibri" w:hAnsi="Times New Roman" w:cs="Times New Roman"/>
          <w:i/>
          <w:sz w:val="24"/>
          <w:szCs w:val="24"/>
          <w:lang w:val="en-ZA"/>
        </w:rPr>
        <w:t xml:space="preserve"> Leonard</w:t>
      </w:r>
      <w:r w:rsidRPr="007552AA">
        <w:rPr>
          <w:rFonts w:ascii="Times New Roman" w:eastAsia="Calibri" w:hAnsi="Times New Roman" w:cs="Times New Roman"/>
          <w:sz w:val="24"/>
          <w:szCs w:val="24"/>
          <w:lang w:val="en-ZA"/>
        </w:rPr>
        <w:t xml:space="preserve"> 1997 (1) ZLR 583 (S) in which he said:</w:t>
      </w:r>
    </w:p>
    <w:p w14:paraId="3060854C" w14:textId="77777777" w:rsidR="007552AA" w:rsidRPr="007552AA" w:rsidRDefault="007552AA" w:rsidP="007552AA">
      <w:pPr>
        <w:spacing w:after="0" w:line="240" w:lineRule="auto"/>
        <w:ind w:left="1440"/>
        <w:jc w:val="both"/>
        <w:rPr>
          <w:rFonts w:ascii="Times New Roman" w:eastAsia="Calibri" w:hAnsi="Times New Roman" w:cs="Times New Roman"/>
          <w:b/>
          <w:sz w:val="24"/>
          <w:szCs w:val="24"/>
          <w:lang w:val="en-ZA"/>
        </w:rPr>
      </w:pPr>
    </w:p>
    <w:p w14:paraId="224DB7A2" w14:textId="6519F889" w:rsidR="00DF25AC" w:rsidRDefault="008E06F2" w:rsidP="007552AA">
      <w:pPr>
        <w:spacing w:after="0" w:line="240" w:lineRule="auto"/>
        <w:ind w:left="2520"/>
        <w:jc w:val="both"/>
        <w:rPr>
          <w:rFonts w:ascii="Times New Roman" w:eastAsia="Calibri" w:hAnsi="Times New Roman" w:cs="Times New Roman"/>
          <w:sz w:val="24"/>
          <w:szCs w:val="24"/>
          <w:lang w:val="en-ZA"/>
        </w:rPr>
      </w:pPr>
      <w:r w:rsidRPr="007552AA">
        <w:rPr>
          <w:rFonts w:ascii="Times New Roman" w:eastAsia="Calibri" w:hAnsi="Times New Roman" w:cs="Times New Roman"/>
          <w:sz w:val="24"/>
          <w:szCs w:val="24"/>
          <w:lang w:val="en-ZA"/>
        </w:rPr>
        <w:t>‘</w:t>
      </w:r>
      <w:r w:rsidR="00DF25AC" w:rsidRPr="007552AA">
        <w:rPr>
          <w:rFonts w:ascii="Times New Roman" w:eastAsia="Calibri" w:hAnsi="Times New Roman" w:cs="Times New Roman"/>
          <w:sz w:val="24"/>
          <w:szCs w:val="24"/>
          <w:lang w:val="en-ZA"/>
        </w:rPr>
        <w:t xml:space="preserve">The employee is entitled to be awarded the amount of wages or salary he </w:t>
      </w:r>
      <w:bookmarkStart w:id="7" w:name="_Hlk190930682"/>
      <w:r w:rsidR="00DF25AC" w:rsidRPr="007552AA">
        <w:rPr>
          <w:rFonts w:ascii="Times New Roman" w:eastAsia="Calibri" w:hAnsi="Times New Roman" w:cs="Times New Roman"/>
          <w:sz w:val="24"/>
          <w:szCs w:val="24"/>
          <w:lang w:val="en-ZA"/>
        </w:rPr>
        <w:t xml:space="preserve">would have earned save for the premature termination </w:t>
      </w:r>
      <w:bookmarkEnd w:id="7"/>
      <w:r w:rsidR="00DF25AC" w:rsidRPr="007552AA">
        <w:rPr>
          <w:rFonts w:ascii="Times New Roman" w:eastAsia="Calibri" w:hAnsi="Times New Roman" w:cs="Times New Roman"/>
          <w:sz w:val="24"/>
          <w:szCs w:val="24"/>
          <w:lang w:val="en-ZA"/>
        </w:rPr>
        <w:t>of his Contract by the employer. He may also be compensated for the loss of any benefit to which he was contractually entitled and of which he was deprived in consequence of the breach.</w:t>
      </w:r>
      <w:r w:rsidRPr="007552AA">
        <w:rPr>
          <w:rFonts w:ascii="Times New Roman" w:eastAsia="Calibri" w:hAnsi="Times New Roman" w:cs="Times New Roman"/>
          <w:sz w:val="24"/>
          <w:szCs w:val="24"/>
          <w:lang w:val="en-ZA"/>
        </w:rPr>
        <w:t>’</w:t>
      </w:r>
      <w:r w:rsidR="007552AA" w:rsidRPr="007552AA">
        <w:rPr>
          <w:rFonts w:ascii="Times New Roman" w:eastAsia="Calibri" w:hAnsi="Times New Roman" w:cs="Times New Roman"/>
          <w:sz w:val="24"/>
          <w:szCs w:val="24"/>
          <w:lang w:val="en-ZA"/>
        </w:rPr>
        <w:t>”</w:t>
      </w:r>
    </w:p>
    <w:p w14:paraId="65C5FC27" w14:textId="77777777" w:rsidR="007552AA" w:rsidRPr="007552AA" w:rsidRDefault="007552AA" w:rsidP="007552AA">
      <w:pPr>
        <w:spacing w:after="0" w:line="240" w:lineRule="auto"/>
        <w:ind w:left="2520"/>
        <w:jc w:val="both"/>
        <w:rPr>
          <w:rFonts w:ascii="Times New Roman" w:eastAsia="Calibri" w:hAnsi="Times New Roman" w:cs="Times New Roman"/>
          <w:sz w:val="24"/>
          <w:szCs w:val="24"/>
          <w:lang w:val="en-ZA"/>
        </w:rPr>
      </w:pPr>
    </w:p>
    <w:p w14:paraId="1C96533B" w14:textId="77777777" w:rsidR="007552AA" w:rsidRPr="00DF25AC" w:rsidRDefault="007552AA" w:rsidP="007552AA">
      <w:pPr>
        <w:spacing w:after="0" w:line="240" w:lineRule="auto"/>
        <w:ind w:left="2520"/>
        <w:jc w:val="both"/>
        <w:rPr>
          <w:rFonts w:ascii="Times New Roman" w:eastAsia="Calibri" w:hAnsi="Times New Roman" w:cs="Times New Roman"/>
          <w:lang w:val="en-ZA"/>
        </w:rPr>
      </w:pPr>
    </w:p>
    <w:p w14:paraId="4DA9DED7" w14:textId="0FF8FCE5" w:rsidR="00E922FB" w:rsidRPr="00222FB7" w:rsidRDefault="00DF25AC" w:rsidP="005D4CAC">
      <w:pPr>
        <w:spacing w:after="0" w:line="480" w:lineRule="auto"/>
        <w:ind w:left="450"/>
        <w:jc w:val="both"/>
        <w:rPr>
          <w:rFonts w:ascii="Times New Roman" w:eastAsia="Calibri" w:hAnsi="Times New Roman" w:cs="Times New Roman"/>
          <w:sz w:val="24"/>
          <w:szCs w:val="24"/>
        </w:rPr>
      </w:pPr>
      <w:r w:rsidRPr="00222FB7">
        <w:rPr>
          <w:rFonts w:ascii="Times New Roman" w:eastAsia="Calibri" w:hAnsi="Times New Roman" w:cs="Times New Roman"/>
          <w:sz w:val="24"/>
          <w:szCs w:val="24"/>
          <w:lang w:val="en-ZA"/>
        </w:rPr>
        <w:t xml:space="preserve">The remarks by the learned judge show that in assessing damages for unlawful termination of an employment </w:t>
      </w:r>
      <w:r w:rsidR="008E06F2" w:rsidRPr="00222FB7">
        <w:rPr>
          <w:rFonts w:ascii="Times New Roman" w:eastAsia="Calibri" w:hAnsi="Times New Roman" w:cs="Times New Roman"/>
          <w:sz w:val="24"/>
          <w:szCs w:val="24"/>
          <w:lang w:val="en-ZA"/>
        </w:rPr>
        <w:t>contract, the</w:t>
      </w:r>
      <w:r w:rsidRPr="00222FB7">
        <w:rPr>
          <w:rFonts w:ascii="Times New Roman" w:eastAsia="Calibri" w:hAnsi="Times New Roman" w:cs="Times New Roman"/>
          <w:sz w:val="24"/>
          <w:szCs w:val="24"/>
          <w:lang w:val="en-ZA"/>
        </w:rPr>
        <w:t xml:space="preserve"> court has to </w:t>
      </w:r>
      <w:bookmarkStart w:id="8" w:name="_Hlk190930851"/>
      <w:r w:rsidRPr="00222FB7">
        <w:rPr>
          <w:rFonts w:ascii="Times New Roman" w:eastAsia="Calibri" w:hAnsi="Times New Roman" w:cs="Times New Roman"/>
          <w:sz w:val="24"/>
          <w:szCs w:val="24"/>
          <w:lang w:val="en-ZA"/>
        </w:rPr>
        <w:t>place the employee in the position he would have been save for the premature termination of the contract</w:t>
      </w:r>
      <w:bookmarkEnd w:id="8"/>
      <w:r w:rsidRPr="00222FB7">
        <w:rPr>
          <w:rFonts w:ascii="Times New Roman" w:eastAsia="Calibri" w:hAnsi="Times New Roman" w:cs="Times New Roman"/>
          <w:sz w:val="24"/>
          <w:szCs w:val="24"/>
          <w:lang w:val="en-ZA"/>
        </w:rPr>
        <w:t xml:space="preserve">. </w:t>
      </w:r>
      <w:r w:rsidR="007552AA">
        <w:rPr>
          <w:rFonts w:ascii="Times New Roman" w:eastAsia="Calibri" w:hAnsi="Times New Roman" w:cs="Times New Roman"/>
          <w:sz w:val="24"/>
          <w:szCs w:val="24"/>
          <w:lang w:val="en-ZA"/>
        </w:rPr>
        <w:t xml:space="preserve"> </w:t>
      </w:r>
      <w:r w:rsidRPr="00222FB7">
        <w:rPr>
          <w:rFonts w:ascii="Times New Roman" w:eastAsia="Calibri" w:hAnsi="Times New Roman" w:cs="Times New Roman"/>
          <w:sz w:val="24"/>
          <w:szCs w:val="24"/>
          <w:lang w:val="en-ZA"/>
        </w:rPr>
        <w:t xml:space="preserve">This is in line with the object </w:t>
      </w:r>
      <w:r w:rsidRPr="00222FB7">
        <w:rPr>
          <w:rFonts w:ascii="Times New Roman" w:eastAsia="Calibri" w:hAnsi="Times New Roman" w:cs="Times New Roman"/>
          <w:sz w:val="24"/>
          <w:szCs w:val="24"/>
          <w:lang w:val="en-ZA"/>
        </w:rPr>
        <w:lastRenderedPageBreak/>
        <w:t xml:space="preserve">of damages which is to place a party in the position he or she would have been </w:t>
      </w:r>
      <w:r w:rsidR="00465234">
        <w:rPr>
          <w:rFonts w:ascii="Times New Roman" w:eastAsia="Calibri" w:hAnsi="Times New Roman" w:cs="Times New Roman"/>
          <w:sz w:val="24"/>
          <w:szCs w:val="24"/>
          <w:lang w:val="en-ZA"/>
        </w:rPr>
        <w:t xml:space="preserve">in, </w:t>
      </w:r>
      <w:r w:rsidRPr="00222FB7">
        <w:rPr>
          <w:rFonts w:ascii="Times New Roman" w:eastAsia="Calibri" w:hAnsi="Times New Roman" w:cs="Times New Roman"/>
          <w:sz w:val="24"/>
          <w:szCs w:val="24"/>
          <w:lang w:val="en-ZA"/>
        </w:rPr>
        <w:t xml:space="preserve">save for the premature termination of the </w:t>
      </w:r>
      <w:r w:rsidR="008E06F2" w:rsidRPr="00222FB7">
        <w:rPr>
          <w:rFonts w:ascii="Times New Roman" w:eastAsia="Calibri" w:hAnsi="Times New Roman" w:cs="Times New Roman"/>
          <w:sz w:val="24"/>
          <w:szCs w:val="24"/>
          <w:lang w:val="en-ZA"/>
        </w:rPr>
        <w:t>contract.</w:t>
      </w:r>
    </w:p>
    <w:p w14:paraId="514FDC34" w14:textId="73BC7A2A" w:rsidR="00DF25AC" w:rsidRDefault="008E06F2" w:rsidP="00557614">
      <w:pPr>
        <w:spacing w:after="0" w:line="240" w:lineRule="auto"/>
        <w:ind w:left="1800"/>
        <w:jc w:val="both"/>
        <w:rPr>
          <w:rFonts w:ascii="Times New Roman" w:eastAsia="Calibri" w:hAnsi="Times New Roman" w:cs="Times New Roman"/>
        </w:rPr>
      </w:pPr>
      <w:r>
        <w:rPr>
          <w:rFonts w:ascii="Times New Roman" w:eastAsia="Calibri" w:hAnsi="Times New Roman" w:cs="Times New Roman"/>
        </w:rPr>
        <w:tab/>
      </w:r>
    </w:p>
    <w:p w14:paraId="769C9334" w14:textId="4DEE2F2F" w:rsidR="00DF25AC" w:rsidRPr="00557614" w:rsidRDefault="00557614" w:rsidP="00874AC3">
      <w:pPr>
        <w:spacing w:line="480" w:lineRule="auto"/>
        <w:ind w:left="630" w:hanging="720"/>
        <w:jc w:val="both"/>
        <w:rPr>
          <w:rFonts w:ascii="Times New Roman" w:hAnsi="Times New Roman" w:cs="Times New Roman"/>
          <w:sz w:val="24"/>
          <w:szCs w:val="24"/>
        </w:rPr>
      </w:pPr>
      <w:r>
        <w:rPr>
          <w:rFonts w:ascii="Times New Roman" w:hAnsi="Times New Roman" w:cs="Times New Roman"/>
          <w:sz w:val="24"/>
          <w:szCs w:val="24"/>
        </w:rPr>
        <w:t>[4</w:t>
      </w:r>
      <w:r w:rsidR="00874AC3">
        <w:rPr>
          <w:rFonts w:ascii="Times New Roman" w:hAnsi="Times New Roman" w:cs="Times New Roman"/>
          <w:sz w:val="24"/>
          <w:szCs w:val="24"/>
        </w:rPr>
        <w:t>4</w:t>
      </w:r>
      <w:r>
        <w:rPr>
          <w:rFonts w:ascii="Times New Roman" w:hAnsi="Times New Roman" w:cs="Times New Roman"/>
          <w:sz w:val="24"/>
          <w:szCs w:val="24"/>
        </w:rPr>
        <w:t xml:space="preserve">]   </w:t>
      </w:r>
      <w:r w:rsidR="008E06F2" w:rsidRPr="00557614">
        <w:rPr>
          <w:rFonts w:ascii="Times New Roman" w:hAnsi="Times New Roman" w:cs="Times New Roman"/>
          <w:sz w:val="24"/>
          <w:szCs w:val="24"/>
        </w:rPr>
        <w:t xml:space="preserve">The ruling </w:t>
      </w:r>
      <w:r w:rsidR="00222FB7" w:rsidRPr="00557614">
        <w:rPr>
          <w:rFonts w:ascii="Times New Roman" w:hAnsi="Times New Roman" w:cs="Times New Roman"/>
          <w:sz w:val="24"/>
          <w:szCs w:val="24"/>
        </w:rPr>
        <w:t>by</w:t>
      </w:r>
      <w:r w:rsidR="008E06F2" w:rsidRPr="00557614">
        <w:rPr>
          <w:rFonts w:ascii="Times New Roman" w:hAnsi="Times New Roman" w:cs="Times New Roman"/>
          <w:sz w:val="24"/>
          <w:szCs w:val="24"/>
        </w:rPr>
        <w:t xml:space="preserve"> the </w:t>
      </w:r>
      <w:r w:rsidR="00BA5231" w:rsidRPr="00557614">
        <w:rPr>
          <w:rFonts w:ascii="Times New Roman" w:hAnsi="Times New Roman" w:cs="Times New Roman"/>
          <w:sz w:val="24"/>
          <w:szCs w:val="24"/>
        </w:rPr>
        <w:t>first respondent</w:t>
      </w:r>
      <w:r w:rsidR="008E06F2" w:rsidRPr="00557614">
        <w:rPr>
          <w:rFonts w:ascii="Times New Roman" w:hAnsi="Times New Roman" w:cs="Times New Roman"/>
          <w:sz w:val="24"/>
          <w:szCs w:val="24"/>
        </w:rPr>
        <w:t xml:space="preserve"> clear</w:t>
      </w:r>
      <w:r w:rsidR="00E922FB" w:rsidRPr="00557614">
        <w:rPr>
          <w:rFonts w:ascii="Times New Roman" w:hAnsi="Times New Roman" w:cs="Times New Roman"/>
          <w:sz w:val="24"/>
          <w:szCs w:val="24"/>
        </w:rPr>
        <w:t>ly sets out the</w:t>
      </w:r>
      <w:r w:rsidR="008E06F2" w:rsidRPr="00557614">
        <w:rPr>
          <w:rFonts w:ascii="Times New Roman" w:hAnsi="Times New Roman" w:cs="Times New Roman"/>
          <w:sz w:val="24"/>
          <w:szCs w:val="24"/>
        </w:rPr>
        <w:t xml:space="preserve"> manner in w</w:t>
      </w:r>
      <w:r>
        <w:rPr>
          <w:rFonts w:ascii="Times New Roman" w:hAnsi="Times New Roman" w:cs="Times New Roman"/>
          <w:sz w:val="24"/>
          <w:szCs w:val="24"/>
        </w:rPr>
        <w:t xml:space="preserve">hich the damages were assessed.  </w:t>
      </w:r>
      <w:r w:rsidR="008E06F2" w:rsidRPr="00557614">
        <w:rPr>
          <w:rFonts w:ascii="Times New Roman" w:hAnsi="Times New Roman" w:cs="Times New Roman"/>
          <w:sz w:val="24"/>
          <w:szCs w:val="24"/>
        </w:rPr>
        <w:t xml:space="preserve">The </w:t>
      </w:r>
      <w:r w:rsidR="00BA5231" w:rsidRPr="00557614">
        <w:rPr>
          <w:rFonts w:ascii="Times New Roman" w:hAnsi="Times New Roman" w:cs="Times New Roman"/>
          <w:sz w:val="24"/>
          <w:szCs w:val="24"/>
        </w:rPr>
        <w:t>first respondent</w:t>
      </w:r>
      <w:r w:rsidR="008E06F2" w:rsidRPr="00557614">
        <w:rPr>
          <w:rFonts w:ascii="Times New Roman" w:hAnsi="Times New Roman" w:cs="Times New Roman"/>
          <w:sz w:val="24"/>
          <w:szCs w:val="24"/>
        </w:rPr>
        <w:t xml:space="preserve"> took into consideration the fact that the unlawful termination of the second respondent had taken effect from July 2018 and the assessment of the damages was calculated for the period from July 2018 to June 2021</w:t>
      </w:r>
      <w:r w:rsidR="00E922FB" w:rsidRPr="00557614">
        <w:rPr>
          <w:rFonts w:ascii="Times New Roman" w:hAnsi="Times New Roman" w:cs="Times New Roman"/>
          <w:sz w:val="24"/>
          <w:szCs w:val="24"/>
        </w:rPr>
        <w:t xml:space="preserve"> when the contract’s life would have come to an end.</w:t>
      </w:r>
      <w:r w:rsidR="008E06F2" w:rsidRPr="00557614">
        <w:rPr>
          <w:rFonts w:ascii="Times New Roman" w:hAnsi="Times New Roman" w:cs="Times New Roman"/>
          <w:sz w:val="24"/>
          <w:szCs w:val="24"/>
        </w:rPr>
        <w:t xml:space="preserve"> </w:t>
      </w:r>
      <w:r w:rsidR="007552AA" w:rsidRPr="00557614">
        <w:rPr>
          <w:rFonts w:ascii="Times New Roman" w:hAnsi="Times New Roman" w:cs="Times New Roman"/>
          <w:sz w:val="24"/>
          <w:szCs w:val="24"/>
        </w:rPr>
        <w:t xml:space="preserve"> </w:t>
      </w:r>
      <w:r w:rsidR="008E06F2" w:rsidRPr="00557614">
        <w:rPr>
          <w:rFonts w:ascii="Times New Roman" w:hAnsi="Times New Roman" w:cs="Times New Roman"/>
          <w:sz w:val="24"/>
          <w:szCs w:val="24"/>
        </w:rPr>
        <w:t>The assessment thus took into account the wages, salaries and benefits the second respondent would have earned save for the premature termination of the contract of employment</w:t>
      </w:r>
      <w:r w:rsidR="007B7DE6" w:rsidRPr="00557614">
        <w:rPr>
          <w:rFonts w:ascii="Times New Roman" w:hAnsi="Times New Roman" w:cs="Times New Roman"/>
          <w:sz w:val="24"/>
          <w:szCs w:val="24"/>
        </w:rPr>
        <w:t xml:space="preserve"> and it placed him in the position he would have been</w:t>
      </w:r>
      <w:r w:rsidR="00E922FB" w:rsidRPr="00557614">
        <w:rPr>
          <w:rFonts w:ascii="Times New Roman" w:hAnsi="Times New Roman" w:cs="Times New Roman"/>
          <w:sz w:val="24"/>
          <w:szCs w:val="24"/>
        </w:rPr>
        <w:t>.</w:t>
      </w:r>
      <w:r w:rsidR="007B7DE6" w:rsidRPr="00557614">
        <w:rPr>
          <w:rFonts w:ascii="Times New Roman" w:hAnsi="Times New Roman" w:cs="Times New Roman"/>
          <w:sz w:val="24"/>
          <w:szCs w:val="24"/>
        </w:rPr>
        <w:t xml:space="preserve"> </w:t>
      </w:r>
      <w:r w:rsidR="007552AA" w:rsidRPr="00557614">
        <w:rPr>
          <w:rFonts w:ascii="Times New Roman" w:hAnsi="Times New Roman" w:cs="Times New Roman"/>
          <w:sz w:val="24"/>
          <w:szCs w:val="24"/>
        </w:rPr>
        <w:t xml:space="preserve"> </w:t>
      </w:r>
      <w:r w:rsidR="00E922FB" w:rsidRPr="00557614">
        <w:rPr>
          <w:rFonts w:ascii="Times New Roman" w:hAnsi="Times New Roman" w:cs="Times New Roman"/>
          <w:sz w:val="24"/>
          <w:szCs w:val="24"/>
        </w:rPr>
        <w:t>This calculation is clearly in accordance with the authorities set out above.</w:t>
      </w:r>
    </w:p>
    <w:p w14:paraId="3A793313" w14:textId="77777777" w:rsidR="00BA5231" w:rsidRDefault="00BA5231" w:rsidP="009E6949">
      <w:pPr>
        <w:pStyle w:val="ListParagraph"/>
        <w:spacing w:after="0" w:line="240" w:lineRule="auto"/>
        <w:ind w:left="927"/>
        <w:jc w:val="both"/>
        <w:rPr>
          <w:rFonts w:ascii="Times New Roman" w:hAnsi="Times New Roman" w:cs="Times New Roman"/>
          <w:sz w:val="24"/>
          <w:szCs w:val="24"/>
        </w:rPr>
      </w:pPr>
    </w:p>
    <w:p w14:paraId="30976CA5" w14:textId="1825E6F3" w:rsidR="00BA5231" w:rsidRPr="00FB4CD8" w:rsidRDefault="00FB4CD8" w:rsidP="00DC2198">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[4</w:t>
      </w:r>
      <w:r w:rsidR="00DC2198">
        <w:rPr>
          <w:rFonts w:ascii="Times New Roman" w:hAnsi="Times New Roman" w:cs="Times New Roman"/>
          <w:sz w:val="24"/>
          <w:szCs w:val="24"/>
        </w:rPr>
        <w:t xml:space="preserve">5]  </w:t>
      </w:r>
      <w:r w:rsidR="006A1A50">
        <w:rPr>
          <w:rFonts w:ascii="Times New Roman" w:hAnsi="Times New Roman" w:cs="Times New Roman"/>
          <w:sz w:val="24"/>
          <w:szCs w:val="24"/>
        </w:rPr>
        <w:t xml:space="preserve"> </w:t>
      </w:r>
      <w:r w:rsidR="007B7DE6" w:rsidRPr="00FB4CD8">
        <w:rPr>
          <w:rFonts w:ascii="Times New Roman" w:hAnsi="Times New Roman" w:cs="Times New Roman"/>
          <w:sz w:val="24"/>
          <w:szCs w:val="24"/>
        </w:rPr>
        <w:t xml:space="preserve">The court </w:t>
      </w:r>
      <w:r w:rsidR="007B7DE6" w:rsidRPr="00FB4CD8">
        <w:rPr>
          <w:rFonts w:ascii="Times New Roman" w:hAnsi="Times New Roman" w:cs="Times New Roman"/>
          <w:i/>
          <w:iCs/>
          <w:sz w:val="24"/>
          <w:szCs w:val="24"/>
        </w:rPr>
        <w:t>a quo’s</w:t>
      </w:r>
      <w:r w:rsidR="007B7DE6" w:rsidRPr="00FB4CD8">
        <w:rPr>
          <w:rFonts w:ascii="Times New Roman" w:hAnsi="Times New Roman" w:cs="Times New Roman"/>
          <w:sz w:val="24"/>
          <w:szCs w:val="24"/>
        </w:rPr>
        <w:t xml:space="preserve"> confirmation of the award in favour of the second respondent is unassailable in this regard and cannot be </w:t>
      </w:r>
      <w:r w:rsidR="00E922FB" w:rsidRPr="00FB4CD8">
        <w:rPr>
          <w:rFonts w:ascii="Times New Roman" w:hAnsi="Times New Roman" w:cs="Times New Roman"/>
          <w:sz w:val="24"/>
          <w:szCs w:val="24"/>
        </w:rPr>
        <w:t>faulted</w:t>
      </w:r>
      <w:r w:rsidR="007B7DE6" w:rsidRPr="00FB4CD8">
        <w:rPr>
          <w:rFonts w:ascii="Times New Roman" w:hAnsi="Times New Roman" w:cs="Times New Roman"/>
          <w:sz w:val="24"/>
          <w:szCs w:val="24"/>
        </w:rPr>
        <w:t xml:space="preserve">. </w:t>
      </w:r>
      <w:r w:rsidR="007552AA" w:rsidRPr="00FB4CD8">
        <w:rPr>
          <w:rFonts w:ascii="Times New Roman" w:hAnsi="Times New Roman" w:cs="Times New Roman"/>
          <w:sz w:val="24"/>
          <w:szCs w:val="24"/>
        </w:rPr>
        <w:t xml:space="preserve"> </w:t>
      </w:r>
      <w:r w:rsidR="007B7DE6" w:rsidRPr="00FB4CD8">
        <w:rPr>
          <w:rFonts w:ascii="Times New Roman" w:hAnsi="Times New Roman" w:cs="Times New Roman"/>
          <w:sz w:val="24"/>
          <w:szCs w:val="24"/>
        </w:rPr>
        <w:t xml:space="preserve">The </w:t>
      </w:r>
      <w:r w:rsidR="00FF6A34" w:rsidRPr="00FB4CD8">
        <w:rPr>
          <w:rFonts w:ascii="Times New Roman" w:hAnsi="Times New Roman" w:cs="Times New Roman"/>
          <w:sz w:val="24"/>
          <w:szCs w:val="24"/>
        </w:rPr>
        <w:t xml:space="preserve">fourth </w:t>
      </w:r>
      <w:r w:rsidR="007B7DE6" w:rsidRPr="00FB4CD8">
        <w:rPr>
          <w:rFonts w:ascii="Times New Roman" w:hAnsi="Times New Roman" w:cs="Times New Roman"/>
          <w:sz w:val="24"/>
          <w:szCs w:val="24"/>
        </w:rPr>
        <w:t xml:space="preserve">ground of appeal is without merit. </w:t>
      </w:r>
    </w:p>
    <w:p w14:paraId="79839351" w14:textId="77777777" w:rsidR="00E922FB" w:rsidRPr="00E922FB" w:rsidRDefault="00E922FB" w:rsidP="001F7443">
      <w:pPr>
        <w:pStyle w:val="ListParagraph"/>
        <w:spacing w:after="0"/>
        <w:rPr>
          <w:rFonts w:ascii="Times New Roman" w:hAnsi="Times New Roman" w:cs="Times New Roman"/>
          <w:sz w:val="24"/>
          <w:szCs w:val="24"/>
        </w:rPr>
      </w:pPr>
    </w:p>
    <w:p w14:paraId="122D9396" w14:textId="5514CC49" w:rsidR="00E922FB" w:rsidRDefault="006A1A50" w:rsidP="00F20FE9">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[46</w:t>
      </w:r>
      <w:r w:rsidR="00F20FE9">
        <w:rPr>
          <w:rFonts w:ascii="Times New Roman" w:hAnsi="Times New Roman" w:cs="Times New Roman"/>
          <w:sz w:val="24"/>
          <w:szCs w:val="24"/>
        </w:rPr>
        <w:t xml:space="preserve">]   </w:t>
      </w:r>
      <w:r w:rsidR="00E922FB" w:rsidRPr="00F20FE9">
        <w:rPr>
          <w:rFonts w:ascii="Times New Roman" w:hAnsi="Times New Roman" w:cs="Times New Roman"/>
          <w:sz w:val="24"/>
          <w:szCs w:val="24"/>
        </w:rPr>
        <w:t xml:space="preserve">On costs the </w:t>
      </w:r>
      <w:r w:rsidR="007E7063" w:rsidRPr="00F20FE9">
        <w:rPr>
          <w:rFonts w:ascii="Times New Roman" w:hAnsi="Times New Roman" w:cs="Times New Roman"/>
          <w:sz w:val="24"/>
          <w:szCs w:val="24"/>
        </w:rPr>
        <w:t xml:space="preserve">second respondent has successfully resisted the appeal. </w:t>
      </w:r>
      <w:r w:rsidR="007552AA" w:rsidRPr="00F20FE9">
        <w:rPr>
          <w:rFonts w:ascii="Times New Roman" w:hAnsi="Times New Roman" w:cs="Times New Roman"/>
          <w:sz w:val="24"/>
          <w:szCs w:val="24"/>
        </w:rPr>
        <w:t xml:space="preserve"> </w:t>
      </w:r>
      <w:r w:rsidR="007E7063" w:rsidRPr="00F20FE9">
        <w:rPr>
          <w:rFonts w:ascii="Times New Roman" w:hAnsi="Times New Roman" w:cs="Times New Roman"/>
          <w:sz w:val="24"/>
          <w:szCs w:val="24"/>
        </w:rPr>
        <w:t xml:space="preserve">No reasons were advanced for this </w:t>
      </w:r>
      <w:r w:rsidR="007552AA" w:rsidRPr="00F20FE9">
        <w:rPr>
          <w:rFonts w:ascii="Times New Roman" w:hAnsi="Times New Roman" w:cs="Times New Roman"/>
          <w:sz w:val="24"/>
          <w:szCs w:val="24"/>
        </w:rPr>
        <w:t>C</w:t>
      </w:r>
      <w:r w:rsidR="007E7063" w:rsidRPr="00F20FE9">
        <w:rPr>
          <w:rFonts w:ascii="Times New Roman" w:hAnsi="Times New Roman" w:cs="Times New Roman"/>
          <w:sz w:val="24"/>
          <w:szCs w:val="24"/>
        </w:rPr>
        <w:t xml:space="preserve">ourt not to follow the norm. </w:t>
      </w:r>
      <w:r w:rsidR="007552AA" w:rsidRPr="00F20FE9">
        <w:rPr>
          <w:rFonts w:ascii="Times New Roman" w:hAnsi="Times New Roman" w:cs="Times New Roman"/>
          <w:sz w:val="24"/>
          <w:szCs w:val="24"/>
        </w:rPr>
        <w:t xml:space="preserve"> </w:t>
      </w:r>
      <w:r w:rsidR="007E7063" w:rsidRPr="00F20FE9">
        <w:rPr>
          <w:rFonts w:ascii="Times New Roman" w:hAnsi="Times New Roman" w:cs="Times New Roman"/>
          <w:sz w:val="24"/>
          <w:szCs w:val="24"/>
        </w:rPr>
        <w:t>Costs must follow the cause.</w:t>
      </w:r>
    </w:p>
    <w:p w14:paraId="6E28070A" w14:textId="77777777" w:rsidR="006A1A50" w:rsidRPr="00F20FE9" w:rsidRDefault="006A1A50" w:rsidP="006A1A50">
      <w:pPr>
        <w:spacing w:after="0" w:line="240" w:lineRule="auto"/>
        <w:ind w:left="630" w:hanging="630"/>
        <w:jc w:val="both"/>
        <w:rPr>
          <w:rFonts w:ascii="Times New Roman" w:hAnsi="Times New Roman" w:cs="Times New Roman"/>
          <w:sz w:val="24"/>
          <w:szCs w:val="24"/>
        </w:rPr>
      </w:pPr>
      <w:bookmarkStart w:id="9" w:name="_GoBack"/>
      <w:bookmarkEnd w:id="9"/>
    </w:p>
    <w:p w14:paraId="5CB73AFB" w14:textId="3EFF6CDD" w:rsidR="00A5347D" w:rsidRPr="007552AA" w:rsidRDefault="00A5347D" w:rsidP="00E55613">
      <w:pPr>
        <w:spacing w:after="0" w:line="480" w:lineRule="auto"/>
        <w:jc w:val="both"/>
        <w:rPr>
          <w:rFonts w:ascii="Times New Roman" w:hAnsi="Times New Roman" w:cs="Times New Roman"/>
          <w:b/>
          <w:bCs/>
          <w:sz w:val="24"/>
          <w:szCs w:val="24"/>
          <w:u w:val="single"/>
        </w:rPr>
      </w:pPr>
      <w:r w:rsidRPr="007552AA">
        <w:rPr>
          <w:rFonts w:ascii="Times New Roman" w:hAnsi="Times New Roman" w:cs="Times New Roman"/>
          <w:b/>
          <w:bCs/>
          <w:sz w:val="24"/>
          <w:szCs w:val="24"/>
          <w:u w:val="single"/>
        </w:rPr>
        <w:t>DISPOSITION</w:t>
      </w:r>
    </w:p>
    <w:p w14:paraId="4778070D" w14:textId="5AB8E5DF" w:rsidR="00B0209A" w:rsidRPr="001F7443" w:rsidRDefault="006A1A50" w:rsidP="00E55613">
      <w:pPr>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[47</w:t>
      </w:r>
      <w:r w:rsidR="001F7443">
        <w:rPr>
          <w:rFonts w:ascii="Times New Roman" w:hAnsi="Times New Roman" w:cs="Times New Roman"/>
          <w:sz w:val="24"/>
          <w:szCs w:val="24"/>
        </w:rPr>
        <w:t xml:space="preserve">]   </w:t>
      </w:r>
      <w:r w:rsidR="00A5347D" w:rsidRPr="001F7443">
        <w:rPr>
          <w:rFonts w:ascii="Times New Roman" w:hAnsi="Times New Roman" w:cs="Times New Roman"/>
          <w:sz w:val="24"/>
          <w:szCs w:val="24"/>
        </w:rPr>
        <w:t xml:space="preserve">The court </w:t>
      </w:r>
      <w:r w:rsidR="00A5347D" w:rsidRPr="001F7443">
        <w:rPr>
          <w:rFonts w:ascii="Times New Roman" w:hAnsi="Times New Roman" w:cs="Times New Roman"/>
          <w:i/>
          <w:iCs/>
          <w:sz w:val="24"/>
          <w:szCs w:val="24"/>
        </w:rPr>
        <w:t>a quo’s</w:t>
      </w:r>
      <w:r w:rsidR="00A5347D" w:rsidRPr="001F7443">
        <w:rPr>
          <w:rFonts w:ascii="Times New Roman" w:hAnsi="Times New Roman" w:cs="Times New Roman"/>
          <w:sz w:val="24"/>
          <w:szCs w:val="24"/>
        </w:rPr>
        <w:t xml:space="preserve"> confirmation of the draft ruling was in accordance with the law</w:t>
      </w:r>
      <w:r w:rsidR="00E922FB" w:rsidRPr="001F7443">
        <w:rPr>
          <w:rFonts w:ascii="Times New Roman" w:hAnsi="Times New Roman" w:cs="Times New Roman"/>
          <w:sz w:val="24"/>
          <w:szCs w:val="24"/>
        </w:rPr>
        <w:t>.</w:t>
      </w:r>
      <w:r w:rsidR="009635CB" w:rsidRPr="001F7443">
        <w:rPr>
          <w:rFonts w:ascii="Times New Roman" w:hAnsi="Times New Roman" w:cs="Times New Roman"/>
          <w:sz w:val="24"/>
          <w:szCs w:val="24"/>
        </w:rPr>
        <w:t xml:space="preserve">  </w:t>
      </w:r>
      <w:r w:rsidR="00E922FB" w:rsidRPr="001F7443">
        <w:rPr>
          <w:rFonts w:ascii="Times New Roman" w:hAnsi="Times New Roman" w:cs="Times New Roman"/>
          <w:sz w:val="24"/>
          <w:szCs w:val="24"/>
        </w:rPr>
        <w:t>For the reasons set out above, t</w:t>
      </w:r>
      <w:r w:rsidR="00A5347D" w:rsidRPr="001F7443">
        <w:rPr>
          <w:rFonts w:ascii="Times New Roman" w:hAnsi="Times New Roman" w:cs="Times New Roman"/>
          <w:sz w:val="24"/>
          <w:szCs w:val="24"/>
        </w:rPr>
        <w:t>he appellant’s</w:t>
      </w:r>
      <w:r w:rsidR="009635CB" w:rsidRPr="001F7443">
        <w:rPr>
          <w:rFonts w:ascii="Times New Roman" w:hAnsi="Times New Roman" w:cs="Times New Roman"/>
          <w:sz w:val="24"/>
          <w:szCs w:val="24"/>
        </w:rPr>
        <w:t xml:space="preserve"> grounds of appeal lack merit.  </w:t>
      </w:r>
      <w:r w:rsidR="00B0209A" w:rsidRPr="001F7443">
        <w:rPr>
          <w:rFonts w:ascii="Times New Roman" w:hAnsi="Times New Roman" w:cs="Times New Roman"/>
          <w:sz w:val="24"/>
          <w:szCs w:val="24"/>
        </w:rPr>
        <w:t xml:space="preserve">It is for the foregoing reasons that at the close of argument </w:t>
      </w:r>
      <w:r w:rsidR="00E922FB" w:rsidRPr="001F7443">
        <w:rPr>
          <w:rFonts w:ascii="Times New Roman" w:hAnsi="Times New Roman" w:cs="Times New Roman"/>
          <w:sz w:val="24"/>
          <w:szCs w:val="24"/>
        </w:rPr>
        <w:t>an order wa</w:t>
      </w:r>
      <w:r w:rsidR="009635CB" w:rsidRPr="001F7443">
        <w:rPr>
          <w:rFonts w:ascii="Times New Roman" w:hAnsi="Times New Roman" w:cs="Times New Roman"/>
          <w:sz w:val="24"/>
          <w:szCs w:val="24"/>
        </w:rPr>
        <w:t>s issued as set out in para</w:t>
      </w:r>
      <w:r w:rsidR="00E922FB" w:rsidRPr="001F7443">
        <w:rPr>
          <w:rFonts w:ascii="Times New Roman" w:hAnsi="Times New Roman" w:cs="Times New Roman"/>
          <w:sz w:val="24"/>
          <w:szCs w:val="24"/>
        </w:rPr>
        <w:t xml:space="preserve"> 1 of this judgment</w:t>
      </w:r>
      <w:r w:rsidR="0066457F" w:rsidRPr="001F7443">
        <w:rPr>
          <w:rFonts w:ascii="Times New Roman" w:hAnsi="Times New Roman" w:cs="Times New Roman"/>
          <w:sz w:val="24"/>
          <w:szCs w:val="24"/>
        </w:rPr>
        <w:t xml:space="preserve">. </w:t>
      </w:r>
    </w:p>
    <w:p w14:paraId="78D63CAF" w14:textId="77777777" w:rsidR="00F104B8" w:rsidRPr="00A5347D" w:rsidRDefault="00F104B8" w:rsidP="00F104B8">
      <w:pPr>
        <w:pStyle w:val="ListParagraph"/>
        <w:spacing w:line="480" w:lineRule="auto"/>
        <w:ind w:left="927"/>
        <w:jc w:val="both"/>
        <w:rPr>
          <w:rFonts w:ascii="Times New Roman" w:hAnsi="Times New Roman" w:cs="Times New Roman"/>
          <w:sz w:val="24"/>
          <w:szCs w:val="24"/>
        </w:rPr>
      </w:pPr>
    </w:p>
    <w:p w14:paraId="1CC279A3" w14:textId="69F0EAB2" w:rsidR="00B0209A" w:rsidRDefault="0066457F" w:rsidP="00F104B8">
      <w:pPr>
        <w:spacing w:line="480" w:lineRule="auto"/>
        <w:ind w:left="720"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UCHENA</w:t>
      </w:r>
      <w:r w:rsidR="00F104B8">
        <w:rPr>
          <w:rFonts w:ascii="Times New Roman" w:hAnsi="Times New Roman" w:cs="Times New Roman"/>
          <w:b/>
          <w:sz w:val="24"/>
          <w:szCs w:val="24"/>
          <w:lang w:val="en-US"/>
        </w:rPr>
        <w:t xml:space="preserve"> JA</w:t>
      </w:r>
      <w:r w:rsidR="00F104B8">
        <w:rPr>
          <w:rFonts w:ascii="Times New Roman" w:hAnsi="Times New Roman" w:cs="Times New Roman"/>
          <w:b/>
          <w:sz w:val="24"/>
          <w:szCs w:val="24"/>
          <w:lang w:val="en-US"/>
        </w:rPr>
        <w:tab/>
      </w:r>
      <w:r w:rsidR="00F104B8">
        <w:rPr>
          <w:rFonts w:ascii="Times New Roman" w:hAnsi="Times New Roman" w:cs="Times New Roman"/>
          <w:b/>
          <w:sz w:val="24"/>
          <w:szCs w:val="24"/>
          <w:lang w:val="en-US"/>
        </w:rPr>
        <w:tab/>
      </w:r>
      <w:r w:rsidR="00F104B8" w:rsidRPr="00F104B8">
        <w:rPr>
          <w:rFonts w:ascii="Times New Roman" w:hAnsi="Times New Roman" w:cs="Times New Roman"/>
          <w:sz w:val="24"/>
          <w:szCs w:val="24"/>
          <w:lang w:val="en-US"/>
        </w:rPr>
        <w:t>:</w:t>
      </w:r>
      <w:r w:rsidR="00F104B8" w:rsidRPr="00F104B8">
        <w:rPr>
          <w:rFonts w:ascii="Times New Roman" w:hAnsi="Times New Roman" w:cs="Times New Roman"/>
          <w:sz w:val="24"/>
          <w:szCs w:val="24"/>
          <w:lang w:val="en-US"/>
        </w:rPr>
        <w:tab/>
      </w:r>
      <w:r w:rsidR="00B0209A" w:rsidRPr="00F104B8">
        <w:rPr>
          <w:rFonts w:ascii="Times New Roman" w:hAnsi="Times New Roman" w:cs="Times New Roman"/>
          <w:sz w:val="24"/>
          <w:szCs w:val="24"/>
          <w:lang w:val="en-US"/>
        </w:rPr>
        <w:t>I agree</w:t>
      </w:r>
    </w:p>
    <w:p w14:paraId="6BC11816" w14:textId="77777777" w:rsidR="00B0209A" w:rsidRDefault="00B0209A" w:rsidP="00B0209A">
      <w:pPr>
        <w:spacing w:line="480" w:lineRule="auto"/>
        <w:jc w:val="both"/>
        <w:rPr>
          <w:rFonts w:ascii="Times New Roman" w:hAnsi="Times New Roman" w:cs="Times New Roman"/>
          <w:b/>
          <w:sz w:val="24"/>
          <w:szCs w:val="24"/>
          <w:lang w:val="en-US"/>
        </w:rPr>
      </w:pPr>
    </w:p>
    <w:p w14:paraId="69C5F4D5" w14:textId="5A6892D8" w:rsidR="00B0209A" w:rsidRDefault="00F104B8" w:rsidP="00F104B8">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MWAYERA JA</w:t>
      </w:r>
      <w:r>
        <w:rPr>
          <w:rFonts w:ascii="Times New Roman" w:hAnsi="Times New Roman" w:cs="Times New Roman"/>
          <w:b/>
          <w:sz w:val="24"/>
          <w:szCs w:val="24"/>
          <w:lang w:val="en-US"/>
        </w:rPr>
        <w:tab/>
      </w:r>
      <w:r w:rsidRPr="0021277C">
        <w:rPr>
          <w:rFonts w:ascii="Times New Roman" w:hAnsi="Times New Roman" w:cs="Times New Roman"/>
          <w:sz w:val="24"/>
          <w:szCs w:val="24"/>
          <w:lang w:val="en-US"/>
        </w:rPr>
        <w:t>:</w:t>
      </w:r>
      <w:r w:rsidRPr="00F104B8">
        <w:rPr>
          <w:rFonts w:ascii="Times New Roman" w:hAnsi="Times New Roman" w:cs="Times New Roman"/>
          <w:sz w:val="24"/>
          <w:szCs w:val="24"/>
          <w:lang w:val="en-US"/>
        </w:rPr>
        <w:tab/>
      </w:r>
      <w:r w:rsidR="00B0209A" w:rsidRPr="00F104B8">
        <w:rPr>
          <w:rFonts w:ascii="Times New Roman" w:hAnsi="Times New Roman" w:cs="Times New Roman"/>
          <w:sz w:val="24"/>
          <w:szCs w:val="24"/>
          <w:lang w:val="en-US"/>
        </w:rPr>
        <w:t>I agree</w:t>
      </w:r>
    </w:p>
    <w:p w14:paraId="397F72EA" w14:textId="77777777" w:rsidR="00863C33" w:rsidRPr="00F104B8" w:rsidRDefault="00863C33" w:rsidP="00F104B8">
      <w:pPr>
        <w:spacing w:line="480" w:lineRule="auto"/>
        <w:ind w:left="720" w:firstLine="720"/>
        <w:jc w:val="both"/>
        <w:rPr>
          <w:rFonts w:ascii="Times New Roman" w:hAnsi="Times New Roman" w:cs="Times New Roman"/>
          <w:sz w:val="24"/>
          <w:szCs w:val="24"/>
          <w:lang w:val="en-US"/>
        </w:rPr>
      </w:pPr>
    </w:p>
    <w:p w14:paraId="6057B649" w14:textId="77777777" w:rsidR="00B0209A" w:rsidRDefault="00B0209A" w:rsidP="00B0209A">
      <w:pPr>
        <w:pStyle w:val="NoSpacing"/>
        <w:spacing w:line="360" w:lineRule="auto"/>
        <w:rPr>
          <w:rFonts w:ascii="Times New Roman" w:hAnsi="Times New Roman" w:cs="Times New Roman"/>
          <w:i/>
          <w:sz w:val="24"/>
          <w:szCs w:val="24"/>
        </w:rPr>
      </w:pPr>
    </w:p>
    <w:p w14:paraId="2DBA0348" w14:textId="31F4D7E8" w:rsidR="00B0209A" w:rsidRDefault="0066457F" w:rsidP="007D046A">
      <w:pPr>
        <w:pStyle w:val="NoSpacing"/>
        <w:spacing w:line="480" w:lineRule="auto"/>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sidR="00B0209A">
        <w:rPr>
          <w:rFonts w:ascii="Times New Roman" w:hAnsi="Times New Roman" w:cs="Times New Roman"/>
          <w:sz w:val="24"/>
          <w:szCs w:val="24"/>
        </w:rPr>
        <w:t>, appellant’s legal practitioners</w:t>
      </w:r>
    </w:p>
    <w:p w14:paraId="541CAA36" w14:textId="0CEB1C41" w:rsidR="00B0209A" w:rsidRDefault="00E00107" w:rsidP="007D046A">
      <w:pPr>
        <w:pStyle w:val="NoSpacing"/>
        <w:spacing w:line="480" w:lineRule="auto"/>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w:t>
      </w:r>
      <w:r w:rsidR="0066457F">
        <w:rPr>
          <w:rFonts w:ascii="Times New Roman" w:hAnsi="Times New Roman" w:cs="Times New Roman"/>
          <w:i/>
          <w:sz w:val="24"/>
          <w:szCs w:val="24"/>
        </w:rPr>
        <w:t>bers</w:t>
      </w:r>
      <w:r w:rsidR="00B0209A">
        <w:rPr>
          <w:rFonts w:ascii="Times New Roman" w:hAnsi="Times New Roman" w:cs="Times New Roman"/>
          <w:sz w:val="24"/>
          <w:szCs w:val="24"/>
        </w:rPr>
        <w:t xml:space="preserve">, </w:t>
      </w:r>
      <w:r w:rsidR="007D4885">
        <w:rPr>
          <w:rFonts w:ascii="Times New Roman" w:hAnsi="Times New Roman" w:cs="Times New Roman"/>
          <w:sz w:val="24"/>
          <w:szCs w:val="24"/>
        </w:rPr>
        <w:t>2</w:t>
      </w:r>
      <w:r w:rsidR="007D4885" w:rsidRPr="007D4885">
        <w:rPr>
          <w:rFonts w:ascii="Times New Roman" w:hAnsi="Times New Roman" w:cs="Times New Roman"/>
          <w:sz w:val="24"/>
          <w:szCs w:val="24"/>
          <w:vertAlign w:val="superscript"/>
        </w:rPr>
        <w:t>nd</w:t>
      </w:r>
      <w:r w:rsidR="007D4885">
        <w:rPr>
          <w:rFonts w:ascii="Times New Roman" w:hAnsi="Times New Roman" w:cs="Times New Roman"/>
          <w:sz w:val="24"/>
          <w:szCs w:val="24"/>
        </w:rPr>
        <w:t xml:space="preserve"> </w:t>
      </w:r>
      <w:r w:rsidR="00B0209A">
        <w:rPr>
          <w:rFonts w:ascii="Times New Roman" w:hAnsi="Times New Roman" w:cs="Times New Roman"/>
          <w:sz w:val="24"/>
          <w:szCs w:val="24"/>
        </w:rPr>
        <w:t>respondent’s legal practitioners</w:t>
      </w:r>
    </w:p>
    <w:p w14:paraId="6ABAB746" w14:textId="77777777" w:rsidR="00B0209A" w:rsidRDefault="00B0209A" w:rsidP="00B0209A">
      <w:pPr>
        <w:pStyle w:val="NoSpacing"/>
        <w:spacing w:line="360" w:lineRule="auto"/>
        <w:rPr>
          <w:rFonts w:ascii="Times New Roman" w:hAnsi="Times New Roman" w:cs="Times New Roman"/>
          <w:sz w:val="24"/>
          <w:szCs w:val="24"/>
        </w:rPr>
      </w:pPr>
    </w:p>
    <w:p w14:paraId="1815FA95" w14:textId="77777777" w:rsidR="00B0209A" w:rsidRDefault="00B0209A" w:rsidP="00B0209A">
      <w:pPr>
        <w:pStyle w:val="NoSpacing"/>
        <w:spacing w:line="360" w:lineRule="auto"/>
        <w:rPr>
          <w:rFonts w:ascii="Times New Roman" w:hAnsi="Times New Roman" w:cs="Times New Roman"/>
          <w:sz w:val="24"/>
          <w:szCs w:val="24"/>
        </w:rPr>
      </w:pPr>
    </w:p>
    <w:sectPr w:rsidR="00B0209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B2D5B" w14:textId="77777777" w:rsidR="003B2651" w:rsidRDefault="003B2651" w:rsidP="00B0209A">
      <w:pPr>
        <w:spacing w:after="0" w:line="240" w:lineRule="auto"/>
      </w:pPr>
      <w:r>
        <w:separator/>
      </w:r>
    </w:p>
  </w:endnote>
  <w:endnote w:type="continuationSeparator" w:id="0">
    <w:p w14:paraId="14A11929" w14:textId="77777777" w:rsidR="003B2651" w:rsidRDefault="003B2651" w:rsidP="00B0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C53ED" w14:textId="77777777" w:rsidR="003B2651" w:rsidRDefault="003B2651" w:rsidP="00B0209A">
      <w:pPr>
        <w:spacing w:after="0" w:line="240" w:lineRule="auto"/>
      </w:pPr>
      <w:r>
        <w:separator/>
      </w:r>
    </w:p>
  </w:footnote>
  <w:footnote w:type="continuationSeparator" w:id="0">
    <w:p w14:paraId="42CCD5B1" w14:textId="77777777" w:rsidR="003B2651" w:rsidRDefault="003B2651" w:rsidP="00B02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6BC5F" w14:textId="6BD4CF65" w:rsidR="00194659" w:rsidRDefault="003B2651">
    <w:pPr>
      <w:pStyle w:val="Header"/>
    </w:pPr>
    <w:r>
      <w:rPr>
        <w:noProof/>
      </w:rPr>
      <w:pict w14:anchorId="2AB13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4318" w14:textId="0E36F07E" w:rsidR="00B0209A" w:rsidRDefault="00C872C4">
    <w:pPr>
      <w:pStyle w:val="Header"/>
    </w:pPr>
    <w:r>
      <w:rPr>
        <w:noProof/>
        <w:lang w:val="en-US"/>
      </w:rPr>
      <mc:AlternateContent>
        <mc:Choice Requires="wps">
          <w:drawing>
            <wp:anchor distT="0" distB="0" distL="114300" distR="114300" simplePos="0" relativeHeight="251664384" behindDoc="0" locked="0" layoutInCell="0" allowOverlap="1" wp14:anchorId="6CB4C6BF" wp14:editId="6E39775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58508" w14:textId="02C015B9" w:rsidR="00C872C4" w:rsidRPr="00C872C4" w:rsidRDefault="00C872C4">
                          <w:pPr>
                            <w:spacing w:after="0" w:line="240" w:lineRule="auto"/>
                            <w:jc w:val="right"/>
                            <w:rPr>
                              <w:rFonts w:ascii="Times New Roman" w:hAnsi="Times New Roman" w:cs="Times New Roman"/>
                              <w:b/>
                              <w:noProof/>
                              <w:sz w:val="24"/>
                              <w:szCs w:val="24"/>
                            </w:rPr>
                          </w:pPr>
                          <w:r w:rsidRPr="00C872C4">
                            <w:rPr>
                              <w:rFonts w:ascii="Times New Roman" w:hAnsi="Times New Roman" w:cs="Times New Roman"/>
                              <w:b/>
                              <w:noProof/>
                              <w:sz w:val="24"/>
                              <w:szCs w:val="24"/>
                            </w:rPr>
                            <w:t xml:space="preserve">Judgment No. SC </w:t>
                          </w:r>
                          <w:r w:rsidR="00A8691B">
                            <w:rPr>
                              <w:rFonts w:ascii="Times New Roman" w:hAnsi="Times New Roman" w:cs="Times New Roman"/>
                              <w:b/>
                              <w:noProof/>
                              <w:sz w:val="24"/>
                              <w:szCs w:val="24"/>
                            </w:rPr>
                            <w:t>34</w:t>
                          </w:r>
                          <w:r w:rsidRPr="00C872C4">
                            <w:rPr>
                              <w:rFonts w:ascii="Times New Roman" w:hAnsi="Times New Roman" w:cs="Times New Roman"/>
                              <w:b/>
                              <w:noProof/>
                              <w:sz w:val="24"/>
                              <w:szCs w:val="24"/>
                            </w:rPr>
                            <w:t>/25</w:t>
                          </w:r>
                        </w:p>
                        <w:p w14:paraId="1E62F40F" w14:textId="698216DF" w:rsidR="00C872C4" w:rsidRPr="00C872C4" w:rsidRDefault="00C872C4">
                          <w:pPr>
                            <w:spacing w:after="0" w:line="240" w:lineRule="auto"/>
                            <w:jc w:val="right"/>
                            <w:rPr>
                              <w:rFonts w:ascii="Times New Roman" w:hAnsi="Times New Roman" w:cs="Times New Roman"/>
                              <w:b/>
                              <w:noProof/>
                              <w:sz w:val="24"/>
                              <w:szCs w:val="24"/>
                            </w:rPr>
                          </w:pPr>
                          <w:r w:rsidRPr="00C872C4">
                            <w:rPr>
                              <w:rFonts w:ascii="Times New Roman" w:hAnsi="Times New Roman" w:cs="Times New Roman"/>
                              <w:b/>
                              <w:noProof/>
                              <w:sz w:val="24"/>
                              <w:szCs w:val="24"/>
                            </w:rPr>
                            <w:t>Civil Appeal No. R-SC 671/23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CB4C6BF"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F558508" w14:textId="02C015B9" w:rsidR="00C872C4" w:rsidRPr="00C872C4" w:rsidRDefault="00C872C4">
                    <w:pPr>
                      <w:spacing w:after="0" w:line="240" w:lineRule="auto"/>
                      <w:jc w:val="right"/>
                      <w:rPr>
                        <w:rFonts w:ascii="Times New Roman" w:hAnsi="Times New Roman" w:cs="Times New Roman"/>
                        <w:b/>
                        <w:noProof/>
                        <w:sz w:val="24"/>
                        <w:szCs w:val="24"/>
                      </w:rPr>
                    </w:pPr>
                    <w:r w:rsidRPr="00C872C4">
                      <w:rPr>
                        <w:rFonts w:ascii="Times New Roman" w:hAnsi="Times New Roman" w:cs="Times New Roman"/>
                        <w:b/>
                        <w:noProof/>
                        <w:sz w:val="24"/>
                        <w:szCs w:val="24"/>
                      </w:rPr>
                      <w:t xml:space="preserve">Judgment No. SC </w:t>
                    </w:r>
                    <w:r w:rsidR="00A8691B">
                      <w:rPr>
                        <w:rFonts w:ascii="Times New Roman" w:hAnsi="Times New Roman" w:cs="Times New Roman"/>
                        <w:b/>
                        <w:noProof/>
                        <w:sz w:val="24"/>
                        <w:szCs w:val="24"/>
                      </w:rPr>
                      <w:t>34</w:t>
                    </w:r>
                    <w:r w:rsidRPr="00C872C4">
                      <w:rPr>
                        <w:rFonts w:ascii="Times New Roman" w:hAnsi="Times New Roman" w:cs="Times New Roman"/>
                        <w:b/>
                        <w:noProof/>
                        <w:sz w:val="24"/>
                        <w:szCs w:val="24"/>
                      </w:rPr>
                      <w:t>/25</w:t>
                    </w:r>
                  </w:p>
                  <w:p w14:paraId="1E62F40F" w14:textId="698216DF" w:rsidR="00C872C4" w:rsidRPr="00C872C4" w:rsidRDefault="00C872C4">
                    <w:pPr>
                      <w:spacing w:after="0" w:line="240" w:lineRule="auto"/>
                      <w:jc w:val="right"/>
                      <w:rPr>
                        <w:rFonts w:ascii="Times New Roman" w:hAnsi="Times New Roman" w:cs="Times New Roman"/>
                        <w:b/>
                        <w:noProof/>
                        <w:sz w:val="24"/>
                        <w:szCs w:val="24"/>
                      </w:rPr>
                    </w:pPr>
                    <w:r w:rsidRPr="00C872C4">
                      <w:rPr>
                        <w:rFonts w:ascii="Times New Roman" w:hAnsi="Times New Roman" w:cs="Times New Roman"/>
                        <w:b/>
                        <w:noProof/>
                        <w:sz w:val="24"/>
                        <w:szCs w:val="24"/>
                      </w:rPr>
                      <w:t>Civil Appeal No. R-SC 671/23</w:t>
                    </w:r>
                  </w:p>
                </w:txbxContent>
              </v:textbox>
              <w10:wrap anchorx="margin" anchory="margin"/>
            </v:shape>
          </w:pict>
        </mc:Fallback>
      </mc:AlternateContent>
    </w:r>
    <w:r>
      <w:rPr>
        <w:noProof/>
        <w:lang w:val="en-US"/>
      </w:rPr>
      <mc:AlternateContent>
        <mc:Choice Requires="wps">
          <w:drawing>
            <wp:anchor distT="0" distB="0" distL="114300" distR="114300" simplePos="0" relativeHeight="251663360" behindDoc="0" locked="0" layoutInCell="0" allowOverlap="1" wp14:anchorId="2DA3F217" wp14:editId="058B19B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EDD6349" w14:textId="77777777" w:rsidR="00C872C4" w:rsidRDefault="00C872C4">
                          <w:pPr>
                            <w:spacing w:after="0" w:line="240" w:lineRule="auto"/>
                            <w:rPr>
                              <w:color w:val="FFFFFF" w:themeColor="background1"/>
                            </w:rPr>
                          </w:pPr>
                          <w:r>
                            <w:fldChar w:fldCharType="begin"/>
                          </w:r>
                          <w:r>
                            <w:instrText xml:space="preserve"> PAGE   \* MERGEFORMAT </w:instrText>
                          </w:r>
                          <w:r>
                            <w:fldChar w:fldCharType="separate"/>
                          </w:r>
                          <w:r w:rsidR="006A1A50" w:rsidRPr="006A1A50">
                            <w:rPr>
                              <w:noProof/>
                              <w:color w:val="FFFFFF" w:themeColor="background1"/>
                            </w:rPr>
                            <w:t>19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DA3F217"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8dd873 [1945]" stroked="f">
              <v:textbox style="mso-fit-shape-to-text:t" inset=",0,,0">
                <w:txbxContent>
                  <w:p w14:paraId="7EDD6349" w14:textId="77777777" w:rsidR="00C872C4" w:rsidRDefault="00C872C4">
                    <w:pPr>
                      <w:spacing w:after="0" w:line="240" w:lineRule="auto"/>
                      <w:rPr>
                        <w:color w:val="FFFFFF" w:themeColor="background1"/>
                      </w:rPr>
                    </w:pPr>
                    <w:r>
                      <w:fldChar w:fldCharType="begin"/>
                    </w:r>
                    <w:r>
                      <w:instrText xml:space="preserve"> PAGE   \* MERGEFORMAT </w:instrText>
                    </w:r>
                    <w:r>
                      <w:fldChar w:fldCharType="separate"/>
                    </w:r>
                    <w:r w:rsidR="006A1A50" w:rsidRPr="006A1A50">
                      <w:rPr>
                        <w:noProof/>
                        <w:color w:val="FFFFFF" w:themeColor="background1"/>
                      </w:rPr>
                      <w:t>19</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6093" w14:textId="44D99050" w:rsidR="00194659" w:rsidRDefault="003B2651">
    <w:pPr>
      <w:pStyle w:val="Header"/>
    </w:pPr>
    <w:r>
      <w:rPr>
        <w:noProof/>
      </w:rPr>
      <w:pict w14:anchorId="0995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626D6"/>
    <w:multiLevelType w:val="hybridMultilevel"/>
    <w:tmpl w:val="042435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D6093"/>
    <w:multiLevelType w:val="hybridMultilevel"/>
    <w:tmpl w:val="441A2D5C"/>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A276CA"/>
    <w:multiLevelType w:val="hybridMultilevel"/>
    <w:tmpl w:val="08866B3A"/>
    <w:lvl w:ilvl="0" w:tplc="10CA841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5CD93A77"/>
    <w:multiLevelType w:val="hybridMultilevel"/>
    <w:tmpl w:val="5C7C8EA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65941D2A"/>
    <w:multiLevelType w:val="hybridMultilevel"/>
    <w:tmpl w:val="36E8A9C8"/>
    <w:lvl w:ilvl="0" w:tplc="6DA00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45F15"/>
    <w:multiLevelType w:val="hybridMultilevel"/>
    <w:tmpl w:val="4A2CC9B8"/>
    <w:lvl w:ilvl="0" w:tplc="2DDA712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0774B18"/>
    <w:multiLevelType w:val="hybridMultilevel"/>
    <w:tmpl w:val="9920CADE"/>
    <w:lvl w:ilvl="0" w:tplc="4FDC05E6">
      <w:start w:val="1"/>
      <w:numFmt w:val="decimal"/>
      <w:lvlText w:val="[%1]"/>
      <w:lvlJc w:val="left"/>
      <w:pPr>
        <w:ind w:left="927" w:hanging="360"/>
      </w:pPr>
      <w:rPr>
        <w:rFonts w:hint="default"/>
        <w:i w:val="0"/>
        <w:iCs w:val="0"/>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7724674D"/>
    <w:multiLevelType w:val="hybridMultilevel"/>
    <w:tmpl w:val="BF82909E"/>
    <w:lvl w:ilvl="0" w:tplc="A07C1DD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8" w15:restartNumberingAfterBreak="0">
    <w:nsid w:val="790E5F6B"/>
    <w:multiLevelType w:val="hybridMultilevel"/>
    <w:tmpl w:val="BD5E67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E5A2332"/>
    <w:multiLevelType w:val="hybridMultilevel"/>
    <w:tmpl w:val="BD5E67AA"/>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9"/>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9A"/>
    <w:rsid w:val="00004A61"/>
    <w:rsid w:val="00005850"/>
    <w:rsid w:val="00011E92"/>
    <w:rsid w:val="00033119"/>
    <w:rsid w:val="00034C76"/>
    <w:rsid w:val="0003588D"/>
    <w:rsid w:val="000375C7"/>
    <w:rsid w:val="000412E8"/>
    <w:rsid w:val="00043810"/>
    <w:rsid w:val="0005448F"/>
    <w:rsid w:val="00056D30"/>
    <w:rsid w:val="000710FE"/>
    <w:rsid w:val="00074D9B"/>
    <w:rsid w:val="00076D33"/>
    <w:rsid w:val="00081D2B"/>
    <w:rsid w:val="00097469"/>
    <w:rsid w:val="000A0828"/>
    <w:rsid w:val="000A74A8"/>
    <w:rsid w:val="000D2E8D"/>
    <w:rsid w:val="000F3A30"/>
    <w:rsid w:val="000F729D"/>
    <w:rsid w:val="001032A4"/>
    <w:rsid w:val="00106536"/>
    <w:rsid w:val="00113E86"/>
    <w:rsid w:val="00115F85"/>
    <w:rsid w:val="00120234"/>
    <w:rsid w:val="00122753"/>
    <w:rsid w:val="00145727"/>
    <w:rsid w:val="0014727A"/>
    <w:rsid w:val="0015361F"/>
    <w:rsid w:val="00160A0C"/>
    <w:rsid w:val="00164511"/>
    <w:rsid w:val="00165764"/>
    <w:rsid w:val="00167E1D"/>
    <w:rsid w:val="00183CD2"/>
    <w:rsid w:val="00186553"/>
    <w:rsid w:val="001875AB"/>
    <w:rsid w:val="00194659"/>
    <w:rsid w:val="001960EB"/>
    <w:rsid w:val="00196CE3"/>
    <w:rsid w:val="001B0627"/>
    <w:rsid w:val="001B396B"/>
    <w:rsid w:val="001D2DE3"/>
    <w:rsid w:val="001D34DD"/>
    <w:rsid w:val="001E1EF1"/>
    <w:rsid w:val="001F7443"/>
    <w:rsid w:val="0021181D"/>
    <w:rsid w:val="0021277C"/>
    <w:rsid w:val="00222FB7"/>
    <w:rsid w:val="00223830"/>
    <w:rsid w:val="002375A4"/>
    <w:rsid w:val="002400D2"/>
    <w:rsid w:val="00264BE5"/>
    <w:rsid w:val="00275B9A"/>
    <w:rsid w:val="00290825"/>
    <w:rsid w:val="00294586"/>
    <w:rsid w:val="002B2990"/>
    <w:rsid w:val="002B4795"/>
    <w:rsid w:val="002B4AC5"/>
    <w:rsid w:val="002C514A"/>
    <w:rsid w:val="002C762D"/>
    <w:rsid w:val="002E4243"/>
    <w:rsid w:val="002E682A"/>
    <w:rsid w:val="00307933"/>
    <w:rsid w:val="00311271"/>
    <w:rsid w:val="00322F13"/>
    <w:rsid w:val="00333216"/>
    <w:rsid w:val="00335A37"/>
    <w:rsid w:val="00347656"/>
    <w:rsid w:val="00352E1E"/>
    <w:rsid w:val="00353271"/>
    <w:rsid w:val="00353554"/>
    <w:rsid w:val="0036097E"/>
    <w:rsid w:val="00364614"/>
    <w:rsid w:val="00371A46"/>
    <w:rsid w:val="003864C8"/>
    <w:rsid w:val="0038660F"/>
    <w:rsid w:val="003911A3"/>
    <w:rsid w:val="003931EF"/>
    <w:rsid w:val="003963B6"/>
    <w:rsid w:val="003A0FD1"/>
    <w:rsid w:val="003A21F9"/>
    <w:rsid w:val="003A3391"/>
    <w:rsid w:val="003A52BB"/>
    <w:rsid w:val="003B1D89"/>
    <w:rsid w:val="003B2651"/>
    <w:rsid w:val="003D3A19"/>
    <w:rsid w:val="003E3A0C"/>
    <w:rsid w:val="003E47CC"/>
    <w:rsid w:val="00412963"/>
    <w:rsid w:val="004131A0"/>
    <w:rsid w:val="00416BAB"/>
    <w:rsid w:val="00432E09"/>
    <w:rsid w:val="00440CCC"/>
    <w:rsid w:val="00460681"/>
    <w:rsid w:val="00464622"/>
    <w:rsid w:val="00465234"/>
    <w:rsid w:val="00471E27"/>
    <w:rsid w:val="0047319D"/>
    <w:rsid w:val="00494577"/>
    <w:rsid w:val="004C0C8E"/>
    <w:rsid w:val="004C3485"/>
    <w:rsid w:val="004D4364"/>
    <w:rsid w:val="004D6DF1"/>
    <w:rsid w:val="004E13E9"/>
    <w:rsid w:val="0050192D"/>
    <w:rsid w:val="0053142E"/>
    <w:rsid w:val="00545ABF"/>
    <w:rsid w:val="00550132"/>
    <w:rsid w:val="00557614"/>
    <w:rsid w:val="005628DD"/>
    <w:rsid w:val="00567058"/>
    <w:rsid w:val="00570A30"/>
    <w:rsid w:val="00575571"/>
    <w:rsid w:val="005A2E67"/>
    <w:rsid w:val="005A38DC"/>
    <w:rsid w:val="005B4504"/>
    <w:rsid w:val="005B65AD"/>
    <w:rsid w:val="005B7B23"/>
    <w:rsid w:val="005C3F13"/>
    <w:rsid w:val="005C74E1"/>
    <w:rsid w:val="005D4CAC"/>
    <w:rsid w:val="00605CEA"/>
    <w:rsid w:val="00610FC6"/>
    <w:rsid w:val="0061557C"/>
    <w:rsid w:val="006160B8"/>
    <w:rsid w:val="006224B2"/>
    <w:rsid w:val="00622C6C"/>
    <w:rsid w:val="0063032E"/>
    <w:rsid w:val="00634A0C"/>
    <w:rsid w:val="00652290"/>
    <w:rsid w:val="006529B5"/>
    <w:rsid w:val="00653BB3"/>
    <w:rsid w:val="0066032D"/>
    <w:rsid w:val="006603A1"/>
    <w:rsid w:val="0066457F"/>
    <w:rsid w:val="00684473"/>
    <w:rsid w:val="006A1A50"/>
    <w:rsid w:val="006A6F8F"/>
    <w:rsid w:val="006B4331"/>
    <w:rsid w:val="006C7F4D"/>
    <w:rsid w:val="006F685F"/>
    <w:rsid w:val="00705D7A"/>
    <w:rsid w:val="00705DA9"/>
    <w:rsid w:val="0071378D"/>
    <w:rsid w:val="00726DE3"/>
    <w:rsid w:val="007366FB"/>
    <w:rsid w:val="00742E13"/>
    <w:rsid w:val="00744405"/>
    <w:rsid w:val="007552AA"/>
    <w:rsid w:val="007723DE"/>
    <w:rsid w:val="0077494E"/>
    <w:rsid w:val="00790DB9"/>
    <w:rsid w:val="007A003B"/>
    <w:rsid w:val="007B3A39"/>
    <w:rsid w:val="007B3FC9"/>
    <w:rsid w:val="007B7DE6"/>
    <w:rsid w:val="007C349A"/>
    <w:rsid w:val="007D046A"/>
    <w:rsid w:val="007D4885"/>
    <w:rsid w:val="007E7063"/>
    <w:rsid w:val="007F0302"/>
    <w:rsid w:val="007F654F"/>
    <w:rsid w:val="00801299"/>
    <w:rsid w:val="008053D9"/>
    <w:rsid w:val="00812AF2"/>
    <w:rsid w:val="0082415A"/>
    <w:rsid w:val="008277B0"/>
    <w:rsid w:val="00831A42"/>
    <w:rsid w:val="008344D2"/>
    <w:rsid w:val="008345D0"/>
    <w:rsid w:val="00850666"/>
    <w:rsid w:val="00850668"/>
    <w:rsid w:val="00860A64"/>
    <w:rsid w:val="00863C33"/>
    <w:rsid w:val="00872C12"/>
    <w:rsid w:val="00874AC3"/>
    <w:rsid w:val="00891019"/>
    <w:rsid w:val="00897422"/>
    <w:rsid w:val="008A077B"/>
    <w:rsid w:val="008B6AC0"/>
    <w:rsid w:val="008C2A78"/>
    <w:rsid w:val="008D0029"/>
    <w:rsid w:val="008E06F2"/>
    <w:rsid w:val="008F18D7"/>
    <w:rsid w:val="009063E9"/>
    <w:rsid w:val="00907733"/>
    <w:rsid w:val="00936C44"/>
    <w:rsid w:val="0094092B"/>
    <w:rsid w:val="0094323A"/>
    <w:rsid w:val="0095074C"/>
    <w:rsid w:val="00950EE7"/>
    <w:rsid w:val="009518B7"/>
    <w:rsid w:val="00962C14"/>
    <w:rsid w:val="009635CB"/>
    <w:rsid w:val="00967140"/>
    <w:rsid w:val="00970211"/>
    <w:rsid w:val="00984C15"/>
    <w:rsid w:val="009A614F"/>
    <w:rsid w:val="009B2D9F"/>
    <w:rsid w:val="009C1BD3"/>
    <w:rsid w:val="009D762D"/>
    <w:rsid w:val="009E0803"/>
    <w:rsid w:val="009E6949"/>
    <w:rsid w:val="009F7AED"/>
    <w:rsid w:val="00A01F27"/>
    <w:rsid w:val="00A04CB7"/>
    <w:rsid w:val="00A14085"/>
    <w:rsid w:val="00A16E0A"/>
    <w:rsid w:val="00A30FF5"/>
    <w:rsid w:val="00A3478A"/>
    <w:rsid w:val="00A52DE8"/>
    <w:rsid w:val="00A5347D"/>
    <w:rsid w:val="00A56A37"/>
    <w:rsid w:val="00A74C35"/>
    <w:rsid w:val="00A840AA"/>
    <w:rsid w:val="00A8691B"/>
    <w:rsid w:val="00AA3D54"/>
    <w:rsid w:val="00AC77C6"/>
    <w:rsid w:val="00AD1503"/>
    <w:rsid w:val="00AE2A36"/>
    <w:rsid w:val="00AE3869"/>
    <w:rsid w:val="00AE56A9"/>
    <w:rsid w:val="00AE6C92"/>
    <w:rsid w:val="00AF0240"/>
    <w:rsid w:val="00AF4823"/>
    <w:rsid w:val="00B0209A"/>
    <w:rsid w:val="00B0570D"/>
    <w:rsid w:val="00B0596F"/>
    <w:rsid w:val="00B20C32"/>
    <w:rsid w:val="00B2394C"/>
    <w:rsid w:val="00B2565F"/>
    <w:rsid w:val="00B36B79"/>
    <w:rsid w:val="00B431E1"/>
    <w:rsid w:val="00B43765"/>
    <w:rsid w:val="00B642E1"/>
    <w:rsid w:val="00B8623C"/>
    <w:rsid w:val="00B876B5"/>
    <w:rsid w:val="00B877E8"/>
    <w:rsid w:val="00B97410"/>
    <w:rsid w:val="00BA270D"/>
    <w:rsid w:val="00BA3955"/>
    <w:rsid w:val="00BA3D7D"/>
    <w:rsid w:val="00BA5231"/>
    <w:rsid w:val="00BB46C9"/>
    <w:rsid w:val="00BD3B1C"/>
    <w:rsid w:val="00BE5D69"/>
    <w:rsid w:val="00BF18F1"/>
    <w:rsid w:val="00BF78A6"/>
    <w:rsid w:val="00C01C45"/>
    <w:rsid w:val="00C02061"/>
    <w:rsid w:val="00C0335C"/>
    <w:rsid w:val="00C20526"/>
    <w:rsid w:val="00C4392F"/>
    <w:rsid w:val="00C56729"/>
    <w:rsid w:val="00C7724B"/>
    <w:rsid w:val="00C81064"/>
    <w:rsid w:val="00C857DA"/>
    <w:rsid w:val="00C872C4"/>
    <w:rsid w:val="00CD3CED"/>
    <w:rsid w:val="00CE51CF"/>
    <w:rsid w:val="00D049EF"/>
    <w:rsid w:val="00D31ACB"/>
    <w:rsid w:val="00D33493"/>
    <w:rsid w:val="00D3537D"/>
    <w:rsid w:val="00D46585"/>
    <w:rsid w:val="00D53FFF"/>
    <w:rsid w:val="00D558CA"/>
    <w:rsid w:val="00D623F8"/>
    <w:rsid w:val="00D63BA9"/>
    <w:rsid w:val="00D65879"/>
    <w:rsid w:val="00D67466"/>
    <w:rsid w:val="00D7316F"/>
    <w:rsid w:val="00D82BCB"/>
    <w:rsid w:val="00D86FAB"/>
    <w:rsid w:val="00DA3849"/>
    <w:rsid w:val="00DA3B22"/>
    <w:rsid w:val="00DB1075"/>
    <w:rsid w:val="00DC035D"/>
    <w:rsid w:val="00DC2198"/>
    <w:rsid w:val="00DC4400"/>
    <w:rsid w:val="00DE0014"/>
    <w:rsid w:val="00DF25AC"/>
    <w:rsid w:val="00E00107"/>
    <w:rsid w:val="00E05377"/>
    <w:rsid w:val="00E10F34"/>
    <w:rsid w:val="00E17371"/>
    <w:rsid w:val="00E214B1"/>
    <w:rsid w:val="00E2269F"/>
    <w:rsid w:val="00E43F6B"/>
    <w:rsid w:val="00E45D6F"/>
    <w:rsid w:val="00E466A4"/>
    <w:rsid w:val="00E55613"/>
    <w:rsid w:val="00E61423"/>
    <w:rsid w:val="00E62252"/>
    <w:rsid w:val="00E67D1D"/>
    <w:rsid w:val="00E776C9"/>
    <w:rsid w:val="00E77B60"/>
    <w:rsid w:val="00E817F6"/>
    <w:rsid w:val="00E8389C"/>
    <w:rsid w:val="00E867DC"/>
    <w:rsid w:val="00E869BD"/>
    <w:rsid w:val="00E922FB"/>
    <w:rsid w:val="00E9562C"/>
    <w:rsid w:val="00E95CF3"/>
    <w:rsid w:val="00EA1E5E"/>
    <w:rsid w:val="00EA301B"/>
    <w:rsid w:val="00EA62EC"/>
    <w:rsid w:val="00EE186C"/>
    <w:rsid w:val="00EE459D"/>
    <w:rsid w:val="00F02421"/>
    <w:rsid w:val="00F104B8"/>
    <w:rsid w:val="00F14F81"/>
    <w:rsid w:val="00F16FB4"/>
    <w:rsid w:val="00F20FE9"/>
    <w:rsid w:val="00F300FD"/>
    <w:rsid w:val="00F3054A"/>
    <w:rsid w:val="00F324AB"/>
    <w:rsid w:val="00F37E42"/>
    <w:rsid w:val="00F421BD"/>
    <w:rsid w:val="00F6325D"/>
    <w:rsid w:val="00F64C28"/>
    <w:rsid w:val="00F75888"/>
    <w:rsid w:val="00FA7835"/>
    <w:rsid w:val="00FB098B"/>
    <w:rsid w:val="00FB4CD8"/>
    <w:rsid w:val="00FC2080"/>
    <w:rsid w:val="00FC54BF"/>
    <w:rsid w:val="00FC5B46"/>
    <w:rsid w:val="00FC64EA"/>
    <w:rsid w:val="00FF6A34"/>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3B02B4"/>
  <w15:chartTrackingRefBased/>
  <w15:docId w15:val="{2022E504-8F0A-4E10-A639-DB35CD97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09A"/>
    <w:pPr>
      <w:spacing w:line="254" w:lineRule="auto"/>
    </w:pPr>
    <w:rPr>
      <w:kern w:val="0"/>
      <w:sz w:val="22"/>
      <w:szCs w:val="22"/>
      <w:lang w:val="en-ZW"/>
      <w14:ligatures w14:val="none"/>
    </w:rPr>
  </w:style>
  <w:style w:type="paragraph" w:styleId="Heading1">
    <w:name w:val="heading 1"/>
    <w:basedOn w:val="Normal"/>
    <w:next w:val="Normal"/>
    <w:link w:val="Heading1Char"/>
    <w:uiPriority w:val="9"/>
    <w:qFormat/>
    <w:rsid w:val="00B02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09A"/>
    <w:rPr>
      <w:rFonts w:eastAsiaTheme="majorEastAsia" w:cstheme="majorBidi"/>
      <w:color w:val="272727" w:themeColor="text1" w:themeTint="D8"/>
    </w:rPr>
  </w:style>
  <w:style w:type="paragraph" w:styleId="Title">
    <w:name w:val="Title"/>
    <w:basedOn w:val="Normal"/>
    <w:next w:val="Normal"/>
    <w:link w:val="TitleChar"/>
    <w:uiPriority w:val="10"/>
    <w:qFormat/>
    <w:rsid w:val="00B02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09A"/>
    <w:pPr>
      <w:spacing w:before="160"/>
      <w:jc w:val="center"/>
    </w:pPr>
    <w:rPr>
      <w:i/>
      <w:iCs/>
      <w:color w:val="404040" w:themeColor="text1" w:themeTint="BF"/>
    </w:rPr>
  </w:style>
  <w:style w:type="character" w:customStyle="1" w:styleId="QuoteChar">
    <w:name w:val="Quote Char"/>
    <w:basedOn w:val="DefaultParagraphFont"/>
    <w:link w:val="Quote"/>
    <w:uiPriority w:val="29"/>
    <w:rsid w:val="00B0209A"/>
    <w:rPr>
      <w:i/>
      <w:iCs/>
      <w:color w:val="404040" w:themeColor="text1" w:themeTint="BF"/>
    </w:rPr>
  </w:style>
  <w:style w:type="paragraph" w:styleId="ListParagraph">
    <w:name w:val="List Paragraph"/>
    <w:basedOn w:val="Normal"/>
    <w:uiPriority w:val="34"/>
    <w:qFormat/>
    <w:rsid w:val="00B0209A"/>
    <w:pPr>
      <w:ind w:left="720"/>
      <w:contextualSpacing/>
    </w:pPr>
  </w:style>
  <w:style w:type="character" w:styleId="IntenseEmphasis">
    <w:name w:val="Intense Emphasis"/>
    <w:basedOn w:val="DefaultParagraphFont"/>
    <w:uiPriority w:val="21"/>
    <w:qFormat/>
    <w:rsid w:val="00B0209A"/>
    <w:rPr>
      <w:i/>
      <w:iCs/>
      <w:color w:val="0F4761" w:themeColor="accent1" w:themeShade="BF"/>
    </w:rPr>
  </w:style>
  <w:style w:type="paragraph" w:styleId="IntenseQuote">
    <w:name w:val="Intense Quote"/>
    <w:basedOn w:val="Normal"/>
    <w:next w:val="Normal"/>
    <w:link w:val="IntenseQuoteChar"/>
    <w:uiPriority w:val="30"/>
    <w:qFormat/>
    <w:rsid w:val="00B02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09A"/>
    <w:rPr>
      <w:i/>
      <w:iCs/>
      <w:color w:val="0F4761" w:themeColor="accent1" w:themeShade="BF"/>
    </w:rPr>
  </w:style>
  <w:style w:type="character" w:styleId="IntenseReference">
    <w:name w:val="Intense Reference"/>
    <w:basedOn w:val="DefaultParagraphFont"/>
    <w:uiPriority w:val="32"/>
    <w:qFormat/>
    <w:rsid w:val="00B0209A"/>
    <w:rPr>
      <w:b/>
      <w:bCs/>
      <w:smallCaps/>
      <w:color w:val="0F4761" w:themeColor="accent1" w:themeShade="BF"/>
      <w:spacing w:val="5"/>
    </w:rPr>
  </w:style>
  <w:style w:type="paragraph" w:styleId="NoSpacing">
    <w:name w:val="No Spacing"/>
    <w:uiPriority w:val="1"/>
    <w:qFormat/>
    <w:rsid w:val="00B0209A"/>
    <w:pPr>
      <w:spacing w:after="0" w:line="240" w:lineRule="auto"/>
    </w:pPr>
    <w:rPr>
      <w:kern w:val="0"/>
      <w:sz w:val="22"/>
      <w:szCs w:val="22"/>
      <w:lang w:val="en-US"/>
      <w14:ligatures w14:val="none"/>
    </w:rPr>
  </w:style>
  <w:style w:type="paragraph" w:styleId="Header">
    <w:name w:val="header"/>
    <w:basedOn w:val="Normal"/>
    <w:link w:val="HeaderChar"/>
    <w:uiPriority w:val="99"/>
    <w:unhideWhenUsed/>
    <w:rsid w:val="00B02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09A"/>
    <w:rPr>
      <w:kern w:val="0"/>
      <w:sz w:val="22"/>
      <w:szCs w:val="22"/>
      <w:lang w:val="en-ZW"/>
      <w14:ligatures w14:val="none"/>
    </w:rPr>
  </w:style>
  <w:style w:type="paragraph" w:styleId="Footer">
    <w:name w:val="footer"/>
    <w:basedOn w:val="Normal"/>
    <w:link w:val="FooterChar"/>
    <w:uiPriority w:val="99"/>
    <w:unhideWhenUsed/>
    <w:rsid w:val="00B02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9A"/>
    <w:rPr>
      <w:kern w:val="0"/>
      <w:sz w:val="22"/>
      <w:szCs w:val="22"/>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Kumbirai Mutamba</dc:creator>
  <cp:keywords/>
  <dc:description/>
  <cp:lastModifiedBy>JSC</cp:lastModifiedBy>
  <cp:revision>58</cp:revision>
  <dcterms:created xsi:type="dcterms:W3CDTF">2025-03-19T10:59:00Z</dcterms:created>
  <dcterms:modified xsi:type="dcterms:W3CDTF">2025-04-04T10:41:00Z</dcterms:modified>
</cp:coreProperties>
</file>