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F6C0C" w14:textId="5E62D539" w:rsidR="00471D8D" w:rsidRPr="00471D8D" w:rsidRDefault="00471D8D" w:rsidP="000F44EE">
      <w:pPr>
        <w:spacing w:after="0" w:line="240" w:lineRule="auto"/>
        <w:rPr>
          <w:rFonts w:ascii="Times New Roman" w:eastAsia="Times New Roman" w:hAnsi="Times New Roman" w:cs="Times New Roman"/>
          <w:sz w:val="24"/>
          <w:szCs w:val="24"/>
          <w:lang w:eastAsia="en-ZW"/>
        </w:rPr>
      </w:pPr>
      <w:bookmarkStart w:id="0" w:name="_GoBack"/>
      <w:bookmarkEnd w:id="0"/>
      <w:r w:rsidRPr="00471D8D">
        <w:rPr>
          <w:rFonts w:ascii="Times New Roman" w:eastAsia="Times New Roman" w:hAnsi="Times New Roman" w:cs="Times New Roman"/>
          <w:sz w:val="24"/>
          <w:szCs w:val="24"/>
          <w:lang w:eastAsia="en-ZW"/>
        </w:rPr>
        <w:t xml:space="preserve">UNITED EXPORTS LIMITED </w:t>
      </w:r>
    </w:p>
    <w:p w14:paraId="49E0ADC0" w14:textId="5658B171" w:rsidR="00471D8D" w:rsidRPr="00471D8D" w:rsidRDefault="00F402EB" w:rsidP="000F44EE">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versus</w:t>
      </w:r>
    </w:p>
    <w:p w14:paraId="4B766ABA" w14:textId="5CBBBB1E" w:rsidR="00471D8D" w:rsidRDefault="00471D8D" w:rsidP="000F44EE">
      <w:pPr>
        <w:spacing w:after="0" w:line="240" w:lineRule="auto"/>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 xml:space="preserve">THE SHERIFF OF ZIMBABWE </w:t>
      </w:r>
    </w:p>
    <w:p w14:paraId="3698F6A6" w14:textId="1BF746F9" w:rsidR="00F402EB" w:rsidRPr="00471D8D" w:rsidRDefault="000F44EE" w:rsidP="000F44EE">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w:t>
      </w:r>
      <w:r w:rsidR="00F402EB">
        <w:rPr>
          <w:rFonts w:ascii="Times New Roman" w:eastAsia="Times New Roman" w:hAnsi="Times New Roman" w:cs="Times New Roman"/>
          <w:sz w:val="24"/>
          <w:szCs w:val="24"/>
          <w:lang w:eastAsia="en-ZW"/>
        </w:rPr>
        <w:t>nd</w:t>
      </w:r>
    </w:p>
    <w:p w14:paraId="18E94275" w14:textId="29064E2F" w:rsidR="00471D8D" w:rsidRDefault="00471D8D" w:rsidP="000F44EE">
      <w:pPr>
        <w:spacing w:after="0" w:line="240" w:lineRule="auto"/>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 xml:space="preserve">JEANETTE FLORENCE MITCHELL </w:t>
      </w:r>
    </w:p>
    <w:p w14:paraId="029A33C7" w14:textId="26BB8E56" w:rsidR="00F402EB" w:rsidRPr="00471D8D" w:rsidRDefault="000F44EE" w:rsidP="000F44EE">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w:t>
      </w:r>
      <w:r w:rsidR="00F402EB">
        <w:rPr>
          <w:rFonts w:ascii="Times New Roman" w:eastAsia="Times New Roman" w:hAnsi="Times New Roman" w:cs="Times New Roman"/>
          <w:sz w:val="24"/>
          <w:szCs w:val="24"/>
          <w:lang w:eastAsia="en-ZW"/>
        </w:rPr>
        <w:t>nd</w:t>
      </w:r>
    </w:p>
    <w:p w14:paraId="47A730A9" w14:textId="71F22435" w:rsidR="00471D8D" w:rsidRDefault="00471D8D" w:rsidP="000F44EE">
      <w:pPr>
        <w:spacing w:after="0" w:line="240" w:lineRule="auto"/>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 xml:space="preserve">FIRST CAPITAL BANK LIMITED </w:t>
      </w:r>
    </w:p>
    <w:p w14:paraId="6BE327B9" w14:textId="77777777" w:rsidR="000F44EE" w:rsidRDefault="000F44EE" w:rsidP="000F44EE">
      <w:pPr>
        <w:spacing w:after="0" w:line="240" w:lineRule="auto"/>
        <w:rPr>
          <w:rFonts w:ascii="Times New Roman" w:eastAsia="Times New Roman" w:hAnsi="Times New Roman" w:cs="Times New Roman"/>
          <w:sz w:val="24"/>
          <w:szCs w:val="24"/>
          <w:lang w:eastAsia="en-ZW"/>
        </w:rPr>
      </w:pPr>
    </w:p>
    <w:p w14:paraId="0579EDCB" w14:textId="77777777" w:rsidR="000F44EE" w:rsidRDefault="000F44EE" w:rsidP="000F44EE">
      <w:pPr>
        <w:spacing w:after="0" w:line="240" w:lineRule="auto"/>
        <w:rPr>
          <w:rFonts w:ascii="Times New Roman" w:eastAsia="Times New Roman" w:hAnsi="Times New Roman" w:cs="Times New Roman"/>
          <w:sz w:val="24"/>
          <w:szCs w:val="24"/>
          <w:lang w:eastAsia="en-ZW"/>
        </w:rPr>
      </w:pPr>
    </w:p>
    <w:p w14:paraId="045B50E4" w14:textId="77777777" w:rsidR="000F44EE" w:rsidRDefault="000F44EE" w:rsidP="000F44EE">
      <w:pPr>
        <w:spacing w:after="0" w:line="240" w:lineRule="auto"/>
        <w:rPr>
          <w:rFonts w:ascii="Times New Roman" w:eastAsia="Times New Roman" w:hAnsi="Times New Roman" w:cs="Times New Roman"/>
          <w:sz w:val="24"/>
          <w:szCs w:val="24"/>
          <w:lang w:eastAsia="en-ZW"/>
        </w:rPr>
      </w:pPr>
    </w:p>
    <w:p w14:paraId="4A89FE75" w14:textId="7528D848" w:rsidR="00F402EB" w:rsidRDefault="00F402EB" w:rsidP="000F44EE">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HIGH COURT OF ZIMBABWE</w:t>
      </w:r>
    </w:p>
    <w:p w14:paraId="3AFE2B35" w14:textId="094700B4" w:rsidR="00F402EB" w:rsidRPr="000F44EE" w:rsidRDefault="00F402EB" w:rsidP="000F44EE">
      <w:pPr>
        <w:spacing w:after="0" w:line="240" w:lineRule="auto"/>
        <w:rPr>
          <w:rFonts w:ascii="Times New Roman" w:eastAsia="Times New Roman" w:hAnsi="Times New Roman" w:cs="Times New Roman"/>
          <w:b/>
          <w:bCs/>
          <w:sz w:val="24"/>
          <w:szCs w:val="24"/>
          <w:lang w:eastAsia="en-ZW"/>
        </w:rPr>
      </w:pPr>
      <w:r w:rsidRPr="000F44EE">
        <w:rPr>
          <w:rFonts w:ascii="Times New Roman" w:eastAsia="Times New Roman" w:hAnsi="Times New Roman" w:cs="Times New Roman"/>
          <w:b/>
          <w:bCs/>
          <w:sz w:val="24"/>
          <w:szCs w:val="24"/>
          <w:lang w:eastAsia="en-ZW"/>
        </w:rPr>
        <w:t>MAMBARA J</w:t>
      </w:r>
    </w:p>
    <w:p w14:paraId="03F2A993" w14:textId="780A1660" w:rsidR="00F402EB" w:rsidRDefault="00F402EB" w:rsidP="000F44EE">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w:t>
      </w:r>
      <w:r w:rsidR="000F44EE">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 xml:space="preserve"> 4 </w:t>
      </w:r>
      <w:r w:rsidR="000F44EE">
        <w:rPr>
          <w:rFonts w:ascii="Times New Roman" w:eastAsia="Times New Roman" w:hAnsi="Times New Roman" w:cs="Times New Roman"/>
          <w:sz w:val="24"/>
          <w:szCs w:val="24"/>
          <w:lang w:eastAsia="en-ZW"/>
        </w:rPr>
        <w:t>and</w:t>
      </w:r>
      <w:r w:rsidR="0011522B">
        <w:rPr>
          <w:rFonts w:ascii="Times New Roman" w:eastAsia="Times New Roman" w:hAnsi="Times New Roman" w:cs="Times New Roman"/>
          <w:sz w:val="24"/>
          <w:szCs w:val="24"/>
          <w:lang w:eastAsia="en-ZW"/>
        </w:rPr>
        <w:t xml:space="preserve"> 9 </w:t>
      </w:r>
      <w:r>
        <w:rPr>
          <w:rFonts w:ascii="Times New Roman" w:eastAsia="Times New Roman" w:hAnsi="Times New Roman" w:cs="Times New Roman"/>
          <w:sz w:val="24"/>
          <w:szCs w:val="24"/>
          <w:lang w:eastAsia="en-ZW"/>
        </w:rPr>
        <w:t>April 2025</w:t>
      </w:r>
    </w:p>
    <w:p w14:paraId="7AAC5F73" w14:textId="77777777" w:rsidR="000F44EE" w:rsidRPr="00471D8D" w:rsidRDefault="000F44EE" w:rsidP="00471D8D">
      <w:pPr>
        <w:spacing w:before="100" w:beforeAutospacing="1" w:after="100" w:afterAutospacing="1" w:line="240" w:lineRule="auto"/>
        <w:rPr>
          <w:rFonts w:ascii="Times New Roman" w:eastAsia="Times New Roman" w:hAnsi="Times New Roman" w:cs="Times New Roman"/>
          <w:sz w:val="24"/>
          <w:szCs w:val="24"/>
          <w:lang w:eastAsia="en-ZW"/>
        </w:rPr>
      </w:pPr>
    </w:p>
    <w:p w14:paraId="36542342" w14:textId="12D20A46" w:rsidR="00471D8D" w:rsidRDefault="00471D8D" w:rsidP="00471D8D">
      <w:pPr>
        <w:spacing w:before="100" w:beforeAutospacing="1" w:after="100" w:afterAutospacing="1" w:line="240" w:lineRule="auto"/>
        <w:rPr>
          <w:rFonts w:ascii="Times New Roman" w:eastAsia="Times New Roman" w:hAnsi="Times New Roman" w:cs="Times New Roman"/>
          <w:b/>
          <w:bCs/>
          <w:sz w:val="24"/>
          <w:szCs w:val="24"/>
          <w:lang w:eastAsia="en-ZW"/>
        </w:rPr>
      </w:pPr>
      <w:r w:rsidRPr="000F44EE">
        <w:rPr>
          <w:rFonts w:ascii="Times New Roman" w:eastAsia="Times New Roman" w:hAnsi="Times New Roman" w:cs="Times New Roman"/>
          <w:b/>
          <w:bCs/>
          <w:sz w:val="24"/>
          <w:szCs w:val="24"/>
          <w:lang w:eastAsia="en-ZW"/>
        </w:rPr>
        <w:t>APPLICATION FOR LEAVE TO FILE A SUPPLEMENTARY AFFIDAVIT</w:t>
      </w:r>
    </w:p>
    <w:p w14:paraId="4C9A90FD" w14:textId="77777777" w:rsidR="000F44EE" w:rsidRPr="000F44EE" w:rsidRDefault="000F44EE" w:rsidP="00471D8D">
      <w:pPr>
        <w:spacing w:before="100" w:beforeAutospacing="1" w:after="100" w:afterAutospacing="1" w:line="240" w:lineRule="auto"/>
        <w:rPr>
          <w:rFonts w:ascii="Times New Roman" w:eastAsia="Times New Roman" w:hAnsi="Times New Roman" w:cs="Times New Roman"/>
          <w:b/>
          <w:bCs/>
          <w:sz w:val="24"/>
          <w:szCs w:val="24"/>
          <w:lang w:eastAsia="en-ZW"/>
        </w:rPr>
      </w:pPr>
    </w:p>
    <w:p w14:paraId="1EE0CED3" w14:textId="41D6B0AB" w:rsidR="00F402EB" w:rsidRPr="00F402EB" w:rsidRDefault="00F402EB" w:rsidP="000F44EE">
      <w:pPr>
        <w:spacing w:after="0" w:line="240" w:lineRule="auto"/>
        <w:rPr>
          <w:rFonts w:ascii="Times New Roman" w:eastAsia="Times New Roman" w:hAnsi="Times New Roman" w:cs="Times New Roman"/>
          <w:i/>
          <w:iCs/>
          <w:sz w:val="24"/>
          <w:szCs w:val="24"/>
          <w:lang w:eastAsia="en-ZW"/>
        </w:rPr>
      </w:pPr>
      <w:r w:rsidRPr="00F402EB">
        <w:rPr>
          <w:rFonts w:ascii="Times New Roman" w:eastAsia="Times New Roman" w:hAnsi="Times New Roman" w:cs="Times New Roman"/>
          <w:i/>
          <w:iCs/>
          <w:sz w:val="24"/>
          <w:szCs w:val="24"/>
          <w:lang w:eastAsia="en-ZW"/>
        </w:rPr>
        <w:t>T Zhuwarara,</w:t>
      </w:r>
      <w:r>
        <w:rPr>
          <w:rFonts w:ascii="Times New Roman" w:eastAsia="Times New Roman" w:hAnsi="Times New Roman" w:cs="Times New Roman"/>
          <w:b/>
          <w:bCs/>
          <w:i/>
          <w:iCs/>
          <w:sz w:val="24"/>
          <w:szCs w:val="24"/>
          <w:lang w:eastAsia="en-ZW"/>
        </w:rPr>
        <w:t xml:space="preserve"> </w:t>
      </w:r>
      <w:r w:rsidRPr="00F402EB">
        <w:rPr>
          <w:rFonts w:ascii="Times New Roman" w:eastAsia="Times New Roman" w:hAnsi="Times New Roman" w:cs="Times New Roman"/>
          <w:sz w:val="24"/>
          <w:szCs w:val="24"/>
          <w:lang w:eastAsia="en-ZW"/>
        </w:rPr>
        <w:t>for the applicant</w:t>
      </w:r>
      <w:r w:rsidRPr="00F402EB">
        <w:rPr>
          <w:rFonts w:ascii="Times New Roman" w:eastAsia="Times New Roman" w:hAnsi="Times New Roman" w:cs="Times New Roman"/>
          <w:i/>
          <w:iCs/>
          <w:sz w:val="24"/>
          <w:szCs w:val="24"/>
          <w:lang w:eastAsia="en-ZW"/>
        </w:rPr>
        <w:t>.</w:t>
      </w:r>
    </w:p>
    <w:p w14:paraId="0F35038C" w14:textId="3FDECB1F" w:rsidR="00F402EB" w:rsidRDefault="00F402EB" w:rsidP="000F44EE">
      <w:pPr>
        <w:spacing w:after="0" w:line="240" w:lineRule="auto"/>
        <w:rPr>
          <w:rFonts w:ascii="Times New Roman" w:eastAsia="Times New Roman" w:hAnsi="Times New Roman" w:cs="Times New Roman"/>
          <w:sz w:val="24"/>
          <w:szCs w:val="24"/>
          <w:lang w:eastAsia="en-ZW"/>
        </w:rPr>
      </w:pPr>
      <w:r w:rsidRPr="00F402EB">
        <w:rPr>
          <w:rFonts w:ascii="Times New Roman" w:eastAsia="Times New Roman" w:hAnsi="Times New Roman" w:cs="Times New Roman"/>
          <w:i/>
          <w:iCs/>
          <w:sz w:val="24"/>
          <w:szCs w:val="24"/>
          <w:lang w:eastAsia="en-ZW"/>
        </w:rPr>
        <w:t>B Mahuni,</w:t>
      </w:r>
      <w:r>
        <w:rPr>
          <w:rFonts w:ascii="Times New Roman" w:eastAsia="Times New Roman" w:hAnsi="Times New Roman" w:cs="Times New Roman"/>
          <w:b/>
          <w:bCs/>
          <w:i/>
          <w:iCs/>
          <w:sz w:val="24"/>
          <w:szCs w:val="24"/>
          <w:lang w:eastAsia="en-ZW"/>
        </w:rPr>
        <w:t xml:space="preserve"> </w:t>
      </w:r>
      <w:r w:rsidRPr="00F402EB">
        <w:rPr>
          <w:rFonts w:ascii="Times New Roman" w:eastAsia="Times New Roman" w:hAnsi="Times New Roman" w:cs="Times New Roman"/>
          <w:sz w:val="24"/>
          <w:szCs w:val="24"/>
          <w:lang w:eastAsia="en-ZW"/>
        </w:rPr>
        <w:t>for the 3</w:t>
      </w:r>
      <w:r w:rsidRPr="00F402EB">
        <w:rPr>
          <w:rFonts w:ascii="Times New Roman" w:eastAsia="Times New Roman" w:hAnsi="Times New Roman" w:cs="Times New Roman"/>
          <w:sz w:val="24"/>
          <w:szCs w:val="24"/>
          <w:vertAlign w:val="superscript"/>
          <w:lang w:eastAsia="en-ZW"/>
        </w:rPr>
        <w:t>rd</w:t>
      </w:r>
      <w:r w:rsidRPr="00F402EB">
        <w:rPr>
          <w:rFonts w:ascii="Times New Roman" w:eastAsia="Times New Roman" w:hAnsi="Times New Roman" w:cs="Times New Roman"/>
          <w:sz w:val="24"/>
          <w:szCs w:val="24"/>
          <w:lang w:eastAsia="en-ZW"/>
        </w:rPr>
        <w:t xml:space="preserve"> respondent</w:t>
      </w:r>
    </w:p>
    <w:p w14:paraId="40F81538" w14:textId="77777777" w:rsidR="000F44EE" w:rsidRDefault="000F44EE" w:rsidP="000F44EE">
      <w:pPr>
        <w:spacing w:after="0" w:line="240" w:lineRule="auto"/>
        <w:rPr>
          <w:rFonts w:ascii="Times New Roman" w:eastAsia="Times New Roman" w:hAnsi="Times New Roman" w:cs="Times New Roman"/>
          <w:sz w:val="24"/>
          <w:szCs w:val="24"/>
          <w:lang w:eastAsia="en-ZW"/>
        </w:rPr>
      </w:pPr>
    </w:p>
    <w:p w14:paraId="262D0135" w14:textId="77777777" w:rsidR="000F44EE" w:rsidRDefault="000F44EE" w:rsidP="000F44EE">
      <w:pPr>
        <w:spacing w:after="0" w:line="240" w:lineRule="auto"/>
        <w:rPr>
          <w:rFonts w:ascii="Times New Roman" w:eastAsia="Times New Roman" w:hAnsi="Times New Roman" w:cs="Times New Roman"/>
          <w:sz w:val="24"/>
          <w:szCs w:val="24"/>
          <w:lang w:eastAsia="en-ZW"/>
        </w:rPr>
      </w:pPr>
    </w:p>
    <w:p w14:paraId="77E1A8C3" w14:textId="27C55F74" w:rsidR="000F44EE" w:rsidRPr="00F402EB" w:rsidRDefault="000F44EE" w:rsidP="000F44EE">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MAMBARA J:</w:t>
      </w:r>
    </w:p>
    <w:p w14:paraId="54D96228" w14:textId="0C4E61B0"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[1</w:t>
      </w:r>
      <w:r w:rsidR="000F44EE" w:rsidRPr="00471D8D">
        <w:rPr>
          <w:rFonts w:ascii="Times New Roman" w:eastAsia="Times New Roman" w:hAnsi="Times New Roman" w:cs="Times New Roman"/>
          <w:sz w:val="24"/>
          <w:szCs w:val="24"/>
          <w:lang w:eastAsia="en-ZW"/>
        </w:rPr>
        <w:t xml:space="preserve">] </w:t>
      </w:r>
      <w:r w:rsidR="000F44EE">
        <w:rPr>
          <w:rFonts w:ascii="Times New Roman" w:eastAsia="Times New Roman" w:hAnsi="Times New Roman" w:cs="Times New Roman"/>
          <w:sz w:val="24"/>
          <w:szCs w:val="24"/>
          <w:lang w:eastAsia="en-ZW"/>
        </w:rPr>
        <w:t>This</w:t>
      </w:r>
      <w:r w:rsidRPr="00471D8D">
        <w:rPr>
          <w:rFonts w:ascii="Times New Roman" w:eastAsia="Times New Roman" w:hAnsi="Times New Roman" w:cs="Times New Roman"/>
          <w:sz w:val="24"/>
          <w:szCs w:val="24"/>
          <w:lang w:eastAsia="en-ZW"/>
        </w:rPr>
        <w:t xml:space="preserve"> matter came before me as a Chamber Application by the Applicant seeking leave to file a Supplementary Affidavit in interpleader proceedings currently pending under Case No. HCH 53/25. The application was opposed by the </w:t>
      </w:r>
      <w:r w:rsidR="000F44EE">
        <w:rPr>
          <w:rFonts w:ascii="Times New Roman" w:eastAsia="Times New Roman" w:hAnsi="Times New Roman" w:cs="Times New Roman"/>
          <w:sz w:val="24"/>
          <w:szCs w:val="24"/>
          <w:lang w:eastAsia="en-ZW"/>
        </w:rPr>
        <w:t>third</w:t>
      </w:r>
      <w:r w:rsidRPr="00471D8D">
        <w:rPr>
          <w:rFonts w:ascii="Times New Roman" w:eastAsia="Times New Roman" w:hAnsi="Times New Roman" w:cs="Times New Roman"/>
          <w:sz w:val="24"/>
          <w:szCs w:val="24"/>
          <w:lang w:eastAsia="en-ZW"/>
        </w:rPr>
        <w:t xml:space="preserve"> Respondent.</w:t>
      </w:r>
    </w:p>
    <w:p w14:paraId="329787CD" w14:textId="77777777" w:rsidR="00471D8D" w:rsidRPr="000F44EE" w:rsidRDefault="00471D8D" w:rsidP="000F44EE">
      <w:pPr>
        <w:spacing w:before="100" w:beforeAutospacing="1" w:after="100" w:afterAutospacing="1" w:line="360" w:lineRule="auto"/>
        <w:jc w:val="both"/>
        <w:rPr>
          <w:rFonts w:ascii="Times New Roman" w:eastAsia="Times New Roman" w:hAnsi="Times New Roman" w:cs="Times New Roman"/>
          <w:b/>
          <w:bCs/>
          <w:sz w:val="24"/>
          <w:szCs w:val="24"/>
          <w:u w:val="single"/>
          <w:lang w:eastAsia="en-ZW"/>
        </w:rPr>
      </w:pPr>
      <w:r w:rsidRPr="000F44EE">
        <w:rPr>
          <w:rFonts w:ascii="Times New Roman" w:eastAsia="Times New Roman" w:hAnsi="Times New Roman" w:cs="Times New Roman"/>
          <w:b/>
          <w:bCs/>
          <w:sz w:val="24"/>
          <w:szCs w:val="24"/>
          <w:u w:val="single"/>
          <w:lang w:eastAsia="en-ZW"/>
        </w:rPr>
        <w:t>FACTUAL BACKGROUND</w:t>
      </w:r>
    </w:p>
    <w:p w14:paraId="7A419331" w14:textId="25C274E3"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[2] On 9 January 2025, the Sheriff (</w:t>
      </w:r>
      <w:r w:rsidR="000F44EE">
        <w:rPr>
          <w:rFonts w:ascii="Times New Roman" w:eastAsia="Times New Roman" w:hAnsi="Times New Roman" w:cs="Times New Roman"/>
          <w:sz w:val="24"/>
          <w:szCs w:val="24"/>
          <w:lang w:eastAsia="en-ZW"/>
        </w:rPr>
        <w:t xml:space="preserve">first </w:t>
      </w:r>
      <w:r w:rsidRPr="00471D8D">
        <w:rPr>
          <w:rFonts w:ascii="Times New Roman" w:eastAsia="Times New Roman" w:hAnsi="Times New Roman" w:cs="Times New Roman"/>
          <w:sz w:val="24"/>
          <w:szCs w:val="24"/>
          <w:lang w:eastAsia="en-ZW"/>
        </w:rPr>
        <w:t xml:space="preserve">Respondent) initiated an interpleader process following the attachment of blueberry plants in execution of a judgment obtained by the </w:t>
      </w:r>
      <w:r w:rsidR="000F44EE">
        <w:rPr>
          <w:rFonts w:ascii="Times New Roman" w:eastAsia="Times New Roman" w:hAnsi="Times New Roman" w:cs="Times New Roman"/>
          <w:sz w:val="24"/>
          <w:szCs w:val="24"/>
          <w:lang w:eastAsia="en-ZW"/>
        </w:rPr>
        <w:t>third</w:t>
      </w:r>
      <w:r w:rsidRPr="00471D8D">
        <w:rPr>
          <w:rFonts w:ascii="Times New Roman" w:eastAsia="Times New Roman" w:hAnsi="Times New Roman" w:cs="Times New Roman"/>
          <w:sz w:val="24"/>
          <w:szCs w:val="24"/>
          <w:lang w:eastAsia="en-ZW"/>
        </w:rPr>
        <w:t xml:space="preserve"> Respondent against Nhimbe Fresh Exports Private Limited under Case No. HCH 184/23.</w:t>
      </w:r>
    </w:p>
    <w:p w14:paraId="40B8C932" w14:textId="77777777"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[3] The Applicant, asserting ownership of the attached plants, filed a skeletal affidavit on 23 January 2025, citing insufficient time to collate necessary evidence due to late awareness of the proceedings. Applicant notified parties of its intention to file supplementary evidence subsequently.</w:t>
      </w:r>
    </w:p>
    <w:p w14:paraId="0C0B4986" w14:textId="77777777" w:rsidR="00471D8D" w:rsidRPr="000F44EE" w:rsidRDefault="00471D8D" w:rsidP="000F44EE">
      <w:pPr>
        <w:spacing w:before="100" w:beforeAutospacing="1" w:after="100" w:afterAutospacing="1" w:line="360" w:lineRule="auto"/>
        <w:jc w:val="both"/>
        <w:rPr>
          <w:rFonts w:ascii="Times New Roman" w:eastAsia="Times New Roman" w:hAnsi="Times New Roman" w:cs="Times New Roman"/>
          <w:b/>
          <w:bCs/>
          <w:sz w:val="24"/>
          <w:szCs w:val="24"/>
          <w:u w:val="single"/>
          <w:lang w:eastAsia="en-ZW"/>
        </w:rPr>
      </w:pPr>
      <w:r w:rsidRPr="000F44EE">
        <w:rPr>
          <w:rFonts w:ascii="Times New Roman" w:eastAsia="Times New Roman" w:hAnsi="Times New Roman" w:cs="Times New Roman"/>
          <w:b/>
          <w:bCs/>
          <w:sz w:val="24"/>
          <w:szCs w:val="24"/>
          <w:u w:val="single"/>
          <w:lang w:eastAsia="en-ZW"/>
        </w:rPr>
        <w:t>SUBMISSIONS OF THE APPLICANT</w:t>
      </w:r>
    </w:p>
    <w:p w14:paraId="281062A9" w14:textId="77777777"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lastRenderedPageBreak/>
        <w:t xml:space="preserve">[4] Counsel for the Applicant, </w:t>
      </w:r>
      <w:r w:rsidRPr="000F44EE">
        <w:rPr>
          <w:rFonts w:ascii="Times New Roman" w:eastAsia="Times New Roman" w:hAnsi="Times New Roman" w:cs="Times New Roman"/>
          <w:sz w:val="24"/>
          <w:szCs w:val="24"/>
          <w:lang w:eastAsia="en-ZW"/>
        </w:rPr>
        <w:t>Mr</w:t>
      </w:r>
      <w:r w:rsidRPr="00F402EB">
        <w:rPr>
          <w:rFonts w:ascii="Times New Roman" w:eastAsia="Times New Roman" w:hAnsi="Times New Roman" w:cs="Times New Roman"/>
          <w:i/>
          <w:iCs/>
          <w:sz w:val="24"/>
          <w:szCs w:val="24"/>
          <w:lang w:eastAsia="en-ZW"/>
        </w:rPr>
        <w:t xml:space="preserve"> T Zhuwarara,</w:t>
      </w:r>
      <w:r w:rsidRPr="00471D8D">
        <w:rPr>
          <w:rFonts w:ascii="Times New Roman" w:eastAsia="Times New Roman" w:hAnsi="Times New Roman" w:cs="Times New Roman"/>
          <w:sz w:val="24"/>
          <w:szCs w:val="24"/>
          <w:lang w:eastAsia="en-ZW"/>
        </w:rPr>
        <w:t xml:space="preserve"> submitted that the Supplementary Affidavit sought to introduce corroborative evidence essential for adjudicating the ownership dispute. Reliance was placed on the precedent established in </w:t>
      </w:r>
      <w:r w:rsidRPr="000F44EE">
        <w:rPr>
          <w:rFonts w:ascii="Times New Roman" w:eastAsia="Times New Roman" w:hAnsi="Times New Roman" w:cs="Times New Roman"/>
          <w:i/>
          <w:iCs/>
          <w:sz w:val="24"/>
          <w:szCs w:val="24"/>
          <w:lang w:eastAsia="en-ZW"/>
        </w:rPr>
        <w:t xml:space="preserve">United Refineries Ltd </w:t>
      </w:r>
      <w:r w:rsidRPr="000F44EE">
        <w:rPr>
          <w:rFonts w:ascii="Times New Roman" w:eastAsia="Times New Roman" w:hAnsi="Times New Roman" w:cs="Times New Roman"/>
          <w:sz w:val="24"/>
          <w:szCs w:val="24"/>
          <w:lang w:eastAsia="en-ZW"/>
        </w:rPr>
        <w:t xml:space="preserve">v </w:t>
      </w:r>
      <w:r w:rsidRPr="000F44EE">
        <w:rPr>
          <w:rFonts w:ascii="Times New Roman" w:eastAsia="Times New Roman" w:hAnsi="Times New Roman" w:cs="Times New Roman"/>
          <w:i/>
          <w:iCs/>
          <w:sz w:val="24"/>
          <w:szCs w:val="24"/>
          <w:lang w:eastAsia="en-ZW"/>
        </w:rPr>
        <w:t xml:space="preserve">Mining Industries Pension Fund &amp; Others </w:t>
      </w:r>
      <w:r w:rsidRPr="00471D8D">
        <w:rPr>
          <w:rFonts w:ascii="Times New Roman" w:eastAsia="Times New Roman" w:hAnsi="Times New Roman" w:cs="Times New Roman"/>
          <w:sz w:val="24"/>
          <w:szCs w:val="24"/>
          <w:lang w:eastAsia="en-ZW"/>
        </w:rPr>
        <w:t>SC 63/14, emphasizing the discretionary power of the Court to allow supplementary affidavits to achieve substantial justice.</w:t>
      </w:r>
    </w:p>
    <w:p w14:paraId="17A5C417" w14:textId="77777777"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[5] The Applicant further averred that the supplementary affidavit would clarify previously stated positions, introduce crucial licensing agreements predating litigation, and import permits demonstrating legitimate ownership and importation of the plants. Counsel highlighted the inquisitorial nature of interpleader proceedings as articulated in United Refineries Ltd (</w:t>
      </w:r>
      <w:r w:rsidRPr="000F44EE">
        <w:rPr>
          <w:rFonts w:ascii="Times New Roman" w:eastAsia="Times New Roman" w:hAnsi="Times New Roman" w:cs="Times New Roman"/>
          <w:i/>
          <w:iCs/>
          <w:sz w:val="24"/>
          <w:szCs w:val="24"/>
          <w:lang w:eastAsia="en-ZW"/>
        </w:rPr>
        <w:t>supra</w:t>
      </w:r>
      <w:r w:rsidRPr="00471D8D">
        <w:rPr>
          <w:rFonts w:ascii="Times New Roman" w:eastAsia="Times New Roman" w:hAnsi="Times New Roman" w:cs="Times New Roman"/>
          <w:sz w:val="24"/>
          <w:szCs w:val="24"/>
          <w:lang w:eastAsia="en-ZW"/>
        </w:rPr>
        <w:t xml:space="preserve">) and </w:t>
      </w:r>
      <w:r w:rsidRPr="0011522B">
        <w:rPr>
          <w:rFonts w:ascii="Times New Roman" w:eastAsia="Times New Roman" w:hAnsi="Times New Roman" w:cs="Times New Roman"/>
          <w:i/>
          <w:iCs/>
          <w:sz w:val="24"/>
          <w:szCs w:val="24"/>
          <w:lang w:eastAsia="en-ZW"/>
        </w:rPr>
        <w:t xml:space="preserve">City of Harare </w:t>
      </w:r>
      <w:r w:rsidRPr="0011522B">
        <w:rPr>
          <w:rFonts w:ascii="Times New Roman" w:eastAsia="Times New Roman" w:hAnsi="Times New Roman" w:cs="Times New Roman"/>
          <w:sz w:val="24"/>
          <w:szCs w:val="24"/>
          <w:lang w:eastAsia="en-ZW"/>
        </w:rPr>
        <w:t>v</w:t>
      </w:r>
      <w:r w:rsidRPr="0011522B">
        <w:rPr>
          <w:rFonts w:ascii="Times New Roman" w:eastAsia="Times New Roman" w:hAnsi="Times New Roman" w:cs="Times New Roman"/>
          <w:i/>
          <w:iCs/>
          <w:sz w:val="24"/>
          <w:szCs w:val="24"/>
          <w:lang w:eastAsia="en-ZW"/>
        </w:rPr>
        <w:t xml:space="preserve"> Gibson Investments (Private) Limited</w:t>
      </w:r>
      <w:r w:rsidRPr="00471D8D">
        <w:rPr>
          <w:rFonts w:ascii="Times New Roman" w:eastAsia="Times New Roman" w:hAnsi="Times New Roman" w:cs="Times New Roman"/>
          <w:sz w:val="24"/>
          <w:szCs w:val="24"/>
          <w:lang w:eastAsia="en-ZW"/>
        </w:rPr>
        <w:t xml:space="preserve"> HH 506-19.</w:t>
      </w:r>
    </w:p>
    <w:p w14:paraId="4D605FE6" w14:textId="77777777"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 xml:space="preserve">[6] It was argued that the filing would occasion no prejudice to other parties beyond what could be remedied by costs. Reference was also made to </w:t>
      </w:r>
      <w:r w:rsidRPr="000F44EE">
        <w:rPr>
          <w:rFonts w:ascii="Times New Roman" w:eastAsia="Times New Roman" w:hAnsi="Times New Roman" w:cs="Times New Roman"/>
          <w:i/>
          <w:iCs/>
          <w:sz w:val="24"/>
          <w:szCs w:val="24"/>
          <w:lang w:eastAsia="en-ZW"/>
        </w:rPr>
        <w:t>Associated Newspapers of Zimbabwe</w:t>
      </w:r>
      <w:r w:rsidRPr="000F44EE">
        <w:rPr>
          <w:rFonts w:ascii="Times New Roman" w:eastAsia="Times New Roman" w:hAnsi="Times New Roman" w:cs="Times New Roman"/>
          <w:sz w:val="24"/>
          <w:szCs w:val="24"/>
          <w:lang w:eastAsia="en-ZW"/>
        </w:rPr>
        <w:t xml:space="preserve"> v</w:t>
      </w:r>
      <w:r w:rsidRPr="000F44EE">
        <w:rPr>
          <w:rFonts w:ascii="Times New Roman" w:eastAsia="Times New Roman" w:hAnsi="Times New Roman" w:cs="Times New Roman"/>
          <w:i/>
          <w:iCs/>
          <w:sz w:val="24"/>
          <w:szCs w:val="24"/>
          <w:lang w:eastAsia="en-ZW"/>
        </w:rPr>
        <w:t xml:space="preserve"> Media Information Commission</w:t>
      </w:r>
      <w:r w:rsidRPr="00471D8D">
        <w:rPr>
          <w:rFonts w:ascii="Times New Roman" w:eastAsia="Times New Roman" w:hAnsi="Times New Roman" w:cs="Times New Roman"/>
          <w:sz w:val="24"/>
          <w:szCs w:val="24"/>
          <w:lang w:eastAsia="en-ZW"/>
        </w:rPr>
        <w:t xml:space="preserve"> HC 3744/05, stressing the justice-oriented flexibility in allowing additional affidavits.</w:t>
      </w:r>
    </w:p>
    <w:p w14:paraId="054BE794" w14:textId="71460F49" w:rsidR="00471D8D" w:rsidRPr="000F44EE" w:rsidRDefault="00471D8D" w:rsidP="000F44EE">
      <w:pPr>
        <w:spacing w:before="100" w:beforeAutospacing="1" w:after="100" w:afterAutospacing="1" w:line="360" w:lineRule="auto"/>
        <w:jc w:val="both"/>
        <w:rPr>
          <w:rFonts w:ascii="Times New Roman" w:eastAsia="Times New Roman" w:hAnsi="Times New Roman" w:cs="Times New Roman"/>
          <w:b/>
          <w:bCs/>
          <w:sz w:val="24"/>
          <w:szCs w:val="24"/>
          <w:u w:val="single"/>
          <w:lang w:eastAsia="en-ZW"/>
        </w:rPr>
      </w:pPr>
      <w:r w:rsidRPr="000F44EE">
        <w:rPr>
          <w:rFonts w:ascii="Times New Roman" w:eastAsia="Times New Roman" w:hAnsi="Times New Roman" w:cs="Times New Roman"/>
          <w:b/>
          <w:bCs/>
          <w:sz w:val="24"/>
          <w:szCs w:val="24"/>
          <w:u w:val="single"/>
          <w:lang w:eastAsia="en-ZW"/>
        </w:rPr>
        <w:t xml:space="preserve">SUBMISSIONS OF THE </w:t>
      </w:r>
      <w:r w:rsidR="000F44EE" w:rsidRPr="000F44EE">
        <w:rPr>
          <w:rFonts w:ascii="Times New Roman" w:eastAsia="Times New Roman" w:hAnsi="Times New Roman" w:cs="Times New Roman"/>
          <w:b/>
          <w:bCs/>
          <w:sz w:val="24"/>
          <w:szCs w:val="24"/>
          <w:u w:val="single"/>
          <w:lang w:eastAsia="en-ZW"/>
        </w:rPr>
        <w:t>THIRD</w:t>
      </w:r>
      <w:r w:rsidRPr="000F44EE">
        <w:rPr>
          <w:rFonts w:ascii="Times New Roman" w:eastAsia="Times New Roman" w:hAnsi="Times New Roman" w:cs="Times New Roman"/>
          <w:b/>
          <w:bCs/>
          <w:sz w:val="24"/>
          <w:szCs w:val="24"/>
          <w:u w:val="single"/>
          <w:lang w:eastAsia="en-ZW"/>
        </w:rPr>
        <w:t xml:space="preserve"> RESPONDENT</w:t>
      </w:r>
    </w:p>
    <w:p w14:paraId="4BFFD741" w14:textId="51A2E8CF"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 xml:space="preserve">[7] </w:t>
      </w:r>
      <w:r w:rsidRPr="000F44EE">
        <w:rPr>
          <w:rFonts w:ascii="Times New Roman" w:eastAsia="Times New Roman" w:hAnsi="Times New Roman" w:cs="Times New Roman"/>
          <w:sz w:val="24"/>
          <w:szCs w:val="24"/>
          <w:lang w:eastAsia="en-ZW"/>
        </w:rPr>
        <w:t>Mr</w:t>
      </w:r>
      <w:r w:rsidRPr="00F402EB">
        <w:rPr>
          <w:rFonts w:ascii="Times New Roman" w:eastAsia="Times New Roman" w:hAnsi="Times New Roman" w:cs="Times New Roman"/>
          <w:i/>
          <w:iCs/>
          <w:sz w:val="24"/>
          <w:szCs w:val="24"/>
          <w:lang w:eastAsia="en-ZW"/>
        </w:rPr>
        <w:t xml:space="preserve"> Mahuni</w:t>
      </w:r>
      <w:r w:rsidRPr="00471D8D">
        <w:rPr>
          <w:rFonts w:ascii="Times New Roman" w:eastAsia="Times New Roman" w:hAnsi="Times New Roman" w:cs="Times New Roman"/>
          <w:sz w:val="24"/>
          <w:szCs w:val="24"/>
          <w:lang w:eastAsia="en-ZW"/>
        </w:rPr>
        <w:t xml:space="preserve">, representing the </w:t>
      </w:r>
      <w:r w:rsidR="000F44EE">
        <w:rPr>
          <w:rFonts w:ascii="Times New Roman" w:eastAsia="Times New Roman" w:hAnsi="Times New Roman" w:cs="Times New Roman"/>
          <w:sz w:val="24"/>
          <w:szCs w:val="24"/>
          <w:lang w:eastAsia="en-ZW"/>
        </w:rPr>
        <w:t>third</w:t>
      </w:r>
      <w:r w:rsidRPr="00471D8D">
        <w:rPr>
          <w:rFonts w:ascii="Times New Roman" w:eastAsia="Times New Roman" w:hAnsi="Times New Roman" w:cs="Times New Roman"/>
          <w:sz w:val="24"/>
          <w:szCs w:val="24"/>
          <w:lang w:eastAsia="en-ZW"/>
        </w:rPr>
        <w:t xml:space="preserve"> Respondent, contended that the application was procedurally defective, highlighting strict adherence to procedural rules as outlined in </w:t>
      </w:r>
      <w:r w:rsidRPr="000F44EE">
        <w:rPr>
          <w:rFonts w:ascii="Times New Roman" w:eastAsia="Times New Roman" w:hAnsi="Times New Roman" w:cs="Times New Roman"/>
          <w:i/>
          <w:iCs/>
          <w:sz w:val="24"/>
          <w:szCs w:val="24"/>
          <w:lang w:eastAsia="en-ZW"/>
        </w:rPr>
        <w:t xml:space="preserve">Diocesan Trustees </w:t>
      </w:r>
      <w:r w:rsidRPr="000F44EE">
        <w:rPr>
          <w:rFonts w:ascii="Times New Roman" w:eastAsia="Times New Roman" w:hAnsi="Times New Roman" w:cs="Times New Roman"/>
          <w:sz w:val="24"/>
          <w:szCs w:val="24"/>
          <w:lang w:eastAsia="en-ZW"/>
        </w:rPr>
        <w:t>v</w:t>
      </w:r>
      <w:r w:rsidRPr="000F44EE">
        <w:rPr>
          <w:rFonts w:ascii="Times New Roman" w:eastAsia="Times New Roman" w:hAnsi="Times New Roman" w:cs="Times New Roman"/>
          <w:i/>
          <w:iCs/>
          <w:sz w:val="24"/>
          <w:szCs w:val="24"/>
          <w:lang w:eastAsia="en-ZW"/>
        </w:rPr>
        <w:t xml:space="preserve"> Church </w:t>
      </w:r>
      <w:r w:rsidRPr="00471D8D">
        <w:rPr>
          <w:rFonts w:ascii="Times New Roman" w:eastAsia="Times New Roman" w:hAnsi="Times New Roman" w:cs="Times New Roman"/>
          <w:sz w:val="24"/>
          <w:szCs w:val="24"/>
          <w:lang w:eastAsia="en-ZW"/>
        </w:rPr>
        <w:t>of the Province of Central Africa 2010 ZWHHC 40 and Associated Newspapers (</w:t>
      </w:r>
      <w:r w:rsidRPr="000F44EE">
        <w:rPr>
          <w:rFonts w:ascii="Times New Roman" w:eastAsia="Times New Roman" w:hAnsi="Times New Roman" w:cs="Times New Roman"/>
          <w:i/>
          <w:iCs/>
          <w:sz w:val="24"/>
          <w:szCs w:val="24"/>
          <w:lang w:eastAsia="en-ZW"/>
        </w:rPr>
        <w:t>supra</w:t>
      </w:r>
      <w:r w:rsidRPr="00471D8D">
        <w:rPr>
          <w:rFonts w:ascii="Times New Roman" w:eastAsia="Times New Roman" w:hAnsi="Times New Roman" w:cs="Times New Roman"/>
          <w:sz w:val="24"/>
          <w:szCs w:val="24"/>
          <w:lang w:eastAsia="en-ZW"/>
        </w:rPr>
        <w:t>).</w:t>
      </w:r>
    </w:p>
    <w:p w14:paraId="30F1C530" w14:textId="77777777"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 xml:space="preserve">[8] It was argued that the Applicant’s delay could not be justified by mere inconvenience or alleged negligence of legal practitioners, citing </w:t>
      </w:r>
      <w:r w:rsidRPr="000F44EE">
        <w:rPr>
          <w:rFonts w:ascii="Times New Roman" w:eastAsia="Times New Roman" w:hAnsi="Times New Roman" w:cs="Times New Roman"/>
          <w:i/>
          <w:iCs/>
          <w:sz w:val="24"/>
          <w:szCs w:val="24"/>
          <w:lang w:eastAsia="en-ZW"/>
        </w:rPr>
        <w:t xml:space="preserve">Beit Bridge Rural District Council </w:t>
      </w:r>
      <w:r w:rsidRPr="000F44EE">
        <w:rPr>
          <w:rFonts w:ascii="Times New Roman" w:eastAsia="Times New Roman" w:hAnsi="Times New Roman" w:cs="Times New Roman"/>
          <w:sz w:val="24"/>
          <w:szCs w:val="24"/>
          <w:lang w:eastAsia="en-ZW"/>
        </w:rPr>
        <w:t xml:space="preserve">v </w:t>
      </w:r>
      <w:r w:rsidRPr="000F44EE">
        <w:rPr>
          <w:rFonts w:ascii="Times New Roman" w:eastAsia="Times New Roman" w:hAnsi="Times New Roman" w:cs="Times New Roman"/>
          <w:i/>
          <w:iCs/>
          <w:sz w:val="24"/>
          <w:szCs w:val="24"/>
          <w:lang w:eastAsia="en-ZW"/>
        </w:rPr>
        <w:t>Russel Construction</w:t>
      </w:r>
      <w:r w:rsidRPr="00471D8D">
        <w:rPr>
          <w:rFonts w:ascii="Times New Roman" w:eastAsia="Times New Roman" w:hAnsi="Times New Roman" w:cs="Times New Roman"/>
          <w:sz w:val="24"/>
          <w:szCs w:val="24"/>
          <w:lang w:eastAsia="en-ZW"/>
        </w:rPr>
        <w:t xml:space="preserve"> 1998 (2) ZLR 190, asserting that a detailed affidavit from the Applicant’s legal representatives explaining the delay was necessary.</w:t>
      </w:r>
    </w:p>
    <w:p w14:paraId="46267D7B" w14:textId="77777777" w:rsidR="00471D8D" w:rsidRPr="000F44EE" w:rsidRDefault="00471D8D" w:rsidP="000F44EE">
      <w:pPr>
        <w:spacing w:before="100" w:beforeAutospacing="1" w:after="100" w:afterAutospacing="1" w:line="360" w:lineRule="auto"/>
        <w:jc w:val="both"/>
        <w:rPr>
          <w:rFonts w:ascii="Times New Roman" w:eastAsia="Times New Roman" w:hAnsi="Times New Roman" w:cs="Times New Roman"/>
          <w:b/>
          <w:bCs/>
          <w:sz w:val="24"/>
          <w:szCs w:val="24"/>
          <w:u w:val="single"/>
          <w:lang w:eastAsia="en-ZW"/>
        </w:rPr>
      </w:pPr>
      <w:r w:rsidRPr="000F44EE">
        <w:rPr>
          <w:rFonts w:ascii="Times New Roman" w:eastAsia="Times New Roman" w:hAnsi="Times New Roman" w:cs="Times New Roman"/>
          <w:b/>
          <w:bCs/>
          <w:sz w:val="24"/>
          <w:szCs w:val="24"/>
          <w:u w:val="single"/>
          <w:lang w:eastAsia="en-ZW"/>
        </w:rPr>
        <w:t>ISSUE FOR DETERMINATION</w:t>
      </w:r>
    </w:p>
    <w:p w14:paraId="4DA8B69E" w14:textId="77777777"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[9] Whether Applicant has provided sufficient justification and shown adequate grounds to allow the filing of a supplementary affidavit.</w:t>
      </w:r>
    </w:p>
    <w:p w14:paraId="5C72AA8E" w14:textId="77777777" w:rsidR="00471D8D" w:rsidRPr="00B16E2C" w:rsidRDefault="00471D8D" w:rsidP="000F44EE">
      <w:pPr>
        <w:spacing w:before="100" w:beforeAutospacing="1" w:after="100" w:afterAutospacing="1" w:line="360" w:lineRule="auto"/>
        <w:jc w:val="both"/>
        <w:rPr>
          <w:rFonts w:ascii="Times New Roman" w:eastAsia="Times New Roman" w:hAnsi="Times New Roman" w:cs="Times New Roman"/>
          <w:b/>
          <w:bCs/>
          <w:sz w:val="24"/>
          <w:szCs w:val="24"/>
          <w:u w:val="single"/>
          <w:lang w:eastAsia="en-ZW"/>
        </w:rPr>
      </w:pPr>
      <w:r w:rsidRPr="00B16E2C">
        <w:rPr>
          <w:rFonts w:ascii="Times New Roman" w:eastAsia="Times New Roman" w:hAnsi="Times New Roman" w:cs="Times New Roman"/>
          <w:b/>
          <w:bCs/>
          <w:sz w:val="24"/>
          <w:szCs w:val="24"/>
          <w:u w:val="single"/>
          <w:lang w:eastAsia="en-ZW"/>
        </w:rPr>
        <w:t>ANALYSIS</w:t>
      </w:r>
    </w:p>
    <w:p w14:paraId="3605FDA7" w14:textId="77777777"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lastRenderedPageBreak/>
        <w:t>[10] The Court has discretion in applications of this nature, balancing procedural rigor with substantive justice (</w:t>
      </w:r>
      <w:r w:rsidRPr="000F44EE">
        <w:rPr>
          <w:rFonts w:ascii="Times New Roman" w:eastAsia="Times New Roman" w:hAnsi="Times New Roman" w:cs="Times New Roman"/>
          <w:i/>
          <w:iCs/>
          <w:sz w:val="24"/>
          <w:szCs w:val="24"/>
          <w:lang w:eastAsia="en-ZW"/>
        </w:rPr>
        <w:t xml:space="preserve">United Refineries Ltd </w:t>
      </w:r>
      <w:r w:rsidRPr="000F44EE">
        <w:rPr>
          <w:rFonts w:ascii="Times New Roman" w:eastAsia="Times New Roman" w:hAnsi="Times New Roman" w:cs="Times New Roman"/>
          <w:sz w:val="24"/>
          <w:szCs w:val="24"/>
          <w:lang w:eastAsia="en-ZW"/>
        </w:rPr>
        <w:t>v</w:t>
      </w:r>
      <w:r w:rsidRPr="000F44EE">
        <w:rPr>
          <w:rFonts w:ascii="Times New Roman" w:eastAsia="Times New Roman" w:hAnsi="Times New Roman" w:cs="Times New Roman"/>
          <w:i/>
          <w:iCs/>
          <w:sz w:val="24"/>
          <w:szCs w:val="24"/>
          <w:lang w:eastAsia="en-ZW"/>
        </w:rPr>
        <w:t xml:space="preserve"> Mining Industries Pension Fund &amp; Others</w:t>
      </w:r>
      <w:r w:rsidRPr="00471D8D">
        <w:rPr>
          <w:rFonts w:ascii="Times New Roman" w:eastAsia="Times New Roman" w:hAnsi="Times New Roman" w:cs="Times New Roman"/>
          <w:sz w:val="24"/>
          <w:szCs w:val="24"/>
          <w:lang w:eastAsia="en-ZW"/>
        </w:rPr>
        <w:t xml:space="preserve"> SC 63/14). As </w:t>
      </w:r>
      <w:r w:rsidRPr="000F44EE">
        <w:rPr>
          <w:rFonts w:ascii="Times New Roman" w:eastAsia="Times New Roman" w:hAnsi="Times New Roman" w:cs="Times New Roman"/>
          <w:smallCaps/>
          <w:sz w:val="24"/>
          <w:szCs w:val="24"/>
          <w:lang w:eastAsia="en-ZW"/>
        </w:rPr>
        <w:t>Charewa</w:t>
      </w:r>
      <w:r w:rsidRPr="00471D8D">
        <w:rPr>
          <w:rFonts w:ascii="Times New Roman" w:eastAsia="Times New Roman" w:hAnsi="Times New Roman" w:cs="Times New Roman"/>
          <w:sz w:val="24"/>
          <w:szCs w:val="24"/>
          <w:lang w:eastAsia="en-ZW"/>
        </w:rPr>
        <w:t xml:space="preserve"> J clarified in </w:t>
      </w:r>
      <w:r w:rsidRPr="000F44EE">
        <w:rPr>
          <w:rFonts w:ascii="Times New Roman" w:eastAsia="Times New Roman" w:hAnsi="Times New Roman" w:cs="Times New Roman"/>
          <w:i/>
          <w:iCs/>
          <w:sz w:val="24"/>
          <w:szCs w:val="24"/>
          <w:lang w:eastAsia="en-ZW"/>
        </w:rPr>
        <w:t xml:space="preserve">City of Harare </w:t>
      </w:r>
      <w:r w:rsidRPr="000F44EE">
        <w:rPr>
          <w:rFonts w:ascii="Times New Roman" w:eastAsia="Times New Roman" w:hAnsi="Times New Roman" w:cs="Times New Roman"/>
          <w:sz w:val="24"/>
          <w:szCs w:val="24"/>
          <w:lang w:eastAsia="en-ZW"/>
        </w:rPr>
        <w:t>v</w:t>
      </w:r>
      <w:r w:rsidRPr="000F44EE">
        <w:rPr>
          <w:rFonts w:ascii="Times New Roman" w:eastAsia="Times New Roman" w:hAnsi="Times New Roman" w:cs="Times New Roman"/>
          <w:i/>
          <w:iCs/>
          <w:sz w:val="24"/>
          <w:szCs w:val="24"/>
          <w:lang w:eastAsia="en-ZW"/>
        </w:rPr>
        <w:t xml:space="preserve"> Gibson Investments</w:t>
      </w:r>
      <w:r w:rsidRPr="00471D8D">
        <w:rPr>
          <w:rFonts w:ascii="Times New Roman" w:eastAsia="Times New Roman" w:hAnsi="Times New Roman" w:cs="Times New Roman"/>
          <w:sz w:val="24"/>
          <w:szCs w:val="24"/>
          <w:lang w:eastAsia="en-ZW"/>
        </w:rPr>
        <w:t xml:space="preserve"> HH 506-19, the Court must prioritize the revelation of all material facts, especially in inquisitorial contexts such as interpleader proceedings.</w:t>
      </w:r>
    </w:p>
    <w:p w14:paraId="1EE0B102" w14:textId="77777777"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[11] Applicant provided a plausible explanation for initial inadequacies, attributing delays to limited time for document collation, clearly indicated to opposing parties. The supplementary affidavit significantly illuminates the contested ownership through comprehensive evidence, pre-dating litigation, refuting allegations of recent fabrication.</w:t>
      </w:r>
    </w:p>
    <w:p w14:paraId="2CF35C30" w14:textId="77777777"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[12] Notably, the procedural rules were established to foster justice, not frustrate it (</w:t>
      </w:r>
      <w:r w:rsidRPr="000F44EE">
        <w:rPr>
          <w:rFonts w:ascii="Times New Roman" w:eastAsia="Times New Roman" w:hAnsi="Times New Roman" w:cs="Times New Roman"/>
          <w:i/>
          <w:iCs/>
          <w:sz w:val="24"/>
          <w:szCs w:val="24"/>
          <w:lang w:eastAsia="en-ZW"/>
        </w:rPr>
        <w:t xml:space="preserve">Associated Newspapers </w:t>
      </w:r>
      <w:r w:rsidRPr="000F44EE">
        <w:rPr>
          <w:rFonts w:ascii="Times New Roman" w:eastAsia="Times New Roman" w:hAnsi="Times New Roman" w:cs="Times New Roman"/>
          <w:sz w:val="24"/>
          <w:szCs w:val="24"/>
          <w:lang w:eastAsia="en-ZW"/>
        </w:rPr>
        <w:t>v</w:t>
      </w:r>
      <w:r w:rsidRPr="000F44EE">
        <w:rPr>
          <w:rFonts w:ascii="Times New Roman" w:eastAsia="Times New Roman" w:hAnsi="Times New Roman" w:cs="Times New Roman"/>
          <w:i/>
          <w:iCs/>
          <w:sz w:val="24"/>
          <w:szCs w:val="24"/>
          <w:lang w:eastAsia="en-ZW"/>
        </w:rPr>
        <w:t xml:space="preserve"> Media Information Commission</w:t>
      </w:r>
      <w:r w:rsidRPr="00471D8D">
        <w:rPr>
          <w:rFonts w:ascii="Times New Roman" w:eastAsia="Times New Roman" w:hAnsi="Times New Roman" w:cs="Times New Roman"/>
          <w:sz w:val="24"/>
          <w:szCs w:val="24"/>
          <w:lang w:eastAsia="en-ZW"/>
        </w:rPr>
        <w:t xml:space="preserve"> HC 3744/05). No prejudice beyond compensatory costs was demonstrated by Respondents.</w:t>
      </w:r>
    </w:p>
    <w:p w14:paraId="0F247BB3" w14:textId="77777777" w:rsidR="00471D8D" w:rsidRPr="000F44EE" w:rsidRDefault="00471D8D" w:rsidP="000F44EE">
      <w:pPr>
        <w:spacing w:before="100" w:beforeAutospacing="1" w:after="100" w:afterAutospacing="1" w:line="360" w:lineRule="auto"/>
        <w:jc w:val="both"/>
        <w:rPr>
          <w:rFonts w:ascii="Times New Roman" w:eastAsia="Times New Roman" w:hAnsi="Times New Roman" w:cs="Times New Roman"/>
          <w:b/>
          <w:bCs/>
          <w:sz w:val="24"/>
          <w:szCs w:val="24"/>
          <w:u w:val="single"/>
          <w:lang w:eastAsia="en-ZW"/>
        </w:rPr>
      </w:pPr>
      <w:r w:rsidRPr="000F44EE">
        <w:rPr>
          <w:rFonts w:ascii="Times New Roman" w:eastAsia="Times New Roman" w:hAnsi="Times New Roman" w:cs="Times New Roman"/>
          <w:b/>
          <w:bCs/>
          <w:sz w:val="24"/>
          <w:szCs w:val="24"/>
          <w:u w:val="single"/>
          <w:lang w:eastAsia="en-ZW"/>
        </w:rPr>
        <w:t>CONCLUSION</w:t>
      </w:r>
    </w:p>
    <w:p w14:paraId="05AA48D7" w14:textId="77777777"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[13] Given the interests of justice and the imperative for comprehensive evidence in resolving ownership disputes inherent to interpleader proceedings, this Court finds the application meritorious. Adequate explanation was provided for the delay, and substantial prejudice to the respondents is absent.</w:t>
      </w:r>
    </w:p>
    <w:p w14:paraId="052E83F4" w14:textId="77777777" w:rsidR="00471D8D" w:rsidRPr="00471D8D" w:rsidRDefault="00471D8D" w:rsidP="000F44EE">
      <w:p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Accordingly, I order as follows:</w:t>
      </w:r>
    </w:p>
    <w:p w14:paraId="6488E382" w14:textId="75B1892C" w:rsidR="00471D8D" w:rsidRDefault="00471D8D" w:rsidP="000F44E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The Applicant’s application for leave to file a supplementary affidavit is granted.</w:t>
      </w:r>
    </w:p>
    <w:p w14:paraId="36E845BC" w14:textId="03FC92FA" w:rsidR="00545592" w:rsidRPr="00471D8D" w:rsidRDefault="00545592" w:rsidP="000F44E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applicant shall file the supplementary affidavit in case HCH</w:t>
      </w:r>
      <w:r w:rsidR="003E11D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53/25 within 5 days from the date of his order.</w:t>
      </w:r>
    </w:p>
    <w:p w14:paraId="1F3E112F" w14:textId="77777777" w:rsidR="00471D8D" w:rsidRPr="00471D8D" w:rsidRDefault="00471D8D" w:rsidP="000F44E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Costs shall be in the cause.</w:t>
      </w:r>
    </w:p>
    <w:p w14:paraId="2B2609F9" w14:textId="755C33F9" w:rsidR="00471D8D" w:rsidRPr="00471D8D" w:rsidRDefault="00471D8D" w:rsidP="00471D8D">
      <w:pPr>
        <w:spacing w:after="0" w:line="240" w:lineRule="auto"/>
        <w:rPr>
          <w:rFonts w:ascii="Times New Roman" w:eastAsia="Times New Roman" w:hAnsi="Times New Roman" w:cs="Times New Roman"/>
          <w:sz w:val="24"/>
          <w:szCs w:val="24"/>
          <w:lang w:eastAsia="en-ZW"/>
        </w:rPr>
      </w:pPr>
    </w:p>
    <w:p w14:paraId="1D2C2ACA" w14:textId="551FDFE8" w:rsidR="00F402EB" w:rsidRDefault="00471D8D" w:rsidP="000F44EE">
      <w:pPr>
        <w:spacing w:after="0" w:line="240" w:lineRule="auto"/>
        <w:rPr>
          <w:rFonts w:ascii="Times New Roman" w:eastAsia="Times New Roman" w:hAnsi="Times New Roman" w:cs="Times New Roman"/>
          <w:sz w:val="24"/>
          <w:szCs w:val="24"/>
          <w:lang w:eastAsia="en-ZW"/>
        </w:rPr>
      </w:pPr>
      <w:r w:rsidRPr="00F402EB">
        <w:rPr>
          <w:rFonts w:ascii="Times New Roman" w:eastAsia="Times New Roman" w:hAnsi="Times New Roman" w:cs="Times New Roman"/>
          <w:i/>
          <w:iCs/>
          <w:sz w:val="24"/>
          <w:szCs w:val="24"/>
          <w:lang w:eastAsia="en-ZW"/>
        </w:rPr>
        <w:t>Gill, Godlonton &amp; Gerrans</w:t>
      </w:r>
      <w:r w:rsidRPr="00471D8D">
        <w:rPr>
          <w:rFonts w:ascii="Times New Roman" w:eastAsia="Times New Roman" w:hAnsi="Times New Roman" w:cs="Times New Roman"/>
          <w:sz w:val="24"/>
          <w:szCs w:val="24"/>
          <w:lang w:eastAsia="en-ZW"/>
        </w:rPr>
        <w:t>,</w:t>
      </w:r>
      <w:r w:rsidR="00F402EB">
        <w:rPr>
          <w:rFonts w:ascii="Times New Roman" w:eastAsia="Times New Roman" w:hAnsi="Times New Roman" w:cs="Times New Roman"/>
          <w:sz w:val="24"/>
          <w:szCs w:val="24"/>
          <w:lang w:eastAsia="en-ZW"/>
        </w:rPr>
        <w:t xml:space="preserve"> legal practitioners</w:t>
      </w:r>
      <w:r w:rsidRPr="00471D8D">
        <w:rPr>
          <w:rFonts w:ascii="Times New Roman" w:eastAsia="Times New Roman" w:hAnsi="Times New Roman" w:cs="Times New Roman"/>
          <w:sz w:val="24"/>
          <w:szCs w:val="24"/>
          <w:lang w:eastAsia="en-ZW"/>
        </w:rPr>
        <w:t xml:space="preserve"> for the Applicant</w:t>
      </w:r>
    </w:p>
    <w:p w14:paraId="18608731" w14:textId="17314196" w:rsidR="00471D8D" w:rsidRPr="00471D8D" w:rsidRDefault="00471D8D" w:rsidP="000F44EE">
      <w:pPr>
        <w:spacing w:after="0" w:line="240" w:lineRule="auto"/>
        <w:rPr>
          <w:rFonts w:ascii="Times New Roman" w:eastAsia="Times New Roman" w:hAnsi="Times New Roman" w:cs="Times New Roman"/>
          <w:sz w:val="24"/>
          <w:szCs w:val="24"/>
          <w:lang w:eastAsia="en-ZW"/>
        </w:rPr>
      </w:pPr>
      <w:r w:rsidRPr="00471D8D">
        <w:rPr>
          <w:rFonts w:ascii="Times New Roman" w:eastAsia="Times New Roman" w:hAnsi="Times New Roman" w:cs="Times New Roman"/>
          <w:sz w:val="24"/>
          <w:szCs w:val="24"/>
          <w:lang w:eastAsia="en-ZW"/>
        </w:rPr>
        <w:t xml:space="preserve"> </w:t>
      </w:r>
      <w:r w:rsidRPr="00F402EB">
        <w:rPr>
          <w:rFonts w:ascii="Times New Roman" w:eastAsia="Times New Roman" w:hAnsi="Times New Roman" w:cs="Times New Roman"/>
          <w:i/>
          <w:iCs/>
          <w:sz w:val="24"/>
          <w:szCs w:val="24"/>
          <w:lang w:eastAsia="en-ZW"/>
        </w:rPr>
        <w:t>Scanlen &amp; Holderness</w:t>
      </w:r>
      <w:r w:rsidRPr="00471D8D">
        <w:rPr>
          <w:rFonts w:ascii="Times New Roman" w:eastAsia="Times New Roman" w:hAnsi="Times New Roman" w:cs="Times New Roman"/>
          <w:sz w:val="24"/>
          <w:szCs w:val="24"/>
          <w:lang w:eastAsia="en-ZW"/>
        </w:rPr>
        <w:t>,</w:t>
      </w:r>
      <w:r w:rsidR="00F402EB">
        <w:rPr>
          <w:rFonts w:ascii="Times New Roman" w:eastAsia="Times New Roman" w:hAnsi="Times New Roman" w:cs="Times New Roman"/>
          <w:sz w:val="24"/>
          <w:szCs w:val="24"/>
          <w:lang w:eastAsia="en-ZW"/>
        </w:rPr>
        <w:t>legal practitioners</w:t>
      </w:r>
      <w:r w:rsidRPr="00471D8D">
        <w:rPr>
          <w:rFonts w:ascii="Times New Roman" w:eastAsia="Times New Roman" w:hAnsi="Times New Roman" w:cs="Times New Roman"/>
          <w:sz w:val="24"/>
          <w:szCs w:val="24"/>
          <w:lang w:eastAsia="en-ZW"/>
        </w:rPr>
        <w:t xml:space="preserve"> for the</w:t>
      </w:r>
      <w:r w:rsidR="000F44EE">
        <w:rPr>
          <w:rFonts w:ascii="Times New Roman" w:eastAsia="Times New Roman" w:hAnsi="Times New Roman" w:cs="Times New Roman"/>
          <w:sz w:val="24"/>
          <w:szCs w:val="24"/>
          <w:lang w:eastAsia="en-ZW"/>
        </w:rPr>
        <w:t xml:space="preserve"> third</w:t>
      </w:r>
      <w:r w:rsidRPr="00471D8D">
        <w:rPr>
          <w:rFonts w:ascii="Times New Roman" w:eastAsia="Times New Roman" w:hAnsi="Times New Roman" w:cs="Times New Roman"/>
          <w:sz w:val="24"/>
          <w:szCs w:val="24"/>
          <w:lang w:eastAsia="en-ZW"/>
        </w:rPr>
        <w:t xml:space="preserve"> Respondent</w:t>
      </w:r>
    </w:p>
    <w:p w14:paraId="4A2F2FC0" w14:textId="77777777" w:rsidR="00083873" w:rsidRDefault="00083873" w:rsidP="000F44EE">
      <w:pPr>
        <w:spacing w:after="0"/>
      </w:pPr>
    </w:p>
    <w:sectPr w:rsidR="000838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47D37" w14:textId="77777777" w:rsidR="00A20B7E" w:rsidRDefault="00A20B7E" w:rsidP="000F44EE">
      <w:pPr>
        <w:spacing w:after="0" w:line="240" w:lineRule="auto"/>
      </w:pPr>
      <w:r>
        <w:separator/>
      </w:r>
    </w:p>
  </w:endnote>
  <w:endnote w:type="continuationSeparator" w:id="0">
    <w:p w14:paraId="4AD29C70" w14:textId="77777777" w:rsidR="00A20B7E" w:rsidRDefault="00A20B7E" w:rsidP="000F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CA5EC" w14:textId="77777777" w:rsidR="00A20B7E" w:rsidRDefault="00A20B7E" w:rsidP="000F44EE">
      <w:pPr>
        <w:spacing w:after="0" w:line="240" w:lineRule="auto"/>
      </w:pPr>
      <w:r>
        <w:separator/>
      </w:r>
    </w:p>
  </w:footnote>
  <w:footnote w:type="continuationSeparator" w:id="0">
    <w:p w14:paraId="4D07F648" w14:textId="77777777" w:rsidR="00A20B7E" w:rsidRDefault="00A20B7E" w:rsidP="000F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642147"/>
      <w:docPartObj>
        <w:docPartGallery w:val="Page Numbers (Top of Page)"/>
        <w:docPartUnique/>
      </w:docPartObj>
    </w:sdtPr>
    <w:sdtEndPr>
      <w:rPr>
        <w:noProof/>
      </w:rPr>
    </w:sdtEndPr>
    <w:sdtContent>
      <w:p w14:paraId="70192B2D" w14:textId="702CDDC7" w:rsidR="000F44EE" w:rsidRDefault="000F44EE">
        <w:pPr>
          <w:pStyle w:val="Header"/>
          <w:jc w:val="right"/>
          <w:rPr>
            <w:noProof/>
          </w:rPr>
        </w:pPr>
        <w:r>
          <w:fldChar w:fldCharType="begin"/>
        </w:r>
        <w:r>
          <w:instrText xml:space="preserve"> PAGE   \* MERGEFORMAT </w:instrText>
        </w:r>
        <w:r>
          <w:fldChar w:fldCharType="separate"/>
        </w:r>
        <w:r w:rsidR="004C5DE5">
          <w:rPr>
            <w:noProof/>
          </w:rPr>
          <w:t>1</w:t>
        </w:r>
        <w:r>
          <w:rPr>
            <w:noProof/>
          </w:rPr>
          <w:fldChar w:fldCharType="end"/>
        </w:r>
      </w:p>
      <w:p w14:paraId="05CBDE3F" w14:textId="5F9FC7DA" w:rsidR="000F44EE" w:rsidRDefault="000F44EE">
        <w:pPr>
          <w:pStyle w:val="Header"/>
          <w:jc w:val="right"/>
          <w:rPr>
            <w:noProof/>
          </w:rPr>
        </w:pPr>
        <w:r>
          <w:rPr>
            <w:noProof/>
          </w:rPr>
          <w:t>HH</w:t>
        </w:r>
        <w:r w:rsidR="00E42B45">
          <w:rPr>
            <w:noProof/>
          </w:rPr>
          <w:t xml:space="preserve"> 252-25</w:t>
        </w:r>
      </w:p>
      <w:p w14:paraId="5997E1CA" w14:textId="6D727DE2" w:rsidR="000F44EE" w:rsidRDefault="000F44EE">
        <w:pPr>
          <w:pStyle w:val="Header"/>
          <w:jc w:val="right"/>
        </w:pPr>
        <w:r>
          <w:rPr>
            <w:noProof/>
          </w:rPr>
          <w:t>HCH 529/25</w:t>
        </w:r>
      </w:p>
    </w:sdtContent>
  </w:sdt>
  <w:p w14:paraId="1340EE40" w14:textId="77777777" w:rsidR="000F44EE" w:rsidRDefault="000F44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216D"/>
    <w:multiLevelType w:val="multilevel"/>
    <w:tmpl w:val="26863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8D"/>
    <w:rsid w:val="00083873"/>
    <w:rsid w:val="000F44EE"/>
    <w:rsid w:val="0011522B"/>
    <w:rsid w:val="003663D8"/>
    <w:rsid w:val="003E11D3"/>
    <w:rsid w:val="00471D8D"/>
    <w:rsid w:val="004C5DE5"/>
    <w:rsid w:val="00545592"/>
    <w:rsid w:val="005C0B30"/>
    <w:rsid w:val="00601448"/>
    <w:rsid w:val="00A20B7E"/>
    <w:rsid w:val="00B16E2C"/>
    <w:rsid w:val="00B37114"/>
    <w:rsid w:val="00C062EF"/>
    <w:rsid w:val="00C258FA"/>
    <w:rsid w:val="00D26B97"/>
    <w:rsid w:val="00D87034"/>
    <w:rsid w:val="00E42B45"/>
    <w:rsid w:val="00F402EB"/>
    <w:rsid w:val="00FF19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53DB9"/>
  <w15:chartTrackingRefBased/>
  <w15:docId w15:val="{05EAF931-ADF3-48FD-808D-AE40837A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1D8D"/>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0F4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4EE"/>
  </w:style>
  <w:style w:type="paragraph" w:styleId="Footer">
    <w:name w:val="footer"/>
    <w:basedOn w:val="Normal"/>
    <w:link w:val="FooterChar"/>
    <w:uiPriority w:val="99"/>
    <w:unhideWhenUsed/>
    <w:rsid w:val="000F4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25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cp:lastPrinted>2025-04-09T07:13:00Z</cp:lastPrinted>
  <dcterms:created xsi:type="dcterms:W3CDTF">2025-04-11T10:43:00Z</dcterms:created>
  <dcterms:modified xsi:type="dcterms:W3CDTF">2025-04-11T10:43:00Z</dcterms:modified>
</cp:coreProperties>
</file>