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91" w:rsidRDefault="001D76D9" w:rsidP="001D76D9">
      <w:pPr>
        <w:spacing w:line="360" w:lineRule="auto"/>
        <w:jc w:val="both"/>
        <w:rPr>
          <w:b/>
          <w:sz w:val="28"/>
          <w:szCs w:val="28"/>
        </w:rPr>
      </w:pPr>
      <w:r>
        <w:rPr>
          <w:b/>
          <w:sz w:val="28"/>
          <w:szCs w:val="28"/>
        </w:rPr>
        <w:t>I</w:t>
      </w:r>
      <w:r w:rsidR="00BF1DD5">
        <w:rPr>
          <w:b/>
          <w:sz w:val="28"/>
          <w:szCs w:val="28"/>
        </w:rPr>
        <w:t>N THE LABOUR COURT OF ZIMBABWE</w:t>
      </w:r>
      <w:r w:rsidR="00BF1DD5">
        <w:rPr>
          <w:b/>
          <w:sz w:val="28"/>
          <w:szCs w:val="28"/>
        </w:rPr>
        <w:tab/>
        <w:t xml:space="preserve">          </w:t>
      </w:r>
      <w:r>
        <w:rPr>
          <w:b/>
          <w:sz w:val="28"/>
          <w:szCs w:val="28"/>
        </w:rPr>
        <w:t>JUDGMENT NO LC/H/</w:t>
      </w:r>
      <w:r w:rsidR="00BF1DD5">
        <w:rPr>
          <w:b/>
          <w:sz w:val="28"/>
          <w:szCs w:val="28"/>
        </w:rPr>
        <w:t>784</w:t>
      </w:r>
      <w:r>
        <w:rPr>
          <w:b/>
          <w:sz w:val="28"/>
          <w:szCs w:val="28"/>
        </w:rPr>
        <w:t>/14</w:t>
      </w:r>
    </w:p>
    <w:p w:rsidR="001D76D9" w:rsidRDefault="001D76D9" w:rsidP="001D76D9">
      <w:pPr>
        <w:spacing w:line="360" w:lineRule="auto"/>
        <w:jc w:val="both"/>
        <w:rPr>
          <w:b/>
          <w:sz w:val="28"/>
          <w:szCs w:val="28"/>
        </w:rPr>
      </w:pPr>
      <w:r>
        <w:rPr>
          <w:b/>
          <w:sz w:val="28"/>
          <w:szCs w:val="28"/>
        </w:rPr>
        <w:t>HELD AT HARARE 5</w:t>
      </w:r>
      <w:r w:rsidRPr="001D76D9">
        <w:rPr>
          <w:b/>
          <w:sz w:val="28"/>
          <w:szCs w:val="28"/>
          <w:vertAlign w:val="superscript"/>
        </w:rPr>
        <w:t>TH</w:t>
      </w:r>
      <w:r>
        <w:rPr>
          <w:b/>
          <w:sz w:val="28"/>
          <w:szCs w:val="28"/>
        </w:rPr>
        <w:t xml:space="preserve"> NOVEMBER 2014</w:t>
      </w:r>
      <w:r>
        <w:rPr>
          <w:b/>
          <w:sz w:val="28"/>
          <w:szCs w:val="28"/>
        </w:rPr>
        <w:tab/>
      </w:r>
      <w:r>
        <w:rPr>
          <w:b/>
          <w:sz w:val="28"/>
          <w:szCs w:val="28"/>
        </w:rPr>
        <w:tab/>
        <w:t>CASE NO LC/H/555/13</w:t>
      </w:r>
    </w:p>
    <w:p w:rsidR="00BF1DD5" w:rsidRDefault="00BF1DD5" w:rsidP="001D76D9">
      <w:pPr>
        <w:spacing w:line="360" w:lineRule="auto"/>
        <w:jc w:val="both"/>
        <w:rPr>
          <w:b/>
          <w:sz w:val="28"/>
          <w:szCs w:val="28"/>
        </w:rPr>
      </w:pPr>
      <w:r>
        <w:rPr>
          <w:b/>
          <w:sz w:val="28"/>
          <w:szCs w:val="28"/>
        </w:rPr>
        <w:t>&amp; 21</w:t>
      </w:r>
      <w:r>
        <w:rPr>
          <w:b/>
          <w:sz w:val="28"/>
          <w:szCs w:val="28"/>
          <w:vertAlign w:val="superscript"/>
        </w:rPr>
        <w:t xml:space="preserve">ST </w:t>
      </w:r>
      <w:r>
        <w:rPr>
          <w:b/>
          <w:sz w:val="28"/>
          <w:szCs w:val="28"/>
        </w:rPr>
        <w:t>NOVEMBER 2014</w:t>
      </w:r>
    </w:p>
    <w:p w:rsidR="001D76D9" w:rsidRPr="001D76D9" w:rsidRDefault="001D76D9" w:rsidP="001D76D9">
      <w:pPr>
        <w:spacing w:line="360" w:lineRule="auto"/>
        <w:jc w:val="both"/>
        <w:rPr>
          <w:sz w:val="28"/>
          <w:szCs w:val="28"/>
        </w:rPr>
      </w:pPr>
      <w:r w:rsidRPr="001D76D9">
        <w:rPr>
          <w:sz w:val="28"/>
          <w:szCs w:val="28"/>
        </w:rPr>
        <w:t>In the matter between:-</w:t>
      </w:r>
    </w:p>
    <w:p w:rsidR="001D76D9" w:rsidRDefault="001D76D9" w:rsidP="001D76D9">
      <w:pPr>
        <w:spacing w:line="360" w:lineRule="auto"/>
        <w:jc w:val="both"/>
        <w:rPr>
          <w:b/>
          <w:sz w:val="28"/>
          <w:szCs w:val="28"/>
        </w:rPr>
      </w:pPr>
      <w:r>
        <w:rPr>
          <w:b/>
          <w:sz w:val="28"/>
          <w:szCs w:val="28"/>
        </w:rPr>
        <w:t>TYRE TREADS (PVT) LTD</w:t>
      </w:r>
      <w:r>
        <w:rPr>
          <w:b/>
          <w:sz w:val="28"/>
          <w:szCs w:val="28"/>
        </w:rPr>
        <w:tab/>
      </w:r>
      <w:r>
        <w:rPr>
          <w:b/>
          <w:sz w:val="28"/>
          <w:szCs w:val="28"/>
        </w:rPr>
        <w:tab/>
      </w:r>
      <w:r>
        <w:rPr>
          <w:b/>
          <w:sz w:val="28"/>
          <w:szCs w:val="28"/>
        </w:rPr>
        <w:tab/>
      </w:r>
      <w:r>
        <w:rPr>
          <w:b/>
          <w:sz w:val="28"/>
          <w:szCs w:val="28"/>
        </w:rPr>
        <w:tab/>
        <w:t>Appellant</w:t>
      </w:r>
    </w:p>
    <w:p w:rsidR="001D76D9" w:rsidRDefault="001D76D9" w:rsidP="001D76D9">
      <w:pPr>
        <w:spacing w:line="360" w:lineRule="auto"/>
        <w:jc w:val="both"/>
        <w:rPr>
          <w:b/>
          <w:sz w:val="28"/>
          <w:szCs w:val="28"/>
        </w:rPr>
      </w:pPr>
      <w:r>
        <w:rPr>
          <w:b/>
          <w:sz w:val="28"/>
          <w:szCs w:val="28"/>
        </w:rPr>
        <w:t>And</w:t>
      </w:r>
    </w:p>
    <w:p w:rsidR="001D76D9" w:rsidRDefault="001D76D9" w:rsidP="001D76D9">
      <w:pPr>
        <w:spacing w:line="360" w:lineRule="auto"/>
        <w:jc w:val="both"/>
        <w:rPr>
          <w:b/>
          <w:sz w:val="28"/>
          <w:szCs w:val="28"/>
        </w:rPr>
      </w:pPr>
      <w:r>
        <w:rPr>
          <w:b/>
          <w:sz w:val="28"/>
          <w:szCs w:val="28"/>
        </w:rPr>
        <w:t>SHEPHARD JANI</w:t>
      </w:r>
      <w:r>
        <w:rPr>
          <w:b/>
          <w:sz w:val="28"/>
          <w:szCs w:val="28"/>
        </w:rPr>
        <w:tab/>
      </w:r>
      <w:r>
        <w:rPr>
          <w:b/>
          <w:sz w:val="28"/>
          <w:szCs w:val="28"/>
        </w:rPr>
        <w:tab/>
      </w:r>
      <w:r>
        <w:rPr>
          <w:b/>
          <w:sz w:val="28"/>
          <w:szCs w:val="28"/>
        </w:rPr>
        <w:tab/>
      </w:r>
      <w:r>
        <w:rPr>
          <w:b/>
          <w:sz w:val="28"/>
          <w:szCs w:val="28"/>
        </w:rPr>
        <w:tab/>
      </w:r>
      <w:r>
        <w:rPr>
          <w:b/>
          <w:sz w:val="28"/>
          <w:szCs w:val="28"/>
        </w:rPr>
        <w:tab/>
        <w:t>Respondent</w:t>
      </w:r>
    </w:p>
    <w:p w:rsidR="001D76D9" w:rsidRDefault="001D76D9" w:rsidP="001D76D9">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1D76D9" w:rsidRDefault="001D76D9" w:rsidP="001D76D9">
      <w:pPr>
        <w:spacing w:line="360" w:lineRule="auto"/>
        <w:jc w:val="both"/>
        <w:rPr>
          <w:b/>
          <w:sz w:val="28"/>
          <w:szCs w:val="28"/>
        </w:rPr>
      </w:pPr>
      <w:r>
        <w:rPr>
          <w:b/>
          <w:sz w:val="28"/>
          <w:szCs w:val="28"/>
        </w:rPr>
        <w:t>For Appellant</w:t>
      </w:r>
      <w:r>
        <w:rPr>
          <w:b/>
          <w:sz w:val="28"/>
          <w:szCs w:val="28"/>
        </w:rPr>
        <w:tab/>
      </w:r>
      <w:r>
        <w:rPr>
          <w:b/>
          <w:sz w:val="28"/>
          <w:szCs w:val="28"/>
        </w:rPr>
        <w:tab/>
      </w:r>
      <w:r>
        <w:rPr>
          <w:b/>
          <w:sz w:val="28"/>
          <w:szCs w:val="28"/>
        </w:rPr>
        <w:tab/>
        <w:t xml:space="preserve">Mr A.K. </w:t>
      </w:r>
      <w:proofErr w:type="spellStart"/>
      <w:r>
        <w:rPr>
          <w:b/>
          <w:sz w:val="28"/>
          <w:szCs w:val="28"/>
        </w:rPr>
        <w:t>Maguchu</w:t>
      </w:r>
      <w:proofErr w:type="spellEnd"/>
      <w:r>
        <w:rPr>
          <w:b/>
          <w:sz w:val="28"/>
          <w:szCs w:val="28"/>
        </w:rPr>
        <w:t xml:space="preserve"> (Legal Practitioner)</w:t>
      </w:r>
    </w:p>
    <w:p w:rsidR="001D76D9" w:rsidRDefault="001D76D9" w:rsidP="001D76D9">
      <w:pPr>
        <w:spacing w:line="360" w:lineRule="auto"/>
        <w:jc w:val="both"/>
        <w:rPr>
          <w:b/>
          <w:sz w:val="28"/>
          <w:szCs w:val="28"/>
        </w:rPr>
      </w:pPr>
      <w:r>
        <w:rPr>
          <w:b/>
          <w:sz w:val="28"/>
          <w:szCs w:val="28"/>
        </w:rPr>
        <w:t xml:space="preserve"> Respondent</w:t>
      </w:r>
      <w:r>
        <w:rPr>
          <w:b/>
          <w:sz w:val="28"/>
          <w:szCs w:val="28"/>
        </w:rPr>
        <w:tab/>
      </w:r>
      <w:r>
        <w:rPr>
          <w:b/>
          <w:sz w:val="28"/>
          <w:szCs w:val="28"/>
        </w:rPr>
        <w:tab/>
      </w:r>
      <w:r>
        <w:rPr>
          <w:b/>
          <w:sz w:val="28"/>
          <w:szCs w:val="28"/>
        </w:rPr>
        <w:tab/>
        <w:t>In person</w:t>
      </w:r>
    </w:p>
    <w:p w:rsidR="001D76D9" w:rsidRDefault="001D76D9" w:rsidP="001D76D9">
      <w:pPr>
        <w:spacing w:line="360" w:lineRule="auto"/>
        <w:jc w:val="both"/>
        <w:rPr>
          <w:b/>
          <w:sz w:val="28"/>
          <w:szCs w:val="28"/>
        </w:rPr>
      </w:pPr>
    </w:p>
    <w:p w:rsidR="001D76D9" w:rsidRDefault="001D76D9" w:rsidP="001D76D9">
      <w:pPr>
        <w:spacing w:line="360" w:lineRule="auto"/>
        <w:jc w:val="both"/>
        <w:rPr>
          <w:b/>
          <w:sz w:val="28"/>
          <w:szCs w:val="28"/>
        </w:rPr>
      </w:pPr>
      <w:r>
        <w:rPr>
          <w:b/>
          <w:sz w:val="28"/>
          <w:szCs w:val="28"/>
        </w:rPr>
        <w:t>MANYANGADZE, J:</w:t>
      </w:r>
    </w:p>
    <w:p w:rsidR="001D76D9" w:rsidRDefault="001D76D9" w:rsidP="001D76D9">
      <w:pPr>
        <w:spacing w:line="360" w:lineRule="auto"/>
        <w:jc w:val="both"/>
        <w:rPr>
          <w:sz w:val="28"/>
          <w:szCs w:val="28"/>
        </w:rPr>
      </w:pPr>
      <w:r>
        <w:rPr>
          <w:b/>
          <w:sz w:val="28"/>
          <w:szCs w:val="28"/>
        </w:rPr>
        <w:tab/>
      </w:r>
      <w:r>
        <w:rPr>
          <w:sz w:val="28"/>
          <w:szCs w:val="28"/>
        </w:rPr>
        <w:t xml:space="preserve">The respondent was charged with misconduct in terms of what is styled, in the </w:t>
      </w:r>
      <w:r w:rsidR="00CD5A4D">
        <w:rPr>
          <w:sz w:val="28"/>
          <w:szCs w:val="28"/>
        </w:rPr>
        <w:t>Charge</w:t>
      </w:r>
      <w:r>
        <w:rPr>
          <w:sz w:val="28"/>
          <w:szCs w:val="28"/>
        </w:rPr>
        <w:t xml:space="preserve"> </w:t>
      </w:r>
      <w:r w:rsidR="00812CB4">
        <w:rPr>
          <w:sz w:val="28"/>
          <w:szCs w:val="28"/>
        </w:rPr>
        <w:t>S</w:t>
      </w:r>
      <w:r>
        <w:rPr>
          <w:sz w:val="28"/>
          <w:szCs w:val="28"/>
        </w:rPr>
        <w:t>heet</w:t>
      </w:r>
      <w:r w:rsidR="00812CB4">
        <w:rPr>
          <w:sz w:val="28"/>
          <w:szCs w:val="28"/>
        </w:rPr>
        <w:t>, as the Marathon Group of Companies Code of Conduct.  He is alleged to have contravened section 12 thereof, receiving or attempting to receive a bribe.</w:t>
      </w:r>
    </w:p>
    <w:p w:rsidR="00812CB4" w:rsidRDefault="00812CB4" w:rsidP="00812CB4">
      <w:pPr>
        <w:spacing w:after="0" w:line="360" w:lineRule="auto"/>
        <w:jc w:val="both"/>
        <w:rPr>
          <w:sz w:val="28"/>
          <w:szCs w:val="28"/>
        </w:rPr>
      </w:pPr>
      <w:r>
        <w:rPr>
          <w:sz w:val="28"/>
          <w:szCs w:val="28"/>
        </w:rPr>
        <w:tab/>
        <w:t>A disciplinary hearing was convened a</w:t>
      </w:r>
      <w:r w:rsidR="00CD5A4D">
        <w:rPr>
          <w:sz w:val="28"/>
          <w:szCs w:val="28"/>
        </w:rPr>
        <w:t>t the appellant’s workplace.  It</w:t>
      </w:r>
      <w:r>
        <w:rPr>
          <w:sz w:val="28"/>
          <w:szCs w:val="28"/>
        </w:rPr>
        <w:t xml:space="preserve"> was concluded on 8 June 2012.  The respondent was advised he would be notified of the outcome of the disciplinary hearing in due course.  No such outcome was communicated to him.  This prompted him, on 9 July </w:t>
      </w:r>
      <w:r w:rsidR="00CD5A4D">
        <w:rPr>
          <w:sz w:val="28"/>
          <w:szCs w:val="28"/>
        </w:rPr>
        <w:t>2012, to refer the matter to a L</w:t>
      </w:r>
      <w:r>
        <w:rPr>
          <w:sz w:val="28"/>
          <w:szCs w:val="28"/>
        </w:rPr>
        <w:t xml:space="preserve">abour Officer in terms of section 101(6) of the Labour Act </w:t>
      </w:r>
    </w:p>
    <w:p w:rsidR="00812CB4" w:rsidRDefault="00812CB4" w:rsidP="00812CB4">
      <w:pPr>
        <w:spacing w:after="0" w:line="360" w:lineRule="auto"/>
        <w:jc w:val="both"/>
        <w:rPr>
          <w:sz w:val="28"/>
          <w:szCs w:val="28"/>
        </w:rPr>
      </w:pPr>
      <w:r>
        <w:rPr>
          <w:sz w:val="28"/>
          <w:szCs w:val="28"/>
        </w:rPr>
        <w:t>[Chapter 28:01]</w:t>
      </w:r>
    </w:p>
    <w:p w:rsidR="00812CB4" w:rsidRDefault="00812CB4" w:rsidP="00812CB4">
      <w:pPr>
        <w:spacing w:after="0" w:line="360" w:lineRule="auto"/>
        <w:jc w:val="both"/>
        <w:rPr>
          <w:sz w:val="28"/>
          <w:szCs w:val="28"/>
        </w:rPr>
      </w:pPr>
      <w:r>
        <w:rPr>
          <w:sz w:val="28"/>
          <w:szCs w:val="28"/>
        </w:rPr>
        <w:lastRenderedPageBreak/>
        <w:tab/>
        <w:t>The matter was subsequently referred to c</w:t>
      </w:r>
      <w:r w:rsidR="00CD5A4D">
        <w:rPr>
          <w:sz w:val="28"/>
          <w:szCs w:val="28"/>
        </w:rPr>
        <w:t>ompulsory arbitration.</w:t>
      </w:r>
      <w:r>
        <w:rPr>
          <w:sz w:val="28"/>
          <w:szCs w:val="28"/>
        </w:rPr>
        <w:t xml:space="preserve"> Honourable J </w:t>
      </w:r>
      <w:proofErr w:type="spellStart"/>
      <w:r>
        <w:rPr>
          <w:sz w:val="28"/>
          <w:szCs w:val="28"/>
        </w:rPr>
        <w:t>Likwesa</w:t>
      </w:r>
      <w:proofErr w:type="spellEnd"/>
      <w:r>
        <w:rPr>
          <w:sz w:val="28"/>
          <w:szCs w:val="28"/>
        </w:rPr>
        <w:t xml:space="preserve"> issued an arbitral award on 26 June 2013, in terms of which she </w:t>
      </w:r>
      <w:r w:rsidR="00CD5A4D">
        <w:rPr>
          <w:sz w:val="28"/>
          <w:szCs w:val="28"/>
        </w:rPr>
        <w:t>ordered t</w:t>
      </w:r>
      <w:r>
        <w:rPr>
          <w:sz w:val="28"/>
          <w:szCs w:val="28"/>
        </w:rPr>
        <w:t>he respondent’s reinstatement</w:t>
      </w:r>
      <w:r w:rsidR="00120A1D">
        <w:rPr>
          <w:sz w:val="28"/>
          <w:szCs w:val="28"/>
        </w:rPr>
        <w:t xml:space="preserve"> or payment of damages in lieu of</w:t>
      </w:r>
      <w:r>
        <w:rPr>
          <w:sz w:val="28"/>
          <w:szCs w:val="28"/>
        </w:rPr>
        <w:t xml:space="preserve"> reinstatement.</w:t>
      </w:r>
    </w:p>
    <w:p w:rsidR="00812CB4" w:rsidRDefault="00812CB4" w:rsidP="00812CB4">
      <w:pPr>
        <w:spacing w:after="0" w:line="360" w:lineRule="auto"/>
        <w:jc w:val="both"/>
        <w:rPr>
          <w:sz w:val="28"/>
          <w:szCs w:val="28"/>
        </w:rPr>
      </w:pPr>
    </w:p>
    <w:p w:rsidR="00812CB4" w:rsidRDefault="00812CB4" w:rsidP="00812CB4">
      <w:pPr>
        <w:spacing w:after="0" w:line="360" w:lineRule="auto"/>
        <w:jc w:val="both"/>
        <w:rPr>
          <w:sz w:val="28"/>
          <w:szCs w:val="28"/>
        </w:rPr>
      </w:pPr>
      <w:r>
        <w:rPr>
          <w:sz w:val="28"/>
          <w:szCs w:val="28"/>
        </w:rPr>
        <w:tab/>
        <w:t>Aggrieved by this determination, the appellant lodged an appeal with this Court.</w:t>
      </w:r>
    </w:p>
    <w:p w:rsidR="00812CB4" w:rsidRDefault="00812CB4" w:rsidP="00812CB4">
      <w:pPr>
        <w:spacing w:after="0" w:line="360" w:lineRule="auto"/>
        <w:jc w:val="both"/>
        <w:rPr>
          <w:sz w:val="28"/>
          <w:szCs w:val="28"/>
        </w:rPr>
      </w:pPr>
    </w:p>
    <w:p w:rsidR="00812CB4" w:rsidRDefault="00812CB4" w:rsidP="00812CB4">
      <w:pPr>
        <w:spacing w:after="0" w:line="360" w:lineRule="auto"/>
        <w:jc w:val="both"/>
        <w:rPr>
          <w:sz w:val="28"/>
          <w:szCs w:val="28"/>
        </w:rPr>
      </w:pPr>
      <w:r>
        <w:rPr>
          <w:sz w:val="28"/>
          <w:szCs w:val="28"/>
        </w:rPr>
        <w:tab/>
        <w:t>The grounds of appeal are stated as follows;</w:t>
      </w:r>
    </w:p>
    <w:p w:rsidR="00CD5A4D" w:rsidRDefault="00CD5A4D" w:rsidP="00812CB4">
      <w:pPr>
        <w:spacing w:after="0" w:line="360" w:lineRule="auto"/>
        <w:jc w:val="both"/>
        <w:rPr>
          <w:sz w:val="28"/>
          <w:szCs w:val="28"/>
        </w:rPr>
      </w:pPr>
    </w:p>
    <w:p w:rsidR="00812CB4" w:rsidRPr="00CD5A4D" w:rsidRDefault="00CD5A4D" w:rsidP="00CD5A4D">
      <w:pPr>
        <w:spacing w:after="0" w:line="360" w:lineRule="auto"/>
        <w:ind w:left="360" w:hanging="360"/>
        <w:jc w:val="both"/>
        <w:rPr>
          <w:sz w:val="24"/>
          <w:szCs w:val="24"/>
        </w:rPr>
      </w:pPr>
      <w:r>
        <w:rPr>
          <w:sz w:val="24"/>
          <w:szCs w:val="24"/>
        </w:rPr>
        <w:t>“1.</w:t>
      </w:r>
      <w:r>
        <w:rPr>
          <w:sz w:val="24"/>
          <w:szCs w:val="24"/>
        </w:rPr>
        <w:tab/>
      </w:r>
      <w:r w:rsidR="00516907" w:rsidRPr="00CD5A4D">
        <w:rPr>
          <w:sz w:val="24"/>
          <w:szCs w:val="24"/>
        </w:rPr>
        <w:t>The Arbitrator erred at law in hearing a matter in respect of which he/she had no jurisdiction.</w:t>
      </w:r>
    </w:p>
    <w:p w:rsidR="00516907" w:rsidRDefault="00516907" w:rsidP="00516907">
      <w:pPr>
        <w:pStyle w:val="ListParagraph"/>
        <w:numPr>
          <w:ilvl w:val="0"/>
          <w:numId w:val="1"/>
        </w:numPr>
        <w:spacing w:after="0" w:line="360" w:lineRule="auto"/>
        <w:jc w:val="both"/>
        <w:rPr>
          <w:sz w:val="24"/>
          <w:szCs w:val="24"/>
        </w:rPr>
      </w:pPr>
      <w:r>
        <w:rPr>
          <w:sz w:val="24"/>
          <w:szCs w:val="24"/>
        </w:rPr>
        <w:t>Having heard appellant’s argument regarding the Arbitrator’s jurisdiction, the Arbitrator subsequently erred at law in holding that he/she had jurisdiction to hear the matter without considering the basis of Appellant’s argument.</w:t>
      </w:r>
    </w:p>
    <w:p w:rsidR="00516907" w:rsidRDefault="00516907" w:rsidP="00516907">
      <w:pPr>
        <w:pStyle w:val="ListParagraph"/>
        <w:numPr>
          <w:ilvl w:val="0"/>
          <w:numId w:val="1"/>
        </w:numPr>
        <w:spacing w:after="0" w:line="360" w:lineRule="auto"/>
        <w:jc w:val="both"/>
        <w:rPr>
          <w:sz w:val="24"/>
          <w:szCs w:val="24"/>
        </w:rPr>
      </w:pPr>
      <w:r>
        <w:rPr>
          <w:sz w:val="24"/>
          <w:szCs w:val="24"/>
        </w:rPr>
        <w:t>The Arbitrator erred grossly on the facts in proceeding to hear the matter without considering the request for a postponement that had been made in writing.</w:t>
      </w:r>
    </w:p>
    <w:p w:rsidR="00516907" w:rsidRDefault="00516907" w:rsidP="00516907">
      <w:pPr>
        <w:pStyle w:val="ListParagraph"/>
        <w:numPr>
          <w:ilvl w:val="0"/>
          <w:numId w:val="1"/>
        </w:numPr>
        <w:spacing w:after="0" w:line="360" w:lineRule="auto"/>
        <w:jc w:val="both"/>
        <w:rPr>
          <w:sz w:val="24"/>
          <w:szCs w:val="24"/>
        </w:rPr>
      </w:pPr>
      <w:r>
        <w:rPr>
          <w:sz w:val="24"/>
          <w:szCs w:val="24"/>
        </w:rPr>
        <w:t>The Arbitrator erred grossly both on the facts and a law in determining the merits of the matter on the basis of written submissions and letters yet without hearing any evidence.</w:t>
      </w:r>
    </w:p>
    <w:p w:rsidR="00516907" w:rsidRDefault="00516907" w:rsidP="00516907">
      <w:pPr>
        <w:pStyle w:val="ListParagraph"/>
        <w:numPr>
          <w:ilvl w:val="0"/>
          <w:numId w:val="1"/>
        </w:numPr>
        <w:spacing w:after="0" w:line="360" w:lineRule="auto"/>
        <w:jc w:val="both"/>
        <w:rPr>
          <w:sz w:val="24"/>
          <w:szCs w:val="24"/>
        </w:rPr>
      </w:pPr>
      <w:r>
        <w:rPr>
          <w:sz w:val="24"/>
          <w:szCs w:val="24"/>
        </w:rPr>
        <w:t>The Arbitrator erred grossly on the facts in finding that respondent</w:t>
      </w:r>
      <w:r w:rsidR="00CD5A4D">
        <w:rPr>
          <w:sz w:val="24"/>
          <w:szCs w:val="24"/>
        </w:rPr>
        <w:t xml:space="preserve"> had not been informed of the </w:t>
      </w:r>
      <w:r>
        <w:rPr>
          <w:sz w:val="24"/>
          <w:szCs w:val="24"/>
        </w:rPr>
        <w:t>termination of his con</w:t>
      </w:r>
      <w:r w:rsidR="00CD5A4D">
        <w:rPr>
          <w:sz w:val="24"/>
          <w:szCs w:val="24"/>
        </w:rPr>
        <w:t>tra</w:t>
      </w:r>
      <w:r>
        <w:rPr>
          <w:sz w:val="24"/>
          <w:szCs w:val="24"/>
        </w:rPr>
        <w:t>ct of employment.</w:t>
      </w:r>
      <w:r w:rsidR="00CD5A4D">
        <w:rPr>
          <w:sz w:val="24"/>
          <w:szCs w:val="24"/>
        </w:rPr>
        <w:t>”</w:t>
      </w:r>
    </w:p>
    <w:p w:rsidR="00516907" w:rsidRDefault="00516907" w:rsidP="00516907">
      <w:pPr>
        <w:spacing w:after="0" w:line="360" w:lineRule="auto"/>
        <w:jc w:val="both"/>
        <w:rPr>
          <w:sz w:val="24"/>
          <w:szCs w:val="24"/>
        </w:rPr>
      </w:pPr>
    </w:p>
    <w:p w:rsidR="00F81B63" w:rsidRDefault="00516907" w:rsidP="00F81B63">
      <w:pPr>
        <w:spacing w:after="0" w:line="360" w:lineRule="auto"/>
        <w:ind w:left="360" w:firstLine="360"/>
        <w:jc w:val="both"/>
        <w:rPr>
          <w:sz w:val="28"/>
          <w:szCs w:val="28"/>
        </w:rPr>
      </w:pPr>
      <w:r>
        <w:rPr>
          <w:sz w:val="28"/>
          <w:szCs w:val="28"/>
        </w:rPr>
        <w:t xml:space="preserve">It appears the </w:t>
      </w:r>
      <w:r w:rsidR="00CD5A4D">
        <w:rPr>
          <w:sz w:val="28"/>
          <w:szCs w:val="28"/>
        </w:rPr>
        <w:t xml:space="preserve">gravamen </w:t>
      </w:r>
      <w:r>
        <w:rPr>
          <w:sz w:val="28"/>
          <w:szCs w:val="28"/>
        </w:rPr>
        <w:t>of the ap</w:t>
      </w:r>
      <w:r w:rsidR="00F81B63">
        <w:rPr>
          <w:sz w:val="28"/>
          <w:szCs w:val="28"/>
        </w:rPr>
        <w:t xml:space="preserve">peal is that the arbitrator had </w:t>
      </w:r>
    </w:p>
    <w:p w:rsidR="00F81B63" w:rsidRDefault="00F81B63" w:rsidP="00F81B63">
      <w:pPr>
        <w:spacing w:after="0" w:line="360" w:lineRule="auto"/>
        <w:jc w:val="both"/>
        <w:rPr>
          <w:sz w:val="28"/>
          <w:szCs w:val="28"/>
        </w:rPr>
      </w:pPr>
      <w:proofErr w:type="gramStart"/>
      <w:r>
        <w:rPr>
          <w:sz w:val="28"/>
          <w:szCs w:val="28"/>
        </w:rPr>
        <w:t>no</w:t>
      </w:r>
      <w:proofErr w:type="gramEnd"/>
      <w:r>
        <w:rPr>
          <w:sz w:val="28"/>
          <w:szCs w:val="28"/>
        </w:rPr>
        <w:t xml:space="preserve"> jurisdiction to hear the matter.  The appellant contented that the dispute was supposed to be referred to the National Employment Council for the Motor Ind</w:t>
      </w:r>
      <w:r w:rsidR="00CD5A4D">
        <w:rPr>
          <w:sz w:val="28"/>
          <w:szCs w:val="28"/>
        </w:rPr>
        <w:t>ustry (NEC) for determination b</w:t>
      </w:r>
      <w:r>
        <w:rPr>
          <w:sz w:val="28"/>
          <w:szCs w:val="28"/>
        </w:rPr>
        <w:t xml:space="preserve">y a </w:t>
      </w:r>
      <w:r w:rsidR="00120A1D">
        <w:rPr>
          <w:sz w:val="28"/>
          <w:szCs w:val="28"/>
        </w:rPr>
        <w:t xml:space="preserve">Designated Agent.  The Labour </w:t>
      </w:r>
      <w:proofErr w:type="gramStart"/>
      <w:r w:rsidR="00120A1D">
        <w:rPr>
          <w:sz w:val="28"/>
          <w:szCs w:val="28"/>
        </w:rPr>
        <w:lastRenderedPageBreak/>
        <w:t>Officer</w:t>
      </w:r>
      <w:proofErr w:type="gramEnd"/>
      <w:r w:rsidR="00120A1D">
        <w:rPr>
          <w:sz w:val="28"/>
          <w:szCs w:val="28"/>
        </w:rPr>
        <w:t xml:space="preserve"> </w:t>
      </w:r>
      <w:r>
        <w:rPr>
          <w:sz w:val="28"/>
          <w:szCs w:val="28"/>
        </w:rPr>
        <w:t>to whom it was referred for conciliation, and consequently the arbitrator, had no jurisdiction to entertain the matter.</w:t>
      </w:r>
    </w:p>
    <w:p w:rsidR="00F81B63" w:rsidRDefault="00F81B63" w:rsidP="00F81B63">
      <w:pPr>
        <w:spacing w:after="0" w:line="360" w:lineRule="auto"/>
        <w:jc w:val="both"/>
        <w:rPr>
          <w:sz w:val="28"/>
          <w:szCs w:val="28"/>
        </w:rPr>
      </w:pPr>
      <w:r>
        <w:rPr>
          <w:sz w:val="28"/>
          <w:szCs w:val="28"/>
        </w:rPr>
        <w:tab/>
        <w:t xml:space="preserve">An examination of the arbitral award shows that the arbitration hearing was </w:t>
      </w:r>
      <w:r w:rsidR="00E43964">
        <w:rPr>
          <w:sz w:val="28"/>
          <w:szCs w:val="28"/>
        </w:rPr>
        <w:t xml:space="preserve">conducted in default of the appellant’s appearance.  All the appellant did was to write a letter dated 11 April 2013, advising the arbitrator that it fell under the National Employment Council for </w:t>
      </w:r>
      <w:r w:rsidR="00CD5A4D">
        <w:rPr>
          <w:sz w:val="28"/>
          <w:szCs w:val="28"/>
        </w:rPr>
        <w:t xml:space="preserve">the </w:t>
      </w:r>
      <w:r w:rsidR="00E43964">
        <w:rPr>
          <w:sz w:val="28"/>
          <w:szCs w:val="28"/>
        </w:rPr>
        <w:t>Motor Industry.  It further advised the arbitrator that it was not going to attend the arbitral proceedings, until its internal procedures under the National Employment Council had been exhausted.</w:t>
      </w:r>
    </w:p>
    <w:p w:rsidR="00E43964" w:rsidRDefault="00E43964" w:rsidP="00F81B63">
      <w:pPr>
        <w:spacing w:after="0" w:line="360" w:lineRule="auto"/>
        <w:jc w:val="both"/>
        <w:rPr>
          <w:sz w:val="28"/>
          <w:szCs w:val="28"/>
        </w:rPr>
      </w:pPr>
    </w:p>
    <w:p w:rsidR="00E43964" w:rsidRDefault="00E43964" w:rsidP="00F81B63">
      <w:pPr>
        <w:spacing w:after="0" w:line="360" w:lineRule="auto"/>
        <w:jc w:val="both"/>
        <w:rPr>
          <w:sz w:val="28"/>
          <w:szCs w:val="28"/>
        </w:rPr>
      </w:pPr>
      <w:r>
        <w:rPr>
          <w:sz w:val="28"/>
          <w:szCs w:val="28"/>
        </w:rPr>
        <w:tab/>
        <w:t>The arbitrator went ahead with the hearing and awarded in favour of the respondent</w:t>
      </w:r>
      <w:r w:rsidR="00120A1D">
        <w:rPr>
          <w:sz w:val="28"/>
          <w:szCs w:val="28"/>
        </w:rPr>
        <w:t>,</w:t>
      </w:r>
      <w:r>
        <w:rPr>
          <w:sz w:val="28"/>
          <w:szCs w:val="28"/>
        </w:rPr>
        <w:t xml:space="preserve"> as already indicated.  </w:t>
      </w:r>
    </w:p>
    <w:p w:rsidR="00E43964" w:rsidRDefault="00E43964" w:rsidP="00F81B63">
      <w:pPr>
        <w:spacing w:after="0" w:line="360" w:lineRule="auto"/>
        <w:jc w:val="both"/>
        <w:rPr>
          <w:sz w:val="28"/>
          <w:szCs w:val="28"/>
        </w:rPr>
      </w:pPr>
    </w:p>
    <w:p w:rsidR="00E43964" w:rsidRDefault="00E43964" w:rsidP="00F81B63">
      <w:pPr>
        <w:spacing w:after="0" w:line="360" w:lineRule="auto"/>
        <w:jc w:val="both"/>
        <w:rPr>
          <w:sz w:val="28"/>
          <w:szCs w:val="28"/>
        </w:rPr>
      </w:pPr>
      <w:r>
        <w:rPr>
          <w:sz w:val="28"/>
          <w:szCs w:val="28"/>
        </w:rPr>
        <w:tab/>
        <w:t xml:space="preserve">In his Notice of Response, the respondent raised </w:t>
      </w:r>
      <w:r>
        <w:rPr>
          <w:i/>
          <w:sz w:val="28"/>
          <w:szCs w:val="28"/>
        </w:rPr>
        <w:t>inter alia,</w:t>
      </w:r>
      <w:r>
        <w:rPr>
          <w:sz w:val="28"/>
          <w:szCs w:val="28"/>
        </w:rPr>
        <w:t xml:space="preserve"> the issue that the appellant is appealing against a default judgment</w:t>
      </w:r>
      <w:r w:rsidR="00CD5A4D">
        <w:rPr>
          <w:sz w:val="28"/>
          <w:szCs w:val="28"/>
        </w:rPr>
        <w:t>,</w:t>
      </w:r>
      <w:r>
        <w:rPr>
          <w:sz w:val="28"/>
          <w:szCs w:val="28"/>
        </w:rPr>
        <w:t xml:space="preserve"> after it refused to avail itself and present its defence at</w:t>
      </w:r>
      <w:r w:rsidR="00CD5A4D">
        <w:rPr>
          <w:sz w:val="28"/>
          <w:szCs w:val="28"/>
        </w:rPr>
        <w:t xml:space="preserve"> the</w:t>
      </w:r>
      <w:r>
        <w:rPr>
          <w:sz w:val="28"/>
          <w:szCs w:val="28"/>
        </w:rPr>
        <w:t xml:space="preserve"> arbitration hearing proceedings.</w:t>
      </w:r>
    </w:p>
    <w:p w:rsidR="00E43964" w:rsidRDefault="00E43964" w:rsidP="00F81B63">
      <w:pPr>
        <w:spacing w:after="0" w:line="360" w:lineRule="auto"/>
        <w:jc w:val="both"/>
        <w:rPr>
          <w:sz w:val="28"/>
          <w:szCs w:val="28"/>
        </w:rPr>
      </w:pPr>
    </w:p>
    <w:p w:rsidR="00E43964" w:rsidRDefault="00E43964" w:rsidP="00F81B63">
      <w:pPr>
        <w:spacing w:after="0" w:line="360" w:lineRule="auto"/>
        <w:jc w:val="both"/>
        <w:rPr>
          <w:sz w:val="28"/>
          <w:szCs w:val="28"/>
        </w:rPr>
      </w:pPr>
      <w:r>
        <w:rPr>
          <w:sz w:val="28"/>
          <w:szCs w:val="28"/>
        </w:rPr>
        <w:tab/>
        <w:t>This issue has to be looked into first, as it determines whether the rest of the issues should be looked into.  If upheld</w:t>
      </w:r>
      <w:r w:rsidR="00CD5A4D">
        <w:rPr>
          <w:sz w:val="28"/>
          <w:szCs w:val="28"/>
        </w:rPr>
        <w:t>,</w:t>
      </w:r>
      <w:r>
        <w:rPr>
          <w:sz w:val="28"/>
          <w:szCs w:val="28"/>
        </w:rPr>
        <w:t xml:space="preserve"> it has the effect of disposing of the matter.</w:t>
      </w:r>
    </w:p>
    <w:p w:rsidR="00E43964" w:rsidRDefault="00E43964" w:rsidP="00F81B63">
      <w:pPr>
        <w:spacing w:after="0" w:line="360" w:lineRule="auto"/>
        <w:jc w:val="both"/>
        <w:rPr>
          <w:sz w:val="28"/>
          <w:szCs w:val="28"/>
        </w:rPr>
      </w:pPr>
    </w:p>
    <w:p w:rsidR="00E43964" w:rsidRDefault="00E43964" w:rsidP="00F81B63">
      <w:pPr>
        <w:spacing w:after="0" w:line="360" w:lineRule="auto"/>
        <w:jc w:val="both"/>
        <w:rPr>
          <w:sz w:val="28"/>
          <w:szCs w:val="28"/>
        </w:rPr>
      </w:pPr>
      <w:r>
        <w:rPr>
          <w:sz w:val="28"/>
          <w:szCs w:val="28"/>
        </w:rPr>
        <w:tab/>
        <w:t xml:space="preserve">The appellant averred </w:t>
      </w:r>
      <w:r w:rsidR="00CD5A4D">
        <w:rPr>
          <w:sz w:val="28"/>
          <w:szCs w:val="28"/>
        </w:rPr>
        <w:t xml:space="preserve">that </w:t>
      </w:r>
      <w:r>
        <w:rPr>
          <w:sz w:val="28"/>
          <w:szCs w:val="28"/>
        </w:rPr>
        <w:t xml:space="preserve">the arbitrator, notwithstanding the appellant’s default, </w:t>
      </w:r>
      <w:r w:rsidR="00CD5A4D">
        <w:rPr>
          <w:sz w:val="28"/>
          <w:szCs w:val="28"/>
        </w:rPr>
        <w:t>proceeded</w:t>
      </w:r>
      <w:r>
        <w:rPr>
          <w:sz w:val="28"/>
          <w:szCs w:val="28"/>
        </w:rPr>
        <w:t xml:space="preserve"> to determine the matter on the merits, and gave a </w:t>
      </w:r>
      <w:r w:rsidR="00CD5A4D">
        <w:rPr>
          <w:sz w:val="28"/>
          <w:szCs w:val="28"/>
        </w:rPr>
        <w:t>reasoned</w:t>
      </w:r>
      <w:r>
        <w:rPr>
          <w:sz w:val="28"/>
          <w:szCs w:val="28"/>
        </w:rPr>
        <w:t xml:space="preserve"> judgment.  The appellant </w:t>
      </w:r>
      <w:r w:rsidR="00CD5A4D">
        <w:rPr>
          <w:sz w:val="28"/>
          <w:szCs w:val="28"/>
        </w:rPr>
        <w:t xml:space="preserve">contended </w:t>
      </w:r>
      <w:r w:rsidR="00EE1971">
        <w:rPr>
          <w:sz w:val="28"/>
          <w:szCs w:val="28"/>
        </w:rPr>
        <w:t>t</w:t>
      </w:r>
      <w:r>
        <w:rPr>
          <w:sz w:val="28"/>
          <w:szCs w:val="28"/>
        </w:rPr>
        <w:t xml:space="preserve">hat that judgment is appealable.  The appellant argued that the arbitrator gave a reasoned award.  It means she was </w:t>
      </w:r>
      <w:proofErr w:type="spellStart"/>
      <w:r>
        <w:rPr>
          <w:i/>
          <w:sz w:val="28"/>
          <w:szCs w:val="28"/>
        </w:rPr>
        <w:t>functus</w:t>
      </w:r>
      <w:proofErr w:type="spellEnd"/>
      <w:r>
        <w:rPr>
          <w:i/>
          <w:sz w:val="28"/>
          <w:szCs w:val="28"/>
        </w:rPr>
        <w:t xml:space="preserve"> officio.</w:t>
      </w:r>
      <w:r>
        <w:rPr>
          <w:sz w:val="28"/>
          <w:szCs w:val="28"/>
        </w:rPr>
        <w:t xml:space="preserve">  She would not have been </w:t>
      </w:r>
      <w:proofErr w:type="spellStart"/>
      <w:r>
        <w:rPr>
          <w:i/>
          <w:sz w:val="28"/>
          <w:szCs w:val="28"/>
        </w:rPr>
        <w:t>functus</w:t>
      </w:r>
      <w:proofErr w:type="spellEnd"/>
      <w:r>
        <w:rPr>
          <w:i/>
          <w:sz w:val="28"/>
          <w:szCs w:val="28"/>
        </w:rPr>
        <w:t xml:space="preserve"> officio </w:t>
      </w:r>
      <w:r w:rsidRPr="00E43964">
        <w:rPr>
          <w:sz w:val="28"/>
          <w:szCs w:val="28"/>
        </w:rPr>
        <w:t xml:space="preserve">if she had issued a </w:t>
      </w:r>
      <w:r w:rsidR="00CD5A4D">
        <w:rPr>
          <w:sz w:val="28"/>
          <w:szCs w:val="28"/>
        </w:rPr>
        <w:t>purely d</w:t>
      </w:r>
      <w:r>
        <w:rPr>
          <w:sz w:val="28"/>
          <w:szCs w:val="28"/>
        </w:rPr>
        <w:t>efault judgment.</w:t>
      </w:r>
    </w:p>
    <w:p w:rsidR="00E43964" w:rsidRDefault="00E43964" w:rsidP="00F81B63">
      <w:pPr>
        <w:spacing w:after="0" w:line="360" w:lineRule="auto"/>
        <w:jc w:val="both"/>
        <w:rPr>
          <w:sz w:val="28"/>
          <w:szCs w:val="28"/>
        </w:rPr>
      </w:pPr>
      <w:r>
        <w:rPr>
          <w:sz w:val="28"/>
          <w:szCs w:val="28"/>
        </w:rPr>
        <w:lastRenderedPageBreak/>
        <w:tab/>
        <w:t>The question as to what constitutes a default judgment, and whether or not it is appealable, was consider</w:t>
      </w:r>
      <w:r w:rsidR="00120A1D">
        <w:rPr>
          <w:sz w:val="28"/>
          <w:szCs w:val="28"/>
        </w:rPr>
        <w:t>ed by the Supreme Court in the c</w:t>
      </w:r>
      <w:r>
        <w:rPr>
          <w:sz w:val="28"/>
          <w:szCs w:val="28"/>
        </w:rPr>
        <w:t xml:space="preserve">ase of </w:t>
      </w:r>
      <w:proofErr w:type="spellStart"/>
      <w:r>
        <w:rPr>
          <w:i/>
          <w:sz w:val="28"/>
          <w:szCs w:val="28"/>
        </w:rPr>
        <w:t>Zvinavashe</w:t>
      </w:r>
      <w:proofErr w:type="spellEnd"/>
      <w:r>
        <w:rPr>
          <w:i/>
          <w:sz w:val="28"/>
          <w:szCs w:val="28"/>
        </w:rPr>
        <w:t xml:space="preserve"> v </w:t>
      </w:r>
      <w:proofErr w:type="spellStart"/>
      <w:r>
        <w:rPr>
          <w:i/>
          <w:sz w:val="28"/>
          <w:szCs w:val="28"/>
        </w:rPr>
        <w:t>Ndlovu</w:t>
      </w:r>
      <w:proofErr w:type="spellEnd"/>
      <w:r>
        <w:rPr>
          <w:i/>
          <w:sz w:val="28"/>
          <w:szCs w:val="28"/>
        </w:rPr>
        <w:t xml:space="preserve"> </w:t>
      </w:r>
      <w:r>
        <w:rPr>
          <w:sz w:val="28"/>
          <w:szCs w:val="28"/>
        </w:rPr>
        <w:t>SC-40 – 06</w:t>
      </w:r>
      <w:r w:rsidR="00CD5A4D">
        <w:rPr>
          <w:sz w:val="28"/>
          <w:szCs w:val="28"/>
        </w:rPr>
        <w:t xml:space="preserve">.  </w:t>
      </w:r>
      <w:r>
        <w:rPr>
          <w:sz w:val="28"/>
          <w:szCs w:val="28"/>
        </w:rPr>
        <w:t xml:space="preserve"> GWAUNZA JA stated:</w:t>
      </w:r>
    </w:p>
    <w:p w:rsidR="006009FF" w:rsidRDefault="00EE1971" w:rsidP="006009FF">
      <w:pPr>
        <w:spacing w:after="0" w:line="240" w:lineRule="auto"/>
        <w:ind w:left="720"/>
        <w:jc w:val="both"/>
        <w:rPr>
          <w:sz w:val="24"/>
          <w:szCs w:val="24"/>
        </w:rPr>
      </w:pPr>
      <w:r>
        <w:rPr>
          <w:sz w:val="24"/>
          <w:szCs w:val="24"/>
        </w:rPr>
        <w:t xml:space="preserve">“The defining feature or essence of a judgment </w:t>
      </w:r>
      <w:r w:rsidR="00CD5A4D">
        <w:rPr>
          <w:sz w:val="24"/>
          <w:szCs w:val="24"/>
        </w:rPr>
        <w:t xml:space="preserve">granted </w:t>
      </w:r>
      <w:r>
        <w:rPr>
          <w:sz w:val="24"/>
          <w:szCs w:val="24"/>
        </w:rPr>
        <w:t xml:space="preserve">after a party fails to appear is the “default” of the absent </w:t>
      </w:r>
      <w:proofErr w:type="gramStart"/>
      <w:r>
        <w:rPr>
          <w:sz w:val="24"/>
          <w:szCs w:val="24"/>
        </w:rPr>
        <w:t>party, that</w:t>
      </w:r>
      <w:proofErr w:type="gramEnd"/>
      <w:r>
        <w:rPr>
          <w:sz w:val="24"/>
          <w:szCs w:val="24"/>
        </w:rPr>
        <w:t xml:space="preserve"> is his failure to do what he ought to have done.  </w:t>
      </w:r>
      <w:r>
        <w:rPr>
          <w:i/>
          <w:sz w:val="24"/>
          <w:szCs w:val="24"/>
        </w:rPr>
        <w:t xml:space="preserve">In </w:t>
      </w:r>
      <w:proofErr w:type="spellStart"/>
      <w:r>
        <w:rPr>
          <w:i/>
          <w:sz w:val="24"/>
          <w:szCs w:val="24"/>
        </w:rPr>
        <w:t>casu</w:t>
      </w:r>
      <w:proofErr w:type="spellEnd"/>
      <w:r>
        <w:rPr>
          <w:sz w:val="24"/>
          <w:szCs w:val="24"/>
        </w:rPr>
        <w:t>, what the appellant failed to do was to appear and prosecute the application.  Hence a judgment by default has been defined as one obtained by “</w:t>
      </w:r>
      <w:proofErr w:type="spellStart"/>
      <w:r>
        <w:rPr>
          <w:sz w:val="24"/>
          <w:szCs w:val="24"/>
        </w:rPr>
        <w:t>non resistance</w:t>
      </w:r>
      <w:proofErr w:type="spellEnd"/>
      <w:r>
        <w:rPr>
          <w:sz w:val="24"/>
          <w:szCs w:val="24"/>
        </w:rPr>
        <w:t xml:space="preserve">” (per JARVIS CJ in </w:t>
      </w:r>
      <w:proofErr w:type="spellStart"/>
      <w:r>
        <w:rPr>
          <w:i/>
          <w:sz w:val="24"/>
          <w:szCs w:val="24"/>
        </w:rPr>
        <w:t>Prev</w:t>
      </w:r>
      <w:proofErr w:type="spellEnd"/>
      <w:r>
        <w:rPr>
          <w:i/>
          <w:sz w:val="24"/>
          <w:szCs w:val="24"/>
        </w:rPr>
        <w:t xml:space="preserve"> v Square </w:t>
      </w:r>
      <w:r w:rsidR="00CD5A4D">
        <w:rPr>
          <w:sz w:val="24"/>
          <w:szCs w:val="24"/>
        </w:rPr>
        <w:t>10</w:t>
      </w:r>
      <w:r w:rsidR="006009FF">
        <w:rPr>
          <w:sz w:val="24"/>
          <w:szCs w:val="24"/>
        </w:rPr>
        <w:t xml:space="preserve"> CB 915, cited in </w:t>
      </w:r>
      <w:proofErr w:type="spellStart"/>
      <w:r w:rsidR="006009FF">
        <w:rPr>
          <w:sz w:val="24"/>
          <w:szCs w:val="24"/>
        </w:rPr>
        <w:t>Strouds</w:t>
      </w:r>
      <w:proofErr w:type="spellEnd"/>
      <w:r w:rsidR="006009FF">
        <w:rPr>
          <w:sz w:val="24"/>
          <w:szCs w:val="24"/>
        </w:rPr>
        <w:t xml:space="preserve"> Judicial Dictionary 5 </w:t>
      </w:r>
      <w:proofErr w:type="spellStart"/>
      <w:r w:rsidR="006009FF">
        <w:rPr>
          <w:sz w:val="24"/>
          <w:szCs w:val="24"/>
        </w:rPr>
        <w:t>ed</w:t>
      </w:r>
      <w:proofErr w:type="spellEnd"/>
      <w:r w:rsidR="006009FF">
        <w:rPr>
          <w:sz w:val="24"/>
          <w:szCs w:val="24"/>
        </w:rPr>
        <w:t xml:space="preserve"> at p 659).</w:t>
      </w:r>
    </w:p>
    <w:p w:rsidR="006009FF" w:rsidRDefault="006009FF" w:rsidP="00EE1971">
      <w:pPr>
        <w:spacing w:after="0" w:line="240" w:lineRule="auto"/>
        <w:ind w:left="720"/>
        <w:jc w:val="both"/>
        <w:rPr>
          <w:sz w:val="24"/>
          <w:szCs w:val="24"/>
        </w:rPr>
      </w:pPr>
    </w:p>
    <w:p w:rsidR="006009FF" w:rsidRPr="00CD5A4D" w:rsidRDefault="006009FF" w:rsidP="006009FF">
      <w:pPr>
        <w:spacing w:after="0" w:line="240" w:lineRule="auto"/>
        <w:ind w:left="720"/>
        <w:jc w:val="both"/>
        <w:rPr>
          <w:sz w:val="24"/>
          <w:szCs w:val="24"/>
          <w:u w:val="single"/>
        </w:rPr>
      </w:pPr>
      <w:r w:rsidRPr="00CD5A4D">
        <w:rPr>
          <w:sz w:val="24"/>
          <w:szCs w:val="24"/>
          <w:u w:val="single"/>
        </w:rPr>
        <w:t xml:space="preserve">The consideration by the Judge </w:t>
      </w:r>
      <w:r w:rsidRPr="00CD5A4D">
        <w:rPr>
          <w:i/>
          <w:sz w:val="24"/>
          <w:szCs w:val="24"/>
          <w:u w:val="single"/>
        </w:rPr>
        <w:t>a quo</w:t>
      </w:r>
      <w:r w:rsidRPr="00CD5A4D">
        <w:rPr>
          <w:sz w:val="24"/>
          <w:szCs w:val="24"/>
          <w:u w:val="single"/>
        </w:rPr>
        <w:t xml:space="preserve"> of the merits of the case, and the </w:t>
      </w:r>
    </w:p>
    <w:p w:rsidR="006009FF" w:rsidRPr="00CD5A4D" w:rsidRDefault="006009FF" w:rsidP="006009FF">
      <w:pPr>
        <w:spacing w:after="0" w:line="240" w:lineRule="auto"/>
        <w:ind w:left="720"/>
        <w:jc w:val="both"/>
        <w:rPr>
          <w:sz w:val="24"/>
          <w:szCs w:val="24"/>
          <w:u w:val="single"/>
        </w:rPr>
      </w:pPr>
      <w:proofErr w:type="gramStart"/>
      <w:r w:rsidRPr="00CD5A4D">
        <w:rPr>
          <w:sz w:val="24"/>
          <w:szCs w:val="24"/>
          <w:u w:val="single"/>
        </w:rPr>
        <w:t>giving</w:t>
      </w:r>
      <w:proofErr w:type="gramEnd"/>
      <w:r w:rsidRPr="00CD5A4D">
        <w:rPr>
          <w:sz w:val="24"/>
          <w:szCs w:val="24"/>
          <w:u w:val="single"/>
        </w:rPr>
        <w:t xml:space="preserve"> of his reasons for judgment, therefore had no effect on the status of the judgment given, which </w:t>
      </w:r>
      <w:r w:rsidR="00CD5A4D" w:rsidRPr="00CD5A4D">
        <w:rPr>
          <w:sz w:val="24"/>
          <w:szCs w:val="24"/>
          <w:u w:val="single"/>
        </w:rPr>
        <w:t xml:space="preserve">remained </w:t>
      </w:r>
      <w:r w:rsidRPr="00CD5A4D">
        <w:rPr>
          <w:sz w:val="24"/>
          <w:szCs w:val="24"/>
          <w:u w:val="single"/>
        </w:rPr>
        <w:t>that of a default judgment…</w:t>
      </w:r>
    </w:p>
    <w:p w:rsidR="006009FF" w:rsidRPr="006009FF" w:rsidRDefault="006009FF" w:rsidP="006009FF">
      <w:pPr>
        <w:spacing w:after="0" w:line="240" w:lineRule="auto"/>
        <w:jc w:val="both"/>
        <w:rPr>
          <w:sz w:val="24"/>
          <w:szCs w:val="24"/>
        </w:rPr>
      </w:pPr>
    </w:p>
    <w:p w:rsidR="006009FF" w:rsidRPr="00CD5A4D" w:rsidRDefault="006009FF" w:rsidP="006009FF">
      <w:pPr>
        <w:spacing w:after="0" w:line="240" w:lineRule="auto"/>
        <w:ind w:left="720"/>
        <w:jc w:val="both"/>
        <w:rPr>
          <w:sz w:val="24"/>
          <w:szCs w:val="24"/>
          <w:u w:val="single"/>
        </w:rPr>
      </w:pPr>
      <w:r w:rsidRPr="006009FF">
        <w:rPr>
          <w:sz w:val="24"/>
          <w:szCs w:val="24"/>
        </w:rPr>
        <w:t xml:space="preserve">Be that </w:t>
      </w:r>
      <w:r w:rsidR="00CD5A4D">
        <w:rPr>
          <w:sz w:val="24"/>
          <w:szCs w:val="24"/>
        </w:rPr>
        <w:t>as it may, the decision by the c</w:t>
      </w:r>
      <w:r w:rsidRPr="006009FF">
        <w:rPr>
          <w:sz w:val="24"/>
          <w:szCs w:val="24"/>
        </w:rPr>
        <w:t xml:space="preserve">ourt </w:t>
      </w:r>
      <w:r w:rsidR="00CD5A4D" w:rsidRPr="00CD5A4D">
        <w:rPr>
          <w:i/>
          <w:sz w:val="24"/>
          <w:szCs w:val="24"/>
        </w:rPr>
        <w:t>a quo</w:t>
      </w:r>
      <w:r w:rsidRPr="006009FF">
        <w:rPr>
          <w:sz w:val="24"/>
          <w:szCs w:val="24"/>
        </w:rPr>
        <w:t xml:space="preserve"> to dismi</w:t>
      </w:r>
      <w:r w:rsidR="00CD5A4D">
        <w:rPr>
          <w:sz w:val="24"/>
          <w:szCs w:val="24"/>
        </w:rPr>
        <w:t>ss the appellant’s application, effectively</w:t>
      </w:r>
      <w:r w:rsidRPr="006009FF">
        <w:rPr>
          <w:sz w:val="24"/>
          <w:szCs w:val="24"/>
        </w:rPr>
        <w:t xml:space="preserve"> for want of prosecution, was </w:t>
      </w:r>
      <w:r w:rsidR="00CD5A4D">
        <w:rPr>
          <w:sz w:val="24"/>
          <w:szCs w:val="24"/>
        </w:rPr>
        <w:t>correct.</w:t>
      </w:r>
      <w:r w:rsidRPr="006009FF">
        <w:rPr>
          <w:sz w:val="24"/>
          <w:szCs w:val="24"/>
        </w:rPr>
        <w:t xml:space="preserve"> </w:t>
      </w:r>
      <w:r w:rsidR="00CD5A4D">
        <w:rPr>
          <w:sz w:val="24"/>
          <w:szCs w:val="24"/>
        </w:rPr>
        <w:t xml:space="preserve"> As</w:t>
      </w:r>
      <w:r w:rsidRPr="006009FF">
        <w:rPr>
          <w:sz w:val="24"/>
          <w:szCs w:val="24"/>
        </w:rPr>
        <w:t xml:space="preserve"> has already been explained, that decision </w:t>
      </w:r>
      <w:r w:rsidR="00CD5A4D" w:rsidRPr="00CD5A4D">
        <w:rPr>
          <w:sz w:val="24"/>
          <w:szCs w:val="24"/>
          <w:u w:val="single"/>
        </w:rPr>
        <w:t>remained</w:t>
      </w:r>
      <w:r w:rsidRPr="00CD5A4D">
        <w:rPr>
          <w:sz w:val="24"/>
          <w:szCs w:val="24"/>
          <w:u w:val="single"/>
        </w:rPr>
        <w:t xml:space="preserve"> a default judgment </w:t>
      </w:r>
      <w:r w:rsidR="00CD5A4D" w:rsidRPr="00CD5A4D">
        <w:rPr>
          <w:sz w:val="24"/>
          <w:szCs w:val="24"/>
          <w:u w:val="single"/>
        </w:rPr>
        <w:t xml:space="preserve">whose </w:t>
      </w:r>
      <w:r w:rsidRPr="00CD5A4D">
        <w:rPr>
          <w:sz w:val="24"/>
          <w:szCs w:val="24"/>
          <w:u w:val="single"/>
        </w:rPr>
        <w:t>setting aside could only follow a successful application for its rescission.</w:t>
      </w:r>
    </w:p>
    <w:p w:rsidR="006009FF" w:rsidRPr="006009FF" w:rsidRDefault="006009FF" w:rsidP="006009FF">
      <w:pPr>
        <w:spacing w:after="0" w:line="240" w:lineRule="auto"/>
        <w:jc w:val="both"/>
        <w:rPr>
          <w:sz w:val="24"/>
          <w:szCs w:val="24"/>
        </w:rPr>
      </w:pPr>
    </w:p>
    <w:p w:rsidR="006009FF" w:rsidRPr="00CD5A4D" w:rsidRDefault="006009FF" w:rsidP="006009FF">
      <w:pPr>
        <w:spacing w:after="0" w:line="240" w:lineRule="auto"/>
        <w:ind w:left="720"/>
        <w:jc w:val="both"/>
        <w:rPr>
          <w:sz w:val="24"/>
          <w:szCs w:val="24"/>
        </w:rPr>
      </w:pPr>
      <w:r w:rsidRPr="006009FF">
        <w:rPr>
          <w:sz w:val="24"/>
          <w:szCs w:val="24"/>
        </w:rPr>
        <w:t xml:space="preserve">For the avoidance of doubt, it is declared that the giving of reasons for the default judgment in question, by the court </w:t>
      </w:r>
      <w:r w:rsidRPr="006009FF">
        <w:rPr>
          <w:i/>
          <w:sz w:val="24"/>
          <w:szCs w:val="24"/>
        </w:rPr>
        <w:t>a quo</w:t>
      </w:r>
      <w:r w:rsidRPr="006009FF">
        <w:rPr>
          <w:sz w:val="24"/>
          <w:szCs w:val="24"/>
        </w:rPr>
        <w:t xml:space="preserve">, was </w:t>
      </w:r>
      <w:r w:rsidR="00CD5A4D">
        <w:rPr>
          <w:sz w:val="24"/>
          <w:szCs w:val="24"/>
        </w:rPr>
        <w:t xml:space="preserve">unnecessary and of no force or effect.  </w:t>
      </w:r>
      <w:r w:rsidR="00CD5A4D" w:rsidRPr="00CD5A4D">
        <w:rPr>
          <w:sz w:val="24"/>
          <w:szCs w:val="24"/>
          <w:u w:val="single"/>
        </w:rPr>
        <w:t>It</w:t>
      </w:r>
      <w:r w:rsidRPr="00CD5A4D">
        <w:rPr>
          <w:sz w:val="24"/>
          <w:szCs w:val="24"/>
          <w:u w:val="single"/>
        </w:rPr>
        <w:t xml:space="preserve"> does not </w:t>
      </w:r>
      <w:r w:rsidR="00CD5A4D" w:rsidRPr="00CD5A4D">
        <w:rPr>
          <w:sz w:val="24"/>
          <w:szCs w:val="24"/>
          <w:u w:val="single"/>
        </w:rPr>
        <w:t>convert</w:t>
      </w:r>
      <w:r w:rsidR="00BE2BC4" w:rsidRPr="00CD5A4D">
        <w:rPr>
          <w:sz w:val="24"/>
          <w:szCs w:val="24"/>
          <w:u w:val="single"/>
        </w:rPr>
        <w:t xml:space="preserve">. </w:t>
      </w:r>
      <w:proofErr w:type="gramStart"/>
      <w:r w:rsidR="00BE2BC4" w:rsidRPr="00CD5A4D">
        <w:rPr>
          <w:sz w:val="24"/>
          <w:szCs w:val="24"/>
          <w:u w:val="single"/>
        </w:rPr>
        <w:t>the</w:t>
      </w:r>
      <w:proofErr w:type="gramEnd"/>
      <w:r w:rsidR="00BE2BC4" w:rsidRPr="00CD5A4D">
        <w:rPr>
          <w:sz w:val="24"/>
          <w:szCs w:val="24"/>
          <w:u w:val="single"/>
        </w:rPr>
        <w:t xml:space="preserve"> </w:t>
      </w:r>
      <w:r w:rsidRPr="00CD5A4D">
        <w:rPr>
          <w:sz w:val="24"/>
          <w:szCs w:val="24"/>
          <w:u w:val="single"/>
        </w:rPr>
        <w:t>default judgment into a judgment on the merits.”</w:t>
      </w:r>
      <w:r w:rsidR="00CD5A4D">
        <w:rPr>
          <w:sz w:val="24"/>
          <w:szCs w:val="24"/>
        </w:rPr>
        <w:t xml:space="preserve"> (Underlining added)</w:t>
      </w:r>
    </w:p>
    <w:p w:rsidR="006009FF" w:rsidRPr="00CD5A4D" w:rsidRDefault="006009FF" w:rsidP="006009FF">
      <w:pPr>
        <w:spacing w:after="0" w:line="240" w:lineRule="auto"/>
        <w:ind w:left="720"/>
        <w:jc w:val="both"/>
        <w:rPr>
          <w:sz w:val="24"/>
          <w:szCs w:val="24"/>
          <w:u w:val="single"/>
        </w:rPr>
      </w:pPr>
    </w:p>
    <w:p w:rsidR="006009FF" w:rsidRDefault="009E6173" w:rsidP="009E6173">
      <w:pPr>
        <w:spacing w:after="0" w:line="360" w:lineRule="auto"/>
        <w:ind w:left="720"/>
        <w:jc w:val="both"/>
        <w:rPr>
          <w:sz w:val="28"/>
          <w:szCs w:val="28"/>
        </w:rPr>
      </w:pPr>
      <w:r>
        <w:rPr>
          <w:sz w:val="28"/>
          <w:szCs w:val="28"/>
        </w:rPr>
        <w:t xml:space="preserve">The position was made very clear in the cited case, that a default </w:t>
      </w:r>
    </w:p>
    <w:p w:rsidR="00CD5A4D" w:rsidRDefault="009E6173" w:rsidP="009E6173">
      <w:pPr>
        <w:spacing w:after="0" w:line="360" w:lineRule="auto"/>
        <w:jc w:val="both"/>
        <w:rPr>
          <w:sz w:val="28"/>
          <w:szCs w:val="28"/>
        </w:rPr>
      </w:pPr>
      <w:proofErr w:type="gramStart"/>
      <w:r>
        <w:rPr>
          <w:sz w:val="28"/>
          <w:szCs w:val="28"/>
        </w:rPr>
        <w:t>judgment</w:t>
      </w:r>
      <w:proofErr w:type="gramEnd"/>
      <w:r>
        <w:rPr>
          <w:sz w:val="28"/>
          <w:szCs w:val="28"/>
        </w:rPr>
        <w:t xml:space="preserve"> is not appealable. </w:t>
      </w:r>
      <w:r w:rsidR="00120A1D">
        <w:rPr>
          <w:sz w:val="28"/>
          <w:szCs w:val="28"/>
        </w:rPr>
        <w:t xml:space="preserve">  Even if reasons are given for the judgment, it remains a default judgment. </w:t>
      </w:r>
      <w:r>
        <w:rPr>
          <w:sz w:val="28"/>
          <w:szCs w:val="28"/>
        </w:rPr>
        <w:t xml:space="preserve"> The remedy is that of an application for rescission of judgment.  In view of this, the appeal is not properly before the court, as it is emanating from a default judgment</w:t>
      </w:r>
      <w:r w:rsidR="00CD5A4D">
        <w:rPr>
          <w:sz w:val="28"/>
          <w:szCs w:val="28"/>
        </w:rPr>
        <w:t>.</w:t>
      </w:r>
    </w:p>
    <w:p w:rsidR="00CD5A4D" w:rsidRDefault="00CD5A4D" w:rsidP="00CD5A4D">
      <w:pPr>
        <w:spacing w:after="0" w:line="360" w:lineRule="auto"/>
        <w:ind w:firstLine="720"/>
        <w:jc w:val="both"/>
        <w:rPr>
          <w:sz w:val="28"/>
          <w:szCs w:val="28"/>
        </w:rPr>
      </w:pPr>
    </w:p>
    <w:p w:rsidR="009E6173" w:rsidRDefault="00CD5A4D" w:rsidP="00CD5A4D">
      <w:pPr>
        <w:spacing w:after="0" w:line="360" w:lineRule="auto"/>
        <w:ind w:firstLine="720"/>
        <w:jc w:val="both"/>
        <w:rPr>
          <w:sz w:val="28"/>
          <w:szCs w:val="28"/>
        </w:rPr>
      </w:pPr>
      <w:r>
        <w:rPr>
          <w:sz w:val="28"/>
          <w:szCs w:val="28"/>
        </w:rPr>
        <w:t xml:space="preserve"> In the result,</w:t>
      </w:r>
      <w:r w:rsidR="009E6173">
        <w:rPr>
          <w:sz w:val="28"/>
          <w:szCs w:val="28"/>
        </w:rPr>
        <w:t xml:space="preserve"> it is ordered that the appeal be and is hereby dismissed with costs as it is not properly before the court.</w:t>
      </w:r>
    </w:p>
    <w:p w:rsidR="009E6173" w:rsidRDefault="009E6173" w:rsidP="009E6173">
      <w:pPr>
        <w:spacing w:after="0" w:line="360" w:lineRule="auto"/>
        <w:jc w:val="both"/>
        <w:rPr>
          <w:sz w:val="28"/>
          <w:szCs w:val="28"/>
        </w:rPr>
      </w:pPr>
    </w:p>
    <w:p w:rsidR="009E6173" w:rsidRDefault="009E6173" w:rsidP="009E6173">
      <w:pPr>
        <w:spacing w:after="0" w:line="360" w:lineRule="auto"/>
        <w:jc w:val="both"/>
        <w:rPr>
          <w:sz w:val="28"/>
          <w:szCs w:val="28"/>
        </w:rPr>
      </w:pPr>
    </w:p>
    <w:p w:rsidR="009E6173" w:rsidRDefault="009E6173" w:rsidP="009E6173">
      <w:pPr>
        <w:spacing w:after="0" w:line="360" w:lineRule="auto"/>
        <w:jc w:val="both"/>
        <w:rPr>
          <w:sz w:val="28"/>
          <w:szCs w:val="28"/>
        </w:rPr>
      </w:pPr>
      <w:bookmarkStart w:id="0" w:name="_GoBack"/>
      <w:bookmarkEnd w:id="0"/>
    </w:p>
    <w:p w:rsidR="009E6173" w:rsidRDefault="009E6173" w:rsidP="009E6173">
      <w:pPr>
        <w:spacing w:after="0" w:line="360" w:lineRule="auto"/>
        <w:jc w:val="both"/>
        <w:rPr>
          <w:sz w:val="24"/>
          <w:szCs w:val="24"/>
        </w:rPr>
      </w:pPr>
      <w:proofErr w:type="spellStart"/>
      <w:r>
        <w:rPr>
          <w:b/>
          <w:i/>
          <w:sz w:val="24"/>
          <w:szCs w:val="24"/>
        </w:rPr>
        <w:t>Dube</w:t>
      </w:r>
      <w:proofErr w:type="spellEnd"/>
      <w:r>
        <w:rPr>
          <w:b/>
          <w:i/>
          <w:sz w:val="24"/>
          <w:szCs w:val="24"/>
        </w:rPr>
        <w:t xml:space="preserve">, </w:t>
      </w:r>
      <w:proofErr w:type="spellStart"/>
      <w:r>
        <w:rPr>
          <w:b/>
          <w:i/>
          <w:sz w:val="24"/>
          <w:szCs w:val="24"/>
        </w:rPr>
        <w:t>Manikai</w:t>
      </w:r>
      <w:proofErr w:type="spellEnd"/>
      <w:r>
        <w:rPr>
          <w:b/>
          <w:i/>
          <w:sz w:val="24"/>
          <w:szCs w:val="24"/>
        </w:rPr>
        <w:t xml:space="preserve"> &amp; </w:t>
      </w:r>
      <w:proofErr w:type="spellStart"/>
      <w:r>
        <w:rPr>
          <w:b/>
          <w:i/>
          <w:sz w:val="24"/>
          <w:szCs w:val="24"/>
        </w:rPr>
        <w:t>Hwacha</w:t>
      </w:r>
      <w:proofErr w:type="spellEnd"/>
      <w:r>
        <w:rPr>
          <w:b/>
          <w:i/>
          <w:sz w:val="24"/>
          <w:szCs w:val="24"/>
        </w:rPr>
        <w:t xml:space="preserve">, </w:t>
      </w:r>
      <w:r>
        <w:rPr>
          <w:sz w:val="24"/>
          <w:szCs w:val="24"/>
        </w:rPr>
        <w:t>appellant’s legal practitioners</w:t>
      </w:r>
      <w:r w:rsidR="00CB4266">
        <w:rPr>
          <w:sz w:val="24"/>
          <w:szCs w:val="24"/>
        </w:rPr>
        <w:t xml:space="preserve"> </w:t>
      </w:r>
    </w:p>
    <w:sectPr w:rsidR="009E6173" w:rsidSect="00812CB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D0" w:rsidRDefault="003768D0" w:rsidP="00812CB4">
      <w:pPr>
        <w:spacing w:after="0" w:line="240" w:lineRule="auto"/>
      </w:pPr>
      <w:r>
        <w:separator/>
      </w:r>
    </w:p>
  </w:endnote>
  <w:endnote w:type="continuationSeparator" w:id="0">
    <w:p w:rsidR="003768D0" w:rsidRDefault="003768D0" w:rsidP="0081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55345"/>
      <w:docPartObj>
        <w:docPartGallery w:val="Page Numbers (Bottom of Page)"/>
        <w:docPartUnique/>
      </w:docPartObj>
    </w:sdtPr>
    <w:sdtEndPr>
      <w:rPr>
        <w:noProof/>
      </w:rPr>
    </w:sdtEndPr>
    <w:sdtContent>
      <w:p w:rsidR="00BE2BC4" w:rsidRDefault="00BE2BC4">
        <w:pPr>
          <w:pStyle w:val="Footer"/>
          <w:jc w:val="right"/>
        </w:pPr>
        <w:r>
          <w:fldChar w:fldCharType="begin"/>
        </w:r>
        <w:r>
          <w:instrText xml:space="preserve"> PAGE   \* MERGEFORMAT </w:instrText>
        </w:r>
        <w:r>
          <w:fldChar w:fldCharType="separate"/>
        </w:r>
        <w:r w:rsidR="00CB4266">
          <w:rPr>
            <w:noProof/>
          </w:rPr>
          <w:t>4</w:t>
        </w:r>
        <w:r>
          <w:rPr>
            <w:noProof/>
          </w:rPr>
          <w:fldChar w:fldCharType="end"/>
        </w:r>
      </w:p>
    </w:sdtContent>
  </w:sdt>
  <w:p w:rsidR="00BE2BC4" w:rsidRDefault="00BE2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D0" w:rsidRDefault="003768D0" w:rsidP="00812CB4">
      <w:pPr>
        <w:spacing w:after="0" w:line="240" w:lineRule="auto"/>
      </w:pPr>
      <w:r>
        <w:separator/>
      </w:r>
    </w:p>
  </w:footnote>
  <w:footnote w:type="continuationSeparator" w:id="0">
    <w:p w:rsidR="003768D0" w:rsidRDefault="003768D0" w:rsidP="00812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B4" w:rsidRDefault="00BF1DD5" w:rsidP="00BF1DD5">
    <w:pPr>
      <w:spacing w:line="360" w:lineRule="auto"/>
      <w:ind w:left="5040"/>
      <w:jc w:val="both"/>
      <w:rPr>
        <w:b/>
        <w:sz w:val="28"/>
        <w:szCs w:val="28"/>
      </w:rPr>
    </w:pPr>
    <w:r>
      <w:rPr>
        <w:b/>
        <w:sz w:val="28"/>
        <w:szCs w:val="28"/>
      </w:rPr>
      <w:t xml:space="preserve">       </w:t>
    </w:r>
    <w:r w:rsidR="00812CB4">
      <w:rPr>
        <w:b/>
        <w:sz w:val="28"/>
        <w:szCs w:val="28"/>
      </w:rPr>
      <w:t>JUDGMENT NO LC/H/</w:t>
    </w:r>
    <w:r>
      <w:rPr>
        <w:b/>
        <w:sz w:val="28"/>
        <w:szCs w:val="28"/>
      </w:rPr>
      <w:t>784</w:t>
    </w:r>
    <w:r w:rsidR="00812CB4">
      <w:rPr>
        <w:b/>
        <w:sz w:val="28"/>
        <w:szCs w:val="28"/>
      </w:rPr>
      <w:t>/14</w:t>
    </w:r>
  </w:p>
  <w:p w:rsidR="00812CB4" w:rsidRDefault="0081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3CC7"/>
    <w:multiLevelType w:val="hybridMultilevel"/>
    <w:tmpl w:val="2500B8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D9"/>
    <w:rsid w:val="00104582"/>
    <w:rsid w:val="00120A1D"/>
    <w:rsid w:val="001574B5"/>
    <w:rsid w:val="00163B7D"/>
    <w:rsid w:val="001D76D9"/>
    <w:rsid w:val="003768D0"/>
    <w:rsid w:val="004B4586"/>
    <w:rsid w:val="00516907"/>
    <w:rsid w:val="00521E1A"/>
    <w:rsid w:val="006009FF"/>
    <w:rsid w:val="00812CB4"/>
    <w:rsid w:val="009C797B"/>
    <w:rsid w:val="009C7D91"/>
    <w:rsid w:val="009E6173"/>
    <w:rsid w:val="00BE2BC4"/>
    <w:rsid w:val="00BF1DD5"/>
    <w:rsid w:val="00C022D0"/>
    <w:rsid w:val="00CB4266"/>
    <w:rsid w:val="00CD5A4D"/>
    <w:rsid w:val="00E43964"/>
    <w:rsid w:val="00EE1971"/>
    <w:rsid w:val="00EF41A1"/>
    <w:rsid w:val="00F81B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CB4"/>
  </w:style>
  <w:style w:type="paragraph" w:styleId="Footer">
    <w:name w:val="footer"/>
    <w:basedOn w:val="Normal"/>
    <w:link w:val="FooterChar"/>
    <w:uiPriority w:val="99"/>
    <w:unhideWhenUsed/>
    <w:rsid w:val="00812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CB4"/>
  </w:style>
  <w:style w:type="paragraph" w:styleId="ListParagraph">
    <w:name w:val="List Paragraph"/>
    <w:basedOn w:val="Normal"/>
    <w:uiPriority w:val="34"/>
    <w:qFormat/>
    <w:rsid w:val="00516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CB4"/>
  </w:style>
  <w:style w:type="paragraph" w:styleId="Footer">
    <w:name w:val="footer"/>
    <w:basedOn w:val="Normal"/>
    <w:link w:val="FooterChar"/>
    <w:uiPriority w:val="99"/>
    <w:unhideWhenUsed/>
    <w:rsid w:val="00812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CB4"/>
  </w:style>
  <w:style w:type="paragraph" w:styleId="ListParagraph">
    <w:name w:val="List Paragraph"/>
    <w:basedOn w:val="Normal"/>
    <w:uiPriority w:val="34"/>
    <w:qFormat/>
    <w:rsid w:val="00516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11</cp:revision>
  <cp:lastPrinted>2014-11-18T06:42:00Z</cp:lastPrinted>
  <dcterms:created xsi:type="dcterms:W3CDTF">2014-11-13T12:54:00Z</dcterms:created>
  <dcterms:modified xsi:type="dcterms:W3CDTF">2014-11-18T06:48:00Z</dcterms:modified>
</cp:coreProperties>
</file>