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7F3178" w:rsidP="00FC510D">
      <w:pPr>
        <w:spacing w:after="0" w:line="240" w:lineRule="auto"/>
        <w:rPr>
          <w:rFonts w:ascii="Tahoma" w:hAnsi="Tahoma" w:cs="Tahoma"/>
          <w:b/>
          <w:sz w:val="24"/>
          <w:szCs w:val="24"/>
        </w:rPr>
      </w:pPr>
      <w:r>
        <w:rPr>
          <w:rFonts w:ascii="Tahoma" w:hAnsi="Tahoma" w:cs="Tahoma"/>
          <w:b/>
          <w:sz w:val="24"/>
          <w:szCs w:val="24"/>
        </w:rPr>
        <w:t xml:space="preserve"> </w:t>
      </w:r>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DD56E3">
        <w:rPr>
          <w:rFonts w:ascii="Tahoma" w:hAnsi="Tahoma" w:cs="Tahoma"/>
          <w:b/>
          <w:sz w:val="24"/>
          <w:szCs w:val="24"/>
        </w:rPr>
        <w:t>268</w:t>
      </w:r>
      <w:r w:rsidR="004F56A1">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A92EA7">
        <w:rPr>
          <w:rFonts w:ascii="Tahoma" w:hAnsi="Tahoma" w:cs="Tahoma"/>
          <w:b/>
          <w:sz w:val="24"/>
          <w:szCs w:val="24"/>
        </w:rPr>
        <w:t>25 OCTOBER</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A92EA7">
        <w:rPr>
          <w:rFonts w:ascii="Tahoma" w:hAnsi="Tahoma" w:cs="Tahoma"/>
          <w:b/>
          <w:sz w:val="24"/>
          <w:szCs w:val="24"/>
        </w:rPr>
        <w:t xml:space="preserve"> LC/H/APP/485/19</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DD56E3">
        <w:rPr>
          <w:rFonts w:ascii="Tahoma" w:hAnsi="Tahoma" w:cs="Tahoma"/>
          <w:b/>
          <w:sz w:val="24"/>
          <w:szCs w:val="24"/>
        </w:rPr>
        <w:t>20 NOVEMBER</w:t>
      </w:r>
      <w:bookmarkStart w:id="0" w:name="_GoBack"/>
      <w:bookmarkEnd w:id="0"/>
      <w:r w:rsidR="004F56A1">
        <w:rPr>
          <w:rFonts w:ascii="Tahoma" w:hAnsi="Tahoma" w:cs="Tahoma"/>
          <w:b/>
          <w:sz w:val="24"/>
          <w:szCs w:val="24"/>
        </w:rPr>
        <w:t xml:space="preserve">,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A92EA7" w:rsidP="00FC510D">
      <w:pPr>
        <w:spacing w:after="0" w:line="240" w:lineRule="auto"/>
        <w:rPr>
          <w:rFonts w:ascii="Tahoma" w:hAnsi="Tahoma" w:cs="Tahoma"/>
          <w:b/>
          <w:sz w:val="24"/>
          <w:szCs w:val="24"/>
        </w:rPr>
      </w:pPr>
      <w:r>
        <w:rPr>
          <w:rFonts w:ascii="Tahoma" w:hAnsi="Tahoma" w:cs="Tahoma"/>
          <w:b/>
          <w:sz w:val="24"/>
          <w:szCs w:val="24"/>
        </w:rPr>
        <w:t>TURNALL HOLDINGS LIMITED</w:t>
      </w:r>
      <w:r w:rsidR="00AB79B7">
        <w:rPr>
          <w:rFonts w:ascii="Tahoma" w:hAnsi="Tahoma" w:cs="Tahoma"/>
          <w:b/>
          <w:sz w:val="24"/>
          <w:szCs w:val="24"/>
        </w:rPr>
        <w:tab/>
      </w:r>
      <w:r w:rsidR="00707B27">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Default="00FC510D" w:rsidP="00FC510D">
      <w:pPr>
        <w:spacing w:after="0" w:line="240" w:lineRule="auto"/>
        <w:rPr>
          <w:rFonts w:ascii="Tahoma" w:hAnsi="Tahoma" w:cs="Tahoma"/>
          <w:sz w:val="24"/>
          <w:szCs w:val="24"/>
        </w:rPr>
      </w:pPr>
    </w:p>
    <w:p w:rsidR="00A92EA7" w:rsidRPr="00A92EA7" w:rsidRDefault="00A92EA7" w:rsidP="00FC510D">
      <w:pPr>
        <w:spacing w:after="0" w:line="240" w:lineRule="auto"/>
        <w:rPr>
          <w:rFonts w:ascii="Tahoma" w:hAnsi="Tahoma" w:cs="Tahoma"/>
          <w:b/>
          <w:sz w:val="24"/>
          <w:szCs w:val="24"/>
        </w:rPr>
      </w:pPr>
      <w:r w:rsidRPr="00A92EA7">
        <w:rPr>
          <w:rFonts w:ascii="Tahoma" w:hAnsi="Tahoma" w:cs="Tahoma"/>
          <w:b/>
          <w:sz w:val="24"/>
          <w:szCs w:val="24"/>
        </w:rPr>
        <w:t>GRACE PARAKOKWA</w:t>
      </w:r>
      <w:r w:rsidRPr="00A92EA7">
        <w:rPr>
          <w:rFonts w:ascii="Tahoma" w:hAnsi="Tahoma" w:cs="Tahoma"/>
          <w:b/>
          <w:sz w:val="24"/>
          <w:szCs w:val="24"/>
        </w:rPr>
        <w:tab/>
      </w:r>
      <w:r w:rsidRPr="00A92EA7">
        <w:rPr>
          <w:rFonts w:ascii="Tahoma" w:hAnsi="Tahoma" w:cs="Tahoma"/>
          <w:b/>
          <w:sz w:val="24"/>
          <w:szCs w:val="24"/>
        </w:rPr>
        <w:tab/>
      </w:r>
      <w:r w:rsidRPr="00A92EA7">
        <w:rPr>
          <w:rFonts w:ascii="Tahoma" w:hAnsi="Tahoma" w:cs="Tahoma"/>
          <w:b/>
          <w:sz w:val="24"/>
          <w:szCs w:val="24"/>
        </w:rPr>
        <w:tab/>
      </w:r>
      <w:r w:rsidRPr="00A92EA7">
        <w:rPr>
          <w:rFonts w:ascii="Tahoma" w:hAnsi="Tahoma" w:cs="Tahoma"/>
          <w:b/>
          <w:sz w:val="24"/>
          <w:szCs w:val="24"/>
        </w:rPr>
        <w:tab/>
      </w:r>
      <w:r w:rsidRPr="00A92EA7">
        <w:rPr>
          <w:rFonts w:ascii="Tahoma" w:hAnsi="Tahoma" w:cs="Tahoma"/>
          <w:b/>
          <w:sz w:val="24"/>
          <w:szCs w:val="24"/>
        </w:rPr>
        <w:tab/>
      </w:r>
      <w:r w:rsidRPr="00A92EA7">
        <w:rPr>
          <w:rFonts w:ascii="Tahoma" w:hAnsi="Tahoma" w:cs="Tahoma"/>
          <w:b/>
          <w:sz w:val="24"/>
          <w:szCs w:val="24"/>
        </w:rPr>
        <w:tab/>
      </w:r>
      <w:r w:rsidRPr="00A92EA7">
        <w:rPr>
          <w:rFonts w:ascii="Tahoma" w:hAnsi="Tahoma" w:cs="Tahoma"/>
          <w:b/>
          <w:sz w:val="24"/>
          <w:szCs w:val="24"/>
        </w:rPr>
        <w:tab/>
        <w:t>1</w:t>
      </w:r>
      <w:r w:rsidRPr="00A92EA7">
        <w:rPr>
          <w:rFonts w:ascii="Tahoma" w:hAnsi="Tahoma" w:cs="Tahoma"/>
          <w:b/>
          <w:sz w:val="24"/>
          <w:szCs w:val="24"/>
          <w:vertAlign w:val="superscript"/>
        </w:rPr>
        <w:t>ST</w:t>
      </w:r>
      <w:r w:rsidRPr="00A92EA7">
        <w:rPr>
          <w:rFonts w:ascii="Tahoma" w:hAnsi="Tahoma" w:cs="Tahoma"/>
          <w:b/>
          <w:sz w:val="24"/>
          <w:szCs w:val="24"/>
        </w:rPr>
        <w:t xml:space="preserve"> RESPONDENT</w:t>
      </w:r>
    </w:p>
    <w:p w:rsidR="00A92EA7" w:rsidRPr="00A92EA7" w:rsidRDefault="00A92EA7" w:rsidP="00FC510D">
      <w:pPr>
        <w:spacing w:after="0" w:line="240" w:lineRule="auto"/>
        <w:rPr>
          <w:rFonts w:ascii="Tahoma" w:hAnsi="Tahoma" w:cs="Tahoma"/>
          <w:b/>
          <w:sz w:val="24"/>
          <w:szCs w:val="24"/>
        </w:rPr>
      </w:pPr>
    </w:p>
    <w:p w:rsidR="00A92EA7" w:rsidRPr="00A92EA7" w:rsidRDefault="00A92EA7" w:rsidP="00FC510D">
      <w:pPr>
        <w:spacing w:after="0" w:line="240" w:lineRule="auto"/>
        <w:rPr>
          <w:rFonts w:ascii="Tahoma" w:hAnsi="Tahoma" w:cs="Tahoma"/>
          <w:b/>
          <w:sz w:val="24"/>
          <w:szCs w:val="24"/>
        </w:rPr>
      </w:pPr>
      <w:r w:rsidRPr="00A92EA7">
        <w:rPr>
          <w:rFonts w:ascii="Tahoma" w:hAnsi="Tahoma" w:cs="Tahoma"/>
          <w:b/>
          <w:sz w:val="24"/>
          <w:szCs w:val="24"/>
        </w:rPr>
        <w:t>KENIAS HORONGA</w:t>
      </w:r>
      <w:r w:rsidRPr="00A92EA7">
        <w:rPr>
          <w:rFonts w:ascii="Tahoma" w:hAnsi="Tahoma" w:cs="Tahoma"/>
          <w:b/>
          <w:sz w:val="24"/>
          <w:szCs w:val="24"/>
        </w:rPr>
        <w:tab/>
      </w:r>
      <w:r w:rsidRPr="00A92EA7">
        <w:rPr>
          <w:rFonts w:ascii="Tahoma" w:hAnsi="Tahoma" w:cs="Tahoma"/>
          <w:b/>
          <w:sz w:val="24"/>
          <w:szCs w:val="24"/>
        </w:rPr>
        <w:tab/>
      </w:r>
      <w:r w:rsidRPr="00A92EA7">
        <w:rPr>
          <w:rFonts w:ascii="Tahoma" w:hAnsi="Tahoma" w:cs="Tahoma"/>
          <w:b/>
          <w:sz w:val="24"/>
          <w:szCs w:val="24"/>
        </w:rPr>
        <w:tab/>
      </w:r>
      <w:r w:rsidRPr="00A92EA7">
        <w:rPr>
          <w:rFonts w:ascii="Tahoma" w:hAnsi="Tahoma" w:cs="Tahoma"/>
          <w:b/>
          <w:sz w:val="24"/>
          <w:szCs w:val="24"/>
        </w:rPr>
        <w:tab/>
      </w:r>
      <w:r w:rsidRPr="00A92EA7">
        <w:rPr>
          <w:rFonts w:ascii="Tahoma" w:hAnsi="Tahoma" w:cs="Tahoma"/>
          <w:b/>
          <w:sz w:val="24"/>
          <w:szCs w:val="24"/>
        </w:rPr>
        <w:tab/>
      </w:r>
      <w:r w:rsidRPr="00A92EA7">
        <w:rPr>
          <w:rFonts w:ascii="Tahoma" w:hAnsi="Tahoma" w:cs="Tahoma"/>
          <w:b/>
          <w:sz w:val="24"/>
          <w:szCs w:val="24"/>
        </w:rPr>
        <w:tab/>
      </w:r>
      <w:r w:rsidRPr="00A92EA7">
        <w:rPr>
          <w:rFonts w:ascii="Tahoma" w:hAnsi="Tahoma" w:cs="Tahoma"/>
          <w:b/>
          <w:sz w:val="24"/>
          <w:szCs w:val="24"/>
        </w:rPr>
        <w:tab/>
        <w:t>2</w:t>
      </w:r>
      <w:r w:rsidRPr="00A92EA7">
        <w:rPr>
          <w:rFonts w:ascii="Tahoma" w:hAnsi="Tahoma" w:cs="Tahoma"/>
          <w:b/>
          <w:sz w:val="24"/>
          <w:szCs w:val="24"/>
          <w:vertAlign w:val="superscript"/>
        </w:rPr>
        <w:t>ND</w:t>
      </w:r>
      <w:r w:rsidRPr="00A92EA7">
        <w:rPr>
          <w:rFonts w:ascii="Tahoma" w:hAnsi="Tahoma" w:cs="Tahoma"/>
          <w:b/>
          <w:sz w:val="24"/>
          <w:szCs w:val="24"/>
        </w:rPr>
        <w:t xml:space="preserve"> RESPONDENT</w:t>
      </w:r>
    </w:p>
    <w:p w:rsidR="00A92EA7" w:rsidRPr="00A92EA7" w:rsidRDefault="00A92EA7" w:rsidP="00FC510D">
      <w:pPr>
        <w:spacing w:after="0" w:line="240" w:lineRule="auto"/>
        <w:rPr>
          <w:rFonts w:ascii="Tahoma" w:hAnsi="Tahoma" w:cs="Tahoma"/>
          <w:b/>
          <w:sz w:val="24"/>
          <w:szCs w:val="24"/>
        </w:rPr>
      </w:pPr>
    </w:p>
    <w:p w:rsidR="00A92EA7" w:rsidRPr="00DF5536" w:rsidRDefault="00A92EA7" w:rsidP="00FC510D">
      <w:pPr>
        <w:spacing w:after="0" w:line="240" w:lineRule="auto"/>
        <w:rPr>
          <w:rFonts w:ascii="Tahoma" w:hAnsi="Tahoma" w:cs="Tahoma"/>
          <w:sz w:val="24"/>
          <w:szCs w:val="24"/>
        </w:rPr>
      </w:pPr>
    </w:p>
    <w:p w:rsidR="00FC510D"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E905CE">
        <w:rPr>
          <w:rFonts w:ascii="Tahoma" w:hAnsi="Tahoma" w:cs="Tahoma"/>
          <w:sz w:val="24"/>
          <w:szCs w:val="24"/>
        </w:rPr>
        <w:t>Honourable</w:t>
      </w:r>
      <w:proofErr w:type="spellEnd"/>
      <w:r w:rsidR="00E905CE">
        <w:rPr>
          <w:rFonts w:ascii="Tahoma" w:hAnsi="Tahoma" w:cs="Tahoma"/>
          <w:sz w:val="24"/>
          <w:szCs w:val="24"/>
        </w:rPr>
        <w:t xml:space="preserve"> Hove</w:t>
      </w:r>
      <w:r w:rsidRPr="00DE4EE9">
        <w:rPr>
          <w:rFonts w:ascii="Tahoma" w:hAnsi="Tahoma" w:cs="Tahoma"/>
          <w:sz w:val="24"/>
          <w:szCs w:val="24"/>
        </w:rPr>
        <w:t xml:space="preserve"> J;</w:t>
      </w:r>
    </w:p>
    <w:p w:rsidR="00E905CE" w:rsidRDefault="00E905CE" w:rsidP="00FC510D">
      <w:pPr>
        <w:spacing w:after="0" w:line="240" w:lineRule="auto"/>
        <w:rPr>
          <w:rFonts w:ascii="Tahoma" w:hAnsi="Tahoma" w:cs="Tahoma"/>
          <w:sz w:val="24"/>
          <w:szCs w:val="24"/>
        </w:rPr>
      </w:pPr>
    </w:p>
    <w:p w:rsidR="00E905CE" w:rsidRDefault="00475A24" w:rsidP="00FC510D">
      <w:pPr>
        <w:spacing w:after="0" w:line="240" w:lineRule="auto"/>
        <w:rPr>
          <w:rFonts w:ascii="Tahoma" w:hAnsi="Tahoma" w:cs="Tahoma"/>
          <w:sz w:val="24"/>
          <w:szCs w:val="24"/>
        </w:rPr>
      </w:pPr>
      <w:r>
        <w:rPr>
          <w:rFonts w:ascii="Tahoma" w:hAnsi="Tahoma" w:cs="Tahoma"/>
          <w:sz w:val="24"/>
          <w:szCs w:val="24"/>
        </w:rPr>
        <w:t>For Applicant</w:t>
      </w:r>
      <w:r w:rsidR="00E905CE">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Mr</w:t>
      </w:r>
      <w:proofErr w:type="spellEnd"/>
      <w:r>
        <w:rPr>
          <w:rFonts w:ascii="Tahoma" w:hAnsi="Tahoma" w:cs="Tahoma"/>
          <w:sz w:val="24"/>
          <w:szCs w:val="24"/>
        </w:rPr>
        <w:t xml:space="preserve"> S. Banda (</w:t>
      </w:r>
      <w:proofErr w:type="spellStart"/>
      <w:r>
        <w:rPr>
          <w:rFonts w:ascii="Tahoma" w:hAnsi="Tahoma" w:cs="Tahoma"/>
          <w:sz w:val="24"/>
          <w:szCs w:val="24"/>
        </w:rPr>
        <w:t>Sinyoro</w:t>
      </w:r>
      <w:proofErr w:type="spellEnd"/>
      <w:r>
        <w:rPr>
          <w:rFonts w:ascii="Tahoma" w:hAnsi="Tahoma" w:cs="Tahoma"/>
          <w:sz w:val="24"/>
          <w:szCs w:val="24"/>
        </w:rPr>
        <w:t xml:space="preserve"> &amp; Partners</w:t>
      </w:r>
      <w:r w:rsidR="00A552BD">
        <w:rPr>
          <w:rFonts w:ascii="Tahoma" w:hAnsi="Tahoma" w:cs="Tahoma"/>
          <w:sz w:val="24"/>
          <w:szCs w:val="24"/>
        </w:rPr>
        <w:t>)</w:t>
      </w:r>
    </w:p>
    <w:p w:rsidR="00E905CE" w:rsidRDefault="00475A24" w:rsidP="00FC510D">
      <w:pPr>
        <w:spacing w:after="0" w:line="240" w:lineRule="auto"/>
        <w:rPr>
          <w:rFonts w:ascii="Tahoma" w:hAnsi="Tahoma" w:cs="Tahoma"/>
          <w:sz w:val="24"/>
          <w:szCs w:val="24"/>
        </w:rPr>
      </w:pPr>
      <w:r>
        <w:rPr>
          <w:rFonts w:ascii="Tahoma" w:hAnsi="Tahoma" w:cs="Tahoma"/>
          <w:sz w:val="24"/>
          <w:szCs w:val="24"/>
        </w:rPr>
        <w:tab/>
      </w:r>
    </w:p>
    <w:p w:rsidR="00E905CE" w:rsidRDefault="00E905CE" w:rsidP="00FC510D">
      <w:pPr>
        <w:spacing w:after="0" w:line="240" w:lineRule="auto"/>
        <w:rPr>
          <w:rFonts w:ascii="Tahoma" w:hAnsi="Tahoma" w:cs="Tahoma"/>
          <w:sz w:val="24"/>
          <w:szCs w:val="24"/>
        </w:rPr>
      </w:pPr>
      <w:r>
        <w:rPr>
          <w:rFonts w:ascii="Tahoma" w:hAnsi="Tahoma" w:cs="Tahoma"/>
          <w:sz w:val="24"/>
          <w:szCs w:val="24"/>
        </w:rPr>
        <w:t xml:space="preserve">For </w:t>
      </w:r>
      <w:r w:rsidR="00475A24">
        <w:rPr>
          <w:rFonts w:ascii="Tahoma" w:hAnsi="Tahoma" w:cs="Tahoma"/>
          <w:sz w:val="24"/>
          <w:szCs w:val="24"/>
        </w:rPr>
        <w:t>1</w:t>
      </w:r>
      <w:r w:rsidR="00475A24" w:rsidRPr="00475A24">
        <w:rPr>
          <w:rFonts w:ascii="Tahoma" w:hAnsi="Tahoma" w:cs="Tahoma"/>
          <w:sz w:val="24"/>
          <w:szCs w:val="24"/>
          <w:vertAlign w:val="superscript"/>
        </w:rPr>
        <w:t>st</w:t>
      </w:r>
      <w:r w:rsidR="00475A24">
        <w:rPr>
          <w:rFonts w:ascii="Tahoma" w:hAnsi="Tahoma" w:cs="Tahoma"/>
          <w:sz w:val="24"/>
          <w:szCs w:val="24"/>
        </w:rPr>
        <w:t xml:space="preserve"> </w:t>
      </w:r>
      <w:r>
        <w:rPr>
          <w:rFonts w:ascii="Tahoma" w:hAnsi="Tahoma" w:cs="Tahoma"/>
          <w:sz w:val="24"/>
          <w:szCs w:val="24"/>
        </w:rPr>
        <w:t>Respondent:</w:t>
      </w:r>
      <w:r>
        <w:rPr>
          <w:rFonts w:ascii="Tahoma" w:hAnsi="Tahoma" w:cs="Tahoma"/>
          <w:sz w:val="24"/>
          <w:szCs w:val="24"/>
        </w:rPr>
        <w:tab/>
      </w:r>
      <w:r w:rsidR="00475A24">
        <w:rPr>
          <w:rFonts w:ascii="Tahoma" w:hAnsi="Tahoma" w:cs="Tahoma"/>
          <w:sz w:val="24"/>
          <w:szCs w:val="24"/>
        </w:rPr>
        <w:tab/>
      </w:r>
      <w:r w:rsidR="00475A24">
        <w:rPr>
          <w:rFonts w:ascii="Tahoma" w:hAnsi="Tahoma" w:cs="Tahoma"/>
          <w:sz w:val="24"/>
          <w:szCs w:val="24"/>
        </w:rPr>
        <w:tab/>
        <w:t>No appearance</w:t>
      </w:r>
    </w:p>
    <w:p w:rsidR="00475A24" w:rsidRDefault="00475A24" w:rsidP="00FC510D">
      <w:pPr>
        <w:spacing w:after="0" w:line="240" w:lineRule="auto"/>
        <w:rPr>
          <w:rFonts w:ascii="Tahoma" w:hAnsi="Tahoma" w:cs="Tahoma"/>
          <w:sz w:val="24"/>
          <w:szCs w:val="24"/>
        </w:rPr>
      </w:pPr>
    </w:p>
    <w:p w:rsidR="00475A24" w:rsidRPr="00DE4EE9" w:rsidRDefault="00475A24" w:rsidP="00FC510D">
      <w:pPr>
        <w:spacing w:after="0" w:line="240" w:lineRule="auto"/>
        <w:rPr>
          <w:rFonts w:ascii="Tahoma" w:hAnsi="Tahoma" w:cs="Tahoma"/>
          <w:sz w:val="24"/>
          <w:szCs w:val="24"/>
        </w:rPr>
      </w:pPr>
      <w:r>
        <w:rPr>
          <w:rFonts w:ascii="Tahoma" w:hAnsi="Tahoma" w:cs="Tahoma"/>
          <w:sz w:val="24"/>
          <w:szCs w:val="24"/>
        </w:rPr>
        <w:t>For 2</w:t>
      </w:r>
      <w:r w:rsidRPr="00475A24">
        <w:rPr>
          <w:rFonts w:ascii="Tahoma" w:hAnsi="Tahoma" w:cs="Tahoma"/>
          <w:sz w:val="24"/>
          <w:szCs w:val="24"/>
          <w:vertAlign w:val="superscript"/>
        </w:rPr>
        <w:t>nd</w:t>
      </w:r>
      <w:r>
        <w:rPr>
          <w:rFonts w:ascii="Tahoma" w:hAnsi="Tahoma" w:cs="Tahoma"/>
          <w:sz w:val="24"/>
          <w:szCs w:val="24"/>
        </w:rPr>
        <w:t xml:space="preserve"> Resp</w:t>
      </w:r>
      <w:r w:rsidR="00AE0557">
        <w:rPr>
          <w:rFonts w:ascii="Tahoma" w:hAnsi="Tahoma" w:cs="Tahoma"/>
          <w:sz w:val="24"/>
          <w:szCs w:val="24"/>
        </w:rPr>
        <w:t>ondent:</w:t>
      </w:r>
      <w:r w:rsidR="00AE0557">
        <w:rPr>
          <w:rFonts w:ascii="Tahoma" w:hAnsi="Tahoma" w:cs="Tahoma"/>
          <w:sz w:val="24"/>
          <w:szCs w:val="24"/>
        </w:rPr>
        <w:tab/>
      </w:r>
      <w:r w:rsidR="00AE0557">
        <w:rPr>
          <w:rFonts w:ascii="Tahoma" w:hAnsi="Tahoma" w:cs="Tahoma"/>
          <w:sz w:val="24"/>
          <w:szCs w:val="24"/>
        </w:rPr>
        <w:tab/>
      </w:r>
      <w:r w:rsidR="00AE0557">
        <w:rPr>
          <w:rFonts w:ascii="Tahoma" w:hAnsi="Tahoma" w:cs="Tahoma"/>
          <w:sz w:val="24"/>
          <w:szCs w:val="24"/>
        </w:rPr>
        <w:tab/>
      </w:r>
      <w:proofErr w:type="spellStart"/>
      <w:r w:rsidR="00AE0557">
        <w:rPr>
          <w:rFonts w:ascii="Tahoma" w:hAnsi="Tahoma" w:cs="Tahoma"/>
          <w:sz w:val="24"/>
          <w:szCs w:val="24"/>
        </w:rPr>
        <w:t>Mr</w:t>
      </w:r>
      <w:proofErr w:type="spellEnd"/>
      <w:r w:rsidR="00AE0557">
        <w:rPr>
          <w:rFonts w:ascii="Tahoma" w:hAnsi="Tahoma" w:cs="Tahoma"/>
          <w:sz w:val="24"/>
          <w:szCs w:val="24"/>
        </w:rPr>
        <w:t xml:space="preserve"> C. </w:t>
      </w:r>
      <w:proofErr w:type="spellStart"/>
      <w:r w:rsidR="00AE0557">
        <w:rPr>
          <w:rFonts w:ascii="Tahoma" w:hAnsi="Tahoma" w:cs="Tahoma"/>
          <w:sz w:val="24"/>
          <w:szCs w:val="24"/>
        </w:rPr>
        <w:t>Mavhondo</w:t>
      </w:r>
      <w:proofErr w:type="spellEnd"/>
      <w:r w:rsidR="00AE0557">
        <w:rPr>
          <w:rFonts w:ascii="Tahoma" w:hAnsi="Tahoma" w:cs="Tahoma"/>
          <w:sz w:val="24"/>
          <w:szCs w:val="24"/>
        </w:rPr>
        <w:t xml:space="preserve"> (</w:t>
      </w:r>
      <w:proofErr w:type="spellStart"/>
      <w:r w:rsidR="00AE0557">
        <w:rPr>
          <w:rFonts w:ascii="Tahoma" w:hAnsi="Tahoma" w:cs="Tahoma"/>
          <w:sz w:val="24"/>
          <w:szCs w:val="24"/>
        </w:rPr>
        <w:t>Mhishi</w:t>
      </w:r>
      <w:proofErr w:type="spellEnd"/>
      <w:r>
        <w:rPr>
          <w:rFonts w:ascii="Tahoma" w:hAnsi="Tahoma" w:cs="Tahoma"/>
          <w:sz w:val="24"/>
          <w:szCs w:val="24"/>
        </w:rPr>
        <w:t xml:space="preserve"> </w:t>
      </w:r>
      <w:proofErr w:type="spellStart"/>
      <w:r>
        <w:rPr>
          <w:rFonts w:ascii="Tahoma" w:hAnsi="Tahoma" w:cs="Tahoma"/>
          <w:sz w:val="24"/>
          <w:szCs w:val="24"/>
        </w:rPr>
        <w:t>Nkomo</w:t>
      </w:r>
      <w:proofErr w:type="spellEnd"/>
      <w:r>
        <w:rPr>
          <w:rFonts w:ascii="Tahoma" w:hAnsi="Tahoma" w:cs="Tahoma"/>
          <w:sz w:val="24"/>
          <w:szCs w:val="24"/>
        </w:rPr>
        <w:t xml:space="preserve"> Legal Practice)</w:t>
      </w:r>
    </w:p>
    <w:p w:rsidR="00FC510D" w:rsidRPr="006F4EB0" w:rsidRDefault="00FC510D" w:rsidP="00FC510D">
      <w:pPr>
        <w:spacing w:after="0" w:line="240" w:lineRule="auto"/>
        <w:rPr>
          <w:rFonts w:ascii="Tahoma" w:hAnsi="Tahoma" w:cs="Tahoma"/>
          <w:b/>
          <w:sz w:val="24"/>
          <w:szCs w:val="24"/>
        </w:rPr>
      </w:pPr>
    </w:p>
    <w:p w:rsidR="009B0121" w:rsidRDefault="009B0121"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31761B" w:rsidP="00FC510D">
      <w:pPr>
        <w:spacing w:after="0" w:line="240" w:lineRule="auto"/>
        <w:rPr>
          <w:rFonts w:ascii="Tahoma" w:hAnsi="Tahoma" w:cs="Tahoma"/>
          <w:b/>
          <w:sz w:val="24"/>
          <w:szCs w:val="24"/>
        </w:rPr>
      </w:pPr>
      <w:r>
        <w:rPr>
          <w:rFonts w:ascii="Tahoma" w:hAnsi="Tahoma" w:cs="Tahoma"/>
          <w:b/>
          <w:sz w:val="24"/>
          <w:szCs w:val="24"/>
        </w:rPr>
        <w:t>HOVE</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BC1F38" w:rsidRPr="006F4EB0" w:rsidRDefault="00BC1F38" w:rsidP="00FC510D">
      <w:pPr>
        <w:spacing w:after="0" w:line="240" w:lineRule="auto"/>
        <w:rPr>
          <w:rFonts w:ascii="Tahoma" w:hAnsi="Tahoma" w:cs="Tahoma"/>
          <w:b/>
          <w:sz w:val="24"/>
          <w:szCs w:val="24"/>
        </w:rPr>
      </w:pPr>
    </w:p>
    <w:p w:rsidR="00330C90" w:rsidRDefault="00924D52" w:rsidP="00475A24">
      <w:pPr>
        <w:spacing w:after="0" w:line="360" w:lineRule="auto"/>
        <w:jc w:val="both"/>
        <w:rPr>
          <w:rFonts w:ascii="Tahoma" w:hAnsi="Tahoma" w:cs="Tahoma"/>
          <w:sz w:val="24"/>
          <w:szCs w:val="24"/>
        </w:rPr>
      </w:pPr>
      <w:r>
        <w:rPr>
          <w:rFonts w:ascii="Tahoma" w:hAnsi="Tahoma" w:cs="Tahoma"/>
          <w:b/>
          <w:sz w:val="24"/>
          <w:szCs w:val="24"/>
        </w:rPr>
        <w:t xml:space="preserve">                                                                                                                                                                           </w:t>
      </w:r>
      <w:r w:rsidR="00CD5971">
        <w:rPr>
          <w:rFonts w:ascii="Tahoma" w:hAnsi="Tahoma" w:cs="Tahoma"/>
          <w:b/>
          <w:sz w:val="24"/>
          <w:szCs w:val="24"/>
        </w:rPr>
        <w:tab/>
      </w:r>
      <w:r w:rsidR="0031761B" w:rsidRPr="0031761B">
        <w:rPr>
          <w:rFonts w:ascii="Tahoma" w:hAnsi="Tahoma" w:cs="Tahoma"/>
          <w:sz w:val="24"/>
          <w:szCs w:val="24"/>
        </w:rPr>
        <w:t xml:space="preserve">This is an </w:t>
      </w:r>
      <w:r w:rsidR="00475A24">
        <w:rPr>
          <w:rFonts w:ascii="Tahoma" w:hAnsi="Tahoma" w:cs="Tahoma"/>
          <w:sz w:val="24"/>
          <w:szCs w:val="24"/>
        </w:rPr>
        <w:t>application for leave to appeal a decision of this court to the Supreme Court. The decision being sought to be appealed against was handed down on 26 July 2019.</w:t>
      </w:r>
    </w:p>
    <w:p w:rsidR="00475A24" w:rsidRDefault="00475A24" w:rsidP="00475A24">
      <w:pPr>
        <w:spacing w:after="0" w:line="360" w:lineRule="auto"/>
        <w:jc w:val="both"/>
        <w:rPr>
          <w:rFonts w:ascii="Tahoma" w:hAnsi="Tahoma" w:cs="Tahoma"/>
          <w:sz w:val="24"/>
          <w:szCs w:val="24"/>
        </w:rPr>
      </w:pPr>
    </w:p>
    <w:p w:rsidR="00475A24" w:rsidRDefault="00475A24" w:rsidP="00475A24">
      <w:pPr>
        <w:spacing w:after="0" w:line="360" w:lineRule="auto"/>
        <w:jc w:val="both"/>
        <w:rPr>
          <w:rFonts w:ascii="Tahoma" w:hAnsi="Tahoma" w:cs="Tahoma"/>
          <w:sz w:val="24"/>
          <w:szCs w:val="24"/>
        </w:rPr>
      </w:pPr>
      <w:r>
        <w:rPr>
          <w:rFonts w:ascii="Tahoma" w:hAnsi="Tahoma" w:cs="Tahoma"/>
          <w:sz w:val="24"/>
          <w:szCs w:val="24"/>
        </w:rPr>
        <w:tab/>
        <w:t>When the application for leave to appeal was heard in court, the 2</w:t>
      </w:r>
      <w:r w:rsidRPr="00475A24">
        <w:rPr>
          <w:rFonts w:ascii="Tahoma" w:hAnsi="Tahoma" w:cs="Tahoma"/>
          <w:sz w:val="24"/>
          <w:szCs w:val="24"/>
          <w:vertAlign w:val="superscript"/>
        </w:rPr>
        <w:t>nd</w:t>
      </w:r>
      <w:r>
        <w:rPr>
          <w:rFonts w:ascii="Tahoma" w:hAnsi="Tahoma" w:cs="Tahoma"/>
          <w:sz w:val="24"/>
          <w:szCs w:val="24"/>
        </w:rPr>
        <w:t xml:space="preserve"> respondent raised 3 points in </w:t>
      </w:r>
      <w:proofErr w:type="spellStart"/>
      <w:r w:rsidRPr="00475A24">
        <w:rPr>
          <w:rFonts w:ascii="Tahoma" w:hAnsi="Tahoma" w:cs="Tahoma"/>
          <w:i/>
          <w:sz w:val="24"/>
          <w:szCs w:val="24"/>
        </w:rPr>
        <w:t>limine</w:t>
      </w:r>
      <w:proofErr w:type="spellEnd"/>
      <w:r w:rsidRPr="00475A24">
        <w:rPr>
          <w:rFonts w:ascii="Tahoma" w:hAnsi="Tahoma" w:cs="Tahoma"/>
          <w:i/>
          <w:sz w:val="24"/>
          <w:szCs w:val="24"/>
        </w:rPr>
        <w:t>.</w:t>
      </w:r>
      <w:r>
        <w:rPr>
          <w:rFonts w:ascii="Tahoma" w:hAnsi="Tahoma" w:cs="Tahoma"/>
          <w:sz w:val="24"/>
          <w:szCs w:val="24"/>
        </w:rPr>
        <w:t xml:space="preserve"> The 2</w:t>
      </w:r>
      <w:r w:rsidRPr="00475A24">
        <w:rPr>
          <w:rFonts w:ascii="Tahoma" w:hAnsi="Tahoma" w:cs="Tahoma"/>
          <w:sz w:val="24"/>
          <w:szCs w:val="24"/>
          <w:vertAlign w:val="superscript"/>
        </w:rPr>
        <w:t>nd</w:t>
      </w:r>
      <w:r>
        <w:rPr>
          <w:rFonts w:ascii="Tahoma" w:hAnsi="Tahoma" w:cs="Tahoma"/>
          <w:sz w:val="24"/>
          <w:szCs w:val="24"/>
        </w:rPr>
        <w:t xml:space="preserve"> respondent argued that the application was fatally defective due to its failure to comply with the law</w:t>
      </w:r>
      <w:r w:rsidR="00711D43">
        <w:rPr>
          <w:rFonts w:ascii="Tahoma" w:hAnsi="Tahoma" w:cs="Tahoma"/>
          <w:sz w:val="24"/>
          <w:szCs w:val="24"/>
        </w:rPr>
        <w:t xml:space="preserve"> and practice and must be struck off the Roll.</w:t>
      </w:r>
    </w:p>
    <w:p w:rsidR="00711D43" w:rsidRDefault="00711D43" w:rsidP="00475A24">
      <w:pPr>
        <w:spacing w:after="0" w:line="360" w:lineRule="auto"/>
        <w:jc w:val="both"/>
        <w:rPr>
          <w:rFonts w:ascii="Tahoma" w:hAnsi="Tahoma" w:cs="Tahoma"/>
          <w:b/>
          <w:i/>
          <w:sz w:val="24"/>
          <w:szCs w:val="24"/>
        </w:rPr>
      </w:pPr>
    </w:p>
    <w:p w:rsidR="00A75926" w:rsidRDefault="00A75926" w:rsidP="00A75926">
      <w:pPr>
        <w:spacing w:after="0" w:line="360" w:lineRule="auto"/>
        <w:ind w:firstLine="720"/>
        <w:jc w:val="both"/>
        <w:rPr>
          <w:rFonts w:ascii="Tahoma" w:hAnsi="Tahoma" w:cs="Tahoma"/>
          <w:sz w:val="24"/>
          <w:szCs w:val="24"/>
        </w:rPr>
      </w:pPr>
      <w:r w:rsidRPr="00A75926">
        <w:rPr>
          <w:rFonts w:ascii="Tahoma" w:hAnsi="Tahoma" w:cs="Tahoma"/>
          <w:sz w:val="24"/>
          <w:szCs w:val="24"/>
        </w:rPr>
        <w:t>Firstly</w:t>
      </w:r>
      <w:r>
        <w:rPr>
          <w:rFonts w:ascii="Tahoma" w:hAnsi="Tahoma" w:cs="Tahoma"/>
          <w:sz w:val="24"/>
          <w:szCs w:val="24"/>
        </w:rPr>
        <w:t>, the applicant was supposed to state specifically the name of the Judge whose judgment is being sought to be appealed against. The applicant states that the decision being appealed against is that of Hove and Maxwell JJ. To the contrary, the Judgment attached to the application was handed down by Hove J.</w:t>
      </w:r>
    </w:p>
    <w:p w:rsidR="00A75926" w:rsidRDefault="00A75926" w:rsidP="00A75926">
      <w:pPr>
        <w:spacing w:after="0" w:line="360" w:lineRule="auto"/>
        <w:ind w:firstLine="720"/>
        <w:jc w:val="both"/>
        <w:rPr>
          <w:rFonts w:ascii="Tahoma" w:hAnsi="Tahoma" w:cs="Tahoma"/>
          <w:sz w:val="24"/>
          <w:szCs w:val="24"/>
        </w:rPr>
      </w:pPr>
    </w:p>
    <w:p w:rsidR="00A75926" w:rsidRDefault="00A75926" w:rsidP="00A75926">
      <w:pPr>
        <w:spacing w:after="0" w:line="360" w:lineRule="auto"/>
        <w:ind w:firstLine="720"/>
        <w:jc w:val="both"/>
        <w:rPr>
          <w:rFonts w:ascii="Tahoma" w:hAnsi="Tahoma" w:cs="Tahoma"/>
          <w:sz w:val="24"/>
          <w:szCs w:val="24"/>
        </w:rPr>
      </w:pPr>
      <w:r>
        <w:rPr>
          <w:rFonts w:ascii="Tahoma" w:hAnsi="Tahoma" w:cs="Tahoma"/>
          <w:sz w:val="24"/>
          <w:szCs w:val="24"/>
        </w:rPr>
        <w:t>The applicant again failed to stat</w:t>
      </w:r>
      <w:r w:rsidR="00AE0557">
        <w:rPr>
          <w:rFonts w:ascii="Tahoma" w:hAnsi="Tahoma" w:cs="Tahoma"/>
          <w:sz w:val="24"/>
          <w:szCs w:val="24"/>
        </w:rPr>
        <w:t>e</w:t>
      </w:r>
      <w:r>
        <w:rPr>
          <w:rFonts w:ascii="Tahoma" w:hAnsi="Tahoma" w:cs="Tahoma"/>
          <w:sz w:val="24"/>
          <w:szCs w:val="24"/>
        </w:rPr>
        <w:t xml:space="preserve"> the Judge who handed down the decision in the second paragraph of its draft notice. It was submitted that these are material defects. They are inexcusable and </w:t>
      </w:r>
      <w:proofErr w:type="gramStart"/>
      <w:r>
        <w:rPr>
          <w:rFonts w:ascii="Tahoma" w:hAnsi="Tahoma" w:cs="Tahoma"/>
          <w:sz w:val="24"/>
          <w:szCs w:val="24"/>
        </w:rPr>
        <w:t>renders</w:t>
      </w:r>
      <w:proofErr w:type="gramEnd"/>
      <w:r>
        <w:rPr>
          <w:rFonts w:ascii="Tahoma" w:hAnsi="Tahoma" w:cs="Tahoma"/>
          <w:sz w:val="24"/>
          <w:szCs w:val="24"/>
        </w:rPr>
        <w:t xml:space="preserve"> the application fatally defective.</w:t>
      </w:r>
    </w:p>
    <w:p w:rsidR="00A75926" w:rsidRDefault="00A75926" w:rsidP="00A75926">
      <w:pPr>
        <w:spacing w:after="0" w:line="360" w:lineRule="auto"/>
        <w:ind w:firstLine="720"/>
        <w:jc w:val="both"/>
        <w:rPr>
          <w:rFonts w:ascii="Tahoma" w:hAnsi="Tahoma" w:cs="Tahoma"/>
          <w:sz w:val="24"/>
          <w:szCs w:val="24"/>
        </w:rPr>
      </w:pPr>
    </w:p>
    <w:p w:rsidR="00A75926" w:rsidRDefault="00A75926" w:rsidP="00A75926">
      <w:pPr>
        <w:spacing w:after="0" w:line="360" w:lineRule="auto"/>
        <w:ind w:firstLine="720"/>
        <w:jc w:val="both"/>
        <w:rPr>
          <w:rFonts w:ascii="Tahoma" w:hAnsi="Tahoma" w:cs="Tahoma"/>
          <w:sz w:val="24"/>
          <w:szCs w:val="24"/>
        </w:rPr>
      </w:pPr>
      <w:r>
        <w:rPr>
          <w:rFonts w:ascii="Tahoma" w:hAnsi="Tahoma" w:cs="Tahoma"/>
          <w:sz w:val="24"/>
          <w:szCs w:val="24"/>
        </w:rPr>
        <w:t>Secondly, in terms of practice directive No.1 of 2017, the draft notice of appeal must, inter alia, offer security for respondent’s costs of appeal.</w:t>
      </w:r>
      <w:r w:rsidR="004D5315">
        <w:rPr>
          <w:rFonts w:ascii="Tahoma" w:hAnsi="Tahoma" w:cs="Tahoma"/>
          <w:sz w:val="24"/>
          <w:szCs w:val="24"/>
        </w:rPr>
        <w:t xml:space="preserve"> This is a requirement for a valid notice of appeal. The applicant failed to offer security for respondent’s costs. It was again argued that this makes the draft notice of appeal fatally defective</w:t>
      </w:r>
      <w:r w:rsidR="00DC2D87">
        <w:rPr>
          <w:rFonts w:ascii="Tahoma" w:hAnsi="Tahoma" w:cs="Tahoma"/>
          <w:sz w:val="24"/>
          <w:szCs w:val="24"/>
        </w:rPr>
        <w:t xml:space="preserve"> and must be struck off the Roll.</w:t>
      </w:r>
    </w:p>
    <w:p w:rsidR="00DC2D87" w:rsidRDefault="00DC2D87" w:rsidP="00A75926">
      <w:pPr>
        <w:spacing w:after="0" w:line="360" w:lineRule="auto"/>
        <w:ind w:firstLine="720"/>
        <w:jc w:val="both"/>
        <w:rPr>
          <w:rFonts w:ascii="Tahoma" w:hAnsi="Tahoma" w:cs="Tahoma"/>
          <w:sz w:val="24"/>
          <w:szCs w:val="24"/>
        </w:rPr>
      </w:pPr>
    </w:p>
    <w:p w:rsidR="00DC2D87" w:rsidRDefault="00DC2D87" w:rsidP="00A75926">
      <w:pPr>
        <w:spacing w:after="0" w:line="360" w:lineRule="auto"/>
        <w:ind w:firstLine="720"/>
        <w:jc w:val="both"/>
        <w:rPr>
          <w:rFonts w:ascii="Tahoma" w:hAnsi="Tahoma" w:cs="Tahoma"/>
          <w:sz w:val="24"/>
          <w:szCs w:val="24"/>
        </w:rPr>
      </w:pPr>
      <w:r>
        <w:rPr>
          <w:rFonts w:ascii="Tahoma" w:hAnsi="Tahoma" w:cs="Tahoma"/>
          <w:sz w:val="24"/>
          <w:szCs w:val="24"/>
        </w:rPr>
        <w:t xml:space="preserve">Thirdly, an application in terms of section 92F (2) of the Labour Act </w:t>
      </w:r>
      <w:r w:rsidRPr="00DC2D87">
        <w:rPr>
          <w:rFonts w:ascii="Tahoma" w:hAnsi="Tahoma" w:cs="Tahoma"/>
          <w:i/>
          <w:sz w:val="24"/>
          <w:szCs w:val="24"/>
        </w:rPr>
        <w:t>[Chapter</w:t>
      </w:r>
      <w:r w:rsidRPr="00DC2D87">
        <w:rPr>
          <w:rFonts w:ascii="Tahoma" w:hAnsi="Tahoma" w:cs="Tahoma"/>
          <w:sz w:val="24"/>
          <w:szCs w:val="24"/>
        </w:rPr>
        <w:t xml:space="preserve"> </w:t>
      </w:r>
      <w:r w:rsidRPr="00DC2D87">
        <w:rPr>
          <w:rFonts w:ascii="Tahoma" w:hAnsi="Tahoma" w:cs="Tahoma"/>
          <w:i/>
          <w:sz w:val="24"/>
          <w:szCs w:val="24"/>
        </w:rPr>
        <w:t>28:01]</w:t>
      </w:r>
      <w:r w:rsidRPr="00DC2D87">
        <w:rPr>
          <w:rFonts w:ascii="Tahoma" w:hAnsi="Tahoma" w:cs="Tahoma"/>
          <w:sz w:val="24"/>
          <w:szCs w:val="24"/>
        </w:rPr>
        <w:t xml:space="preserve"> (the Act)</w:t>
      </w:r>
      <w:r>
        <w:rPr>
          <w:rFonts w:ascii="Tahoma" w:hAnsi="Tahoma" w:cs="Tahoma"/>
          <w:sz w:val="24"/>
          <w:szCs w:val="24"/>
        </w:rPr>
        <w:t xml:space="preserve"> seeking leave to appeal shall be made to a Judge. It was argued that this means that</w:t>
      </w:r>
      <w:r w:rsidR="001E6149">
        <w:rPr>
          <w:rFonts w:ascii="Tahoma" w:hAnsi="Tahoma" w:cs="Tahoma"/>
          <w:sz w:val="24"/>
          <w:szCs w:val="24"/>
        </w:rPr>
        <w:t xml:space="preserve"> the application shall be made to a Judge in chambers and not in open court. Contrary to the provisions of rule 43 of the Labour Court Rules, 2017, the applicant filed a court application instead of a chamber application. The 2</w:t>
      </w:r>
      <w:r w:rsidR="001E6149" w:rsidRPr="001E6149">
        <w:rPr>
          <w:rFonts w:ascii="Tahoma" w:hAnsi="Tahoma" w:cs="Tahoma"/>
          <w:sz w:val="24"/>
          <w:szCs w:val="24"/>
          <w:vertAlign w:val="superscript"/>
        </w:rPr>
        <w:t>nd</w:t>
      </w:r>
      <w:r w:rsidR="001E6149">
        <w:rPr>
          <w:rFonts w:ascii="Tahoma" w:hAnsi="Tahoma" w:cs="Tahoma"/>
          <w:sz w:val="24"/>
          <w:szCs w:val="24"/>
        </w:rPr>
        <w:t xml:space="preserve"> respondent again urged the court to strike the application off the Roll.</w:t>
      </w:r>
    </w:p>
    <w:p w:rsidR="001E6149" w:rsidRDefault="001E6149" w:rsidP="00A75926">
      <w:pPr>
        <w:spacing w:after="0" w:line="360" w:lineRule="auto"/>
        <w:ind w:firstLine="720"/>
        <w:jc w:val="both"/>
        <w:rPr>
          <w:rFonts w:ascii="Tahoma" w:hAnsi="Tahoma" w:cs="Tahoma"/>
          <w:sz w:val="24"/>
          <w:szCs w:val="24"/>
        </w:rPr>
      </w:pPr>
    </w:p>
    <w:p w:rsidR="001E6149" w:rsidRDefault="001E6149" w:rsidP="00A75926">
      <w:pPr>
        <w:spacing w:after="0" w:line="360" w:lineRule="auto"/>
        <w:ind w:firstLine="720"/>
        <w:jc w:val="both"/>
        <w:rPr>
          <w:rFonts w:ascii="Tahoma" w:hAnsi="Tahoma" w:cs="Tahoma"/>
          <w:sz w:val="24"/>
          <w:szCs w:val="24"/>
        </w:rPr>
      </w:pPr>
      <w:r>
        <w:rPr>
          <w:rFonts w:ascii="Tahoma" w:hAnsi="Tahoma" w:cs="Tahoma"/>
          <w:sz w:val="24"/>
          <w:szCs w:val="24"/>
        </w:rPr>
        <w:t>The applicant does not deny that instead of stating that the Judgment was handed down by Hove J, it stated that the Judgment was handed down by two Judges, that is, Hove J and Maxwell J. Applicant however argues that this was a typographical error. The applicant did not seek to apply to correct the error. The result is that the notice of appeal fails to comply with the requirements of Practice Directive No.1 of 2017 in that it fails to correctly specify</w:t>
      </w:r>
      <w:r w:rsidR="00D63451">
        <w:rPr>
          <w:rFonts w:ascii="Tahoma" w:hAnsi="Tahoma" w:cs="Tahoma"/>
          <w:sz w:val="24"/>
          <w:szCs w:val="24"/>
        </w:rPr>
        <w:t xml:space="preserve"> the name of the Judge who handed down the decision </w:t>
      </w:r>
      <w:r w:rsidR="00D63451">
        <w:rPr>
          <w:rFonts w:ascii="Tahoma" w:hAnsi="Tahoma" w:cs="Tahoma"/>
          <w:sz w:val="24"/>
          <w:szCs w:val="24"/>
        </w:rPr>
        <w:lastRenderedPageBreak/>
        <w:t>being sought to be appealed against. This error speaks of carelessness, a lack of seriousness and I agree that the application is improperly before the court for failing to comply with the practice directive.</w:t>
      </w:r>
    </w:p>
    <w:p w:rsidR="00D63451" w:rsidRDefault="00D63451" w:rsidP="00A75926">
      <w:pPr>
        <w:spacing w:after="0" w:line="360" w:lineRule="auto"/>
        <w:ind w:firstLine="720"/>
        <w:jc w:val="both"/>
        <w:rPr>
          <w:rFonts w:ascii="Tahoma" w:hAnsi="Tahoma" w:cs="Tahoma"/>
          <w:sz w:val="24"/>
          <w:szCs w:val="24"/>
        </w:rPr>
      </w:pPr>
    </w:p>
    <w:p w:rsidR="00D63451" w:rsidRDefault="00D63451" w:rsidP="00A75926">
      <w:pPr>
        <w:spacing w:after="0" w:line="360" w:lineRule="auto"/>
        <w:ind w:firstLine="720"/>
        <w:jc w:val="both"/>
        <w:rPr>
          <w:rFonts w:ascii="Tahoma" w:hAnsi="Tahoma" w:cs="Tahoma"/>
          <w:sz w:val="24"/>
          <w:szCs w:val="24"/>
        </w:rPr>
      </w:pPr>
      <w:r>
        <w:rPr>
          <w:rFonts w:ascii="Tahoma" w:hAnsi="Tahoma" w:cs="Tahoma"/>
          <w:sz w:val="24"/>
          <w:szCs w:val="24"/>
        </w:rPr>
        <w:t>The applicant’s draft notice of appeal fails to offer security for respondent’s costs in terms of practice directive No. 1 of 2017. It is not in compliance with the requirements of a valid draft notice of appeal. The draft notice of appeal is fatally defective. Legal practitioners are enjoined to follow prescribed forms and procedures when drafting court process. Practice directives and rules are not there for decorative purposes. They guide litigants as to the format of pleadings and process for the proper running of the Courts. Legal practitioners are not free to pick and choose what to comply with for this would bring uncertainty and confusion. The rules and the practice directives are for a purpose and they must guide legal practitioners.</w:t>
      </w:r>
    </w:p>
    <w:p w:rsidR="00D63451" w:rsidRDefault="00D63451" w:rsidP="00A75926">
      <w:pPr>
        <w:spacing w:after="0" w:line="360" w:lineRule="auto"/>
        <w:ind w:firstLine="720"/>
        <w:jc w:val="both"/>
        <w:rPr>
          <w:rFonts w:ascii="Tahoma" w:hAnsi="Tahoma" w:cs="Tahoma"/>
          <w:sz w:val="24"/>
          <w:szCs w:val="24"/>
        </w:rPr>
      </w:pPr>
    </w:p>
    <w:p w:rsidR="00D63451" w:rsidRDefault="00D63451" w:rsidP="00A75926">
      <w:pPr>
        <w:spacing w:after="0" w:line="360" w:lineRule="auto"/>
        <w:ind w:firstLine="720"/>
        <w:jc w:val="both"/>
        <w:rPr>
          <w:rFonts w:ascii="Tahoma" w:hAnsi="Tahoma" w:cs="Tahoma"/>
          <w:sz w:val="24"/>
          <w:szCs w:val="24"/>
        </w:rPr>
      </w:pPr>
      <w:r>
        <w:rPr>
          <w:rFonts w:ascii="Tahoma" w:hAnsi="Tahoma" w:cs="Tahoma"/>
          <w:sz w:val="24"/>
          <w:szCs w:val="24"/>
        </w:rPr>
        <w:t xml:space="preserve">The Supreme Court emphasized the importance of observing the rules and practice Directives in the case of </w:t>
      </w:r>
      <w:proofErr w:type="spellStart"/>
      <w:r w:rsidRPr="000C7720">
        <w:rPr>
          <w:rFonts w:ascii="Tahoma" w:hAnsi="Tahoma" w:cs="Tahoma"/>
          <w:i/>
        </w:rPr>
        <w:t>Yanus</w:t>
      </w:r>
      <w:proofErr w:type="spellEnd"/>
      <w:r w:rsidRPr="000C7720">
        <w:rPr>
          <w:rFonts w:ascii="Tahoma" w:hAnsi="Tahoma" w:cs="Tahoma"/>
          <w:i/>
        </w:rPr>
        <w:t xml:space="preserve"> Ahmed v Docking Station Safaris Private Limited</w:t>
      </w:r>
      <w:r>
        <w:rPr>
          <w:rFonts w:ascii="Tahoma" w:hAnsi="Tahoma" w:cs="Tahoma"/>
          <w:sz w:val="24"/>
          <w:szCs w:val="24"/>
        </w:rPr>
        <w:t xml:space="preserve"> t/a CC Sales SC 70/18</w:t>
      </w:r>
      <w:r w:rsidR="000C7720">
        <w:rPr>
          <w:rFonts w:ascii="Tahoma" w:hAnsi="Tahoma" w:cs="Tahoma"/>
          <w:sz w:val="24"/>
          <w:szCs w:val="24"/>
        </w:rPr>
        <w:t>. It was stated that as a general rule, where the Rules of Court or a Practice Direction prescribe a form to be followed when drafting court process and legal practitioners are enjoined to use the prescribed forms.</w:t>
      </w:r>
    </w:p>
    <w:p w:rsidR="009A06AA" w:rsidRDefault="009A06AA" w:rsidP="00A75926">
      <w:pPr>
        <w:spacing w:after="0" w:line="360" w:lineRule="auto"/>
        <w:ind w:firstLine="720"/>
        <w:jc w:val="both"/>
        <w:rPr>
          <w:rFonts w:ascii="Tahoma" w:hAnsi="Tahoma" w:cs="Tahoma"/>
          <w:sz w:val="24"/>
          <w:szCs w:val="24"/>
        </w:rPr>
      </w:pPr>
    </w:p>
    <w:p w:rsidR="009A06AA" w:rsidRDefault="009A06AA" w:rsidP="00A75926">
      <w:pPr>
        <w:spacing w:after="0" w:line="360" w:lineRule="auto"/>
        <w:ind w:firstLine="720"/>
        <w:jc w:val="both"/>
        <w:rPr>
          <w:rFonts w:ascii="Tahoma" w:hAnsi="Tahoma" w:cs="Tahoma"/>
          <w:sz w:val="24"/>
          <w:szCs w:val="24"/>
        </w:rPr>
      </w:pPr>
      <w:r>
        <w:rPr>
          <w:rFonts w:ascii="Tahoma" w:hAnsi="Tahoma" w:cs="Tahoma"/>
          <w:sz w:val="24"/>
          <w:szCs w:val="24"/>
        </w:rPr>
        <w:t>The applicant filed this application as a court application and not as a chamber application. Applicant argued that the rules provide that when the chamber application is to be served on the other side, it must be in Form LC1 which is the form that it used. The form LC1 that was used is not in compliance with rule 17 which states that;</w:t>
      </w:r>
    </w:p>
    <w:p w:rsidR="009A06AA" w:rsidRDefault="009A06AA" w:rsidP="00A75926">
      <w:pPr>
        <w:spacing w:after="0" w:line="360" w:lineRule="auto"/>
        <w:ind w:firstLine="720"/>
        <w:jc w:val="both"/>
        <w:rPr>
          <w:rFonts w:ascii="Tahoma" w:hAnsi="Tahoma" w:cs="Tahoma"/>
          <w:sz w:val="24"/>
          <w:szCs w:val="24"/>
        </w:rPr>
      </w:pPr>
    </w:p>
    <w:p w:rsidR="009A06AA" w:rsidRPr="009A06AA" w:rsidRDefault="009A06AA" w:rsidP="009A06AA">
      <w:pPr>
        <w:spacing w:after="0" w:line="360" w:lineRule="auto"/>
        <w:ind w:left="1440"/>
        <w:jc w:val="both"/>
        <w:rPr>
          <w:rFonts w:ascii="Tahoma" w:hAnsi="Tahoma" w:cs="Tahoma"/>
          <w:i/>
        </w:rPr>
      </w:pPr>
      <w:r w:rsidRPr="009A06AA">
        <w:rPr>
          <w:rFonts w:ascii="Tahoma" w:hAnsi="Tahoma" w:cs="Tahoma"/>
          <w:i/>
        </w:rPr>
        <w:t>“17(1) A chamber application shall be in form LC</w:t>
      </w:r>
      <w:r w:rsidR="00AE0557">
        <w:rPr>
          <w:rFonts w:ascii="Tahoma" w:hAnsi="Tahoma" w:cs="Tahoma"/>
          <w:i/>
        </w:rPr>
        <w:t xml:space="preserve"> </w:t>
      </w:r>
      <w:r w:rsidRPr="009A06AA">
        <w:rPr>
          <w:rFonts w:ascii="Tahoma" w:hAnsi="Tahoma" w:cs="Tahoma"/>
          <w:i/>
        </w:rPr>
        <w:t>12 duly completed and shall be supported by one or more affidavits setting out the facts upon which the applicant relies.</w:t>
      </w:r>
    </w:p>
    <w:p w:rsidR="009A06AA" w:rsidRPr="009A06AA" w:rsidRDefault="009A06AA" w:rsidP="009A06AA">
      <w:pPr>
        <w:spacing w:after="0" w:line="360" w:lineRule="auto"/>
        <w:ind w:left="1440"/>
        <w:jc w:val="both"/>
        <w:rPr>
          <w:rFonts w:ascii="Tahoma" w:hAnsi="Tahoma" w:cs="Tahoma"/>
          <w:i/>
        </w:rPr>
      </w:pPr>
    </w:p>
    <w:p w:rsidR="009A06AA" w:rsidRPr="009A06AA" w:rsidRDefault="009A06AA" w:rsidP="009A06AA">
      <w:pPr>
        <w:spacing w:after="0" w:line="360" w:lineRule="auto"/>
        <w:ind w:left="1440"/>
        <w:jc w:val="both"/>
        <w:rPr>
          <w:rFonts w:ascii="Tahoma" w:hAnsi="Tahoma" w:cs="Tahoma"/>
          <w:i/>
        </w:rPr>
      </w:pPr>
      <w:r w:rsidRPr="009A06AA">
        <w:rPr>
          <w:rFonts w:ascii="Tahoma" w:hAnsi="Tahoma" w:cs="Tahoma"/>
          <w:i/>
        </w:rPr>
        <w:lastRenderedPageBreak/>
        <w:t xml:space="preserve">Provided that, where a chamber applicant is to be served on an interested party, it shall be in Form No. </w:t>
      </w:r>
      <w:proofErr w:type="gramStart"/>
      <w:r w:rsidRPr="009A06AA">
        <w:rPr>
          <w:rFonts w:ascii="Tahoma" w:hAnsi="Tahoma" w:cs="Tahoma"/>
          <w:i/>
        </w:rPr>
        <w:t>LC1 with appropriate modifications”.</w:t>
      </w:r>
      <w:proofErr w:type="gramEnd"/>
    </w:p>
    <w:p w:rsidR="009A06AA" w:rsidRPr="009A06AA" w:rsidRDefault="009A06AA" w:rsidP="009A06AA">
      <w:pPr>
        <w:spacing w:after="0" w:line="360" w:lineRule="auto"/>
        <w:jc w:val="both"/>
        <w:rPr>
          <w:rFonts w:ascii="Tahoma" w:hAnsi="Tahoma" w:cs="Tahoma"/>
          <w:i/>
        </w:rPr>
      </w:pPr>
    </w:p>
    <w:p w:rsidR="009A06AA" w:rsidRDefault="009A06AA" w:rsidP="009A06AA">
      <w:pPr>
        <w:spacing w:after="0" w:line="360" w:lineRule="auto"/>
        <w:jc w:val="both"/>
        <w:rPr>
          <w:rFonts w:ascii="Tahoma" w:hAnsi="Tahoma" w:cs="Tahoma"/>
          <w:sz w:val="24"/>
          <w:szCs w:val="24"/>
        </w:rPr>
      </w:pPr>
      <w:r>
        <w:rPr>
          <w:rFonts w:ascii="Tahoma" w:hAnsi="Tahoma" w:cs="Tahoma"/>
          <w:sz w:val="24"/>
          <w:szCs w:val="24"/>
        </w:rPr>
        <w:tab/>
        <w:t>The form LC1 that was used has no modifications at all to indicate that it is a chamber application.</w:t>
      </w:r>
    </w:p>
    <w:p w:rsidR="00D73A5D" w:rsidRDefault="00D73A5D" w:rsidP="009A06AA">
      <w:pPr>
        <w:spacing w:after="0" w:line="360" w:lineRule="auto"/>
        <w:jc w:val="both"/>
        <w:rPr>
          <w:rFonts w:ascii="Tahoma" w:hAnsi="Tahoma" w:cs="Tahoma"/>
          <w:sz w:val="24"/>
          <w:szCs w:val="24"/>
        </w:rPr>
      </w:pPr>
    </w:p>
    <w:p w:rsidR="00D73A5D" w:rsidRDefault="00D73A5D" w:rsidP="009A06AA">
      <w:pPr>
        <w:spacing w:after="0" w:line="360" w:lineRule="auto"/>
        <w:jc w:val="both"/>
        <w:rPr>
          <w:rFonts w:ascii="Tahoma" w:hAnsi="Tahoma" w:cs="Tahoma"/>
          <w:sz w:val="24"/>
          <w:szCs w:val="24"/>
        </w:rPr>
      </w:pPr>
      <w:r>
        <w:rPr>
          <w:rFonts w:ascii="Tahoma" w:hAnsi="Tahoma" w:cs="Tahoma"/>
          <w:sz w:val="24"/>
          <w:szCs w:val="24"/>
        </w:rPr>
        <w:tab/>
        <w:t>The applicant merely used form LC1 without complying with Rule 17. Rule 17 is couched in peremptory terms and failure to comply with its provisions renders the application fatally defective.</w:t>
      </w:r>
    </w:p>
    <w:p w:rsidR="00B073FE" w:rsidRDefault="00B073FE" w:rsidP="009A06AA">
      <w:pPr>
        <w:spacing w:after="0" w:line="360" w:lineRule="auto"/>
        <w:jc w:val="both"/>
        <w:rPr>
          <w:rFonts w:ascii="Tahoma" w:hAnsi="Tahoma" w:cs="Tahoma"/>
          <w:sz w:val="24"/>
          <w:szCs w:val="24"/>
        </w:rPr>
      </w:pPr>
    </w:p>
    <w:p w:rsidR="00B073FE" w:rsidRDefault="00B073FE" w:rsidP="009A06AA">
      <w:pPr>
        <w:spacing w:after="0" w:line="360" w:lineRule="auto"/>
        <w:jc w:val="both"/>
        <w:rPr>
          <w:rFonts w:ascii="Tahoma" w:hAnsi="Tahoma" w:cs="Tahoma"/>
          <w:sz w:val="24"/>
          <w:szCs w:val="24"/>
        </w:rPr>
      </w:pPr>
      <w:r>
        <w:rPr>
          <w:rFonts w:ascii="Tahoma" w:hAnsi="Tahoma" w:cs="Tahoma"/>
          <w:sz w:val="24"/>
          <w:szCs w:val="24"/>
        </w:rPr>
        <w:tab/>
        <w:t>The Rules and the practice directive are binding on legal practitioners seeking to note an appeal</w:t>
      </w:r>
      <w:r w:rsidR="005F367B">
        <w:rPr>
          <w:rFonts w:ascii="Tahoma" w:hAnsi="Tahoma" w:cs="Tahoma"/>
          <w:sz w:val="24"/>
          <w:szCs w:val="24"/>
        </w:rPr>
        <w:t xml:space="preserve"> to the Supreme </w:t>
      </w:r>
      <w:proofErr w:type="gramStart"/>
      <w:r w:rsidR="005F367B">
        <w:rPr>
          <w:rFonts w:ascii="Tahoma" w:hAnsi="Tahoma" w:cs="Tahoma"/>
          <w:sz w:val="24"/>
          <w:szCs w:val="24"/>
        </w:rPr>
        <w:t>court</w:t>
      </w:r>
      <w:proofErr w:type="gramEnd"/>
      <w:r w:rsidR="005F367B">
        <w:rPr>
          <w:rFonts w:ascii="Tahoma" w:hAnsi="Tahoma" w:cs="Tahoma"/>
          <w:sz w:val="24"/>
          <w:szCs w:val="24"/>
        </w:rPr>
        <w:t xml:space="preserve"> and also seeking to file an application for leave to appeal before the Labour court. They must be complied with. The applicant has failed to comply with both the provisions of the Practice directive and the rules of the Court. The applicant is therefore fatally defective and the following order is appropriate.</w:t>
      </w:r>
    </w:p>
    <w:p w:rsidR="005F367B" w:rsidRDefault="005F367B" w:rsidP="009A06AA">
      <w:pPr>
        <w:spacing w:after="0" w:line="360" w:lineRule="auto"/>
        <w:jc w:val="both"/>
        <w:rPr>
          <w:rFonts w:ascii="Tahoma" w:hAnsi="Tahoma" w:cs="Tahoma"/>
          <w:sz w:val="24"/>
          <w:szCs w:val="24"/>
        </w:rPr>
      </w:pPr>
    </w:p>
    <w:p w:rsidR="005F367B" w:rsidRDefault="005F367B" w:rsidP="009A06AA">
      <w:pPr>
        <w:spacing w:after="0" w:line="360" w:lineRule="auto"/>
        <w:jc w:val="both"/>
        <w:rPr>
          <w:rFonts w:ascii="Tahoma" w:hAnsi="Tahoma" w:cs="Tahoma"/>
          <w:sz w:val="24"/>
          <w:szCs w:val="24"/>
        </w:rPr>
      </w:pPr>
    </w:p>
    <w:p w:rsidR="005F367B" w:rsidRPr="005F367B" w:rsidRDefault="005F367B" w:rsidP="009A06AA">
      <w:pPr>
        <w:spacing w:after="0" w:line="360" w:lineRule="auto"/>
        <w:jc w:val="both"/>
        <w:rPr>
          <w:rFonts w:ascii="Tahoma" w:hAnsi="Tahoma" w:cs="Tahoma"/>
          <w:sz w:val="36"/>
          <w:szCs w:val="36"/>
          <w:u w:val="single"/>
        </w:rPr>
      </w:pPr>
      <w:r w:rsidRPr="005F367B">
        <w:rPr>
          <w:rFonts w:ascii="Tahoma" w:hAnsi="Tahoma" w:cs="Tahoma"/>
          <w:sz w:val="36"/>
          <w:szCs w:val="36"/>
          <w:u w:val="single"/>
        </w:rPr>
        <w:t>Order</w:t>
      </w:r>
    </w:p>
    <w:p w:rsidR="005F367B" w:rsidRDefault="005F367B" w:rsidP="009A06AA">
      <w:pPr>
        <w:spacing w:after="0" w:line="360" w:lineRule="auto"/>
        <w:jc w:val="both"/>
        <w:rPr>
          <w:rFonts w:ascii="Tahoma" w:hAnsi="Tahoma" w:cs="Tahoma"/>
          <w:sz w:val="24"/>
          <w:szCs w:val="24"/>
        </w:rPr>
      </w:pPr>
    </w:p>
    <w:p w:rsidR="005F367B" w:rsidRDefault="005F367B" w:rsidP="009A06AA">
      <w:pPr>
        <w:spacing w:after="0" w:line="360" w:lineRule="auto"/>
        <w:jc w:val="both"/>
        <w:rPr>
          <w:rFonts w:ascii="Tahoma" w:hAnsi="Tahoma" w:cs="Tahoma"/>
          <w:sz w:val="24"/>
          <w:szCs w:val="24"/>
        </w:rPr>
      </w:pPr>
      <w:r>
        <w:rPr>
          <w:rFonts w:ascii="Tahoma" w:hAnsi="Tahoma" w:cs="Tahoma"/>
          <w:sz w:val="24"/>
          <w:szCs w:val="24"/>
        </w:rPr>
        <w:t>The application for leave to appeal be and is hereby struck off the Roll.</w:t>
      </w:r>
    </w:p>
    <w:p w:rsidR="002F48C4" w:rsidRDefault="002F48C4" w:rsidP="009A06AA">
      <w:pPr>
        <w:spacing w:after="0" w:line="360" w:lineRule="auto"/>
        <w:jc w:val="both"/>
        <w:rPr>
          <w:rFonts w:ascii="Tahoma" w:hAnsi="Tahoma" w:cs="Tahoma"/>
          <w:sz w:val="24"/>
          <w:szCs w:val="24"/>
        </w:rPr>
      </w:pPr>
    </w:p>
    <w:p w:rsidR="002F48C4" w:rsidRDefault="002F48C4" w:rsidP="009A06AA">
      <w:pPr>
        <w:spacing w:after="0" w:line="360" w:lineRule="auto"/>
        <w:jc w:val="both"/>
        <w:rPr>
          <w:rFonts w:ascii="Tahoma" w:hAnsi="Tahoma" w:cs="Tahoma"/>
          <w:sz w:val="24"/>
          <w:szCs w:val="24"/>
        </w:rPr>
      </w:pPr>
    </w:p>
    <w:p w:rsidR="000E4DA5" w:rsidRDefault="000E4DA5" w:rsidP="009A06AA">
      <w:pPr>
        <w:spacing w:after="0" w:line="360" w:lineRule="auto"/>
        <w:jc w:val="both"/>
        <w:rPr>
          <w:rFonts w:ascii="Tahoma" w:hAnsi="Tahoma" w:cs="Tahoma"/>
          <w:sz w:val="24"/>
          <w:szCs w:val="24"/>
        </w:rPr>
      </w:pPr>
    </w:p>
    <w:p w:rsidR="002F48C4" w:rsidRDefault="002F48C4" w:rsidP="009A06AA">
      <w:pPr>
        <w:spacing w:after="0" w:line="360" w:lineRule="auto"/>
        <w:jc w:val="both"/>
        <w:rPr>
          <w:rFonts w:ascii="Tahoma" w:hAnsi="Tahoma" w:cs="Tahoma"/>
          <w:sz w:val="24"/>
          <w:szCs w:val="24"/>
        </w:rPr>
      </w:pPr>
    </w:p>
    <w:p w:rsidR="002F48C4" w:rsidRDefault="002F48C4" w:rsidP="009A06AA">
      <w:pPr>
        <w:spacing w:after="0" w:line="360" w:lineRule="auto"/>
        <w:jc w:val="both"/>
        <w:rPr>
          <w:rFonts w:ascii="Tahoma" w:hAnsi="Tahoma" w:cs="Tahoma"/>
          <w:sz w:val="24"/>
          <w:szCs w:val="24"/>
        </w:rPr>
      </w:pPr>
    </w:p>
    <w:p w:rsidR="002F48C4" w:rsidRPr="002F48C4" w:rsidRDefault="002F48C4" w:rsidP="009A06AA">
      <w:pPr>
        <w:spacing w:after="0" w:line="360" w:lineRule="auto"/>
        <w:jc w:val="both"/>
        <w:rPr>
          <w:rFonts w:ascii="Tahoma" w:hAnsi="Tahoma" w:cs="Tahoma"/>
          <w:b/>
          <w:i/>
          <w:sz w:val="24"/>
          <w:szCs w:val="24"/>
        </w:rPr>
      </w:pPr>
      <w:proofErr w:type="spellStart"/>
      <w:r w:rsidRPr="002F48C4">
        <w:rPr>
          <w:rFonts w:ascii="Tahoma" w:hAnsi="Tahoma" w:cs="Tahoma"/>
          <w:b/>
          <w:i/>
          <w:sz w:val="24"/>
          <w:szCs w:val="24"/>
        </w:rPr>
        <w:t>Sinyoro</w:t>
      </w:r>
      <w:proofErr w:type="spellEnd"/>
      <w:r w:rsidRPr="002F48C4">
        <w:rPr>
          <w:rFonts w:ascii="Tahoma" w:hAnsi="Tahoma" w:cs="Tahoma"/>
          <w:b/>
          <w:i/>
          <w:sz w:val="24"/>
          <w:szCs w:val="24"/>
        </w:rPr>
        <w:t xml:space="preserve"> &amp; Partners</w:t>
      </w:r>
      <w:r w:rsidRPr="002F48C4">
        <w:rPr>
          <w:rFonts w:ascii="Tahoma" w:hAnsi="Tahoma" w:cs="Tahoma"/>
          <w:b/>
          <w:i/>
          <w:sz w:val="24"/>
          <w:szCs w:val="24"/>
        </w:rPr>
        <w:tab/>
        <w:t>-</w:t>
      </w:r>
      <w:r w:rsidRPr="002F48C4">
        <w:rPr>
          <w:rFonts w:ascii="Tahoma" w:hAnsi="Tahoma" w:cs="Tahoma"/>
          <w:b/>
          <w:i/>
          <w:sz w:val="24"/>
          <w:szCs w:val="24"/>
        </w:rPr>
        <w:tab/>
        <w:t>Applicant’s Legal Practitioners</w:t>
      </w:r>
    </w:p>
    <w:p w:rsidR="002F48C4" w:rsidRPr="002F48C4" w:rsidRDefault="002F48C4" w:rsidP="009A06AA">
      <w:pPr>
        <w:spacing w:after="0" w:line="360" w:lineRule="auto"/>
        <w:jc w:val="both"/>
        <w:rPr>
          <w:rFonts w:ascii="Tahoma" w:hAnsi="Tahoma" w:cs="Tahoma"/>
          <w:b/>
          <w:i/>
          <w:sz w:val="24"/>
          <w:szCs w:val="24"/>
        </w:rPr>
      </w:pPr>
    </w:p>
    <w:p w:rsidR="002F48C4" w:rsidRPr="002F48C4" w:rsidRDefault="002F48C4" w:rsidP="009A06AA">
      <w:pPr>
        <w:spacing w:after="0" w:line="360" w:lineRule="auto"/>
        <w:jc w:val="both"/>
        <w:rPr>
          <w:rFonts w:ascii="Tahoma" w:hAnsi="Tahoma" w:cs="Tahoma"/>
          <w:b/>
          <w:i/>
          <w:sz w:val="24"/>
          <w:szCs w:val="24"/>
        </w:rPr>
      </w:pPr>
      <w:proofErr w:type="spellStart"/>
      <w:r w:rsidRPr="002F48C4">
        <w:rPr>
          <w:rFonts w:ascii="Tahoma" w:hAnsi="Tahoma" w:cs="Tahoma"/>
          <w:b/>
          <w:i/>
          <w:sz w:val="24"/>
          <w:szCs w:val="24"/>
        </w:rPr>
        <w:t>Messrs</w:t>
      </w:r>
      <w:proofErr w:type="spellEnd"/>
      <w:r w:rsidRPr="002F48C4">
        <w:rPr>
          <w:rFonts w:ascii="Tahoma" w:hAnsi="Tahoma" w:cs="Tahoma"/>
          <w:b/>
          <w:i/>
          <w:sz w:val="24"/>
          <w:szCs w:val="24"/>
        </w:rPr>
        <w:t xml:space="preserve"> </w:t>
      </w:r>
      <w:proofErr w:type="spellStart"/>
      <w:r w:rsidRPr="002F48C4">
        <w:rPr>
          <w:rFonts w:ascii="Tahoma" w:hAnsi="Tahoma" w:cs="Tahoma"/>
          <w:b/>
          <w:i/>
          <w:sz w:val="24"/>
          <w:szCs w:val="24"/>
        </w:rPr>
        <w:t>Mhishi</w:t>
      </w:r>
      <w:proofErr w:type="spellEnd"/>
      <w:r w:rsidRPr="002F48C4">
        <w:rPr>
          <w:rFonts w:ascii="Tahoma" w:hAnsi="Tahoma" w:cs="Tahoma"/>
          <w:b/>
          <w:i/>
          <w:sz w:val="24"/>
          <w:szCs w:val="24"/>
        </w:rPr>
        <w:t xml:space="preserve"> </w:t>
      </w:r>
      <w:proofErr w:type="spellStart"/>
      <w:r w:rsidRPr="002F48C4">
        <w:rPr>
          <w:rFonts w:ascii="Tahoma" w:hAnsi="Tahoma" w:cs="Tahoma"/>
          <w:b/>
          <w:i/>
          <w:sz w:val="24"/>
          <w:szCs w:val="24"/>
        </w:rPr>
        <w:t>Nkomo</w:t>
      </w:r>
      <w:proofErr w:type="spellEnd"/>
      <w:r w:rsidRPr="002F48C4">
        <w:rPr>
          <w:rFonts w:ascii="Tahoma" w:hAnsi="Tahoma" w:cs="Tahoma"/>
          <w:b/>
          <w:i/>
          <w:sz w:val="24"/>
          <w:szCs w:val="24"/>
        </w:rPr>
        <w:t xml:space="preserve"> Legal Practice</w:t>
      </w:r>
      <w:r w:rsidRPr="002F48C4">
        <w:rPr>
          <w:rFonts w:ascii="Tahoma" w:hAnsi="Tahoma" w:cs="Tahoma"/>
          <w:b/>
          <w:i/>
          <w:sz w:val="24"/>
          <w:szCs w:val="24"/>
        </w:rPr>
        <w:tab/>
        <w:t>- Respondent’s Legal Practitioners</w:t>
      </w:r>
    </w:p>
    <w:sectPr w:rsidR="002F48C4" w:rsidRPr="002F48C4"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D1" w:rsidRDefault="00F479D1" w:rsidP="000A738D">
      <w:pPr>
        <w:spacing w:after="0" w:line="240" w:lineRule="auto"/>
      </w:pPr>
      <w:r>
        <w:separator/>
      </w:r>
    </w:p>
  </w:endnote>
  <w:endnote w:type="continuationSeparator" w:id="0">
    <w:p w:rsidR="00F479D1" w:rsidRDefault="00F479D1"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D1" w:rsidRDefault="00F479D1" w:rsidP="000A738D">
      <w:pPr>
        <w:spacing w:after="0" w:line="240" w:lineRule="auto"/>
      </w:pPr>
      <w:r>
        <w:separator/>
      </w:r>
    </w:p>
  </w:footnote>
  <w:footnote w:type="continuationSeparator" w:id="0">
    <w:p w:rsidR="00F479D1" w:rsidRDefault="00F479D1"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B073FE" w:rsidRDefault="00B073FE">
        <w:pPr>
          <w:pStyle w:val="Header"/>
          <w:jc w:val="right"/>
          <w:rPr>
            <w:noProof/>
          </w:rPr>
        </w:pPr>
        <w:r>
          <w:fldChar w:fldCharType="begin"/>
        </w:r>
        <w:r>
          <w:instrText xml:space="preserve"> PAGE   \* MERGEFORMAT </w:instrText>
        </w:r>
        <w:r>
          <w:fldChar w:fldCharType="separate"/>
        </w:r>
        <w:r w:rsidR="00DD56E3">
          <w:rPr>
            <w:noProof/>
          </w:rPr>
          <w:t>2</w:t>
        </w:r>
        <w:r>
          <w:rPr>
            <w:noProof/>
          </w:rPr>
          <w:fldChar w:fldCharType="end"/>
        </w:r>
      </w:p>
      <w:p w:rsidR="00B073FE" w:rsidRDefault="00B073FE">
        <w:pPr>
          <w:pStyle w:val="Header"/>
          <w:jc w:val="right"/>
          <w:rPr>
            <w:noProof/>
          </w:rPr>
        </w:pPr>
        <w:r>
          <w:rPr>
            <w:noProof/>
          </w:rPr>
          <w:t>JUDGMENT NO. LC/H/</w:t>
        </w:r>
        <w:r w:rsidR="00DD56E3">
          <w:rPr>
            <w:noProof/>
          </w:rPr>
          <w:t>268</w:t>
        </w:r>
        <w:r>
          <w:rPr>
            <w:noProof/>
          </w:rPr>
          <w:t>/2020</w:t>
        </w:r>
      </w:p>
      <w:p w:rsidR="00B073FE" w:rsidRDefault="00B073FE">
        <w:pPr>
          <w:pStyle w:val="Header"/>
          <w:jc w:val="right"/>
        </w:pPr>
        <w:r>
          <w:rPr>
            <w:noProof/>
          </w:rPr>
          <w:t>CASE NO. LC/H/APP/485/19</w:t>
        </w:r>
      </w:p>
    </w:sdtContent>
  </w:sdt>
  <w:p w:rsidR="00B073FE" w:rsidRDefault="00B073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37C5"/>
    <w:rsid w:val="0000758D"/>
    <w:rsid w:val="00007F52"/>
    <w:rsid w:val="00010045"/>
    <w:rsid w:val="000127FC"/>
    <w:rsid w:val="000158B1"/>
    <w:rsid w:val="00020C0E"/>
    <w:rsid w:val="0002368F"/>
    <w:rsid w:val="0003192E"/>
    <w:rsid w:val="00032398"/>
    <w:rsid w:val="00033B06"/>
    <w:rsid w:val="00034616"/>
    <w:rsid w:val="000402CC"/>
    <w:rsid w:val="00042EF8"/>
    <w:rsid w:val="0004342B"/>
    <w:rsid w:val="00043598"/>
    <w:rsid w:val="000479CE"/>
    <w:rsid w:val="000503C1"/>
    <w:rsid w:val="000504F9"/>
    <w:rsid w:val="000524F8"/>
    <w:rsid w:val="00054F2B"/>
    <w:rsid w:val="000602B3"/>
    <w:rsid w:val="000669F5"/>
    <w:rsid w:val="0007028F"/>
    <w:rsid w:val="00071637"/>
    <w:rsid w:val="00084567"/>
    <w:rsid w:val="00090F05"/>
    <w:rsid w:val="000913EE"/>
    <w:rsid w:val="0009444D"/>
    <w:rsid w:val="0009757E"/>
    <w:rsid w:val="000A0266"/>
    <w:rsid w:val="000A3B30"/>
    <w:rsid w:val="000A6B71"/>
    <w:rsid w:val="000A738D"/>
    <w:rsid w:val="000B7185"/>
    <w:rsid w:val="000C0C8B"/>
    <w:rsid w:val="000C2B3F"/>
    <w:rsid w:val="000C4D14"/>
    <w:rsid w:val="000C6137"/>
    <w:rsid w:val="000C7720"/>
    <w:rsid w:val="000D50A3"/>
    <w:rsid w:val="000D5340"/>
    <w:rsid w:val="000E3CFB"/>
    <w:rsid w:val="000E4DA5"/>
    <w:rsid w:val="000F0E50"/>
    <w:rsid w:val="000F4543"/>
    <w:rsid w:val="000F7D46"/>
    <w:rsid w:val="00103CC0"/>
    <w:rsid w:val="00107211"/>
    <w:rsid w:val="00111D5D"/>
    <w:rsid w:val="00112632"/>
    <w:rsid w:val="00113462"/>
    <w:rsid w:val="00113FA4"/>
    <w:rsid w:val="00115B14"/>
    <w:rsid w:val="001273D5"/>
    <w:rsid w:val="00135442"/>
    <w:rsid w:val="00136835"/>
    <w:rsid w:val="001469AA"/>
    <w:rsid w:val="00147852"/>
    <w:rsid w:val="00151897"/>
    <w:rsid w:val="001671A7"/>
    <w:rsid w:val="0017332C"/>
    <w:rsid w:val="00173565"/>
    <w:rsid w:val="00183F0D"/>
    <w:rsid w:val="00184DBF"/>
    <w:rsid w:val="00192A00"/>
    <w:rsid w:val="001B2ACE"/>
    <w:rsid w:val="001D03AF"/>
    <w:rsid w:val="001D52AF"/>
    <w:rsid w:val="001D64A9"/>
    <w:rsid w:val="001E6149"/>
    <w:rsid w:val="0020542B"/>
    <w:rsid w:val="00234972"/>
    <w:rsid w:val="00237780"/>
    <w:rsid w:val="00241887"/>
    <w:rsid w:val="00252829"/>
    <w:rsid w:val="00256B4B"/>
    <w:rsid w:val="002576F7"/>
    <w:rsid w:val="00264E1E"/>
    <w:rsid w:val="00267244"/>
    <w:rsid w:val="0027077C"/>
    <w:rsid w:val="0027480E"/>
    <w:rsid w:val="002970A5"/>
    <w:rsid w:val="002A1841"/>
    <w:rsid w:val="002A457F"/>
    <w:rsid w:val="002A5194"/>
    <w:rsid w:val="002B0E4F"/>
    <w:rsid w:val="002B1755"/>
    <w:rsid w:val="002B1D19"/>
    <w:rsid w:val="002B7F53"/>
    <w:rsid w:val="002C3014"/>
    <w:rsid w:val="002C4BB4"/>
    <w:rsid w:val="002C5782"/>
    <w:rsid w:val="002D214F"/>
    <w:rsid w:val="002D5CD0"/>
    <w:rsid w:val="002E09CA"/>
    <w:rsid w:val="002E3692"/>
    <w:rsid w:val="002E4B94"/>
    <w:rsid w:val="002E75E8"/>
    <w:rsid w:val="002F48C4"/>
    <w:rsid w:val="003007DE"/>
    <w:rsid w:val="0030228D"/>
    <w:rsid w:val="00303163"/>
    <w:rsid w:val="0030355D"/>
    <w:rsid w:val="0031105D"/>
    <w:rsid w:val="00311833"/>
    <w:rsid w:val="0031761B"/>
    <w:rsid w:val="0032290A"/>
    <w:rsid w:val="00322FC4"/>
    <w:rsid w:val="00324D74"/>
    <w:rsid w:val="003255E6"/>
    <w:rsid w:val="00330C90"/>
    <w:rsid w:val="0033175A"/>
    <w:rsid w:val="00337DD5"/>
    <w:rsid w:val="0034179A"/>
    <w:rsid w:val="00353023"/>
    <w:rsid w:val="003531B3"/>
    <w:rsid w:val="00354304"/>
    <w:rsid w:val="00361603"/>
    <w:rsid w:val="0036462E"/>
    <w:rsid w:val="00364C3C"/>
    <w:rsid w:val="003658FC"/>
    <w:rsid w:val="00365B16"/>
    <w:rsid w:val="003851BE"/>
    <w:rsid w:val="00390C00"/>
    <w:rsid w:val="00390ECB"/>
    <w:rsid w:val="00394677"/>
    <w:rsid w:val="003B6C07"/>
    <w:rsid w:val="003C1188"/>
    <w:rsid w:val="003C6119"/>
    <w:rsid w:val="003C7DAA"/>
    <w:rsid w:val="003D1B3C"/>
    <w:rsid w:val="003D50EC"/>
    <w:rsid w:val="003E2525"/>
    <w:rsid w:val="003E7D57"/>
    <w:rsid w:val="003F3EC4"/>
    <w:rsid w:val="003F7EA4"/>
    <w:rsid w:val="004014E9"/>
    <w:rsid w:val="00402F1F"/>
    <w:rsid w:val="00415A2E"/>
    <w:rsid w:val="0041664F"/>
    <w:rsid w:val="004202DD"/>
    <w:rsid w:val="00422BC7"/>
    <w:rsid w:val="00425855"/>
    <w:rsid w:val="00434920"/>
    <w:rsid w:val="0043596E"/>
    <w:rsid w:val="00437A8B"/>
    <w:rsid w:val="0045210F"/>
    <w:rsid w:val="00461E85"/>
    <w:rsid w:val="00470100"/>
    <w:rsid w:val="004745A2"/>
    <w:rsid w:val="00475A24"/>
    <w:rsid w:val="004825A3"/>
    <w:rsid w:val="00484C4A"/>
    <w:rsid w:val="00490014"/>
    <w:rsid w:val="0049088D"/>
    <w:rsid w:val="00496452"/>
    <w:rsid w:val="004A34BE"/>
    <w:rsid w:val="004A7738"/>
    <w:rsid w:val="004B059B"/>
    <w:rsid w:val="004B5C7B"/>
    <w:rsid w:val="004D1F64"/>
    <w:rsid w:val="004D460D"/>
    <w:rsid w:val="004D5315"/>
    <w:rsid w:val="004E587B"/>
    <w:rsid w:val="004F2A1A"/>
    <w:rsid w:val="004F546F"/>
    <w:rsid w:val="004F56A1"/>
    <w:rsid w:val="004F5999"/>
    <w:rsid w:val="004F6D86"/>
    <w:rsid w:val="00500397"/>
    <w:rsid w:val="00501A43"/>
    <w:rsid w:val="005027E9"/>
    <w:rsid w:val="005029B8"/>
    <w:rsid w:val="00513C9D"/>
    <w:rsid w:val="00523BF1"/>
    <w:rsid w:val="00525279"/>
    <w:rsid w:val="005257D5"/>
    <w:rsid w:val="005339AB"/>
    <w:rsid w:val="00542545"/>
    <w:rsid w:val="00542800"/>
    <w:rsid w:val="00547D21"/>
    <w:rsid w:val="0055451B"/>
    <w:rsid w:val="00554C9D"/>
    <w:rsid w:val="005611BA"/>
    <w:rsid w:val="00563F19"/>
    <w:rsid w:val="00576706"/>
    <w:rsid w:val="00581C79"/>
    <w:rsid w:val="00585EA0"/>
    <w:rsid w:val="00590FCA"/>
    <w:rsid w:val="005927AD"/>
    <w:rsid w:val="005A1A67"/>
    <w:rsid w:val="005A3FE6"/>
    <w:rsid w:val="005A4D5E"/>
    <w:rsid w:val="005B4F56"/>
    <w:rsid w:val="005B6B06"/>
    <w:rsid w:val="005C12F7"/>
    <w:rsid w:val="005C3500"/>
    <w:rsid w:val="005D0D95"/>
    <w:rsid w:val="005D2E10"/>
    <w:rsid w:val="005D764E"/>
    <w:rsid w:val="005E6462"/>
    <w:rsid w:val="005E7EF8"/>
    <w:rsid w:val="005F367B"/>
    <w:rsid w:val="006123B9"/>
    <w:rsid w:val="006200B8"/>
    <w:rsid w:val="006212EA"/>
    <w:rsid w:val="00621F6C"/>
    <w:rsid w:val="0063178E"/>
    <w:rsid w:val="006408F9"/>
    <w:rsid w:val="0064200D"/>
    <w:rsid w:val="00645B47"/>
    <w:rsid w:val="00650866"/>
    <w:rsid w:val="006511E3"/>
    <w:rsid w:val="006540A7"/>
    <w:rsid w:val="00662CC2"/>
    <w:rsid w:val="0066559B"/>
    <w:rsid w:val="00670C83"/>
    <w:rsid w:val="00675E9B"/>
    <w:rsid w:val="0067671F"/>
    <w:rsid w:val="00676E08"/>
    <w:rsid w:val="00680FB8"/>
    <w:rsid w:val="00681F01"/>
    <w:rsid w:val="0068581F"/>
    <w:rsid w:val="00685A0C"/>
    <w:rsid w:val="006927DD"/>
    <w:rsid w:val="006A1BA0"/>
    <w:rsid w:val="006A4222"/>
    <w:rsid w:val="006B2019"/>
    <w:rsid w:val="006B4873"/>
    <w:rsid w:val="006C1DC5"/>
    <w:rsid w:val="006C6682"/>
    <w:rsid w:val="006D03F5"/>
    <w:rsid w:val="006D6636"/>
    <w:rsid w:val="006E3058"/>
    <w:rsid w:val="006E3B75"/>
    <w:rsid w:val="006F0795"/>
    <w:rsid w:val="006F1D14"/>
    <w:rsid w:val="006F243F"/>
    <w:rsid w:val="006F2830"/>
    <w:rsid w:val="006F295D"/>
    <w:rsid w:val="006F4EB0"/>
    <w:rsid w:val="006F5A96"/>
    <w:rsid w:val="00700E38"/>
    <w:rsid w:val="00705FD2"/>
    <w:rsid w:val="00707B27"/>
    <w:rsid w:val="00710419"/>
    <w:rsid w:val="00711D43"/>
    <w:rsid w:val="00716126"/>
    <w:rsid w:val="00717125"/>
    <w:rsid w:val="00726ECD"/>
    <w:rsid w:val="00730A11"/>
    <w:rsid w:val="00740AAC"/>
    <w:rsid w:val="00751ED4"/>
    <w:rsid w:val="007547DE"/>
    <w:rsid w:val="00756860"/>
    <w:rsid w:val="0077340B"/>
    <w:rsid w:val="0078520B"/>
    <w:rsid w:val="0079005F"/>
    <w:rsid w:val="007918BD"/>
    <w:rsid w:val="007924B0"/>
    <w:rsid w:val="00793184"/>
    <w:rsid w:val="007A4375"/>
    <w:rsid w:val="007B0024"/>
    <w:rsid w:val="007B22EA"/>
    <w:rsid w:val="007B3005"/>
    <w:rsid w:val="007B4904"/>
    <w:rsid w:val="007B6F68"/>
    <w:rsid w:val="007C208A"/>
    <w:rsid w:val="007C75ED"/>
    <w:rsid w:val="007C7BED"/>
    <w:rsid w:val="007D66D3"/>
    <w:rsid w:val="007D6E58"/>
    <w:rsid w:val="007E08BD"/>
    <w:rsid w:val="007F3178"/>
    <w:rsid w:val="008103BB"/>
    <w:rsid w:val="00810E5C"/>
    <w:rsid w:val="008144E3"/>
    <w:rsid w:val="00814645"/>
    <w:rsid w:val="00817098"/>
    <w:rsid w:val="008231D2"/>
    <w:rsid w:val="008232AE"/>
    <w:rsid w:val="008248FC"/>
    <w:rsid w:val="0083020E"/>
    <w:rsid w:val="00831640"/>
    <w:rsid w:val="00834B23"/>
    <w:rsid w:val="008351E2"/>
    <w:rsid w:val="00842E9F"/>
    <w:rsid w:val="00843877"/>
    <w:rsid w:val="00844BA2"/>
    <w:rsid w:val="0085292A"/>
    <w:rsid w:val="008553EF"/>
    <w:rsid w:val="00861045"/>
    <w:rsid w:val="0087452E"/>
    <w:rsid w:val="008778AF"/>
    <w:rsid w:val="00881A24"/>
    <w:rsid w:val="008826AD"/>
    <w:rsid w:val="00893537"/>
    <w:rsid w:val="00895E24"/>
    <w:rsid w:val="008A76B6"/>
    <w:rsid w:val="008B0F23"/>
    <w:rsid w:val="008D3277"/>
    <w:rsid w:val="008E3FDC"/>
    <w:rsid w:val="008E7235"/>
    <w:rsid w:val="0090653B"/>
    <w:rsid w:val="0091517C"/>
    <w:rsid w:val="00916C88"/>
    <w:rsid w:val="009176E4"/>
    <w:rsid w:val="009205D7"/>
    <w:rsid w:val="00924D52"/>
    <w:rsid w:val="0092566C"/>
    <w:rsid w:val="00925B29"/>
    <w:rsid w:val="00926503"/>
    <w:rsid w:val="009335EF"/>
    <w:rsid w:val="00935249"/>
    <w:rsid w:val="00937CB4"/>
    <w:rsid w:val="009438BD"/>
    <w:rsid w:val="009464D6"/>
    <w:rsid w:val="009465F6"/>
    <w:rsid w:val="00951BC5"/>
    <w:rsid w:val="00952725"/>
    <w:rsid w:val="00954E0B"/>
    <w:rsid w:val="00957B03"/>
    <w:rsid w:val="00961361"/>
    <w:rsid w:val="00963EB9"/>
    <w:rsid w:val="009706EB"/>
    <w:rsid w:val="009840A3"/>
    <w:rsid w:val="00985D76"/>
    <w:rsid w:val="0098674F"/>
    <w:rsid w:val="009965A6"/>
    <w:rsid w:val="00996BA3"/>
    <w:rsid w:val="0099752F"/>
    <w:rsid w:val="009A06AA"/>
    <w:rsid w:val="009B0121"/>
    <w:rsid w:val="009D03A1"/>
    <w:rsid w:val="009D5CA4"/>
    <w:rsid w:val="009E38AF"/>
    <w:rsid w:val="009F556F"/>
    <w:rsid w:val="009F708B"/>
    <w:rsid w:val="00A04503"/>
    <w:rsid w:val="00A17D00"/>
    <w:rsid w:val="00A20331"/>
    <w:rsid w:val="00A33B0C"/>
    <w:rsid w:val="00A3401C"/>
    <w:rsid w:val="00A352FB"/>
    <w:rsid w:val="00A36F2C"/>
    <w:rsid w:val="00A36F9F"/>
    <w:rsid w:val="00A41331"/>
    <w:rsid w:val="00A5187D"/>
    <w:rsid w:val="00A552BD"/>
    <w:rsid w:val="00A57562"/>
    <w:rsid w:val="00A578FD"/>
    <w:rsid w:val="00A74518"/>
    <w:rsid w:val="00A75926"/>
    <w:rsid w:val="00A918D3"/>
    <w:rsid w:val="00A92EA7"/>
    <w:rsid w:val="00A96317"/>
    <w:rsid w:val="00AA3660"/>
    <w:rsid w:val="00AB003F"/>
    <w:rsid w:val="00AB0476"/>
    <w:rsid w:val="00AB24F9"/>
    <w:rsid w:val="00AB350F"/>
    <w:rsid w:val="00AB515F"/>
    <w:rsid w:val="00AB79B7"/>
    <w:rsid w:val="00AC49BA"/>
    <w:rsid w:val="00AD3C53"/>
    <w:rsid w:val="00AD6477"/>
    <w:rsid w:val="00AE0557"/>
    <w:rsid w:val="00AE7B0E"/>
    <w:rsid w:val="00AF30DC"/>
    <w:rsid w:val="00B073FE"/>
    <w:rsid w:val="00B11C69"/>
    <w:rsid w:val="00B1415E"/>
    <w:rsid w:val="00B156B3"/>
    <w:rsid w:val="00B1576A"/>
    <w:rsid w:val="00B1580A"/>
    <w:rsid w:val="00B15A68"/>
    <w:rsid w:val="00B16687"/>
    <w:rsid w:val="00B23EC1"/>
    <w:rsid w:val="00B31378"/>
    <w:rsid w:val="00B31F26"/>
    <w:rsid w:val="00B3627B"/>
    <w:rsid w:val="00B43471"/>
    <w:rsid w:val="00B469F8"/>
    <w:rsid w:val="00B62887"/>
    <w:rsid w:val="00B70113"/>
    <w:rsid w:val="00B70E7F"/>
    <w:rsid w:val="00B73EBC"/>
    <w:rsid w:val="00B7625C"/>
    <w:rsid w:val="00B76998"/>
    <w:rsid w:val="00B80A59"/>
    <w:rsid w:val="00B83DFA"/>
    <w:rsid w:val="00B8576E"/>
    <w:rsid w:val="00B86976"/>
    <w:rsid w:val="00B873A1"/>
    <w:rsid w:val="00B90604"/>
    <w:rsid w:val="00B9518D"/>
    <w:rsid w:val="00BA0525"/>
    <w:rsid w:val="00BA3898"/>
    <w:rsid w:val="00BA689E"/>
    <w:rsid w:val="00BB1E9F"/>
    <w:rsid w:val="00BB76D3"/>
    <w:rsid w:val="00BC1F38"/>
    <w:rsid w:val="00BC26CA"/>
    <w:rsid w:val="00BC30ED"/>
    <w:rsid w:val="00BC3B91"/>
    <w:rsid w:val="00BC4AE2"/>
    <w:rsid w:val="00BC7ABD"/>
    <w:rsid w:val="00BD5B66"/>
    <w:rsid w:val="00BD5CED"/>
    <w:rsid w:val="00BF17E2"/>
    <w:rsid w:val="00BF1C98"/>
    <w:rsid w:val="00BF3C24"/>
    <w:rsid w:val="00C07683"/>
    <w:rsid w:val="00C118FA"/>
    <w:rsid w:val="00C157C6"/>
    <w:rsid w:val="00C267D2"/>
    <w:rsid w:val="00C2692D"/>
    <w:rsid w:val="00C30C79"/>
    <w:rsid w:val="00C321DB"/>
    <w:rsid w:val="00C323B4"/>
    <w:rsid w:val="00C4069B"/>
    <w:rsid w:val="00C44DC5"/>
    <w:rsid w:val="00C510DC"/>
    <w:rsid w:val="00C547B3"/>
    <w:rsid w:val="00C57386"/>
    <w:rsid w:val="00C62BD7"/>
    <w:rsid w:val="00C63F1D"/>
    <w:rsid w:val="00C73CDA"/>
    <w:rsid w:val="00C76D1F"/>
    <w:rsid w:val="00C817D6"/>
    <w:rsid w:val="00C825AC"/>
    <w:rsid w:val="00C91709"/>
    <w:rsid w:val="00CA0E39"/>
    <w:rsid w:val="00CA1FF1"/>
    <w:rsid w:val="00CA2869"/>
    <w:rsid w:val="00CB455D"/>
    <w:rsid w:val="00CC24A0"/>
    <w:rsid w:val="00CC29A6"/>
    <w:rsid w:val="00CC2C10"/>
    <w:rsid w:val="00CD1AD1"/>
    <w:rsid w:val="00CD2E9F"/>
    <w:rsid w:val="00CD5780"/>
    <w:rsid w:val="00CD5971"/>
    <w:rsid w:val="00CD5E34"/>
    <w:rsid w:val="00CE52FF"/>
    <w:rsid w:val="00CE7829"/>
    <w:rsid w:val="00CF1F2C"/>
    <w:rsid w:val="00D01E6E"/>
    <w:rsid w:val="00D040FC"/>
    <w:rsid w:val="00D10F9A"/>
    <w:rsid w:val="00D27E46"/>
    <w:rsid w:val="00D369E0"/>
    <w:rsid w:val="00D4139F"/>
    <w:rsid w:val="00D55B65"/>
    <w:rsid w:val="00D55C8D"/>
    <w:rsid w:val="00D606B7"/>
    <w:rsid w:val="00D63451"/>
    <w:rsid w:val="00D73A5D"/>
    <w:rsid w:val="00D8230C"/>
    <w:rsid w:val="00D921D9"/>
    <w:rsid w:val="00D939B6"/>
    <w:rsid w:val="00DA1EE5"/>
    <w:rsid w:val="00DA6F93"/>
    <w:rsid w:val="00DA7277"/>
    <w:rsid w:val="00DB2D44"/>
    <w:rsid w:val="00DB5C87"/>
    <w:rsid w:val="00DC2D87"/>
    <w:rsid w:val="00DC4C3E"/>
    <w:rsid w:val="00DC6829"/>
    <w:rsid w:val="00DC6928"/>
    <w:rsid w:val="00DD2EA3"/>
    <w:rsid w:val="00DD3926"/>
    <w:rsid w:val="00DD56E3"/>
    <w:rsid w:val="00DD6656"/>
    <w:rsid w:val="00DE4EE9"/>
    <w:rsid w:val="00DE7E43"/>
    <w:rsid w:val="00DF2EE9"/>
    <w:rsid w:val="00DF5536"/>
    <w:rsid w:val="00E02DD6"/>
    <w:rsid w:val="00E063DA"/>
    <w:rsid w:val="00E07311"/>
    <w:rsid w:val="00E10525"/>
    <w:rsid w:val="00E15E15"/>
    <w:rsid w:val="00E17348"/>
    <w:rsid w:val="00E20846"/>
    <w:rsid w:val="00E210FE"/>
    <w:rsid w:val="00E23174"/>
    <w:rsid w:val="00E40DFE"/>
    <w:rsid w:val="00E47BB0"/>
    <w:rsid w:val="00E62254"/>
    <w:rsid w:val="00E65FF5"/>
    <w:rsid w:val="00E66F1D"/>
    <w:rsid w:val="00E860B6"/>
    <w:rsid w:val="00E868D4"/>
    <w:rsid w:val="00E905CE"/>
    <w:rsid w:val="00E93207"/>
    <w:rsid w:val="00EA16DE"/>
    <w:rsid w:val="00EA1D89"/>
    <w:rsid w:val="00EB1433"/>
    <w:rsid w:val="00EB69C0"/>
    <w:rsid w:val="00EC1AAA"/>
    <w:rsid w:val="00EC7A2D"/>
    <w:rsid w:val="00EE1D32"/>
    <w:rsid w:val="00EE2272"/>
    <w:rsid w:val="00EE54B5"/>
    <w:rsid w:val="00EF29EE"/>
    <w:rsid w:val="00F173AE"/>
    <w:rsid w:val="00F21252"/>
    <w:rsid w:val="00F2467E"/>
    <w:rsid w:val="00F26834"/>
    <w:rsid w:val="00F34EDF"/>
    <w:rsid w:val="00F4526F"/>
    <w:rsid w:val="00F4712A"/>
    <w:rsid w:val="00F479D1"/>
    <w:rsid w:val="00F506B1"/>
    <w:rsid w:val="00F526C8"/>
    <w:rsid w:val="00F60598"/>
    <w:rsid w:val="00F60C96"/>
    <w:rsid w:val="00F749CA"/>
    <w:rsid w:val="00F8272D"/>
    <w:rsid w:val="00F8400E"/>
    <w:rsid w:val="00F86F58"/>
    <w:rsid w:val="00F91716"/>
    <w:rsid w:val="00F92968"/>
    <w:rsid w:val="00F947EC"/>
    <w:rsid w:val="00F95210"/>
    <w:rsid w:val="00F95DA9"/>
    <w:rsid w:val="00FA0B71"/>
    <w:rsid w:val="00FA2628"/>
    <w:rsid w:val="00FA6FFD"/>
    <w:rsid w:val="00FB03CF"/>
    <w:rsid w:val="00FB3974"/>
    <w:rsid w:val="00FB3F38"/>
    <w:rsid w:val="00FC1744"/>
    <w:rsid w:val="00FC510D"/>
    <w:rsid w:val="00FC7640"/>
    <w:rsid w:val="00FD4792"/>
    <w:rsid w:val="00FD4A3A"/>
    <w:rsid w:val="00FD6DA3"/>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37E5-5DAE-4991-81BB-4AA9AA0B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14</cp:revision>
  <cp:lastPrinted>2020-08-25T09:24:00Z</cp:lastPrinted>
  <dcterms:created xsi:type="dcterms:W3CDTF">2020-11-06T08:21:00Z</dcterms:created>
  <dcterms:modified xsi:type="dcterms:W3CDTF">2020-11-18T12:11:00Z</dcterms:modified>
</cp:coreProperties>
</file>