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bookmarkStart w:id="0" w:name="_GoBack"/>
      <w:bookmarkEnd w:id="0"/>
      <w:r w:rsidRPr="004708FE">
        <w:rPr>
          <w:rFonts w:ascii="Tahoma" w:hAnsi="Tahoma" w:cs="Tahoma"/>
          <w:b/>
          <w:sz w:val="24"/>
          <w:szCs w:val="24"/>
        </w:rPr>
        <w:t>IN THE LABOUR COURT OF ZIMBABWE      JUDGMENT NO. LC/H/</w:t>
      </w:r>
      <w:r w:rsidR="000F5D1E">
        <w:rPr>
          <w:rFonts w:ascii="Tahoma" w:hAnsi="Tahoma" w:cs="Tahoma"/>
          <w:b/>
          <w:sz w:val="24"/>
          <w:szCs w:val="24"/>
        </w:rPr>
        <w:t>29</w:t>
      </w:r>
      <w:r w:rsidR="006328F2">
        <w:rPr>
          <w:rFonts w:ascii="Tahoma" w:hAnsi="Tahoma" w:cs="Tahoma"/>
          <w:b/>
          <w:sz w:val="24"/>
          <w:szCs w:val="24"/>
        </w:rPr>
        <w:t>/2020</w:t>
      </w:r>
    </w:p>
    <w:p w:rsidR="00446DC5"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02893">
        <w:rPr>
          <w:rFonts w:ascii="Tahoma" w:hAnsi="Tahoma" w:cs="Tahoma"/>
          <w:b/>
          <w:sz w:val="24"/>
          <w:szCs w:val="24"/>
        </w:rPr>
        <w:t xml:space="preserve"> </w:t>
      </w:r>
      <w:r w:rsidR="00047A2E">
        <w:rPr>
          <w:rFonts w:ascii="Tahoma" w:hAnsi="Tahoma" w:cs="Tahoma"/>
          <w:b/>
          <w:sz w:val="24"/>
          <w:szCs w:val="24"/>
        </w:rPr>
        <w:t xml:space="preserve">26 NOVEMBER </w:t>
      </w:r>
      <w:r w:rsidR="00B02893">
        <w:rPr>
          <w:rFonts w:ascii="Tahoma" w:hAnsi="Tahoma" w:cs="Tahoma"/>
          <w:b/>
          <w:sz w:val="24"/>
          <w:szCs w:val="24"/>
        </w:rPr>
        <w:t>2019</w:t>
      </w:r>
      <w:r>
        <w:rPr>
          <w:rFonts w:ascii="Tahoma" w:hAnsi="Tahoma" w:cs="Tahoma"/>
          <w:b/>
          <w:sz w:val="24"/>
          <w:szCs w:val="24"/>
        </w:rPr>
        <w:tab/>
      </w:r>
      <w:r>
        <w:rPr>
          <w:rFonts w:ascii="Tahoma" w:hAnsi="Tahoma" w:cs="Tahoma"/>
          <w:b/>
          <w:sz w:val="24"/>
          <w:szCs w:val="24"/>
        </w:rPr>
        <w:tab/>
        <w:t xml:space="preserve">           </w:t>
      </w:r>
      <w:r w:rsidR="00047A2E">
        <w:rPr>
          <w:rFonts w:ascii="Tahoma" w:hAnsi="Tahoma" w:cs="Tahoma"/>
          <w:b/>
          <w:sz w:val="24"/>
          <w:szCs w:val="24"/>
        </w:rPr>
        <w:tab/>
      </w:r>
      <w:r w:rsidRPr="004708FE">
        <w:rPr>
          <w:rFonts w:ascii="Tahoma" w:hAnsi="Tahoma" w:cs="Tahoma"/>
          <w:b/>
          <w:sz w:val="24"/>
          <w:szCs w:val="24"/>
        </w:rPr>
        <w:t>CASE NO. LC/H/</w:t>
      </w:r>
      <w:r w:rsidR="00047A2E">
        <w:rPr>
          <w:rFonts w:ascii="Tahoma" w:hAnsi="Tahoma" w:cs="Tahoma"/>
          <w:b/>
          <w:sz w:val="24"/>
          <w:szCs w:val="24"/>
        </w:rPr>
        <w:t>707/15</w:t>
      </w:r>
    </w:p>
    <w:p w:rsidR="00446DC5" w:rsidRPr="004708FE" w:rsidRDefault="006328F2" w:rsidP="00037D40">
      <w:pPr>
        <w:spacing w:line="240" w:lineRule="auto"/>
        <w:jc w:val="both"/>
        <w:rPr>
          <w:rFonts w:ascii="Tahoma" w:hAnsi="Tahoma" w:cs="Tahoma"/>
          <w:b/>
          <w:sz w:val="24"/>
          <w:szCs w:val="24"/>
        </w:rPr>
      </w:pPr>
      <w:r>
        <w:rPr>
          <w:rFonts w:ascii="Tahoma" w:hAnsi="Tahoma" w:cs="Tahoma"/>
          <w:b/>
          <w:sz w:val="24"/>
          <w:szCs w:val="24"/>
        </w:rPr>
        <w:t xml:space="preserve">AND </w:t>
      </w:r>
      <w:r w:rsidR="000F5D1E">
        <w:rPr>
          <w:rFonts w:ascii="Tahoma" w:hAnsi="Tahoma" w:cs="Tahoma"/>
          <w:b/>
          <w:sz w:val="24"/>
          <w:szCs w:val="24"/>
        </w:rPr>
        <w:t xml:space="preserve">31 JANUARY </w:t>
      </w:r>
      <w:r>
        <w:rPr>
          <w:rFonts w:ascii="Tahoma" w:hAnsi="Tahoma" w:cs="Tahoma"/>
          <w:b/>
          <w:sz w:val="24"/>
          <w:szCs w:val="24"/>
        </w:rPr>
        <w:t>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Pr="004708FE" w:rsidRDefault="00CB05C8" w:rsidP="00037D40">
      <w:pPr>
        <w:spacing w:line="240" w:lineRule="auto"/>
        <w:jc w:val="both"/>
        <w:rPr>
          <w:rFonts w:ascii="Tahoma" w:hAnsi="Tahoma" w:cs="Tahoma"/>
          <w:b/>
          <w:sz w:val="24"/>
          <w:szCs w:val="24"/>
        </w:rPr>
      </w:pPr>
      <w:r>
        <w:rPr>
          <w:rFonts w:ascii="Tahoma" w:hAnsi="Tahoma" w:cs="Tahoma"/>
          <w:b/>
          <w:sz w:val="24"/>
          <w:szCs w:val="24"/>
        </w:rPr>
        <w:t>TSIGAI MUTEGUDE</w:t>
      </w:r>
      <w:r w:rsidR="00E25EA0">
        <w:rPr>
          <w:rFonts w:ascii="Tahoma" w:hAnsi="Tahoma" w:cs="Tahoma"/>
          <w:b/>
          <w:sz w:val="24"/>
          <w:szCs w:val="24"/>
        </w:rPr>
        <w:tab/>
      </w:r>
      <w:r w:rsidR="00E25EA0">
        <w:rPr>
          <w:rFonts w:ascii="Tahoma" w:hAnsi="Tahoma" w:cs="Tahoma"/>
          <w:b/>
          <w:sz w:val="24"/>
          <w:szCs w:val="24"/>
        </w:rPr>
        <w:tab/>
      </w:r>
      <w:r w:rsidR="00274B7B">
        <w:rPr>
          <w:rFonts w:ascii="Tahoma" w:hAnsi="Tahoma" w:cs="Tahoma"/>
          <w:b/>
          <w:sz w:val="24"/>
          <w:szCs w:val="24"/>
        </w:rPr>
        <w:tab/>
      </w:r>
      <w:r w:rsidR="00E25EA0">
        <w:rPr>
          <w:rFonts w:ascii="Tahoma" w:hAnsi="Tahoma" w:cs="Tahoma"/>
          <w:b/>
          <w:sz w:val="24"/>
          <w:szCs w:val="24"/>
        </w:rPr>
        <w:tab/>
      </w:r>
      <w:r w:rsidR="00274B7B">
        <w:rPr>
          <w:rFonts w:ascii="Tahoma" w:hAnsi="Tahoma" w:cs="Tahoma"/>
          <w:b/>
          <w:sz w:val="24"/>
          <w:szCs w:val="24"/>
        </w:rPr>
        <w:tab/>
      </w:r>
      <w:r w:rsidR="00274B7B">
        <w:rPr>
          <w:rFonts w:ascii="Tahoma" w:hAnsi="Tahoma" w:cs="Tahoma"/>
          <w:b/>
          <w:sz w:val="24"/>
          <w:szCs w:val="24"/>
        </w:rPr>
        <w:tab/>
      </w:r>
      <w:r w:rsidR="00875054">
        <w:rPr>
          <w:rFonts w:ascii="Tahoma" w:hAnsi="Tahoma" w:cs="Tahoma"/>
          <w:b/>
          <w:sz w:val="24"/>
          <w:szCs w:val="24"/>
        </w:rPr>
        <w:t>App</w:t>
      </w:r>
      <w:r w:rsidR="0038699D">
        <w:rPr>
          <w:rFonts w:ascii="Tahoma" w:hAnsi="Tahoma" w:cs="Tahoma"/>
          <w:b/>
          <w:sz w:val="24"/>
          <w:szCs w:val="24"/>
        </w:rPr>
        <w:t>ellant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Pr="004708FE" w:rsidRDefault="007B22D7" w:rsidP="00037D40">
      <w:pPr>
        <w:spacing w:line="240" w:lineRule="auto"/>
        <w:jc w:val="both"/>
        <w:rPr>
          <w:rFonts w:ascii="Tahoma" w:hAnsi="Tahoma" w:cs="Tahoma"/>
          <w:b/>
          <w:sz w:val="24"/>
          <w:szCs w:val="24"/>
        </w:rPr>
      </w:pPr>
      <w:r>
        <w:rPr>
          <w:rFonts w:ascii="Tahoma" w:hAnsi="Tahoma" w:cs="Tahoma"/>
          <w:b/>
          <w:sz w:val="24"/>
          <w:szCs w:val="24"/>
        </w:rPr>
        <w:t>UMP ZVATAIDA RURAL DISTRICT COUNCIL</w:t>
      </w:r>
      <w:r w:rsidR="00274B7B">
        <w:rPr>
          <w:rFonts w:ascii="Tahoma" w:hAnsi="Tahoma" w:cs="Tahoma"/>
          <w:b/>
          <w:sz w:val="24"/>
          <w:szCs w:val="24"/>
        </w:rPr>
        <w:tab/>
      </w:r>
      <w:r>
        <w:rPr>
          <w:rFonts w:ascii="Tahoma" w:hAnsi="Tahoma" w:cs="Tahoma"/>
          <w:b/>
          <w:sz w:val="24"/>
          <w:szCs w:val="24"/>
        </w:rPr>
        <w:tab/>
      </w:r>
      <w:r w:rsidR="00446DC5" w:rsidRPr="004708FE">
        <w:rPr>
          <w:rFonts w:ascii="Tahoma" w:hAnsi="Tahoma" w:cs="Tahoma"/>
          <w:b/>
          <w:sz w:val="24"/>
          <w:szCs w:val="24"/>
        </w:rPr>
        <w:t>Respondent</w:t>
      </w: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5A57B4"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7B22D7">
        <w:rPr>
          <w:rFonts w:ascii="Tahoma" w:hAnsi="Tahoma" w:cs="Tahoma"/>
          <w:b/>
          <w:sz w:val="24"/>
          <w:szCs w:val="24"/>
        </w:rPr>
        <w:t>ellant</w:t>
      </w:r>
      <w:r w:rsidR="007B22D7">
        <w:rPr>
          <w:rFonts w:ascii="Tahoma" w:hAnsi="Tahoma" w:cs="Tahoma"/>
          <w:b/>
          <w:sz w:val="24"/>
          <w:szCs w:val="24"/>
        </w:rPr>
        <w:tab/>
      </w:r>
      <w:r w:rsidR="007B22D7">
        <w:rPr>
          <w:rFonts w:ascii="Tahoma" w:hAnsi="Tahoma" w:cs="Tahoma"/>
          <w:b/>
          <w:sz w:val="24"/>
          <w:szCs w:val="24"/>
        </w:rPr>
        <w:tab/>
      </w:r>
      <w:r w:rsidR="001B684A">
        <w:rPr>
          <w:rFonts w:ascii="Tahoma" w:hAnsi="Tahoma" w:cs="Tahoma"/>
          <w:b/>
          <w:sz w:val="24"/>
          <w:szCs w:val="24"/>
        </w:rPr>
        <w:t xml:space="preserve">Mr T. </w:t>
      </w:r>
      <w:proofErr w:type="spellStart"/>
      <w:r w:rsidR="001B684A">
        <w:rPr>
          <w:rFonts w:ascii="Tahoma" w:hAnsi="Tahoma" w:cs="Tahoma"/>
          <w:b/>
          <w:sz w:val="24"/>
          <w:szCs w:val="24"/>
        </w:rPr>
        <w:t>Nyamu</w:t>
      </w:r>
      <w:r w:rsidR="005A57B4">
        <w:rPr>
          <w:rFonts w:ascii="Tahoma" w:hAnsi="Tahoma" w:cs="Tahoma"/>
          <w:b/>
          <w:sz w:val="24"/>
          <w:szCs w:val="24"/>
        </w:rPr>
        <w:t>cherera</w:t>
      </w:r>
      <w:proofErr w:type="spellEnd"/>
      <w:r w:rsidR="005A57B4">
        <w:rPr>
          <w:rFonts w:ascii="Tahoma" w:hAnsi="Tahoma" w:cs="Tahoma"/>
          <w:b/>
          <w:sz w:val="24"/>
          <w:szCs w:val="24"/>
        </w:rPr>
        <w:t xml:space="preserve"> (Legal Practitioner)</w:t>
      </w:r>
      <w:r w:rsidR="00E25EA0">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Pr>
          <w:rFonts w:ascii="Tahoma" w:hAnsi="Tahoma" w:cs="Tahoma"/>
          <w:b/>
          <w:sz w:val="24"/>
          <w:szCs w:val="24"/>
        </w:rPr>
        <w:tab/>
      </w:r>
      <w:r w:rsidR="005A57B4">
        <w:rPr>
          <w:rFonts w:ascii="Tahoma" w:hAnsi="Tahoma" w:cs="Tahoma"/>
          <w:b/>
          <w:sz w:val="24"/>
          <w:szCs w:val="24"/>
        </w:rPr>
        <w:tab/>
        <w:t>Mr P. Seda (Legal Practitioner)</w:t>
      </w:r>
      <w:r w:rsidRPr="008C4120">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6034E3" w:rsidRDefault="00106678" w:rsidP="003D785D">
      <w:pPr>
        <w:spacing w:line="360" w:lineRule="auto"/>
        <w:ind w:firstLine="720"/>
        <w:jc w:val="both"/>
        <w:rPr>
          <w:rFonts w:ascii="Tahoma" w:hAnsi="Tahoma" w:cs="Tahoma"/>
          <w:sz w:val="24"/>
          <w:szCs w:val="24"/>
        </w:rPr>
      </w:pPr>
      <w:r>
        <w:rPr>
          <w:rFonts w:ascii="Tahoma" w:hAnsi="Tahoma" w:cs="Tahoma"/>
          <w:sz w:val="24"/>
          <w:szCs w:val="24"/>
        </w:rPr>
        <w:t>This is an appeal against the decision of the Appeals Committee that was handed down on 17 July 2015.  The Appeals</w:t>
      </w:r>
      <w:r w:rsidR="003D785D">
        <w:rPr>
          <w:rFonts w:ascii="Tahoma" w:hAnsi="Tahoma" w:cs="Tahoma"/>
          <w:sz w:val="24"/>
          <w:szCs w:val="24"/>
        </w:rPr>
        <w:t xml:space="preserve"> Committee upheld the decision of Disciplinary Committee to dismiss the Appellant from employment.</w:t>
      </w:r>
    </w:p>
    <w:p w:rsidR="003D785D" w:rsidRDefault="003D785D" w:rsidP="003D785D">
      <w:pPr>
        <w:spacing w:line="360" w:lineRule="auto"/>
        <w:ind w:firstLine="720"/>
        <w:jc w:val="both"/>
        <w:rPr>
          <w:rFonts w:ascii="Tahoma" w:hAnsi="Tahoma" w:cs="Tahoma"/>
          <w:sz w:val="24"/>
          <w:szCs w:val="24"/>
        </w:rPr>
      </w:pPr>
      <w:r>
        <w:rPr>
          <w:rFonts w:ascii="Tahoma" w:hAnsi="Tahoma" w:cs="Tahoma"/>
          <w:sz w:val="24"/>
          <w:szCs w:val="24"/>
        </w:rPr>
        <w:t>The brief facts of the matter are that,</w:t>
      </w:r>
    </w:p>
    <w:p w:rsidR="003D785D" w:rsidRDefault="003D785D" w:rsidP="003D785D">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Appellant was employed as a bookkeeper by the Respondent.</w:t>
      </w:r>
    </w:p>
    <w:p w:rsidR="006F7E54" w:rsidRDefault="003D785D" w:rsidP="00257773">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He was suspended from employment on the 2</w:t>
      </w:r>
      <w:r w:rsidRPr="003D785D">
        <w:rPr>
          <w:rFonts w:ascii="Tahoma" w:hAnsi="Tahoma" w:cs="Tahoma"/>
          <w:sz w:val="24"/>
          <w:szCs w:val="24"/>
          <w:vertAlign w:val="superscript"/>
        </w:rPr>
        <w:t>nd</w:t>
      </w:r>
      <w:r>
        <w:rPr>
          <w:rFonts w:ascii="Tahoma" w:hAnsi="Tahoma" w:cs="Tahoma"/>
          <w:sz w:val="24"/>
          <w:szCs w:val="24"/>
        </w:rPr>
        <w:t xml:space="preserve"> of June 2015</w:t>
      </w:r>
      <w:r w:rsidR="006F7E54">
        <w:rPr>
          <w:rFonts w:ascii="Tahoma" w:hAnsi="Tahoma" w:cs="Tahoma"/>
          <w:sz w:val="24"/>
          <w:szCs w:val="24"/>
        </w:rPr>
        <w:t xml:space="preserve"> on allegations of contravening paragraph 7.5.6 of the Respondent’s Code </w:t>
      </w:r>
      <w:r w:rsidR="00257773">
        <w:rPr>
          <w:rFonts w:ascii="Tahoma" w:hAnsi="Tahoma" w:cs="Tahoma"/>
          <w:sz w:val="24"/>
          <w:szCs w:val="24"/>
        </w:rPr>
        <w:t>of Conduct as read with paragraph 10.4.1. The</w:t>
      </w:r>
      <w:r w:rsidR="00D032A4">
        <w:rPr>
          <w:rFonts w:ascii="Tahoma" w:hAnsi="Tahoma" w:cs="Tahoma"/>
          <w:sz w:val="24"/>
          <w:szCs w:val="24"/>
        </w:rPr>
        <w:t xml:space="preserve"> charge states that;</w:t>
      </w:r>
    </w:p>
    <w:p w:rsidR="00D032A4" w:rsidRPr="006B7240" w:rsidRDefault="00D032A4" w:rsidP="006B7240">
      <w:pPr>
        <w:pStyle w:val="ListParagraph"/>
        <w:ind w:left="1440"/>
        <w:jc w:val="both"/>
        <w:rPr>
          <w:rFonts w:ascii="Tahoma" w:hAnsi="Tahoma" w:cs="Tahoma"/>
        </w:rPr>
      </w:pPr>
      <w:r w:rsidRPr="006B7240">
        <w:rPr>
          <w:rFonts w:ascii="Tahoma" w:hAnsi="Tahoma" w:cs="Tahoma"/>
        </w:rPr>
        <w:t>“An employee falsifies and alters a document if he or she has any record or document</w:t>
      </w:r>
      <w:r w:rsidR="006B7240" w:rsidRPr="006B7240">
        <w:rPr>
          <w:rFonts w:ascii="Tahoma" w:hAnsi="Tahoma" w:cs="Tahoma"/>
        </w:rPr>
        <w:t xml:space="preserve"> which intentionally makes false statements.  This is a crime it amounts to fraud.”</w:t>
      </w:r>
    </w:p>
    <w:p w:rsidR="006B7240" w:rsidRDefault="006B7240" w:rsidP="006B7240">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It was alleged that the Appellant created a document and falsified a record to make it appear </w:t>
      </w:r>
      <w:r w:rsidR="001C1031">
        <w:rPr>
          <w:rFonts w:ascii="Tahoma" w:hAnsi="Tahoma" w:cs="Tahoma"/>
          <w:sz w:val="24"/>
          <w:szCs w:val="24"/>
        </w:rPr>
        <w:t>as if he had handed over USD 700-00</w:t>
      </w:r>
      <w:r w:rsidR="00415F50">
        <w:rPr>
          <w:rFonts w:ascii="Tahoma" w:hAnsi="Tahoma" w:cs="Tahoma"/>
          <w:sz w:val="24"/>
          <w:szCs w:val="24"/>
        </w:rPr>
        <w:t xml:space="preserve"> to his </w:t>
      </w:r>
      <w:r w:rsidR="002528AD">
        <w:rPr>
          <w:rFonts w:ascii="Tahoma" w:hAnsi="Tahoma" w:cs="Tahoma"/>
          <w:sz w:val="24"/>
          <w:szCs w:val="24"/>
        </w:rPr>
        <w:t>workmate</w:t>
      </w:r>
      <w:r w:rsidR="00415F50">
        <w:rPr>
          <w:rFonts w:ascii="Tahoma" w:hAnsi="Tahoma" w:cs="Tahoma"/>
          <w:sz w:val="24"/>
          <w:szCs w:val="24"/>
        </w:rPr>
        <w:t xml:space="preserve"> Mr Chisaka when in fact he had not handed</w:t>
      </w:r>
      <w:r w:rsidR="002528AD">
        <w:rPr>
          <w:rFonts w:ascii="Tahoma" w:hAnsi="Tahoma" w:cs="Tahoma"/>
          <w:sz w:val="24"/>
          <w:szCs w:val="24"/>
        </w:rPr>
        <w:t xml:space="preserve"> over any monies.</w:t>
      </w:r>
    </w:p>
    <w:p w:rsidR="002528AD" w:rsidRDefault="002528AD" w:rsidP="006B7240">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lastRenderedPageBreak/>
        <w:t>It is alleged that the forgery was an attempt to cover up the shortfall of USD 685-00 that had been discovered by the Respondent</w:t>
      </w:r>
      <w:r w:rsidR="00824EEC">
        <w:rPr>
          <w:rFonts w:ascii="Tahoma" w:hAnsi="Tahoma" w:cs="Tahoma"/>
          <w:sz w:val="24"/>
          <w:szCs w:val="24"/>
        </w:rPr>
        <w:t xml:space="preserve">’s </w:t>
      </w:r>
      <w:r w:rsidR="004E3074">
        <w:rPr>
          <w:rFonts w:ascii="Tahoma" w:hAnsi="Tahoma" w:cs="Tahoma"/>
          <w:sz w:val="24"/>
          <w:szCs w:val="24"/>
        </w:rPr>
        <w:t xml:space="preserve">internal auditor. The </w:t>
      </w:r>
      <w:r w:rsidR="009C2AF4">
        <w:rPr>
          <w:rFonts w:ascii="Tahoma" w:hAnsi="Tahoma" w:cs="Tahoma"/>
          <w:sz w:val="24"/>
          <w:szCs w:val="24"/>
        </w:rPr>
        <w:t>Appellant had been given an amount of USD2 385-00 by the Respondent. He properly administered the USD1 700-00 but he failed to account for the balance of USD685-00</w:t>
      </w:r>
      <w:r w:rsidR="00DE1312">
        <w:rPr>
          <w:rFonts w:ascii="Tahoma" w:hAnsi="Tahoma" w:cs="Tahoma"/>
          <w:sz w:val="24"/>
          <w:szCs w:val="24"/>
        </w:rPr>
        <w:t>. The amount was only reimbursed ten (10) months later after an audit report.</w:t>
      </w:r>
    </w:p>
    <w:p w:rsidR="00DE1312" w:rsidRDefault="00DE1312" w:rsidP="006B7240">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A disciplinary hearing was conducted and the Appellant </w:t>
      </w:r>
      <w:r w:rsidR="00EF3827">
        <w:rPr>
          <w:rFonts w:ascii="Tahoma" w:hAnsi="Tahoma" w:cs="Tahoma"/>
          <w:sz w:val="24"/>
          <w:szCs w:val="24"/>
        </w:rPr>
        <w:t>was found guilty and dismissed from employment. He appealed to the Chief Executive Officer who upheld the decision of the Disciplinary Committee.</w:t>
      </w:r>
    </w:p>
    <w:p w:rsidR="00EF3827" w:rsidRDefault="00D9715F" w:rsidP="00D9715F">
      <w:pPr>
        <w:spacing w:line="360" w:lineRule="auto"/>
        <w:ind w:firstLine="720"/>
        <w:jc w:val="both"/>
        <w:rPr>
          <w:rFonts w:ascii="Tahoma" w:hAnsi="Tahoma" w:cs="Tahoma"/>
          <w:sz w:val="24"/>
          <w:szCs w:val="24"/>
        </w:rPr>
      </w:pPr>
      <w:r>
        <w:rPr>
          <w:rFonts w:ascii="Tahoma" w:hAnsi="Tahoma" w:cs="Tahoma"/>
          <w:sz w:val="24"/>
          <w:szCs w:val="24"/>
        </w:rPr>
        <w:t>The Appellant has now filed an appeal to this court on the following grounds,</w:t>
      </w:r>
    </w:p>
    <w:p w:rsidR="00E7053C" w:rsidRDefault="00E7053C" w:rsidP="00E7053C">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The Appeals Committee unreasonably erred by convicting the Appellant when in fact </w:t>
      </w:r>
      <w:r w:rsidR="00E5316E">
        <w:rPr>
          <w:rFonts w:ascii="Tahoma" w:hAnsi="Tahoma" w:cs="Tahoma"/>
          <w:sz w:val="24"/>
          <w:szCs w:val="24"/>
        </w:rPr>
        <w:t>they</w:t>
      </w:r>
      <w:r>
        <w:rPr>
          <w:rFonts w:ascii="Tahoma" w:hAnsi="Tahoma" w:cs="Tahoma"/>
          <w:sz w:val="24"/>
          <w:szCs w:val="24"/>
        </w:rPr>
        <w:t xml:space="preserve"> grossly failed to prove the essentia</w:t>
      </w:r>
      <w:r w:rsidR="00500FD5">
        <w:rPr>
          <w:rFonts w:ascii="Tahoma" w:hAnsi="Tahoma" w:cs="Tahoma"/>
          <w:sz w:val="24"/>
          <w:szCs w:val="24"/>
        </w:rPr>
        <w:t>l elements of the charge which they charged the Appellant of.</w:t>
      </w:r>
      <w:r w:rsidR="00E5316E">
        <w:rPr>
          <w:rFonts w:ascii="Tahoma" w:hAnsi="Tahoma" w:cs="Tahoma"/>
          <w:sz w:val="24"/>
          <w:szCs w:val="24"/>
        </w:rPr>
        <w:t xml:space="preserve"> The charge is just plucked from the air as it does not relate to any money that Respondent gave to the Appellant.</w:t>
      </w:r>
    </w:p>
    <w:p w:rsidR="00E5316E" w:rsidRDefault="00230342" w:rsidP="00E7053C">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The Appeals Committee fundamentally erred at law in finding the Appellant guilty of the misconduct without adducing any </w:t>
      </w:r>
      <w:proofErr w:type="spellStart"/>
      <w:r w:rsidR="009B25E9">
        <w:rPr>
          <w:rFonts w:ascii="Tahoma" w:hAnsi="Tahoma" w:cs="Tahoma"/>
          <w:sz w:val="24"/>
          <w:szCs w:val="24"/>
        </w:rPr>
        <w:t>a</w:t>
      </w:r>
      <w:r w:rsidR="00193C4D">
        <w:rPr>
          <w:rFonts w:ascii="Tahoma" w:hAnsi="Tahoma" w:cs="Tahoma"/>
          <w:sz w:val="24"/>
          <w:szCs w:val="24"/>
        </w:rPr>
        <w:t>ota</w:t>
      </w:r>
      <w:proofErr w:type="spellEnd"/>
      <w:r w:rsidR="00FA104D">
        <w:rPr>
          <w:rFonts w:ascii="Tahoma" w:hAnsi="Tahoma" w:cs="Tahoma"/>
          <w:sz w:val="24"/>
          <w:szCs w:val="24"/>
        </w:rPr>
        <w:t xml:space="preserve"> of</w:t>
      </w:r>
      <w:r w:rsidR="00C61530">
        <w:rPr>
          <w:rFonts w:ascii="Tahoma" w:hAnsi="Tahoma" w:cs="Tahoma"/>
          <w:sz w:val="24"/>
          <w:szCs w:val="24"/>
        </w:rPr>
        <w:t xml:space="preserve"> </w:t>
      </w:r>
      <w:r w:rsidR="00FA104D">
        <w:rPr>
          <w:rFonts w:ascii="Tahoma" w:hAnsi="Tahoma" w:cs="Tahoma"/>
          <w:sz w:val="24"/>
          <w:szCs w:val="24"/>
        </w:rPr>
        <w:t>evidence to that effect.</w:t>
      </w:r>
    </w:p>
    <w:p w:rsidR="00FA104D" w:rsidRDefault="00FA104D" w:rsidP="00E7053C">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The Appeals Committee grossly erred by convicting the Appellant of the charge without proving that the Council suffered </w:t>
      </w:r>
      <w:r w:rsidR="00827E61">
        <w:rPr>
          <w:rFonts w:ascii="Tahoma" w:hAnsi="Tahoma" w:cs="Tahoma"/>
          <w:sz w:val="24"/>
          <w:szCs w:val="24"/>
        </w:rPr>
        <w:t>any prejudice to that effect.</w:t>
      </w:r>
    </w:p>
    <w:p w:rsidR="00827E61" w:rsidRDefault="00827E61" w:rsidP="00E7053C">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Committee grossly erred in dismissing the Appellant without considering the mitigating factors and the prejudice</w:t>
      </w:r>
      <w:r w:rsidR="00181B82">
        <w:rPr>
          <w:rFonts w:ascii="Tahoma" w:hAnsi="Tahoma" w:cs="Tahoma"/>
          <w:sz w:val="24"/>
          <w:szCs w:val="24"/>
        </w:rPr>
        <w:t xml:space="preserve"> suffered by the Council.</w:t>
      </w:r>
    </w:p>
    <w:p w:rsidR="00181B82" w:rsidRDefault="00181B82" w:rsidP="009C1BE9">
      <w:pPr>
        <w:spacing w:line="360" w:lineRule="auto"/>
        <w:ind w:firstLine="720"/>
        <w:jc w:val="both"/>
        <w:rPr>
          <w:rFonts w:ascii="Tahoma" w:hAnsi="Tahoma" w:cs="Tahoma"/>
          <w:sz w:val="24"/>
          <w:szCs w:val="24"/>
        </w:rPr>
      </w:pPr>
      <w:r>
        <w:rPr>
          <w:rFonts w:ascii="Tahoma" w:hAnsi="Tahoma" w:cs="Tahoma"/>
          <w:sz w:val="24"/>
          <w:szCs w:val="24"/>
        </w:rPr>
        <w:t>The Respondent in response argued that the Appellant was properly convicted of forger</w:t>
      </w:r>
      <w:r w:rsidR="00567727">
        <w:rPr>
          <w:rFonts w:ascii="Tahoma" w:hAnsi="Tahoma" w:cs="Tahoma"/>
          <w:sz w:val="24"/>
          <w:szCs w:val="24"/>
        </w:rPr>
        <w:t>y and he admitted to this char</w:t>
      </w:r>
      <w:r w:rsidR="00844C26">
        <w:rPr>
          <w:rFonts w:ascii="Tahoma" w:hAnsi="Tahoma" w:cs="Tahoma"/>
          <w:sz w:val="24"/>
          <w:szCs w:val="24"/>
        </w:rPr>
        <w:t>ge.</w:t>
      </w:r>
      <w:r>
        <w:rPr>
          <w:rFonts w:ascii="Tahoma" w:hAnsi="Tahoma" w:cs="Tahoma"/>
          <w:sz w:val="24"/>
          <w:szCs w:val="24"/>
        </w:rPr>
        <w:t xml:space="preserve"> </w:t>
      </w:r>
      <w:r w:rsidR="009C1BE9">
        <w:rPr>
          <w:rFonts w:ascii="Tahoma" w:hAnsi="Tahoma" w:cs="Tahoma"/>
          <w:sz w:val="24"/>
          <w:szCs w:val="24"/>
        </w:rPr>
        <w:t>The charge was also well grounded and clearly presented.</w:t>
      </w:r>
    </w:p>
    <w:p w:rsidR="009C1BE9" w:rsidRDefault="009C1BE9" w:rsidP="009C1BE9">
      <w:pPr>
        <w:spacing w:line="360" w:lineRule="auto"/>
        <w:ind w:firstLine="720"/>
        <w:jc w:val="both"/>
        <w:rPr>
          <w:rFonts w:ascii="Tahoma" w:hAnsi="Tahoma" w:cs="Tahoma"/>
          <w:sz w:val="24"/>
          <w:szCs w:val="24"/>
        </w:rPr>
      </w:pPr>
      <w:r>
        <w:rPr>
          <w:rFonts w:ascii="Tahoma" w:hAnsi="Tahoma" w:cs="Tahoma"/>
          <w:sz w:val="24"/>
          <w:szCs w:val="24"/>
        </w:rPr>
        <w:t>It is common cause that,</w:t>
      </w:r>
    </w:p>
    <w:p w:rsidR="009C1BE9" w:rsidRDefault="009C1BE9" w:rsidP="009C1BE9">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 xml:space="preserve">Appellant was </w:t>
      </w:r>
      <w:r w:rsidR="00C31D4B">
        <w:rPr>
          <w:rFonts w:ascii="Tahoma" w:hAnsi="Tahoma" w:cs="Tahoma"/>
          <w:sz w:val="24"/>
          <w:szCs w:val="24"/>
        </w:rPr>
        <w:t>given US$2 385-00 to administer.</w:t>
      </w:r>
    </w:p>
    <w:p w:rsidR="00C31D4B" w:rsidRDefault="00C31D4B" w:rsidP="009C1BE9">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lastRenderedPageBreak/>
        <w:t>$1 700-00 was administered.</w:t>
      </w:r>
    </w:p>
    <w:p w:rsidR="00C31D4B" w:rsidRDefault="00C31D4B" w:rsidP="009C1BE9">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 xml:space="preserve">Mr Chisaka </w:t>
      </w:r>
      <w:r w:rsidR="008372B8">
        <w:rPr>
          <w:rFonts w:ascii="Tahoma" w:hAnsi="Tahoma" w:cs="Tahoma"/>
          <w:sz w:val="24"/>
          <w:szCs w:val="24"/>
        </w:rPr>
        <w:t>did not receive $700-00 from the Appellant</w:t>
      </w:r>
      <w:r w:rsidR="00EF601A">
        <w:rPr>
          <w:rFonts w:ascii="Tahoma" w:hAnsi="Tahoma" w:cs="Tahoma"/>
          <w:sz w:val="24"/>
          <w:szCs w:val="24"/>
        </w:rPr>
        <w:t>.</w:t>
      </w:r>
    </w:p>
    <w:p w:rsidR="00EF601A" w:rsidRDefault="00EF601A" w:rsidP="009C1BE9">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Appellant kept the money up to after External Audit. He paid back the money on 29 Mat 2015.</w:t>
      </w:r>
    </w:p>
    <w:p w:rsidR="00D0237E" w:rsidRDefault="00D0237E" w:rsidP="003941D3">
      <w:pPr>
        <w:spacing w:line="360" w:lineRule="auto"/>
        <w:ind w:firstLine="720"/>
        <w:jc w:val="both"/>
        <w:rPr>
          <w:rFonts w:ascii="Tahoma" w:hAnsi="Tahoma" w:cs="Tahoma"/>
          <w:sz w:val="24"/>
          <w:szCs w:val="24"/>
        </w:rPr>
      </w:pPr>
      <w:r>
        <w:rPr>
          <w:rFonts w:ascii="Tahoma" w:hAnsi="Tahoma" w:cs="Tahoma"/>
          <w:sz w:val="24"/>
          <w:szCs w:val="24"/>
        </w:rPr>
        <w:t>What is to be decided is whether or not the A</w:t>
      </w:r>
      <w:r w:rsidR="00E84E8E">
        <w:rPr>
          <w:rFonts w:ascii="Tahoma" w:hAnsi="Tahoma" w:cs="Tahoma"/>
          <w:sz w:val="24"/>
          <w:szCs w:val="24"/>
        </w:rPr>
        <w:t>ppellant falsified and altered a record or made any record or document which made a false statement as provided by clause</w:t>
      </w:r>
      <w:r w:rsidR="003941D3">
        <w:rPr>
          <w:rFonts w:ascii="Tahoma" w:hAnsi="Tahoma" w:cs="Tahoma"/>
          <w:sz w:val="24"/>
          <w:szCs w:val="24"/>
        </w:rPr>
        <w:t xml:space="preserve"> 7.5.6 of UMP Zvataida Rural District Council.</w:t>
      </w:r>
    </w:p>
    <w:p w:rsidR="0000058A" w:rsidRDefault="0000058A" w:rsidP="003941D3">
      <w:pPr>
        <w:spacing w:line="360" w:lineRule="auto"/>
        <w:ind w:firstLine="720"/>
        <w:jc w:val="both"/>
        <w:rPr>
          <w:rFonts w:ascii="Tahoma" w:hAnsi="Tahoma" w:cs="Tahoma"/>
          <w:sz w:val="24"/>
          <w:szCs w:val="24"/>
        </w:rPr>
      </w:pPr>
      <w:r>
        <w:rPr>
          <w:rFonts w:ascii="Tahoma" w:hAnsi="Tahoma" w:cs="Tahoma"/>
          <w:sz w:val="24"/>
          <w:szCs w:val="24"/>
        </w:rPr>
        <w:t>The Appellant did not deny that he wrote a document in which</w:t>
      </w:r>
      <w:r w:rsidR="005F6FEE">
        <w:rPr>
          <w:rFonts w:ascii="Tahoma" w:hAnsi="Tahoma" w:cs="Tahoma"/>
          <w:sz w:val="24"/>
          <w:szCs w:val="24"/>
        </w:rPr>
        <w:t xml:space="preserve"> he made it to appear as if he had handed over $700-00 (with wrong dates dating 26 August 2015) to Mr Chisaka</w:t>
      </w:r>
      <w:r w:rsidR="003C4836">
        <w:rPr>
          <w:rFonts w:ascii="Tahoma" w:hAnsi="Tahoma" w:cs="Tahoma"/>
          <w:sz w:val="24"/>
          <w:szCs w:val="24"/>
        </w:rPr>
        <w:t xml:space="preserve"> when he had not done so. Mr Chisaka during the hearing told the Committee that he had not received that m</w:t>
      </w:r>
      <w:r w:rsidR="008D0BA8">
        <w:rPr>
          <w:rFonts w:ascii="Tahoma" w:hAnsi="Tahoma" w:cs="Tahoma"/>
          <w:sz w:val="24"/>
          <w:szCs w:val="24"/>
        </w:rPr>
        <w:t>oney from the Appellant. He said that the issue of $700-00 was mere fabrication. He only wanted to protect Mr Mutegude</w:t>
      </w:r>
      <w:r w:rsidR="0099014E">
        <w:rPr>
          <w:rFonts w:ascii="Tahoma" w:hAnsi="Tahoma" w:cs="Tahoma"/>
          <w:sz w:val="24"/>
          <w:szCs w:val="24"/>
        </w:rPr>
        <w:t>’s job.</w:t>
      </w:r>
    </w:p>
    <w:p w:rsidR="0099014E" w:rsidRDefault="0099014E" w:rsidP="003941D3">
      <w:pPr>
        <w:spacing w:line="360" w:lineRule="auto"/>
        <w:ind w:firstLine="720"/>
        <w:jc w:val="both"/>
        <w:rPr>
          <w:rFonts w:ascii="Tahoma" w:hAnsi="Tahoma" w:cs="Tahoma"/>
          <w:sz w:val="24"/>
          <w:szCs w:val="24"/>
        </w:rPr>
      </w:pPr>
      <w:r>
        <w:rPr>
          <w:rFonts w:ascii="Tahoma" w:hAnsi="Tahoma" w:cs="Tahoma"/>
          <w:sz w:val="24"/>
          <w:szCs w:val="24"/>
        </w:rPr>
        <w:t xml:space="preserve">The explanation that the Appellant wrote </w:t>
      </w:r>
      <w:r w:rsidR="00A81D3D">
        <w:rPr>
          <w:rFonts w:ascii="Tahoma" w:hAnsi="Tahoma" w:cs="Tahoma"/>
          <w:sz w:val="24"/>
          <w:szCs w:val="24"/>
        </w:rPr>
        <w:t>explaining where</w:t>
      </w:r>
      <w:r>
        <w:rPr>
          <w:rFonts w:ascii="Tahoma" w:hAnsi="Tahoma" w:cs="Tahoma"/>
          <w:sz w:val="24"/>
          <w:szCs w:val="24"/>
        </w:rPr>
        <w:t xml:space="preserve"> the $685-00 was going to be a company record to justify how the money had been administered.</w:t>
      </w:r>
    </w:p>
    <w:p w:rsidR="009D6585" w:rsidRDefault="009D6585" w:rsidP="003941D3">
      <w:pPr>
        <w:spacing w:line="360" w:lineRule="auto"/>
        <w:ind w:firstLine="720"/>
        <w:jc w:val="both"/>
        <w:rPr>
          <w:rFonts w:ascii="Tahoma" w:hAnsi="Tahoma" w:cs="Tahoma"/>
          <w:sz w:val="24"/>
          <w:szCs w:val="24"/>
        </w:rPr>
      </w:pPr>
      <w:r>
        <w:rPr>
          <w:rFonts w:ascii="Tahoma" w:hAnsi="Tahoma" w:cs="Tahoma"/>
          <w:sz w:val="24"/>
          <w:szCs w:val="24"/>
        </w:rPr>
        <w:t>Appellant went on to pay back the $685-00 on the 29</w:t>
      </w:r>
      <w:r w:rsidRPr="003C40C7">
        <w:rPr>
          <w:rFonts w:ascii="Tahoma" w:hAnsi="Tahoma" w:cs="Tahoma"/>
          <w:sz w:val="24"/>
          <w:szCs w:val="24"/>
          <w:vertAlign w:val="superscript"/>
        </w:rPr>
        <w:t>th</w:t>
      </w:r>
      <w:r>
        <w:rPr>
          <w:rFonts w:ascii="Tahoma" w:hAnsi="Tahoma" w:cs="Tahoma"/>
          <w:sz w:val="24"/>
          <w:szCs w:val="24"/>
        </w:rPr>
        <w:t xml:space="preserve"> of </w:t>
      </w:r>
      <w:r w:rsidR="00914E52">
        <w:rPr>
          <w:rFonts w:ascii="Tahoma" w:hAnsi="Tahoma" w:cs="Tahoma"/>
          <w:sz w:val="24"/>
          <w:szCs w:val="24"/>
        </w:rPr>
        <w:t>May 2015 because it was clear from the documents that he was the author of the shortfall.</w:t>
      </w:r>
    </w:p>
    <w:p w:rsidR="00914E52" w:rsidRDefault="001365B7" w:rsidP="003941D3">
      <w:pPr>
        <w:spacing w:line="360" w:lineRule="auto"/>
        <w:ind w:firstLine="720"/>
        <w:jc w:val="both"/>
        <w:rPr>
          <w:rFonts w:ascii="Tahoma" w:hAnsi="Tahoma" w:cs="Tahoma"/>
          <w:sz w:val="24"/>
          <w:szCs w:val="24"/>
        </w:rPr>
      </w:pPr>
      <w:r>
        <w:rPr>
          <w:rFonts w:ascii="Tahoma" w:hAnsi="Tahoma" w:cs="Tahoma"/>
          <w:sz w:val="24"/>
          <w:szCs w:val="24"/>
        </w:rPr>
        <w:t>In the case o</w:t>
      </w:r>
      <w:r w:rsidR="00914E52">
        <w:rPr>
          <w:rFonts w:ascii="Tahoma" w:hAnsi="Tahoma" w:cs="Tahoma"/>
          <w:sz w:val="24"/>
          <w:szCs w:val="24"/>
        </w:rPr>
        <w:t xml:space="preserve">f </w:t>
      </w:r>
      <w:r w:rsidR="00914E52" w:rsidRPr="001B60FF">
        <w:rPr>
          <w:rFonts w:ascii="Tahoma" w:hAnsi="Tahoma" w:cs="Tahoma"/>
          <w:i/>
          <w:sz w:val="24"/>
          <w:szCs w:val="24"/>
        </w:rPr>
        <w:t>R</w:t>
      </w:r>
      <w:r w:rsidR="00914E52">
        <w:rPr>
          <w:rFonts w:ascii="Tahoma" w:hAnsi="Tahoma" w:cs="Tahoma"/>
          <w:sz w:val="24"/>
          <w:szCs w:val="24"/>
        </w:rPr>
        <w:t xml:space="preserve"> v </w:t>
      </w:r>
      <w:proofErr w:type="spellStart"/>
      <w:r w:rsidR="001B60FF" w:rsidRPr="001B60FF">
        <w:rPr>
          <w:rFonts w:ascii="Tahoma" w:hAnsi="Tahoma" w:cs="Tahoma"/>
          <w:i/>
          <w:sz w:val="24"/>
          <w:szCs w:val="24"/>
        </w:rPr>
        <w:t>Granthan</w:t>
      </w:r>
      <w:proofErr w:type="spellEnd"/>
      <w:r w:rsidR="001B60FF" w:rsidRPr="001B60FF">
        <w:rPr>
          <w:rFonts w:ascii="Tahoma" w:hAnsi="Tahoma" w:cs="Tahoma"/>
          <w:i/>
          <w:sz w:val="24"/>
          <w:szCs w:val="24"/>
        </w:rPr>
        <w:t xml:space="preserve"> </w:t>
      </w:r>
      <w:r w:rsidR="001B60FF">
        <w:rPr>
          <w:rFonts w:ascii="Tahoma" w:hAnsi="Tahoma" w:cs="Tahoma"/>
          <w:sz w:val="24"/>
          <w:szCs w:val="24"/>
        </w:rPr>
        <w:t xml:space="preserve">1984 (3) ALL ER 166 it was held that a person is guilty of fraud if he intends by deceit </w:t>
      </w:r>
      <w:r w:rsidR="00402045">
        <w:rPr>
          <w:rFonts w:ascii="Tahoma" w:hAnsi="Tahoma" w:cs="Tahoma"/>
          <w:sz w:val="24"/>
          <w:szCs w:val="24"/>
        </w:rPr>
        <w:t xml:space="preserve"> to induce a course of conduct on another which puts that other’s economic interest in jeopardy.</w:t>
      </w:r>
    </w:p>
    <w:p w:rsidR="00402045" w:rsidRDefault="00402045" w:rsidP="003941D3">
      <w:pPr>
        <w:spacing w:line="360" w:lineRule="auto"/>
        <w:ind w:firstLine="720"/>
        <w:jc w:val="both"/>
        <w:rPr>
          <w:rFonts w:ascii="Tahoma" w:hAnsi="Tahoma" w:cs="Tahoma"/>
          <w:sz w:val="24"/>
          <w:szCs w:val="24"/>
        </w:rPr>
      </w:pPr>
      <w:r>
        <w:rPr>
          <w:rFonts w:ascii="Tahoma" w:hAnsi="Tahoma" w:cs="Tahoma"/>
          <w:sz w:val="24"/>
          <w:szCs w:val="24"/>
        </w:rPr>
        <w:t>By failing to pr</w:t>
      </w:r>
      <w:r w:rsidR="001365B7">
        <w:rPr>
          <w:rFonts w:ascii="Tahoma" w:hAnsi="Tahoma" w:cs="Tahoma"/>
          <w:sz w:val="24"/>
          <w:szCs w:val="24"/>
        </w:rPr>
        <w:t>operly acquit</w:t>
      </w:r>
      <w:r w:rsidR="000B0BA7">
        <w:rPr>
          <w:rFonts w:ascii="Tahoma" w:hAnsi="Tahoma" w:cs="Tahoma"/>
          <w:sz w:val="24"/>
          <w:szCs w:val="24"/>
        </w:rPr>
        <w:t xml:space="preserve"> the $685-00 and misrepre</w:t>
      </w:r>
      <w:r w:rsidR="00154652">
        <w:rPr>
          <w:rFonts w:ascii="Tahoma" w:hAnsi="Tahoma" w:cs="Tahoma"/>
          <w:sz w:val="24"/>
          <w:szCs w:val="24"/>
        </w:rPr>
        <w:t>senting that he had given the money to Mr Chisaka the Appellant intended to put the Respondent’s interest into jeopardy.</w:t>
      </w:r>
    </w:p>
    <w:p w:rsidR="00154652" w:rsidRDefault="00154652" w:rsidP="003941D3">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715290">
        <w:rPr>
          <w:rFonts w:ascii="Tahoma" w:hAnsi="Tahoma" w:cs="Tahoma"/>
          <w:i/>
          <w:sz w:val="24"/>
          <w:szCs w:val="24"/>
        </w:rPr>
        <w:t>Mash</w:t>
      </w:r>
      <w:r w:rsidR="00517AE6" w:rsidRPr="00715290">
        <w:rPr>
          <w:rFonts w:ascii="Tahoma" w:hAnsi="Tahoma" w:cs="Tahoma"/>
          <w:i/>
          <w:sz w:val="24"/>
          <w:szCs w:val="24"/>
        </w:rPr>
        <w:t xml:space="preserve">angwa </w:t>
      </w:r>
      <w:r w:rsidR="00517AE6">
        <w:rPr>
          <w:rFonts w:ascii="Tahoma" w:hAnsi="Tahoma" w:cs="Tahoma"/>
          <w:sz w:val="24"/>
          <w:szCs w:val="24"/>
        </w:rPr>
        <w:t xml:space="preserve">v </w:t>
      </w:r>
      <w:r w:rsidR="00517AE6" w:rsidRPr="00715290">
        <w:rPr>
          <w:rFonts w:ascii="Tahoma" w:hAnsi="Tahoma" w:cs="Tahoma"/>
          <w:i/>
          <w:sz w:val="24"/>
          <w:szCs w:val="24"/>
        </w:rPr>
        <w:t>Makandiwa</w:t>
      </w:r>
      <w:r w:rsidR="00517AE6">
        <w:rPr>
          <w:rFonts w:ascii="Tahoma" w:hAnsi="Tahoma" w:cs="Tahoma"/>
          <w:sz w:val="24"/>
          <w:szCs w:val="24"/>
        </w:rPr>
        <w:t xml:space="preserve"> HH-10-18 it was also held that,</w:t>
      </w:r>
    </w:p>
    <w:p w:rsidR="00517AE6" w:rsidRPr="00990457" w:rsidRDefault="00517AE6" w:rsidP="00990457">
      <w:pPr>
        <w:ind w:left="720"/>
        <w:jc w:val="both"/>
        <w:rPr>
          <w:rFonts w:ascii="Tahoma" w:hAnsi="Tahoma" w:cs="Tahoma"/>
        </w:rPr>
      </w:pPr>
      <w:r w:rsidRPr="00990457">
        <w:rPr>
          <w:rFonts w:ascii="Tahoma" w:hAnsi="Tahoma" w:cs="Tahoma"/>
        </w:rPr>
        <w:t>“He</w:t>
      </w:r>
      <w:r w:rsidR="00FF11CD" w:rsidRPr="00990457">
        <w:rPr>
          <w:rFonts w:ascii="Tahoma" w:hAnsi="Tahoma" w:cs="Tahoma"/>
        </w:rPr>
        <w:t xml:space="preserve"> says fraud is committed when the defendant, with intend to defraud, makes a statement to the plaintiff know</w:t>
      </w:r>
      <w:r w:rsidR="007457CF" w:rsidRPr="00990457">
        <w:rPr>
          <w:rFonts w:ascii="Tahoma" w:hAnsi="Tahoma" w:cs="Tahoma"/>
        </w:rPr>
        <w:t>ing or suspecting that the statement is false and intending that the plaintiff will act upon it to his prejudice</w:t>
      </w:r>
      <w:r w:rsidR="00486B15" w:rsidRPr="00990457">
        <w:rPr>
          <w:rFonts w:ascii="Tahoma" w:hAnsi="Tahoma" w:cs="Tahoma"/>
        </w:rPr>
        <w:t>. With fraud, therefore the false statement is made to the plaintiff who acts upon it.”</w:t>
      </w:r>
    </w:p>
    <w:p w:rsidR="00486B15" w:rsidRDefault="00486B15" w:rsidP="003941D3">
      <w:pPr>
        <w:spacing w:line="360" w:lineRule="auto"/>
        <w:ind w:firstLine="720"/>
        <w:jc w:val="both"/>
        <w:rPr>
          <w:rFonts w:ascii="Tahoma" w:hAnsi="Tahoma" w:cs="Tahoma"/>
          <w:sz w:val="24"/>
          <w:szCs w:val="24"/>
        </w:rPr>
      </w:pPr>
      <w:r>
        <w:rPr>
          <w:rFonts w:ascii="Tahoma" w:hAnsi="Tahoma" w:cs="Tahoma"/>
          <w:sz w:val="24"/>
          <w:szCs w:val="24"/>
        </w:rPr>
        <w:lastRenderedPageBreak/>
        <w:t xml:space="preserve">The Appellant in this case </w:t>
      </w:r>
      <w:r w:rsidR="00797A6C">
        <w:rPr>
          <w:rFonts w:ascii="Tahoma" w:hAnsi="Tahoma" w:cs="Tahoma"/>
          <w:sz w:val="24"/>
          <w:szCs w:val="24"/>
        </w:rPr>
        <w:t>falsified a document to make it appear as if he had handed over the money to Mr Chisaka. This was going to prejudice the Respondent. The fact that he later reimbursed the money does not ex</w:t>
      </w:r>
      <w:r w:rsidR="00357C41">
        <w:rPr>
          <w:rFonts w:ascii="Tahoma" w:hAnsi="Tahoma" w:cs="Tahoma"/>
          <w:sz w:val="24"/>
          <w:szCs w:val="24"/>
        </w:rPr>
        <w:t>onerate him from the offence. If</w:t>
      </w:r>
      <w:r w:rsidR="00797A6C">
        <w:rPr>
          <w:rFonts w:ascii="Tahoma" w:hAnsi="Tahoma" w:cs="Tahoma"/>
          <w:sz w:val="24"/>
          <w:szCs w:val="24"/>
        </w:rPr>
        <w:t xml:space="preserve"> the Appellant had not misappropriated the money he should have simply told the t</w:t>
      </w:r>
      <w:r w:rsidR="00381953">
        <w:rPr>
          <w:rFonts w:ascii="Tahoma" w:hAnsi="Tahoma" w:cs="Tahoma"/>
          <w:sz w:val="24"/>
          <w:szCs w:val="24"/>
        </w:rPr>
        <w:t>ruth about its whereabouts instead of writing a false statement.</w:t>
      </w:r>
    </w:p>
    <w:p w:rsidR="00381953" w:rsidRDefault="00381953" w:rsidP="003941D3">
      <w:pPr>
        <w:spacing w:line="360" w:lineRule="auto"/>
        <w:ind w:firstLine="720"/>
        <w:jc w:val="both"/>
        <w:rPr>
          <w:rFonts w:ascii="Tahoma" w:hAnsi="Tahoma" w:cs="Tahoma"/>
          <w:sz w:val="24"/>
          <w:szCs w:val="24"/>
        </w:rPr>
      </w:pPr>
      <w:r>
        <w:rPr>
          <w:rFonts w:ascii="Tahoma" w:hAnsi="Tahoma" w:cs="Tahoma"/>
          <w:sz w:val="24"/>
          <w:szCs w:val="24"/>
        </w:rPr>
        <w:t>In the circumstances the appeal not being merited I therefore order as follows,</w:t>
      </w:r>
    </w:p>
    <w:p w:rsidR="00381953" w:rsidRDefault="00381953" w:rsidP="0038195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 xml:space="preserve">The appeal be and </w:t>
      </w:r>
      <w:r w:rsidR="00990457">
        <w:rPr>
          <w:rFonts w:ascii="Tahoma" w:hAnsi="Tahoma" w:cs="Tahoma"/>
          <w:sz w:val="24"/>
          <w:szCs w:val="24"/>
        </w:rPr>
        <w:t>is hereby dismissed.</w:t>
      </w:r>
    </w:p>
    <w:p w:rsidR="00990457" w:rsidRDefault="00990457" w:rsidP="0038195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 Appellant shall bear costs.</w:t>
      </w:r>
    </w:p>
    <w:p w:rsidR="00990457" w:rsidRDefault="00990457" w:rsidP="00990457">
      <w:pPr>
        <w:spacing w:line="360" w:lineRule="auto"/>
        <w:jc w:val="both"/>
        <w:rPr>
          <w:rFonts w:ascii="Tahoma" w:hAnsi="Tahoma" w:cs="Tahoma"/>
          <w:sz w:val="24"/>
          <w:szCs w:val="24"/>
        </w:rPr>
      </w:pPr>
    </w:p>
    <w:p w:rsidR="00990457" w:rsidRDefault="00990457" w:rsidP="00990457">
      <w:pPr>
        <w:spacing w:line="360" w:lineRule="auto"/>
        <w:jc w:val="both"/>
        <w:rPr>
          <w:rFonts w:ascii="Tahoma" w:hAnsi="Tahoma" w:cs="Tahoma"/>
          <w:sz w:val="24"/>
          <w:szCs w:val="24"/>
        </w:rPr>
      </w:pPr>
    </w:p>
    <w:p w:rsidR="00F6472F" w:rsidRDefault="00F6472F" w:rsidP="00990457">
      <w:pPr>
        <w:spacing w:line="360" w:lineRule="auto"/>
        <w:jc w:val="both"/>
        <w:rPr>
          <w:rFonts w:ascii="Tahoma" w:hAnsi="Tahoma" w:cs="Tahoma"/>
          <w:sz w:val="24"/>
          <w:szCs w:val="24"/>
        </w:rPr>
      </w:pPr>
    </w:p>
    <w:p w:rsidR="00F6472F" w:rsidRDefault="00F6472F" w:rsidP="00A81D3D">
      <w:pPr>
        <w:spacing w:line="240" w:lineRule="auto"/>
        <w:jc w:val="both"/>
        <w:rPr>
          <w:rFonts w:ascii="Tahoma" w:hAnsi="Tahoma" w:cs="Tahoma"/>
          <w:sz w:val="24"/>
          <w:szCs w:val="24"/>
        </w:rPr>
      </w:pPr>
      <w:r w:rsidRPr="00A81D3D">
        <w:rPr>
          <w:rFonts w:ascii="Tahoma" w:hAnsi="Tahoma" w:cs="Tahoma"/>
          <w:i/>
          <w:sz w:val="24"/>
          <w:szCs w:val="24"/>
        </w:rPr>
        <w:t>Lawman Law Chambers</w:t>
      </w:r>
      <w:r>
        <w:rPr>
          <w:rFonts w:ascii="Tahoma" w:hAnsi="Tahoma" w:cs="Tahoma"/>
          <w:sz w:val="24"/>
          <w:szCs w:val="24"/>
        </w:rPr>
        <w:t>, appellant’s legal practitioners</w:t>
      </w:r>
    </w:p>
    <w:p w:rsidR="00F6472F" w:rsidRPr="00990457" w:rsidRDefault="00F6472F" w:rsidP="00A81D3D">
      <w:pPr>
        <w:spacing w:line="240" w:lineRule="auto"/>
        <w:jc w:val="both"/>
        <w:rPr>
          <w:rFonts w:ascii="Tahoma" w:hAnsi="Tahoma" w:cs="Tahoma"/>
          <w:sz w:val="24"/>
          <w:szCs w:val="24"/>
        </w:rPr>
      </w:pPr>
      <w:r w:rsidRPr="00A81D3D">
        <w:rPr>
          <w:rFonts w:ascii="Tahoma" w:hAnsi="Tahoma" w:cs="Tahoma"/>
          <w:i/>
          <w:sz w:val="24"/>
          <w:szCs w:val="24"/>
        </w:rPr>
        <w:t>Sawyer &amp; Mkushi</w:t>
      </w:r>
      <w:r>
        <w:rPr>
          <w:rFonts w:ascii="Tahoma" w:hAnsi="Tahoma" w:cs="Tahoma"/>
          <w:sz w:val="24"/>
          <w:szCs w:val="24"/>
        </w:rPr>
        <w:t>, respondent</w:t>
      </w:r>
      <w:r w:rsidR="00A81D3D">
        <w:rPr>
          <w:rFonts w:ascii="Tahoma" w:hAnsi="Tahoma" w:cs="Tahoma"/>
          <w:sz w:val="24"/>
          <w:szCs w:val="24"/>
        </w:rPr>
        <w:t>’s legal practitioners</w:t>
      </w:r>
    </w:p>
    <w:p w:rsidR="003941D3" w:rsidRPr="00D0237E" w:rsidRDefault="003941D3" w:rsidP="003941D3">
      <w:pPr>
        <w:spacing w:line="360" w:lineRule="auto"/>
        <w:ind w:firstLine="720"/>
        <w:jc w:val="both"/>
        <w:rPr>
          <w:rFonts w:ascii="Tahoma" w:hAnsi="Tahoma" w:cs="Tahoma"/>
          <w:sz w:val="24"/>
          <w:szCs w:val="24"/>
        </w:rPr>
      </w:pPr>
    </w:p>
    <w:sectPr w:rsidR="003941D3" w:rsidRPr="00D0237E" w:rsidSect="00E7053C">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8A" w:rsidRDefault="0093388A" w:rsidP="00D9715F">
      <w:pPr>
        <w:spacing w:after="0" w:line="240" w:lineRule="auto"/>
      </w:pPr>
      <w:r>
        <w:separator/>
      </w:r>
    </w:p>
  </w:endnote>
  <w:endnote w:type="continuationSeparator" w:id="0">
    <w:p w:rsidR="0093388A" w:rsidRDefault="0093388A" w:rsidP="00D9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630455"/>
      <w:docPartObj>
        <w:docPartGallery w:val="Page Numbers (Bottom of Page)"/>
        <w:docPartUnique/>
      </w:docPartObj>
    </w:sdtPr>
    <w:sdtEndPr>
      <w:rPr>
        <w:noProof/>
      </w:rPr>
    </w:sdtEndPr>
    <w:sdtContent>
      <w:p w:rsidR="00797A6C" w:rsidRDefault="00797A6C">
        <w:pPr>
          <w:pStyle w:val="Footer"/>
          <w:jc w:val="center"/>
        </w:pPr>
        <w:r>
          <w:fldChar w:fldCharType="begin"/>
        </w:r>
        <w:r>
          <w:instrText xml:space="preserve"> PAGE   \* MERGEFORMAT </w:instrText>
        </w:r>
        <w:r>
          <w:fldChar w:fldCharType="separate"/>
        </w:r>
        <w:r w:rsidR="003C1A8D">
          <w:rPr>
            <w:noProof/>
          </w:rPr>
          <w:t>2</w:t>
        </w:r>
        <w:r>
          <w:rPr>
            <w:noProof/>
          </w:rPr>
          <w:fldChar w:fldCharType="end"/>
        </w:r>
      </w:p>
    </w:sdtContent>
  </w:sdt>
  <w:p w:rsidR="00797A6C" w:rsidRDefault="00797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8A" w:rsidRDefault="0093388A" w:rsidP="00D9715F">
      <w:pPr>
        <w:spacing w:after="0" w:line="240" w:lineRule="auto"/>
      </w:pPr>
      <w:r>
        <w:separator/>
      </w:r>
    </w:p>
  </w:footnote>
  <w:footnote w:type="continuationSeparator" w:id="0">
    <w:p w:rsidR="0093388A" w:rsidRDefault="0093388A" w:rsidP="00D97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6C" w:rsidRPr="00D9715F" w:rsidRDefault="00797A6C">
    <w:pPr>
      <w:pStyle w:val="Header"/>
      <w:rPr>
        <w:rFonts w:ascii="Tahoma" w:hAnsi="Tahoma" w:cs="Tahoma"/>
        <w:sz w:val="24"/>
        <w:szCs w:val="24"/>
      </w:rPr>
    </w:pPr>
    <w:r>
      <w:tab/>
    </w:r>
    <w:r>
      <w:tab/>
    </w:r>
    <w:r w:rsidR="003C1A8D">
      <w:rPr>
        <w:rFonts w:ascii="Tahoma" w:hAnsi="Tahoma" w:cs="Tahoma"/>
        <w:sz w:val="24"/>
        <w:szCs w:val="24"/>
      </w:rPr>
      <w:t>JUDGMENT NO. LC/H/29</w:t>
    </w:r>
    <w:r w:rsidR="001B684A">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79A"/>
    <w:multiLevelType w:val="hybridMultilevel"/>
    <w:tmpl w:val="115A01DE"/>
    <w:lvl w:ilvl="0" w:tplc="866EAD6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7D739A5"/>
    <w:multiLevelType w:val="hybridMultilevel"/>
    <w:tmpl w:val="77BE4DCC"/>
    <w:lvl w:ilvl="0" w:tplc="0A40A4E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42A58F1"/>
    <w:multiLevelType w:val="hybridMultilevel"/>
    <w:tmpl w:val="74185596"/>
    <w:lvl w:ilvl="0" w:tplc="89B2FF0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B3939D5"/>
    <w:multiLevelType w:val="hybridMultilevel"/>
    <w:tmpl w:val="8834A736"/>
    <w:lvl w:ilvl="0" w:tplc="D15C562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0058A"/>
    <w:rsid w:val="00037D40"/>
    <w:rsid w:val="00047A2E"/>
    <w:rsid w:val="00065D2D"/>
    <w:rsid w:val="000826C5"/>
    <w:rsid w:val="000B0BA7"/>
    <w:rsid w:val="000F5D1E"/>
    <w:rsid w:val="00106678"/>
    <w:rsid w:val="0010711F"/>
    <w:rsid w:val="001365B7"/>
    <w:rsid w:val="00154652"/>
    <w:rsid w:val="00181B82"/>
    <w:rsid w:val="00193C4D"/>
    <w:rsid w:val="001A45C3"/>
    <w:rsid w:val="001B60FF"/>
    <w:rsid w:val="001B684A"/>
    <w:rsid w:val="001C1031"/>
    <w:rsid w:val="00230342"/>
    <w:rsid w:val="002528AD"/>
    <w:rsid w:val="00257773"/>
    <w:rsid w:val="00274B7B"/>
    <w:rsid w:val="00357C41"/>
    <w:rsid w:val="00381953"/>
    <w:rsid w:val="0038699D"/>
    <w:rsid w:val="003941D3"/>
    <w:rsid w:val="003C1A8D"/>
    <w:rsid w:val="003C40C7"/>
    <w:rsid w:val="003C4836"/>
    <w:rsid w:val="003D785D"/>
    <w:rsid w:val="00402045"/>
    <w:rsid w:val="00414B04"/>
    <w:rsid w:val="00415F50"/>
    <w:rsid w:val="00446DC5"/>
    <w:rsid w:val="00486B15"/>
    <w:rsid w:val="004A3E49"/>
    <w:rsid w:val="004E3074"/>
    <w:rsid w:val="004E4AF9"/>
    <w:rsid w:val="00500FD5"/>
    <w:rsid w:val="00517AE6"/>
    <w:rsid w:val="00567727"/>
    <w:rsid w:val="005A57B4"/>
    <w:rsid w:val="005B1B16"/>
    <w:rsid w:val="005E6E86"/>
    <w:rsid w:val="005F6FEE"/>
    <w:rsid w:val="006034E3"/>
    <w:rsid w:val="0060430A"/>
    <w:rsid w:val="006328F2"/>
    <w:rsid w:val="006B7240"/>
    <w:rsid w:val="006E36B1"/>
    <w:rsid w:val="006F7E54"/>
    <w:rsid w:val="00715290"/>
    <w:rsid w:val="007457CF"/>
    <w:rsid w:val="00770B2B"/>
    <w:rsid w:val="0077793E"/>
    <w:rsid w:val="007807B8"/>
    <w:rsid w:val="00797A6C"/>
    <w:rsid w:val="007B22D7"/>
    <w:rsid w:val="00824EEC"/>
    <w:rsid w:val="00827E61"/>
    <w:rsid w:val="008372B8"/>
    <w:rsid w:val="00844C26"/>
    <w:rsid w:val="00875054"/>
    <w:rsid w:val="00884475"/>
    <w:rsid w:val="008C3229"/>
    <w:rsid w:val="008D0BA8"/>
    <w:rsid w:val="00914E52"/>
    <w:rsid w:val="0093388A"/>
    <w:rsid w:val="0099014E"/>
    <w:rsid w:val="00990457"/>
    <w:rsid w:val="009B25E9"/>
    <w:rsid w:val="009C1BE9"/>
    <w:rsid w:val="009C2AF4"/>
    <w:rsid w:val="009D6585"/>
    <w:rsid w:val="00A81D3D"/>
    <w:rsid w:val="00B02893"/>
    <w:rsid w:val="00BC46F6"/>
    <w:rsid w:val="00C31D4B"/>
    <w:rsid w:val="00C31DAE"/>
    <w:rsid w:val="00C36A54"/>
    <w:rsid w:val="00C61530"/>
    <w:rsid w:val="00CA52B4"/>
    <w:rsid w:val="00CB05C8"/>
    <w:rsid w:val="00CB1766"/>
    <w:rsid w:val="00CE0983"/>
    <w:rsid w:val="00D0237E"/>
    <w:rsid w:val="00D032A4"/>
    <w:rsid w:val="00D9715F"/>
    <w:rsid w:val="00DD267A"/>
    <w:rsid w:val="00DE1312"/>
    <w:rsid w:val="00E25EA0"/>
    <w:rsid w:val="00E468E4"/>
    <w:rsid w:val="00E5316E"/>
    <w:rsid w:val="00E7053C"/>
    <w:rsid w:val="00E84E8E"/>
    <w:rsid w:val="00EF3827"/>
    <w:rsid w:val="00EF601A"/>
    <w:rsid w:val="00F3741E"/>
    <w:rsid w:val="00F63036"/>
    <w:rsid w:val="00F6472F"/>
    <w:rsid w:val="00FA104D"/>
    <w:rsid w:val="00FF0A7E"/>
    <w:rsid w:val="00FF11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3D785D"/>
    <w:pPr>
      <w:ind w:left="720"/>
      <w:contextualSpacing/>
    </w:pPr>
  </w:style>
  <w:style w:type="paragraph" w:styleId="Header">
    <w:name w:val="header"/>
    <w:basedOn w:val="Normal"/>
    <w:link w:val="HeaderChar"/>
    <w:uiPriority w:val="99"/>
    <w:unhideWhenUsed/>
    <w:rsid w:val="00D97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15F"/>
  </w:style>
  <w:style w:type="paragraph" w:styleId="Footer">
    <w:name w:val="footer"/>
    <w:basedOn w:val="Normal"/>
    <w:link w:val="FooterChar"/>
    <w:uiPriority w:val="99"/>
    <w:unhideWhenUsed/>
    <w:rsid w:val="00D97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3D785D"/>
    <w:pPr>
      <w:ind w:left="720"/>
      <w:contextualSpacing/>
    </w:pPr>
  </w:style>
  <w:style w:type="paragraph" w:styleId="Header">
    <w:name w:val="header"/>
    <w:basedOn w:val="Normal"/>
    <w:link w:val="HeaderChar"/>
    <w:uiPriority w:val="99"/>
    <w:unhideWhenUsed/>
    <w:rsid w:val="00D97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15F"/>
  </w:style>
  <w:style w:type="paragraph" w:styleId="Footer">
    <w:name w:val="footer"/>
    <w:basedOn w:val="Normal"/>
    <w:link w:val="FooterChar"/>
    <w:uiPriority w:val="99"/>
    <w:unhideWhenUsed/>
    <w:rsid w:val="00D97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4B2D-A15E-4C65-9264-143D6012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2020-01-22T13:24:00Z</cp:lastPrinted>
  <dcterms:created xsi:type="dcterms:W3CDTF">2020-01-22T13:24:00Z</dcterms:created>
  <dcterms:modified xsi:type="dcterms:W3CDTF">2020-01-23T13:21:00Z</dcterms:modified>
</cp:coreProperties>
</file>