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34" w:rsidRDefault="004A7A54" w:rsidP="00422E92">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TRYNESS KABITI</w:t>
      </w: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DIRECTOR GENERAL CENTRAL</w:t>
      </w: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INTELLIGENCE ORGANISATION N.O.</w:t>
      </w:r>
    </w:p>
    <w:p w:rsidR="004A7A54" w:rsidRDefault="004A7A54" w:rsidP="00422E92">
      <w:pPr>
        <w:spacing w:after="0"/>
        <w:rPr>
          <w:rFonts w:ascii="Times New Roman" w:hAnsi="Times New Roman" w:cs="Times New Roman"/>
          <w:sz w:val="24"/>
          <w:szCs w:val="24"/>
          <w:lang w:val="en-US"/>
        </w:rPr>
      </w:pPr>
    </w:p>
    <w:p w:rsidR="004A7A54" w:rsidRDefault="004A7A54" w:rsidP="00422E92">
      <w:pPr>
        <w:spacing w:after="0"/>
        <w:rPr>
          <w:rFonts w:ascii="Times New Roman" w:hAnsi="Times New Roman" w:cs="Times New Roman"/>
          <w:sz w:val="24"/>
          <w:szCs w:val="24"/>
          <w:lang w:val="en-US"/>
        </w:rPr>
      </w:pP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rsidR="004A7A54" w:rsidRDefault="004A7A54" w:rsidP="00422E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26 </w:t>
      </w:r>
      <w:r w:rsidR="00422E92">
        <w:rPr>
          <w:rFonts w:ascii="Times New Roman" w:hAnsi="Times New Roman" w:cs="Times New Roman"/>
          <w:sz w:val="24"/>
          <w:szCs w:val="24"/>
          <w:lang w:val="en-US"/>
        </w:rPr>
        <w:t>&amp; 31 May 2023</w:t>
      </w:r>
    </w:p>
    <w:p w:rsidR="00422E92" w:rsidRDefault="00422E92" w:rsidP="00422E92">
      <w:pPr>
        <w:spacing w:after="0"/>
        <w:rPr>
          <w:rFonts w:ascii="Times New Roman" w:hAnsi="Times New Roman" w:cs="Times New Roman"/>
          <w:sz w:val="24"/>
          <w:szCs w:val="24"/>
          <w:lang w:val="en-US"/>
        </w:rPr>
      </w:pPr>
    </w:p>
    <w:p w:rsidR="00422E92" w:rsidRDefault="00422E92" w:rsidP="00422E92">
      <w:pPr>
        <w:spacing w:after="0"/>
        <w:rPr>
          <w:rFonts w:ascii="Times New Roman" w:hAnsi="Times New Roman" w:cs="Times New Roman"/>
          <w:sz w:val="24"/>
          <w:szCs w:val="24"/>
          <w:lang w:val="en-US"/>
        </w:rPr>
      </w:pPr>
    </w:p>
    <w:p w:rsidR="00422E92" w:rsidRPr="00422E92" w:rsidRDefault="00422E92" w:rsidP="00422E92">
      <w:pPr>
        <w:spacing w:after="0"/>
        <w:rPr>
          <w:rFonts w:ascii="Times New Roman" w:hAnsi="Times New Roman" w:cs="Times New Roman"/>
          <w:b/>
          <w:sz w:val="24"/>
          <w:szCs w:val="24"/>
          <w:lang w:val="en-US"/>
        </w:rPr>
      </w:pPr>
      <w:r w:rsidRPr="00422E92">
        <w:rPr>
          <w:rFonts w:ascii="Times New Roman" w:hAnsi="Times New Roman" w:cs="Times New Roman"/>
          <w:b/>
          <w:sz w:val="24"/>
          <w:szCs w:val="24"/>
          <w:lang w:val="en-US"/>
        </w:rPr>
        <w:t>Opposed Application</w:t>
      </w:r>
    </w:p>
    <w:p w:rsidR="00422E92" w:rsidRPr="00422E92" w:rsidRDefault="00422E92" w:rsidP="00422E92">
      <w:pPr>
        <w:spacing w:after="0"/>
        <w:rPr>
          <w:rFonts w:ascii="Times New Roman" w:hAnsi="Times New Roman" w:cs="Times New Roman"/>
          <w:b/>
          <w:sz w:val="24"/>
          <w:szCs w:val="24"/>
          <w:lang w:val="en-US"/>
        </w:rPr>
      </w:pPr>
    </w:p>
    <w:p w:rsidR="00422E92" w:rsidRPr="00422E92" w:rsidRDefault="00422E92" w:rsidP="00422E92">
      <w:pPr>
        <w:spacing w:after="0"/>
        <w:rPr>
          <w:rFonts w:ascii="Times New Roman" w:hAnsi="Times New Roman" w:cs="Times New Roman"/>
          <w:b/>
          <w:sz w:val="24"/>
          <w:szCs w:val="24"/>
          <w:lang w:val="en-US"/>
        </w:rPr>
      </w:pPr>
    </w:p>
    <w:p w:rsidR="00422E92" w:rsidRDefault="00B964D0" w:rsidP="00422E92">
      <w:pPr>
        <w:spacing w:after="0"/>
        <w:rPr>
          <w:rFonts w:ascii="Times New Roman" w:hAnsi="Times New Roman" w:cs="Times New Roman"/>
          <w:sz w:val="24"/>
          <w:szCs w:val="24"/>
          <w:lang w:val="en-US"/>
        </w:rPr>
      </w:pPr>
      <w:r w:rsidRPr="00B964D0">
        <w:rPr>
          <w:rFonts w:ascii="Times New Roman" w:hAnsi="Times New Roman" w:cs="Times New Roman"/>
          <w:sz w:val="24"/>
          <w:szCs w:val="24"/>
          <w:lang w:val="en-US"/>
        </w:rPr>
        <w:t>Mr</w:t>
      </w:r>
      <w:r>
        <w:rPr>
          <w:rFonts w:ascii="Times New Roman" w:hAnsi="Times New Roman" w:cs="Times New Roman"/>
          <w:i/>
          <w:sz w:val="24"/>
          <w:szCs w:val="24"/>
          <w:lang w:val="en-US"/>
        </w:rPr>
        <w:t xml:space="preserve"> </w:t>
      </w:r>
      <w:r w:rsidR="00422E92" w:rsidRPr="00422E92">
        <w:rPr>
          <w:rFonts w:ascii="Times New Roman" w:hAnsi="Times New Roman" w:cs="Times New Roman"/>
          <w:i/>
          <w:sz w:val="24"/>
          <w:szCs w:val="24"/>
          <w:lang w:val="en-US"/>
        </w:rPr>
        <w:t>Kanoti</w:t>
      </w:r>
      <w:r w:rsidR="00422E92">
        <w:rPr>
          <w:rFonts w:ascii="Times New Roman" w:hAnsi="Times New Roman" w:cs="Times New Roman"/>
          <w:sz w:val="24"/>
          <w:szCs w:val="24"/>
          <w:lang w:val="en-US"/>
        </w:rPr>
        <w:t>, for the applicant</w:t>
      </w:r>
    </w:p>
    <w:p w:rsidR="00422E92" w:rsidRDefault="00B964D0" w:rsidP="00422E92">
      <w:pPr>
        <w:spacing w:after="0"/>
        <w:rPr>
          <w:rFonts w:ascii="Times New Roman" w:hAnsi="Times New Roman" w:cs="Times New Roman"/>
          <w:sz w:val="24"/>
          <w:szCs w:val="24"/>
          <w:lang w:val="en-US"/>
        </w:rPr>
      </w:pPr>
      <w:r w:rsidRPr="00B964D0">
        <w:rPr>
          <w:rFonts w:ascii="Times New Roman" w:hAnsi="Times New Roman" w:cs="Times New Roman"/>
          <w:sz w:val="24"/>
          <w:szCs w:val="24"/>
          <w:lang w:val="en-US"/>
        </w:rPr>
        <w:t>Mr</w:t>
      </w:r>
      <w:r>
        <w:rPr>
          <w:rFonts w:ascii="Times New Roman" w:hAnsi="Times New Roman" w:cs="Times New Roman"/>
          <w:i/>
          <w:sz w:val="24"/>
          <w:szCs w:val="24"/>
          <w:lang w:val="en-US"/>
        </w:rPr>
        <w:t xml:space="preserve"> </w:t>
      </w:r>
      <w:r w:rsidR="00422E92" w:rsidRPr="00422E92">
        <w:rPr>
          <w:rFonts w:ascii="Times New Roman" w:hAnsi="Times New Roman" w:cs="Times New Roman"/>
          <w:i/>
          <w:sz w:val="24"/>
          <w:szCs w:val="24"/>
          <w:lang w:val="en-US"/>
        </w:rPr>
        <w:t>Chitekuteku</w:t>
      </w:r>
      <w:r w:rsidR="00422E92">
        <w:rPr>
          <w:rFonts w:ascii="Times New Roman" w:hAnsi="Times New Roman" w:cs="Times New Roman"/>
          <w:sz w:val="24"/>
          <w:szCs w:val="24"/>
          <w:lang w:val="en-US"/>
        </w:rPr>
        <w:t>, for the respondent</w:t>
      </w:r>
    </w:p>
    <w:p w:rsidR="00422E92" w:rsidRDefault="00422E92" w:rsidP="00422E92">
      <w:pPr>
        <w:spacing w:after="0"/>
        <w:rPr>
          <w:rFonts w:ascii="Times New Roman" w:hAnsi="Times New Roman" w:cs="Times New Roman"/>
          <w:sz w:val="24"/>
          <w:szCs w:val="24"/>
          <w:lang w:val="en-US"/>
        </w:rPr>
      </w:pPr>
    </w:p>
    <w:p w:rsidR="00422E92" w:rsidRDefault="00422E92" w:rsidP="00422E92">
      <w:pPr>
        <w:spacing w:after="0"/>
        <w:rPr>
          <w:rFonts w:ascii="Times New Roman" w:hAnsi="Times New Roman" w:cs="Times New Roman"/>
          <w:sz w:val="24"/>
          <w:szCs w:val="24"/>
          <w:lang w:val="en-US"/>
        </w:rPr>
      </w:pPr>
    </w:p>
    <w:p w:rsidR="00422E92" w:rsidRDefault="00422E92"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r>
        <w:rPr>
          <w:rFonts w:ascii="Times New Roman" w:hAnsi="Times New Roman" w:cs="Times New Roman"/>
          <w:sz w:val="24"/>
          <w:szCs w:val="24"/>
          <w:lang w:val="en-US"/>
        </w:rPr>
        <w:tab/>
      </w:r>
      <w:r w:rsidR="0094723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 approached this court for a declaratory </w:t>
      </w:r>
      <w:r w:rsidR="00412EE5">
        <w:rPr>
          <w:rFonts w:ascii="Times New Roman" w:hAnsi="Times New Roman" w:cs="Times New Roman"/>
          <w:sz w:val="24"/>
          <w:szCs w:val="24"/>
          <w:lang w:val="en-US"/>
        </w:rPr>
        <w:t>order and consequential relief.  The application was filed on 31 August 2022.</w:t>
      </w:r>
    </w:p>
    <w:p w:rsidR="00412EE5" w:rsidRDefault="00412EE5"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A30D5">
        <w:rPr>
          <w:rFonts w:ascii="Times New Roman" w:hAnsi="Times New Roman" w:cs="Times New Roman"/>
          <w:sz w:val="24"/>
          <w:szCs w:val="24"/>
          <w:lang w:val="en-US"/>
        </w:rPr>
        <w:t>A</w:t>
      </w:r>
      <w:r>
        <w:rPr>
          <w:rFonts w:ascii="Times New Roman" w:hAnsi="Times New Roman" w:cs="Times New Roman"/>
          <w:sz w:val="24"/>
          <w:szCs w:val="24"/>
          <w:lang w:val="en-US"/>
        </w:rPr>
        <w:t>pplicant filed all her pleadings</w:t>
      </w:r>
      <w:r w:rsidR="008E2D45">
        <w:rPr>
          <w:rFonts w:ascii="Times New Roman" w:hAnsi="Times New Roman" w:cs="Times New Roman"/>
          <w:sz w:val="24"/>
          <w:szCs w:val="24"/>
          <w:lang w:val="en-US"/>
        </w:rPr>
        <w:t xml:space="preserve"> with the heads of argument being filed on 13</w:t>
      </w:r>
      <w:r w:rsidR="00B964D0">
        <w:rPr>
          <w:rFonts w:ascii="Times New Roman" w:hAnsi="Times New Roman" w:cs="Times New Roman"/>
          <w:sz w:val="24"/>
          <w:szCs w:val="24"/>
          <w:lang w:val="en-US"/>
        </w:rPr>
        <w:t xml:space="preserve"> </w:t>
      </w:r>
      <w:r w:rsidR="008E2D45">
        <w:rPr>
          <w:rFonts w:ascii="Times New Roman" w:hAnsi="Times New Roman" w:cs="Times New Roman"/>
          <w:sz w:val="24"/>
          <w:szCs w:val="24"/>
          <w:lang w:val="en-US"/>
        </w:rPr>
        <w:t>January 2023 and served on the respondent’s legal practitioner</w:t>
      </w:r>
      <w:r w:rsidR="00B964D0">
        <w:rPr>
          <w:rFonts w:ascii="Times New Roman" w:hAnsi="Times New Roman" w:cs="Times New Roman"/>
          <w:sz w:val="24"/>
          <w:szCs w:val="24"/>
          <w:lang w:val="en-US"/>
        </w:rPr>
        <w:t>s</w:t>
      </w:r>
      <w:r w:rsidR="008E2D45">
        <w:rPr>
          <w:rFonts w:ascii="Times New Roman" w:hAnsi="Times New Roman" w:cs="Times New Roman"/>
          <w:sz w:val="24"/>
          <w:szCs w:val="24"/>
          <w:lang w:val="en-US"/>
        </w:rPr>
        <w:t xml:space="preserve"> on 16 January 2023.  No heads of argument were filed by the respondent.</w:t>
      </w:r>
    </w:p>
    <w:p w:rsidR="008E2D45" w:rsidRDefault="008E2D45"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application was set down for hearing on 26 May 2023</w:t>
      </w:r>
      <w:r w:rsidR="00B964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B964D0">
        <w:rPr>
          <w:rFonts w:ascii="Times New Roman" w:hAnsi="Times New Roman" w:cs="Times New Roman"/>
          <w:sz w:val="24"/>
          <w:szCs w:val="24"/>
          <w:lang w:val="en-US"/>
        </w:rPr>
        <w:t>A</w:t>
      </w:r>
      <w:r>
        <w:rPr>
          <w:rFonts w:ascii="Times New Roman" w:hAnsi="Times New Roman" w:cs="Times New Roman"/>
          <w:sz w:val="24"/>
          <w:szCs w:val="24"/>
          <w:lang w:val="en-US"/>
        </w:rPr>
        <w:t>t the commencement of the hearing, respondent’s counsel made the submission that he had not filed respondent’s heads of argument</w:t>
      </w:r>
      <w:r w:rsidR="00B964D0">
        <w:rPr>
          <w:rFonts w:ascii="Times New Roman" w:hAnsi="Times New Roman" w:cs="Times New Roman"/>
          <w:sz w:val="24"/>
          <w:szCs w:val="24"/>
          <w:lang w:val="en-US"/>
        </w:rPr>
        <w:t>,</w:t>
      </w:r>
      <w:r>
        <w:rPr>
          <w:rFonts w:ascii="Times New Roman" w:hAnsi="Times New Roman" w:cs="Times New Roman"/>
          <w:sz w:val="24"/>
          <w:szCs w:val="24"/>
          <w:lang w:val="en-US"/>
        </w:rPr>
        <w:t xml:space="preserve"> as such respondent was barred.  He </w:t>
      </w:r>
      <w:r w:rsidR="0034715F">
        <w:rPr>
          <w:rFonts w:ascii="Times New Roman" w:hAnsi="Times New Roman" w:cs="Times New Roman"/>
          <w:sz w:val="24"/>
          <w:szCs w:val="24"/>
          <w:lang w:val="en-US"/>
        </w:rPr>
        <w:t>then advised</w:t>
      </w:r>
      <w:r w:rsidR="003F277F">
        <w:rPr>
          <w:rFonts w:ascii="Times New Roman" w:hAnsi="Times New Roman" w:cs="Times New Roman"/>
          <w:sz w:val="24"/>
          <w:szCs w:val="24"/>
          <w:lang w:val="en-US"/>
        </w:rPr>
        <w:t xml:space="preserve"> the Court that</w:t>
      </w:r>
      <w:r>
        <w:rPr>
          <w:rFonts w:ascii="Times New Roman" w:hAnsi="Times New Roman" w:cs="Times New Roman"/>
          <w:sz w:val="24"/>
          <w:szCs w:val="24"/>
          <w:lang w:val="en-US"/>
        </w:rPr>
        <w:t xml:space="preserve"> in terms of </w:t>
      </w:r>
      <w:r w:rsidR="00B964D0">
        <w:rPr>
          <w:rFonts w:ascii="Times New Roman" w:hAnsi="Times New Roman" w:cs="Times New Roman"/>
          <w:sz w:val="24"/>
          <w:szCs w:val="24"/>
          <w:lang w:val="en-US"/>
        </w:rPr>
        <w:t>Rule</w:t>
      </w:r>
      <w:r>
        <w:rPr>
          <w:rFonts w:ascii="Times New Roman" w:hAnsi="Times New Roman" w:cs="Times New Roman"/>
          <w:sz w:val="24"/>
          <w:szCs w:val="24"/>
          <w:lang w:val="en-US"/>
        </w:rPr>
        <w:t xml:space="preserve"> 39</w:t>
      </w:r>
      <w:r w:rsidR="00891E68">
        <w:rPr>
          <w:rFonts w:ascii="Times New Roman" w:hAnsi="Times New Roman" w:cs="Times New Roman"/>
          <w:sz w:val="24"/>
          <w:szCs w:val="24"/>
          <w:lang w:val="en-US"/>
        </w:rPr>
        <w:t xml:space="preserve"> (4)(b) of this </w:t>
      </w:r>
      <w:r w:rsidR="00B964D0">
        <w:rPr>
          <w:rFonts w:ascii="Times New Roman" w:hAnsi="Times New Roman" w:cs="Times New Roman"/>
          <w:sz w:val="24"/>
          <w:szCs w:val="24"/>
          <w:lang w:val="en-US"/>
        </w:rPr>
        <w:t>C</w:t>
      </w:r>
      <w:r w:rsidR="00891E68">
        <w:rPr>
          <w:rFonts w:ascii="Times New Roman" w:hAnsi="Times New Roman" w:cs="Times New Roman"/>
          <w:sz w:val="24"/>
          <w:szCs w:val="24"/>
          <w:lang w:val="en-US"/>
        </w:rPr>
        <w:t xml:space="preserve">ourt’s </w:t>
      </w:r>
      <w:r w:rsidR="00B964D0">
        <w:rPr>
          <w:rFonts w:ascii="Times New Roman" w:hAnsi="Times New Roman" w:cs="Times New Roman"/>
          <w:sz w:val="24"/>
          <w:szCs w:val="24"/>
          <w:lang w:val="en-US"/>
        </w:rPr>
        <w:t>R</w:t>
      </w:r>
      <w:r w:rsidR="00891E68">
        <w:rPr>
          <w:rFonts w:ascii="Times New Roman" w:hAnsi="Times New Roman" w:cs="Times New Roman"/>
          <w:sz w:val="24"/>
          <w:szCs w:val="24"/>
          <w:lang w:val="en-US"/>
        </w:rPr>
        <w:t>ule</w:t>
      </w:r>
      <w:r w:rsidR="000426DA">
        <w:rPr>
          <w:rFonts w:ascii="Times New Roman" w:hAnsi="Times New Roman" w:cs="Times New Roman"/>
          <w:sz w:val="24"/>
          <w:szCs w:val="24"/>
          <w:lang w:val="en-US"/>
        </w:rPr>
        <w:t xml:space="preserve">, </w:t>
      </w:r>
      <w:r w:rsidR="00891E68">
        <w:rPr>
          <w:rFonts w:ascii="Times New Roman" w:hAnsi="Times New Roman" w:cs="Times New Roman"/>
          <w:sz w:val="24"/>
          <w:szCs w:val="24"/>
          <w:lang w:val="en-US"/>
        </w:rPr>
        <w:t xml:space="preserve">Statutory Instrument 202/2021 he is making an oral application for condonation of his failure </w:t>
      </w:r>
      <w:r w:rsidR="0017119B">
        <w:rPr>
          <w:rFonts w:ascii="Times New Roman" w:hAnsi="Times New Roman" w:cs="Times New Roman"/>
          <w:sz w:val="24"/>
          <w:szCs w:val="24"/>
          <w:lang w:val="en-US"/>
        </w:rPr>
        <w:t xml:space="preserve">to file the heads of argument and the upliftment </w:t>
      </w:r>
      <w:r w:rsidR="007D4F7C">
        <w:rPr>
          <w:rFonts w:ascii="Times New Roman" w:hAnsi="Times New Roman" w:cs="Times New Roman"/>
          <w:sz w:val="24"/>
          <w:szCs w:val="24"/>
          <w:lang w:val="en-US"/>
        </w:rPr>
        <w:t>of the bar operating against respondent.</w:t>
      </w:r>
    </w:p>
    <w:p w:rsidR="007D4F7C" w:rsidRDefault="007D4F7C"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application was opposed by applicant.</w:t>
      </w:r>
    </w:p>
    <w:p w:rsidR="00CE54D6" w:rsidRDefault="007D4F7C"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CE54D6">
        <w:rPr>
          <w:rFonts w:ascii="Times New Roman" w:hAnsi="Times New Roman" w:cs="Times New Roman"/>
          <w:i/>
          <w:sz w:val="24"/>
          <w:szCs w:val="24"/>
          <w:lang w:val="en-US"/>
        </w:rPr>
        <w:t>Chit</w:t>
      </w:r>
      <w:r w:rsidR="00FE597E">
        <w:rPr>
          <w:rFonts w:ascii="Times New Roman" w:hAnsi="Times New Roman" w:cs="Times New Roman"/>
          <w:i/>
          <w:sz w:val="24"/>
          <w:szCs w:val="24"/>
          <w:lang w:val="en-US"/>
        </w:rPr>
        <w:t>e</w:t>
      </w:r>
      <w:r w:rsidRPr="00CE54D6">
        <w:rPr>
          <w:rFonts w:ascii="Times New Roman" w:hAnsi="Times New Roman" w:cs="Times New Roman"/>
          <w:i/>
          <w:sz w:val="24"/>
          <w:szCs w:val="24"/>
          <w:lang w:val="en-US"/>
        </w:rPr>
        <w:t>kut</w:t>
      </w:r>
      <w:r w:rsidR="00FE597E">
        <w:rPr>
          <w:rFonts w:ascii="Times New Roman" w:hAnsi="Times New Roman" w:cs="Times New Roman"/>
          <w:i/>
          <w:sz w:val="24"/>
          <w:szCs w:val="24"/>
          <w:lang w:val="en-US"/>
        </w:rPr>
        <w:t>e</w:t>
      </w:r>
      <w:r w:rsidRPr="00CE54D6">
        <w:rPr>
          <w:rFonts w:ascii="Times New Roman" w:hAnsi="Times New Roman" w:cs="Times New Roman"/>
          <w:i/>
          <w:sz w:val="24"/>
          <w:szCs w:val="24"/>
          <w:lang w:val="en-US"/>
        </w:rPr>
        <w:t>ku</w:t>
      </w:r>
      <w:r>
        <w:rPr>
          <w:rFonts w:ascii="Times New Roman" w:hAnsi="Times New Roman" w:cs="Times New Roman"/>
          <w:sz w:val="24"/>
          <w:szCs w:val="24"/>
          <w:lang w:val="en-US"/>
        </w:rPr>
        <w:t xml:space="preserve"> for respondent submitted that the degree of non-compliance was four (4) months and that this was no</w:t>
      </w:r>
      <w:r w:rsidR="00FE597E">
        <w:rPr>
          <w:rFonts w:ascii="Times New Roman" w:hAnsi="Times New Roman" w:cs="Times New Roman"/>
          <w:sz w:val="24"/>
          <w:szCs w:val="24"/>
          <w:lang w:val="en-US"/>
        </w:rPr>
        <w:t>t</w:t>
      </w:r>
      <w:r>
        <w:rPr>
          <w:rFonts w:ascii="Times New Roman" w:hAnsi="Times New Roman" w:cs="Times New Roman"/>
          <w:sz w:val="24"/>
          <w:szCs w:val="24"/>
          <w:lang w:val="en-US"/>
        </w:rPr>
        <w:t xml:space="preserve"> inordinate.  He explained that as a lawyer dealing with the matter he did not receive applicant’s heads of argument.  He checked with their Registry and did not find </w:t>
      </w:r>
      <w:r w:rsidR="00FE597E">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indication that they had received applicant’s heads of argument.  He checked on Tuesday </w:t>
      </w:r>
      <w:r w:rsidR="00FE597E">
        <w:rPr>
          <w:rFonts w:ascii="Times New Roman" w:hAnsi="Times New Roman" w:cs="Times New Roman"/>
          <w:sz w:val="24"/>
          <w:szCs w:val="24"/>
          <w:lang w:val="en-US"/>
        </w:rPr>
        <w:t>3</w:t>
      </w:r>
      <w:r w:rsidR="00CE54D6">
        <w:rPr>
          <w:rFonts w:ascii="Times New Roman" w:hAnsi="Times New Roman" w:cs="Times New Roman"/>
          <w:sz w:val="24"/>
          <w:szCs w:val="24"/>
          <w:lang w:val="en-US"/>
        </w:rPr>
        <w:t xml:space="preserve"> May 2023 after having received the notice </w:t>
      </w:r>
      <w:r w:rsidR="00FE597E">
        <w:rPr>
          <w:rFonts w:ascii="Times New Roman" w:hAnsi="Times New Roman" w:cs="Times New Roman"/>
          <w:sz w:val="24"/>
          <w:szCs w:val="24"/>
          <w:lang w:val="en-US"/>
        </w:rPr>
        <w:t xml:space="preserve">of set down. </w:t>
      </w:r>
      <w:r w:rsidR="003F277F">
        <w:rPr>
          <w:rFonts w:ascii="Times New Roman" w:hAnsi="Times New Roman" w:cs="Times New Roman"/>
          <w:sz w:val="24"/>
          <w:szCs w:val="24"/>
          <w:lang w:val="en-US"/>
        </w:rPr>
        <w:t>H</w:t>
      </w:r>
      <w:r w:rsidR="00FE597E">
        <w:rPr>
          <w:rFonts w:ascii="Times New Roman" w:hAnsi="Times New Roman" w:cs="Times New Roman"/>
          <w:sz w:val="24"/>
          <w:szCs w:val="24"/>
          <w:lang w:val="en-US"/>
        </w:rPr>
        <w:t xml:space="preserve">e received the notice of set down </w:t>
      </w:r>
      <w:r w:rsidR="00CE54D6">
        <w:rPr>
          <w:rFonts w:ascii="Times New Roman" w:hAnsi="Times New Roman" w:cs="Times New Roman"/>
          <w:sz w:val="24"/>
          <w:szCs w:val="24"/>
          <w:lang w:val="en-US"/>
        </w:rPr>
        <w:t>on 17 May 2023.  He asked respondent’s counsel about the heads of argument here in court today 26 May 2023 and was then shown proof of service.  He submitted it was an error on their part.</w:t>
      </w:r>
    </w:p>
    <w:p w:rsidR="00CE54D6" w:rsidRDefault="00CE54D6"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As for prospects of success, he submitted that respondent has </w:t>
      </w:r>
      <w:r w:rsidR="00BB1B01">
        <w:rPr>
          <w:rFonts w:ascii="Times New Roman" w:hAnsi="Times New Roman" w:cs="Times New Roman"/>
          <w:sz w:val="24"/>
          <w:szCs w:val="24"/>
          <w:lang w:val="en-US"/>
        </w:rPr>
        <w:t>huge prospects of success</w:t>
      </w:r>
      <w:r w:rsidR="000426DA">
        <w:rPr>
          <w:rFonts w:ascii="Times New Roman" w:hAnsi="Times New Roman" w:cs="Times New Roman"/>
          <w:sz w:val="24"/>
          <w:szCs w:val="24"/>
          <w:lang w:val="en-US"/>
        </w:rPr>
        <w:t xml:space="preserve"> in that i</w:t>
      </w:r>
      <w:r w:rsidR="00BB1B01">
        <w:rPr>
          <w:rFonts w:ascii="Times New Roman" w:hAnsi="Times New Roman" w:cs="Times New Roman"/>
          <w:sz w:val="24"/>
          <w:szCs w:val="24"/>
          <w:lang w:val="en-US"/>
        </w:rPr>
        <w:t>n the main matter, respondent raised the point that applicant had not exhausted the internal remedies.  The</w:t>
      </w:r>
      <w:r w:rsidR="00180826">
        <w:rPr>
          <w:rFonts w:ascii="Times New Roman" w:hAnsi="Times New Roman" w:cs="Times New Roman"/>
          <w:sz w:val="24"/>
          <w:szCs w:val="24"/>
          <w:lang w:val="en-US"/>
        </w:rPr>
        <w:t xml:space="preserve"> </w:t>
      </w:r>
      <w:r w:rsidR="00897D8C">
        <w:rPr>
          <w:rFonts w:ascii="Times New Roman" w:hAnsi="Times New Roman" w:cs="Times New Roman"/>
          <w:sz w:val="24"/>
          <w:szCs w:val="24"/>
          <w:lang w:val="en-US"/>
        </w:rPr>
        <w:t>dispute</w:t>
      </w:r>
      <w:r w:rsidR="00BB1B01">
        <w:rPr>
          <w:rFonts w:ascii="Times New Roman" w:hAnsi="Times New Roman" w:cs="Times New Roman"/>
          <w:sz w:val="24"/>
          <w:szCs w:val="24"/>
          <w:lang w:val="en-US"/>
        </w:rPr>
        <w:t xml:space="preserve"> can be resolved administratively.  In his opposing affidavit, respondent is requesting applicant to come so that any outstanding queries on salaries and allowances can be resolved amicably without coming to court as provided for in terms of </w:t>
      </w:r>
      <w:r w:rsidR="00712BE0">
        <w:rPr>
          <w:rFonts w:ascii="Times New Roman" w:hAnsi="Times New Roman" w:cs="Times New Roman"/>
          <w:sz w:val="24"/>
          <w:szCs w:val="24"/>
          <w:lang w:val="en-US"/>
        </w:rPr>
        <w:t>the code of conduct.  He further submitted that applicant was supposed to appeal to the Minister first before approaching the court.  She jumped the gun.</w:t>
      </w:r>
    </w:p>
    <w:p w:rsidR="00712BE0" w:rsidRDefault="00712BE0"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prayed that the respondent be condoned for non-filing of his heads of argument and the bar operating against him be uplifted.</w:t>
      </w:r>
    </w:p>
    <w:p w:rsidR="00712BE0" w:rsidRDefault="00712BE0"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point raised by applicant about the opposing affidavit, he submitted that the affidavit was properly commissioned.  Officers of the Attorney-General’s Office a</w:t>
      </w:r>
      <w:r w:rsidR="00180826">
        <w:rPr>
          <w:rFonts w:ascii="Times New Roman" w:hAnsi="Times New Roman" w:cs="Times New Roman"/>
          <w:sz w:val="24"/>
          <w:szCs w:val="24"/>
          <w:lang w:val="en-US"/>
        </w:rPr>
        <w:t>re</w:t>
      </w:r>
      <w:r>
        <w:rPr>
          <w:rFonts w:ascii="Times New Roman" w:hAnsi="Times New Roman" w:cs="Times New Roman"/>
          <w:sz w:val="24"/>
          <w:szCs w:val="24"/>
          <w:lang w:val="en-US"/>
        </w:rPr>
        <w:t xml:space="preserve"> </w:t>
      </w:r>
      <w:r w:rsidRPr="00180826">
        <w:rPr>
          <w:rFonts w:ascii="Times New Roman" w:hAnsi="Times New Roman" w:cs="Times New Roman"/>
          <w:i/>
          <w:sz w:val="24"/>
          <w:szCs w:val="24"/>
          <w:lang w:val="en-US"/>
        </w:rPr>
        <w:t>ex-officio</w:t>
      </w:r>
      <w:r>
        <w:rPr>
          <w:rFonts w:ascii="Times New Roman" w:hAnsi="Times New Roman" w:cs="Times New Roman"/>
          <w:sz w:val="24"/>
          <w:szCs w:val="24"/>
          <w:lang w:val="en-US"/>
        </w:rPr>
        <w:t xml:space="preserve"> commissioners of oath who have no interest in the matters </w:t>
      </w:r>
      <w:r w:rsidR="009A1E39">
        <w:rPr>
          <w:rFonts w:ascii="Times New Roman" w:hAnsi="Times New Roman" w:cs="Times New Roman"/>
          <w:sz w:val="24"/>
          <w:szCs w:val="24"/>
          <w:lang w:val="en-US"/>
        </w:rPr>
        <w:t>where Government or Ministers are cited, so nothing precludes them from commissioning affidavits.</w:t>
      </w:r>
    </w:p>
    <w:p w:rsidR="009A1E39" w:rsidRDefault="009A1E39"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response to the application, applicant’s submission was that there is no opposition to its application upon which the respondent’s heads of argument will be based on as the opposing affidavit was not properly commissioned.  The person who commissioned the affidavit is an officer of the Civil Division of the Attorney General’s Office who are the respondent’s attorneys.</w:t>
      </w:r>
    </w:p>
    <w:p w:rsidR="0079145F" w:rsidRDefault="0079145F"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0826">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 also submitted that </w:t>
      </w:r>
      <w:r w:rsidR="00180826">
        <w:rPr>
          <w:rFonts w:ascii="Times New Roman" w:hAnsi="Times New Roman" w:cs="Times New Roman"/>
          <w:sz w:val="24"/>
          <w:szCs w:val="24"/>
          <w:lang w:val="en-US"/>
        </w:rPr>
        <w:t>on the merits, the</w:t>
      </w:r>
      <w:r>
        <w:rPr>
          <w:rFonts w:ascii="Times New Roman" w:hAnsi="Times New Roman" w:cs="Times New Roman"/>
          <w:sz w:val="24"/>
          <w:szCs w:val="24"/>
          <w:lang w:val="en-US"/>
        </w:rPr>
        <w:t xml:space="preserve"> application be dismissed.  Respondent’s counsel was sluggard, the period of non-compliance is inordinate, the explanation given is a bare averment that there was an error at the Registry, there is no supporting affidavit in that respect.  He did not check with applicant’s counsel on the 17</w:t>
      </w:r>
      <w:r w:rsidRPr="0079145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May nor on 23 May for the heads of argument.  </w:t>
      </w:r>
    </w:p>
    <w:p w:rsidR="0079145F" w:rsidRDefault="0079145F"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w:t>
      </w:r>
      <w:r w:rsidR="005D6772">
        <w:rPr>
          <w:rFonts w:ascii="Times New Roman" w:hAnsi="Times New Roman" w:cs="Times New Roman"/>
          <w:sz w:val="24"/>
          <w:szCs w:val="24"/>
          <w:lang w:val="en-US"/>
        </w:rPr>
        <w:t>prospects, respondent’s</w:t>
      </w:r>
      <w:r>
        <w:rPr>
          <w:rFonts w:ascii="Times New Roman" w:hAnsi="Times New Roman" w:cs="Times New Roman"/>
          <w:sz w:val="24"/>
          <w:szCs w:val="24"/>
          <w:lang w:val="en-US"/>
        </w:rPr>
        <w:t xml:space="preserve"> defence is that of approbating and </w:t>
      </w:r>
      <w:r w:rsidR="00B70DE4">
        <w:rPr>
          <w:rFonts w:ascii="Times New Roman" w:hAnsi="Times New Roman" w:cs="Times New Roman"/>
          <w:sz w:val="24"/>
          <w:szCs w:val="24"/>
          <w:lang w:val="en-US"/>
        </w:rPr>
        <w:t>re</w:t>
      </w:r>
      <w:r>
        <w:rPr>
          <w:rFonts w:ascii="Times New Roman" w:hAnsi="Times New Roman" w:cs="Times New Roman"/>
          <w:sz w:val="24"/>
          <w:szCs w:val="24"/>
          <w:lang w:val="en-US"/>
        </w:rPr>
        <w:t xml:space="preserve">probating, </w:t>
      </w:r>
      <w:r w:rsidR="005D6772">
        <w:rPr>
          <w:rFonts w:ascii="Times New Roman" w:hAnsi="Times New Roman" w:cs="Times New Roman"/>
          <w:sz w:val="24"/>
          <w:szCs w:val="24"/>
          <w:lang w:val="en-US"/>
        </w:rPr>
        <w:t xml:space="preserve">he </w:t>
      </w:r>
      <w:r>
        <w:rPr>
          <w:rFonts w:ascii="Times New Roman" w:hAnsi="Times New Roman" w:cs="Times New Roman"/>
          <w:sz w:val="24"/>
          <w:szCs w:val="24"/>
          <w:lang w:val="en-US"/>
        </w:rPr>
        <w:t>did not point out which internal remedy was not exhausted as applicant wrote to the Minister and was not respon</w:t>
      </w:r>
      <w:r w:rsidR="00883FCD">
        <w:rPr>
          <w:rFonts w:ascii="Times New Roman" w:hAnsi="Times New Roman" w:cs="Times New Roman"/>
          <w:sz w:val="24"/>
          <w:szCs w:val="24"/>
          <w:lang w:val="en-US"/>
        </w:rPr>
        <w:t>ded</w:t>
      </w:r>
      <w:r>
        <w:rPr>
          <w:rFonts w:ascii="Times New Roman" w:hAnsi="Times New Roman" w:cs="Times New Roman"/>
          <w:sz w:val="24"/>
          <w:szCs w:val="24"/>
          <w:lang w:val="en-US"/>
        </w:rPr>
        <w:t xml:space="preserve"> to.</w:t>
      </w:r>
    </w:p>
    <w:p w:rsidR="0048196E" w:rsidRDefault="0048196E" w:rsidP="00412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correctly submitted by the respondent’s counsel, the </w:t>
      </w:r>
      <w:r w:rsidR="005D6772">
        <w:rPr>
          <w:rFonts w:ascii="Times New Roman" w:hAnsi="Times New Roman" w:cs="Times New Roman"/>
          <w:sz w:val="24"/>
          <w:szCs w:val="24"/>
          <w:lang w:val="en-US"/>
        </w:rPr>
        <w:t>f</w:t>
      </w:r>
      <w:r>
        <w:rPr>
          <w:rFonts w:ascii="Times New Roman" w:hAnsi="Times New Roman" w:cs="Times New Roman"/>
          <w:sz w:val="24"/>
          <w:szCs w:val="24"/>
          <w:lang w:val="en-US"/>
        </w:rPr>
        <w:t xml:space="preserve">actors which the </w:t>
      </w:r>
      <w:r w:rsidR="005D6772">
        <w:rPr>
          <w:rFonts w:ascii="Times New Roman" w:hAnsi="Times New Roman" w:cs="Times New Roman"/>
          <w:sz w:val="24"/>
          <w:szCs w:val="24"/>
          <w:lang w:val="en-US"/>
        </w:rPr>
        <w:t>C</w:t>
      </w:r>
      <w:r>
        <w:rPr>
          <w:rFonts w:ascii="Times New Roman" w:hAnsi="Times New Roman" w:cs="Times New Roman"/>
          <w:sz w:val="24"/>
          <w:szCs w:val="24"/>
          <w:lang w:val="en-US"/>
        </w:rPr>
        <w:t xml:space="preserve">ourt is required to consider in applications for condonation of non-compliance with the rules of court are: </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sidRPr="0048196E">
        <w:rPr>
          <w:rFonts w:ascii="Times New Roman" w:hAnsi="Times New Roman" w:cs="Times New Roman"/>
          <w:sz w:val="24"/>
          <w:szCs w:val="24"/>
          <w:lang w:val="en-US"/>
        </w:rPr>
        <w:t>the degree of non-compliance.</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explanation for the non-compliance</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prospects of success in the main matter</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prejudice to the other party </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finality to litigation </w:t>
      </w:r>
    </w:p>
    <w:p w:rsidR="0048196E" w:rsidRDefault="0048196E" w:rsidP="0048196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convenience to the court and other party.</w:t>
      </w:r>
    </w:p>
    <w:p w:rsidR="001B17F4" w:rsidRDefault="001B17F4" w:rsidP="001B17F4">
      <w:pPr>
        <w:spacing w:after="0" w:line="360" w:lineRule="auto"/>
        <w:jc w:val="both"/>
        <w:rPr>
          <w:rFonts w:ascii="Times New Roman" w:hAnsi="Times New Roman" w:cs="Times New Roman"/>
          <w:sz w:val="24"/>
          <w:szCs w:val="24"/>
          <w:lang w:val="en-US"/>
        </w:rPr>
      </w:pPr>
      <w:r w:rsidRPr="001B17F4">
        <w:rPr>
          <w:rFonts w:ascii="Times New Roman" w:hAnsi="Times New Roman" w:cs="Times New Roman"/>
          <w:i/>
          <w:sz w:val="24"/>
          <w:szCs w:val="24"/>
          <w:lang w:val="en-US"/>
        </w:rPr>
        <w:t>Forestry Commission</w:t>
      </w:r>
      <w:r>
        <w:rPr>
          <w:rFonts w:ascii="Times New Roman" w:hAnsi="Times New Roman" w:cs="Times New Roman"/>
          <w:sz w:val="24"/>
          <w:szCs w:val="24"/>
          <w:lang w:val="en-US"/>
        </w:rPr>
        <w:t xml:space="preserve"> v </w:t>
      </w:r>
      <w:r w:rsidRPr="001B17F4">
        <w:rPr>
          <w:rFonts w:ascii="Times New Roman" w:hAnsi="Times New Roman" w:cs="Times New Roman"/>
          <w:i/>
          <w:sz w:val="24"/>
          <w:szCs w:val="24"/>
          <w:lang w:val="en-US"/>
        </w:rPr>
        <w:t xml:space="preserve">Moyo </w:t>
      </w:r>
      <w:r>
        <w:rPr>
          <w:rFonts w:ascii="Times New Roman" w:hAnsi="Times New Roman" w:cs="Times New Roman"/>
          <w:sz w:val="24"/>
          <w:szCs w:val="24"/>
          <w:lang w:val="en-US"/>
        </w:rPr>
        <w:t>1997(10 ZLR 284.</w:t>
      </w:r>
    </w:p>
    <w:p w:rsidR="001B17F4" w:rsidRDefault="001B17F4"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17F4">
        <w:rPr>
          <w:rFonts w:ascii="Times New Roman" w:hAnsi="Times New Roman" w:cs="Times New Roman"/>
          <w:i/>
          <w:sz w:val="24"/>
          <w:szCs w:val="24"/>
          <w:lang w:val="en-US"/>
        </w:rPr>
        <w:t>In casu</w:t>
      </w:r>
      <w:r>
        <w:rPr>
          <w:rFonts w:ascii="Times New Roman" w:hAnsi="Times New Roman" w:cs="Times New Roman"/>
          <w:sz w:val="24"/>
          <w:szCs w:val="24"/>
          <w:lang w:val="en-US"/>
        </w:rPr>
        <w:t>, having been served with applicant’s heads of arguments on the 16</w:t>
      </w:r>
      <w:r w:rsidRPr="001B17F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January 2023, respondent was obliged to file his heads of argument within ten (10) days thereof.  Rule 59(21) the respondent’s heads of argument were therefor supposed to have been filed </w:t>
      </w:r>
      <w:r w:rsidR="001A1E1C">
        <w:rPr>
          <w:rFonts w:ascii="Times New Roman" w:hAnsi="Times New Roman" w:cs="Times New Roman"/>
          <w:sz w:val="24"/>
          <w:szCs w:val="24"/>
          <w:lang w:val="en-US"/>
        </w:rPr>
        <w:t>by the 30</w:t>
      </w:r>
      <w:r w:rsidR="001A1E1C" w:rsidRPr="001A1E1C">
        <w:rPr>
          <w:rFonts w:ascii="Times New Roman" w:hAnsi="Times New Roman" w:cs="Times New Roman"/>
          <w:sz w:val="24"/>
          <w:szCs w:val="24"/>
          <w:vertAlign w:val="superscript"/>
          <w:lang w:val="en-US"/>
        </w:rPr>
        <w:t>th</w:t>
      </w:r>
      <w:r w:rsidR="001A1E1C">
        <w:rPr>
          <w:rFonts w:ascii="Times New Roman" w:hAnsi="Times New Roman" w:cs="Times New Roman"/>
          <w:sz w:val="24"/>
          <w:szCs w:val="24"/>
          <w:lang w:val="en-US"/>
        </w:rPr>
        <w:t xml:space="preserve"> January 2023.  Up until today, 26 May 2023 none were filed.  Th</w:t>
      </w:r>
      <w:r w:rsidR="005D6772">
        <w:rPr>
          <w:rFonts w:ascii="Times New Roman" w:hAnsi="Times New Roman" w:cs="Times New Roman"/>
          <w:sz w:val="24"/>
          <w:szCs w:val="24"/>
          <w:lang w:val="en-US"/>
        </w:rPr>
        <w:t>is</w:t>
      </w:r>
      <w:r w:rsidR="001A1E1C">
        <w:rPr>
          <w:rFonts w:ascii="Times New Roman" w:hAnsi="Times New Roman" w:cs="Times New Roman"/>
          <w:sz w:val="24"/>
          <w:szCs w:val="24"/>
          <w:lang w:val="en-US"/>
        </w:rPr>
        <w:t xml:space="preserve"> is almost four (4) </w:t>
      </w:r>
      <w:r w:rsidR="005D6772">
        <w:rPr>
          <w:rFonts w:ascii="Times New Roman" w:hAnsi="Times New Roman" w:cs="Times New Roman"/>
          <w:sz w:val="24"/>
          <w:szCs w:val="24"/>
          <w:lang w:val="en-US"/>
        </w:rPr>
        <w:t xml:space="preserve">months </w:t>
      </w:r>
      <w:r w:rsidR="001A1E1C">
        <w:rPr>
          <w:rFonts w:ascii="Times New Roman" w:hAnsi="Times New Roman" w:cs="Times New Roman"/>
          <w:sz w:val="24"/>
          <w:szCs w:val="24"/>
          <w:lang w:val="en-US"/>
        </w:rPr>
        <w:t>period of non-compliance.</w:t>
      </w:r>
    </w:p>
    <w:p w:rsidR="004B4F11" w:rsidRDefault="001A1E1C"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Four months in my view is an inordinate delay.  From the explanation given by respondent’s counsel</w:t>
      </w:r>
      <w:r w:rsidR="00CD1F81">
        <w:rPr>
          <w:rFonts w:ascii="Times New Roman" w:hAnsi="Times New Roman" w:cs="Times New Roman"/>
          <w:sz w:val="24"/>
          <w:szCs w:val="24"/>
          <w:lang w:val="en-US"/>
        </w:rPr>
        <w:t xml:space="preserve">, </w:t>
      </w:r>
      <w:r w:rsidR="004B4F11">
        <w:rPr>
          <w:rFonts w:ascii="Times New Roman" w:hAnsi="Times New Roman" w:cs="Times New Roman"/>
          <w:sz w:val="24"/>
          <w:szCs w:val="24"/>
          <w:lang w:val="en-US"/>
        </w:rPr>
        <w:t>I find that respondent was sluggard.  Applicant’s heads of argument were served on respondent’s counsel</w:t>
      </w:r>
      <w:r w:rsidR="00095901">
        <w:rPr>
          <w:rFonts w:ascii="Times New Roman" w:hAnsi="Times New Roman" w:cs="Times New Roman"/>
          <w:sz w:val="24"/>
          <w:szCs w:val="24"/>
          <w:lang w:val="en-US"/>
        </w:rPr>
        <w:t>’s office way back in</w:t>
      </w:r>
      <w:r w:rsidR="00632EC8">
        <w:rPr>
          <w:rFonts w:ascii="Times New Roman" w:hAnsi="Times New Roman" w:cs="Times New Roman"/>
          <w:sz w:val="24"/>
          <w:szCs w:val="24"/>
          <w:lang w:val="en-US"/>
        </w:rPr>
        <w:t xml:space="preserve"> January.  His counsel only started checking </w:t>
      </w:r>
      <w:r w:rsidR="004109D0">
        <w:rPr>
          <w:rFonts w:ascii="Times New Roman" w:hAnsi="Times New Roman" w:cs="Times New Roman"/>
          <w:sz w:val="24"/>
          <w:szCs w:val="24"/>
          <w:lang w:val="en-US"/>
        </w:rPr>
        <w:t>for applicant’s heads of argument on Tuesday 23 May that is two (2) days before</w:t>
      </w:r>
      <w:r w:rsidR="00B83DCF">
        <w:rPr>
          <w:rFonts w:ascii="Times New Roman" w:hAnsi="Times New Roman" w:cs="Times New Roman"/>
          <w:sz w:val="24"/>
          <w:szCs w:val="24"/>
          <w:lang w:val="en-US"/>
        </w:rPr>
        <w:t xml:space="preserve"> date of hearing whereas he had received the notice of set down on the 17</w:t>
      </w:r>
      <w:r w:rsidR="0032717E" w:rsidRPr="0032717E">
        <w:rPr>
          <w:rFonts w:ascii="Times New Roman" w:hAnsi="Times New Roman" w:cs="Times New Roman"/>
          <w:sz w:val="24"/>
          <w:szCs w:val="24"/>
          <w:vertAlign w:val="superscript"/>
          <w:lang w:val="en-US"/>
        </w:rPr>
        <w:t>th</w:t>
      </w:r>
      <w:r w:rsidR="0032717E">
        <w:rPr>
          <w:rFonts w:ascii="Times New Roman" w:hAnsi="Times New Roman" w:cs="Times New Roman"/>
          <w:sz w:val="24"/>
          <w:szCs w:val="24"/>
          <w:lang w:val="en-US"/>
        </w:rPr>
        <w:t xml:space="preserve"> of May 2023 i.e a week before the date of hearing.  He also waited until the day of hearing to make an oral application for the condonation and </w:t>
      </w:r>
      <w:r w:rsidR="005D6772">
        <w:rPr>
          <w:rFonts w:ascii="Times New Roman" w:hAnsi="Times New Roman" w:cs="Times New Roman"/>
          <w:sz w:val="24"/>
          <w:szCs w:val="24"/>
          <w:lang w:val="en-US"/>
        </w:rPr>
        <w:t>upliftment</w:t>
      </w:r>
      <w:r w:rsidR="0032717E">
        <w:rPr>
          <w:rFonts w:ascii="Times New Roman" w:hAnsi="Times New Roman" w:cs="Times New Roman"/>
          <w:sz w:val="24"/>
          <w:szCs w:val="24"/>
          <w:lang w:val="en-US"/>
        </w:rPr>
        <w:t xml:space="preserve"> of the bar.  This sluggish </w:t>
      </w:r>
      <w:r w:rsidR="00A83EDE">
        <w:rPr>
          <w:rFonts w:ascii="Times New Roman" w:hAnsi="Times New Roman" w:cs="Times New Roman"/>
          <w:sz w:val="24"/>
          <w:szCs w:val="24"/>
          <w:lang w:val="en-US"/>
        </w:rPr>
        <w:t>behaviour has harmstrung him a</w:t>
      </w:r>
      <w:r w:rsidR="005D6772">
        <w:rPr>
          <w:rFonts w:ascii="Times New Roman" w:hAnsi="Times New Roman" w:cs="Times New Roman"/>
          <w:sz w:val="24"/>
          <w:szCs w:val="24"/>
          <w:lang w:val="en-US"/>
        </w:rPr>
        <w:t>s he</w:t>
      </w:r>
      <w:r w:rsidR="00A83EDE">
        <w:rPr>
          <w:rFonts w:ascii="Times New Roman" w:hAnsi="Times New Roman" w:cs="Times New Roman"/>
          <w:sz w:val="24"/>
          <w:szCs w:val="24"/>
          <w:lang w:val="en-US"/>
        </w:rPr>
        <w:t xml:space="preserve"> failed to submit a supporting affidavit to bolster his explanation.  If he had proceeded in terms of subpara</w:t>
      </w:r>
      <w:r w:rsidR="005D6772">
        <w:rPr>
          <w:rFonts w:ascii="Times New Roman" w:hAnsi="Times New Roman" w:cs="Times New Roman"/>
          <w:sz w:val="24"/>
          <w:szCs w:val="24"/>
          <w:lang w:val="en-US"/>
        </w:rPr>
        <w:t>graph</w:t>
      </w:r>
      <w:r w:rsidR="00A83EDE">
        <w:rPr>
          <w:rFonts w:ascii="Times New Roman" w:hAnsi="Times New Roman" w:cs="Times New Roman"/>
          <w:sz w:val="24"/>
          <w:szCs w:val="24"/>
          <w:lang w:val="en-US"/>
        </w:rPr>
        <w:t xml:space="preserve"> (a) of subrule (4) </w:t>
      </w:r>
      <w:r w:rsidR="005D6772">
        <w:rPr>
          <w:rFonts w:ascii="Times New Roman" w:hAnsi="Times New Roman" w:cs="Times New Roman"/>
          <w:sz w:val="24"/>
          <w:szCs w:val="24"/>
          <w:lang w:val="en-US"/>
        </w:rPr>
        <w:t>of Rule</w:t>
      </w:r>
      <w:r w:rsidR="00A83EDE">
        <w:rPr>
          <w:rFonts w:ascii="Times New Roman" w:hAnsi="Times New Roman" w:cs="Times New Roman"/>
          <w:sz w:val="24"/>
          <w:szCs w:val="24"/>
          <w:lang w:val="en-US"/>
        </w:rPr>
        <w:t xml:space="preserve"> 39 and filed a chamber application he could have placed all the </w:t>
      </w:r>
      <w:r w:rsidR="00EC3AC9">
        <w:rPr>
          <w:rFonts w:ascii="Times New Roman" w:hAnsi="Times New Roman" w:cs="Times New Roman"/>
          <w:sz w:val="24"/>
          <w:szCs w:val="24"/>
          <w:lang w:val="en-US"/>
        </w:rPr>
        <w:t xml:space="preserve">necessary </w:t>
      </w:r>
      <w:r w:rsidR="00A83EDE">
        <w:rPr>
          <w:rFonts w:ascii="Times New Roman" w:hAnsi="Times New Roman" w:cs="Times New Roman"/>
          <w:sz w:val="24"/>
          <w:szCs w:val="24"/>
          <w:lang w:val="en-US"/>
        </w:rPr>
        <w:t>information in the affidavits for consideration by the court</w:t>
      </w:r>
      <w:r w:rsidR="008F38AB">
        <w:rPr>
          <w:rFonts w:ascii="Times New Roman" w:hAnsi="Times New Roman" w:cs="Times New Roman"/>
          <w:sz w:val="24"/>
          <w:szCs w:val="24"/>
          <w:lang w:val="en-US"/>
        </w:rPr>
        <w:t>.  As the matter stands, he did not even address the other factors which the court ought to consider.  He just made submissions on the degree of non-compliance, the explanation and prospects.  He did the respondent a dis-service.</w:t>
      </w:r>
      <w:r w:rsidR="00EC3AC9">
        <w:rPr>
          <w:rFonts w:ascii="Times New Roman" w:hAnsi="Times New Roman" w:cs="Times New Roman"/>
          <w:sz w:val="24"/>
          <w:szCs w:val="24"/>
          <w:lang w:val="en-US"/>
        </w:rPr>
        <w:t xml:space="preserve">  I did not hear him plead with the Court that his </w:t>
      </w:r>
      <w:r w:rsidR="00C6105F">
        <w:rPr>
          <w:rFonts w:ascii="Times New Roman" w:hAnsi="Times New Roman" w:cs="Times New Roman"/>
          <w:sz w:val="24"/>
          <w:szCs w:val="24"/>
          <w:lang w:val="en-US"/>
        </w:rPr>
        <w:t>sins</w:t>
      </w:r>
      <w:r w:rsidR="00EC3AC9">
        <w:rPr>
          <w:rFonts w:ascii="Times New Roman" w:hAnsi="Times New Roman" w:cs="Times New Roman"/>
          <w:sz w:val="24"/>
          <w:szCs w:val="24"/>
          <w:lang w:val="en-US"/>
        </w:rPr>
        <w:t xml:space="preserve"> should not be visited on his client</w:t>
      </w:r>
    </w:p>
    <w:p w:rsidR="008F38AB" w:rsidRDefault="008F38AB"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prospects, it is my finding that contrary to his submissions, the prospects of success are </w:t>
      </w:r>
      <w:r w:rsidR="00EC3AC9">
        <w:rPr>
          <w:rFonts w:ascii="Times New Roman" w:hAnsi="Times New Roman" w:cs="Times New Roman"/>
          <w:sz w:val="24"/>
          <w:szCs w:val="24"/>
          <w:lang w:val="en-US"/>
        </w:rPr>
        <w:t>d</w:t>
      </w:r>
      <w:r>
        <w:rPr>
          <w:rFonts w:ascii="Times New Roman" w:hAnsi="Times New Roman" w:cs="Times New Roman"/>
          <w:sz w:val="24"/>
          <w:szCs w:val="24"/>
          <w:lang w:val="en-US"/>
        </w:rPr>
        <w:t>im.</w:t>
      </w:r>
      <w:r w:rsidR="0020159F">
        <w:rPr>
          <w:rFonts w:ascii="Times New Roman" w:hAnsi="Times New Roman" w:cs="Times New Roman"/>
          <w:sz w:val="24"/>
          <w:szCs w:val="24"/>
          <w:lang w:val="en-US"/>
        </w:rPr>
        <w:t xml:space="preserve">  It was his submission as alluded earlier, that applicant rushed to this court when this matter could be resolved amicabl</w:t>
      </w:r>
      <w:r w:rsidR="00EC3AC9">
        <w:rPr>
          <w:rFonts w:ascii="Times New Roman" w:hAnsi="Times New Roman" w:cs="Times New Roman"/>
          <w:sz w:val="24"/>
          <w:szCs w:val="24"/>
          <w:lang w:val="en-US"/>
        </w:rPr>
        <w:t>y</w:t>
      </w:r>
      <w:r w:rsidR="0020159F">
        <w:rPr>
          <w:rFonts w:ascii="Times New Roman" w:hAnsi="Times New Roman" w:cs="Times New Roman"/>
          <w:sz w:val="24"/>
          <w:szCs w:val="24"/>
          <w:lang w:val="en-US"/>
        </w:rPr>
        <w:t xml:space="preserve"> between the parties, that</w:t>
      </w:r>
      <w:r w:rsidR="00EC3AC9">
        <w:rPr>
          <w:rFonts w:ascii="Times New Roman" w:hAnsi="Times New Roman" w:cs="Times New Roman"/>
          <w:sz w:val="24"/>
          <w:szCs w:val="24"/>
          <w:lang w:val="en-US"/>
        </w:rPr>
        <w:t>,</w:t>
      </w:r>
      <w:r w:rsidR="0020159F">
        <w:rPr>
          <w:rFonts w:ascii="Times New Roman" w:hAnsi="Times New Roman" w:cs="Times New Roman"/>
          <w:sz w:val="24"/>
          <w:szCs w:val="24"/>
          <w:lang w:val="en-US"/>
        </w:rPr>
        <w:t xml:space="preserve"> in its opposing affidavit, applicant is being called upon to come so that any queries and outstanding </w:t>
      </w:r>
      <w:r w:rsidR="00712012">
        <w:rPr>
          <w:rFonts w:ascii="Times New Roman" w:hAnsi="Times New Roman" w:cs="Times New Roman"/>
          <w:sz w:val="24"/>
          <w:szCs w:val="24"/>
          <w:lang w:val="en-US"/>
        </w:rPr>
        <w:t xml:space="preserve">salaries and allowances can be resolved amicably without going to court, that respondent is saying that I have </w:t>
      </w:r>
      <w:r w:rsidR="00EC3AC9">
        <w:rPr>
          <w:rFonts w:ascii="Times New Roman" w:hAnsi="Times New Roman" w:cs="Times New Roman"/>
          <w:sz w:val="24"/>
          <w:szCs w:val="24"/>
          <w:lang w:val="en-US"/>
        </w:rPr>
        <w:t xml:space="preserve">not </w:t>
      </w:r>
      <w:r w:rsidR="00712012">
        <w:rPr>
          <w:rFonts w:ascii="Times New Roman" w:hAnsi="Times New Roman" w:cs="Times New Roman"/>
          <w:sz w:val="24"/>
          <w:szCs w:val="24"/>
          <w:lang w:val="en-US"/>
        </w:rPr>
        <w:t xml:space="preserve">failed to resolve this dispute as the </w:t>
      </w:r>
      <w:r w:rsidR="00EC3AC9">
        <w:rPr>
          <w:rFonts w:ascii="Times New Roman" w:hAnsi="Times New Roman" w:cs="Times New Roman"/>
          <w:sz w:val="24"/>
          <w:szCs w:val="24"/>
          <w:lang w:val="en-US"/>
        </w:rPr>
        <w:t>C</w:t>
      </w:r>
      <w:r w:rsidR="00712012">
        <w:rPr>
          <w:rFonts w:ascii="Times New Roman" w:hAnsi="Times New Roman" w:cs="Times New Roman"/>
          <w:sz w:val="24"/>
          <w:szCs w:val="24"/>
          <w:lang w:val="en-US"/>
        </w:rPr>
        <w:t>ode provides for resolution of disputes before applicant approached this court.</w:t>
      </w:r>
    </w:p>
    <w:p w:rsidR="00712012" w:rsidRDefault="00712012"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above gives the i</w:t>
      </w:r>
      <w:r w:rsidR="00EC3AC9">
        <w:rPr>
          <w:rFonts w:ascii="Times New Roman" w:hAnsi="Times New Roman" w:cs="Times New Roman"/>
          <w:sz w:val="24"/>
          <w:szCs w:val="24"/>
          <w:lang w:val="en-US"/>
        </w:rPr>
        <w:t>nference</w:t>
      </w:r>
      <w:r>
        <w:rPr>
          <w:rFonts w:ascii="Times New Roman" w:hAnsi="Times New Roman" w:cs="Times New Roman"/>
          <w:sz w:val="24"/>
          <w:szCs w:val="24"/>
          <w:lang w:val="en-US"/>
        </w:rPr>
        <w:t xml:space="preserve"> that respondent is not on firm ground as far as the dispute between the parties is concerned, this is despite the submission that applicant ought to have appealed to the Minister first.  The submission </w:t>
      </w:r>
      <w:r w:rsidR="00F54BEA">
        <w:rPr>
          <w:rFonts w:ascii="Times New Roman" w:hAnsi="Times New Roman" w:cs="Times New Roman"/>
          <w:sz w:val="24"/>
          <w:szCs w:val="24"/>
          <w:lang w:val="en-US"/>
        </w:rPr>
        <w:t>that the parties</w:t>
      </w:r>
      <w:r w:rsidR="006867D1">
        <w:rPr>
          <w:rFonts w:ascii="Times New Roman" w:hAnsi="Times New Roman" w:cs="Times New Roman"/>
          <w:sz w:val="24"/>
          <w:szCs w:val="24"/>
          <w:lang w:val="en-US"/>
        </w:rPr>
        <w:t>’</w:t>
      </w:r>
      <w:r w:rsidR="00F54BEA">
        <w:rPr>
          <w:rFonts w:ascii="Times New Roman" w:hAnsi="Times New Roman" w:cs="Times New Roman"/>
          <w:sz w:val="24"/>
          <w:szCs w:val="24"/>
          <w:lang w:val="en-US"/>
        </w:rPr>
        <w:t xml:space="preserve"> contract did not state payment in US$, in my view</w:t>
      </w:r>
      <w:r w:rsidR="00EC3AC9">
        <w:rPr>
          <w:rFonts w:ascii="Times New Roman" w:hAnsi="Times New Roman" w:cs="Times New Roman"/>
          <w:sz w:val="24"/>
          <w:szCs w:val="24"/>
          <w:lang w:val="en-US"/>
        </w:rPr>
        <w:t>,</w:t>
      </w:r>
      <w:r w:rsidR="00F54BEA">
        <w:rPr>
          <w:rFonts w:ascii="Times New Roman" w:hAnsi="Times New Roman" w:cs="Times New Roman"/>
          <w:sz w:val="24"/>
          <w:szCs w:val="24"/>
          <w:lang w:val="en-US"/>
        </w:rPr>
        <w:t xml:space="preserve"> does not brighten respondent’s prospects, as it is common cause that </w:t>
      </w:r>
      <w:r w:rsidR="006867D1">
        <w:rPr>
          <w:rFonts w:ascii="Times New Roman" w:hAnsi="Times New Roman" w:cs="Times New Roman"/>
          <w:sz w:val="24"/>
          <w:szCs w:val="24"/>
          <w:lang w:val="en-US"/>
        </w:rPr>
        <w:lastRenderedPageBreak/>
        <w:t>applicant’s salary and allowance was being paid in US$ and even the other amount that was paid after the issue had been raised, it was paid in US$.</w:t>
      </w:r>
    </w:p>
    <w:p w:rsidR="006867D1" w:rsidRDefault="006867D1"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adage there must be finality to litigation </w:t>
      </w:r>
      <w:r w:rsidR="00AE1FD2">
        <w:rPr>
          <w:rFonts w:ascii="Times New Roman" w:hAnsi="Times New Roman" w:cs="Times New Roman"/>
          <w:sz w:val="24"/>
          <w:szCs w:val="24"/>
          <w:lang w:val="en-US"/>
        </w:rPr>
        <w:t xml:space="preserve">is apt in </w:t>
      </w:r>
      <w:r w:rsidR="00C6105F">
        <w:rPr>
          <w:rFonts w:ascii="Times New Roman" w:hAnsi="Times New Roman" w:cs="Times New Roman"/>
          <w:sz w:val="24"/>
          <w:szCs w:val="24"/>
          <w:lang w:val="en-US"/>
        </w:rPr>
        <w:t>this</w:t>
      </w:r>
      <w:r w:rsidR="00AE1FD2">
        <w:rPr>
          <w:rFonts w:ascii="Times New Roman" w:hAnsi="Times New Roman" w:cs="Times New Roman"/>
          <w:sz w:val="24"/>
          <w:szCs w:val="24"/>
          <w:lang w:val="en-US"/>
        </w:rPr>
        <w:t xml:space="preserve"> matter.  The law helps the vigilant and not the sluggard</w:t>
      </w:r>
      <w:r w:rsidR="00C6105F">
        <w:rPr>
          <w:rFonts w:ascii="Times New Roman" w:hAnsi="Times New Roman" w:cs="Times New Roman"/>
          <w:sz w:val="24"/>
          <w:szCs w:val="24"/>
          <w:lang w:val="en-US"/>
        </w:rPr>
        <w:t xml:space="preserve"> </w:t>
      </w:r>
      <w:r w:rsidR="00C6105F" w:rsidRPr="00C6105F">
        <w:rPr>
          <w:rFonts w:ascii="Times New Roman" w:hAnsi="Times New Roman" w:cs="Times New Roman"/>
          <w:i/>
          <w:sz w:val="24"/>
          <w:szCs w:val="24"/>
          <w:lang w:val="en-US"/>
        </w:rPr>
        <w:t>Ndebele</w:t>
      </w:r>
      <w:r w:rsidR="00C6105F">
        <w:rPr>
          <w:rFonts w:ascii="Times New Roman" w:hAnsi="Times New Roman" w:cs="Times New Roman"/>
          <w:sz w:val="24"/>
          <w:szCs w:val="24"/>
          <w:lang w:val="en-US"/>
        </w:rPr>
        <w:t xml:space="preserve"> v </w:t>
      </w:r>
      <w:r w:rsidR="00C6105F" w:rsidRPr="00C6105F">
        <w:rPr>
          <w:rFonts w:ascii="Times New Roman" w:hAnsi="Times New Roman" w:cs="Times New Roman"/>
          <w:i/>
          <w:sz w:val="24"/>
          <w:szCs w:val="24"/>
          <w:lang w:val="en-US"/>
        </w:rPr>
        <w:t>Ncube</w:t>
      </w:r>
      <w:r w:rsidR="00C6105F">
        <w:rPr>
          <w:rFonts w:ascii="Times New Roman" w:hAnsi="Times New Roman" w:cs="Times New Roman"/>
          <w:sz w:val="24"/>
          <w:szCs w:val="24"/>
          <w:lang w:val="en-US"/>
        </w:rPr>
        <w:t xml:space="preserve"> 1992(1) ZLR 288.</w:t>
      </w:r>
    </w:p>
    <w:p w:rsidR="00AE1FD2" w:rsidRDefault="00AE1FD2" w:rsidP="001B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have had a l</w:t>
      </w:r>
      <w:r w:rsidR="00C6105F">
        <w:rPr>
          <w:rFonts w:ascii="Times New Roman" w:hAnsi="Times New Roman" w:cs="Times New Roman"/>
          <w:sz w:val="24"/>
          <w:szCs w:val="24"/>
          <w:lang w:val="en-US"/>
        </w:rPr>
        <w:t>oo</w:t>
      </w:r>
      <w:r>
        <w:rPr>
          <w:rFonts w:ascii="Times New Roman" w:hAnsi="Times New Roman" w:cs="Times New Roman"/>
          <w:sz w:val="24"/>
          <w:szCs w:val="24"/>
          <w:lang w:val="en-US"/>
        </w:rPr>
        <w:t>k at the cases cited by applicant’s counsel in bolstering his point on the commissioning of respondent’s affidavit.</w:t>
      </w:r>
      <w:r w:rsidR="002467A7">
        <w:rPr>
          <w:rFonts w:ascii="Times New Roman" w:hAnsi="Times New Roman" w:cs="Times New Roman"/>
          <w:sz w:val="24"/>
          <w:szCs w:val="24"/>
          <w:lang w:val="en-US"/>
        </w:rPr>
        <w:t xml:space="preserve">  I found that they are distinguishable from this case.  The only case in which such a point was raised but was not upheld, is the case of </w:t>
      </w:r>
      <w:r w:rsidR="002467A7" w:rsidRPr="002467A7">
        <w:rPr>
          <w:rFonts w:ascii="Times New Roman" w:hAnsi="Times New Roman" w:cs="Times New Roman"/>
          <w:i/>
          <w:sz w:val="24"/>
          <w:szCs w:val="24"/>
          <w:lang w:val="en-US"/>
        </w:rPr>
        <w:t>T</w:t>
      </w:r>
      <w:r w:rsidR="00C6105F">
        <w:rPr>
          <w:rFonts w:ascii="Times New Roman" w:hAnsi="Times New Roman" w:cs="Times New Roman"/>
          <w:i/>
          <w:sz w:val="24"/>
          <w:szCs w:val="24"/>
          <w:lang w:val="en-US"/>
        </w:rPr>
        <w:t>o</w:t>
      </w:r>
      <w:r w:rsidR="002467A7" w:rsidRPr="002467A7">
        <w:rPr>
          <w:rFonts w:ascii="Times New Roman" w:hAnsi="Times New Roman" w:cs="Times New Roman"/>
          <w:i/>
          <w:sz w:val="24"/>
          <w:szCs w:val="24"/>
          <w:lang w:val="en-US"/>
        </w:rPr>
        <w:t>verengwa Marega</w:t>
      </w:r>
      <w:r w:rsidR="002467A7">
        <w:rPr>
          <w:rFonts w:ascii="Times New Roman" w:hAnsi="Times New Roman" w:cs="Times New Roman"/>
          <w:sz w:val="24"/>
          <w:szCs w:val="24"/>
          <w:lang w:val="en-US"/>
        </w:rPr>
        <w:t xml:space="preserve"> v </w:t>
      </w:r>
      <w:r w:rsidR="002467A7" w:rsidRPr="002467A7">
        <w:rPr>
          <w:rFonts w:ascii="Times New Roman" w:hAnsi="Times New Roman" w:cs="Times New Roman"/>
          <w:i/>
          <w:sz w:val="24"/>
          <w:szCs w:val="24"/>
          <w:lang w:val="en-US"/>
        </w:rPr>
        <w:t>The Commissioner General of Prisons and The Trial Officer</w:t>
      </w:r>
      <w:r w:rsidR="002467A7">
        <w:rPr>
          <w:rFonts w:ascii="Times New Roman" w:hAnsi="Times New Roman" w:cs="Times New Roman"/>
          <w:sz w:val="24"/>
          <w:szCs w:val="24"/>
          <w:lang w:val="en-US"/>
        </w:rPr>
        <w:t xml:space="preserve"> HH 140-17 wherein </w:t>
      </w:r>
      <w:r w:rsidR="002467A7" w:rsidRPr="002467A7">
        <w:rPr>
          <w:rFonts w:ascii="Times New Roman" w:hAnsi="Times New Roman" w:cs="Times New Roman"/>
          <w:smallCaps/>
          <w:sz w:val="24"/>
          <w:szCs w:val="24"/>
          <w:lang w:val="en-US"/>
        </w:rPr>
        <w:t>Tagu J</w:t>
      </w:r>
      <w:r w:rsidR="002467A7">
        <w:rPr>
          <w:rFonts w:ascii="Times New Roman" w:hAnsi="Times New Roman" w:cs="Times New Roman"/>
          <w:sz w:val="24"/>
          <w:szCs w:val="24"/>
          <w:lang w:val="en-US"/>
        </w:rPr>
        <w:t xml:space="preserve"> (the late) stated:</w:t>
      </w:r>
    </w:p>
    <w:p w:rsidR="002467A7" w:rsidRPr="002C6838" w:rsidRDefault="002467A7" w:rsidP="002C6838">
      <w:pPr>
        <w:spacing w:after="0" w:line="240" w:lineRule="auto"/>
        <w:ind w:left="720"/>
        <w:jc w:val="both"/>
        <w:rPr>
          <w:rFonts w:ascii="Times New Roman" w:hAnsi="Times New Roman" w:cs="Times New Roman"/>
          <w:lang w:val="en-US"/>
        </w:rPr>
      </w:pPr>
      <w:r w:rsidRPr="002C6838">
        <w:rPr>
          <w:rFonts w:ascii="Times New Roman" w:hAnsi="Times New Roman" w:cs="Times New Roman"/>
          <w:lang w:val="en-US"/>
        </w:rPr>
        <w:t xml:space="preserve">“I agree with counsel for the respondents that the </w:t>
      </w:r>
      <w:r w:rsidR="00463834" w:rsidRPr="002C6838">
        <w:rPr>
          <w:rFonts w:ascii="Times New Roman" w:hAnsi="Times New Roman" w:cs="Times New Roman"/>
          <w:lang w:val="en-US"/>
        </w:rPr>
        <w:t>affidavit deposed to by the respondents is valid as it was commissioned by a member of the Public Service whose primary interest in the affidavits is that of the State.  The second point is dismissed.”</w:t>
      </w:r>
    </w:p>
    <w:p w:rsidR="00463834" w:rsidRDefault="00463834" w:rsidP="00463834">
      <w:pPr>
        <w:spacing w:after="0" w:line="360" w:lineRule="auto"/>
        <w:ind w:left="720"/>
        <w:jc w:val="both"/>
        <w:rPr>
          <w:rFonts w:ascii="Times New Roman" w:hAnsi="Times New Roman" w:cs="Times New Roman"/>
          <w:sz w:val="24"/>
          <w:szCs w:val="24"/>
          <w:lang w:val="en-US"/>
        </w:rPr>
      </w:pPr>
    </w:p>
    <w:p w:rsidR="00463834" w:rsidRDefault="00463834" w:rsidP="0072088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463834">
        <w:rPr>
          <w:rFonts w:ascii="Times New Roman" w:hAnsi="Times New Roman" w:cs="Times New Roman"/>
          <w:i/>
          <w:sz w:val="24"/>
          <w:szCs w:val="24"/>
          <w:lang w:val="en-US"/>
        </w:rPr>
        <w:t xml:space="preserve">Bruce Ndoro </w:t>
      </w:r>
      <w:r w:rsidR="00720880" w:rsidRPr="00720880">
        <w:rPr>
          <w:rFonts w:ascii="Times New Roman" w:hAnsi="Times New Roman" w:cs="Times New Roman"/>
          <w:sz w:val="24"/>
          <w:szCs w:val="24"/>
          <w:lang w:val="en-US"/>
        </w:rPr>
        <w:t>and</w:t>
      </w:r>
      <w:r w:rsidRPr="00720880">
        <w:rPr>
          <w:rFonts w:ascii="Times New Roman" w:hAnsi="Times New Roman" w:cs="Times New Roman"/>
          <w:sz w:val="24"/>
          <w:szCs w:val="24"/>
          <w:u w:val="single"/>
          <w:lang w:val="en-US"/>
        </w:rPr>
        <w:t xml:space="preserve"> </w:t>
      </w:r>
      <w:r w:rsidRPr="00463834">
        <w:rPr>
          <w:rFonts w:ascii="Times New Roman" w:hAnsi="Times New Roman" w:cs="Times New Roman"/>
          <w:i/>
          <w:sz w:val="24"/>
          <w:szCs w:val="24"/>
          <w:lang w:val="en-US"/>
        </w:rPr>
        <w:t>Fung</w:t>
      </w:r>
      <w:r w:rsidR="00427E63">
        <w:rPr>
          <w:rFonts w:ascii="Times New Roman" w:hAnsi="Times New Roman" w:cs="Times New Roman"/>
          <w:i/>
          <w:sz w:val="24"/>
          <w:szCs w:val="24"/>
          <w:lang w:val="en-US"/>
        </w:rPr>
        <w:t>a</w:t>
      </w:r>
      <w:r w:rsidR="000359DA">
        <w:rPr>
          <w:rFonts w:ascii="Times New Roman" w:hAnsi="Times New Roman" w:cs="Times New Roman"/>
          <w:i/>
          <w:sz w:val="24"/>
          <w:szCs w:val="24"/>
          <w:lang w:val="en-US"/>
        </w:rPr>
        <w:t>y</w:t>
      </w:r>
      <w:r w:rsidRPr="00463834">
        <w:rPr>
          <w:rFonts w:ascii="Times New Roman" w:hAnsi="Times New Roman" w:cs="Times New Roman"/>
          <w:i/>
          <w:sz w:val="24"/>
          <w:szCs w:val="24"/>
          <w:lang w:val="en-US"/>
        </w:rPr>
        <w:t>i Ndoro</w:t>
      </w:r>
      <w:r>
        <w:rPr>
          <w:rFonts w:ascii="Times New Roman" w:hAnsi="Times New Roman" w:cs="Times New Roman"/>
          <w:sz w:val="24"/>
          <w:szCs w:val="24"/>
          <w:lang w:val="en-US"/>
        </w:rPr>
        <w:t xml:space="preserve"> HH 814/22, the point was in relation to </w:t>
      </w:r>
      <w:r w:rsidR="00720880">
        <w:rPr>
          <w:rFonts w:ascii="Times New Roman" w:hAnsi="Times New Roman" w:cs="Times New Roman"/>
          <w:sz w:val="24"/>
          <w:szCs w:val="24"/>
          <w:lang w:val="en-US"/>
        </w:rPr>
        <w:t xml:space="preserve">there being no date on the affidavit.  The case of </w:t>
      </w:r>
      <w:r w:rsidR="00720880" w:rsidRPr="00720880">
        <w:rPr>
          <w:rFonts w:ascii="Times New Roman" w:hAnsi="Times New Roman" w:cs="Times New Roman"/>
          <w:i/>
          <w:sz w:val="24"/>
          <w:szCs w:val="24"/>
          <w:lang w:val="en-US"/>
        </w:rPr>
        <w:t>Miriam Mkandla &amp; Ors</w:t>
      </w:r>
      <w:r w:rsidR="00720880">
        <w:rPr>
          <w:rFonts w:ascii="Times New Roman" w:hAnsi="Times New Roman" w:cs="Times New Roman"/>
          <w:sz w:val="24"/>
          <w:szCs w:val="24"/>
          <w:lang w:val="en-US"/>
        </w:rPr>
        <w:t xml:space="preserve"> v </w:t>
      </w:r>
      <w:r w:rsidR="00720880" w:rsidRPr="00720880">
        <w:rPr>
          <w:rFonts w:ascii="Times New Roman" w:hAnsi="Times New Roman" w:cs="Times New Roman"/>
          <w:i/>
          <w:sz w:val="24"/>
          <w:szCs w:val="24"/>
          <w:lang w:val="en-US"/>
        </w:rPr>
        <w:t>Fletcher Pa</w:t>
      </w:r>
      <w:r w:rsidR="000359DA">
        <w:rPr>
          <w:rFonts w:ascii="Times New Roman" w:hAnsi="Times New Roman" w:cs="Times New Roman"/>
          <w:i/>
          <w:sz w:val="24"/>
          <w:szCs w:val="24"/>
          <w:lang w:val="en-US"/>
        </w:rPr>
        <w:t>r</w:t>
      </w:r>
      <w:r w:rsidR="00720880" w:rsidRPr="00720880">
        <w:rPr>
          <w:rFonts w:ascii="Times New Roman" w:hAnsi="Times New Roman" w:cs="Times New Roman"/>
          <w:i/>
          <w:sz w:val="24"/>
          <w:szCs w:val="24"/>
          <w:lang w:val="en-US"/>
        </w:rPr>
        <w:t>ks Dube &amp; Ors</w:t>
      </w:r>
      <w:r w:rsidR="00720880">
        <w:rPr>
          <w:rFonts w:ascii="Times New Roman" w:hAnsi="Times New Roman" w:cs="Times New Roman"/>
          <w:sz w:val="24"/>
          <w:szCs w:val="24"/>
          <w:lang w:val="en-US"/>
        </w:rPr>
        <w:t xml:space="preserve"> HB 41/07 the point was in relation to a founding affidavit was not attested to and signed before a commissioner of oath</w:t>
      </w:r>
      <w:r w:rsidR="002C6838">
        <w:rPr>
          <w:rFonts w:ascii="Times New Roman" w:hAnsi="Times New Roman" w:cs="Times New Roman"/>
          <w:sz w:val="24"/>
          <w:szCs w:val="24"/>
          <w:lang w:val="en-US"/>
        </w:rPr>
        <w:t xml:space="preserve">s or some other such officer authorized to do so.  The case of </w:t>
      </w:r>
      <w:r w:rsidR="002C6838" w:rsidRPr="00147B9D">
        <w:rPr>
          <w:rFonts w:ascii="Times New Roman" w:hAnsi="Times New Roman" w:cs="Times New Roman"/>
          <w:i/>
          <w:sz w:val="24"/>
          <w:szCs w:val="24"/>
          <w:lang w:val="en-US"/>
        </w:rPr>
        <w:t>Prosper Tawanda</w:t>
      </w:r>
      <w:r w:rsidR="002C6838">
        <w:rPr>
          <w:rFonts w:ascii="Times New Roman" w:hAnsi="Times New Roman" w:cs="Times New Roman"/>
          <w:sz w:val="24"/>
          <w:szCs w:val="24"/>
          <w:lang w:val="en-US"/>
        </w:rPr>
        <w:t xml:space="preserve"> v </w:t>
      </w:r>
      <w:r w:rsidR="002C6838" w:rsidRPr="00147B9D">
        <w:rPr>
          <w:rFonts w:ascii="Times New Roman" w:hAnsi="Times New Roman" w:cs="Times New Roman"/>
          <w:i/>
          <w:sz w:val="24"/>
          <w:szCs w:val="24"/>
          <w:lang w:val="en-US"/>
        </w:rPr>
        <w:t xml:space="preserve">Ndebele </w:t>
      </w:r>
      <w:r w:rsidR="002C6838">
        <w:rPr>
          <w:rFonts w:ascii="Times New Roman" w:hAnsi="Times New Roman" w:cs="Times New Roman"/>
          <w:sz w:val="24"/>
          <w:szCs w:val="24"/>
          <w:lang w:val="en-US"/>
        </w:rPr>
        <w:t>HB 27/06 the point was in relation to a power of attorney that was not properly notarized.</w:t>
      </w:r>
    </w:p>
    <w:p w:rsidR="002C6838" w:rsidRDefault="002C6838" w:rsidP="0072088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therefore find that the point as </w:t>
      </w:r>
      <w:r w:rsidR="00F31AF5">
        <w:rPr>
          <w:rFonts w:ascii="Times New Roman" w:hAnsi="Times New Roman" w:cs="Times New Roman"/>
          <w:sz w:val="24"/>
          <w:szCs w:val="24"/>
          <w:lang w:val="en-US"/>
        </w:rPr>
        <w:t>rai</w:t>
      </w:r>
      <w:r>
        <w:rPr>
          <w:rFonts w:ascii="Times New Roman" w:hAnsi="Times New Roman" w:cs="Times New Roman"/>
          <w:sz w:val="24"/>
          <w:szCs w:val="24"/>
          <w:lang w:val="en-US"/>
        </w:rPr>
        <w:t xml:space="preserve">sed by applicant is not </w:t>
      </w:r>
      <w:r w:rsidR="00F31AF5">
        <w:rPr>
          <w:rFonts w:ascii="Times New Roman" w:hAnsi="Times New Roman" w:cs="Times New Roman"/>
          <w:sz w:val="24"/>
          <w:szCs w:val="24"/>
          <w:lang w:val="en-US"/>
        </w:rPr>
        <w:t>sustaina</w:t>
      </w:r>
      <w:r>
        <w:rPr>
          <w:rFonts w:ascii="Times New Roman" w:hAnsi="Times New Roman" w:cs="Times New Roman"/>
          <w:sz w:val="24"/>
          <w:szCs w:val="24"/>
          <w:lang w:val="en-US"/>
        </w:rPr>
        <w:t>ble in this matter and cannot be upheld.</w:t>
      </w:r>
    </w:p>
    <w:p w:rsidR="00D040FF" w:rsidRDefault="00D040FF" w:rsidP="0072088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Having found that the degree of non-compliance was inordinate, the explanation not satisfactory and the prospects of success not being bright, respondent cannot be granted the indulgence that he seeks.  He remains barred.</w:t>
      </w:r>
    </w:p>
    <w:p w:rsidR="00D040FF" w:rsidRDefault="00D040FF" w:rsidP="0072088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ordered that the application for condonation and upliftment of the bar be and is hereby dismissed.</w:t>
      </w:r>
    </w:p>
    <w:p w:rsidR="00D040FF" w:rsidRDefault="00D040FF" w:rsidP="0072088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application is </w:t>
      </w:r>
      <w:r w:rsidR="00702460">
        <w:rPr>
          <w:rFonts w:ascii="Times New Roman" w:hAnsi="Times New Roman" w:cs="Times New Roman"/>
          <w:sz w:val="24"/>
          <w:szCs w:val="24"/>
          <w:lang w:val="en-US"/>
        </w:rPr>
        <w:t>to proceed as unopposed on the 12</w:t>
      </w:r>
      <w:r w:rsidR="00702460" w:rsidRPr="00702460">
        <w:rPr>
          <w:rFonts w:ascii="Times New Roman" w:hAnsi="Times New Roman" w:cs="Times New Roman"/>
          <w:sz w:val="24"/>
          <w:szCs w:val="24"/>
          <w:vertAlign w:val="superscript"/>
          <w:lang w:val="en-US"/>
        </w:rPr>
        <w:t>th</w:t>
      </w:r>
      <w:r w:rsidR="00702460">
        <w:rPr>
          <w:rFonts w:ascii="Times New Roman" w:hAnsi="Times New Roman" w:cs="Times New Roman"/>
          <w:sz w:val="24"/>
          <w:szCs w:val="24"/>
          <w:lang w:val="en-US"/>
        </w:rPr>
        <w:t xml:space="preserve"> of June 2023 at 1</w:t>
      </w:r>
      <w:r w:rsidR="00A4790A">
        <w:rPr>
          <w:rFonts w:ascii="Times New Roman" w:hAnsi="Times New Roman" w:cs="Times New Roman"/>
          <w:sz w:val="24"/>
          <w:szCs w:val="24"/>
          <w:lang w:val="en-US"/>
        </w:rPr>
        <w:t>2</w:t>
      </w:r>
      <w:r w:rsidR="00427E63">
        <w:rPr>
          <w:rFonts w:ascii="Times New Roman" w:hAnsi="Times New Roman" w:cs="Times New Roman"/>
          <w:sz w:val="24"/>
          <w:szCs w:val="24"/>
          <w:lang w:val="en-US"/>
        </w:rPr>
        <w:t>:</w:t>
      </w:r>
      <w:r w:rsidR="00702460">
        <w:rPr>
          <w:rFonts w:ascii="Times New Roman" w:hAnsi="Times New Roman" w:cs="Times New Roman"/>
          <w:sz w:val="24"/>
          <w:szCs w:val="24"/>
          <w:lang w:val="en-US"/>
        </w:rPr>
        <w:t>00 hours.</w:t>
      </w:r>
    </w:p>
    <w:p w:rsidR="00702460" w:rsidRDefault="00702460" w:rsidP="00702460">
      <w:pPr>
        <w:spacing w:after="0" w:line="360" w:lineRule="auto"/>
        <w:jc w:val="both"/>
        <w:rPr>
          <w:rFonts w:ascii="Times New Roman" w:hAnsi="Times New Roman" w:cs="Times New Roman"/>
          <w:sz w:val="24"/>
          <w:szCs w:val="24"/>
          <w:lang w:val="en-US"/>
        </w:rPr>
      </w:pPr>
    </w:p>
    <w:p w:rsidR="00702460" w:rsidRDefault="00702460" w:rsidP="00702460">
      <w:pPr>
        <w:spacing w:after="0" w:line="360" w:lineRule="auto"/>
        <w:jc w:val="both"/>
        <w:rPr>
          <w:rFonts w:ascii="Times New Roman" w:hAnsi="Times New Roman" w:cs="Times New Roman"/>
          <w:sz w:val="24"/>
          <w:szCs w:val="24"/>
          <w:lang w:val="en-US"/>
        </w:rPr>
      </w:pPr>
    </w:p>
    <w:p w:rsidR="00702460" w:rsidRDefault="00702460" w:rsidP="00702460">
      <w:pPr>
        <w:spacing w:after="0" w:line="360" w:lineRule="auto"/>
        <w:jc w:val="both"/>
        <w:rPr>
          <w:rFonts w:ascii="Times New Roman" w:hAnsi="Times New Roman" w:cs="Times New Roman"/>
          <w:sz w:val="24"/>
          <w:szCs w:val="24"/>
          <w:lang w:val="en-US"/>
        </w:rPr>
      </w:pPr>
    </w:p>
    <w:p w:rsidR="006616B0" w:rsidRDefault="006616B0" w:rsidP="00702460">
      <w:pPr>
        <w:spacing w:after="0" w:line="360" w:lineRule="auto"/>
        <w:jc w:val="both"/>
        <w:rPr>
          <w:rFonts w:ascii="Times New Roman" w:hAnsi="Times New Roman" w:cs="Times New Roman"/>
          <w:sz w:val="24"/>
          <w:szCs w:val="24"/>
          <w:lang w:val="en-US"/>
        </w:rPr>
      </w:pPr>
    </w:p>
    <w:p w:rsidR="00702460" w:rsidRDefault="00702460" w:rsidP="00702460">
      <w:pPr>
        <w:spacing w:after="0" w:line="240" w:lineRule="auto"/>
        <w:jc w:val="both"/>
        <w:rPr>
          <w:rFonts w:ascii="Times New Roman" w:hAnsi="Times New Roman" w:cs="Times New Roman"/>
          <w:sz w:val="24"/>
          <w:szCs w:val="24"/>
          <w:lang w:val="en-US"/>
        </w:rPr>
      </w:pPr>
      <w:r w:rsidRPr="00702460">
        <w:rPr>
          <w:rFonts w:ascii="Times New Roman" w:hAnsi="Times New Roman" w:cs="Times New Roman"/>
          <w:i/>
          <w:sz w:val="24"/>
          <w:szCs w:val="24"/>
          <w:lang w:val="en-US"/>
        </w:rPr>
        <w:t>Kanoti &amp; Partners</w:t>
      </w:r>
      <w:r>
        <w:rPr>
          <w:rFonts w:ascii="Times New Roman" w:hAnsi="Times New Roman" w:cs="Times New Roman"/>
          <w:sz w:val="24"/>
          <w:szCs w:val="24"/>
          <w:lang w:val="en-US"/>
        </w:rPr>
        <w:t>, applicant’s legal practitioners</w:t>
      </w:r>
    </w:p>
    <w:p w:rsidR="00702460" w:rsidRPr="001B17F4" w:rsidRDefault="00702460" w:rsidP="00702460">
      <w:pPr>
        <w:spacing w:after="0" w:line="240" w:lineRule="auto"/>
        <w:jc w:val="both"/>
        <w:rPr>
          <w:rFonts w:ascii="Times New Roman" w:hAnsi="Times New Roman" w:cs="Times New Roman"/>
          <w:sz w:val="24"/>
          <w:szCs w:val="24"/>
          <w:lang w:val="en-US"/>
        </w:rPr>
      </w:pPr>
      <w:r w:rsidRPr="00702460">
        <w:rPr>
          <w:rFonts w:ascii="Times New Roman" w:hAnsi="Times New Roman" w:cs="Times New Roman"/>
          <w:i/>
          <w:sz w:val="24"/>
          <w:szCs w:val="24"/>
          <w:lang w:val="en-US"/>
        </w:rPr>
        <w:t>Civil Division of the Attorney-General’s Office</w:t>
      </w:r>
      <w:r>
        <w:rPr>
          <w:rFonts w:ascii="Times New Roman" w:hAnsi="Times New Roman" w:cs="Times New Roman"/>
          <w:sz w:val="24"/>
          <w:szCs w:val="24"/>
          <w:lang w:val="en-US"/>
        </w:rPr>
        <w:t>, respondent’s legal practitioners</w:t>
      </w:r>
    </w:p>
    <w:p w:rsidR="00F048BD" w:rsidRPr="004A7A54" w:rsidRDefault="00F048BD" w:rsidP="00412EE5">
      <w:pPr>
        <w:spacing w:after="0" w:line="360" w:lineRule="auto"/>
        <w:jc w:val="both"/>
        <w:rPr>
          <w:rFonts w:ascii="Times New Roman" w:hAnsi="Times New Roman" w:cs="Times New Roman"/>
          <w:sz w:val="24"/>
          <w:szCs w:val="24"/>
          <w:lang w:val="en-US"/>
        </w:rPr>
      </w:pPr>
    </w:p>
    <w:sectPr w:rsidR="00F048BD" w:rsidRPr="004A7A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33" w:rsidRDefault="00372B33" w:rsidP="00FE14BF">
      <w:pPr>
        <w:spacing w:after="0" w:line="240" w:lineRule="auto"/>
      </w:pPr>
      <w:r>
        <w:separator/>
      </w:r>
    </w:p>
  </w:endnote>
  <w:endnote w:type="continuationSeparator" w:id="0">
    <w:p w:rsidR="00372B33" w:rsidRDefault="00372B33" w:rsidP="00FE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0D" w:rsidRDefault="00A70F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0D" w:rsidRDefault="00A70F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0D" w:rsidRDefault="00A70F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33" w:rsidRDefault="00372B33" w:rsidP="00FE14BF">
      <w:pPr>
        <w:spacing w:after="0" w:line="240" w:lineRule="auto"/>
      </w:pPr>
      <w:r>
        <w:separator/>
      </w:r>
    </w:p>
  </w:footnote>
  <w:footnote w:type="continuationSeparator" w:id="0">
    <w:p w:rsidR="00372B33" w:rsidRDefault="00372B33" w:rsidP="00FE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0D" w:rsidRDefault="00A70F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868006"/>
      <w:docPartObj>
        <w:docPartGallery w:val="Page Numbers (Top of Page)"/>
        <w:docPartUnique/>
      </w:docPartObj>
    </w:sdtPr>
    <w:sdtEndPr>
      <w:rPr>
        <w:noProof/>
      </w:rPr>
    </w:sdtEndPr>
    <w:sdtContent>
      <w:p w:rsidR="00FE14BF" w:rsidRDefault="00FE14BF">
        <w:pPr>
          <w:pStyle w:val="Header"/>
          <w:jc w:val="right"/>
          <w:rPr>
            <w:noProof/>
          </w:rPr>
        </w:pPr>
        <w:r>
          <w:fldChar w:fldCharType="begin"/>
        </w:r>
        <w:r>
          <w:instrText xml:space="preserve"> PAGE   \* MERGEFORMAT </w:instrText>
        </w:r>
        <w:r>
          <w:fldChar w:fldCharType="separate"/>
        </w:r>
        <w:r w:rsidR="00AA77CC">
          <w:rPr>
            <w:noProof/>
          </w:rPr>
          <w:t>1</w:t>
        </w:r>
        <w:r>
          <w:rPr>
            <w:noProof/>
          </w:rPr>
          <w:fldChar w:fldCharType="end"/>
        </w:r>
      </w:p>
      <w:p w:rsidR="00A70F0D" w:rsidRDefault="00A70F0D">
        <w:pPr>
          <w:pStyle w:val="Header"/>
          <w:jc w:val="right"/>
          <w:rPr>
            <w:noProof/>
          </w:rPr>
        </w:pPr>
        <w:r>
          <w:rPr>
            <w:noProof/>
          </w:rPr>
          <w:t>HH 332-23</w:t>
        </w:r>
      </w:p>
      <w:p w:rsidR="00FE14BF" w:rsidRDefault="00FE14BF">
        <w:pPr>
          <w:pStyle w:val="Header"/>
          <w:jc w:val="right"/>
        </w:pPr>
        <w:r>
          <w:t>HC 5840/22</w:t>
        </w:r>
      </w:p>
    </w:sdtContent>
  </w:sdt>
  <w:p w:rsidR="00FE14BF" w:rsidRDefault="00FE14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0D" w:rsidRDefault="00A70F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B20C9"/>
    <w:multiLevelType w:val="hybridMultilevel"/>
    <w:tmpl w:val="25186FF0"/>
    <w:lvl w:ilvl="0" w:tplc="7DE43002">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54"/>
    <w:rsid w:val="000359DA"/>
    <w:rsid w:val="000426DA"/>
    <w:rsid w:val="00093A84"/>
    <w:rsid w:val="00095901"/>
    <w:rsid w:val="000A30D5"/>
    <w:rsid w:val="00147B9D"/>
    <w:rsid w:val="0017119B"/>
    <w:rsid w:val="00180826"/>
    <w:rsid w:val="001A1E1C"/>
    <w:rsid w:val="001B17F4"/>
    <w:rsid w:val="0020159F"/>
    <w:rsid w:val="002467A7"/>
    <w:rsid w:val="002C6838"/>
    <w:rsid w:val="0032717E"/>
    <w:rsid w:val="0034715F"/>
    <w:rsid w:val="00372B33"/>
    <w:rsid w:val="003B6CD4"/>
    <w:rsid w:val="003F277F"/>
    <w:rsid w:val="003F3134"/>
    <w:rsid w:val="004109D0"/>
    <w:rsid w:val="00412EE5"/>
    <w:rsid w:val="00422E92"/>
    <w:rsid w:val="00427E63"/>
    <w:rsid w:val="00456E89"/>
    <w:rsid w:val="00463834"/>
    <w:rsid w:val="0048196E"/>
    <w:rsid w:val="004832F2"/>
    <w:rsid w:val="004A7A54"/>
    <w:rsid w:val="004B4F11"/>
    <w:rsid w:val="00511B4B"/>
    <w:rsid w:val="005D6772"/>
    <w:rsid w:val="00632EC8"/>
    <w:rsid w:val="006616B0"/>
    <w:rsid w:val="006867D1"/>
    <w:rsid w:val="00702460"/>
    <w:rsid w:val="00712012"/>
    <w:rsid w:val="00712BE0"/>
    <w:rsid w:val="00720880"/>
    <w:rsid w:val="0079145F"/>
    <w:rsid w:val="007D4F7C"/>
    <w:rsid w:val="008224A5"/>
    <w:rsid w:val="00836AFC"/>
    <w:rsid w:val="00883FCD"/>
    <w:rsid w:val="00891E68"/>
    <w:rsid w:val="00897D8C"/>
    <w:rsid w:val="008E2D45"/>
    <w:rsid w:val="008F38AB"/>
    <w:rsid w:val="00947233"/>
    <w:rsid w:val="009A1E39"/>
    <w:rsid w:val="009F6813"/>
    <w:rsid w:val="00A4790A"/>
    <w:rsid w:val="00A70F0D"/>
    <w:rsid w:val="00A83EDE"/>
    <w:rsid w:val="00AA77CC"/>
    <w:rsid w:val="00AE1FD2"/>
    <w:rsid w:val="00B70DE4"/>
    <w:rsid w:val="00B83DCF"/>
    <w:rsid w:val="00B964D0"/>
    <w:rsid w:val="00BB1B01"/>
    <w:rsid w:val="00C6105F"/>
    <w:rsid w:val="00CD1F81"/>
    <w:rsid w:val="00CE54D6"/>
    <w:rsid w:val="00D040FF"/>
    <w:rsid w:val="00D639FB"/>
    <w:rsid w:val="00E808A1"/>
    <w:rsid w:val="00EC3AC9"/>
    <w:rsid w:val="00EE1220"/>
    <w:rsid w:val="00F048BD"/>
    <w:rsid w:val="00F31AF5"/>
    <w:rsid w:val="00F54BEA"/>
    <w:rsid w:val="00FC6D03"/>
    <w:rsid w:val="00FE14BF"/>
    <w:rsid w:val="00FE59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0B962-B88D-44DE-8E5B-572E7C6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6E"/>
    <w:pPr>
      <w:ind w:left="720"/>
      <w:contextualSpacing/>
    </w:pPr>
  </w:style>
  <w:style w:type="paragraph" w:styleId="Header">
    <w:name w:val="header"/>
    <w:basedOn w:val="Normal"/>
    <w:link w:val="HeaderChar"/>
    <w:uiPriority w:val="99"/>
    <w:unhideWhenUsed/>
    <w:rsid w:val="00FE1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4BF"/>
  </w:style>
  <w:style w:type="paragraph" w:styleId="Footer">
    <w:name w:val="footer"/>
    <w:basedOn w:val="Normal"/>
    <w:link w:val="FooterChar"/>
    <w:uiPriority w:val="99"/>
    <w:unhideWhenUsed/>
    <w:rsid w:val="00FE1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4BF"/>
  </w:style>
  <w:style w:type="paragraph" w:styleId="BalloonText">
    <w:name w:val="Balloon Text"/>
    <w:basedOn w:val="Normal"/>
    <w:link w:val="BalloonTextChar"/>
    <w:uiPriority w:val="99"/>
    <w:semiHidden/>
    <w:unhideWhenUsed/>
    <w:rsid w:val="000A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2023-05-30T12:17:00Z</cp:lastPrinted>
  <dcterms:created xsi:type="dcterms:W3CDTF">2023-06-02T10:24:00Z</dcterms:created>
  <dcterms:modified xsi:type="dcterms:W3CDTF">2023-06-02T10:24:00Z</dcterms:modified>
</cp:coreProperties>
</file>