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6F9CB" w14:textId="46A1AD86" w:rsidR="006207A2" w:rsidRPr="00DC06C5" w:rsidRDefault="00DC06C5" w:rsidP="005360F1">
      <w:pPr>
        <w:spacing w:after="0" w:line="240" w:lineRule="auto"/>
        <w:rPr>
          <w:rFonts w:ascii="Times New Roman" w:hAnsi="Times New Roman" w:cs="Times New Roman"/>
          <w:b/>
          <w:sz w:val="24"/>
          <w:szCs w:val="24"/>
        </w:rPr>
      </w:pPr>
      <w:bookmarkStart w:id="0" w:name="_GoBack"/>
      <w:bookmarkEnd w:id="0"/>
      <w:r w:rsidRPr="00D16CE1">
        <w:rPr>
          <w:rFonts w:ascii="Times New Roman" w:hAnsi="Times New Roman" w:cs="Times New Roman"/>
          <w:b/>
          <w:sz w:val="24"/>
          <w:szCs w:val="24"/>
          <w:u w:val="single"/>
        </w:rPr>
        <w:t>DISTRIBUTABLE:</w:t>
      </w:r>
      <w:r w:rsidRPr="00DC06C5">
        <w:rPr>
          <w:rFonts w:ascii="Times New Roman" w:hAnsi="Times New Roman" w:cs="Times New Roman"/>
          <w:b/>
          <w:sz w:val="24"/>
          <w:szCs w:val="24"/>
        </w:rPr>
        <w:tab/>
      </w:r>
      <w:r w:rsidRPr="00DC06C5">
        <w:rPr>
          <w:rFonts w:ascii="Times New Roman" w:hAnsi="Times New Roman" w:cs="Times New Roman"/>
          <w:b/>
          <w:sz w:val="24"/>
          <w:szCs w:val="24"/>
        </w:rPr>
        <w:tab/>
        <w:t>(40)</w:t>
      </w:r>
      <w:r w:rsidRPr="00DC06C5">
        <w:rPr>
          <w:rFonts w:ascii="Times New Roman" w:hAnsi="Times New Roman" w:cs="Times New Roman"/>
          <w:b/>
          <w:sz w:val="24"/>
          <w:szCs w:val="24"/>
        </w:rPr>
        <w:tab/>
      </w:r>
    </w:p>
    <w:p w14:paraId="5D862AF4" w14:textId="77777777" w:rsidR="00DC06C5" w:rsidRDefault="00DC06C5" w:rsidP="005360F1">
      <w:pPr>
        <w:spacing w:after="0" w:line="240" w:lineRule="auto"/>
        <w:rPr>
          <w:rFonts w:ascii="Times New Roman" w:hAnsi="Times New Roman" w:cs="Times New Roman"/>
          <w:sz w:val="24"/>
          <w:szCs w:val="24"/>
        </w:rPr>
      </w:pPr>
    </w:p>
    <w:p w14:paraId="534708E7" w14:textId="77777777" w:rsidR="00D16CE1" w:rsidRPr="00B06B75" w:rsidRDefault="00D16CE1" w:rsidP="005360F1">
      <w:pPr>
        <w:spacing w:after="0" w:line="240" w:lineRule="auto"/>
        <w:rPr>
          <w:rFonts w:ascii="Times New Roman" w:hAnsi="Times New Roman" w:cs="Times New Roman"/>
          <w:sz w:val="24"/>
          <w:szCs w:val="24"/>
        </w:rPr>
      </w:pPr>
    </w:p>
    <w:p w14:paraId="585A5060" w14:textId="1D249B8D" w:rsidR="00BD2EA9" w:rsidRPr="00B06B75" w:rsidRDefault="0025254E" w:rsidP="00642D11">
      <w:pPr>
        <w:spacing w:after="0" w:line="240" w:lineRule="auto"/>
        <w:jc w:val="center"/>
        <w:rPr>
          <w:rFonts w:ascii="Times New Roman" w:hAnsi="Times New Roman" w:cs="Times New Roman"/>
          <w:b/>
          <w:sz w:val="24"/>
          <w:szCs w:val="24"/>
        </w:rPr>
      </w:pPr>
      <w:r w:rsidRPr="00B06B75">
        <w:rPr>
          <w:rFonts w:ascii="Times New Roman" w:hAnsi="Times New Roman" w:cs="Times New Roman"/>
          <w:b/>
          <w:sz w:val="24"/>
          <w:szCs w:val="24"/>
        </w:rPr>
        <w:t>TRUSTEES</w:t>
      </w:r>
      <w:r w:rsidR="006C3FC4" w:rsidRPr="00B06B75">
        <w:rPr>
          <w:rFonts w:ascii="Times New Roman" w:hAnsi="Times New Roman" w:cs="Times New Roman"/>
          <w:b/>
          <w:sz w:val="24"/>
          <w:szCs w:val="24"/>
        </w:rPr>
        <w:t xml:space="preserve">     </w:t>
      </w:r>
      <w:r w:rsidR="00E702F5" w:rsidRPr="00B06B75">
        <w:rPr>
          <w:rFonts w:ascii="Times New Roman" w:hAnsi="Times New Roman" w:cs="Times New Roman"/>
          <w:b/>
          <w:sz w:val="24"/>
          <w:szCs w:val="24"/>
        </w:rPr>
        <w:t xml:space="preserve"> O</w:t>
      </w:r>
      <w:r w:rsidRPr="00B06B75">
        <w:rPr>
          <w:rFonts w:ascii="Times New Roman" w:hAnsi="Times New Roman" w:cs="Times New Roman"/>
          <w:b/>
          <w:sz w:val="24"/>
          <w:szCs w:val="24"/>
        </w:rPr>
        <w:t>F</w:t>
      </w:r>
      <w:r w:rsidR="006C3FC4"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THE</w:t>
      </w:r>
      <w:r w:rsidR="006C3FC4" w:rsidRPr="00B06B75">
        <w:rPr>
          <w:rFonts w:ascii="Times New Roman" w:hAnsi="Times New Roman" w:cs="Times New Roman"/>
          <w:b/>
          <w:sz w:val="24"/>
          <w:szCs w:val="24"/>
        </w:rPr>
        <w:t xml:space="preserve">     </w:t>
      </w:r>
      <w:r w:rsidR="00E702F5"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MUKONO</w:t>
      </w:r>
      <w:r w:rsidR="006C3FC4" w:rsidRPr="00B06B75">
        <w:rPr>
          <w:rFonts w:ascii="Times New Roman" w:hAnsi="Times New Roman" w:cs="Times New Roman"/>
          <w:b/>
          <w:sz w:val="24"/>
          <w:szCs w:val="24"/>
        </w:rPr>
        <w:t xml:space="preserve">     </w:t>
      </w:r>
      <w:r w:rsidR="00E42C5B"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FAMILY</w:t>
      </w:r>
      <w:r w:rsidR="006C3FC4"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TRUST</w:t>
      </w:r>
      <w:r w:rsidR="006C3FC4" w:rsidRPr="00B06B75">
        <w:rPr>
          <w:rFonts w:ascii="Times New Roman" w:hAnsi="Times New Roman" w:cs="Times New Roman"/>
          <w:b/>
          <w:sz w:val="24"/>
          <w:szCs w:val="24"/>
        </w:rPr>
        <w:t xml:space="preserve">     </w:t>
      </w:r>
      <w:r w:rsidR="00E42C5B" w:rsidRPr="00B06B75">
        <w:rPr>
          <w:rFonts w:ascii="Times New Roman" w:hAnsi="Times New Roman" w:cs="Times New Roman"/>
          <w:b/>
          <w:sz w:val="24"/>
          <w:szCs w:val="24"/>
        </w:rPr>
        <w:t xml:space="preserve"> </w:t>
      </w:r>
      <w:r w:rsidR="006C3FC4" w:rsidRPr="00B06B75">
        <w:rPr>
          <w:rFonts w:ascii="Times New Roman" w:hAnsi="Times New Roman" w:cs="Times New Roman"/>
          <w:b/>
          <w:sz w:val="24"/>
          <w:szCs w:val="24"/>
        </w:rPr>
        <w:t>(2) MUKONOTRONICS     (PRIVATE)      LIMITED</w:t>
      </w:r>
    </w:p>
    <w:p w14:paraId="17720849" w14:textId="6BD19261" w:rsidR="00BD2EA9" w:rsidRPr="00B06B75" w:rsidRDefault="0025254E" w:rsidP="00642D11">
      <w:pPr>
        <w:spacing w:after="0" w:line="240" w:lineRule="auto"/>
        <w:jc w:val="center"/>
        <w:rPr>
          <w:rFonts w:ascii="Times New Roman" w:hAnsi="Times New Roman" w:cs="Times New Roman"/>
          <w:b/>
          <w:sz w:val="24"/>
          <w:szCs w:val="24"/>
        </w:rPr>
      </w:pPr>
      <w:r w:rsidRPr="00B06B75">
        <w:rPr>
          <w:rFonts w:ascii="Times New Roman" w:hAnsi="Times New Roman" w:cs="Times New Roman"/>
          <w:b/>
          <w:sz w:val="24"/>
          <w:szCs w:val="24"/>
        </w:rPr>
        <w:t>v</w:t>
      </w:r>
    </w:p>
    <w:p w14:paraId="6078969B" w14:textId="2CC0A377" w:rsidR="0025254E" w:rsidRPr="00B06B75" w:rsidRDefault="0025254E" w:rsidP="00642D11">
      <w:pPr>
        <w:spacing w:after="0" w:line="240" w:lineRule="auto"/>
        <w:jc w:val="center"/>
        <w:rPr>
          <w:rFonts w:ascii="Times New Roman" w:hAnsi="Times New Roman" w:cs="Times New Roman"/>
          <w:b/>
          <w:sz w:val="24"/>
          <w:szCs w:val="24"/>
        </w:rPr>
      </w:pPr>
      <w:r w:rsidRPr="00B06B75">
        <w:rPr>
          <w:rFonts w:ascii="Times New Roman" w:hAnsi="Times New Roman" w:cs="Times New Roman"/>
          <w:b/>
          <w:sz w:val="24"/>
          <w:szCs w:val="24"/>
        </w:rPr>
        <w:t>KARPEG</w:t>
      </w:r>
      <w:r w:rsidR="006C3FC4" w:rsidRPr="00B06B75">
        <w:rPr>
          <w:rFonts w:ascii="Times New Roman" w:hAnsi="Times New Roman" w:cs="Times New Roman"/>
          <w:b/>
          <w:sz w:val="24"/>
          <w:szCs w:val="24"/>
        </w:rPr>
        <w:t xml:space="preserve">     </w:t>
      </w:r>
      <w:r w:rsidR="00E42C5B"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INVESTMENTS</w:t>
      </w:r>
      <w:r w:rsidR="006C3FC4" w:rsidRPr="00B06B75">
        <w:rPr>
          <w:rFonts w:ascii="Times New Roman" w:hAnsi="Times New Roman" w:cs="Times New Roman"/>
          <w:b/>
          <w:sz w:val="24"/>
          <w:szCs w:val="24"/>
        </w:rPr>
        <w:t xml:space="preserve">     </w:t>
      </w:r>
      <w:r w:rsidR="00E42C5B"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(P</w:t>
      </w:r>
      <w:r w:rsidR="006C3FC4" w:rsidRPr="00B06B75">
        <w:rPr>
          <w:rFonts w:ascii="Times New Roman" w:hAnsi="Times New Roman" w:cs="Times New Roman"/>
          <w:b/>
          <w:sz w:val="24"/>
          <w:szCs w:val="24"/>
        </w:rPr>
        <w:t>RIVATE</w:t>
      </w:r>
      <w:r w:rsidRPr="00B06B75">
        <w:rPr>
          <w:rFonts w:ascii="Times New Roman" w:hAnsi="Times New Roman" w:cs="Times New Roman"/>
          <w:b/>
          <w:sz w:val="24"/>
          <w:szCs w:val="24"/>
        </w:rPr>
        <w:t>)</w:t>
      </w:r>
      <w:r w:rsidR="006C3FC4" w:rsidRPr="00B06B75">
        <w:rPr>
          <w:rFonts w:ascii="Times New Roman" w:hAnsi="Times New Roman" w:cs="Times New Roman"/>
          <w:b/>
          <w:sz w:val="24"/>
          <w:szCs w:val="24"/>
        </w:rPr>
        <w:t xml:space="preserve">     LIMITED     </w:t>
      </w:r>
      <w:r w:rsidRPr="00B06B75">
        <w:rPr>
          <w:rFonts w:ascii="Times New Roman" w:hAnsi="Times New Roman" w:cs="Times New Roman"/>
          <w:b/>
          <w:sz w:val="24"/>
          <w:szCs w:val="24"/>
        </w:rPr>
        <w:t>T/A</w:t>
      </w:r>
      <w:r w:rsidR="006C3FC4" w:rsidRPr="00B06B75">
        <w:rPr>
          <w:rFonts w:ascii="Times New Roman" w:hAnsi="Times New Roman" w:cs="Times New Roman"/>
          <w:b/>
          <w:sz w:val="24"/>
          <w:szCs w:val="24"/>
        </w:rPr>
        <w:t xml:space="preserve">     </w:t>
      </w:r>
      <w:r w:rsidR="0076106C"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KADIR</w:t>
      </w:r>
      <w:r w:rsidR="006C3FC4"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&amp;</w:t>
      </w:r>
      <w:r w:rsidR="006C3FC4" w:rsidRPr="00B06B75">
        <w:rPr>
          <w:rFonts w:ascii="Times New Roman" w:hAnsi="Times New Roman" w:cs="Times New Roman"/>
          <w:b/>
          <w:sz w:val="24"/>
          <w:szCs w:val="24"/>
        </w:rPr>
        <w:t xml:space="preserve">     </w:t>
      </w:r>
      <w:r w:rsidRPr="00B06B75">
        <w:rPr>
          <w:rFonts w:ascii="Times New Roman" w:hAnsi="Times New Roman" w:cs="Times New Roman"/>
          <w:b/>
          <w:sz w:val="24"/>
          <w:szCs w:val="24"/>
        </w:rPr>
        <w:t>SONS</w:t>
      </w:r>
    </w:p>
    <w:p w14:paraId="0D369D51" w14:textId="13B17CE8" w:rsidR="00B47A82" w:rsidRDefault="00B47A82" w:rsidP="00CA76D7">
      <w:pPr>
        <w:spacing w:after="0" w:line="360" w:lineRule="auto"/>
        <w:jc w:val="center"/>
        <w:rPr>
          <w:rFonts w:ascii="Times New Roman" w:hAnsi="Times New Roman" w:cs="Times New Roman"/>
          <w:sz w:val="24"/>
          <w:szCs w:val="24"/>
        </w:rPr>
      </w:pPr>
    </w:p>
    <w:p w14:paraId="033DDA36" w14:textId="77777777" w:rsidR="006207A2" w:rsidRPr="00B06B75" w:rsidRDefault="006207A2" w:rsidP="003234F0">
      <w:pPr>
        <w:spacing w:after="0" w:line="240" w:lineRule="auto"/>
        <w:jc w:val="both"/>
        <w:rPr>
          <w:rFonts w:ascii="Times New Roman" w:hAnsi="Times New Roman" w:cs="Times New Roman"/>
          <w:b/>
          <w:sz w:val="24"/>
          <w:szCs w:val="24"/>
        </w:rPr>
      </w:pPr>
      <w:r w:rsidRPr="00B06B75">
        <w:rPr>
          <w:rFonts w:ascii="Times New Roman" w:hAnsi="Times New Roman" w:cs="Times New Roman"/>
          <w:b/>
          <w:sz w:val="24"/>
          <w:szCs w:val="24"/>
        </w:rPr>
        <w:t>SUPREME COURT OF ZIMBABWE</w:t>
      </w:r>
    </w:p>
    <w:p w14:paraId="76E8FC6A" w14:textId="0848FFB3" w:rsidR="006207A2" w:rsidRPr="00B06B75" w:rsidRDefault="006207A2" w:rsidP="003234F0">
      <w:pPr>
        <w:spacing w:after="0" w:line="240" w:lineRule="auto"/>
        <w:jc w:val="both"/>
        <w:rPr>
          <w:rFonts w:ascii="Times New Roman" w:hAnsi="Times New Roman" w:cs="Times New Roman"/>
          <w:b/>
          <w:sz w:val="24"/>
          <w:szCs w:val="24"/>
        </w:rPr>
      </w:pPr>
      <w:r w:rsidRPr="00B06B75">
        <w:rPr>
          <w:rFonts w:ascii="Times New Roman" w:hAnsi="Times New Roman" w:cs="Times New Roman"/>
          <w:b/>
          <w:sz w:val="24"/>
          <w:szCs w:val="24"/>
        </w:rPr>
        <w:t>UCHENA JA</w:t>
      </w:r>
      <w:r w:rsidR="002D4C9E" w:rsidRPr="00B06B75">
        <w:rPr>
          <w:rFonts w:ascii="Times New Roman" w:hAnsi="Times New Roman" w:cs="Times New Roman"/>
          <w:b/>
          <w:sz w:val="24"/>
          <w:szCs w:val="24"/>
        </w:rPr>
        <w:t>,</w:t>
      </w:r>
      <w:r w:rsidR="00B06B75">
        <w:rPr>
          <w:rFonts w:ascii="Times New Roman" w:hAnsi="Times New Roman" w:cs="Times New Roman"/>
          <w:b/>
          <w:sz w:val="24"/>
          <w:szCs w:val="24"/>
        </w:rPr>
        <w:t xml:space="preserve">    </w:t>
      </w:r>
      <w:r w:rsidRPr="00B06B75">
        <w:rPr>
          <w:rFonts w:ascii="Times New Roman" w:hAnsi="Times New Roman" w:cs="Times New Roman"/>
          <w:b/>
          <w:sz w:val="24"/>
          <w:szCs w:val="24"/>
        </w:rPr>
        <w:t xml:space="preserve">MAKONI </w:t>
      </w:r>
      <w:r w:rsidR="00642D11" w:rsidRPr="00B06B75">
        <w:rPr>
          <w:rFonts w:ascii="Times New Roman" w:hAnsi="Times New Roman" w:cs="Times New Roman"/>
          <w:b/>
          <w:sz w:val="24"/>
          <w:szCs w:val="24"/>
        </w:rPr>
        <w:t>JA &amp;</w:t>
      </w:r>
      <w:r w:rsidR="002D4C9E" w:rsidRPr="00B06B75">
        <w:rPr>
          <w:rFonts w:ascii="Times New Roman" w:hAnsi="Times New Roman" w:cs="Times New Roman"/>
          <w:b/>
          <w:sz w:val="24"/>
          <w:szCs w:val="24"/>
        </w:rPr>
        <w:t xml:space="preserve"> KUDYA AJA</w:t>
      </w:r>
    </w:p>
    <w:p w14:paraId="6328748E" w14:textId="3679F706" w:rsidR="006207A2" w:rsidRPr="00B06B75" w:rsidRDefault="00EA27E8" w:rsidP="003234F0">
      <w:pPr>
        <w:spacing w:after="0" w:line="240" w:lineRule="auto"/>
        <w:jc w:val="both"/>
        <w:rPr>
          <w:rFonts w:ascii="Times New Roman" w:hAnsi="Times New Roman" w:cs="Times New Roman"/>
          <w:b/>
          <w:sz w:val="24"/>
          <w:szCs w:val="24"/>
        </w:rPr>
      </w:pPr>
      <w:r w:rsidRPr="00B06B75">
        <w:rPr>
          <w:rFonts w:ascii="Times New Roman" w:hAnsi="Times New Roman" w:cs="Times New Roman"/>
          <w:b/>
          <w:sz w:val="24"/>
          <w:szCs w:val="24"/>
        </w:rPr>
        <w:t xml:space="preserve">HARARE, </w:t>
      </w:r>
      <w:r w:rsidR="005F6DFE">
        <w:rPr>
          <w:rFonts w:ascii="Times New Roman" w:hAnsi="Times New Roman" w:cs="Times New Roman"/>
          <w:b/>
          <w:sz w:val="24"/>
          <w:szCs w:val="24"/>
        </w:rPr>
        <w:t xml:space="preserve">29 </w:t>
      </w:r>
      <w:r w:rsidRPr="00B06B75">
        <w:rPr>
          <w:rFonts w:ascii="Times New Roman" w:hAnsi="Times New Roman" w:cs="Times New Roman"/>
          <w:b/>
          <w:sz w:val="24"/>
          <w:szCs w:val="24"/>
        </w:rPr>
        <w:t>S</w:t>
      </w:r>
      <w:r w:rsidR="001A43FD" w:rsidRPr="00B06B75">
        <w:rPr>
          <w:rFonts w:ascii="Times New Roman" w:hAnsi="Times New Roman" w:cs="Times New Roman"/>
          <w:b/>
          <w:sz w:val="24"/>
          <w:szCs w:val="24"/>
        </w:rPr>
        <w:t>EPTEMBER</w:t>
      </w:r>
      <w:r w:rsidRPr="00B06B75">
        <w:rPr>
          <w:rFonts w:ascii="Times New Roman" w:hAnsi="Times New Roman" w:cs="Times New Roman"/>
          <w:b/>
          <w:sz w:val="24"/>
          <w:szCs w:val="24"/>
        </w:rPr>
        <w:t xml:space="preserve"> 2020</w:t>
      </w:r>
      <w:r w:rsidR="006207A2" w:rsidRPr="00B06B75">
        <w:rPr>
          <w:rFonts w:ascii="Times New Roman" w:hAnsi="Times New Roman" w:cs="Times New Roman"/>
          <w:b/>
          <w:sz w:val="24"/>
          <w:szCs w:val="24"/>
        </w:rPr>
        <w:t xml:space="preserve"> &amp;</w:t>
      </w:r>
      <w:r w:rsidR="001A43FD" w:rsidRPr="00B06B75">
        <w:rPr>
          <w:rFonts w:ascii="Times New Roman" w:hAnsi="Times New Roman" w:cs="Times New Roman"/>
          <w:b/>
          <w:sz w:val="24"/>
          <w:szCs w:val="24"/>
        </w:rPr>
        <w:t xml:space="preserve"> </w:t>
      </w:r>
      <w:r w:rsidR="005F6DFE">
        <w:rPr>
          <w:rFonts w:ascii="Times New Roman" w:hAnsi="Times New Roman" w:cs="Times New Roman"/>
          <w:b/>
          <w:sz w:val="24"/>
          <w:szCs w:val="24"/>
        </w:rPr>
        <w:t xml:space="preserve"> 14 MAY </w:t>
      </w:r>
      <w:r w:rsidR="001A43FD" w:rsidRPr="00B06B75">
        <w:rPr>
          <w:rFonts w:ascii="Times New Roman" w:hAnsi="Times New Roman" w:cs="Times New Roman"/>
          <w:b/>
          <w:sz w:val="24"/>
          <w:szCs w:val="24"/>
        </w:rPr>
        <w:t>2021</w:t>
      </w:r>
    </w:p>
    <w:p w14:paraId="220C5AB5" w14:textId="77777777" w:rsidR="006207A2" w:rsidRPr="00B06B75" w:rsidRDefault="006207A2" w:rsidP="00B06B75">
      <w:pPr>
        <w:spacing w:after="0" w:line="480" w:lineRule="auto"/>
        <w:jc w:val="both"/>
        <w:rPr>
          <w:rFonts w:ascii="Times New Roman" w:hAnsi="Times New Roman" w:cs="Times New Roman"/>
          <w:b/>
          <w:sz w:val="24"/>
          <w:szCs w:val="24"/>
        </w:rPr>
      </w:pPr>
    </w:p>
    <w:p w14:paraId="64290167" w14:textId="0239CFD9" w:rsidR="006207A2" w:rsidRPr="00B06B75" w:rsidRDefault="00AB14C0" w:rsidP="00260228">
      <w:pPr>
        <w:spacing w:after="0" w:line="480" w:lineRule="auto"/>
        <w:jc w:val="both"/>
        <w:rPr>
          <w:rFonts w:ascii="Times New Roman" w:hAnsi="Times New Roman" w:cs="Times New Roman"/>
          <w:bCs/>
          <w:sz w:val="24"/>
          <w:szCs w:val="24"/>
        </w:rPr>
      </w:pPr>
      <w:r w:rsidRPr="00B06B75">
        <w:rPr>
          <w:rFonts w:ascii="Times New Roman" w:hAnsi="Times New Roman" w:cs="Times New Roman"/>
          <w:bCs/>
          <w:i/>
          <w:sz w:val="24"/>
          <w:szCs w:val="24"/>
        </w:rPr>
        <w:t>T.L</w:t>
      </w:r>
      <w:r w:rsidR="002D4C9E" w:rsidRPr="00B06B75">
        <w:rPr>
          <w:rFonts w:ascii="Times New Roman" w:hAnsi="Times New Roman" w:cs="Times New Roman"/>
          <w:bCs/>
          <w:i/>
          <w:sz w:val="24"/>
          <w:szCs w:val="24"/>
        </w:rPr>
        <w:t>.</w:t>
      </w:r>
      <w:r w:rsidRPr="00B06B75">
        <w:rPr>
          <w:rFonts w:ascii="Times New Roman" w:hAnsi="Times New Roman" w:cs="Times New Roman"/>
          <w:bCs/>
          <w:i/>
          <w:sz w:val="24"/>
          <w:szCs w:val="24"/>
        </w:rPr>
        <w:t xml:space="preserve"> Mapuranga</w:t>
      </w:r>
      <w:r w:rsidR="00706595" w:rsidRPr="00B06B75">
        <w:rPr>
          <w:rFonts w:ascii="Times New Roman" w:hAnsi="Times New Roman" w:cs="Times New Roman"/>
          <w:bCs/>
          <w:sz w:val="24"/>
          <w:szCs w:val="24"/>
        </w:rPr>
        <w:t>, for the applicants</w:t>
      </w:r>
    </w:p>
    <w:p w14:paraId="1427B851" w14:textId="77777777" w:rsidR="00706595" w:rsidRPr="00B06B75" w:rsidRDefault="00706595" w:rsidP="00260228">
      <w:pPr>
        <w:spacing w:after="0" w:line="480" w:lineRule="auto"/>
        <w:jc w:val="both"/>
        <w:rPr>
          <w:rFonts w:ascii="Times New Roman" w:hAnsi="Times New Roman" w:cs="Times New Roman"/>
          <w:bCs/>
          <w:sz w:val="24"/>
          <w:szCs w:val="24"/>
        </w:rPr>
      </w:pPr>
      <w:r w:rsidRPr="00B06B75">
        <w:rPr>
          <w:rFonts w:ascii="Times New Roman" w:hAnsi="Times New Roman" w:cs="Times New Roman"/>
          <w:bCs/>
          <w:i/>
          <w:sz w:val="24"/>
          <w:szCs w:val="24"/>
        </w:rPr>
        <w:t xml:space="preserve">S. </w:t>
      </w:r>
      <w:r w:rsidRPr="00044E42">
        <w:rPr>
          <w:rFonts w:ascii="Times New Roman" w:hAnsi="Times New Roman" w:cs="Times New Roman"/>
          <w:bCs/>
          <w:i/>
          <w:sz w:val="24"/>
          <w:szCs w:val="24"/>
        </w:rPr>
        <w:t>Hashiti,</w:t>
      </w:r>
      <w:r w:rsidRPr="00B06B75">
        <w:rPr>
          <w:rFonts w:ascii="Times New Roman" w:hAnsi="Times New Roman" w:cs="Times New Roman"/>
          <w:bCs/>
          <w:sz w:val="24"/>
          <w:szCs w:val="24"/>
        </w:rPr>
        <w:t xml:space="preserve"> for the respondents</w:t>
      </w:r>
    </w:p>
    <w:p w14:paraId="52D6C47B" w14:textId="77777777" w:rsidR="00706595" w:rsidRPr="00B06B75" w:rsidRDefault="00706595" w:rsidP="001025CA">
      <w:pPr>
        <w:spacing w:after="0" w:line="480" w:lineRule="auto"/>
        <w:jc w:val="both"/>
        <w:rPr>
          <w:rFonts w:ascii="Times New Roman" w:hAnsi="Times New Roman" w:cs="Times New Roman"/>
          <w:bCs/>
          <w:sz w:val="24"/>
          <w:szCs w:val="24"/>
        </w:rPr>
      </w:pPr>
    </w:p>
    <w:p w14:paraId="70148BC1" w14:textId="2E062CFC" w:rsidR="0025254E" w:rsidRPr="00B06B75" w:rsidRDefault="00B06B75" w:rsidP="00FA29B0">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b/>
          <w:bCs/>
          <w:sz w:val="24"/>
          <w:szCs w:val="24"/>
        </w:rPr>
        <w:t>MAKONI JA</w:t>
      </w:r>
      <w:r w:rsidR="00F60DDE" w:rsidRPr="00B06B75">
        <w:rPr>
          <w:rFonts w:ascii="Times New Roman" w:hAnsi="Times New Roman" w:cs="Times New Roman"/>
          <w:b/>
          <w:bCs/>
          <w:sz w:val="24"/>
          <w:szCs w:val="24"/>
        </w:rPr>
        <w:t>:</w:t>
      </w:r>
      <w:r w:rsidR="00F60DDE" w:rsidRPr="00B06B75">
        <w:rPr>
          <w:rFonts w:ascii="Times New Roman" w:hAnsi="Times New Roman" w:cs="Times New Roman"/>
          <w:sz w:val="24"/>
          <w:szCs w:val="24"/>
        </w:rPr>
        <w:t xml:space="preserve"> </w:t>
      </w:r>
      <w:r w:rsidR="00F60DDE" w:rsidRPr="00B06B75">
        <w:rPr>
          <w:rFonts w:ascii="Times New Roman" w:hAnsi="Times New Roman" w:cs="Times New Roman"/>
          <w:sz w:val="24"/>
          <w:szCs w:val="24"/>
        </w:rPr>
        <w:tab/>
      </w:r>
      <w:r w:rsidR="0025254E" w:rsidRPr="00B06B75">
        <w:rPr>
          <w:rFonts w:ascii="Times New Roman" w:hAnsi="Times New Roman" w:cs="Times New Roman"/>
          <w:sz w:val="24"/>
          <w:szCs w:val="24"/>
        </w:rPr>
        <w:t>This is an appeal against the whole judgment of the High Court</w:t>
      </w:r>
      <w:r w:rsidR="002F409B" w:rsidRPr="00B06B75">
        <w:rPr>
          <w:rFonts w:ascii="Times New Roman" w:hAnsi="Times New Roman" w:cs="Times New Roman"/>
          <w:sz w:val="24"/>
          <w:szCs w:val="24"/>
        </w:rPr>
        <w:t>,</w:t>
      </w:r>
      <w:r w:rsidR="0025254E" w:rsidRPr="00B06B75">
        <w:rPr>
          <w:rFonts w:ascii="Times New Roman" w:hAnsi="Times New Roman" w:cs="Times New Roman"/>
          <w:sz w:val="24"/>
          <w:szCs w:val="24"/>
        </w:rPr>
        <w:t xml:space="preserve"> handed do</w:t>
      </w:r>
      <w:r w:rsidR="00635A0B" w:rsidRPr="00B06B75">
        <w:rPr>
          <w:rFonts w:ascii="Times New Roman" w:hAnsi="Times New Roman" w:cs="Times New Roman"/>
          <w:sz w:val="24"/>
          <w:szCs w:val="24"/>
        </w:rPr>
        <w:t xml:space="preserve">wn </w:t>
      </w:r>
      <w:r w:rsidR="00ED710E" w:rsidRPr="00B06B75">
        <w:rPr>
          <w:rFonts w:ascii="Times New Roman" w:hAnsi="Times New Roman" w:cs="Times New Roman"/>
          <w:sz w:val="24"/>
          <w:szCs w:val="24"/>
        </w:rPr>
        <w:t>on 24 January 20</w:t>
      </w:r>
      <w:r w:rsidR="00635A0B" w:rsidRPr="00B06B75">
        <w:rPr>
          <w:rFonts w:ascii="Times New Roman" w:hAnsi="Times New Roman" w:cs="Times New Roman"/>
          <w:sz w:val="24"/>
          <w:szCs w:val="24"/>
        </w:rPr>
        <w:t>18</w:t>
      </w:r>
      <w:r w:rsidR="002F409B" w:rsidRPr="00B06B75">
        <w:rPr>
          <w:rFonts w:ascii="Times New Roman" w:hAnsi="Times New Roman" w:cs="Times New Roman"/>
          <w:sz w:val="24"/>
          <w:szCs w:val="24"/>
        </w:rPr>
        <w:t xml:space="preserve">, </w:t>
      </w:r>
      <w:r w:rsidR="00FC244C" w:rsidRPr="00B06B75">
        <w:rPr>
          <w:rFonts w:ascii="Times New Roman" w:hAnsi="Times New Roman" w:cs="Times New Roman"/>
          <w:sz w:val="24"/>
          <w:szCs w:val="24"/>
        </w:rPr>
        <w:t xml:space="preserve">wherein it dismissed the </w:t>
      </w:r>
      <w:r w:rsidR="00223E57" w:rsidRPr="00B06B75">
        <w:rPr>
          <w:rFonts w:ascii="Times New Roman" w:hAnsi="Times New Roman" w:cs="Times New Roman"/>
          <w:sz w:val="24"/>
          <w:szCs w:val="24"/>
        </w:rPr>
        <w:t>appellants’</w:t>
      </w:r>
      <w:r w:rsidR="002F409B" w:rsidRPr="00B06B75">
        <w:rPr>
          <w:rFonts w:ascii="Times New Roman" w:hAnsi="Times New Roman" w:cs="Times New Roman"/>
          <w:sz w:val="24"/>
          <w:szCs w:val="24"/>
        </w:rPr>
        <w:t xml:space="preserve"> claim</w:t>
      </w:r>
      <w:r w:rsidR="00FC244C" w:rsidRPr="00B06B75">
        <w:rPr>
          <w:rFonts w:ascii="Times New Roman" w:hAnsi="Times New Roman" w:cs="Times New Roman"/>
          <w:sz w:val="24"/>
          <w:szCs w:val="24"/>
        </w:rPr>
        <w:t>.</w:t>
      </w:r>
      <w:r w:rsidR="0025254E" w:rsidRPr="00B06B75">
        <w:rPr>
          <w:rFonts w:ascii="Times New Roman" w:hAnsi="Times New Roman" w:cs="Times New Roman"/>
          <w:sz w:val="24"/>
          <w:szCs w:val="24"/>
        </w:rPr>
        <w:t xml:space="preserve">   </w:t>
      </w:r>
    </w:p>
    <w:p w14:paraId="5F425882" w14:textId="77777777" w:rsidR="00751D8B" w:rsidRPr="00B06B75" w:rsidRDefault="00751D8B" w:rsidP="00B24F92">
      <w:pPr>
        <w:spacing w:after="0" w:line="240" w:lineRule="auto"/>
        <w:jc w:val="both"/>
        <w:rPr>
          <w:rFonts w:ascii="Times New Roman" w:hAnsi="Times New Roman" w:cs="Times New Roman"/>
          <w:sz w:val="24"/>
          <w:szCs w:val="24"/>
        </w:rPr>
      </w:pPr>
    </w:p>
    <w:p w14:paraId="0F4A5490" w14:textId="77777777" w:rsidR="0025254E" w:rsidRPr="001C323C" w:rsidRDefault="0025254E" w:rsidP="00407B23">
      <w:pPr>
        <w:spacing w:after="200" w:line="360" w:lineRule="auto"/>
        <w:jc w:val="both"/>
        <w:rPr>
          <w:rFonts w:ascii="Times New Roman" w:hAnsi="Times New Roman" w:cs="Times New Roman"/>
          <w:b/>
          <w:sz w:val="24"/>
          <w:szCs w:val="24"/>
        </w:rPr>
      </w:pPr>
      <w:r w:rsidRPr="001C323C">
        <w:rPr>
          <w:rFonts w:ascii="Times New Roman" w:hAnsi="Times New Roman" w:cs="Times New Roman"/>
          <w:b/>
          <w:sz w:val="24"/>
          <w:szCs w:val="24"/>
        </w:rPr>
        <w:t>BACKGROUND FACTS</w:t>
      </w:r>
    </w:p>
    <w:p w14:paraId="319AC9EB" w14:textId="277F7E15" w:rsidR="009330EF" w:rsidRPr="00B06B75" w:rsidRDefault="00427806" w:rsidP="00D40057">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The first</w:t>
      </w:r>
      <w:r w:rsidR="00CB4282" w:rsidRPr="00B06B75">
        <w:rPr>
          <w:rFonts w:ascii="Times New Roman" w:hAnsi="Times New Roman" w:cs="Times New Roman"/>
          <w:sz w:val="24"/>
          <w:szCs w:val="24"/>
        </w:rPr>
        <w:t xml:space="preserve"> app</w:t>
      </w:r>
      <w:r w:rsidR="00ED710E" w:rsidRPr="00B06B75">
        <w:rPr>
          <w:rFonts w:ascii="Times New Roman" w:hAnsi="Times New Roman" w:cs="Times New Roman"/>
          <w:sz w:val="24"/>
          <w:szCs w:val="24"/>
        </w:rPr>
        <w:t>ellant is a</w:t>
      </w:r>
      <w:r w:rsidR="00CB4282" w:rsidRPr="00B06B75">
        <w:rPr>
          <w:rFonts w:ascii="Times New Roman" w:hAnsi="Times New Roman" w:cs="Times New Roman"/>
          <w:sz w:val="24"/>
          <w:szCs w:val="24"/>
        </w:rPr>
        <w:t xml:space="preserve"> private voluntary Trust established in terms of the laws of Zimbabwe. </w:t>
      </w:r>
      <w:r w:rsidR="00BC7871" w:rsidRPr="00B06B75">
        <w:rPr>
          <w:rFonts w:ascii="Times New Roman" w:hAnsi="Times New Roman" w:cs="Times New Roman"/>
          <w:sz w:val="24"/>
          <w:szCs w:val="24"/>
        </w:rPr>
        <w:t>The second</w:t>
      </w:r>
      <w:r w:rsidR="003E7079" w:rsidRPr="00B06B75">
        <w:rPr>
          <w:rFonts w:ascii="Times New Roman" w:hAnsi="Times New Roman" w:cs="Times New Roman"/>
          <w:sz w:val="24"/>
          <w:szCs w:val="24"/>
        </w:rPr>
        <w:t xml:space="preserve"> appellant is Muk</w:t>
      </w:r>
      <w:r w:rsidR="00B6260E" w:rsidRPr="00B06B75">
        <w:rPr>
          <w:rFonts w:ascii="Times New Roman" w:hAnsi="Times New Roman" w:cs="Times New Roman"/>
          <w:sz w:val="24"/>
          <w:szCs w:val="24"/>
        </w:rPr>
        <w:t>o</w:t>
      </w:r>
      <w:r w:rsidR="003E7079" w:rsidRPr="00B06B75">
        <w:rPr>
          <w:rFonts w:ascii="Times New Roman" w:hAnsi="Times New Roman" w:cs="Times New Roman"/>
          <w:sz w:val="24"/>
          <w:szCs w:val="24"/>
        </w:rPr>
        <w:t>no</w:t>
      </w:r>
      <w:r w:rsidR="00B6260E" w:rsidRPr="00B06B75">
        <w:rPr>
          <w:rFonts w:ascii="Times New Roman" w:hAnsi="Times New Roman" w:cs="Times New Roman"/>
          <w:sz w:val="24"/>
          <w:szCs w:val="24"/>
        </w:rPr>
        <w:t>tronics (Private) Limited a corporate body registered</w:t>
      </w:r>
      <w:r w:rsidR="006B4D95" w:rsidRPr="00B06B75">
        <w:rPr>
          <w:rFonts w:ascii="Times New Roman" w:hAnsi="Times New Roman" w:cs="Times New Roman"/>
          <w:sz w:val="24"/>
          <w:szCs w:val="24"/>
        </w:rPr>
        <w:t xml:space="preserve"> in terms of the laws of Zimbabwe</w:t>
      </w:r>
      <w:r w:rsidR="00B6260E" w:rsidRPr="00B06B75">
        <w:rPr>
          <w:rFonts w:ascii="Times New Roman" w:hAnsi="Times New Roman" w:cs="Times New Roman"/>
          <w:sz w:val="24"/>
          <w:szCs w:val="24"/>
        </w:rPr>
        <w:t>.</w:t>
      </w:r>
      <w:r w:rsidR="00253093" w:rsidRPr="00B06B75">
        <w:rPr>
          <w:rFonts w:ascii="Times New Roman" w:hAnsi="Times New Roman" w:cs="Times New Roman"/>
          <w:sz w:val="24"/>
          <w:szCs w:val="24"/>
        </w:rPr>
        <w:t xml:space="preserve"> The respondent is </w:t>
      </w:r>
      <w:r w:rsidR="00D270D8" w:rsidRPr="00B06B75">
        <w:rPr>
          <w:rFonts w:ascii="Times New Roman" w:hAnsi="Times New Roman" w:cs="Times New Roman"/>
          <w:sz w:val="24"/>
          <w:szCs w:val="24"/>
        </w:rPr>
        <w:t>Karpeg Investments (P</w:t>
      </w:r>
      <w:r w:rsidR="00DB38D6">
        <w:rPr>
          <w:rFonts w:ascii="Times New Roman" w:hAnsi="Times New Roman" w:cs="Times New Roman"/>
          <w:sz w:val="24"/>
          <w:szCs w:val="24"/>
        </w:rPr>
        <w:t>rivate</w:t>
      </w:r>
      <w:r w:rsidR="00D270D8" w:rsidRPr="00B06B75">
        <w:rPr>
          <w:rFonts w:ascii="Times New Roman" w:hAnsi="Times New Roman" w:cs="Times New Roman"/>
          <w:sz w:val="24"/>
          <w:szCs w:val="24"/>
        </w:rPr>
        <w:t xml:space="preserve">) </w:t>
      </w:r>
      <w:r w:rsidR="00D40057" w:rsidRPr="00B06B75">
        <w:rPr>
          <w:rFonts w:ascii="Times New Roman" w:hAnsi="Times New Roman" w:cs="Times New Roman"/>
          <w:sz w:val="24"/>
          <w:szCs w:val="24"/>
        </w:rPr>
        <w:t>L</w:t>
      </w:r>
      <w:r w:rsidR="00DB38D6">
        <w:rPr>
          <w:rFonts w:ascii="Times New Roman" w:hAnsi="Times New Roman" w:cs="Times New Roman"/>
          <w:sz w:val="24"/>
          <w:szCs w:val="24"/>
        </w:rPr>
        <w:t>imited</w:t>
      </w:r>
      <w:r w:rsidR="00D40057" w:rsidRPr="00B06B75">
        <w:rPr>
          <w:rFonts w:ascii="Times New Roman" w:hAnsi="Times New Roman" w:cs="Times New Roman"/>
          <w:sz w:val="24"/>
          <w:szCs w:val="24"/>
        </w:rPr>
        <w:t xml:space="preserve"> a</w:t>
      </w:r>
      <w:r w:rsidR="00253093" w:rsidRPr="00B06B75">
        <w:rPr>
          <w:rFonts w:ascii="Times New Roman" w:hAnsi="Times New Roman" w:cs="Times New Roman"/>
          <w:sz w:val="24"/>
          <w:szCs w:val="24"/>
        </w:rPr>
        <w:t xml:space="preserve"> Zimbabwean corporate body trading under the name Kadir and Sons.</w:t>
      </w:r>
    </w:p>
    <w:p w14:paraId="1A40F94A" w14:textId="77777777" w:rsidR="00D40057" w:rsidRPr="00B06B75" w:rsidRDefault="00D40057" w:rsidP="00BF7129">
      <w:pPr>
        <w:spacing w:after="0" w:line="240" w:lineRule="auto"/>
        <w:ind w:firstLine="1134"/>
        <w:jc w:val="both"/>
        <w:rPr>
          <w:rFonts w:ascii="Times New Roman" w:hAnsi="Times New Roman" w:cs="Times New Roman"/>
          <w:sz w:val="24"/>
          <w:szCs w:val="24"/>
        </w:rPr>
      </w:pPr>
    </w:p>
    <w:p w14:paraId="49A85935" w14:textId="0B2D3335" w:rsidR="008B3BBC" w:rsidRDefault="00E86F35" w:rsidP="00D40057">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 </w:t>
      </w:r>
      <w:r w:rsidR="00630FC8" w:rsidRPr="00B06B75">
        <w:rPr>
          <w:rFonts w:ascii="Times New Roman" w:hAnsi="Times New Roman" w:cs="Times New Roman"/>
          <w:sz w:val="24"/>
          <w:szCs w:val="24"/>
        </w:rPr>
        <w:t>On 31 July 2008 t</w:t>
      </w:r>
      <w:r w:rsidR="00313661" w:rsidRPr="00B06B75">
        <w:rPr>
          <w:rFonts w:ascii="Times New Roman" w:hAnsi="Times New Roman" w:cs="Times New Roman"/>
          <w:sz w:val="24"/>
          <w:szCs w:val="24"/>
        </w:rPr>
        <w:t>he first</w:t>
      </w:r>
      <w:r w:rsidRPr="00B06B75">
        <w:rPr>
          <w:rFonts w:ascii="Times New Roman" w:hAnsi="Times New Roman" w:cs="Times New Roman"/>
          <w:sz w:val="24"/>
          <w:szCs w:val="24"/>
        </w:rPr>
        <w:t xml:space="preserve"> appellant </w:t>
      </w:r>
      <w:r w:rsidR="00630FC8" w:rsidRPr="00B06B75">
        <w:rPr>
          <w:rFonts w:ascii="Times New Roman" w:hAnsi="Times New Roman" w:cs="Times New Roman"/>
          <w:sz w:val="24"/>
          <w:szCs w:val="24"/>
        </w:rPr>
        <w:t>registered certain industrial designs</w:t>
      </w:r>
      <w:r w:rsidR="00CD3A95" w:rsidRPr="00B06B75">
        <w:rPr>
          <w:rFonts w:ascii="Times New Roman" w:hAnsi="Times New Roman" w:cs="Times New Roman"/>
          <w:sz w:val="24"/>
          <w:szCs w:val="24"/>
        </w:rPr>
        <w:t>,</w:t>
      </w:r>
      <w:r w:rsidR="00630FC8" w:rsidRPr="00B06B75">
        <w:rPr>
          <w:rFonts w:ascii="Times New Roman" w:hAnsi="Times New Roman" w:cs="Times New Roman"/>
          <w:sz w:val="24"/>
          <w:szCs w:val="24"/>
        </w:rPr>
        <w:t xml:space="preserve"> being surge protectors</w:t>
      </w:r>
      <w:r w:rsidR="00CD3A95" w:rsidRPr="00B06B75">
        <w:rPr>
          <w:rFonts w:ascii="Times New Roman" w:hAnsi="Times New Roman" w:cs="Times New Roman"/>
          <w:sz w:val="24"/>
          <w:szCs w:val="24"/>
        </w:rPr>
        <w:t>,</w:t>
      </w:r>
      <w:r w:rsidR="00630FC8" w:rsidRPr="00B06B75">
        <w:rPr>
          <w:rFonts w:ascii="Times New Roman" w:hAnsi="Times New Roman" w:cs="Times New Roman"/>
          <w:sz w:val="24"/>
          <w:szCs w:val="24"/>
        </w:rPr>
        <w:t xml:space="preserve"> in terms of the Industrial Designs Act [</w:t>
      </w:r>
      <w:r w:rsidR="00630FC8" w:rsidRPr="00B06B75">
        <w:rPr>
          <w:rFonts w:ascii="Times New Roman" w:hAnsi="Times New Roman" w:cs="Times New Roman"/>
          <w:i/>
          <w:sz w:val="24"/>
          <w:szCs w:val="24"/>
        </w:rPr>
        <w:t>Chapter 26:02</w:t>
      </w:r>
      <w:r w:rsidR="00630FC8" w:rsidRPr="00B06B75">
        <w:rPr>
          <w:rFonts w:ascii="Times New Roman" w:hAnsi="Times New Roman" w:cs="Times New Roman"/>
          <w:sz w:val="24"/>
          <w:szCs w:val="24"/>
        </w:rPr>
        <w:t>]</w:t>
      </w:r>
      <w:r w:rsidR="00797AAC" w:rsidRPr="00B06B75">
        <w:rPr>
          <w:rFonts w:ascii="Times New Roman" w:hAnsi="Times New Roman" w:cs="Times New Roman"/>
          <w:sz w:val="24"/>
          <w:szCs w:val="24"/>
        </w:rPr>
        <w:t xml:space="preserve"> (The Act)</w:t>
      </w:r>
      <w:r w:rsidR="00D270D8" w:rsidRPr="00B06B75">
        <w:rPr>
          <w:rFonts w:ascii="Times New Roman" w:hAnsi="Times New Roman" w:cs="Times New Roman"/>
          <w:sz w:val="24"/>
          <w:szCs w:val="24"/>
        </w:rPr>
        <w:t>.</w:t>
      </w:r>
      <w:r w:rsidR="00094753" w:rsidRPr="00B06B75">
        <w:rPr>
          <w:rFonts w:ascii="Times New Roman" w:hAnsi="Times New Roman" w:cs="Times New Roman"/>
          <w:sz w:val="24"/>
          <w:szCs w:val="24"/>
        </w:rPr>
        <w:t xml:space="preserve"> </w:t>
      </w:r>
      <w:r w:rsidR="00B40874" w:rsidRPr="00B06B75">
        <w:rPr>
          <w:rFonts w:ascii="Times New Roman" w:hAnsi="Times New Roman" w:cs="Times New Roman"/>
          <w:sz w:val="24"/>
          <w:szCs w:val="24"/>
        </w:rPr>
        <w:t xml:space="preserve">It </w:t>
      </w:r>
      <w:r w:rsidR="0078184D" w:rsidRPr="00B06B75">
        <w:rPr>
          <w:rFonts w:ascii="Times New Roman" w:hAnsi="Times New Roman" w:cs="Times New Roman"/>
          <w:sz w:val="24"/>
          <w:szCs w:val="24"/>
        </w:rPr>
        <w:t>was</w:t>
      </w:r>
      <w:r w:rsidR="00094753" w:rsidRPr="00B06B75">
        <w:rPr>
          <w:rFonts w:ascii="Times New Roman" w:hAnsi="Times New Roman" w:cs="Times New Roman"/>
          <w:sz w:val="24"/>
          <w:szCs w:val="24"/>
        </w:rPr>
        <w:t xml:space="preserve"> issued with a certificate of registration in</w:t>
      </w:r>
      <w:r w:rsidR="0038717B" w:rsidRPr="00B06B75">
        <w:rPr>
          <w:rFonts w:ascii="Times New Roman" w:hAnsi="Times New Roman" w:cs="Times New Roman"/>
          <w:sz w:val="24"/>
          <w:szCs w:val="24"/>
        </w:rPr>
        <w:t xml:space="preserve"> its</w:t>
      </w:r>
      <w:r w:rsidR="00A84B26" w:rsidRPr="00B06B75">
        <w:rPr>
          <w:rFonts w:ascii="Times New Roman" w:hAnsi="Times New Roman" w:cs="Times New Roman"/>
          <w:sz w:val="24"/>
          <w:szCs w:val="24"/>
        </w:rPr>
        <w:t xml:space="preserve"> name</w:t>
      </w:r>
      <w:r w:rsidR="004A40C9" w:rsidRPr="00B06B75">
        <w:rPr>
          <w:rFonts w:ascii="Times New Roman" w:hAnsi="Times New Roman" w:cs="Times New Roman"/>
          <w:sz w:val="24"/>
          <w:szCs w:val="24"/>
        </w:rPr>
        <w:t xml:space="preserve"> which was valid</w:t>
      </w:r>
      <w:r w:rsidR="00ED710E" w:rsidRPr="00B06B75">
        <w:rPr>
          <w:rFonts w:ascii="Times New Roman" w:hAnsi="Times New Roman" w:cs="Times New Roman"/>
          <w:sz w:val="24"/>
          <w:szCs w:val="24"/>
        </w:rPr>
        <w:t xml:space="preserve"> </w:t>
      </w:r>
      <w:r w:rsidR="00BE7048" w:rsidRPr="00B06B75">
        <w:rPr>
          <w:rFonts w:ascii="Times New Roman" w:hAnsi="Times New Roman" w:cs="Times New Roman"/>
          <w:sz w:val="24"/>
          <w:szCs w:val="24"/>
        </w:rPr>
        <w:t>for a period of 10 years.</w:t>
      </w:r>
    </w:p>
    <w:p w14:paraId="60122668" w14:textId="77777777" w:rsidR="00432611" w:rsidRPr="00B06B75" w:rsidRDefault="00432611" w:rsidP="00CE7CA3">
      <w:pPr>
        <w:spacing w:before="240" w:after="0" w:line="240" w:lineRule="auto"/>
        <w:ind w:firstLine="1134"/>
        <w:jc w:val="both"/>
        <w:rPr>
          <w:rFonts w:ascii="Times New Roman" w:hAnsi="Times New Roman" w:cs="Times New Roman"/>
          <w:sz w:val="24"/>
          <w:szCs w:val="24"/>
        </w:rPr>
      </w:pPr>
    </w:p>
    <w:p w14:paraId="103DEC64" w14:textId="37380E58" w:rsidR="00011052" w:rsidRPr="00B06B75" w:rsidRDefault="00854F48" w:rsidP="00F22A01">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On 9 July 2019, the appellant</w:t>
      </w:r>
      <w:r w:rsidR="007C2DF0" w:rsidRPr="00B06B75">
        <w:rPr>
          <w:rFonts w:ascii="Times New Roman" w:hAnsi="Times New Roman" w:cs="Times New Roman"/>
          <w:sz w:val="24"/>
          <w:szCs w:val="24"/>
        </w:rPr>
        <w:t>s</w:t>
      </w:r>
      <w:r w:rsidR="00EE74B6" w:rsidRPr="00B06B75">
        <w:rPr>
          <w:rFonts w:ascii="Times New Roman" w:hAnsi="Times New Roman" w:cs="Times New Roman"/>
          <w:sz w:val="24"/>
          <w:szCs w:val="24"/>
        </w:rPr>
        <w:t xml:space="preserve"> i</w:t>
      </w:r>
      <w:r w:rsidR="00011052" w:rsidRPr="00B06B75">
        <w:rPr>
          <w:rFonts w:ascii="Times New Roman" w:hAnsi="Times New Roman" w:cs="Times New Roman"/>
          <w:sz w:val="24"/>
          <w:szCs w:val="24"/>
        </w:rPr>
        <w:t>ssu</w:t>
      </w:r>
      <w:r w:rsidR="004C34EE" w:rsidRPr="00B06B75">
        <w:rPr>
          <w:rFonts w:ascii="Times New Roman" w:hAnsi="Times New Roman" w:cs="Times New Roman"/>
          <w:sz w:val="24"/>
          <w:szCs w:val="24"/>
        </w:rPr>
        <w:t>ed summons</w:t>
      </w:r>
      <w:r w:rsidRPr="00B06B75">
        <w:rPr>
          <w:rFonts w:ascii="Times New Roman" w:hAnsi="Times New Roman" w:cs="Times New Roman"/>
          <w:sz w:val="24"/>
          <w:szCs w:val="24"/>
        </w:rPr>
        <w:t xml:space="preserve"> against</w:t>
      </w:r>
      <w:r w:rsidR="00ED710E" w:rsidRPr="00B06B75">
        <w:rPr>
          <w:rFonts w:ascii="Times New Roman" w:hAnsi="Times New Roman" w:cs="Times New Roman"/>
          <w:sz w:val="24"/>
          <w:szCs w:val="24"/>
        </w:rPr>
        <w:t xml:space="preserve"> the respondent claiming that it</w:t>
      </w:r>
      <w:r w:rsidR="0038717B" w:rsidRPr="00B06B75">
        <w:rPr>
          <w:rFonts w:ascii="Times New Roman" w:hAnsi="Times New Roman" w:cs="Times New Roman"/>
          <w:sz w:val="24"/>
          <w:szCs w:val="24"/>
        </w:rPr>
        <w:t xml:space="preserve"> infringed their</w:t>
      </w:r>
      <w:r w:rsidRPr="00B06B75">
        <w:rPr>
          <w:rFonts w:ascii="Times New Roman" w:hAnsi="Times New Roman" w:cs="Times New Roman"/>
          <w:sz w:val="24"/>
          <w:szCs w:val="24"/>
        </w:rPr>
        <w:t xml:space="preserve"> exclusive rights</w:t>
      </w:r>
      <w:r w:rsidR="009331E9" w:rsidRPr="00B06B75">
        <w:rPr>
          <w:rFonts w:ascii="Times New Roman" w:hAnsi="Times New Roman" w:cs="Times New Roman"/>
          <w:sz w:val="24"/>
          <w:szCs w:val="24"/>
        </w:rPr>
        <w:t xml:space="preserve"> which are protected</w:t>
      </w:r>
      <w:r w:rsidR="00797AAC" w:rsidRPr="00B06B75">
        <w:rPr>
          <w:rFonts w:ascii="Times New Roman" w:hAnsi="Times New Roman" w:cs="Times New Roman"/>
          <w:sz w:val="24"/>
          <w:szCs w:val="24"/>
        </w:rPr>
        <w:t xml:space="preserve"> in terms s 15 of the Act,</w:t>
      </w:r>
      <w:r w:rsidRPr="00B06B75">
        <w:rPr>
          <w:rFonts w:ascii="Times New Roman" w:hAnsi="Times New Roman" w:cs="Times New Roman"/>
          <w:sz w:val="24"/>
          <w:szCs w:val="24"/>
        </w:rPr>
        <w:t xml:space="preserve"> by making </w:t>
      </w:r>
      <w:r w:rsidRPr="00B06B75">
        <w:rPr>
          <w:rFonts w:ascii="Times New Roman" w:hAnsi="Times New Roman" w:cs="Times New Roman"/>
          <w:sz w:val="24"/>
          <w:szCs w:val="24"/>
        </w:rPr>
        <w:lastRenderedPageBreak/>
        <w:t>or importing or selling or offering for</w:t>
      </w:r>
      <w:r w:rsidR="00AA0C5B" w:rsidRPr="00B06B75">
        <w:rPr>
          <w:rFonts w:ascii="Times New Roman" w:hAnsi="Times New Roman" w:cs="Times New Roman"/>
          <w:sz w:val="24"/>
          <w:szCs w:val="24"/>
        </w:rPr>
        <w:t xml:space="preserve"> sale articles in respect of its</w:t>
      </w:r>
      <w:r w:rsidRPr="00B06B75">
        <w:rPr>
          <w:rFonts w:ascii="Times New Roman" w:hAnsi="Times New Roman" w:cs="Times New Roman"/>
          <w:sz w:val="24"/>
          <w:szCs w:val="24"/>
        </w:rPr>
        <w:t xml:space="preserve"> registered design</w:t>
      </w:r>
      <w:r w:rsidR="00AA0C5B" w:rsidRPr="00B06B75">
        <w:rPr>
          <w:rFonts w:ascii="Times New Roman" w:hAnsi="Times New Roman" w:cs="Times New Roman"/>
          <w:sz w:val="24"/>
          <w:szCs w:val="24"/>
        </w:rPr>
        <w:t>.</w:t>
      </w:r>
      <w:r w:rsidR="004A7C01" w:rsidRPr="00B06B75">
        <w:rPr>
          <w:rFonts w:ascii="Times New Roman" w:hAnsi="Times New Roman" w:cs="Times New Roman"/>
          <w:sz w:val="24"/>
          <w:szCs w:val="24"/>
        </w:rPr>
        <w:t xml:space="preserve"> </w:t>
      </w:r>
      <w:r w:rsidR="00641CEB" w:rsidRPr="00B06B75">
        <w:rPr>
          <w:rFonts w:ascii="Times New Roman" w:hAnsi="Times New Roman" w:cs="Times New Roman"/>
          <w:sz w:val="24"/>
          <w:szCs w:val="24"/>
        </w:rPr>
        <w:t xml:space="preserve"> Consequently, the appellants </w:t>
      </w:r>
      <w:r w:rsidR="00F80D1C">
        <w:rPr>
          <w:rFonts w:ascii="Times New Roman" w:hAnsi="Times New Roman" w:cs="Times New Roman"/>
          <w:sz w:val="24"/>
          <w:szCs w:val="24"/>
        </w:rPr>
        <w:t xml:space="preserve">sought a permanent interdict against the respondent. </w:t>
      </w:r>
      <w:r w:rsidR="00F22A01" w:rsidRPr="00B06B75">
        <w:rPr>
          <w:rFonts w:ascii="Times New Roman" w:hAnsi="Times New Roman" w:cs="Times New Roman"/>
          <w:sz w:val="24"/>
          <w:szCs w:val="24"/>
        </w:rPr>
        <w:t xml:space="preserve"> </w:t>
      </w:r>
      <w:r w:rsidR="00223E57" w:rsidRPr="00B06B75">
        <w:rPr>
          <w:rFonts w:ascii="Times New Roman" w:hAnsi="Times New Roman" w:cs="Times New Roman"/>
          <w:sz w:val="24"/>
          <w:szCs w:val="24"/>
        </w:rPr>
        <w:t>The appellant</w:t>
      </w:r>
      <w:r w:rsidR="008F3E31" w:rsidRPr="00B06B75">
        <w:rPr>
          <w:rFonts w:ascii="Times New Roman" w:hAnsi="Times New Roman" w:cs="Times New Roman"/>
          <w:sz w:val="24"/>
          <w:szCs w:val="24"/>
        </w:rPr>
        <w:t xml:space="preserve">s also </w:t>
      </w:r>
      <w:r w:rsidR="00335CA3">
        <w:rPr>
          <w:rFonts w:ascii="Times New Roman" w:hAnsi="Times New Roman" w:cs="Times New Roman"/>
          <w:sz w:val="24"/>
          <w:szCs w:val="24"/>
        </w:rPr>
        <w:t xml:space="preserve">claimed for </w:t>
      </w:r>
      <w:r w:rsidR="001973FA" w:rsidRPr="00B06B75">
        <w:rPr>
          <w:rFonts w:ascii="Times New Roman" w:hAnsi="Times New Roman" w:cs="Times New Roman"/>
          <w:i/>
          <w:sz w:val="24"/>
          <w:szCs w:val="24"/>
        </w:rPr>
        <w:t>inter alia</w:t>
      </w:r>
      <w:r w:rsidR="001973FA" w:rsidRPr="00B06B75">
        <w:rPr>
          <w:rFonts w:ascii="Times New Roman" w:hAnsi="Times New Roman" w:cs="Times New Roman"/>
          <w:sz w:val="24"/>
          <w:szCs w:val="24"/>
        </w:rPr>
        <w:t xml:space="preserve"> </w:t>
      </w:r>
      <w:r w:rsidR="008F3E31" w:rsidRPr="00B06B75">
        <w:rPr>
          <w:rFonts w:ascii="Times New Roman" w:hAnsi="Times New Roman" w:cs="Times New Roman"/>
          <w:sz w:val="24"/>
          <w:szCs w:val="24"/>
        </w:rPr>
        <w:t>damages</w:t>
      </w:r>
      <w:r w:rsidR="009B71AB" w:rsidRPr="00B06B75">
        <w:rPr>
          <w:rFonts w:ascii="Times New Roman" w:hAnsi="Times New Roman" w:cs="Times New Roman"/>
          <w:sz w:val="24"/>
          <w:szCs w:val="24"/>
        </w:rPr>
        <w:t xml:space="preserve"> arising out of the infringement</w:t>
      </w:r>
      <w:r w:rsidR="00335CA3">
        <w:rPr>
          <w:rFonts w:ascii="Times New Roman" w:hAnsi="Times New Roman" w:cs="Times New Roman"/>
          <w:sz w:val="24"/>
          <w:szCs w:val="24"/>
        </w:rPr>
        <w:t>.</w:t>
      </w:r>
    </w:p>
    <w:p w14:paraId="32A26E5A" w14:textId="77777777" w:rsidR="00F22A01" w:rsidRPr="00B06B75" w:rsidRDefault="00F22A01" w:rsidP="003402C6">
      <w:pPr>
        <w:spacing w:after="0" w:line="240" w:lineRule="auto"/>
        <w:jc w:val="both"/>
        <w:rPr>
          <w:rFonts w:ascii="Times New Roman" w:hAnsi="Times New Roman" w:cs="Times New Roman"/>
          <w:sz w:val="24"/>
          <w:szCs w:val="24"/>
        </w:rPr>
      </w:pPr>
    </w:p>
    <w:p w14:paraId="1C704B1D" w14:textId="782510C0" w:rsidR="00177D1B" w:rsidRPr="00B06B75" w:rsidRDefault="00854F48" w:rsidP="005505F2">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 </w:t>
      </w:r>
      <w:r w:rsidR="003A1F8F" w:rsidRPr="00B06B75">
        <w:rPr>
          <w:rFonts w:ascii="Times New Roman" w:hAnsi="Times New Roman" w:cs="Times New Roman"/>
          <w:sz w:val="24"/>
          <w:szCs w:val="24"/>
        </w:rPr>
        <w:t xml:space="preserve">In </w:t>
      </w:r>
      <w:r w:rsidR="00ED710E" w:rsidRPr="00B06B75">
        <w:rPr>
          <w:rFonts w:ascii="Times New Roman" w:hAnsi="Times New Roman" w:cs="Times New Roman"/>
          <w:sz w:val="24"/>
          <w:szCs w:val="24"/>
        </w:rPr>
        <w:t xml:space="preserve">its </w:t>
      </w:r>
      <w:r w:rsidR="003A1F8F" w:rsidRPr="00B06B75">
        <w:rPr>
          <w:rFonts w:ascii="Times New Roman" w:hAnsi="Times New Roman" w:cs="Times New Roman"/>
          <w:sz w:val="24"/>
          <w:szCs w:val="24"/>
        </w:rPr>
        <w:t xml:space="preserve">defence the respondent filed an exception to the summons and declaration stating that </w:t>
      </w:r>
      <w:r w:rsidR="00ED710E" w:rsidRPr="00B06B75">
        <w:rPr>
          <w:rFonts w:ascii="Times New Roman" w:hAnsi="Times New Roman" w:cs="Times New Roman"/>
          <w:sz w:val="24"/>
          <w:szCs w:val="24"/>
        </w:rPr>
        <w:t>the summons</w:t>
      </w:r>
      <w:r w:rsidR="003A1F8F" w:rsidRPr="00B06B75">
        <w:rPr>
          <w:rFonts w:ascii="Times New Roman" w:hAnsi="Times New Roman" w:cs="Times New Roman"/>
          <w:sz w:val="24"/>
          <w:szCs w:val="24"/>
        </w:rPr>
        <w:t xml:space="preserve"> contain</w:t>
      </w:r>
      <w:r w:rsidR="00ED710E" w:rsidRPr="00B06B75">
        <w:rPr>
          <w:rFonts w:ascii="Times New Roman" w:hAnsi="Times New Roman" w:cs="Times New Roman"/>
          <w:sz w:val="24"/>
          <w:szCs w:val="24"/>
        </w:rPr>
        <w:t>ed</w:t>
      </w:r>
      <w:r w:rsidR="003A1F8F" w:rsidRPr="00B06B75">
        <w:rPr>
          <w:rFonts w:ascii="Times New Roman" w:hAnsi="Times New Roman" w:cs="Times New Roman"/>
          <w:sz w:val="24"/>
          <w:szCs w:val="24"/>
        </w:rPr>
        <w:t xml:space="preserve"> no cognizable cause of action.</w:t>
      </w:r>
      <w:r w:rsidR="00156FB1" w:rsidRPr="00B06B75">
        <w:rPr>
          <w:rFonts w:ascii="Times New Roman" w:hAnsi="Times New Roman" w:cs="Times New Roman"/>
          <w:sz w:val="24"/>
          <w:szCs w:val="24"/>
        </w:rPr>
        <w:t xml:space="preserve"> </w:t>
      </w:r>
      <w:r w:rsidR="001A513D" w:rsidRPr="00B06B75">
        <w:rPr>
          <w:rFonts w:ascii="Times New Roman" w:hAnsi="Times New Roman" w:cs="Times New Roman"/>
          <w:sz w:val="24"/>
          <w:szCs w:val="24"/>
        </w:rPr>
        <w:t>It</w:t>
      </w:r>
      <w:r w:rsidR="00070AE3" w:rsidRPr="00B06B75">
        <w:rPr>
          <w:rFonts w:ascii="Times New Roman" w:hAnsi="Times New Roman" w:cs="Times New Roman"/>
          <w:sz w:val="24"/>
          <w:szCs w:val="24"/>
        </w:rPr>
        <w:t xml:space="preserve"> averred that</w:t>
      </w:r>
      <w:r w:rsidR="00073B97" w:rsidRPr="00B06B75">
        <w:rPr>
          <w:rFonts w:ascii="Times New Roman" w:hAnsi="Times New Roman" w:cs="Times New Roman"/>
          <w:sz w:val="24"/>
          <w:szCs w:val="24"/>
        </w:rPr>
        <w:t xml:space="preserve"> in terms of s</w:t>
      </w:r>
      <w:r w:rsidR="00190C08" w:rsidRPr="00B06B75">
        <w:rPr>
          <w:rFonts w:ascii="Times New Roman" w:hAnsi="Times New Roman" w:cs="Times New Roman"/>
          <w:sz w:val="24"/>
          <w:szCs w:val="24"/>
        </w:rPr>
        <w:t> </w:t>
      </w:r>
      <w:r w:rsidR="00787268" w:rsidRPr="00B06B75">
        <w:rPr>
          <w:rFonts w:ascii="Times New Roman" w:hAnsi="Times New Roman" w:cs="Times New Roman"/>
          <w:sz w:val="24"/>
          <w:szCs w:val="24"/>
        </w:rPr>
        <w:t>8 of the Act,</w:t>
      </w:r>
      <w:r w:rsidR="00070AE3" w:rsidRPr="00B06B75">
        <w:rPr>
          <w:rFonts w:ascii="Times New Roman" w:hAnsi="Times New Roman" w:cs="Times New Roman"/>
          <w:sz w:val="24"/>
          <w:szCs w:val="24"/>
        </w:rPr>
        <w:t xml:space="preserve"> </w:t>
      </w:r>
      <w:r w:rsidR="00791A1C">
        <w:rPr>
          <w:rFonts w:ascii="Times New Roman" w:hAnsi="Times New Roman" w:cs="Times New Roman"/>
          <w:sz w:val="24"/>
          <w:szCs w:val="24"/>
        </w:rPr>
        <w:t xml:space="preserve">under </w:t>
      </w:r>
      <w:r w:rsidR="00070AE3" w:rsidRPr="00B06B75">
        <w:rPr>
          <w:rFonts w:ascii="Times New Roman" w:hAnsi="Times New Roman" w:cs="Times New Roman"/>
          <w:sz w:val="24"/>
          <w:szCs w:val="24"/>
        </w:rPr>
        <w:t xml:space="preserve">which the appellants’ design could have been registered, only persons at law </w:t>
      </w:r>
      <w:r w:rsidR="008C7825" w:rsidRPr="00B06B75">
        <w:rPr>
          <w:rFonts w:ascii="Times New Roman" w:hAnsi="Times New Roman" w:cs="Times New Roman"/>
          <w:sz w:val="24"/>
          <w:szCs w:val="24"/>
        </w:rPr>
        <w:t>c</w:t>
      </w:r>
      <w:r w:rsidR="00FE3796">
        <w:rPr>
          <w:rFonts w:ascii="Times New Roman" w:hAnsi="Times New Roman" w:cs="Times New Roman"/>
          <w:sz w:val="24"/>
          <w:szCs w:val="24"/>
        </w:rPr>
        <w:t>ould register such designs.</w:t>
      </w:r>
      <w:r w:rsidR="003E7079" w:rsidRPr="00B06B75">
        <w:rPr>
          <w:rFonts w:ascii="Times New Roman" w:hAnsi="Times New Roman" w:cs="Times New Roman"/>
          <w:sz w:val="24"/>
          <w:szCs w:val="24"/>
        </w:rPr>
        <w:t xml:space="preserve"> </w:t>
      </w:r>
      <w:r w:rsidR="00156FB1" w:rsidRPr="00B06B75">
        <w:rPr>
          <w:rFonts w:ascii="Times New Roman" w:hAnsi="Times New Roman" w:cs="Times New Roman"/>
          <w:sz w:val="24"/>
          <w:szCs w:val="24"/>
        </w:rPr>
        <w:t xml:space="preserve"> </w:t>
      </w:r>
      <w:r w:rsidR="00AC2BCD" w:rsidRPr="00B06B75">
        <w:rPr>
          <w:rFonts w:ascii="Times New Roman" w:hAnsi="Times New Roman" w:cs="Times New Roman"/>
          <w:sz w:val="24"/>
          <w:szCs w:val="24"/>
        </w:rPr>
        <w:t xml:space="preserve">A </w:t>
      </w:r>
      <w:r w:rsidR="00CC3B54">
        <w:rPr>
          <w:rFonts w:ascii="Times New Roman" w:hAnsi="Times New Roman" w:cs="Times New Roman"/>
          <w:sz w:val="24"/>
          <w:szCs w:val="24"/>
        </w:rPr>
        <w:t>t</w:t>
      </w:r>
      <w:r w:rsidR="00FF0E0E" w:rsidRPr="00B06B75">
        <w:rPr>
          <w:rFonts w:ascii="Times New Roman" w:hAnsi="Times New Roman" w:cs="Times New Roman"/>
          <w:sz w:val="24"/>
          <w:szCs w:val="24"/>
        </w:rPr>
        <w:t>rust</w:t>
      </w:r>
      <w:r w:rsidR="00954017" w:rsidRPr="00B06B75">
        <w:rPr>
          <w:rFonts w:ascii="Times New Roman" w:hAnsi="Times New Roman" w:cs="Times New Roman"/>
          <w:sz w:val="24"/>
          <w:szCs w:val="24"/>
        </w:rPr>
        <w:t>,</w:t>
      </w:r>
      <w:r w:rsidR="00FF0E0E" w:rsidRPr="00B06B75">
        <w:rPr>
          <w:rFonts w:ascii="Times New Roman" w:hAnsi="Times New Roman" w:cs="Times New Roman"/>
          <w:sz w:val="24"/>
          <w:szCs w:val="24"/>
        </w:rPr>
        <w:t xml:space="preserve"> not</w:t>
      </w:r>
      <w:r w:rsidR="00954017" w:rsidRPr="00B06B75">
        <w:rPr>
          <w:rFonts w:ascii="Times New Roman" w:hAnsi="Times New Roman" w:cs="Times New Roman"/>
          <w:sz w:val="24"/>
          <w:szCs w:val="24"/>
        </w:rPr>
        <w:t xml:space="preserve"> being</w:t>
      </w:r>
      <w:r w:rsidR="00FF0E0E" w:rsidRPr="00B06B75">
        <w:rPr>
          <w:rFonts w:ascii="Times New Roman" w:hAnsi="Times New Roman" w:cs="Times New Roman"/>
          <w:sz w:val="24"/>
          <w:szCs w:val="24"/>
        </w:rPr>
        <w:t xml:space="preserve"> a legal person</w:t>
      </w:r>
      <w:r w:rsidR="00954017" w:rsidRPr="00B06B75">
        <w:rPr>
          <w:rFonts w:ascii="Times New Roman" w:hAnsi="Times New Roman" w:cs="Times New Roman"/>
          <w:sz w:val="24"/>
          <w:szCs w:val="24"/>
        </w:rPr>
        <w:t>,</w:t>
      </w:r>
      <w:r w:rsidR="00FF0E0E" w:rsidRPr="00B06B75">
        <w:rPr>
          <w:rFonts w:ascii="Times New Roman" w:hAnsi="Times New Roman" w:cs="Times New Roman"/>
          <w:sz w:val="24"/>
          <w:szCs w:val="24"/>
        </w:rPr>
        <w:t xml:space="preserve"> cannot</w:t>
      </w:r>
      <w:r w:rsidR="00FE3796">
        <w:rPr>
          <w:rFonts w:ascii="Times New Roman" w:hAnsi="Times New Roman" w:cs="Times New Roman"/>
          <w:sz w:val="24"/>
          <w:szCs w:val="24"/>
        </w:rPr>
        <w:t xml:space="preserve"> </w:t>
      </w:r>
      <w:r w:rsidR="00713935">
        <w:rPr>
          <w:rFonts w:ascii="Times New Roman" w:hAnsi="Times New Roman" w:cs="Times New Roman"/>
          <w:sz w:val="24"/>
          <w:szCs w:val="24"/>
        </w:rPr>
        <w:t xml:space="preserve">therefore </w:t>
      </w:r>
      <w:r w:rsidR="00713935" w:rsidRPr="00B06B75">
        <w:rPr>
          <w:rFonts w:ascii="Times New Roman" w:hAnsi="Times New Roman" w:cs="Times New Roman"/>
          <w:sz w:val="24"/>
          <w:szCs w:val="24"/>
        </w:rPr>
        <w:t>obtain</w:t>
      </w:r>
      <w:r w:rsidR="00A6630F" w:rsidRPr="00B06B75">
        <w:rPr>
          <w:rFonts w:ascii="Times New Roman" w:hAnsi="Times New Roman" w:cs="Times New Roman"/>
          <w:sz w:val="24"/>
          <w:szCs w:val="24"/>
        </w:rPr>
        <w:t xml:space="preserve"> </w:t>
      </w:r>
      <w:r w:rsidR="00357852" w:rsidRPr="00B06B75">
        <w:rPr>
          <w:rFonts w:ascii="Times New Roman" w:hAnsi="Times New Roman" w:cs="Times New Roman"/>
          <w:sz w:val="24"/>
          <w:szCs w:val="24"/>
        </w:rPr>
        <w:t>regist</w:t>
      </w:r>
      <w:r w:rsidR="00A6630F" w:rsidRPr="00B06B75">
        <w:rPr>
          <w:rFonts w:ascii="Times New Roman" w:hAnsi="Times New Roman" w:cs="Times New Roman"/>
          <w:sz w:val="24"/>
          <w:szCs w:val="24"/>
        </w:rPr>
        <w:t>ration</w:t>
      </w:r>
      <w:r w:rsidR="00357852" w:rsidRPr="00B06B75">
        <w:rPr>
          <w:rFonts w:ascii="Times New Roman" w:hAnsi="Times New Roman" w:cs="Times New Roman"/>
          <w:sz w:val="24"/>
          <w:szCs w:val="24"/>
        </w:rPr>
        <w:t xml:space="preserve"> of a design in terms of the Act.</w:t>
      </w:r>
      <w:r w:rsidR="00223E57" w:rsidRPr="00B06B75">
        <w:rPr>
          <w:rFonts w:ascii="Times New Roman" w:hAnsi="Times New Roman" w:cs="Times New Roman"/>
          <w:sz w:val="24"/>
          <w:szCs w:val="24"/>
        </w:rPr>
        <w:t xml:space="preserve"> It</w:t>
      </w:r>
      <w:r w:rsidR="00FC1FD4" w:rsidRPr="00B06B75">
        <w:rPr>
          <w:rFonts w:ascii="Times New Roman" w:hAnsi="Times New Roman" w:cs="Times New Roman"/>
          <w:sz w:val="24"/>
          <w:szCs w:val="24"/>
        </w:rPr>
        <w:t xml:space="preserve"> further averred that the design in issue was registered in the name of the trust and </w:t>
      </w:r>
      <w:r w:rsidR="00A17271" w:rsidRPr="00B06B75">
        <w:rPr>
          <w:rFonts w:ascii="Times New Roman" w:hAnsi="Times New Roman" w:cs="Times New Roman"/>
          <w:sz w:val="24"/>
          <w:szCs w:val="24"/>
        </w:rPr>
        <w:t>not in the name</w:t>
      </w:r>
      <w:r w:rsidR="00792F8D" w:rsidRPr="00B06B75">
        <w:rPr>
          <w:rFonts w:ascii="Times New Roman" w:hAnsi="Times New Roman" w:cs="Times New Roman"/>
          <w:sz w:val="24"/>
          <w:szCs w:val="24"/>
        </w:rPr>
        <w:t>s of the trustees. T</w:t>
      </w:r>
      <w:r w:rsidR="004D02A7" w:rsidRPr="00B06B75">
        <w:rPr>
          <w:rFonts w:ascii="Times New Roman" w:hAnsi="Times New Roman" w:cs="Times New Roman"/>
          <w:sz w:val="24"/>
          <w:szCs w:val="24"/>
        </w:rPr>
        <w:t xml:space="preserve">he registration of </w:t>
      </w:r>
      <w:r w:rsidR="00EF137A" w:rsidRPr="00B06B75">
        <w:rPr>
          <w:rFonts w:ascii="Times New Roman" w:hAnsi="Times New Roman" w:cs="Times New Roman"/>
          <w:sz w:val="24"/>
          <w:szCs w:val="24"/>
        </w:rPr>
        <w:t xml:space="preserve">the </w:t>
      </w:r>
      <w:r w:rsidR="00A57173" w:rsidRPr="00B06B75">
        <w:rPr>
          <w:rFonts w:ascii="Times New Roman" w:hAnsi="Times New Roman" w:cs="Times New Roman"/>
          <w:sz w:val="24"/>
          <w:szCs w:val="24"/>
        </w:rPr>
        <w:t>design was</w:t>
      </w:r>
      <w:r w:rsidR="00A86852" w:rsidRPr="00B06B75">
        <w:rPr>
          <w:rFonts w:ascii="Times New Roman" w:hAnsi="Times New Roman" w:cs="Times New Roman"/>
          <w:sz w:val="24"/>
          <w:szCs w:val="24"/>
        </w:rPr>
        <w:t xml:space="preserve"> a nullity</w:t>
      </w:r>
      <w:r w:rsidR="004D02A7" w:rsidRPr="00B06B75">
        <w:rPr>
          <w:rFonts w:ascii="Times New Roman" w:hAnsi="Times New Roman" w:cs="Times New Roman"/>
          <w:sz w:val="24"/>
          <w:szCs w:val="24"/>
        </w:rPr>
        <w:t xml:space="preserve"> at law and of no force or effect</w:t>
      </w:r>
      <w:r w:rsidR="00792F8D" w:rsidRPr="00B06B75">
        <w:rPr>
          <w:rFonts w:ascii="Times New Roman" w:hAnsi="Times New Roman" w:cs="Times New Roman"/>
          <w:sz w:val="24"/>
          <w:szCs w:val="24"/>
        </w:rPr>
        <w:t xml:space="preserve"> so it contended</w:t>
      </w:r>
      <w:r w:rsidR="00070AE3" w:rsidRPr="00B06B75">
        <w:rPr>
          <w:rFonts w:ascii="Times New Roman" w:hAnsi="Times New Roman" w:cs="Times New Roman"/>
          <w:sz w:val="24"/>
          <w:szCs w:val="24"/>
        </w:rPr>
        <w:t>.</w:t>
      </w:r>
      <w:r w:rsidR="002D4CAD" w:rsidRPr="00B06B75">
        <w:rPr>
          <w:rFonts w:ascii="Times New Roman" w:hAnsi="Times New Roman" w:cs="Times New Roman"/>
          <w:sz w:val="24"/>
          <w:szCs w:val="24"/>
        </w:rPr>
        <w:t xml:space="preserve"> There was therefore no basi</w:t>
      </w:r>
      <w:r w:rsidR="00792F8D" w:rsidRPr="00B06B75">
        <w:rPr>
          <w:rFonts w:ascii="Times New Roman" w:hAnsi="Times New Roman" w:cs="Times New Roman"/>
          <w:sz w:val="24"/>
          <w:szCs w:val="24"/>
        </w:rPr>
        <w:t>s</w:t>
      </w:r>
      <w:r w:rsidR="002D4CAD" w:rsidRPr="00B06B75">
        <w:rPr>
          <w:rFonts w:ascii="Times New Roman" w:hAnsi="Times New Roman" w:cs="Times New Roman"/>
          <w:sz w:val="24"/>
          <w:szCs w:val="24"/>
        </w:rPr>
        <w:t xml:space="preserve"> upon which the appellant could allege an infringement</w:t>
      </w:r>
      <w:r w:rsidR="00177D1B" w:rsidRPr="00B06B75">
        <w:rPr>
          <w:rFonts w:ascii="Times New Roman" w:hAnsi="Times New Roman" w:cs="Times New Roman"/>
          <w:sz w:val="24"/>
          <w:szCs w:val="24"/>
        </w:rPr>
        <w:t xml:space="preserve"> of a right not properly registered.</w:t>
      </w:r>
    </w:p>
    <w:p w14:paraId="1AFE57E7" w14:textId="77777777" w:rsidR="00EF137A" w:rsidRPr="00B06B75" w:rsidRDefault="00EF137A" w:rsidP="00633DF5">
      <w:pPr>
        <w:spacing w:after="0" w:line="240" w:lineRule="auto"/>
        <w:jc w:val="both"/>
        <w:rPr>
          <w:rFonts w:ascii="Times New Roman" w:hAnsi="Times New Roman" w:cs="Times New Roman"/>
          <w:sz w:val="24"/>
          <w:szCs w:val="24"/>
        </w:rPr>
      </w:pPr>
    </w:p>
    <w:p w14:paraId="2A7EED85" w14:textId="77777777" w:rsidR="000E34CB" w:rsidRPr="00B06B75" w:rsidRDefault="00AD7378" w:rsidP="00766654">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The exception was </w:t>
      </w:r>
      <w:r w:rsidR="003E7079" w:rsidRPr="00B06B75">
        <w:rPr>
          <w:rFonts w:ascii="Times New Roman" w:hAnsi="Times New Roman" w:cs="Times New Roman"/>
          <w:sz w:val="24"/>
          <w:szCs w:val="24"/>
        </w:rPr>
        <w:t xml:space="preserve">determined </w:t>
      </w:r>
      <w:r w:rsidR="00766654" w:rsidRPr="00B06B75">
        <w:rPr>
          <w:rFonts w:ascii="Times New Roman" w:hAnsi="Times New Roman" w:cs="Times New Roman"/>
          <w:sz w:val="24"/>
          <w:szCs w:val="24"/>
        </w:rPr>
        <w:t>by Muremba</w:t>
      </w:r>
      <w:r w:rsidRPr="00B06B75">
        <w:rPr>
          <w:rFonts w:ascii="Times New Roman" w:hAnsi="Times New Roman" w:cs="Times New Roman"/>
          <w:sz w:val="24"/>
          <w:szCs w:val="24"/>
        </w:rPr>
        <w:t xml:space="preserve"> J</w:t>
      </w:r>
      <w:r w:rsidR="00631C7B" w:rsidRPr="00B06B75">
        <w:rPr>
          <w:rFonts w:ascii="Times New Roman" w:hAnsi="Times New Roman" w:cs="Times New Roman"/>
          <w:sz w:val="24"/>
          <w:szCs w:val="24"/>
        </w:rPr>
        <w:t xml:space="preserve"> who </w:t>
      </w:r>
      <w:r w:rsidR="002D2445" w:rsidRPr="00B06B75">
        <w:rPr>
          <w:rFonts w:ascii="Times New Roman" w:hAnsi="Times New Roman" w:cs="Times New Roman"/>
          <w:sz w:val="24"/>
          <w:szCs w:val="24"/>
        </w:rPr>
        <w:t>dismissed it</w:t>
      </w:r>
      <w:r w:rsidR="00A0241B" w:rsidRPr="00B06B75">
        <w:rPr>
          <w:rFonts w:ascii="Times New Roman" w:hAnsi="Times New Roman" w:cs="Times New Roman"/>
          <w:sz w:val="24"/>
          <w:szCs w:val="24"/>
        </w:rPr>
        <w:t xml:space="preserve"> on the basis that the respondent had adopted the wrong procedure.</w:t>
      </w:r>
      <w:r w:rsidR="00513A85" w:rsidRPr="00B06B75">
        <w:rPr>
          <w:rFonts w:ascii="Times New Roman" w:hAnsi="Times New Roman" w:cs="Times New Roman"/>
          <w:sz w:val="24"/>
          <w:szCs w:val="24"/>
        </w:rPr>
        <w:t xml:space="preserve"> It ought </w:t>
      </w:r>
      <w:r w:rsidR="00766654" w:rsidRPr="00B06B75">
        <w:rPr>
          <w:rFonts w:ascii="Times New Roman" w:hAnsi="Times New Roman" w:cs="Times New Roman"/>
          <w:sz w:val="24"/>
          <w:szCs w:val="24"/>
        </w:rPr>
        <w:t>to have</w:t>
      </w:r>
      <w:r w:rsidR="006652B3" w:rsidRPr="00B06B75">
        <w:rPr>
          <w:rFonts w:ascii="Times New Roman" w:hAnsi="Times New Roman" w:cs="Times New Roman"/>
          <w:sz w:val="24"/>
          <w:szCs w:val="24"/>
        </w:rPr>
        <w:t xml:space="preserve"> raised its complaint by way of </w:t>
      </w:r>
      <w:r w:rsidR="003E7079" w:rsidRPr="00B06B75">
        <w:rPr>
          <w:rFonts w:ascii="Times New Roman" w:hAnsi="Times New Roman" w:cs="Times New Roman"/>
          <w:sz w:val="24"/>
          <w:szCs w:val="24"/>
        </w:rPr>
        <w:t xml:space="preserve">a </w:t>
      </w:r>
      <w:r w:rsidR="006652B3" w:rsidRPr="00B06B75">
        <w:rPr>
          <w:rFonts w:ascii="Times New Roman" w:hAnsi="Times New Roman" w:cs="Times New Roman"/>
          <w:sz w:val="24"/>
          <w:szCs w:val="24"/>
        </w:rPr>
        <w:t>speci</w:t>
      </w:r>
      <w:r w:rsidR="00513A85" w:rsidRPr="00B06B75">
        <w:rPr>
          <w:rFonts w:ascii="Times New Roman" w:hAnsi="Times New Roman" w:cs="Times New Roman"/>
          <w:sz w:val="24"/>
          <w:szCs w:val="24"/>
        </w:rPr>
        <w:t>a</w:t>
      </w:r>
      <w:r w:rsidR="006652B3" w:rsidRPr="00B06B75">
        <w:rPr>
          <w:rFonts w:ascii="Times New Roman" w:hAnsi="Times New Roman" w:cs="Times New Roman"/>
          <w:sz w:val="24"/>
          <w:szCs w:val="24"/>
        </w:rPr>
        <w:t>l plea rather tha</w:t>
      </w:r>
      <w:r w:rsidR="00513A85" w:rsidRPr="00B06B75">
        <w:rPr>
          <w:rFonts w:ascii="Times New Roman" w:hAnsi="Times New Roman" w:cs="Times New Roman"/>
          <w:sz w:val="24"/>
          <w:szCs w:val="24"/>
        </w:rPr>
        <w:t>n except to the summons</w:t>
      </w:r>
      <w:r w:rsidRPr="00B06B75">
        <w:rPr>
          <w:rFonts w:ascii="Times New Roman" w:hAnsi="Times New Roman" w:cs="Times New Roman"/>
          <w:sz w:val="24"/>
          <w:szCs w:val="24"/>
        </w:rPr>
        <w:t>.</w:t>
      </w:r>
    </w:p>
    <w:p w14:paraId="626ACE6C" w14:textId="77777777" w:rsidR="00766654" w:rsidRPr="00B06B75" w:rsidRDefault="00766654" w:rsidP="00360354">
      <w:pPr>
        <w:spacing w:after="0" w:line="240" w:lineRule="auto"/>
        <w:jc w:val="both"/>
        <w:rPr>
          <w:rFonts w:ascii="Times New Roman" w:hAnsi="Times New Roman" w:cs="Times New Roman"/>
          <w:sz w:val="24"/>
          <w:szCs w:val="24"/>
        </w:rPr>
      </w:pPr>
    </w:p>
    <w:p w14:paraId="367DED89" w14:textId="1464524F" w:rsidR="00854F48" w:rsidRPr="00B06B75" w:rsidRDefault="00E55362" w:rsidP="00A75B23">
      <w:pPr>
        <w:tabs>
          <w:tab w:val="left" w:pos="851"/>
          <w:tab w:val="left" w:pos="993"/>
          <w:tab w:val="left" w:pos="1418"/>
        </w:tabs>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Having</w:t>
      </w:r>
      <w:r w:rsidR="006970DD" w:rsidRPr="00B06B75">
        <w:rPr>
          <w:rFonts w:ascii="Times New Roman" w:hAnsi="Times New Roman" w:cs="Times New Roman"/>
          <w:sz w:val="24"/>
          <w:szCs w:val="24"/>
        </w:rPr>
        <w:t xml:space="preserve"> dismissed </w:t>
      </w:r>
      <w:r w:rsidRPr="00B06B75">
        <w:rPr>
          <w:rFonts w:ascii="Times New Roman" w:hAnsi="Times New Roman" w:cs="Times New Roman"/>
          <w:sz w:val="24"/>
          <w:szCs w:val="24"/>
        </w:rPr>
        <w:t xml:space="preserve">the </w:t>
      </w:r>
      <w:r w:rsidR="008B48BC" w:rsidRPr="00B06B75">
        <w:rPr>
          <w:rFonts w:ascii="Times New Roman" w:hAnsi="Times New Roman" w:cs="Times New Roman"/>
          <w:sz w:val="24"/>
          <w:szCs w:val="24"/>
        </w:rPr>
        <w:t>exception,</w:t>
      </w:r>
      <w:r w:rsidRPr="00B06B75">
        <w:rPr>
          <w:rFonts w:ascii="Times New Roman" w:hAnsi="Times New Roman" w:cs="Times New Roman"/>
          <w:sz w:val="24"/>
          <w:szCs w:val="24"/>
        </w:rPr>
        <w:t xml:space="preserve"> the</w:t>
      </w:r>
      <w:r w:rsidR="00E61A00" w:rsidRPr="00B06B75">
        <w:rPr>
          <w:rFonts w:ascii="Times New Roman" w:hAnsi="Times New Roman" w:cs="Times New Roman"/>
          <w:sz w:val="24"/>
          <w:szCs w:val="24"/>
        </w:rPr>
        <w:t xml:space="preserve"> court</w:t>
      </w:r>
      <w:r w:rsidR="001C59FB" w:rsidRPr="00B06B75">
        <w:rPr>
          <w:rFonts w:ascii="Times New Roman" w:hAnsi="Times New Roman" w:cs="Times New Roman"/>
          <w:sz w:val="24"/>
          <w:szCs w:val="24"/>
        </w:rPr>
        <w:t xml:space="preserve"> felt the need to proce</w:t>
      </w:r>
      <w:r w:rsidR="005A1C69" w:rsidRPr="00B06B75">
        <w:rPr>
          <w:rFonts w:ascii="Times New Roman" w:hAnsi="Times New Roman" w:cs="Times New Roman"/>
          <w:sz w:val="24"/>
          <w:szCs w:val="24"/>
        </w:rPr>
        <w:t xml:space="preserve">ed </w:t>
      </w:r>
      <w:r w:rsidR="007A3226" w:rsidRPr="00B06B75">
        <w:rPr>
          <w:rFonts w:ascii="Times New Roman" w:hAnsi="Times New Roman" w:cs="Times New Roman"/>
          <w:sz w:val="24"/>
          <w:szCs w:val="24"/>
        </w:rPr>
        <w:t>to the</w:t>
      </w:r>
      <w:r w:rsidR="006E3232" w:rsidRPr="00B06B75">
        <w:rPr>
          <w:rFonts w:ascii="Times New Roman" w:hAnsi="Times New Roman" w:cs="Times New Roman"/>
          <w:sz w:val="24"/>
          <w:szCs w:val="24"/>
        </w:rPr>
        <w:t xml:space="preserve"> merits</w:t>
      </w:r>
      <w:r w:rsidR="00E61A00" w:rsidRPr="00B06B75">
        <w:rPr>
          <w:rFonts w:ascii="Times New Roman" w:hAnsi="Times New Roman" w:cs="Times New Roman"/>
          <w:sz w:val="24"/>
          <w:szCs w:val="24"/>
        </w:rPr>
        <w:t xml:space="preserve"> of the matter.</w:t>
      </w:r>
      <w:r w:rsidR="00E84F27" w:rsidRPr="00B06B75">
        <w:rPr>
          <w:rFonts w:ascii="Times New Roman" w:hAnsi="Times New Roman" w:cs="Times New Roman"/>
          <w:sz w:val="24"/>
          <w:szCs w:val="24"/>
        </w:rPr>
        <w:t xml:space="preserve"> It opined</w:t>
      </w:r>
      <w:r w:rsidR="001C59FB" w:rsidRPr="00B06B75">
        <w:rPr>
          <w:rFonts w:ascii="Times New Roman" w:hAnsi="Times New Roman" w:cs="Times New Roman"/>
          <w:sz w:val="24"/>
          <w:szCs w:val="24"/>
        </w:rPr>
        <w:t xml:space="preserve"> that </w:t>
      </w:r>
      <w:r w:rsidR="00E84F27" w:rsidRPr="00B06B75">
        <w:rPr>
          <w:rFonts w:ascii="Times New Roman" w:hAnsi="Times New Roman" w:cs="Times New Roman"/>
          <w:sz w:val="24"/>
          <w:szCs w:val="24"/>
        </w:rPr>
        <w:t xml:space="preserve">it needed to </w:t>
      </w:r>
      <w:r w:rsidR="00217C74" w:rsidRPr="00B06B75">
        <w:rPr>
          <w:rFonts w:ascii="Times New Roman" w:hAnsi="Times New Roman" w:cs="Times New Roman"/>
          <w:sz w:val="24"/>
          <w:szCs w:val="24"/>
        </w:rPr>
        <w:t xml:space="preserve">determine </w:t>
      </w:r>
      <w:r w:rsidR="00D74874" w:rsidRPr="00B06B75">
        <w:rPr>
          <w:rFonts w:ascii="Times New Roman" w:hAnsi="Times New Roman" w:cs="Times New Roman"/>
          <w:sz w:val="24"/>
          <w:szCs w:val="24"/>
        </w:rPr>
        <w:t xml:space="preserve">the </w:t>
      </w:r>
      <w:r w:rsidR="006261B9" w:rsidRPr="00B06B75">
        <w:rPr>
          <w:rFonts w:ascii="Times New Roman" w:hAnsi="Times New Roman" w:cs="Times New Roman"/>
          <w:sz w:val="24"/>
          <w:szCs w:val="24"/>
        </w:rPr>
        <w:t>question whether</w:t>
      </w:r>
      <w:r w:rsidR="00D74874" w:rsidRPr="00B06B75">
        <w:rPr>
          <w:rFonts w:ascii="Times New Roman" w:hAnsi="Times New Roman" w:cs="Times New Roman"/>
          <w:sz w:val="24"/>
          <w:szCs w:val="24"/>
        </w:rPr>
        <w:t xml:space="preserve"> the</w:t>
      </w:r>
      <w:r w:rsidR="00A86852" w:rsidRPr="00B06B75">
        <w:rPr>
          <w:rFonts w:ascii="Times New Roman" w:hAnsi="Times New Roman" w:cs="Times New Roman"/>
          <w:sz w:val="24"/>
          <w:szCs w:val="24"/>
        </w:rPr>
        <w:t xml:space="preserve"> registration of the industrial designs</w:t>
      </w:r>
      <w:r w:rsidR="00D150C4" w:rsidRPr="00B06B75">
        <w:rPr>
          <w:rFonts w:ascii="Times New Roman" w:hAnsi="Times New Roman" w:cs="Times New Roman"/>
          <w:sz w:val="24"/>
          <w:szCs w:val="24"/>
        </w:rPr>
        <w:t xml:space="preserve"> by the appellant was a nullity or not. T</w:t>
      </w:r>
      <w:r w:rsidR="00A86852" w:rsidRPr="00B06B75">
        <w:rPr>
          <w:rFonts w:ascii="Times New Roman" w:hAnsi="Times New Roman" w:cs="Times New Roman"/>
          <w:sz w:val="24"/>
          <w:szCs w:val="24"/>
        </w:rPr>
        <w:t>he court ruled that</w:t>
      </w:r>
      <w:r w:rsidR="006E3232" w:rsidRPr="00B06B75">
        <w:rPr>
          <w:rFonts w:ascii="Times New Roman" w:hAnsi="Times New Roman" w:cs="Times New Roman"/>
          <w:sz w:val="24"/>
          <w:szCs w:val="24"/>
        </w:rPr>
        <w:t xml:space="preserve"> there wa</w:t>
      </w:r>
      <w:r w:rsidR="00715D5F" w:rsidRPr="00B06B75">
        <w:rPr>
          <w:rFonts w:ascii="Times New Roman" w:hAnsi="Times New Roman" w:cs="Times New Roman"/>
          <w:sz w:val="24"/>
          <w:szCs w:val="24"/>
        </w:rPr>
        <w:t>s no law which</w:t>
      </w:r>
      <w:r w:rsidR="00A150E0" w:rsidRPr="00B06B75">
        <w:rPr>
          <w:rFonts w:ascii="Times New Roman" w:hAnsi="Times New Roman" w:cs="Times New Roman"/>
          <w:sz w:val="24"/>
          <w:szCs w:val="24"/>
        </w:rPr>
        <w:t xml:space="preserve"> prohibits registration of designs in the name of a </w:t>
      </w:r>
      <w:r w:rsidR="005B5C67">
        <w:rPr>
          <w:rFonts w:ascii="Times New Roman" w:hAnsi="Times New Roman" w:cs="Times New Roman"/>
          <w:sz w:val="24"/>
          <w:szCs w:val="24"/>
        </w:rPr>
        <w:t>T</w:t>
      </w:r>
      <w:r w:rsidR="00A150E0" w:rsidRPr="00B06B75">
        <w:rPr>
          <w:rFonts w:ascii="Times New Roman" w:hAnsi="Times New Roman" w:cs="Times New Roman"/>
          <w:sz w:val="24"/>
          <w:szCs w:val="24"/>
        </w:rPr>
        <w:t xml:space="preserve">rust. </w:t>
      </w:r>
      <w:r w:rsidR="006261B9" w:rsidRPr="00B06B75">
        <w:rPr>
          <w:rFonts w:ascii="Times New Roman" w:hAnsi="Times New Roman" w:cs="Times New Roman"/>
          <w:sz w:val="24"/>
          <w:szCs w:val="24"/>
        </w:rPr>
        <w:t xml:space="preserve"> </w:t>
      </w:r>
      <w:r w:rsidR="006E5D1E" w:rsidRPr="00B06B75">
        <w:rPr>
          <w:rFonts w:ascii="Times New Roman" w:hAnsi="Times New Roman" w:cs="Times New Roman"/>
          <w:sz w:val="24"/>
          <w:szCs w:val="24"/>
        </w:rPr>
        <w:t>T</w:t>
      </w:r>
      <w:r w:rsidR="003E7079" w:rsidRPr="00B06B75">
        <w:rPr>
          <w:rFonts w:ascii="Times New Roman" w:hAnsi="Times New Roman" w:cs="Times New Roman"/>
          <w:sz w:val="24"/>
          <w:szCs w:val="24"/>
        </w:rPr>
        <w:t xml:space="preserve">he court </w:t>
      </w:r>
      <w:r w:rsidR="00D270D8" w:rsidRPr="00B06B75">
        <w:rPr>
          <w:rFonts w:ascii="Times New Roman" w:hAnsi="Times New Roman" w:cs="Times New Roman"/>
          <w:sz w:val="24"/>
          <w:szCs w:val="24"/>
        </w:rPr>
        <w:t>relied</w:t>
      </w:r>
      <w:r w:rsidR="003E7079" w:rsidRPr="00B06B75">
        <w:rPr>
          <w:rFonts w:ascii="Times New Roman" w:hAnsi="Times New Roman" w:cs="Times New Roman"/>
          <w:sz w:val="24"/>
          <w:szCs w:val="24"/>
        </w:rPr>
        <w:t xml:space="preserve"> on the authority of </w:t>
      </w:r>
      <w:r w:rsidR="000E34CB" w:rsidRPr="00B06B75">
        <w:rPr>
          <w:rFonts w:ascii="Times New Roman" w:hAnsi="Times New Roman" w:cs="Times New Roman"/>
          <w:i/>
          <w:sz w:val="24"/>
          <w:szCs w:val="24"/>
        </w:rPr>
        <w:t>Mafirambudzi Family Trust &amp; Others v Trust Madzingira &amp; Others</w:t>
      </w:r>
      <w:r w:rsidR="004C34EE" w:rsidRPr="00B06B75">
        <w:rPr>
          <w:rFonts w:ascii="Times New Roman" w:hAnsi="Times New Roman" w:cs="Times New Roman"/>
          <w:i/>
          <w:sz w:val="24"/>
          <w:szCs w:val="24"/>
        </w:rPr>
        <w:t xml:space="preserve"> </w:t>
      </w:r>
      <w:r w:rsidR="004C34EE" w:rsidRPr="00B06B75">
        <w:rPr>
          <w:rFonts w:ascii="Times New Roman" w:hAnsi="Times New Roman" w:cs="Times New Roman"/>
          <w:sz w:val="24"/>
          <w:szCs w:val="24"/>
        </w:rPr>
        <w:t>HC 1522/13</w:t>
      </w:r>
      <w:r w:rsidR="000E34CB" w:rsidRPr="00B06B75">
        <w:rPr>
          <w:rFonts w:ascii="Times New Roman" w:hAnsi="Times New Roman" w:cs="Times New Roman"/>
          <w:i/>
          <w:sz w:val="24"/>
          <w:szCs w:val="24"/>
        </w:rPr>
        <w:t xml:space="preserve"> </w:t>
      </w:r>
      <w:r w:rsidR="006E5D1E" w:rsidRPr="00B06B75">
        <w:rPr>
          <w:rFonts w:ascii="Times New Roman" w:hAnsi="Times New Roman" w:cs="Times New Roman"/>
          <w:sz w:val="24"/>
          <w:szCs w:val="24"/>
        </w:rPr>
        <w:t xml:space="preserve">and ruled </w:t>
      </w:r>
      <w:r w:rsidR="00A150E0" w:rsidRPr="00B06B75">
        <w:rPr>
          <w:rFonts w:ascii="Times New Roman" w:hAnsi="Times New Roman" w:cs="Times New Roman"/>
          <w:sz w:val="24"/>
          <w:szCs w:val="24"/>
        </w:rPr>
        <w:t>that the trustees qualified to apply for the registration of designs on behalf of a Trust i</w:t>
      </w:r>
      <w:r w:rsidR="007A3226" w:rsidRPr="00B06B75">
        <w:rPr>
          <w:rFonts w:ascii="Times New Roman" w:hAnsi="Times New Roman" w:cs="Times New Roman"/>
          <w:sz w:val="24"/>
          <w:szCs w:val="24"/>
        </w:rPr>
        <w:t>n terms of s</w:t>
      </w:r>
      <w:r w:rsidR="00217C74" w:rsidRPr="00B06B75">
        <w:rPr>
          <w:rFonts w:ascii="Times New Roman" w:hAnsi="Times New Roman" w:cs="Times New Roman"/>
          <w:sz w:val="24"/>
          <w:szCs w:val="24"/>
        </w:rPr>
        <w:t xml:space="preserve"> 8 of the Act.</w:t>
      </w:r>
      <w:r w:rsidR="00716BA9" w:rsidRPr="00B06B75">
        <w:rPr>
          <w:rFonts w:ascii="Times New Roman" w:hAnsi="Times New Roman" w:cs="Times New Roman"/>
          <w:sz w:val="24"/>
          <w:szCs w:val="24"/>
        </w:rPr>
        <w:t xml:space="preserve"> After considering </w:t>
      </w:r>
      <w:r w:rsidR="003E7079" w:rsidRPr="00B06B75">
        <w:rPr>
          <w:rFonts w:ascii="Times New Roman" w:hAnsi="Times New Roman" w:cs="Times New Roman"/>
          <w:sz w:val="24"/>
          <w:szCs w:val="24"/>
        </w:rPr>
        <w:t>various</w:t>
      </w:r>
      <w:r w:rsidR="00716BA9" w:rsidRPr="00B06B75">
        <w:rPr>
          <w:rFonts w:ascii="Times New Roman" w:hAnsi="Times New Roman" w:cs="Times New Roman"/>
          <w:sz w:val="24"/>
          <w:szCs w:val="24"/>
        </w:rPr>
        <w:t xml:space="preserve"> authorities </w:t>
      </w:r>
      <w:r w:rsidR="007A3226" w:rsidRPr="00B06B75">
        <w:rPr>
          <w:rFonts w:ascii="Times New Roman" w:hAnsi="Times New Roman" w:cs="Times New Roman"/>
          <w:sz w:val="24"/>
          <w:szCs w:val="24"/>
        </w:rPr>
        <w:t>it concluded</w:t>
      </w:r>
      <w:r w:rsidR="00716BA9" w:rsidRPr="00B06B75">
        <w:rPr>
          <w:rFonts w:ascii="Times New Roman" w:hAnsi="Times New Roman" w:cs="Times New Roman"/>
          <w:sz w:val="24"/>
          <w:szCs w:val="24"/>
        </w:rPr>
        <w:t xml:space="preserve"> </w:t>
      </w:r>
      <w:r w:rsidR="002C40CF" w:rsidRPr="00B06B75">
        <w:rPr>
          <w:rFonts w:ascii="Times New Roman" w:hAnsi="Times New Roman" w:cs="Times New Roman"/>
          <w:sz w:val="24"/>
          <w:szCs w:val="24"/>
        </w:rPr>
        <w:t>that the registration was not a nullity.</w:t>
      </w:r>
      <w:r w:rsidR="00716BA9" w:rsidRPr="00B06B75">
        <w:rPr>
          <w:rFonts w:ascii="Times New Roman" w:hAnsi="Times New Roman" w:cs="Times New Roman"/>
          <w:sz w:val="24"/>
          <w:szCs w:val="24"/>
        </w:rPr>
        <w:t xml:space="preserve"> </w:t>
      </w:r>
    </w:p>
    <w:p w14:paraId="180E749E" w14:textId="77777777" w:rsidR="008B48BC" w:rsidRPr="00B06B75" w:rsidRDefault="008B48BC" w:rsidP="00FB610A">
      <w:pPr>
        <w:tabs>
          <w:tab w:val="left" w:pos="851"/>
        </w:tabs>
        <w:spacing w:after="0" w:line="240" w:lineRule="auto"/>
        <w:ind w:firstLine="1134"/>
        <w:jc w:val="both"/>
        <w:rPr>
          <w:rFonts w:ascii="Times New Roman" w:hAnsi="Times New Roman" w:cs="Times New Roman"/>
          <w:sz w:val="24"/>
          <w:szCs w:val="24"/>
        </w:rPr>
      </w:pPr>
    </w:p>
    <w:p w14:paraId="7D9C8EB0" w14:textId="69518AA7" w:rsidR="002D62F1" w:rsidRPr="00B06B75" w:rsidRDefault="001B4073" w:rsidP="001B4073">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4421" w:rsidRPr="00B06B75">
        <w:rPr>
          <w:rFonts w:ascii="Times New Roman" w:hAnsi="Times New Roman" w:cs="Times New Roman"/>
          <w:sz w:val="24"/>
          <w:szCs w:val="24"/>
        </w:rPr>
        <w:t>T</w:t>
      </w:r>
      <w:r w:rsidR="00A150E0" w:rsidRPr="00B06B75">
        <w:rPr>
          <w:rFonts w:ascii="Times New Roman" w:hAnsi="Times New Roman" w:cs="Times New Roman"/>
          <w:sz w:val="24"/>
          <w:szCs w:val="24"/>
        </w:rPr>
        <w:t>he</w:t>
      </w:r>
      <w:r w:rsidR="000D3B98" w:rsidRPr="00B06B75">
        <w:rPr>
          <w:rFonts w:ascii="Times New Roman" w:hAnsi="Times New Roman" w:cs="Times New Roman"/>
          <w:sz w:val="24"/>
          <w:szCs w:val="24"/>
        </w:rPr>
        <w:t>reafter the</w:t>
      </w:r>
      <w:r w:rsidR="00A150E0" w:rsidRPr="00B06B75">
        <w:rPr>
          <w:rFonts w:ascii="Times New Roman" w:hAnsi="Times New Roman" w:cs="Times New Roman"/>
          <w:sz w:val="24"/>
          <w:szCs w:val="24"/>
        </w:rPr>
        <w:t xml:space="preserve"> matter proceeded to trial</w:t>
      </w:r>
      <w:r w:rsidR="00E84421" w:rsidRPr="00B06B75">
        <w:rPr>
          <w:rFonts w:ascii="Times New Roman" w:hAnsi="Times New Roman" w:cs="Times New Roman"/>
          <w:sz w:val="24"/>
          <w:szCs w:val="24"/>
        </w:rPr>
        <w:t>.</w:t>
      </w:r>
      <w:r w:rsidR="002D62F1" w:rsidRPr="00B06B75">
        <w:rPr>
          <w:rFonts w:ascii="Times New Roman" w:hAnsi="Times New Roman" w:cs="Times New Roman"/>
          <w:sz w:val="24"/>
          <w:szCs w:val="24"/>
        </w:rPr>
        <w:t xml:space="preserve"> The issues </w:t>
      </w:r>
      <w:r w:rsidR="00F61D1F">
        <w:rPr>
          <w:rFonts w:ascii="Times New Roman" w:hAnsi="Times New Roman" w:cs="Times New Roman"/>
          <w:sz w:val="24"/>
          <w:szCs w:val="24"/>
        </w:rPr>
        <w:t xml:space="preserve">referred to trial </w:t>
      </w:r>
      <w:r w:rsidR="0055078F">
        <w:rPr>
          <w:rFonts w:ascii="Times New Roman" w:hAnsi="Times New Roman" w:cs="Times New Roman"/>
          <w:sz w:val="24"/>
          <w:szCs w:val="24"/>
        </w:rPr>
        <w:t xml:space="preserve">were </w:t>
      </w:r>
      <w:r w:rsidR="0055078F" w:rsidRPr="00B06B75">
        <w:rPr>
          <w:rFonts w:ascii="Times New Roman" w:hAnsi="Times New Roman" w:cs="Times New Roman"/>
          <w:sz w:val="24"/>
          <w:szCs w:val="24"/>
        </w:rPr>
        <w:t>as</w:t>
      </w:r>
      <w:r w:rsidR="008169D7" w:rsidRPr="00B06B75">
        <w:rPr>
          <w:rFonts w:ascii="Times New Roman" w:hAnsi="Times New Roman" w:cs="Times New Roman"/>
          <w:sz w:val="24"/>
          <w:szCs w:val="24"/>
        </w:rPr>
        <w:t xml:space="preserve"> </w:t>
      </w:r>
      <w:r w:rsidR="008B48BC" w:rsidRPr="00B06B75">
        <w:rPr>
          <w:rFonts w:ascii="Times New Roman" w:hAnsi="Times New Roman" w:cs="Times New Roman"/>
          <w:sz w:val="24"/>
          <w:szCs w:val="24"/>
        </w:rPr>
        <w:t>follows</w:t>
      </w:r>
      <w:r w:rsidR="002D62F1" w:rsidRPr="00B06B75">
        <w:rPr>
          <w:rFonts w:ascii="Times New Roman" w:hAnsi="Times New Roman" w:cs="Times New Roman"/>
          <w:sz w:val="24"/>
          <w:szCs w:val="24"/>
        </w:rPr>
        <w:t>:</w:t>
      </w:r>
    </w:p>
    <w:p w14:paraId="7A1AE61A" w14:textId="77777777" w:rsidR="002D62F1" w:rsidRPr="00B06B75" w:rsidRDefault="002D62F1" w:rsidP="0084052B">
      <w:pPr>
        <w:pStyle w:val="ListParagraph"/>
        <w:numPr>
          <w:ilvl w:val="0"/>
          <w:numId w:val="12"/>
        </w:numPr>
        <w:spacing w:after="200" w:line="480" w:lineRule="auto"/>
        <w:ind w:left="993" w:hanging="426"/>
        <w:jc w:val="both"/>
        <w:rPr>
          <w:rFonts w:ascii="Times New Roman" w:hAnsi="Times New Roman" w:cs="Times New Roman"/>
          <w:sz w:val="24"/>
          <w:szCs w:val="24"/>
        </w:rPr>
      </w:pPr>
      <w:r w:rsidRPr="00B06B75">
        <w:rPr>
          <w:rFonts w:ascii="Times New Roman" w:hAnsi="Times New Roman" w:cs="Times New Roman"/>
          <w:sz w:val="24"/>
          <w:szCs w:val="24"/>
        </w:rPr>
        <w:t>Whether or not the respondent’s goods infringed upon the appellant’s intellectual property rights.</w:t>
      </w:r>
    </w:p>
    <w:p w14:paraId="46BABE7C" w14:textId="340433FF" w:rsidR="002D62F1" w:rsidRPr="00B06B75" w:rsidRDefault="0064202F" w:rsidP="0084052B">
      <w:pPr>
        <w:pStyle w:val="ListParagraph"/>
        <w:numPr>
          <w:ilvl w:val="0"/>
          <w:numId w:val="12"/>
        </w:numPr>
        <w:tabs>
          <w:tab w:val="left" w:pos="993"/>
        </w:tabs>
        <w:spacing w:after="200" w:line="480" w:lineRule="auto"/>
        <w:ind w:left="993" w:hanging="426"/>
        <w:jc w:val="both"/>
        <w:rPr>
          <w:rFonts w:ascii="Times New Roman" w:hAnsi="Times New Roman" w:cs="Times New Roman"/>
          <w:sz w:val="24"/>
          <w:szCs w:val="24"/>
        </w:rPr>
      </w:pPr>
      <w:r>
        <w:rPr>
          <w:rFonts w:ascii="Times New Roman" w:hAnsi="Times New Roman" w:cs="Times New Roman"/>
          <w:sz w:val="24"/>
          <w:szCs w:val="24"/>
        </w:rPr>
        <w:t>Whether or not the appellant</w:t>
      </w:r>
      <w:r w:rsidR="002D62F1" w:rsidRPr="00B06B75">
        <w:rPr>
          <w:rFonts w:ascii="Times New Roman" w:hAnsi="Times New Roman" w:cs="Times New Roman"/>
          <w:sz w:val="24"/>
          <w:szCs w:val="24"/>
        </w:rPr>
        <w:t xml:space="preserve"> was entitled to a permanent interdict barring the respondent from reproducing, selling or offering for sale, exporting or otherwise dealing in appellant’s specified works.</w:t>
      </w:r>
    </w:p>
    <w:p w14:paraId="47014F16" w14:textId="77777777" w:rsidR="002D62F1" w:rsidRPr="00B06B75" w:rsidRDefault="002D62F1" w:rsidP="0084052B">
      <w:pPr>
        <w:pStyle w:val="ListParagraph"/>
        <w:numPr>
          <w:ilvl w:val="0"/>
          <w:numId w:val="12"/>
        </w:numPr>
        <w:spacing w:after="200" w:line="480" w:lineRule="auto"/>
        <w:ind w:left="993"/>
        <w:jc w:val="both"/>
        <w:rPr>
          <w:rFonts w:ascii="Times New Roman" w:hAnsi="Times New Roman" w:cs="Times New Roman"/>
          <w:sz w:val="24"/>
          <w:szCs w:val="24"/>
        </w:rPr>
      </w:pPr>
      <w:r w:rsidRPr="00B06B75">
        <w:rPr>
          <w:rFonts w:ascii="Times New Roman" w:hAnsi="Times New Roman" w:cs="Times New Roman"/>
          <w:sz w:val="24"/>
          <w:szCs w:val="24"/>
        </w:rPr>
        <w:t xml:space="preserve">Whether or not the appellant was entitled to any damages and if so the </w:t>
      </w:r>
      <w:r w:rsidRPr="00B06B75">
        <w:rPr>
          <w:rFonts w:ascii="Times New Roman" w:hAnsi="Times New Roman" w:cs="Times New Roman"/>
          <w:i/>
          <w:sz w:val="24"/>
          <w:szCs w:val="24"/>
        </w:rPr>
        <w:t>quantum</w:t>
      </w:r>
      <w:r w:rsidRPr="00B06B75">
        <w:rPr>
          <w:rFonts w:ascii="Times New Roman" w:hAnsi="Times New Roman" w:cs="Times New Roman"/>
          <w:sz w:val="24"/>
          <w:szCs w:val="24"/>
        </w:rPr>
        <w:t xml:space="preserve"> thereof.</w:t>
      </w:r>
    </w:p>
    <w:p w14:paraId="1843E7D2" w14:textId="77777777" w:rsidR="00121823" w:rsidRPr="00B06B75" w:rsidRDefault="00121823" w:rsidP="004D578A">
      <w:pPr>
        <w:pStyle w:val="ListParagraph"/>
        <w:spacing w:after="0" w:line="240" w:lineRule="auto"/>
        <w:jc w:val="both"/>
        <w:rPr>
          <w:rFonts w:ascii="Times New Roman" w:hAnsi="Times New Roman" w:cs="Times New Roman"/>
          <w:sz w:val="24"/>
          <w:szCs w:val="24"/>
        </w:rPr>
      </w:pPr>
    </w:p>
    <w:p w14:paraId="00211B31" w14:textId="77777777" w:rsidR="006E2149" w:rsidRPr="00B06B75" w:rsidRDefault="006E2149" w:rsidP="00015BD1">
      <w:pPr>
        <w:pStyle w:val="ListParagraph"/>
        <w:spacing w:after="200" w:line="240" w:lineRule="auto"/>
        <w:jc w:val="both"/>
        <w:rPr>
          <w:rFonts w:ascii="Times New Roman" w:hAnsi="Times New Roman" w:cs="Times New Roman"/>
          <w:sz w:val="24"/>
          <w:szCs w:val="24"/>
        </w:rPr>
      </w:pPr>
    </w:p>
    <w:p w14:paraId="111CC73F" w14:textId="41DDAF85" w:rsidR="00FB6E4E" w:rsidRPr="00B06B75" w:rsidRDefault="00DF6EC5" w:rsidP="0000387F">
      <w:pPr>
        <w:pStyle w:val="ListParagraph"/>
        <w:tabs>
          <w:tab w:val="left" w:pos="1134"/>
        </w:tabs>
        <w:spacing w:after="200" w:line="240" w:lineRule="auto"/>
        <w:ind w:firstLine="414"/>
        <w:jc w:val="both"/>
        <w:rPr>
          <w:rFonts w:ascii="Times New Roman" w:hAnsi="Times New Roman" w:cs="Times New Roman"/>
          <w:sz w:val="24"/>
          <w:szCs w:val="24"/>
        </w:rPr>
      </w:pPr>
      <w:r w:rsidRPr="00B06B75">
        <w:rPr>
          <w:rFonts w:ascii="Times New Roman" w:hAnsi="Times New Roman" w:cs="Times New Roman"/>
          <w:sz w:val="24"/>
          <w:szCs w:val="24"/>
        </w:rPr>
        <w:t>Th</w:t>
      </w:r>
      <w:r w:rsidR="006B6EF7">
        <w:rPr>
          <w:rFonts w:ascii="Times New Roman" w:hAnsi="Times New Roman" w:cs="Times New Roman"/>
          <w:sz w:val="24"/>
          <w:szCs w:val="24"/>
        </w:rPr>
        <w:t>e following admission was made:</w:t>
      </w:r>
    </w:p>
    <w:p w14:paraId="66BE57C2" w14:textId="77777777" w:rsidR="00DF6EC5" w:rsidRPr="00B06B75" w:rsidRDefault="00DF6EC5" w:rsidP="001A3C6A">
      <w:pPr>
        <w:spacing w:after="200" w:line="240" w:lineRule="auto"/>
        <w:ind w:left="1985"/>
        <w:jc w:val="both"/>
        <w:rPr>
          <w:rFonts w:ascii="Times New Roman" w:hAnsi="Times New Roman" w:cs="Times New Roman"/>
          <w:sz w:val="24"/>
          <w:szCs w:val="24"/>
        </w:rPr>
      </w:pPr>
      <w:r w:rsidRPr="00B06B75">
        <w:rPr>
          <w:rFonts w:ascii="Times New Roman" w:hAnsi="Times New Roman" w:cs="Times New Roman"/>
          <w:sz w:val="24"/>
          <w:szCs w:val="24"/>
        </w:rPr>
        <w:t xml:space="preserve">“It is common cause that the </w:t>
      </w:r>
      <w:r w:rsidR="003E7079" w:rsidRPr="00B06B75">
        <w:rPr>
          <w:rFonts w:ascii="Times New Roman" w:hAnsi="Times New Roman" w:cs="Times New Roman"/>
          <w:sz w:val="24"/>
          <w:szCs w:val="24"/>
        </w:rPr>
        <w:t>I</w:t>
      </w:r>
      <w:r w:rsidRPr="00B06B75">
        <w:rPr>
          <w:rFonts w:ascii="Times New Roman" w:hAnsi="Times New Roman" w:cs="Times New Roman"/>
          <w:sz w:val="24"/>
          <w:szCs w:val="24"/>
        </w:rPr>
        <w:t>ndustrial</w:t>
      </w:r>
      <w:r w:rsidR="000B582D" w:rsidRPr="00B06B75">
        <w:rPr>
          <w:rFonts w:ascii="Times New Roman" w:hAnsi="Times New Roman" w:cs="Times New Roman"/>
          <w:sz w:val="24"/>
          <w:szCs w:val="24"/>
        </w:rPr>
        <w:t xml:space="preserve"> Designs </w:t>
      </w:r>
      <w:r w:rsidR="00015BD1" w:rsidRPr="00B06B75">
        <w:rPr>
          <w:rFonts w:ascii="Times New Roman" w:hAnsi="Times New Roman" w:cs="Times New Roman"/>
          <w:sz w:val="24"/>
          <w:szCs w:val="24"/>
        </w:rPr>
        <w:t>are registered in the name of Mukono F</w:t>
      </w:r>
      <w:r w:rsidR="000B582D" w:rsidRPr="00B06B75">
        <w:rPr>
          <w:rFonts w:ascii="Times New Roman" w:hAnsi="Times New Roman" w:cs="Times New Roman"/>
          <w:sz w:val="24"/>
          <w:szCs w:val="24"/>
        </w:rPr>
        <w:t>amily Tru</w:t>
      </w:r>
      <w:r w:rsidR="00015BD1" w:rsidRPr="00B06B75">
        <w:rPr>
          <w:rFonts w:ascii="Times New Roman" w:hAnsi="Times New Roman" w:cs="Times New Roman"/>
          <w:sz w:val="24"/>
          <w:szCs w:val="24"/>
        </w:rPr>
        <w:t>s</w:t>
      </w:r>
      <w:r w:rsidR="00B1319D" w:rsidRPr="00B06B75">
        <w:rPr>
          <w:rFonts w:ascii="Times New Roman" w:hAnsi="Times New Roman" w:cs="Times New Roman"/>
          <w:sz w:val="24"/>
          <w:szCs w:val="24"/>
        </w:rPr>
        <w:t>t.</w:t>
      </w:r>
      <w:r w:rsidR="003E7079" w:rsidRPr="00B06B75">
        <w:rPr>
          <w:rFonts w:ascii="Times New Roman" w:hAnsi="Times New Roman" w:cs="Times New Roman"/>
          <w:sz w:val="24"/>
          <w:szCs w:val="24"/>
        </w:rPr>
        <w:t>”</w:t>
      </w:r>
    </w:p>
    <w:p w14:paraId="2F3992B0" w14:textId="77777777" w:rsidR="006E2149" w:rsidRPr="00B06B75" w:rsidRDefault="006E2149" w:rsidP="004D578A">
      <w:pPr>
        <w:spacing w:after="0" w:line="240" w:lineRule="auto"/>
        <w:ind w:left="360"/>
        <w:jc w:val="both"/>
        <w:rPr>
          <w:rFonts w:ascii="Times New Roman" w:hAnsi="Times New Roman" w:cs="Times New Roman"/>
          <w:sz w:val="24"/>
          <w:szCs w:val="24"/>
        </w:rPr>
      </w:pPr>
    </w:p>
    <w:p w14:paraId="4EBD347E" w14:textId="77777777" w:rsidR="00121823" w:rsidRPr="00B06B75" w:rsidRDefault="00121823" w:rsidP="00C3098E">
      <w:pPr>
        <w:spacing w:after="0" w:line="240" w:lineRule="auto"/>
        <w:ind w:left="360"/>
        <w:jc w:val="both"/>
        <w:rPr>
          <w:rFonts w:ascii="Times New Roman" w:hAnsi="Times New Roman" w:cs="Times New Roman"/>
          <w:sz w:val="24"/>
          <w:szCs w:val="24"/>
        </w:rPr>
      </w:pPr>
    </w:p>
    <w:p w14:paraId="4B939559" w14:textId="5AC62B7A" w:rsidR="00D0423C" w:rsidRPr="00B06B75" w:rsidRDefault="00D0423C" w:rsidP="006E2149">
      <w:pPr>
        <w:spacing w:after="200" w:line="480" w:lineRule="auto"/>
        <w:ind w:left="142" w:firstLine="992"/>
        <w:jc w:val="both"/>
        <w:rPr>
          <w:rFonts w:ascii="Times New Roman" w:hAnsi="Times New Roman" w:cs="Times New Roman"/>
          <w:sz w:val="24"/>
          <w:szCs w:val="24"/>
        </w:rPr>
      </w:pPr>
      <w:r w:rsidRPr="00B06B75">
        <w:rPr>
          <w:rFonts w:ascii="Times New Roman" w:hAnsi="Times New Roman" w:cs="Times New Roman"/>
          <w:sz w:val="24"/>
          <w:szCs w:val="24"/>
        </w:rPr>
        <w:t>The respondent persisted,</w:t>
      </w:r>
      <w:r w:rsidR="008935DB" w:rsidRPr="00B06B75">
        <w:rPr>
          <w:rFonts w:ascii="Times New Roman" w:hAnsi="Times New Roman" w:cs="Times New Roman"/>
          <w:sz w:val="24"/>
          <w:szCs w:val="24"/>
        </w:rPr>
        <w:t xml:space="preserve"> </w:t>
      </w:r>
      <w:r w:rsidR="006E2149" w:rsidRPr="00B06B75">
        <w:rPr>
          <w:rFonts w:ascii="Times New Roman" w:hAnsi="Times New Roman" w:cs="Times New Roman"/>
          <w:sz w:val="24"/>
          <w:szCs w:val="24"/>
        </w:rPr>
        <w:t>at trial</w:t>
      </w:r>
      <w:r w:rsidRPr="00B06B75">
        <w:rPr>
          <w:rFonts w:ascii="Times New Roman" w:hAnsi="Times New Roman" w:cs="Times New Roman"/>
          <w:sz w:val="24"/>
          <w:szCs w:val="24"/>
        </w:rPr>
        <w:t xml:space="preserve">, with its </w:t>
      </w:r>
      <w:r w:rsidR="00A67A36" w:rsidRPr="00B06B75">
        <w:rPr>
          <w:rFonts w:ascii="Times New Roman" w:hAnsi="Times New Roman" w:cs="Times New Roman"/>
          <w:sz w:val="24"/>
          <w:szCs w:val="24"/>
        </w:rPr>
        <w:t xml:space="preserve">defence that the design was not properly registered as a </w:t>
      </w:r>
      <w:r w:rsidR="000D6A41">
        <w:rPr>
          <w:rFonts w:ascii="Times New Roman" w:hAnsi="Times New Roman" w:cs="Times New Roman"/>
          <w:sz w:val="24"/>
          <w:szCs w:val="24"/>
        </w:rPr>
        <w:t>T</w:t>
      </w:r>
      <w:r w:rsidR="00A67A36" w:rsidRPr="00B06B75">
        <w:rPr>
          <w:rFonts w:ascii="Times New Roman" w:hAnsi="Times New Roman" w:cs="Times New Roman"/>
          <w:sz w:val="24"/>
          <w:szCs w:val="24"/>
        </w:rPr>
        <w:t>rust</w:t>
      </w:r>
      <w:r w:rsidR="008935DB" w:rsidRPr="00B06B75">
        <w:rPr>
          <w:rFonts w:ascii="Times New Roman" w:hAnsi="Times New Roman" w:cs="Times New Roman"/>
          <w:sz w:val="24"/>
          <w:szCs w:val="24"/>
        </w:rPr>
        <w:t xml:space="preserve"> had no capa</w:t>
      </w:r>
      <w:r w:rsidR="00A67A36" w:rsidRPr="00B06B75">
        <w:rPr>
          <w:rFonts w:ascii="Times New Roman" w:hAnsi="Times New Roman" w:cs="Times New Roman"/>
          <w:sz w:val="24"/>
          <w:szCs w:val="24"/>
        </w:rPr>
        <w:t>city</w:t>
      </w:r>
      <w:r w:rsidR="00EE47C7" w:rsidRPr="00B06B75">
        <w:rPr>
          <w:rFonts w:ascii="Times New Roman" w:hAnsi="Times New Roman" w:cs="Times New Roman"/>
          <w:sz w:val="24"/>
          <w:szCs w:val="24"/>
        </w:rPr>
        <w:t xml:space="preserve"> to obtain registr</w:t>
      </w:r>
      <w:r w:rsidR="006A606D">
        <w:rPr>
          <w:rFonts w:ascii="Times New Roman" w:hAnsi="Times New Roman" w:cs="Times New Roman"/>
          <w:sz w:val="24"/>
          <w:szCs w:val="24"/>
        </w:rPr>
        <w:t>ation of a design in terms of s </w:t>
      </w:r>
      <w:r w:rsidR="00EE47C7" w:rsidRPr="00B06B75">
        <w:rPr>
          <w:rFonts w:ascii="Times New Roman" w:hAnsi="Times New Roman" w:cs="Times New Roman"/>
          <w:sz w:val="24"/>
          <w:szCs w:val="24"/>
        </w:rPr>
        <w:t>8 of the Act</w:t>
      </w:r>
      <w:r w:rsidR="00E33093" w:rsidRPr="00B06B75">
        <w:rPr>
          <w:rFonts w:ascii="Times New Roman" w:hAnsi="Times New Roman" w:cs="Times New Roman"/>
          <w:sz w:val="24"/>
          <w:szCs w:val="24"/>
        </w:rPr>
        <w:t xml:space="preserve">. It </w:t>
      </w:r>
      <w:r w:rsidR="00D17C96" w:rsidRPr="00B06B75">
        <w:rPr>
          <w:rFonts w:ascii="Times New Roman" w:hAnsi="Times New Roman" w:cs="Times New Roman"/>
          <w:sz w:val="24"/>
          <w:szCs w:val="24"/>
        </w:rPr>
        <w:t>was raised</w:t>
      </w:r>
      <w:r w:rsidR="00E33093" w:rsidRPr="00B06B75">
        <w:rPr>
          <w:rFonts w:ascii="Times New Roman" w:hAnsi="Times New Roman" w:cs="Times New Roman"/>
          <w:sz w:val="24"/>
          <w:szCs w:val="24"/>
        </w:rPr>
        <w:t xml:space="preserve"> </w:t>
      </w:r>
      <w:r w:rsidR="00462424" w:rsidRPr="00B06B75">
        <w:rPr>
          <w:rFonts w:ascii="Times New Roman" w:hAnsi="Times New Roman" w:cs="Times New Roman"/>
          <w:sz w:val="24"/>
          <w:szCs w:val="24"/>
        </w:rPr>
        <w:t>as a point of law</w:t>
      </w:r>
      <w:r w:rsidR="00EE47C7" w:rsidRPr="00B06B75">
        <w:rPr>
          <w:rFonts w:ascii="Times New Roman" w:hAnsi="Times New Roman" w:cs="Times New Roman"/>
          <w:sz w:val="24"/>
          <w:szCs w:val="24"/>
        </w:rPr>
        <w:t>.</w:t>
      </w:r>
    </w:p>
    <w:p w14:paraId="77D54D6C" w14:textId="77777777" w:rsidR="006E2149" w:rsidRPr="00B06B75" w:rsidRDefault="006E2149" w:rsidP="0055078F">
      <w:pPr>
        <w:spacing w:after="0" w:line="240" w:lineRule="auto"/>
        <w:ind w:left="360"/>
        <w:jc w:val="both"/>
        <w:rPr>
          <w:rFonts w:ascii="Times New Roman" w:hAnsi="Times New Roman" w:cs="Times New Roman"/>
          <w:sz w:val="24"/>
          <w:szCs w:val="24"/>
        </w:rPr>
      </w:pPr>
    </w:p>
    <w:p w14:paraId="4D081D1F" w14:textId="1DC83498" w:rsidR="00982E18" w:rsidRPr="00B06B75" w:rsidRDefault="00075720" w:rsidP="00EC41C1">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The court </w:t>
      </w:r>
      <w:r w:rsidRPr="00B06B75">
        <w:rPr>
          <w:rFonts w:ascii="Times New Roman" w:hAnsi="Times New Roman" w:cs="Times New Roman"/>
          <w:i/>
          <w:sz w:val="24"/>
          <w:szCs w:val="24"/>
        </w:rPr>
        <w:t>a quo</w:t>
      </w:r>
      <w:r w:rsidR="008935DB" w:rsidRPr="00B06B75">
        <w:rPr>
          <w:rFonts w:ascii="Times New Roman" w:hAnsi="Times New Roman" w:cs="Times New Roman"/>
          <w:sz w:val="24"/>
          <w:szCs w:val="24"/>
        </w:rPr>
        <w:t xml:space="preserve"> </w:t>
      </w:r>
      <w:r w:rsidR="00EC41C1" w:rsidRPr="00B06B75">
        <w:rPr>
          <w:rFonts w:ascii="Times New Roman" w:hAnsi="Times New Roman" w:cs="Times New Roman"/>
          <w:sz w:val="24"/>
          <w:szCs w:val="24"/>
        </w:rPr>
        <w:t>opined that</w:t>
      </w:r>
      <w:r w:rsidR="00D92621" w:rsidRPr="00B06B75">
        <w:rPr>
          <w:rFonts w:ascii="Times New Roman" w:hAnsi="Times New Roman" w:cs="Times New Roman"/>
          <w:sz w:val="24"/>
          <w:szCs w:val="24"/>
        </w:rPr>
        <w:t xml:space="preserve"> the </w:t>
      </w:r>
      <w:r w:rsidR="00D92621" w:rsidRPr="00B06B75">
        <w:rPr>
          <w:rFonts w:ascii="Times New Roman" w:hAnsi="Times New Roman" w:cs="Times New Roman"/>
          <w:i/>
          <w:sz w:val="24"/>
          <w:szCs w:val="24"/>
        </w:rPr>
        <w:t>onus</w:t>
      </w:r>
      <w:r w:rsidR="00D92621" w:rsidRPr="00B06B75">
        <w:rPr>
          <w:rFonts w:ascii="Times New Roman" w:hAnsi="Times New Roman" w:cs="Times New Roman"/>
          <w:sz w:val="24"/>
          <w:szCs w:val="24"/>
        </w:rPr>
        <w:t xml:space="preserve"> to prove</w:t>
      </w:r>
      <w:r w:rsidRPr="00B06B75">
        <w:rPr>
          <w:rFonts w:ascii="Times New Roman" w:hAnsi="Times New Roman" w:cs="Times New Roman"/>
          <w:sz w:val="24"/>
          <w:szCs w:val="24"/>
        </w:rPr>
        <w:t xml:space="preserve"> whether the design was properly registered rested upon the</w:t>
      </w:r>
      <w:r w:rsidR="00EC41C1" w:rsidRPr="00B06B75">
        <w:rPr>
          <w:rFonts w:ascii="Times New Roman" w:hAnsi="Times New Roman" w:cs="Times New Roman"/>
          <w:sz w:val="24"/>
          <w:szCs w:val="24"/>
        </w:rPr>
        <w:t xml:space="preserve"> first </w:t>
      </w:r>
      <w:r w:rsidRPr="00B06B75">
        <w:rPr>
          <w:rFonts w:ascii="Times New Roman" w:hAnsi="Times New Roman" w:cs="Times New Roman"/>
          <w:sz w:val="24"/>
          <w:szCs w:val="24"/>
        </w:rPr>
        <w:t>appellant</w:t>
      </w:r>
      <w:r w:rsidR="00036E2E" w:rsidRPr="00B06B75">
        <w:rPr>
          <w:rFonts w:ascii="Times New Roman" w:hAnsi="Times New Roman" w:cs="Times New Roman"/>
          <w:sz w:val="24"/>
          <w:szCs w:val="24"/>
        </w:rPr>
        <w:t xml:space="preserve">. </w:t>
      </w:r>
      <w:r w:rsidR="00EC41C1" w:rsidRPr="00B06B75">
        <w:rPr>
          <w:rFonts w:ascii="Times New Roman" w:hAnsi="Times New Roman" w:cs="Times New Roman"/>
          <w:sz w:val="24"/>
          <w:szCs w:val="24"/>
        </w:rPr>
        <w:t>It held</w:t>
      </w:r>
      <w:r w:rsidR="000E34CB" w:rsidRPr="00B06B75">
        <w:rPr>
          <w:rFonts w:ascii="Times New Roman" w:hAnsi="Times New Roman" w:cs="Times New Roman"/>
          <w:sz w:val="24"/>
          <w:szCs w:val="24"/>
        </w:rPr>
        <w:t xml:space="preserve"> that a</w:t>
      </w:r>
      <w:r w:rsidR="00BA342F">
        <w:rPr>
          <w:rFonts w:ascii="Times New Roman" w:hAnsi="Times New Roman" w:cs="Times New Roman"/>
          <w:sz w:val="24"/>
          <w:szCs w:val="24"/>
        </w:rPr>
        <w:t xml:space="preserve"> T</w:t>
      </w:r>
      <w:r w:rsidRPr="00B06B75">
        <w:rPr>
          <w:rFonts w:ascii="Times New Roman" w:hAnsi="Times New Roman" w:cs="Times New Roman"/>
          <w:sz w:val="24"/>
          <w:szCs w:val="24"/>
        </w:rPr>
        <w:t>rust</w:t>
      </w:r>
      <w:r w:rsidR="00D150C4" w:rsidRPr="00B06B75">
        <w:rPr>
          <w:rFonts w:ascii="Times New Roman" w:hAnsi="Times New Roman" w:cs="Times New Roman"/>
          <w:sz w:val="24"/>
          <w:szCs w:val="24"/>
        </w:rPr>
        <w:t xml:space="preserve"> was</w:t>
      </w:r>
      <w:r w:rsidR="004456C4" w:rsidRPr="00B06B75">
        <w:rPr>
          <w:rFonts w:ascii="Times New Roman" w:hAnsi="Times New Roman" w:cs="Times New Roman"/>
          <w:sz w:val="24"/>
          <w:szCs w:val="24"/>
        </w:rPr>
        <w:t xml:space="preserve"> not a juristic person and thus cannot own property in its own right.</w:t>
      </w:r>
      <w:r w:rsidRPr="00B06B75">
        <w:rPr>
          <w:rFonts w:ascii="Times New Roman" w:hAnsi="Times New Roman" w:cs="Times New Roman"/>
          <w:sz w:val="24"/>
          <w:szCs w:val="24"/>
        </w:rPr>
        <w:t xml:space="preserve"> </w:t>
      </w:r>
      <w:r w:rsidR="00E33093" w:rsidRPr="00B06B75">
        <w:rPr>
          <w:rFonts w:ascii="Times New Roman" w:hAnsi="Times New Roman" w:cs="Times New Roman"/>
          <w:sz w:val="24"/>
          <w:szCs w:val="24"/>
        </w:rPr>
        <w:t>It</w:t>
      </w:r>
      <w:r w:rsidR="000E34CB" w:rsidRPr="00B06B75">
        <w:rPr>
          <w:rFonts w:ascii="Times New Roman" w:hAnsi="Times New Roman" w:cs="Times New Roman"/>
          <w:sz w:val="24"/>
          <w:szCs w:val="24"/>
        </w:rPr>
        <w:t xml:space="preserve"> found that the</w:t>
      </w:r>
      <w:r w:rsidR="00E82E95" w:rsidRPr="00B06B75">
        <w:rPr>
          <w:rFonts w:ascii="Times New Roman" w:hAnsi="Times New Roman" w:cs="Times New Roman"/>
          <w:sz w:val="24"/>
          <w:szCs w:val="24"/>
        </w:rPr>
        <w:t xml:space="preserve"> order granted </w:t>
      </w:r>
      <w:r w:rsidR="007135C9" w:rsidRPr="00B06B75">
        <w:rPr>
          <w:rFonts w:ascii="Times New Roman" w:hAnsi="Times New Roman" w:cs="Times New Roman"/>
          <w:sz w:val="24"/>
          <w:szCs w:val="24"/>
        </w:rPr>
        <w:t xml:space="preserve">in </w:t>
      </w:r>
      <w:r w:rsidR="00AB1F62" w:rsidRPr="00B06B75">
        <w:rPr>
          <w:rFonts w:ascii="Times New Roman" w:hAnsi="Times New Roman" w:cs="Times New Roman"/>
          <w:i/>
          <w:iCs/>
          <w:sz w:val="24"/>
          <w:szCs w:val="24"/>
        </w:rPr>
        <w:t>Mafirambudz</w:t>
      </w:r>
      <w:r w:rsidR="00AB1F62" w:rsidRPr="00B06B75">
        <w:rPr>
          <w:rFonts w:ascii="Times New Roman" w:hAnsi="Times New Roman" w:cs="Times New Roman"/>
          <w:sz w:val="24"/>
          <w:szCs w:val="24"/>
        </w:rPr>
        <w:t xml:space="preserve">i </w:t>
      </w:r>
      <w:r w:rsidR="00B47A82" w:rsidRPr="00B06B75">
        <w:rPr>
          <w:rFonts w:ascii="Times New Roman" w:hAnsi="Times New Roman" w:cs="Times New Roman"/>
          <w:i/>
          <w:sz w:val="24"/>
          <w:szCs w:val="24"/>
        </w:rPr>
        <w:t>supra</w:t>
      </w:r>
      <w:r w:rsidR="00B47A82" w:rsidRPr="00B06B75">
        <w:rPr>
          <w:rFonts w:ascii="Times New Roman" w:hAnsi="Times New Roman" w:cs="Times New Roman"/>
          <w:sz w:val="24"/>
          <w:szCs w:val="24"/>
        </w:rPr>
        <w:t xml:space="preserve"> </w:t>
      </w:r>
      <w:r w:rsidR="006E5D1E" w:rsidRPr="00B06B75">
        <w:rPr>
          <w:rFonts w:ascii="Times New Roman" w:hAnsi="Times New Roman" w:cs="Times New Roman"/>
          <w:sz w:val="24"/>
          <w:szCs w:val="24"/>
        </w:rPr>
        <w:t xml:space="preserve">did not detract from the legal position </w:t>
      </w:r>
      <w:r w:rsidR="00BE24C7" w:rsidRPr="00B06B75">
        <w:rPr>
          <w:rFonts w:ascii="Times New Roman" w:hAnsi="Times New Roman" w:cs="Times New Roman"/>
          <w:sz w:val="24"/>
          <w:szCs w:val="24"/>
        </w:rPr>
        <w:t>that a Trust cannot own property in its own right.</w:t>
      </w:r>
      <w:r w:rsidR="009616CF" w:rsidRPr="00B06B75">
        <w:rPr>
          <w:rFonts w:ascii="Times New Roman" w:hAnsi="Times New Roman" w:cs="Times New Roman"/>
          <w:sz w:val="24"/>
          <w:szCs w:val="24"/>
        </w:rPr>
        <w:t xml:space="preserve"> Having found </w:t>
      </w:r>
      <w:r w:rsidR="00FE3876" w:rsidRPr="00B06B75">
        <w:rPr>
          <w:rFonts w:ascii="Times New Roman" w:hAnsi="Times New Roman" w:cs="Times New Roman"/>
          <w:sz w:val="24"/>
          <w:szCs w:val="24"/>
        </w:rPr>
        <w:t>that the</w:t>
      </w:r>
      <w:r w:rsidR="00223E57" w:rsidRPr="00B06B75">
        <w:rPr>
          <w:rFonts w:ascii="Times New Roman" w:hAnsi="Times New Roman" w:cs="Times New Roman"/>
          <w:sz w:val="24"/>
          <w:szCs w:val="24"/>
        </w:rPr>
        <w:t xml:space="preserve"> registration by the </w:t>
      </w:r>
      <w:r w:rsidR="007D76D4">
        <w:rPr>
          <w:rFonts w:ascii="Times New Roman" w:hAnsi="Times New Roman" w:cs="Times New Roman"/>
          <w:sz w:val="24"/>
          <w:szCs w:val="24"/>
        </w:rPr>
        <w:t>T</w:t>
      </w:r>
      <w:r w:rsidR="00FE3876" w:rsidRPr="00B06B75">
        <w:rPr>
          <w:rFonts w:ascii="Times New Roman" w:hAnsi="Times New Roman" w:cs="Times New Roman"/>
          <w:sz w:val="24"/>
          <w:szCs w:val="24"/>
        </w:rPr>
        <w:t xml:space="preserve">rust was a nullity for the reason that it </w:t>
      </w:r>
      <w:r w:rsidR="00462424" w:rsidRPr="00B06B75">
        <w:rPr>
          <w:rFonts w:ascii="Times New Roman" w:hAnsi="Times New Roman" w:cs="Times New Roman"/>
          <w:sz w:val="24"/>
          <w:szCs w:val="24"/>
        </w:rPr>
        <w:t>was not</w:t>
      </w:r>
      <w:r w:rsidR="000162B1" w:rsidRPr="00B06B75">
        <w:rPr>
          <w:rFonts w:ascii="Times New Roman" w:hAnsi="Times New Roman" w:cs="Times New Roman"/>
          <w:sz w:val="24"/>
          <w:szCs w:val="24"/>
        </w:rPr>
        <w:t xml:space="preserve"> a legal </w:t>
      </w:r>
      <w:r w:rsidR="00462424" w:rsidRPr="00B06B75">
        <w:rPr>
          <w:rFonts w:ascii="Times New Roman" w:hAnsi="Times New Roman" w:cs="Times New Roman"/>
          <w:i/>
          <w:sz w:val="24"/>
          <w:szCs w:val="24"/>
        </w:rPr>
        <w:t>persona</w:t>
      </w:r>
      <w:r w:rsidR="00462424" w:rsidRPr="00B06B75">
        <w:rPr>
          <w:rFonts w:ascii="Times New Roman" w:hAnsi="Times New Roman" w:cs="Times New Roman"/>
          <w:sz w:val="24"/>
          <w:szCs w:val="24"/>
        </w:rPr>
        <w:t xml:space="preserve"> capable</w:t>
      </w:r>
      <w:r w:rsidR="009616CF" w:rsidRPr="00B06B75">
        <w:rPr>
          <w:rFonts w:ascii="Times New Roman" w:hAnsi="Times New Roman" w:cs="Times New Roman"/>
          <w:sz w:val="24"/>
          <w:szCs w:val="24"/>
        </w:rPr>
        <w:t xml:space="preserve"> of owning</w:t>
      </w:r>
      <w:r w:rsidR="003E7079" w:rsidRPr="00B06B75">
        <w:rPr>
          <w:rFonts w:ascii="Times New Roman" w:hAnsi="Times New Roman" w:cs="Times New Roman"/>
          <w:sz w:val="24"/>
          <w:szCs w:val="24"/>
        </w:rPr>
        <w:t>,</w:t>
      </w:r>
      <w:r w:rsidR="009616CF" w:rsidRPr="00B06B75">
        <w:rPr>
          <w:rFonts w:ascii="Times New Roman" w:hAnsi="Times New Roman" w:cs="Times New Roman"/>
          <w:sz w:val="24"/>
          <w:szCs w:val="24"/>
        </w:rPr>
        <w:t xml:space="preserve"> corporeal or incorporeal</w:t>
      </w:r>
      <w:r w:rsidR="00C12044">
        <w:rPr>
          <w:rFonts w:ascii="Times New Roman" w:hAnsi="Times New Roman" w:cs="Times New Roman"/>
          <w:sz w:val="24"/>
          <w:szCs w:val="24"/>
        </w:rPr>
        <w:t xml:space="preserve"> property</w:t>
      </w:r>
      <w:r w:rsidR="005565D1">
        <w:rPr>
          <w:rFonts w:ascii="Times New Roman" w:hAnsi="Times New Roman" w:cs="Times New Roman"/>
          <w:sz w:val="24"/>
          <w:szCs w:val="24"/>
        </w:rPr>
        <w:t xml:space="preserve"> nor could it register property</w:t>
      </w:r>
      <w:r w:rsidR="00545C84" w:rsidRPr="00B06B75">
        <w:rPr>
          <w:rFonts w:ascii="Times New Roman" w:hAnsi="Times New Roman" w:cs="Times New Roman"/>
          <w:sz w:val="24"/>
          <w:szCs w:val="24"/>
        </w:rPr>
        <w:t xml:space="preserve"> neither could it have property registered in its name</w:t>
      </w:r>
      <w:r w:rsidR="009616CF" w:rsidRPr="00B06B75">
        <w:rPr>
          <w:rFonts w:ascii="Times New Roman" w:hAnsi="Times New Roman" w:cs="Times New Roman"/>
          <w:sz w:val="24"/>
          <w:szCs w:val="24"/>
        </w:rPr>
        <w:t xml:space="preserve">, the court </w:t>
      </w:r>
      <w:r w:rsidR="009616CF" w:rsidRPr="00B06B75">
        <w:rPr>
          <w:rFonts w:ascii="Times New Roman" w:hAnsi="Times New Roman" w:cs="Times New Roman"/>
          <w:i/>
          <w:sz w:val="24"/>
          <w:szCs w:val="24"/>
        </w:rPr>
        <w:t>a quo</w:t>
      </w:r>
      <w:r w:rsidR="0075533E" w:rsidRPr="00B06B75">
        <w:rPr>
          <w:rFonts w:ascii="Times New Roman" w:hAnsi="Times New Roman" w:cs="Times New Roman"/>
          <w:sz w:val="24"/>
          <w:szCs w:val="24"/>
        </w:rPr>
        <w:t xml:space="preserve"> dismissed the application with costs on a higher scale.</w:t>
      </w:r>
    </w:p>
    <w:p w14:paraId="4B5215E3" w14:textId="77777777" w:rsidR="00EC41C1" w:rsidRPr="00B06B75" w:rsidRDefault="00EC41C1" w:rsidP="00152FFB">
      <w:pPr>
        <w:spacing w:after="0" w:line="240" w:lineRule="auto"/>
        <w:jc w:val="both"/>
        <w:rPr>
          <w:rFonts w:ascii="Times New Roman" w:hAnsi="Times New Roman" w:cs="Times New Roman"/>
          <w:sz w:val="24"/>
          <w:szCs w:val="24"/>
        </w:rPr>
      </w:pPr>
    </w:p>
    <w:p w14:paraId="271E8753" w14:textId="3AA24B9A" w:rsidR="00BE24C7" w:rsidRPr="00B06B75" w:rsidRDefault="000B1816" w:rsidP="00873BB4">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Aggrieved by the decision of the court </w:t>
      </w:r>
      <w:r w:rsidRPr="00B06B75">
        <w:rPr>
          <w:rFonts w:ascii="Times New Roman" w:hAnsi="Times New Roman" w:cs="Times New Roman"/>
          <w:i/>
          <w:sz w:val="24"/>
          <w:szCs w:val="24"/>
        </w:rPr>
        <w:t>a quo</w:t>
      </w:r>
      <w:r w:rsidRPr="00B06B75">
        <w:rPr>
          <w:rFonts w:ascii="Times New Roman" w:hAnsi="Times New Roman" w:cs="Times New Roman"/>
          <w:sz w:val="24"/>
          <w:szCs w:val="24"/>
        </w:rPr>
        <w:t xml:space="preserve">, the </w:t>
      </w:r>
      <w:r w:rsidR="001F475A" w:rsidRPr="00B06B75">
        <w:rPr>
          <w:rFonts w:ascii="Times New Roman" w:hAnsi="Times New Roman" w:cs="Times New Roman"/>
          <w:sz w:val="24"/>
          <w:szCs w:val="24"/>
        </w:rPr>
        <w:t>appellants noted</w:t>
      </w:r>
      <w:r w:rsidRPr="00B06B75">
        <w:rPr>
          <w:rFonts w:ascii="Times New Roman" w:hAnsi="Times New Roman" w:cs="Times New Roman"/>
          <w:sz w:val="24"/>
          <w:szCs w:val="24"/>
        </w:rPr>
        <w:t xml:space="preserve"> the instant appeal</w:t>
      </w:r>
      <w:r w:rsidR="00982E18" w:rsidRPr="00B06B75">
        <w:rPr>
          <w:rFonts w:ascii="Times New Roman" w:hAnsi="Times New Roman" w:cs="Times New Roman"/>
          <w:sz w:val="24"/>
          <w:szCs w:val="24"/>
        </w:rPr>
        <w:t xml:space="preserve"> on the following grounds;</w:t>
      </w:r>
    </w:p>
    <w:p w14:paraId="593A372B" w14:textId="77777777" w:rsidR="00381341" w:rsidRPr="00B06B75" w:rsidRDefault="00381341" w:rsidP="00D468F0">
      <w:pPr>
        <w:spacing w:after="0" w:line="240" w:lineRule="auto"/>
        <w:ind w:firstLine="1134"/>
        <w:jc w:val="both"/>
        <w:rPr>
          <w:rFonts w:ascii="Times New Roman" w:hAnsi="Times New Roman" w:cs="Times New Roman"/>
          <w:sz w:val="24"/>
          <w:szCs w:val="24"/>
        </w:rPr>
      </w:pPr>
    </w:p>
    <w:p w14:paraId="2963596B" w14:textId="77777777" w:rsidR="0025254E" w:rsidRPr="001C323C" w:rsidRDefault="000B1816" w:rsidP="00407B23">
      <w:pPr>
        <w:spacing w:after="200" w:line="360" w:lineRule="auto"/>
        <w:jc w:val="both"/>
        <w:rPr>
          <w:rFonts w:ascii="Times New Roman" w:hAnsi="Times New Roman" w:cs="Times New Roman"/>
          <w:b/>
          <w:sz w:val="24"/>
          <w:szCs w:val="24"/>
        </w:rPr>
      </w:pPr>
      <w:r w:rsidRPr="001C323C">
        <w:rPr>
          <w:rFonts w:ascii="Times New Roman" w:hAnsi="Times New Roman" w:cs="Times New Roman"/>
          <w:b/>
          <w:sz w:val="24"/>
          <w:szCs w:val="24"/>
        </w:rPr>
        <w:t xml:space="preserve">GROUNDS OF </w:t>
      </w:r>
      <w:r w:rsidR="0025254E" w:rsidRPr="001C323C">
        <w:rPr>
          <w:rFonts w:ascii="Times New Roman" w:hAnsi="Times New Roman" w:cs="Times New Roman"/>
          <w:b/>
          <w:sz w:val="24"/>
          <w:szCs w:val="24"/>
        </w:rPr>
        <w:t>APPEAL</w:t>
      </w:r>
    </w:p>
    <w:p w14:paraId="636A2DD1" w14:textId="706263C9" w:rsidR="0025254E" w:rsidRPr="00B06B75" w:rsidRDefault="00671E0E" w:rsidP="007F7081">
      <w:pPr>
        <w:pStyle w:val="ListParagraph"/>
        <w:numPr>
          <w:ilvl w:val="0"/>
          <w:numId w:val="9"/>
        </w:numPr>
        <w:spacing w:before="240" w:after="200" w:line="360" w:lineRule="auto"/>
        <w:jc w:val="both"/>
        <w:rPr>
          <w:rFonts w:ascii="Times New Roman" w:hAnsi="Times New Roman" w:cs="Times New Roman"/>
          <w:sz w:val="24"/>
          <w:szCs w:val="24"/>
        </w:rPr>
      </w:pPr>
      <w:r w:rsidRPr="00B06B75">
        <w:rPr>
          <w:rFonts w:ascii="Times New Roman" w:hAnsi="Times New Roman" w:cs="Times New Roman"/>
          <w:sz w:val="24"/>
          <w:szCs w:val="24"/>
        </w:rPr>
        <w:t>“</w:t>
      </w:r>
      <w:r w:rsidR="0025254E" w:rsidRPr="00B06B75">
        <w:rPr>
          <w:rFonts w:ascii="Times New Roman" w:hAnsi="Times New Roman" w:cs="Times New Roman"/>
          <w:sz w:val="24"/>
          <w:szCs w:val="24"/>
        </w:rPr>
        <w:t xml:space="preserve">The court </w:t>
      </w:r>
      <w:r w:rsidR="0025254E" w:rsidRPr="00B06B75">
        <w:rPr>
          <w:rFonts w:ascii="Times New Roman" w:hAnsi="Times New Roman" w:cs="Times New Roman"/>
          <w:i/>
          <w:sz w:val="24"/>
          <w:szCs w:val="24"/>
        </w:rPr>
        <w:t>a quo</w:t>
      </w:r>
      <w:r w:rsidR="0025254E" w:rsidRPr="00B06B75">
        <w:rPr>
          <w:rFonts w:ascii="Times New Roman" w:hAnsi="Times New Roman" w:cs="Times New Roman"/>
          <w:sz w:val="24"/>
          <w:szCs w:val="24"/>
        </w:rPr>
        <w:t xml:space="preserve"> erred in finding that the registration of the designs which were regis</w:t>
      </w:r>
      <w:r w:rsidR="00202491" w:rsidRPr="00B06B75">
        <w:rPr>
          <w:rFonts w:ascii="Times New Roman" w:hAnsi="Times New Roman" w:cs="Times New Roman"/>
          <w:sz w:val="24"/>
          <w:szCs w:val="24"/>
        </w:rPr>
        <w:t>tered in the name of the Mukono </w:t>
      </w:r>
      <w:r w:rsidR="0025254E" w:rsidRPr="00B06B75">
        <w:rPr>
          <w:rFonts w:ascii="Times New Roman" w:hAnsi="Times New Roman" w:cs="Times New Roman"/>
          <w:sz w:val="24"/>
          <w:szCs w:val="24"/>
        </w:rPr>
        <w:t>Family Trust were</w:t>
      </w:r>
      <w:r w:rsidR="007F7081" w:rsidRPr="00B06B75">
        <w:rPr>
          <w:rFonts w:ascii="Times New Roman" w:hAnsi="Times New Roman" w:cs="Times New Roman"/>
          <w:sz w:val="24"/>
          <w:szCs w:val="24"/>
        </w:rPr>
        <w:t xml:space="preserve"> </w:t>
      </w:r>
      <w:r w:rsidR="007F7081" w:rsidRPr="00B06B75">
        <w:rPr>
          <w:rFonts w:ascii="Times New Roman" w:hAnsi="Times New Roman" w:cs="Times New Roman"/>
          <w:i/>
          <w:iCs/>
          <w:sz w:val="24"/>
          <w:szCs w:val="24"/>
        </w:rPr>
        <w:t>(sic</w:t>
      </w:r>
      <w:r w:rsidR="007F7081" w:rsidRPr="00B06B75">
        <w:rPr>
          <w:rFonts w:ascii="Times New Roman" w:hAnsi="Times New Roman" w:cs="Times New Roman"/>
          <w:sz w:val="24"/>
          <w:szCs w:val="24"/>
        </w:rPr>
        <w:t>)</w:t>
      </w:r>
      <w:r w:rsidR="0025254E" w:rsidRPr="00B06B75">
        <w:rPr>
          <w:rFonts w:ascii="Times New Roman" w:hAnsi="Times New Roman" w:cs="Times New Roman"/>
          <w:sz w:val="24"/>
          <w:szCs w:val="24"/>
        </w:rPr>
        <w:t xml:space="preserve"> a nullity notwithstanding that the said registration was done in the name of a body of persons to whom the rights in the design had been</w:t>
      </w:r>
      <w:r w:rsidR="009A0C9F" w:rsidRPr="00B06B75">
        <w:rPr>
          <w:rFonts w:ascii="Times New Roman" w:hAnsi="Times New Roman" w:cs="Times New Roman"/>
          <w:sz w:val="24"/>
          <w:szCs w:val="24"/>
        </w:rPr>
        <w:t xml:space="preserve"> </w:t>
      </w:r>
      <w:r w:rsidR="00AA6999" w:rsidRPr="00B06B75">
        <w:rPr>
          <w:rFonts w:ascii="Times New Roman" w:hAnsi="Times New Roman" w:cs="Times New Roman"/>
          <w:sz w:val="24"/>
          <w:szCs w:val="24"/>
        </w:rPr>
        <w:t>assigned in</w:t>
      </w:r>
      <w:r w:rsidR="002C7BE0" w:rsidRPr="00B06B75">
        <w:rPr>
          <w:rFonts w:ascii="Times New Roman" w:hAnsi="Times New Roman" w:cs="Times New Roman"/>
          <w:sz w:val="24"/>
          <w:szCs w:val="24"/>
        </w:rPr>
        <w:t xml:space="preserve"> accordance with s</w:t>
      </w:r>
      <w:r w:rsidR="0025254E" w:rsidRPr="00B06B75">
        <w:rPr>
          <w:rFonts w:ascii="Times New Roman" w:hAnsi="Times New Roman" w:cs="Times New Roman"/>
          <w:sz w:val="24"/>
          <w:szCs w:val="24"/>
        </w:rPr>
        <w:t xml:space="preserve"> 8(b) of the industrial Designs Act</w:t>
      </w:r>
      <w:r w:rsidR="005E08F1">
        <w:rPr>
          <w:rFonts w:ascii="Times New Roman" w:hAnsi="Times New Roman" w:cs="Times New Roman"/>
          <w:sz w:val="24"/>
          <w:szCs w:val="24"/>
        </w:rPr>
        <w:t xml:space="preserve"> </w:t>
      </w:r>
      <w:r w:rsidR="0025254E" w:rsidRPr="00B06B75">
        <w:rPr>
          <w:rFonts w:ascii="Times New Roman" w:hAnsi="Times New Roman" w:cs="Times New Roman"/>
          <w:sz w:val="24"/>
          <w:szCs w:val="24"/>
        </w:rPr>
        <w:t>[</w:t>
      </w:r>
      <w:r w:rsidR="0025254E" w:rsidRPr="00B06B75">
        <w:rPr>
          <w:rFonts w:ascii="Times New Roman" w:hAnsi="Times New Roman" w:cs="Times New Roman"/>
          <w:i/>
          <w:sz w:val="24"/>
          <w:szCs w:val="24"/>
        </w:rPr>
        <w:t>Chapter 26:02</w:t>
      </w:r>
      <w:r w:rsidR="0025254E" w:rsidRPr="00B06B75">
        <w:rPr>
          <w:rFonts w:ascii="Times New Roman" w:hAnsi="Times New Roman" w:cs="Times New Roman"/>
          <w:sz w:val="24"/>
          <w:szCs w:val="24"/>
        </w:rPr>
        <w:t>].</w:t>
      </w:r>
    </w:p>
    <w:p w14:paraId="7B6CA3DB" w14:textId="77777777" w:rsidR="00D30022" w:rsidRPr="00B06B75" w:rsidRDefault="00D30022" w:rsidP="00EC56CA">
      <w:pPr>
        <w:pStyle w:val="ListParagraph"/>
        <w:spacing w:after="200" w:line="240" w:lineRule="auto"/>
        <w:jc w:val="both"/>
        <w:rPr>
          <w:rFonts w:ascii="Times New Roman" w:hAnsi="Times New Roman" w:cs="Times New Roman"/>
          <w:sz w:val="24"/>
          <w:szCs w:val="24"/>
        </w:rPr>
      </w:pPr>
    </w:p>
    <w:p w14:paraId="026F2778" w14:textId="77777777" w:rsidR="0025254E" w:rsidRPr="00B06B75" w:rsidRDefault="0025254E" w:rsidP="00407B23">
      <w:pPr>
        <w:pStyle w:val="ListParagraph"/>
        <w:numPr>
          <w:ilvl w:val="0"/>
          <w:numId w:val="9"/>
        </w:numPr>
        <w:spacing w:after="200" w:line="360" w:lineRule="auto"/>
        <w:jc w:val="both"/>
        <w:rPr>
          <w:rFonts w:ascii="Times New Roman" w:hAnsi="Times New Roman" w:cs="Times New Roman"/>
          <w:sz w:val="24"/>
          <w:szCs w:val="24"/>
        </w:rPr>
      </w:pPr>
      <w:r w:rsidRPr="00B06B75">
        <w:rPr>
          <w:rFonts w:ascii="Times New Roman" w:hAnsi="Times New Roman" w:cs="Times New Roman"/>
          <w:sz w:val="24"/>
          <w:szCs w:val="24"/>
        </w:rPr>
        <w:t xml:space="preserve">The court </w:t>
      </w:r>
      <w:r w:rsidRPr="00B06B75">
        <w:rPr>
          <w:rFonts w:ascii="Times New Roman" w:hAnsi="Times New Roman" w:cs="Times New Roman"/>
          <w:i/>
          <w:sz w:val="24"/>
          <w:szCs w:val="24"/>
        </w:rPr>
        <w:t>a quo</w:t>
      </w:r>
      <w:r w:rsidRPr="00B06B75">
        <w:rPr>
          <w:rFonts w:ascii="Times New Roman" w:hAnsi="Times New Roman" w:cs="Times New Roman"/>
          <w:sz w:val="24"/>
          <w:szCs w:val="24"/>
        </w:rPr>
        <w:t xml:space="preserve"> erred in finding that the appellants had no rights upon which an interdict could be granted notwithstanding the existence of a registered ind</w:t>
      </w:r>
      <w:r w:rsidR="001766B3" w:rsidRPr="00B06B75">
        <w:rPr>
          <w:rFonts w:ascii="Times New Roman" w:hAnsi="Times New Roman" w:cs="Times New Roman"/>
          <w:sz w:val="24"/>
          <w:szCs w:val="24"/>
        </w:rPr>
        <w:t>ustrial desi</w:t>
      </w:r>
      <w:r w:rsidRPr="00B06B75">
        <w:rPr>
          <w:rFonts w:ascii="Times New Roman" w:hAnsi="Times New Roman" w:cs="Times New Roman"/>
          <w:sz w:val="24"/>
          <w:szCs w:val="24"/>
        </w:rPr>
        <w:t>g</w:t>
      </w:r>
      <w:r w:rsidR="001766B3" w:rsidRPr="00B06B75">
        <w:rPr>
          <w:rFonts w:ascii="Times New Roman" w:hAnsi="Times New Roman" w:cs="Times New Roman"/>
          <w:sz w:val="24"/>
          <w:szCs w:val="24"/>
        </w:rPr>
        <w:t>n</w:t>
      </w:r>
      <w:r w:rsidRPr="00B06B75">
        <w:rPr>
          <w:rFonts w:ascii="Times New Roman" w:hAnsi="Times New Roman" w:cs="Times New Roman"/>
          <w:sz w:val="24"/>
          <w:szCs w:val="24"/>
        </w:rPr>
        <w:t xml:space="preserve"> in the appellants</w:t>
      </w:r>
      <w:r w:rsidR="001766B3" w:rsidRPr="00B06B75">
        <w:rPr>
          <w:rFonts w:ascii="Times New Roman" w:hAnsi="Times New Roman" w:cs="Times New Roman"/>
          <w:sz w:val="24"/>
          <w:szCs w:val="24"/>
        </w:rPr>
        <w:t xml:space="preserve">’ works as well as copyright and trademark rights in the said design. </w:t>
      </w:r>
    </w:p>
    <w:p w14:paraId="7D49D772" w14:textId="77777777" w:rsidR="00381341" w:rsidRPr="00B06B75" w:rsidRDefault="00381341" w:rsidP="00EC56CA">
      <w:pPr>
        <w:pStyle w:val="ListParagraph"/>
        <w:spacing w:after="200" w:line="240" w:lineRule="auto"/>
        <w:jc w:val="both"/>
        <w:rPr>
          <w:rFonts w:ascii="Times New Roman" w:hAnsi="Times New Roman" w:cs="Times New Roman"/>
          <w:sz w:val="24"/>
          <w:szCs w:val="24"/>
        </w:rPr>
      </w:pPr>
    </w:p>
    <w:p w14:paraId="349DABD6" w14:textId="77777777" w:rsidR="001766B3" w:rsidRPr="00B06B75" w:rsidRDefault="001766B3" w:rsidP="00407B23">
      <w:pPr>
        <w:pStyle w:val="ListParagraph"/>
        <w:numPr>
          <w:ilvl w:val="0"/>
          <w:numId w:val="9"/>
        </w:numPr>
        <w:spacing w:after="200" w:line="360" w:lineRule="auto"/>
        <w:jc w:val="both"/>
        <w:rPr>
          <w:rFonts w:ascii="Times New Roman" w:hAnsi="Times New Roman" w:cs="Times New Roman"/>
          <w:sz w:val="24"/>
          <w:szCs w:val="24"/>
        </w:rPr>
      </w:pPr>
      <w:r w:rsidRPr="00B06B75">
        <w:rPr>
          <w:rFonts w:ascii="Times New Roman" w:hAnsi="Times New Roman" w:cs="Times New Roman"/>
          <w:sz w:val="24"/>
          <w:szCs w:val="24"/>
        </w:rPr>
        <w:t xml:space="preserve">The court </w:t>
      </w:r>
      <w:r w:rsidRPr="00B06B75">
        <w:rPr>
          <w:rFonts w:ascii="Times New Roman" w:hAnsi="Times New Roman" w:cs="Times New Roman"/>
          <w:i/>
          <w:sz w:val="24"/>
          <w:szCs w:val="24"/>
        </w:rPr>
        <w:t>a quo</w:t>
      </w:r>
      <w:r w:rsidRPr="00B06B75">
        <w:rPr>
          <w:rFonts w:ascii="Times New Roman" w:hAnsi="Times New Roman" w:cs="Times New Roman"/>
          <w:sz w:val="24"/>
          <w:szCs w:val="24"/>
        </w:rPr>
        <w:t xml:space="preserve"> erred in awarding costs on a higher scale against the appellants absent any competent basis for doing so.</w:t>
      </w:r>
      <w:r w:rsidR="0040495F" w:rsidRPr="00B06B75">
        <w:rPr>
          <w:rFonts w:ascii="Times New Roman" w:hAnsi="Times New Roman" w:cs="Times New Roman"/>
          <w:sz w:val="24"/>
          <w:szCs w:val="24"/>
        </w:rPr>
        <w:t>”</w:t>
      </w:r>
    </w:p>
    <w:p w14:paraId="1FD60F27" w14:textId="77777777" w:rsidR="002D0640" w:rsidRPr="00B06B75" w:rsidRDefault="002D0640" w:rsidP="00A62762">
      <w:pPr>
        <w:pStyle w:val="ListParagraph"/>
        <w:spacing w:after="200" w:line="480" w:lineRule="auto"/>
        <w:jc w:val="both"/>
        <w:rPr>
          <w:rFonts w:ascii="Times New Roman" w:hAnsi="Times New Roman" w:cs="Times New Roman"/>
          <w:sz w:val="24"/>
          <w:szCs w:val="24"/>
        </w:rPr>
      </w:pPr>
    </w:p>
    <w:p w14:paraId="72101FE9" w14:textId="77777777" w:rsidR="0025254E" w:rsidRPr="000E2BC1" w:rsidRDefault="0025254E" w:rsidP="00407B23">
      <w:pPr>
        <w:spacing w:after="200" w:line="360" w:lineRule="auto"/>
        <w:jc w:val="both"/>
        <w:rPr>
          <w:rFonts w:ascii="Times New Roman" w:hAnsi="Times New Roman" w:cs="Times New Roman"/>
          <w:b/>
          <w:sz w:val="24"/>
          <w:szCs w:val="24"/>
        </w:rPr>
      </w:pPr>
      <w:r w:rsidRPr="000E2BC1">
        <w:rPr>
          <w:rFonts w:ascii="Times New Roman" w:hAnsi="Times New Roman" w:cs="Times New Roman"/>
          <w:b/>
          <w:sz w:val="24"/>
          <w:szCs w:val="24"/>
        </w:rPr>
        <w:t>ISSUE</w:t>
      </w:r>
      <w:r w:rsidR="00641CEB" w:rsidRPr="000E2BC1">
        <w:rPr>
          <w:rFonts w:ascii="Times New Roman" w:hAnsi="Times New Roman" w:cs="Times New Roman"/>
          <w:b/>
          <w:sz w:val="24"/>
          <w:szCs w:val="24"/>
        </w:rPr>
        <w:t>S</w:t>
      </w:r>
      <w:r w:rsidRPr="000E2BC1">
        <w:rPr>
          <w:rFonts w:ascii="Times New Roman" w:hAnsi="Times New Roman" w:cs="Times New Roman"/>
          <w:b/>
          <w:sz w:val="24"/>
          <w:szCs w:val="24"/>
        </w:rPr>
        <w:t xml:space="preserve"> FOR DETERMINATION </w:t>
      </w:r>
    </w:p>
    <w:p w14:paraId="6FA51831" w14:textId="4095546F" w:rsidR="00FD4E11" w:rsidRPr="00B06B75" w:rsidRDefault="00EC7629" w:rsidP="00CD5549">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Both the appellant</w:t>
      </w:r>
      <w:r w:rsidR="00BD7005" w:rsidRPr="00B06B75">
        <w:rPr>
          <w:rFonts w:ascii="Times New Roman" w:hAnsi="Times New Roman" w:cs="Times New Roman"/>
          <w:sz w:val="24"/>
          <w:szCs w:val="24"/>
        </w:rPr>
        <w:t>s</w:t>
      </w:r>
      <w:r w:rsidRPr="00B06B75">
        <w:rPr>
          <w:rFonts w:ascii="Times New Roman" w:hAnsi="Times New Roman" w:cs="Times New Roman"/>
          <w:sz w:val="24"/>
          <w:szCs w:val="24"/>
        </w:rPr>
        <w:t xml:space="preserve"> and the respondent, in their Heads of </w:t>
      </w:r>
      <w:r w:rsidR="003E7079" w:rsidRPr="00B06B75">
        <w:rPr>
          <w:rFonts w:ascii="Times New Roman" w:hAnsi="Times New Roman" w:cs="Times New Roman"/>
          <w:sz w:val="24"/>
          <w:szCs w:val="24"/>
        </w:rPr>
        <w:t>A</w:t>
      </w:r>
      <w:r w:rsidRPr="00B06B75">
        <w:rPr>
          <w:rFonts w:ascii="Times New Roman" w:hAnsi="Times New Roman" w:cs="Times New Roman"/>
          <w:sz w:val="24"/>
          <w:szCs w:val="24"/>
        </w:rPr>
        <w:t>rgument</w:t>
      </w:r>
      <w:r w:rsidR="00E20FDF" w:rsidRPr="00B06B75">
        <w:rPr>
          <w:rFonts w:ascii="Times New Roman" w:hAnsi="Times New Roman" w:cs="Times New Roman"/>
          <w:sz w:val="24"/>
          <w:szCs w:val="24"/>
        </w:rPr>
        <w:t xml:space="preserve"> raised </w:t>
      </w:r>
      <w:r w:rsidR="00C92FA2" w:rsidRPr="00B06B75">
        <w:rPr>
          <w:rFonts w:ascii="Times New Roman" w:hAnsi="Times New Roman" w:cs="Times New Roman"/>
          <w:sz w:val="24"/>
          <w:szCs w:val="24"/>
        </w:rPr>
        <w:t>point</w:t>
      </w:r>
      <w:r w:rsidR="00E20FDF" w:rsidRPr="00B06B75">
        <w:rPr>
          <w:rFonts w:ascii="Times New Roman" w:hAnsi="Times New Roman" w:cs="Times New Roman"/>
          <w:sz w:val="24"/>
          <w:szCs w:val="24"/>
        </w:rPr>
        <w:t>s</w:t>
      </w:r>
      <w:r w:rsidR="00C92FA2" w:rsidRPr="00B06B75">
        <w:rPr>
          <w:rFonts w:ascii="Times New Roman" w:hAnsi="Times New Roman" w:cs="Times New Roman"/>
          <w:sz w:val="24"/>
          <w:szCs w:val="24"/>
        </w:rPr>
        <w:t xml:space="preserve"> </w:t>
      </w:r>
      <w:r w:rsidR="00C92FA2" w:rsidRPr="00B06B75">
        <w:rPr>
          <w:rFonts w:ascii="Times New Roman" w:hAnsi="Times New Roman" w:cs="Times New Roman"/>
          <w:i/>
          <w:sz w:val="24"/>
          <w:szCs w:val="24"/>
        </w:rPr>
        <w:t>in limine</w:t>
      </w:r>
      <w:r w:rsidR="00C92FA2" w:rsidRPr="00B06B75">
        <w:rPr>
          <w:rFonts w:ascii="Times New Roman" w:hAnsi="Times New Roman" w:cs="Times New Roman"/>
          <w:sz w:val="24"/>
          <w:szCs w:val="24"/>
        </w:rPr>
        <w:t>.</w:t>
      </w:r>
      <w:r w:rsidR="008A5AEE" w:rsidRPr="00B06B75">
        <w:rPr>
          <w:rFonts w:ascii="Times New Roman" w:hAnsi="Times New Roman" w:cs="Times New Roman"/>
          <w:sz w:val="24"/>
          <w:szCs w:val="24"/>
        </w:rPr>
        <w:t xml:space="preserve"> The respondent</w:t>
      </w:r>
      <w:r w:rsidR="00E20FDF" w:rsidRPr="00B06B75">
        <w:rPr>
          <w:rFonts w:ascii="Times New Roman" w:hAnsi="Times New Roman" w:cs="Times New Roman"/>
          <w:sz w:val="24"/>
          <w:szCs w:val="24"/>
        </w:rPr>
        <w:t xml:space="preserve"> firstly</w:t>
      </w:r>
      <w:r w:rsidR="008A5AEE" w:rsidRPr="00B06B75">
        <w:rPr>
          <w:rFonts w:ascii="Times New Roman" w:hAnsi="Times New Roman" w:cs="Times New Roman"/>
          <w:sz w:val="24"/>
          <w:szCs w:val="24"/>
        </w:rPr>
        <w:t xml:space="preserve"> took the point that</w:t>
      </w:r>
      <w:r w:rsidR="00B05996" w:rsidRPr="00B06B75">
        <w:rPr>
          <w:rFonts w:ascii="Times New Roman" w:hAnsi="Times New Roman" w:cs="Times New Roman"/>
          <w:sz w:val="24"/>
          <w:szCs w:val="24"/>
        </w:rPr>
        <w:t xml:space="preserve"> the certificate of </w:t>
      </w:r>
      <w:r w:rsidR="003E7079" w:rsidRPr="00B06B75">
        <w:rPr>
          <w:rFonts w:ascii="Times New Roman" w:hAnsi="Times New Roman" w:cs="Times New Roman"/>
          <w:sz w:val="24"/>
          <w:szCs w:val="24"/>
        </w:rPr>
        <w:t xml:space="preserve">the </w:t>
      </w:r>
      <w:r w:rsidR="00B05996" w:rsidRPr="00B06B75">
        <w:rPr>
          <w:rFonts w:ascii="Times New Roman" w:hAnsi="Times New Roman" w:cs="Times New Roman"/>
          <w:sz w:val="24"/>
          <w:szCs w:val="24"/>
        </w:rPr>
        <w:t>design</w:t>
      </w:r>
      <w:r w:rsidR="003E7079" w:rsidRPr="00B06B75">
        <w:rPr>
          <w:rFonts w:ascii="Times New Roman" w:hAnsi="Times New Roman" w:cs="Times New Roman"/>
          <w:sz w:val="24"/>
          <w:szCs w:val="24"/>
        </w:rPr>
        <w:t>,</w:t>
      </w:r>
      <w:r w:rsidR="00B05996" w:rsidRPr="00B06B75">
        <w:rPr>
          <w:rFonts w:ascii="Times New Roman" w:hAnsi="Times New Roman" w:cs="Times New Roman"/>
          <w:sz w:val="24"/>
          <w:szCs w:val="24"/>
        </w:rPr>
        <w:t xml:space="preserve"> on which the appellant </w:t>
      </w:r>
      <w:r w:rsidR="00497E4E" w:rsidRPr="00B06B75">
        <w:rPr>
          <w:rFonts w:ascii="Times New Roman" w:hAnsi="Times New Roman" w:cs="Times New Roman"/>
          <w:sz w:val="24"/>
          <w:szCs w:val="24"/>
        </w:rPr>
        <w:t xml:space="preserve"> </w:t>
      </w:r>
      <w:r w:rsidR="006F166C" w:rsidRPr="00B06B75">
        <w:rPr>
          <w:rFonts w:ascii="Times New Roman" w:hAnsi="Times New Roman" w:cs="Times New Roman"/>
          <w:sz w:val="24"/>
          <w:szCs w:val="24"/>
        </w:rPr>
        <w:t xml:space="preserve"> makes plaint</w:t>
      </w:r>
      <w:r w:rsidR="003E7079" w:rsidRPr="00B06B75">
        <w:rPr>
          <w:rFonts w:ascii="Times New Roman" w:hAnsi="Times New Roman" w:cs="Times New Roman"/>
          <w:sz w:val="24"/>
          <w:szCs w:val="24"/>
        </w:rPr>
        <w:t>,</w:t>
      </w:r>
      <w:r w:rsidR="00CD5549" w:rsidRPr="00B06B75">
        <w:rPr>
          <w:rFonts w:ascii="Times New Roman" w:hAnsi="Times New Roman" w:cs="Times New Roman"/>
          <w:sz w:val="24"/>
          <w:szCs w:val="24"/>
        </w:rPr>
        <w:t xml:space="preserve"> </w:t>
      </w:r>
      <w:r w:rsidR="003E7079" w:rsidRPr="00B06B75">
        <w:rPr>
          <w:rFonts w:ascii="Times New Roman" w:hAnsi="Times New Roman" w:cs="Times New Roman"/>
          <w:sz w:val="24"/>
          <w:szCs w:val="24"/>
        </w:rPr>
        <w:t>ha</w:t>
      </w:r>
      <w:r w:rsidR="006F166C" w:rsidRPr="00B06B75">
        <w:rPr>
          <w:rFonts w:ascii="Times New Roman" w:hAnsi="Times New Roman" w:cs="Times New Roman"/>
          <w:sz w:val="24"/>
          <w:szCs w:val="24"/>
        </w:rPr>
        <w:t xml:space="preserve">d expired </w:t>
      </w:r>
      <w:r w:rsidR="005F5438" w:rsidRPr="00B06B75">
        <w:rPr>
          <w:rFonts w:ascii="Times New Roman" w:hAnsi="Times New Roman" w:cs="Times New Roman"/>
          <w:sz w:val="24"/>
          <w:szCs w:val="24"/>
        </w:rPr>
        <w:t>by</w:t>
      </w:r>
      <w:r w:rsidR="003123F9" w:rsidRPr="00B06B75">
        <w:rPr>
          <w:rFonts w:ascii="Times New Roman" w:hAnsi="Times New Roman" w:cs="Times New Roman"/>
          <w:sz w:val="24"/>
          <w:szCs w:val="24"/>
        </w:rPr>
        <w:t xml:space="preserve"> the time of noting the appeal. Any cause of action founded </w:t>
      </w:r>
      <w:r w:rsidR="00DC374E" w:rsidRPr="00B06B75">
        <w:rPr>
          <w:rFonts w:ascii="Times New Roman" w:hAnsi="Times New Roman" w:cs="Times New Roman"/>
          <w:sz w:val="24"/>
          <w:szCs w:val="24"/>
        </w:rPr>
        <w:t>on it equally terminates.</w:t>
      </w:r>
      <w:r w:rsidR="007F41A3" w:rsidRPr="00B06B75">
        <w:rPr>
          <w:rFonts w:ascii="Times New Roman" w:hAnsi="Times New Roman" w:cs="Times New Roman"/>
          <w:sz w:val="24"/>
          <w:szCs w:val="24"/>
        </w:rPr>
        <w:t xml:space="preserve">  Secondly</w:t>
      </w:r>
      <w:r w:rsidR="00CD5549" w:rsidRPr="00B06B75">
        <w:rPr>
          <w:rFonts w:ascii="Times New Roman" w:hAnsi="Times New Roman" w:cs="Times New Roman"/>
          <w:sz w:val="24"/>
          <w:szCs w:val="24"/>
        </w:rPr>
        <w:t xml:space="preserve"> i</w:t>
      </w:r>
      <w:r w:rsidR="00C92FA2" w:rsidRPr="00B06B75">
        <w:rPr>
          <w:rFonts w:ascii="Times New Roman" w:hAnsi="Times New Roman" w:cs="Times New Roman"/>
          <w:sz w:val="24"/>
          <w:szCs w:val="24"/>
        </w:rPr>
        <w:t>t</w:t>
      </w:r>
      <w:r w:rsidR="00BB5FAB" w:rsidRPr="00B06B75">
        <w:rPr>
          <w:rFonts w:ascii="Times New Roman" w:hAnsi="Times New Roman" w:cs="Times New Roman"/>
          <w:sz w:val="24"/>
          <w:szCs w:val="24"/>
        </w:rPr>
        <w:t xml:space="preserve"> raised the point that the appellants cannot raise an issue on appeal that they did not address before the court</w:t>
      </w:r>
      <w:r w:rsidR="00BB5FAB" w:rsidRPr="00B06B75">
        <w:rPr>
          <w:rFonts w:ascii="Times New Roman" w:hAnsi="Times New Roman" w:cs="Times New Roman"/>
          <w:i/>
          <w:sz w:val="24"/>
          <w:szCs w:val="24"/>
        </w:rPr>
        <w:t xml:space="preserve"> a quo</w:t>
      </w:r>
      <w:r w:rsidR="00BB5FAB" w:rsidRPr="00B06B75">
        <w:rPr>
          <w:rFonts w:ascii="Times New Roman" w:hAnsi="Times New Roman" w:cs="Times New Roman"/>
          <w:sz w:val="24"/>
          <w:szCs w:val="24"/>
        </w:rPr>
        <w:t>.</w:t>
      </w:r>
      <w:r w:rsidR="00C92FA2" w:rsidRPr="00B06B75">
        <w:rPr>
          <w:rFonts w:ascii="Times New Roman" w:hAnsi="Times New Roman" w:cs="Times New Roman"/>
          <w:sz w:val="24"/>
          <w:szCs w:val="24"/>
        </w:rPr>
        <w:t xml:space="preserve"> </w:t>
      </w:r>
      <w:r w:rsidR="00BB5FAB" w:rsidRPr="00B06B75">
        <w:rPr>
          <w:rFonts w:ascii="Times New Roman" w:hAnsi="Times New Roman" w:cs="Times New Roman"/>
          <w:sz w:val="24"/>
          <w:szCs w:val="24"/>
        </w:rPr>
        <w:t>T</w:t>
      </w:r>
      <w:r w:rsidR="00C92FA2" w:rsidRPr="00B06B75">
        <w:rPr>
          <w:rFonts w:ascii="Times New Roman" w:hAnsi="Times New Roman" w:cs="Times New Roman"/>
          <w:sz w:val="24"/>
          <w:szCs w:val="24"/>
        </w:rPr>
        <w:t xml:space="preserve">he </w:t>
      </w:r>
      <w:r w:rsidR="0065255D" w:rsidRPr="00B06B75">
        <w:rPr>
          <w:rFonts w:ascii="Times New Roman" w:hAnsi="Times New Roman" w:cs="Times New Roman"/>
          <w:sz w:val="24"/>
          <w:szCs w:val="24"/>
        </w:rPr>
        <w:t>appellants took</w:t>
      </w:r>
      <w:r w:rsidR="00BB5FAB" w:rsidRPr="00B06B75">
        <w:rPr>
          <w:rFonts w:ascii="Times New Roman" w:hAnsi="Times New Roman" w:cs="Times New Roman"/>
          <w:sz w:val="24"/>
          <w:szCs w:val="24"/>
        </w:rPr>
        <w:t xml:space="preserve"> the point </w:t>
      </w:r>
      <w:r w:rsidR="006501AB" w:rsidRPr="00B06B75">
        <w:rPr>
          <w:rFonts w:ascii="Times New Roman" w:hAnsi="Times New Roman" w:cs="Times New Roman"/>
          <w:sz w:val="24"/>
          <w:szCs w:val="24"/>
        </w:rPr>
        <w:t xml:space="preserve">that the court </w:t>
      </w:r>
      <w:r w:rsidR="006501AB" w:rsidRPr="00B06B75">
        <w:rPr>
          <w:rFonts w:ascii="Times New Roman" w:hAnsi="Times New Roman" w:cs="Times New Roman"/>
          <w:i/>
          <w:sz w:val="24"/>
          <w:szCs w:val="24"/>
        </w:rPr>
        <w:t>a quo</w:t>
      </w:r>
      <w:r w:rsidR="006501AB" w:rsidRPr="00B06B75">
        <w:rPr>
          <w:rFonts w:ascii="Times New Roman" w:hAnsi="Times New Roman" w:cs="Times New Roman"/>
          <w:sz w:val="24"/>
          <w:szCs w:val="24"/>
        </w:rPr>
        <w:t xml:space="preserve"> erred in trave</w:t>
      </w:r>
      <w:r w:rsidR="00D15356" w:rsidRPr="00B06B75">
        <w:rPr>
          <w:rFonts w:ascii="Times New Roman" w:hAnsi="Times New Roman" w:cs="Times New Roman"/>
          <w:sz w:val="24"/>
          <w:szCs w:val="24"/>
        </w:rPr>
        <w:t>r</w:t>
      </w:r>
      <w:r w:rsidR="006501AB" w:rsidRPr="00B06B75">
        <w:rPr>
          <w:rFonts w:ascii="Times New Roman" w:hAnsi="Times New Roman" w:cs="Times New Roman"/>
          <w:sz w:val="24"/>
          <w:szCs w:val="24"/>
        </w:rPr>
        <w:t xml:space="preserve">sing an issue that was </w:t>
      </w:r>
      <w:r w:rsidR="006501AB" w:rsidRPr="00B06B75">
        <w:rPr>
          <w:rFonts w:ascii="Times New Roman" w:hAnsi="Times New Roman" w:cs="Times New Roman"/>
          <w:i/>
          <w:sz w:val="24"/>
          <w:szCs w:val="24"/>
        </w:rPr>
        <w:t>res judicat</w:t>
      </w:r>
      <w:r w:rsidR="0095742E" w:rsidRPr="00B06B75">
        <w:rPr>
          <w:rFonts w:ascii="Times New Roman" w:hAnsi="Times New Roman" w:cs="Times New Roman"/>
          <w:i/>
          <w:sz w:val="24"/>
          <w:szCs w:val="24"/>
        </w:rPr>
        <w:t>a</w:t>
      </w:r>
      <w:r w:rsidR="0095742E" w:rsidRPr="00B06B75">
        <w:rPr>
          <w:rFonts w:ascii="Times New Roman" w:hAnsi="Times New Roman" w:cs="Times New Roman"/>
          <w:sz w:val="24"/>
          <w:szCs w:val="24"/>
        </w:rPr>
        <w:t xml:space="preserve"> and had already been disposed of by Muremba J.</w:t>
      </w:r>
      <w:r w:rsidR="000B1918" w:rsidRPr="00B06B75">
        <w:rPr>
          <w:rFonts w:ascii="Times New Roman" w:hAnsi="Times New Roman" w:cs="Times New Roman"/>
          <w:sz w:val="24"/>
          <w:szCs w:val="24"/>
        </w:rPr>
        <w:t xml:space="preserve"> </w:t>
      </w:r>
      <w:r w:rsidR="00CC092E" w:rsidRPr="00B06B75">
        <w:rPr>
          <w:rFonts w:ascii="Times New Roman" w:hAnsi="Times New Roman" w:cs="Times New Roman"/>
          <w:sz w:val="24"/>
          <w:szCs w:val="24"/>
        </w:rPr>
        <w:t xml:space="preserve"> I will deal with the three</w:t>
      </w:r>
      <w:r w:rsidR="002C3FBF" w:rsidRPr="00B06B75">
        <w:rPr>
          <w:rFonts w:ascii="Times New Roman" w:hAnsi="Times New Roman" w:cs="Times New Roman"/>
          <w:sz w:val="24"/>
          <w:szCs w:val="24"/>
        </w:rPr>
        <w:t xml:space="preserve"> points first before delving into the merits.</w:t>
      </w:r>
    </w:p>
    <w:p w14:paraId="2B9DF508" w14:textId="77777777" w:rsidR="00CD5549" w:rsidRPr="00B06B75" w:rsidRDefault="00CD5549" w:rsidP="00CB5EB4">
      <w:pPr>
        <w:spacing w:after="0" w:line="240" w:lineRule="auto"/>
        <w:jc w:val="both"/>
        <w:rPr>
          <w:rFonts w:ascii="Times New Roman" w:hAnsi="Times New Roman" w:cs="Times New Roman"/>
          <w:sz w:val="24"/>
          <w:szCs w:val="24"/>
        </w:rPr>
      </w:pPr>
    </w:p>
    <w:p w14:paraId="65CDF6AA" w14:textId="77777777" w:rsidR="009E5A87" w:rsidRPr="000E2BC1" w:rsidRDefault="00A23334" w:rsidP="00FD4E11">
      <w:pPr>
        <w:spacing w:after="200" w:line="360" w:lineRule="auto"/>
        <w:jc w:val="both"/>
        <w:rPr>
          <w:rFonts w:ascii="Times New Roman" w:hAnsi="Times New Roman" w:cs="Times New Roman"/>
          <w:b/>
          <w:sz w:val="24"/>
          <w:szCs w:val="24"/>
        </w:rPr>
      </w:pPr>
      <w:r w:rsidRPr="000E2BC1">
        <w:rPr>
          <w:rFonts w:ascii="Times New Roman" w:hAnsi="Times New Roman" w:cs="Times New Roman"/>
          <w:b/>
          <w:sz w:val="24"/>
          <w:szCs w:val="24"/>
        </w:rPr>
        <w:lastRenderedPageBreak/>
        <w:t>Whether or not the expiry of the certificate of registration of the design</w:t>
      </w:r>
      <w:r w:rsidR="00504FC9" w:rsidRPr="000E2BC1">
        <w:rPr>
          <w:rFonts w:ascii="Times New Roman" w:hAnsi="Times New Roman" w:cs="Times New Roman"/>
          <w:b/>
          <w:sz w:val="24"/>
          <w:szCs w:val="24"/>
        </w:rPr>
        <w:t>,</w:t>
      </w:r>
      <w:r w:rsidR="00054682" w:rsidRPr="000E2BC1">
        <w:rPr>
          <w:rFonts w:ascii="Times New Roman" w:hAnsi="Times New Roman" w:cs="Times New Roman"/>
          <w:b/>
          <w:sz w:val="24"/>
          <w:szCs w:val="24"/>
        </w:rPr>
        <w:t xml:space="preserve"> </w:t>
      </w:r>
      <w:r w:rsidR="00504FC9" w:rsidRPr="000E2BC1">
        <w:rPr>
          <w:rFonts w:ascii="Times New Roman" w:hAnsi="Times New Roman" w:cs="Times New Roman"/>
          <w:b/>
          <w:sz w:val="24"/>
          <w:szCs w:val="24"/>
        </w:rPr>
        <w:t>at the time of noting the appeal</w:t>
      </w:r>
      <w:r w:rsidR="00167B44" w:rsidRPr="000E2BC1">
        <w:rPr>
          <w:rFonts w:ascii="Times New Roman" w:hAnsi="Times New Roman" w:cs="Times New Roman"/>
          <w:b/>
          <w:sz w:val="24"/>
          <w:szCs w:val="24"/>
        </w:rPr>
        <w:t>,</w:t>
      </w:r>
      <w:r w:rsidR="00504FC9" w:rsidRPr="000E2BC1">
        <w:rPr>
          <w:rFonts w:ascii="Times New Roman" w:hAnsi="Times New Roman" w:cs="Times New Roman"/>
          <w:b/>
          <w:sz w:val="24"/>
          <w:szCs w:val="24"/>
        </w:rPr>
        <w:t xml:space="preserve"> renders the appeal academic.</w:t>
      </w:r>
    </w:p>
    <w:p w14:paraId="348CF484" w14:textId="1CC21E4B" w:rsidR="00234810" w:rsidRDefault="00E50183" w:rsidP="00CD5549">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Mr </w:t>
      </w:r>
      <w:r w:rsidRPr="00B06B75">
        <w:rPr>
          <w:rFonts w:ascii="Times New Roman" w:hAnsi="Times New Roman" w:cs="Times New Roman"/>
          <w:i/>
          <w:sz w:val="24"/>
          <w:szCs w:val="24"/>
        </w:rPr>
        <w:t>Hashiti</w:t>
      </w:r>
      <w:r w:rsidR="00DB7185" w:rsidRPr="00B06B75">
        <w:rPr>
          <w:rFonts w:ascii="Times New Roman" w:hAnsi="Times New Roman" w:cs="Times New Roman"/>
          <w:i/>
          <w:sz w:val="24"/>
          <w:szCs w:val="24"/>
        </w:rPr>
        <w:t>,</w:t>
      </w:r>
      <w:r w:rsidR="00DB7185" w:rsidRPr="00B06B75">
        <w:rPr>
          <w:rFonts w:ascii="Times New Roman" w:hAnsi="Times New Roman" w:cs="Times New Roman"/>
          <w:sz w:val="24"/>
          <w:szCs w:val="24"/>
        </w:rPr>
        <w:t xml:space="preserve"> </w:t>
      </w:r>
      <w:r w:rsidRPr="00B06B75">
        <w:rPr>
          <w:rFonts w:ascii="Times New Roman" w:hAnsi="Times New Roman" w:cs="Times New Roman"/>
          <w:sz w:val="24"/>
          <w:szCs w:val="24"/>
        </w:rPr>
        <w:t>for the respondent</w:t>
      </w:r>
      <w:r w:rsidR="00DB7185" w:rsidRPr="00B06B75">
        <w:rPr>
          <w:rFonts w:ascii="Times New Roman" w:hAnsi="Times New Roman" w:cs="Times New Roman"/>
          <w:sz w:val="24"/>
          <w:szCs w:val="24"/>
        </w:rPr>
        <w:t xml:space="preserve">, submitted  </w:t>
      </w:r>
      <w:r w:rsidRPr="00B06B75">
        <w:rPr>
          <w:rFonts w:ascii="Times New Roman" w:hAnsi="Times New Roman" w:cs="Times New Roman"/>
          <w:sz w:val="24"/>
          <w:szCs w:val="24"/>
        </w:rPr>
        <w:t xml:space="preserve"> that at the time of noting of the app</w:t>
      </w:r>
      <w:r w:rsidR="00904479" w:rsidRPr="00B06B75">
        <w:rPr>
          <w:rFonts w:ascii="Times New Roman" w:hAnsi="Times New Roman" w:cs="Times New Roman"/>
          <w:sz w:val="24"/>
          <w:szCs w:val="24"/>
        </w:rPr>
        <w:t>e</w:t>
      </w:r>
      <w:r w:rsidRPr="00B06B75">
        <w:rPr>
          <w:rFonts w:ascii="Times New Roman" w:hAnsi="Times New Roman" w:cs="Times New Roman"/>
          <w:sz w:val="24"/>
          <w:szCs w:val="24"/>
        </w:rPr>
        <w:t>al</w:t>
      </w:r>
      <w:r w:rsidR="00491F77" w:rsidRPr="00B06B75">
        <w:rPr>
          <w:rFonts w:ascii="Times New Roman" w:hAnsi="Times New Roman" w:cs="Times New Roman"/>
          <w:sz w:val="24"/>
          <w:szCs w:val="24"/>
        </w:rPr>
        <w:t xml:space="preserve"> the certificate of registration of the design in issue had expired</w:t>
      </w:r>
      <w:r w:rsidR="008A05F1" w:rsidRPr="00B06B75">
        <w:rPr>
          <w:rFonts w:ascii="Times New Roman" w:hAnsi="Times New Roman" w:cs="Times New Roman"/>
          <w:sz w:val="24"/>
          <w:szCs w:val="24"/>
        </w:rPr>
        <w:t>. Such expiration rendered the appeal academic and any cause of acti</w:t>
      </w:r>
      <w:r w:rsidR="00904479" w:rsidRPr="00B06B75">
        <w:rPr>
          <w:rFonts w:ascii="Times New Roman" w:hAnsi="Times New Roman" w:cs="Times New Roman"/>
          <w:sz w:val="24"/>
          <w:szCs w:val="24"/>
        </w:rPr>
        <w:t>o</w:t>
      </w:r>
      <w:r w:rsidR="008A05F1" w:rsidRPr="00B06B75">
        <w:rPr>
          <w:rFonts w:ascii="Times New Roman" w:hAnsi="Times New Roman" w:cs="Times New Roman"/>
          <w:sz w:val="24"/>
          <w:szCs w:val="24"/>
        </w:rPr>
        <w:t>n founded on same</w:t>
      </w:r>
      <w:r w:rsidR="00234810" w:rsidRPr="00B06B75">
        <w:rPr>
          <w:rFonts w:ascii="Times New Roman" w:hAnsi="Times New Roman" w:cs="Times New Roman"/>
          <w:sz w:val="24"/>
          <w:szCs w:val="24"/>
        </w:rPr>
        <w:t xml:space="preserve"> </w:t>
      </w:r>
      <w:r w:rsidR="00E018DA" w:rsidRPr="00B06B75">
        <w:rPr>
          <w:rFonts w:ascii="Times New Roman" w:hAnsi="Times New Roman" w:cs="Times New Roman"/>
          <w:sz w:val="24"/>
          <w:szCs w:val="24"/>
        </w:rPr>
        <w:t>equally terminates</w:t>
      </w:r>
      <w:r w:rsidR="00234810" w:rsidRPr="00B06B75">
        <w:rPr>
          <w:rFonts w:ascii="Times New Roman" w:hAnsi="Times New Roman" w:cs="Times New Roman"/>
          <w:sz w:val="24"/>
          <w:szCs w:val="24"/>
        </w:rPr>
        <w:t>.</w:t>
      </w:r>
      <w:r w:rsidR="00DA0E2B" w:rsidRPr="00B06B75">
        <w:rPr>
          <w:rFonts w:ascii="Times New Roman" w:hAnsi="Times New Roman" w:cs="Times New Roman"/>
          <w:sz w:val="24"/>
          <w:szCs w:val="24"/>
        </w:rPr>
        <w:t xml:space="preserve"> He further submitted </w:t>
      </w:r>
      <w:r w:rsidR="003E7079" w:rsidRPr="00B06B75">
        <w:rPr>
          <w:rFonts w:ascii="Times New Roman" w:hAnsi="Times New Roman" w:cs="Times New Roman"/>
          <w:sz w:val="24"/>
          <w:szCs w:val="24"/>
        </w:rPr>
        <w:t xml:space="preserve">that </w:t>
      </w:r>
      <w:r w:rsidR="00DA0E2B" w:rsidRPr="00B06B75">
        <w:rPr>
          <w:rFonts w:ascii="Times New Roman" w:hAnsi="Times New Roman" w:cs="Times New Roman"/>
          <w:sz w:val="24"/>
          <w:szCs w:val="24"/>
        </w:rPr>
        <w:t>the law states that one cannot bring proceedings</w:t>
      </w:r>
      <w:r w:rsidR="00491658" w:rsidRPr="00B06B75">
        <w:rPr>
          <w:rFonts w:ascii="Times New Roman" w:hAnsi="Times New Roman" w:cs="Times New Roman"/>
          <w:sz w:val="24"/>
          <w:szCs w:val="24"/>
        </w:rPr>
        <w:t xml:space="preserve"> </w:t>
      </w:r>
      <w:r w:rsidR="003E7079" w:rsidRPr="00B06B75">
        <w:rPr>
          <w:rFonts w:ascii="Times New Roman" w:hAnsi="Times New Roman" w:cs="Times New Roman"/>
          <w:sz w:val="24"/>
          <w:szCs w:val="24"/>
        </w:rPr>
        <w:t xml:space="preserve">based </w:t>
      </w:r>
      <w:r w:rsidR="00491658" w:rsidRPr="00B06B75">
        <w:rPr>
          <w:rFonts w:ascii="Times New Roman" w:hAnsi="Times New Roman" w:cs="Times New Roman"/>
          <w:sz w:val="24"/>
          <w:szCs w:val="24"/>
        </w:rPr>
        <w:t xml:space="preserve">on a non-existent right. </w:t>
      </w:r>
      <w:r w:rsidR="00BD7005" w:rsidRPr="00B06B75">
        <w:rPr>
          <w:rFonts w:ascii="Times New Roman" w:hAnsi="Times New Roman" w:cs="Times New Roman"/>
          <w:sz w:val="24"/>
          <w:szCs w:val="24"/>
        </w:rPr>
        <w:t>As f</w:t>
      </w:r>
      <w:r w:rsidR="00491658" w:rsidRPr="00B06B75">
        <w:rPr>
          <w:rFonts w:ascii="Times New Roman" w:hAnsi="Times New Roman" w:cs="Times New Roman"/>
          <w:sz w:val="24"/>
          <w:szCs w:val="24"/>
        </w:rPr>
        <w:t xml:space="preserve">or authority for </w:t>
      </w:r>
      <w:r w:rsidR="00D270D8" w:rsidRPr="00B06B75">
        <w:rPr>
          <w:rFonts w:ascii="Times New Roman" w:hAnsi="Times New Roman" w:cs="Times New Roman"/>
          <w:sz w:val="24"/>
          <w:szCs w:val="24"/>
        </w:rPr>
        <w:t>th</w:t>
      </w:r>
      <w:r w:rsidR="00491658" w:rsidRPr="00B06B75">
        <w:rPr>
          <w:rFonts w:ascii="Times New Roman" w:hAnsi="Times New Roman" w:cs="Times New Roman"/>
          <w:sz w:val="24"/>
          <w:szCs w:val="24"/>
        </w:rPr>
        <w:t>is proposition he relied on the case</w:t>
      </w:r>
      <w:r w:rsidR="00E33093" w:rsidRPr="00B06B75">
        <w:rPr>
          <w:rFonts w:ascii="Times New Roman" w:hAnsi="Times New Roman" w:cs="Times New Roman"/>
          <w:sz w:val="24"/>
          <w:szCs w:val="24"/>
        </w:rPr>
        <w:t>s</w:t>
      </w:r>
      <w:r w:rsidR="00491658" w:rsidRPr="00B06B75">
        <w:rPr>
          <w:rFonts w:ascii="Times New Roman" w:hAnsi="Times New Roman" w:cs="Times New Roman"/>
          <w:sz w:val="24"/>
          <w:szCs w:val="24"/>
        </w:rPr>
        <w:t xml:space="preserve"> of </w:t>
      </w:r>
      <w:r w:rsidR="004C52A0" w:rsidRPr="00B06B75">
        <w:rPr>
          <w:rFonts w:ascii="Times New Roman" w:hAnsi="Times New Roman" w:cs="Times New Roman"/>
          <w:i/>
          <w:iCs/>
          <w:sz w:val="24"/>
          <w:szCs w:val="24"/>
        </w:rPr>
        <w:t xml:space="preserve">Alfred </w:t>
      </w:r>
      <w:r w:rsidR="004C52A0" w:rsidRPr="00B06B75">
        <w:rPr>
          <w:rFonts w:ascii="Times New Roman" w:hAnsi="Times New Roman" w:cs="Times New Roman"/>
          <w:i/>
          <w:sz w:val="24"/>
          <w:szCs w:val="24"/>
        </w:rPr>
        <w:t>Mpfumbatwa v Babra Musariranwa</w:t>
      </w:r>
      <w:r w:rsidR="004C52A0" w:rsidRPr="00B06B75">
        <w:rPr>
          <w:rFonts w:ascii="Times New Roman" w:hAnsi="Times New Roman" w:cs="Times New Roman"/>
          <w:sz w:val="24"/>
          <w:szCs w:val="24"/>
        </w:rPr>
        <w:t xml:space="preserve"> &amp;</w:t>
      </w:r>
      <w:r w:rsidR="00805705" w:rsidRPr="00B06B75">
        <w:rPr>
          <w:rFonts w:ascii="Times New Roman" w:hAnsi="Times New Roman" w:cs="Times New Roman"/>
          <w:sz w:val="24"/>
          <w:szCs w:val="24"/>
        </w:rPr>
        <w:t xml:space="preserve"> </w:t>
      </w:r>
      <w:r w:rsidR="004C52A0" w:rsidRPr="00B06B75">
        <w:rPr>
          <w:rFonts w:ascii="Times New Roman" w:hAnsi="Times New Roman" w:cs="Times New Roman"/>
          <w:sz w:val="24"/>
          <w:szCs w:val="24"/>
        </w:rPr>
        <w:t>Ors HB78/</w:t>
      </w:r>
      <w:r w:rsidR="00462424" w:rsidRPr="00B06B75">
        <w:rPr>
          <w:rFonts w:ascii="Times New Roman" w:hAnsi="Times New Roman" w:cs="Times New Roman"/>
          <w:sz w:val="24"/>
          <w:szCs w:val="24"/>
        </w:rPr>
        <w:t xml:space="preserve">13 </w:t>
      </w:r>
      <w:r w:rsidR="005651C2" w:rsidRPr="00B06B75">
        <w:rPr>
          <w:rFonts w:ascii="Times New Roman" w:hAnsi="Times New Roman" w:cs="Times New Roman"/>
          <w:sz w:val="24"/>
          <w:szCs w:val="24"/>
        </w:rPr>
        <w:t xml:space="preserve">and </w:t>
      </w:r>
      <w:r w:rsidR="005651C2" w:rsidRPr="00B06B75">
        <w:rPr>
          <w:rFonts w:ascii="Times New Roman" w:hAnsi="Times New Roman" w:cs="Times New Roman"/>
          <w:i/>
          <w:sz w:val="24"/>
          <w:szCs w:val="24"/>
        </w:rPr>
        <w:t>Chidawu</w:t>
      </w:r>
      <w:r w:rsidR="005651C2" w:rsidRPr="00B06B75">
        <w:rPr>
          <w:rFonts w:ascii="Times New Roman" w:hAnsi="Times New Roman" w:cs="Times New Roman"/>
          <w:sz w:val="24"/>
          <w:szCs w:val="24"/>
        </w:rPr>
        <w:t xml:space="preserve"> &amp; </w:t>
      </w:r>
      <w:r w:rsidR="005651C2" w:rsidRPr="00B06B75">
        <w:rPr>
          <w:rFonts w:ascii="Times New Roman" w:hAnsi="Times New Roman" w:cs="Times New Roman"/>
          <w:i/>
          <w:iCs/>
          <w:sz w:val="24"/>
          <w:szCs w:val="24"/>
        </w:rPr>
        <w:t>Others v Shah</w:t>
      </w:r>
      <w:r w:rsidR="005651C2" w:rsidRPr="00B06B75">
        <w:rPr>
          <w:rFonts w:ascii="Times New Roman" w:hAnsi="Times New Roman" w:cs="Times New Roman"/>
          <w:sz w:val="24"/>
          <w:szCs w:val="24"/>
        </w:rPr>
        <w:t xml:space="preserve"> &amp; Others SC12/13.</w:t>
      </w:r>
    </w:p>
    <w:p w14:paraId="5E10DC7D" w14:textId="77777777" w:rsidR="00531D1D" w:rsidRPr="00B06B75" w:rsidRDefault="00531D1D" w:rsidP="00531D1D">
      <w:pPr>
        <w:spacing w:after="0" w:line="240" w:lineRule="auto"/>
        <w:ind w:firstLine="1134"/>
        <w:jc w:val="both"/>
        <w:rPr>
          <w:rFonts w:ascii="Times New Roman" w:hAnsi="Times New Roman" w:cs="Times New Roman"/>
          <w:sz w:val="24"/>
          <w:szCs w:val="24"/>
        </w:rPr>
      </w:pPr>
    </w:p>
    <w:p w14:paraId="2AF242FB" w14:textId="77777777" w:rsidR="00A71ED4" w:rsidRPr="00B06B75" w:rsidRDefault="00904479" w:rsidP="00B735C2">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Mr </w:t>
      </w:r>
      <w:r w:rsidR="00234810" w:rsidRPr="00B06B75">
        <w:rPr>
          <w:rFonts w:ascii="Times New Roman" w:hAnsi="Times New Roman" w:cs="Times New Roman"/>
          <w:i/>
          <w:sz w:val="24"/>
          <w:szCs w:val="24"/>
        </w:rPr>
        <w:t>Mapuranga</w:t>
      </w:r>
      <w:r w:rsidR="005651C2" w:rsidRPr="00B06B75">
        <w:rPr>
          <w:rFonts w:ascii="Times New Roman" w:hAnsi="Times New Roman" w:cs="Times New Roman"/>
          <w:i/>
          <w:sz w:val="24"/>
          <w:szCs w:val="24"/>
        </w:rPr>
        <w:t>,</w:t>
      </w:r>
      <w:r w:rsidR="005651C2" w:rsidRPr="00B06B75">
        <w:rPr>
          <w:rFonts w:ascii="Times New Roman" w:hAnsi="Times New Roman" w:cs="Times New Roman"/>
          <w:sz w:val="24"/>
          <w:szCs w:val="24"/>
        </w:rPr>
        <w:t xml:space="preserve"> </w:t>
      </w:r>
      <w:r w:rsidR="00234810" w:rsidRPr="00B06B75">
        <w:rPr>
          <w:rFonts w:ascii="Times New Roman" w:hAnsi="Times New Roman" w:cs="Times New Roman"/>
          <w:sz w:val="24"/>
          <w:szCs w:val="24"/>
        </w:rPr>
        <w:t>for the appellant</w:t>
      </w:r>
      <w:r w:rsidR="005651C2" w:rsidRPr="00B06B75">
        <w:rPr>
          <w:rFonts w:ascii="Times New Roman" w:hAnsi="Times New Roman" w:cs="Times New Roman"/>
          <w:sz w:val="24"/>
          <w:szCs w:val="24"/>
        </w:rPr>
        <w:t>,</w:t>
      </w:r>
      <w:r w:rsidR="00234810" w:rsidRPr="00B06B75">
        <w:rPr>
          <w:rFonts w:ascii="Times New Roman" w:hAnsi="Times New Roman" w:cs="Times New Roman"/>
          <w:sz w:val="24"/>
          <w:szCs w:val="24"/>
        </w:rPr>
        <w:t xml:space="preserve"> conceded tha</w:t>
      </w:r>
      <w:r w:rsidR="00B872A2" w:rsidRPr="00B06B75">
        <w:rPr>
          <w:rFonts w:ascii="Times New Roman" w:hAnsi="Times New Roman" w:cs="Times New Roman"/>
          <w:sz w:val="24"/>
          <w:szCs w:val="24"/>
        </w:rPr>
        <w:t>t the certi</w:t>
      </w:r>
      <w:r w:rsidRPr="00B06B75">
        <w:rPr>
          <w:rFonts w:ascii="Times New Roman" w:hAnsi="Times New Roman" w:cs="Times New Roman"/>
          <w:sz w:val="24"/>
          <w:szCs w:val="24"/>
        </w:rPr>
        <w:t>fi</w:t>
      </w:r>
      <w:r w:rsidR="00B872A2" w:rsidRPr="00B06B75">
        <w:rPr>
          <w:rFonts w:ascii="Times New Roman" w:hAnsi="Times New Roman" w:cs="Times New Roman"/>
          <w:sz w:val="24"/>
          <w:szCs w:val="24"/>
        </w:rPr>
        <w:t>cate had expired</w:t>
      </w:r>
      <w:r w:rsidR="005651C2" w:rsidRPr="00B06B75">
        <w:rPr>
          <w:rFonts w:ascii="Times New Roman" w:hAnsi="Times New Roman" w:cs="Times New Roman"/>
          <w:sz w:val="24"/>
          <w:szCs w:val="24"/>
        </w:rPr>
        <w:t xml:space="preserve"> as</w:t>
      </w:r>
      <w:r w:rsidR="00B872A2" w:rsidRPr="00B06B75">
        <w:rPr>
          <w:rFonts w:ascii="Times New Roman" w:hAnsi="Times New Roman" w:cs="Times New Roman"/>
          <w:sz w:val="24"/>
          <w:szCs w:val="24"/>
        </w:rPr>
        <w:t xml:space="preserve"> at the time of noting the appeal. He however argued </w:t>
      </w:r>
      <w:r w:rsidR="00991323" w:rsidRPr="00B06B75">
        <w:rPr>
          <w:rFonts w:ascii="Times New Roman" w:hAnsi="Times New Roman" w:cs="Times New Roman"/>
          <w:sz w:val="24"/>
          <w:szCs w:val="24"/>
        </w:rPr>
        <w:t xml:space="preserve">that the </w:t>
      </w:r>
      <w:r w:rsidR="0062014C" w:rsidRPr="00B06B75">
        <w:rPr>
          <w:rFonts w:ascii="Times New Roman" w:hAnsi="Times New Roman" w:cs="Times New Roman"/>
          <w:sz w:val="24"/>
          <w:szCs w:val="24"/>
        </w:rPr>
        <w:t>appellant</w:t>
      </w:r>
      <w:r w:rsidR="00991323" w:rsidRPr="00B06B75">
        <w:rPr>
          <w:rFonts w:ascii="Times New Roman" w:hAnsi="Times New Roman" w:cs="Times New Roman"/>
          <w:sz w:val="24"/>
          <w:szCs w:val="24"/>
        </w:rPr>
        <w:t xml:space="preserve"> </w:t>
      </w:r>
      <w:r w:rsidR="005651C2" w:rsidRPr="00B06B75">
        <w:rPr>
          <w:rFonts w:ascii="Times New Roman" w:hAnsi="Times New Roman" w:cs="Times New Roman"/>
          <w:sz w:val="24"/>
          <w:szCs w:val="24"/>
        </w:rPr>
        <w:t>could</w:t>
      </w:r>
      <w:r w:rsidR="00420E85" w:rsidRPr="00B06B75">
        <w:rPr>
          <w:rFonts w:ascii="Times New Roman" w:hAnsi="Times New Roman" w:cs="Times New Roman"/>
          <w:sz w:val="24"/>
          <w:szCs w:val="24"/>
        </w:rPr>
        <w:t xml:space="preserve"> </w:t>
      </w:r>
      <w:r w:rsidR="00702806" w:rsidRPr="00B06B75">
        <w:rPr>
          <w:rFonts w:ascii="Times New Roman" w:hAnsi="Times New Roman" w:cs="Times New Roman"/>
          <w:sz w:val="24"/>
          <w:szCs w:val="24"/>
        </w:rPr>
        <w:t xml:space="preserve"> </w:t>
      </w:r>
      <w:r w:rsidR="006B56CF" w:rsidRPr="00B06B75">
        <w:rPr>
          <w:rFonts w:ascii="Times New Roman" w:hAnsi="Times New Roman" w:cs="Times New Roman"/>
          <w:sz w:val="24"/>
          <w:szCs w:val="24"/>
        </w:rPr>
        <w:t xml:space="preserve"> still</w:t>
      </w:r>
      <w:r w:rsidR="00AE5216" w:rsidRPr="00B06B75">
        <w:rPr>
          <w:rFonts w:ascii="Times New Roman" w:hAnsi="Times New Roman" w:cs="Times New Roman"/>
          <w:sz w:val="24"/>
          <w:szCs w:val="24"/>
        </w:rPr>
        <w:t xml:space="preserve"> </w:t>
      </w:r>
      <w:r w:rsidR="006B56CF" w:rsidRPr="00B06B75">
        <w:rPr>
          <w:rFonts w:ascii="Times New Roman" w:hAnsi="Times New Roman" w:cs="Times New Roman"/>
          <w:sz w:val="24"/>
          <w:szCs w:val="24"/>
        </w:rPr>
        <w:t xml:space="preserve">claim </w:t>
      </w:r>
      <w:r w:rsidR="00981416" w:rsidRPr="00B06B75">
        <w:rPr>
          <w:rFonts w:ascii="Times New Roman" w:hAnsi="Times New Roman" w:cs="Times New Roman"/>
          <w:sz w:val="24"/>
          <w:szCs w:val="24"/>
        </w:rPr>
        <w:t xml:space="preserve"> </w:t>
      </w:r>
      <w:r w:rsidR="006B56CF" w:rsidRPr="00B06B75">
        <w:rPr>
          <w:rFonts w:ascii="Times New Roman" w:hAnsi="Times New Roman" w:cs="Times New Roman"/>
          <w:sz w:val="24"/>
          <w:szCs w:val="24"/>
        </w:rPr>
        <w:t xml:space="preserve"> </w:t>
      </w:r>
      <w:r w:rsidR="00C41834" w:rsidRPr="00B06B75">
        <w:rPr>
          <w:rFonts w:ascii="Times New Roman" w:hAnsi="Times New Roman" w:cs="Times New Roman"/>
          <w:sz w:val="24"/>
          <w:szCs w:val="24"/>
        </w:rPr>
        <w:t>damages</w:t>
      </w:r>
      <w:r w:rsidR="005651C2" w:rsidRPr="00B06B75">
        <w:rPr>
          <w:rFonts w:ascii="Times New Roman" w:hAnsi="Times New Roman" w:cs="Times New Roman"/>
          <w:sz w:val="24"/>
          <w:szCs w:val="24"/>
        </w:rPr>
        <w:t xml:space="preserve"> for the period when the certificate was valid</w:t>
      </w:r>
      <w:r w:rsidR="00B06A86" w:rsidRPr="00B06B75">
        <w:rPr>
          <w:rFonts w:ascii="Times New Roman" w:hAnsi="Times New Roman" w:cs="Times New Roman"/>
          <w:sz w:val="24"/>
          <w:szCs w:val="24"/>
        </w:rPr>
        <w:t xml:space="preserve">. The action was </w:t>
      </w:r>
      <w:r w:rsidR="006648A1" w:rsidRPr="00B06B75">
        <w:rPr>
          <w:rFonts w:ascii="Times New Roman" w:hAnsi="Times New Roman" w:cs="Times New Roman"/>
          <w:sz w:val="24"/>
          <w:szCs w:val="24"/>
        </w:rPr>
        <w:t>instituted and judgment rendered</w:t>
      </w:r>
      <w:r w:rsidR="006B56CF" w:rsidRPr="00B06B75">
        <w:rPr>
          <w:rFonts w:ascii="Times New Roman" w:hAnsi="Times New Roman" w:cs="Times New Roman"/>
          <w:sz w:val="24"/>
          <w:szCs w:val="24"/>
        </w:rPr>
        <w:t xml:space="preserve"> </w:t>
      </w:r>
      <w:r w:rsidR="00221449" w:rsidRPr="00B06B75">
        <w:rPr>
          <w:rFonts w:ascii="Times New Roman" w:hAnsi="Times New Roman" w:cs="Times New Roman"/>
          <w:sz w:val="24"/>
          <w:szCs w:val="24"/>
        </w:rPr>
        <w:t xml:space="preserve">during the life </w:t>
      </w:r>
      <w:r w:rsidR="00F670FC" w:rsidRPr="00B06B75">
        <w:rPr>
          <w:rFonts w:ascii="Times New Roman" w:hAnsi="Times New Roman" w:cs="Times New Roman"/>
          <w:sz w:val="24"/>
          <w:szCs w:val="24"/>
        </w:rPr>
        <w:t>time of the design.</w:t>
      </w:r>
      <w:r w:rsidR="00F675E6" w:rsidRPr="00B06B75">
        <w:rPr>
          <w:rFonts w:ascii="Times New Roman" w:hAnsi="Times New Roman" w:cs="Times New Roman"/>
          <w:sz w:val="24"/>
          <w:szCs w:val="24"/>
        </w:rPr>
        <w:t xml:space="preserve"> </w:t>
      </w:r>
    </w:p>
    <w:p w14:paraId="2B0073A6" w14:textId="77777777" w:rsidR="005651C2" w:rsidRPr="00B06B75" w:rsidRDefault="005651C2" w:rsidP="005306B5">
      <w:pPr>
        <w:spacing w:after="0" w:line="240" w:lineRule="auto"/>
        <w:jc w:val="both"/>
        <w:rPr>
          <w:rFonts w:ascii="Times New Roman" w:hAnsi="Times New Roman" w:cs="Times New Roman"/>
          <w:sz w:val="24"/>
          <w:szCs w:val="24"/>
        </w:rPr>
      </w:pPr>
    </w:p>
    <w:p w14:paraId="4B616053" w14:textId="0207E978" w:rsidR="00D01C41" w:rsidRDefault="00E86BF7" w:rsidP="00F30AFF">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The appellant instituted procee</w:t>
      </w:r>
      <w:r w:rsidR="005651C2" w:rsidRPr="00B06B75">
        <w:rPr>
          <w:rFonts w:ascii="Times New Roman" w:hAnsi="Times New Roman" w:cs="Times New Roman"/>
          <w:sz w:val="24"/>
          <w:szCs w:val="24"/>
        </w:rPr>
        <w:t>di</w:t>
      </w:r>
      <w:r w:rsidRPr="00B06B75">
        <w:rPr>
          <w:rFonts w:ascii="Times New Roman" w:hAnsi="Times New Roman" w:cs="Times New Roman"/>
          <w:sz w:val="24"/>
          <w:szCs w:val="24"/>
        </w:rPr>
        <w:t>n</w:t>
      </w:r>
      <w:r w:rsidR="005651C2" w:rsidRPr="00B06B75">
        <w:rPr>
          <w:rFonts w:ascii="Times New Roman" w:hAnsi="Times New Roman" w:cs="Times New Roman"/>
          <w:sz w:val="24"/>
          <w:szCs w:val="24"/>
        </w:rPr>
        <w:t xml:space="preserve">gs in the </w:t>
      </w:r>
      <w:r w:rsidR="005651C2" w:rsidRPr="00B06B75">
        <w:rPr>
          <w:rFonts w:ascii="Times New Roman" w:hAnsi="Times New Roman" w:cs="Times New Roman"/>
          <w:iCs/>
          <w:sz w:val="24"/>
          <w:szCs w:val="24"/>
        </w:rPr>
        <w:t>co</w:t>
      </w:r>
      <w:r w:rsidRPr="00B06B75">
        <w:rPr>
          <w:rFonts w:ascii="Times New Roman" w:hAnsi="Times New Roman" w:cs="Times New Roman"/>
          <w:iCs/>
          <w:sz w:val="24"/>
          <w:szCs w:val="24"/>
        </w:rPr>
        <w:t>u</w:t>
      </w:r>
      <w:r w:rsidR="005651C2" w:rsidRPr="00B06B75">
        <w:rPr>
          <w:rFonts w:ascii="Times New Roman" w:hAnsi="Times New Roman" w:cs="Times New Roman"/>
          <w:iCs/>
          <w:sz w:val="24"/>
          <w:szCs w:val="24"/>
        </w:rPr>
        <w:t>rt</w:t>
      </w:r>
      <w:r w:rsidR="005651C2" w:rsidRPr="00B06B75">
        <w:rPr>
          <w:rFonts w:ascii="Times New Roman" w:hAnsi="Times New Roman" w:cs="Times New Roman"/>
          <w:i/>
          <w:sz w:val="24"/>
          <w:szCs w:val="24"/>
        </w:rPr>
        <w:t xml:space="preserve"> a quo</w:t>
      </w:r>
      <w:r w:rsidR="005651C2" w:rsidRPr="00B06B75">
        <w:rPr>
          <w:rFonts w:ascii="Times New Roman" w:hAnsi="Times New Roman" w:cs="Times New Roman"/>
          <w:sz w:val="24"/>
          <w:szCs w:val="24"/>
        </w:rPr>
        <w:t xml:space="preserve"> on 9 July 2013.</w:t>
      </w:r>
      <w:r w:rsidRPr="00B06B75">
        <w:rPr>
          <w:rFonts w:ascii="Times New Roman" w:hAnsi="Times New Roman" w:cs="Times New Roman"/>
          <w:sz w:val="24"/>
          <w:szCs w:val="24"/>
        </w:rPr>
        <w:t xml:space="preserve"> The judgement was rendered on 24 January 2018. The certificate of registration expired on 31</w:t>
      </w:r>
      <w:r w:rsidR="00953942" w:rsidRPr="00B06B75">
        <w:rPr>
          <w:rFonts w:ascii="Times New Roman" w:hAnsi="Times New Roman" w:cs="Times New Roman"/>
          <w:sz w:val="24"/>
          <w:szCs w:val="24"/>
        </w:rPr>
        <w:t> </w:t>
      </w:r>
      <w:r w:rsidRPr="00B06B75">
        <w:rPr>
          <w:rFonts w:ascii="Times New Roman" w:hAnsi="Times New Roman" w:cs="Times New Roman"/>
          <w:sz w:val="24"/>
          <w:szCs w:val="24"/>
        </w:rPr>
        <w:t>July</w:t>
      </w:r>
      <w:r w:rsidR="00953942" w:rsidRPr="00B06B75">
        <w:rPr>
          <w:rFonts w:ascii="Times New Roman" w:hAnsi="Times New Roman" w:cs="Times New Roman"/>
          <w:sz w:val="24"/>
          <w:szCs w:val="24"/>
        </w:rPr>
        <w:t> </w:t>
      </w:r>
      <w:r w:rsidRPr="00B06B75">
        <w:rPr>
          <w:rFonts w:ascii="Times New Roman" w:hAnsi="Times New Roman" w:cs="Times New Roman"/>
          <w:sz w:val="24"/>
          <w:szCs w:val="24"/>
        </w:rPr>
        <w:t>2018. The notice of appeal was filed on 14 February 2018.</w:t>
      </w:r>
      <w:r w:rsidR="005B2F73" w:rsidRPr="00B06B75">
        <w:rPr>
          <w:rFonts w:ascii="Times New Roman" w:hAnsi="Times New Roman" w:cs="Times New Roman"/>
          <w:sz w:val="24"/>
          <w:szCs w:val="24"/>
        </w:rPr>
        <w:t xml:space="preserve"> Both counsel were mistaken as to what the issue was. Clearly the certificate of registration was valid at the time of noting the appeal. It however had expired at the time of hearing the appeal. Was the hearing of the appeal</w:t>
      </w:r>
      <w:r w:rsidR="00452E8A" w:rsidRPr="00B06B75">
        <w:rPr>
          <w:rFonts w:ascii="Times New Roman" w:hAnsi="Times New Roman" w:cs="Times New Roman"/>
          <w:sz w:val="24"/>
          <w:szCs w:val="24"/>
        </w:rPr>
        <w:t xml:space="preserve"> </w:t>
      </w:r>
      <w:r w:rsidR="00E968F0" w:rsidRPr="00B06B75">
        <w:rPr>
          <w:rFonts w:ascii="Times New Roman" w:hAnsi="Times New Roman" w:cs="Times New Roman"/>
          <w:sz w:val="24"/>
          <w:szCs w:val="24"/>
        </w:rPr>
        <w:t>rendered academic</w:t>
      </w:r>
      <w:r w:rsidR="00C8396C">
        <w:rPr>
          <w:rFonts w:ascii="Times New Roman" w:hAnsi="Times New Roman" w:cs="Times New Roman"/>
          <w:sz w:val="24"/>
          <w:szCs w:val="24"/>
        </w:rPr>
        <w:t xml:space="preserve">? </w:t>
      </w:r>
      <w:r w:rsidR="00D01C41" w:rsidRPr="00B06B75">
        <w:rPr>
          <w:rFonts w:ascii="Times New Roman" w:hAnsi="Times New Roman" w:cs="Times New Roman"/>
          <w:sz w:val="24"/>
          <w:szCs w:val="24"/>
        </w:rPr>
        <w:t xml:space="preserve"> Put differently has the appeal been overtaken by events. </w:t>
      </w:r>
      <w:r w:rsidR="00452E8A" w:rsidRPr="00B06B75">
        <w:rPr>
          <w:rFonts w:ascii="Times New Roman" w:hAnsi="Times New Roman" w:cs="Times New Roman"/>
          <w:sz w:val="24"/>
          <w:szCs w:val="24"/>
        </w:rPr>
        <w:t xml:space="preserve"> </w:t>
      </w:r>
    </w:p>
    <w:p w14:paraId="04945DD0" w14:textId="77777777" w:rsidR="00CC3A8A" w:rsidRPr="00B06B75" w:rsidRDefault="00CC3A8A" w:rsidP="00A02BD9">
      <w:pPr>
        <w:spacing w:after="0" w:line="240" w:lineRule="auto"/>
        <w:ind w:firstLine="1134"/>
        <w:jc w:val="both"/>
        <w:rPr>
          <w:rFonts w:ascii="Times New Roman" w:hAnsi="Times New Roman" w:cs="Times New Roman"/>
          <w:sz w:val="24"/>
          <w:szCs w:val="24"/>
        </w:rPr>
      </w:pPr>
    </w:p>
    <w:p w14:paraId="04E77097" w14:textId="6C5212B7" w:rsidR="005651C2" w:rsidRPr="00B06B75" w:rsidRDefault="00452E8A" w:rsidP="00434658">
      <w:pPr>
        <w:spacing w:after="200" w:line="360" w:lineRule="auto"/>
        <w:ind w:firstLine="993"/>
        <w:jc w:val="both"/>
        <w:rPr>
          <w:rFonts w:ascii="Times New Roman" w:hAnsi="Times New Roman" w:cs="Times New Roman"/>
          <w:sz w:val="24"/>
          <w:szCs w:val="24"/>
        </w:rPr>
      </w:pPr>
      <w:r w:rsidRPr="00B06B75">
        <w:rPr>
          <w:rFonts w:ascii="Times New Roman" w:hAnsi="Times New Roman" w:cs="Times New Roman"/>
          <w:sz w:val="24"/>
          <w:szCs w:val="24"/>
        </w:rPr>
        <w:t xml:space="preserve">This calls for an examination of the appellants’ claims before the court </w:t>
      </w:r>
      <w:r w:rsidRPr="00B06B75">
        <w:rPr>
          <w:rFonts w:ascii="Times New Roman" w:hAnsi="Times New Roman" w:cs="Times New Roman"/>
          <w:i/>
          <w:sz w:val="24"/>
          <w:szCs w:val="24"/>
        </w:rPr>
        <w:t>a quo</w:t>
      </w:r>
      <w:r w:rsidR="008B4745" w:rsidRPr="00B06B75">
        <w:rPr>
          <w:rFonts w:ascii="Times New Roman" w:hAnsi="Times New Roman" w:cs="Times New Roman"/>
          <w:sz w:val="24"/>
          <w:szCs w:val="24"/>
        </w:rPr>
        <w:t>,</w:t>
      </w:r>
      <w:r w:rsidRPr="00B06B75">
        <w:rPr>
          <w:rFonts w:ascii="Times New Roman" w:hAnsi="Times New Roman" w:cs="Times New Roman"/>
          <w:sz w:val="24"/>
          <w:szCs w:val="24"/>
        </w:rPr>
        <w:t xml:space="preserve"> their grounds of appeal</w:t>
      </w:r>
      <w:r w:rsidR="008B4745" w:rsidRPr="00B06B75">
        <w:rPr>
          <w:rFonts w:ascii="Times New Roman" w:hAnsi="Times New Roman" w:cs="Times New Roman"/>
          <w:sz w:val="24"/>
          <w:szCs w:val="24"/>
        </w:rPr>
        <w:t xml:space="preserve"> and the relief sought before this</w:t>
      </w:r>
      <w:r w:rsidR="00906D58" w:rsidRPr="00B06B75">
        <w:rPr>
          <w:rFonts w:ascii="Times New Roman" w:hAnsi="Times New Roman" w:cs="Times New Roman"/>
          <w:sz w:val="24"/>
          <w:szCs w:val="24"/>
        </w:rPr>
        <w:t xml:space="preserve"> C</w:t>
      </w:r>
      <w:r w:rsidR="008B4745" w:rsidRPr="00B06B75">
        <w:rPr>
          <w:rFonts w:ascii="Times New Roman" w:hAnsi="Times New Roman" w:cs="Times New Roman"/>
          <w:sz w:val="24"/>
          <w:szCs w:val="24"/>
        </w:rPr>
        <w:t>ourt</w:t>
      </w:r>
      <w:r w:rsidRPr="00B06B75">
        <w:rPr>
          <w:rFonts w:ascii="Times New Roman" w:hAnsi="Times New Roman" w:cs="Times New Roman"/>
          <w:sz w:val="24"/>
          <w:szCs w:val="24"/>
        </w:rPr>
        <w:t xml:space="preserve">. </w:t>
      </w:r>
    </w:p>
    <w:p w14:paraId="3DD70528" w14:textId="77777777" w:rsidR="00ED177F" w:rsidRPr="00B06B75" w:rsidRDefault="00ED177F" w:rsidP="008C127F">
      <w:pPr>
        <w:spacing w:after="0" w:line="240" w:lineRule="auto"/>
        <w:jc w:val="both"/>
        <w:rPr>
          <w:rFonts w:ascii="Times New Roman" w:hAnsi="Times New Roman" w:cs="Times New Roman"/>
          <w:sz w:val="24"/>
          <w:szCs w:val="24"/>
        </w:rPr>
      </w:pPr>
    </w:p>
    <w:p w14:paraId="7CEDA120" w14:textId="77777777" w:rsidR="00F675E6" w:rsidRPr="00B06B75" w:rsidRDefault="00452E8A" w:rsidP="00DB243F">
      <w:pPr>
        <w:spacing w:after="200" w:line="36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Before the court </w:t>
      </w:r>
      <w:r w:rsidRPr="00B06B75">
        <w:rPr>
          <w:rFonts w:ascii="Times New Roman" w:hAnsi="Times New Roman" w:cs="Times New Roman"/>
          <w:i/>
          <w:sz w:val="24"/>
          <w:szCs w:val="24"/>
        </w:rPr>
        <w:t>a quo</w:t>
      </w:r>
      <w:r w:rsidRPr="00B06B75">
        <w:rPr>
          <w:rFonts w:ascii="Times New Roman" w:hAnsi="Times New Roman" w:cs="Times New Roman"/>
          <w:sz w:val="24"/>
          <w:szCs w:val="24"/>
        </w:rPr>
        <w:t xml:space="preserve"> the </w:t>
      </w:r>
      <w:r w:rsidR="00BD7005" w:rsidRPr="00B06B75">
        <w:rPr>
          <w:rFonts w:ascii="Times New Roman" w:hAnsi="Times New Roman" w:cs="Times New Roman"/>
          <w:sz w:val="24"/>
          <w:szCs w:val="24"/>
        </w:rPr>
        <w:t>appellant</w:t>
      </w:r>
      <w:r w:rsidR="00D01C41" w:rsidRPr="00B06B75">
        <w:rPr>
          <w:rFonts w:ascii="Times New Roman" w:hAnsi="Times New Roman" w:cs="Times New Roman"/>
          <w:sz w:val="24"/>
          <w:szCs w:val="24"/>
        </w:rPr>
        <w:t>s</w:t>
      </w:r>
      <w:r w:rsidRPr="00B06B75">
        <w:rPr>
          <w:rFonts w:ascii="Times New Roman" w:hAnsi="Times New Roman" w:cs="Times New Roman"/>
          <w:sz w:val="24"/>
          <w:szCs w:val="24"/>
        </w:rPr>
        <w:t>’</w:t>
      </w:r>
      <w:r w:rsidR="00BC4A5E" w:rsidRPr="00B06B75">
        <w:rPr>
          <w:rFonts w:ascii="Times New Roman" w:hAnsi="Times New Roman" w:cs="Times New Roman"/>
          <w:sz w:val="24"/>
          <w:szCs w:val="24"/>
        </w:rPr>
        <w:t xml:space="preserve"> claim</w:t>
      </w:r>
      <w:r w:rsidRPr="00B06B75">
        <w:rPr>
          <w:rFonts w:ascii="Times New Roman" w:hAnsi="Times New Roman" w:cs="Times New Roman"/>
          <w:sz w:val="24"/>
          <w:szCs w:val="24"/>
        </w:rPr>
        <w:t>s were</w:t>
      </w:r>
      <w:r w:rsidR="00BC4A5E" w:rsidRPr="00B06B75">
        <w:rPr>
          <w:rFonts w:ascii="Times New Roman" w:hAnsi="Times New Roman" w:cs="Times New Roman"/>
          <w:sz w:val="24"/>
          <w:szCs w:val="24"/>
        </w:rPr>
        <w:t xml:space="preserve"> </w:t>
      </w:r>
      <w:r w:rsidRPr="00B06B75">
        <w:rPr>
          <w:rFonts w:ascii="Times New Roman" w:hAnsi="Times New Roman" w:cs="Times New Roman"/>
          <w:sz w:val="24"/>
          <w:szCs w:val="24"/>
        </w:rPr>
        <w:t>a</w:t>
      </w:r>
      <w:r w:rsidR="00BC4A5E" w:rsidRPr="00B06B75">
        <w:rPr>
          <w:rFonts w:ascii="Times New Roman" w:hAnsi="Times New Roman" w:cs="Times New Roman"/>
          <w:sz w:val="24"/>
          <w:szCs w:val="24"/>
        </w:rPr>
        <w:t>s</w:t>
      </w:r>
      <w:r w:rsidRPr="00B06B75">
        <w:rPr>
          <w:rFonts w:ascii="Times New Roman" w:hAnsi="Times New Roman" w:cs="Times New Roman"/>
          <w:sz w:val="24"/>
          <w:szCs w:val="24"/>
        </w:rPr>
        <w:t xml:space="preserve"> outlined below:</w:t>
      </w:r>
    </w:p>
    <w:p w14:paraId="434B4169" w14:textId="1AAB207D" w:rsidR="00BC4A5E" w:rsidRPr="00B06B75" w:rsidRDefault="00452E8A" w:rsidP="00BC4A5E">
      <w:pPr>
        <w:pStyle w:val="ListParagraph"/>
        <w:numPr>
          <w:ilvl w:val="0"/>
          <w:numId w:val="17"/>
        </w:numPr>
        <w:spacing w:after="200" w:line="360" w:lineRule="auto"/>
        <w:jc w:val="both"/>
        <w:rPr>
          <w:rFonts w:ascii="Times New Roman" w:hAnsi="Times New Roman" w:cs="Times New Roman"/>
          <w:sz w:val="24"/>
          <w:szCs w:val="24"/>
        </w:rPr>
      </w:pPr>
      <w:r w:rsidRPr="00B06B75">
        <w:rPr>
          <w:rFonts w:ascii="Times New Roman" w:hAnsi="Times New Roman" w:cs="Times New Roman"/>
          <w:b/>
          <w:sz w:val="24"/>
          <w:szCs w:val="24"/>
        </w:rPr>
        <w:lastRenderedPageBreak/>
        <w:t>“</w:t>
      </w:r>
      <w:r w:rsidR="00BC4A5E" w:rsidRPr="00B06B75">
        <w:rPr>
          <w:rFonts w:ascii="Times New Roman" w:hAnsi="Times New Roman" w:cs="Times New Roman"/>
          <w:b/>
          <w:sz w:val="24"/>
          <w:szCs w:val="24"/>
        </w:rPr>
        <w:t>A</w:t>
      </w:r>
      <w:r w:rsidR="00724E03" w:rsidRPr="00B06B75">
        <w:rPr>
          <w:rFonts w:ascii="Times New Roman" w:hAnsi="Times New Roman" w:cs="Times New Roman"/>
          <w:b/>
          <w:sz w:val="24"/>
          <w:szCs w:val="24"/>
        </w:rPr>
        <w:t xml:space="preserve"> perman</w:t>
      </w:r>
      <w:r w:rsidR="00C119BC" w:rsidRPr="00B06B75">
        <w:rPr>
          <w:rFonts w:ascii="Times New Roman" w:hAnsi="Times New Roman" w:cs="Times New Roman"/>
          <w:b/>
          <w:sz w:val="24"/>
          <w:szCs w:val="24"/>
        </w:rPr>
        <w:t>ent interdict</w:t>
      </w:r>
      <w:r w:rsidR="00C119BC" w:rsidRPr="00B06B75">
        <w:rPr>
          <w:rFonts w:ascii="Times New Roman" w:hAnsi="Times New Roman" w:cs="Times New Roman"/>
          <w:sz w:val="24"/>
          <w:szCs w:val="24"/>
        </w:rPr>
        <w:t xml:space="preserve"> barring the defendant from reproducing, selling or offering for sell</w:t>
      </w:r>
      <w:r w:rsidR="00B61D5E" w:rsidRPr="00B06B75">
        <w:rPr>
          <w:rFonts w:ascii="Times New Roman" w:hAnsi="Times New Roman" w:cs="Times New Roman"/>
          <w:sz w:val="24"/>
          <w:szCs w:val="24"/>
        </w:rPr>
        <w:t xml:space="preserve"> (</w:t>
      </w:r>
      <w:r w:rsidR="00B61D5E" w:rsidRPr="00B06B75">
        <w:rPr>
          <w:rFonts w:ascii="Times New Roman" w:hAnsi="Times New Roman" w:cs="Times New Roman"/>
          <w:i/>
          <w:sz w:val="24"/>
          <w:szCs w:val="24"/>
        </w:rPr>
        <w:t>sic</w:t>
      </w:r>
      <w:r w:rsidR="00B61D5E" w:rsidRPr="00B06B75">
        <w:rPr>
          <w:rFonts w:ascii="Times New Roman" w:hAnsi="Times New Roman" w:cs="Times New Roman"/>
          <w:sz w:val="24"/>
          <w:szCs w:val="24"/>
        </w:rPr>
        <w:t>)</w:t>
      </w:r>
      <w:r w:rsidR="00C119BC" w:rsidRPr="00B06B75">
        <w:rPr>
          <w:rFonts w:ascii="Times New Roman" w:hAnsi="Times New Roman" w:cs="Times New Roman"/>
          <w:sz w:val="24"/>
          <w:szCs w:val="24"/>
        </w:rPr>
        <w:t>, exporting or otherwise dealing in their w</w:t>
      </w:r>
      <w:r w:rsidR="00877495" w:rsidRPr="00B06B75">
        <w:rPr>
          <w:rFonts w:ascii="Times New Roman" w:hAnsi="Times New Roman" w:cs="Times New Roman"/>
          <w:sz w:val="24"/>
          <w:szCs w:val="24"/>
        </w:rPr>
        <w:t>orks listed in para</w:t>
      </w:r>
      <w:r w:rsidR="00364FFE" w:rsidRPr="00B06B75">
        <w:rPr>
          <w:rFonts w:ascii="Times New Roman" w:hAnsi="Times New Roman" w:cs="Times New Roman"/>
          <w:sz w:val="24"/>
          <w:szCs w:val="24"/>
        </w:rPr>
        <w:t>s</w:t>
      </w:r>
      <w:r w:rsidR="00877495" w:rsidRPr="00B06B75">
        <w:rPr>
          <w:rFonts w:ascii="Times New Roman" w:hAnsi="Times New Roman" w:cs="Times New Roman"/>
          <w:sz w:val="24"/>
          <w:szCs w:val="24"/>
        </w:rPr>
        <w:t xml:space="preserve"> </w:t>
      </w:r>
      <w:r w:rsidR="00C119BC" w:rsidRPr="00B06B75">
        <w:rPr>
          <w:rFonts w:ascii="Times New Roman" w:hAnsi="Times New Roman" w:cs="Times New Roman"/>
          <w:sz w:val="24"/>
          <w:szCs w:val="24"/>
        </w:rPr>
        <w:t>10 and 11 of the Plaintiff’s Declaration</w:t>
      </w:r>
      <w:r w:rsidR="00170B26" w:rsidRPr="00B06B75">
        <w:rPr>
          <w:rFonts w:ascii="Times New Roman" w:hAnsi="Times New Roman" w:cs="Times New Roman"/>
          <w:sz w:val="24"/>
          <w:szCs w:val="24"/>
        </w:rPr>
        <w:t xml:space="preserve"> </w:t>
      </w:r>
      <w:r w:rsidR="00C119BC" w:rsidRPr="00B06B75">
        <w:rPr>
          <w:rFonts w:ascii="Times New Roman" w:hAnsi="Times New Roman" w:cs="Times New Roman"/>
          <w:sz w:val="24"/>
          <w:szCs w:val="24"/>
        </w:rPr>
        <w:t>without written authorization from them.</w:t>
      </w:r>
    </w:p>
    <w:p w14:paraId="39192B7E" w14:textId="77777777" w:rsidR="00C119BC" w:rsidRPr="00B06B75" w:rsidRDefault="00C119BC" w:rsidP="00BC4A5E">
      <w:pPr>
        <w:pStyle w:val="ListParagraph"/>
        <w:numPr>
          <w:ilvl w:val="0"/>
          <w:numId w:val="17"/>
        </w:numPr>
        <w:spacing w:after="200" w:line="360" w:lineRule="auto"/>
        <w:jc w:val="both"/>
        <w:rPr>
          <w:rFonts w:ascii="Times New Roman" w:hAnsi="Times New Roman" w:cs="Times New Roman"/>
          <w:sz w:val="24"/>
          <w:szCs w:val="24"/>
        </w:rPr>
      </w:pPr>
      <w:r w:rsidRPr="00B06B75">
        <w:rPr>
          <w:rFonts w:ascii="Times New Roman" w:hAnsi="Times New Roman" w:cs="Times New Roman"/>
          <w:b/>
          <w:sz w:val="24"/>
          <w:szCs w:val="24"/>
        </w:rPr>
        <w:t>An order that Defendant accounts</w:t>
      </w:r>
      <w:r w:rsidRPr="00B06B75">
        <w:rPr>
          <w:rFonts w:ascii="Times New Roman" w:hAnsi="Times New Roman" w:cs="Times New Roman"/>
          <w:sz w:val="24"/>
          <w:szCs w:val="24"/>
        </w:rPr>
        <w:t xml:space="preserve"> for all the profits he has made as a result of infringing Plaintiff’s works for the peri</w:t>
      </w:r>
      <w:r w:rsidR="00E015C1" w:rsidRPr="00B06B75">
        <w:rPr>
          <w:rFonts w:ascii="Times New Roman" w:hAnsi="Times New Roman" w:cs="Times New Roman"/>
          <w:sz w:val="24"/>
          <w:szCs w:val="24"/>
        </w:rPr>
        <w:t>od 1 February 2009 to date of Summons.</w:t>
      </w:r>
    </w:p>
    <w:p w14:paraId="15A64C27" w14:textId="77777777" w:rsidR="00E015C1" w:rsidRPr="00B06B75" w:rsidRDefault="00E015C1" w:rsidP="00BC4A5E">
      <w:pPr>
        <w:pStyle w:val="ListParagraph"/>
        <w:numPr>
          <w:ilvl w:val="0"/>
          <w:numId w:val="17"/>
        </w:numPr>
        <w:spacing w:after="200" w:line="360" w:lineRule="auto"/>
        <w:jc w:val="both"/>
        <w:rPr>
          <w:rFonts w:ascii="Times New Roman" w:hAnsi="Times New Roman" w:cs="Times New Roman"/>
          <w:sz w:val="24"/>
          <w:szCs w:val="24"/>
        </w:rPr>
      </w:pPr>
      <w:r w:rsidRPr="00B06B75">
        <w:rPr>
          <w:rFonts w:ascii="Times New Roman" w:hAnsi="Times New Roman" w:cs="Times New Roman"/>
          <w:b/>
          <w:sz w:val="24"/>
          <w:szCs w:val="24"/>
        </w:rPr>
        <w:t>Damages</w:t>
      </w:r>
      <w:r w:rsidRPr="00B06B75">
        <w:rPr>
          <w:rFonts w:ascii="Times New Roman" w:hAnsi="Times New Roman" w:cs="Times New Roman"/>
          <w:sz w:val="24"/>
          <w:szCs w:val="24"/>
        </w:rPr>
        <w:t xml:space="preserve"> calculated at 50% of the profits made by the Defendant as a result of his infringing actions.</w:t>
      </w:r>
    </w:p>
    <w:p w14:paraId="27C443AB" w14:textId="77777777" w:rsidR="00E015C1" w:rsidRPr="00B06B75" w:rsidRDefault="00E015C1" w:rsidP="00BC4A5E">
      <w:pPr>
        <w:pStyle w:val="ListParagraph"/>
        <w:numPr>
          <w:ilvl w:val="0"/>
          <w:numId w:val="17"/>
        </w:numPr>
        <w:spacing w:after="200" w:line="360" w:lineRule="auto"/>
        <w:jc w:val="both"/>
        <w:rPr>
          <w:rFonts w:ascii="Times New Roman" w:hAnsi="Times New Roman" w:cs="Times New Roman"/>
          <w:sz w:val="24"/>
          <w:szCs w:val="24"/>
        </w:rPr>
      </w:pPr>
      <w:r w:rsidRPr="00B06B75">
        <w:rPr>
          <w:rFonts w:ascii="Times New Roman" w:hAnsi="Times New Roman" w:cs="Times New Roman"/>
          <w:b/>
          <w:sz w:val="24"/>
          <w:szCs w:val="24"/>
        </w:rPr>
        <w:t>Attachment and delivery</w:t>
      </w:r>
      <w:r w:rsidRPr="00B06B75">
        <w:rPr>
          <w:rFonts w:ascii="Times New Roman" w:hAnsi="Times New Roman" w:cs="Times New Roman"/>
          <w:sz w:val="24"/>
          <w:szCs w:val="24"/>
        </w:rPr>
        <w:t xml:space="preserve"> up of all infringing copies or articles presentl</w:t>
      </w:r>
      <w:r w:rsidR="0062014C" w:rsidRPr="00B06B75">
        <w:rPr>
          <w:rFonts w:ascii="Times New Roman" w:hAnsi="Times New Roman" w:cs="Times New Roman"/>
          <w:sz w:val="24"/>
          <w:szCs w:val="24"/>
        </w:rPr>
        <w:t>y in his possession.</w:t>
      </w:r>
    </w:p>
    <w:p w14:paraId="2F64C63F" w14:textId="77777777" w:rsidR="0062014C" w:rsidRPr="00B06B75" w:rsidRDefault="0062014C" w:rsidP="00BC4A5E">
      <w:pPr>
        <w:pStyle w:val="ListParagraph"/>
        <w:numPr>
          <w:ilvl w:val="0"/>
          <w:numId w:val="17"/>
        </w:numPr>
        <w:spacing w:after="200" w:line="360" w:lineRule="auto"/>
        <w:jc w:val="both"/>
        <w:rPr>
          <w:rFonts w:ascii="Times New Roman" w:hAnsi="Times New Roman" w:cs="Times New Roman"/>
          <w:sz w:val="24"/>
          <w:szCs w:val="24"/>
        </w:rPr>
      </w:pPr>
      <w:r w:rsidRPr="00B06B75">
        <w:rPr>
          <w:rFonts w:ascii="Times New Roman" w:hAnsi="Times New Roman" w:cs="Times New Roman"/>
          <w:b/>
          <w:sz w:val="24"/>
          <w:szCs w:val="24"/>
        </w:rPr>
        <w:t>Costs</w:t>
      </w:r>
      <w:r w:rsidRPr="00B06B75">
        <w:rPr>
          <w:rFonts w:ascii="Times New Roman" w:hAnsi="Times New Roman" w:cs="Times New Roman"/>
          <w:sz w:val="24"/>
          <w:szCs w:val="24"/>
        </w:rPr>
        <w:t xml:space="preserve"> of suit at the Attorney and own client scale.</w:t>
      </w:r>
      <w:r w:rsidR="00F84654" w:rsidRPr="00B06B75">
        <w:rPr>
          <w:rFonts w:ascii="Times New Roman" w:hAnsi="Times New Roman" w:cs="Times New Roman"/>
          <w:sz w:val="24"/>
          <w:szCs w:val="24"/>
        </w:rPr>
        <w:t>”</w:t>
      </w:r>
      <w:r w:rsidR="005F3F8E" w:rsidRPr="00B06B75">
        <w:rPr>
          <w:rFonts w:ascii="Times New Roman" w:hAnsi="Times New Roman" w:cs="Times New Roman"/>
          <w:sz w:val="24"/>
          <w:szCs w:val="24"/>
        </w:rPr>
        <w:t xml:space="preserve"> (My emphasis).</w:t>
      </w:r>
    </w:p>
    <w:p w14:paraId="48163188" w14:textId="77777777" w:rsidR="005F3F8E" w:rsidRPr="00B06B75" w:rsidRDefault="005F3F8E" w:rsidP="00A02BD9">
      <w:pPr>
        <w:pStyle w:val="ListParagraph"/>
        <w:spacing w:after="200" w:line="240" w:lineRule="auto"/>
        <w:jc w:val="both"/>
        <w:rPr>
          <w:rFonts w:ascii="Times New Roman" w:hAnsi="Times New Roman" w:cs="Times New Roman"/>
          <w:sz w:val="24"/>
          <w:szCs w:val="24"/>
        </w:rPr>
      </w:pPr>
    </w:p>
    <w:p w14:paraId="167715A9" w14:textId="391431D3" w:rsidR="00F84654" w:rsidRPr="00B06B75" w:rsidRDefault="00F84654" w:rsidP="005F3F8E">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From the grounds of appeal, that I </w:t>
      </w:r>
      <w:r w:rsidR="00D01C41" w:rsidRPr="00B06B75">
        <w:rPr>
          <w:rFonts w:ascii="Times New Roman" w:hAnsi="Times New Roman" w:cs="Times New Roman"/>
          <w:sz w:val="24"/>
          <w:szCs w:val="24"/>
        </w:rPr>
        <w:t xml:space="preserve">have already set out </w:t>
      </w:r>
      <w:r w:rsidRPr="00B06B75">
        <w:rPr>
          <w:rFonts w:ascii="Times New Roman" w:hAnsi="Times New Roman" w:cs="Times New Roman"/>
          <w:sz w:val="24"/>
          <w:szCs w:val="24"/>
        </w:rPr>
        <w:t>above, the appellants challenge three issues namely (a) the declaration that the registration of the design in the name of the trust was a nullity (b</w:t>
      </w:r>
      <w:r w:rsidR="00462424" w:rsidRPr="00B06B75">
        <w:rPr>
          <w:rFonts w:ascii="Times New Roman" w:hAnsi="Times New Roman" w:cs="Times New Roman"/>
          <w:sz w:val="24"/>
          <w:szCs w:val="24"/>
        </w:rPr>
        <w:t>) the</w:t>
      </w:r>
      <w:r w:rsidRPr="00B06B75">
        <w:rPr>
          <w:rFonts w:ascii="Times New Roman" w:hAnsi="Times New Roman" w:cs="Times New Roman"/>
          <w:sz w:val="24"/>
          <w:szCs w:val="24"/>
        </w:rPr>
        <w:t xml:space="preserve"> finding that the appellants had no rights upon which an interdict could be granted (c) the award of costs on a higher scale without any competent basis to do so.</w:t>
      </w:r>
    </w:p>
    <w:p w14:paraId="56C833A8" w14:textId="77777777" w:rsidR="008B6454" w:rsidRPr="00B06B75" w:rsidRDefault="008B6454" w:rsidP="008B6454">
      <w:pPr>
        <w:spacing w:after="0" w:line="240" w:lineRule="auto"/>
        <w:ind w:firstLine="1134"/>
        <w:jc w:val="both"/>
        <w:rPr>
          <w:rFonts w:ascii="Times New Roman" w:hAnsi="Times New Roman" w:cs="Times New Roman"/>
          <w:sz w:val="24"/>
          <w:szCs w:val="24"/>
        </w:rPr>
      </w:pPr>
    </w:p>
    <w:p w14:paraId="579D93C4" w14:textId="3C94E572" w:rsidR="00F84654" w:rsidRPr="00B06B75" w:rsidRDefault="00A66584" w:rsidP="00797653">
      <w:pPr>
        <w:spacing w:after="200" w:line="36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The</w:t>
      </w:r>
      <w:r w:rsidR="00234810" w:rsidRPr="00B06B75">
        <w:rPr>
          <w:rFonts w:ascii="Times New Roman" w:hAnsi="Times New Roman" w:cs="Times New Roman"/>
          <w:sz w:val="24"/>
          <w:szCs w:val="24"/>
        </w:rPr>
        <w:t xml:space="preserve"> </w:t>
      </w:r>
      <w:r w:rsidR="00F84654" w:rsidRPr="00B06B75">
        <w:rPr>
          <w:rFonts w:ascii="Times New Roman" w:hAnsi="Times New Roman" w:cs="Times New Roman"/>
          <w:sz w:val="24"/>
          <w:szCs w:val="24"/>
        </w:rPr>
        <w:t>position of the</w:t>
      </w:r>
      <w:r w:rsidR="006F6AD7" w:rsidRPr="00B06B75">
        <w:rPr>
          <w:rFonts w:ascii="Times New Roman" w:hAnsi="Times New Roman" w:cs="Times New Roman"/>
          <w:sz w:val="24"/>
          <w:szCs w:val="24"/>
        </w:rPr>
        <w:t xml:space="preserve"> law, on whether a matter has been rendered academic</w:t>
      </w:r>
      <w:r w:rsidR="00881A05" w:rsidRPr="00B06B75">
        <w:rPr>
          <w:rFonts w:ascii="Times New Roman" w:hAnsi="Times New Roman" w:cs="Times New Roman"/>
          <w:sz w:val="24"/>
          <w:szCs w:val="24"/>
        </w:rPr>
        <w:t>, is</w:t>
      </w:r>
      <w:r w:rsidR="00F84654" w:rsidRPr="00B06B75">
        <w:rPr>
          <w:rFonts w:ascii="Times New Roman" w:hAnsi="Times New Roman" w:cs="Times New Roman"/>
          <w:sz w:val="24"/>
          <w:szCs w:val="24"/>
        </w:rPr>
        <w:t xml:space="preserve"> ably articulated in </w:t>
      </w:r>
      <w:r w:rsidR="00F84654" w:rsidRPr="00B06B75">
        <w:rPr>
          <w:rFonts w:ascii="Times New Roman" w:hAnsi="Times New Roman" w:cs="Times New Roman"/>
          <w:i/>
          <w:sz w:val="24"/>
          <w:szCs w:val="24"/>
        </w:rPr>
        <w:t>Chidawu &amp; Ors v Jayesh Sha</w:t>
      </w:r>
      <w:r w:rsidR="0090766C" w:rsidRPr="00B06B75">
        <w:rPr>
          <w:rFonts w:ascii="Times New Roman" w:hAnsi="Times New Roman" w:cs="Times New Roman"/>
          <w:i/>
          <w:sz w:val="24"/>
          <w:szCs w:val="24"/>
        </w:rPr>
        <w:t>h</w:t>
      </w:r>
      <w:r w:rsidR="00F84654" w:rsidRPr="00B06B75">
        <w:rPr>
          <w:rFonts w:ascii="Times New Roman" w:hAnsi="Times New Roman" w:cs="Times New Roman"/>
          <w:i/>
          <w:sz w:val="24"/>
          <w:szCs w:val="24"/>
        </w:rPr>
        <w:t xml:space="preserve"> &amp; Ors</w:t>
      </w:r>
      <w:r w:rsidR="00F84654" w:rsidRPr="00B06B75">
        <w:rPr>
          <w:rFonts w:ascii="Times New Roman" w:hAnsi="Times New Roman" w:cs="Times New Roman"/>
          <w:sz w:val="24"/>
          <w:szCs w:val="24"/>
        </w:rPr>
        <w:t xml:space="preserve"> SC 12/13 w</w:t>
      </w:r>
      <w:r w:rsidR="00721F58">
        <w:rPr>
          <w:rFonts w:ascii="Times New Roman" w:hAnsi="Times New Roman" w:cs="Times New Roman"/>
          <w:sz w:val="24"/>
          <w:szCs w:val="24"/>
        </w:rPr>
        <w:t>h</w:t>
      </w:r>
      <w:r w:rsidR="00F84654" w:rsidRPr="00B06B75">
        <w:rPr>
          <w:rFonts w:ascii="Times New Roman" w:hAnsi="Times New Roman" w:cs="Times New Roman"/>
          <w:sz w:val="24"/>
          <w:szCs w:val="24"/>
        </w:rPr>
        <w:t>ere it was stated that:</w:t>
      </w:r>
    </w:p>
    <w:p w14:paraId="533AB120" w14:textId="25353B80" w:rsidR="00F84654" w:rsidRPr="00B06B75" w:rsidRDefault="00CD51E1" w:rsidP="00F84654">
      <w:pPr>
        <w:spacing w:after="200" w:line="360" w:lineRule="auto"/>
        <w:ind w:left="624" w:right="624"/>
        <w:jc w:val="both"/>
        <w:rPr>
          <w:rFonts w:ascii="Times New Roman" w:hAnsi="Times New Roman" w:cs="Times New Roman"/>
          <w:i/>
          <w:sz w:val="24"/>
          <w:szCs w:val="24"/>
        </w:rPr>
      </w:pPr>
      <w:r>
        <w:rPr>
          <w:rFonts w:ascii="Times New Roman" w:hAnsi="Times New Roman" w:cs="Times New Roman"/>
          <w:i/>
          <w:sz w:val="24"/>
          <w:szCs w:val="24"/>
        </w:rPr>
        <w:t>“</w:t>
      </w:r>
      <w:r w:rsidR="00F84654" w:rsidRPr="00B06B75">
        <w:rPr>
          <w:rFonts w:ascii="Times New Roman" w:hAnsi="Times New Roman" w:cs="Times New Roman"/>
          <w:i/>
          <w:sz w:val="24"/>
          <w:szCs w:val="24"/>
          <w:u w:val="single"/>
        </w:rPr>
        <w:t>The second respondent has, argued that the matter be dismissed as the relief sought by the appellants is no longer available as it has now been overtaken by events as the shares have been transferred.</w:t>
      </w:r>
      <w:r w:rsidR="00F84654" w:rsidRPr="00B06B75">
        <w:rPr>
          <w:rFonts w:ascii="Times New Roman" w:hAnsi="Times New Roman" w:cs="Times New Roman"/>
          <w:i/>
          <w:sz w:val="24"/>
          <w:szCs w:val="24"/>
        </w:rPr>
        <w:t xml:space="preserve">  As contended by the second respondent, correctly in the view of this Court, </w:t>
      </w:r>
      <w:r w:rsidR="00F84654" w:rsidRPr="00B06B75">
        <w:rPr>
          <w:rFonts w:ascii="Times New Roman" w:hAnsi="Times New Roman" w:cs="Times New Roman"/>
          <w:i/>
          <w:sz w:val="24"/>
          <w:szCs w:val="24"/>
          <w:u w:val="single"/>
        </w:rPr>
        <w:t>courts exist to settle concrete and live disputes or controversies. There can be no discernible benefit to be derived from this appeal being remitted. To remit the matter to the High Court would result in that court presiding over a matter where any judgment it passes would not benefit any of the parties</w:t>
      </w:r>
      <w:r w:rsidR="00F84654" w:rsidRPr="00B06B75">
        <w:rPr>
          <w:rFonts w:ascii="Times New Roman" w:hAnsi="Times New Roman" w:cs="Times New Roman"/>
          <w:i/>
          <w:sz w:val="24"/>
          <w:szCs w:val="24"/>
        </w:rPr>
        <w:t xml:space="preserve">.  The shares have now been transferred for value to a purchaser who to all intents and purposes is bona fide. The appellants on the papers before the High Court did not challenge the bona fides of the purchaser. </w:t>
      </w:r>
      <w:r w:rsidR="00F84654" w:rsidRPr="00B06B75">
        <w:rPr>
          <w:rFonts w:ascii="Times New Roman" w:hAnsi="Times New Roman" w:cs="Times New Roman"/>
          <w:i/>
          <w:sz w:val="24"/>
          <w:szCs w:val="24"/>
          <w:u w:val="single"/>
        </w:rPr>
        <w:t xml:space="preserve">They are not asking for a reversal of the transfer but an interdict against transfer of the shares. What relief then would the High Court give in the </w:t>
      </w:r>
      <w:r w:rsidR="00F84654" w:rsidRPr="00B06B75">
        <w:rPr>
          <w:rFonts w:ascii="Times New Roman" w:hAnsi="Times New Roman" w:cs="Times New Roman"/>
          <w:i/>
          <w:sz w:val="24"/>
          <w:szCs w:val="24"/>
          <w:u w:val="single"/>
        </w:rPr>
        <w:lastRenderedPageBreak/>
        <w:t>circumstances? The argument by the second respondent that this is an abuse of court process has merit and finds favour with this Court.</w:t>
      </w:r>
      <w:r w:rsidR="00F84654" w:rsidRPr="00B06B75">
        <w:rPr>
          <w:rFonts w:ascii="Times New Roman" w:hAnsi="Times New Roman" w:cs="Times New Roman"/>
          <w:i/>
          <w:sz w:val="24"/>
          <w:szCs w:val="24"/>
        </w:rPr>
        <w:t xml:space="preserve">  </w:t>
      </w:r>
      <w:r w:rsidR="00F84654" w:rsidRPr="00B06B75">
        <w:rPr>
          <w:rFonts w:ascii="Times New Roman" w:hAnsi="Times New Roman" w:cs="Times New Roman"/>
          <w:i/>
          <w:sz w:val="24"/>
          <w:szCs w:val="24"/>
          <w:u w:val="single"/>
        </w:rPr>
        <w:t>Courts should not be used to proffer legal advice and should only pronounce upon abstract questions and differing contentions in very rare circumstances. There would be no justification for embarking upon an abstract exercise in this case.”</w:t>
      </w:r>
      <w:r w:rsidR="00F84654" w:rsidRPr="00B06B75">
        <w:rPr>
          <w:rFonts w:ascii="Times New Roman" w:hAnsi="Times New Roman" w:cs="Times New Roman"/>
          <w:sz w:val="24"/>
          <w:szCs w:val="24"/>
        </w:rPr>
        <w:t>[My emphasis]</w:t>
      </w:r>
    </w:p>
    <w:p w14:paraId="0DA9FA2F" w14:textId="77777777" w:rsidR="00A23334" w:rsidRPr="00B06B75" w:rsidRDefault="00935617" w:rsidP="00284423">
      <w:pPr>
        <w:spacing w:after="0" w:line="240" w:lineRule="auto"/>
        <w:jc w:val="both"/>
        <w:rPr>
          <w:rFonts w:ascii="Times New Roman" w:hAnsi="Times New Roman" w:cs="Times New Roman"/>
          <w:sz w:val="24"/>
          <w:szCs w:val="24"/>
        </w:rPr>
      </w:pPr>
      <w:r w:rsidRPr="00B06B75">
        <w:rPr>
          <w:rFonts w:ascii="Times New Roman" w:hAnsi="Times New Roman" w:cs="Times New Roman"/>
          <w:sz w:val="24"/>
          <w:szCs w:val="24"/>
        </w:rPr>
        <w:t xml:space="preserve">                                                                                                                                                                                                                                                                                                                                                                                                                                                                                                                                                                                                                                                                                                                                                                                                                                                                                                                                                                                                                                                                                                                                                                                                                                                                                                                                                                                                                                                                                                                                                                                                                                                                                                                                                                                                                                                                                                                                                                                                                                                                                                                                                                                                                                                                                                                                                                                                                                                                                                                                                                                                                                                                                                                                                                                                                                                                                                                                                                                                                                                                                                                                                                                                                                                                                                                                                                                                                                                                                                                                                                                                                                                                                                                                                                                                                                                                                                                                                                                                                                                                                                                                                                                                                                                                                                                                                                                                                                                                                                                                                                                                                                                                                                                                                                                                                                                                                                                                                                                                                                                                                                                                                                                                                                                                                                                                                                                                                                                                                                                                                                                                                                                                                                                                                                                                                                                                                                                                                                                                                                                                                                                                                                                                                                                                                                                                                                                                                                                                                                                                                                                                    </w:t>
      </w:r>
    </w:p>
    <w:p w14:paraId="4CEFA395" w14:textId="0A149945" w:rsidR="00BF0877" w:rsidRPr="00B06B75" w:rsidRDefault="0065546F" w:rsidP="000027A1">
      <w:pPr>
        <w:spacing w:after="200" w:line="480" w:lineRule="auto"/>
        <w:ind w:firstLine="1134"/>
        <w:jc w:val="both"/>
        <w:rPr>
          <w:rFonts w:ascii="Times New Roman" w:hAnsi="Times New Roman" w:cs="Times New Roman"/>
          <w:sz w:val="24"/>
          <w:szCs w:val="24"/>
        </w:rPr>
      </w:pPr>
      <w:r w:rsidRPr="00B06B75">
        <w:rPr>
          <w:rFonts w:ascii="Times New Roman" w:hAnsi="Times New Roman" w:cs="Times New Roman"/>
          <w:sz w:val="24"/>
          <w:szCs w:val="24"/>
        </w:rPr>
        <w:t xml:space="preserve">Regarding the issue of an interdict </w:t>
      </w:r>
      <w:r w:rsidR="00362569" w:rsidRPr="00B06B75">
        <w:rPr>
          <w:rFonts w:ascii="Times New Roman" w:hAnsi="Times New Roman" w:cs="Times New Roman"/>
          <w:sz w:val="24"/>
          <w:szCs w:val="24"/>
        </w:rPr>
        <w:t>the respondent</w:t>
      </w:r>
      <w:r w:rsidR="00573B53" w:rsidRPr="00B06B75">
        <w:rPr>
          <w:rFonts w:ascii="Times New Roman" w:hAnsi="Times New Roman" w:cs="Times New Roman"/>
          <w:sz w:val="24"/>
          <w:szCs w:val="24"/>
        </w:rPr>
        <w:t>,</w:t>
      </w:r>
      <w:r w:rsidR="009E48B7" w:rsidRPr="00B06B75">
        <w:rPr>
          <w:rFonts w:ascii="Times New Roman" w:hAnsi="Times New Roman" w:cs="Times New Roman"/>
          <w:sz w:val="24"/>
          <w:szCs w:val="24"/>
        </w:rPr>
        <w:t xml:space="preserve"> in its</w:t>
      </w:r>
      <w:r w:rsidR="00767DB1" w:rsidRPr="00B06B75">
        <w:rPr>
          <w:rFonts w:ascii="Times New Roman" w:hAnsi="Times New Roman" w:cs="Times New Roman"/>
          <w:sz w:val="24"/>
          <w:szCs w:val="24"/>
        </w:rPr>
        <w:t xml:space="preserve"> Heads of A</w:t>
      </w:r>
      <w:r w:rsidR="00810B14" w:rsidRPr="00B06B75">
        <w:rPr>
          <w:rFonts w:ascii="Times New Roman" w:hAnsi="Times New Roman" w:cs="Times New Roman"/>
          <w:sz w:val="24"/>
          <w:szCs w:val="24"/>
        </w:rPr>
        <w:t>rgument</w:t>
      </w:r>
      <w:r w:rsidR="00767DB1" w:rsidRPr="00B06B75">
        <w:rPr>
          <w:rFonts w:ascii="Times New Roman" w:hAnsi="Times New Roman" w:cs="Times New Roman"/>
          <w:sz w:val="24"/>
          <w:szCs w:val="24"/>
        </w:rPr>
        <w:t>,</w:t>
      </w:r>
      <w:r w:rsidR="00810B14" w:rsidRPr="00B06B75">
        <w:rPr>
          <w:rFonts w:ascii="Times New Roman" w:hAnsi="Times New Roman" w:cs="Times New Roman"/>
          <w:sz w:val="24"/>
          <w:szCs w:val="24"/>
        </w:rPr>
        <w:t xml:space="preserve"> correctly averred that an interdict can only be granted on an existing right and not a non-existent </w:t>
      </w:r>
      <w:r w:rsidR="006C1E25" w:rsidRPr="00B06B75">
        <w:rPr>
          <w:rFonts w:ascii="Times New Roman" w:hAnsi="Times New Roman" w:cs="Times New Roman"/>
          <w:sz w:val="24"/>
          <w:szCs w:val="24"/>
        </w:rPr>
        <w:t xml:space="preserve">right. The purpose of an interdict is to stop an ongoing illegality from </w:t>
      </w:r>
      <w:r w:rsidR="00391DC2" w:rsidRPr="00B06B75">
        <w:rPr>
          <w:rFonts w:ascii="Times New Roman" w:hAnsi="Times New Roman" w:cs="Times New Roman"/>
          <w:sz w:val="24"/>
          <w:szCs w:val="24"/>
        </w:rPr>
        <w:t xml:space="preserve">continuing, </w:t>
      </w:r>
      <w:r w:rsidR="00391DC2">
        <w:rPr>
          <w:rFonts w:ascii="Times New Roman" w:hAnsi="Times New Roman" w:cs="Times New Roman"/>
          <w:sz w:val="24"/>
          <w:szCs w:val="24"/>
        </w:rPr>
        <w:t xml:space="preserve">and </w:t>
      </w:r>
      <w:r w:rsidR="006C1E25" w:rsidRPr="00B06B75">
        <w:rPr>
          <w:rFonts w:ascii="Times New Roman" w:hAnsi="Times New Roman" w:cs="Times New Roman"/>
          <w:sz w:val="24"/>
          <w:szCs w:val="24"/>
        </w:rPr>
        <w:t xml:space="preserve">in the absence of such conduct there would be no point in granting one. </w:t>
      </w:r>
      <w:r w:rsidR="00810B14" w:rsidRPr="00B06B75">
        <w:rPr>
          <w:rFonts w:ascii="Times New Roman" w:hAnsi="Times New Roman" w:cs="Times New Roman"/>
          <w:sz w:val="24"/>
          <w:szCs w:val="24"/>
        </w:rPr>
        <w:t xml:space="preserve">This position of the law was stated in </w:t>
      </w:r>
      <w:r w:rsidR="00810B14" w:rsidRPr="00B06B75">
        <w:rPr>
          <w:rFonts w:ascii="Times New Roman" w:hAnsi="Times New Roman" w:cs="Times New Roman"/>
          <w:b/>
          <w:i/>
          <w:sz w:val="24"/>
          <w:szCs w:val="24"/>
        </w:rPr>
        <w:t>Mayor Logistics (Pvt) Ltd</w:t>
      </w:r>
      <w:r w:rsidR="00E370EF" w:rsidRPr="00B06B75">
        <w:rPr>
          <w:rFonts w:ascii="Times New Roman" w:hAnsi="Times New Roman" w:cs="Times New Roman"/>
          <w:b/>
          <w:i/>
          <w:sz w:val="24"/>
          <w:szCs w:val="24"/>
        </w:rPr>
        <w:t xml:space="preserve"> v ZIMRA</w:t>
      </w:r>
      <w:r w:rsidR="00E370EF" w:rsidRPr="00B06B75">
        <w:rPr>
          <w:rFonts w:ascii="Times New Roman" w:hAnsi="Times New Roman" w:cs="Times New Roman"/>
          <w:sz w:val="24"/>
          <w:szCs w:val="24"/>
        </w:rPr>
        <w:t xml:space="preserve"> CCZ 7/14 as follows:</w:t>
      </w:r>
    </w:p>
    <w:p w14:paraId="2063620C" w14:textId="4B552BD1" w:rsidR="00DD22C3" w:rsidRDefault="00DD22C3" w:rsidP="00407B23">
      <w:pPr>
        <w:spacing w:after="200" w:line="360" w:lineRule="auto"/>
        <w:ind w:left="624" w:right="624"/>
        <w:jc w:val="both"/>
        <w:rPr>
          <w:rFonts w:ascii="Times New Roman" w:hAnsi="Times New Roman" w:cs="Times New Roman"/>
          <w:i/>
          <w:sz w:val="24"/>
          <w:szCs w:val="24"/>
          <w:lang w:val="en-US"/>
        </w:rPr>
      </w:pPr>
      <w:r w:rsidRPr="00B06B75">
        <w:rPr>
          <w:rFonts w:ascii="Times New Roman" w:hAnsi="Times New Roman" w:cs="Times New Roman"/>
          <w:i/>
          <w:sz w:val="24"/>
          <w:szCs w:val="24"/>
        </w:rPr>
        <w:t>“</w:t>
      </w:r>
      <w:r w:rsidRPr="00B06B75">
        <w:rPr>
          <w:rFonts w:ascii="Times New Roman" w:hAnsi="Times New Roman" w:cs="Times New Roman"/>
          <w:i/>
          <w:sz w:val="24"/>
          <w:szCs w:val="24"/>
          <w:u w:val="single"/>
          <w:lang w:val="en-US"/>
        </w:rPr>
        <w:t>An interdict cannot be granted against past invasions of a right</w:t>
      </w:r>
      <w:r w:rsidRPr="00B06B75">
        <w:rPr>
          <w:rFonts w:ascii="Times New Roman" w:hAnsi="Times New Roman" w:cs="Times New Roman"/>
          <w:i/>
          <w:sz w:val="24"/>
          <w:szCs w:val="24"/>
          <w:lang w:val="en-US"/>
        </w:rPr>
        <w:t xml:space="preserve"> nor can there be an interdict against lawful conduct.  Airfield investments (Pvt) Ltd v Minister of Lands&amp; Ors 2004(1) ZLR 511(S); Stauffer Chemicals v Monsato Company 1988(1) SA 895;  Rudolph &amp; Anor v Commissioner for Inland Revenue &amp; Ors 1994(3) SA 771.”</w:t>
      </w:r>
      <w:r w:rsidR="0086762B" w:rsidRPr="00B06B75">
        <w:rPr>
          <w:rFonts w:ascii="Times New Roman" w:hAnsi="Times New Roman" w:cs="Times New Roman"/>
          <w:i/>
          <w:sz w:val="24"/>
          <w:szCs w:val="24"/>
          <w:lang w:val="en-US"/>
        </w:rPr>
        <w:t>[My emphasis]</w:t>
      </w:r>
    </w:p>
    <w:p w14:paraId="1D7ECBD1" w14:textId="77777777" w:rsidR="008323DB" w:rsidRPr="00B06B75" w:rsidRDefault="008323DB" w:rsidP="008323DB">
      <w:pPr>
        <w:spacing w:after="0" w:line="240" w:lineRule="auto"/>
        <w:ind w:left="624" w:right="624"/>
        <w:jc w:val="both"/>
        <w:rPr>
          <w:rFonts w:ascii="Times New Roman" w:hAnsi="Times New Roman" w:cs="Times New Roman"/>
          <w:i/>
          <w:sz w:val="24"/>
          <w:szCs w:val="24"/>
          <w:lang w:val="en-US"/>
        </w:rPr>
      </w:pPr>
    </w:p>
    <w:p w14:paraId="05B7C9DC" w14:textId="77777777" w:rsidR="00E92D00" w:rsidRPr="00B06B75" w:rsidRDefault="000E2102" w:rsidP="00D72492">
      <w:pPr>
        <w:spacing w:after="200" w:line="480" w:lineRule="auto"/>
        <w:ind w:right="624"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I must observe that the issue of whether the appeal was academic</w:t>
      </w:r>
      <w:r w:rsidR="00E92D00" w:rsidRPr="00B06B75">
        <w:rPr>
          <w:rFonts w:ascii="Times New Roman" w:hAnsi="Times New Roman" w:cs="Times New Roman"/>
          <w:sz w:val="24"/>
          <w:szCs w:val="24"/>
          <w:lang w:val="en-US"/>
        </w:rPr>
        <w:t xml:space="preserve"> or not </w:t>
      </w:r>
      <w:r w:rsidRPr="00B06B75">
        <w:rPr>
          <w:rFonts w:ascii="Times New Roman" w:hAnsi="Times New Roman" w:cs="Times New Roman"/>
          <w:sz w:val="24"/>
          <w:szCs w:val="24"/>
          <w:lang w:val="en-US"/>
        </w:rPr>
        <w:t>was raised by the respondent in its Heads of Argument. The appellants did not deem it necessary to file supplementary Heads of Ar</w:t>
      </w:r>
      <w:r w:rsidR="00B40112" w:rsidRPr="00B06B75">
        <w:rPr>
          <w:rFonts w:ascii="Times New Roman" w:hAnsi="Times New Roman" w:cs="Times New Roman"/>
          <w:sz w:val="24"/>
          <w:szCs w:val="24"/>
          <w:lang w:val="en-US"/>
        </w:rPr>
        <w:t>gument addressing the issue. Mr </w:t>
      </w:r>
      <w:r w:rsidRPr="00B06B75">
        <w:rPr>
          <w:rFonts w:ascii="Times New Roman" w:hAnsi="Times New Roman" w:cs="Times New Roman"/>
          <w:i/>
          <w:sz w:val="24"/>
          <w:szCs w:val="24"/>
          <w:lang w:val="en-US"/>
        </w:rPr>
        <w:t>Mapuranga</w:t>
      </w:r>
      <w:r w:rsidRPr="00B06B75">
        <w:rPr>
          <w:rFonts w:ascii="Times New Roman" w:hAnsi="Times New Roman" w:cs="Times New Roman"/>
          <w:sz w:val="24"/>
          <w:szCs w:val="24"/>
          <w:lang w:val="en-US"/>
        </w:rPr>
        <w:t xml:space="preserve"> cursorily addressed   the issue when called upon </w:t>
      </w:r>
      <w:r w:rsidR="00946FC3" w:rsidRPr="00B06B75">
        <w:rPr>
          <w:rFonts w:ascii="Times New Roman" w:hAnsi="Times New Roman" w:cs="Times New Roman"/>
          <w:sz w:val="24"/>
          <w:szCs w:val="24"/>
          <w:lang w:val="en-US"/>
        </w:rPr>
        <w:t>to motivate</w:t>
      </w:r>
      <w:r w:rsidRPr="00B06B75">
        <w:rPr>
          <w:rFonts w:ascii="Times New Roman" w:hAnsi="Times New Roman" w:cs="Times New Roman"/>
          <w:sz w:val="24"/>
          <w:szCs w:val="24"/>
          <w:lang w:val="en-US"/>
        </w:rPr>
        <w:t xml:space="preserve"> the appellants’ appeal. He contended that the appellants could still claim damages </w:t>
      </w:r>
      <w:r w:rsidR="006648A1" w:rsidRPr="00B06B75">
        <w:rPr>
          <w:rFonts w:ascii="Times New Roman" w:hAnsi="Times New Roman" w:cs="Times New Roman"/>
          <w:sz w:val="24"/>
          <w:szCs w:val="24"/>
          <w:lang w:val="en-US"/>
        </w:rPr>
        <w:t>notwithstanding</w:t>
      </w:r>
      <w:r w:rsidRPr="00B06B75">
        <w:rPr>
          <w:rFonts w:ascii="Times New Roman" w:hAnsi="Times New Roman" w:cs="Times New Roman"/>
          <w:sz w:val="24"/>
          <w:szCs w:val="24"/>
          <w:lang w:val="en-US"/>
        </w:rPr>
        <w:t xml:space="preserve"> that the registration certificate had expired. He did not address the court regarding the issue of the interdict. I take it that he was conceding the fact that the interdict could no longer be granted.</w:t>
      </w:r>
      <w:r w:rsidR="00A46EF5" w:rsidRPr="00B06B75">
        <w:rPr>
          <w:rFonts w:ascii="Times New Roman" w:hAnsi="Times New Roman" w:cs="Times New Roman"/>
          <w:sz w:val="24"/>
          <w:szCs w:val="24"/>
          <w:lang w:val="en-US"/>
        </w:rPr>
        <w:t xml:space="preserve"> </w:t>
      </w:r>
    </w:p>
    <w:p w14:paraId="76C7BC88" w14:textId="77777777" w:rsidR="00864B43" w:rsidRPr="00B06B75" w:rsidRDefault="00864B43" w:rsidP="005A45E9">
      <w:pPr>
        <w:spacing w:after="0" w:line="240" w:lineRule="auto"/>
        <w:ind w:right="624" w:firstLine="1134"/>
        <w:jc w:val="both"/>
        <w:rPr>
          <w:rFonts w:ascii="Times New Roman" w:hAnsi="Times New Roman" w:cs="Times New Roman"/>
          <w:sz w:val="24"/>
          <w:szCs w:val="24"/>
          <w:lang w:val="en-US"/>
        </w:rPr>
      </w:pPr>
    </w:p>
    <w:p w14:paraId="6798B5C6" w14:textId="77777777" w:rsidR="000B4EEF" w:rsidRPr="00B06B75" w:rsidRDefault="0042248E" w:rsidP="00285CDC">
      <w:pPr>
        <w:spacing w:after="200" w:line="480" w:lineRule="auto"/>
        <w:ind w:right="624"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lastRenderedPageBreak/>
        <w:t>In view of the above authorities and the position t</w:t>
      </w:r>
      <w:r w:rsidR="00327FF8" w:rsidRPr="00B06B75">
        <w:rPr>
          <w:rFonts w:ascii="Times New Roman" w:hAnsi="Times New Roman" w:cs="Times New Roman"/>
          <w:sz w:val="24"/>
          <w:szCs w:val="24"/>
          <w:lang w:val="en-US"/>
        </w:rPr>
        <w:t>aken by the appellants</w:t>
      </w:r>
      <w:r w:rsidRPr="00B06B75">
        <w:rPr>
          <w:rFonts w:ascii="Times New Roman" w:hAnsi="Times New Roman" w:cs="Times New Roman"/>
          <w:sz w:val="24"/>
          <w:szCs w:val="24"/>
          <w:lang w:val="en-US"/>
        </w:rPr>
        <w:t xml:space="preserve"> </w:t>
      </w:r>
      <w:r w:rsidR="00327FF8" w:rsidRPr="00B06B75">
        <w:rPr>
          <w:rFonts w:ascii="Times New Roman" w:hAnsi="Times New Roman" w:cs="Times New Roman"/>
          <w:sz w:val="24"/>
          <w:szCs w:val="24"/>
          <w:lang w:val="en-US"/>
        </w:rPr>
        <w:t>t</w:t>
      </w:r>
      <w:r w:rsidR="00A46EF5" w:rsidRPr="00B06B75">
        <w:rPr>
          <w:rFonts w:ascii="Times New Roman" w:hAnsi="Times New Roman" w:cs="Times New Roman"/>
          <w:sz w:val="24"/>
          <w:szCs w:val="24"/>
          <w:lang w:val="en-US"/>
        </w:rPr>
        <w:t>he respondent’s argument that the issue relating to the interdict has been overtaken by events</w:t>
      </w:r>
      <w:r w:rsidR="00D202EF" w:rsidRPr="00B06B75">
        <w:rPr>
          <w:rFonts w:ascii="Times New Roman" w:hAnsi="Times New Roman" w:cs="Times New Roman"/>
          <w:sz w:val="24"/>
          <w:szCs w:val="24"/>
          <w:lang w:val="en-US"/>
        </w:rPr>
        <w:t xml:space="preserve"> </w:t>
      </w:r>
      <w:r w:rsidR="00BB3B56" w:rsidRPr="00B06B75">
        <w:rPr>
          <w:rFonts w:ascii="Times New Roman" w:hAnsi="Times New Roman" w:cs="Times New Roman"/>
          <w:sz w:val="24"/>
          <w:szCs w:val="24"/>
          <w:lang w:val="en-US"/>
        </w:rPr>
        <w:t>has merit</w:t>
      </w:r>
      <w:r w:rsidR="00A46EF5" w:rsidRPr="00B06B75">
        <w:rPr>
          <w:rFonts w:ascii="Times New Roman" w:hAnsi="Times New Roman" w:cs="Times New Roman"/>
          <w:sz w:val="24"/>
          <w:szCs w:val="24"/>
          <w:lang w:val="en-US"/>
        </w:rPr>
        <w:t>.</w:t>
      </w:r>
      <w:r w:rsidRPr="00B06B75">
        <w:rPr>
          <w:rFonts w:ascii="Times New Roman" w:hAnsi="Times New Roman" w:cs="Times New Roman"/>
          <w:sz w:val="24"/>
          <w:szCs w:val="24"/>
          <w:lang w:val="en-US"/>
        </w:rPr>
        <w:t xml:space="preserve"> The court cannot grant an interdict against a past invasion. </w:t>
      </w:r>
      <w:r w:rsidR="00E92D00" w:rsidRPr="00B06B75">
        <w:rPr>
          <w:rFonts w:ascii="Times New Roman" w:hAnsi="Times New Roman" w:cs="Times New Roman"/>
          <w:sz w:val="24"/>
          <w:szCs w:val="24"/>
          <w:lang w:val="en-US"/>
        </w:rPr>
        <w:t xml:space="preserve"> I </w:t>
      </w:r>
      <w:r w:rsidR="00BB3B56" w:rsidRPr="00B06B75">
        <w:rPr>
          <w:rFonts w:ascii="Times New Roman" w:hAnsi="Times New Roman" w:cs="Times New Roman"/>
          <w:sz w:val="24"/>
          <w:szCs w:val="24"/>
          <w:lang w:val="en-US"/>
        </w:rPr>
        <w:t>will therefore</w:t>
      </w:r>
      <w:r w:rsidR="00E92D00" w:rsidRPr="00B06B75">
        <w:rPr>
          <w:rFonts w:ascii="Times New Roman" w:hAnsi="Times New Roman" w:cs="Times New Roman"/>
          <w:sz w:val="24"/>
          <w:szCs w:val="24"/>
          <w:lang w:val="en-US"/>
        </w:rPr>
        <w:t xml:space="preserve"> uphold the point </w:t>
      </w:r>
      <w:r w:rsidR="00E92D00" w:rsidRPr="00B06B75">
        <w:rPr>
          <w:rFonts w:ascii="Times New Roman" w:hAnsi="Times New Roman" w:cs="Times New Roman"/>
          <w:i/>
          <w:sz w:val="24"/>
          <w:szCs w:val="24"/>
          <w:lang w:val="en-US"/>
        </w:rPr>
        <w:t xml:space="preserve">in </w:t>
      </w:r>
      <w:r w:rsidR="007F56E6" w:rsidRPr="00B06B75">
        <w:rPr>
          <w:rFonts w:ascii="Times New Roman" w:hAnsi="Times New Roman" w:cs="Times New Roman"/>
          <w:i/>
          <w:sz w:val="24"/>
          <w:szCs w:val="24"/>
          <w:lang w:val="en-US"/>
        </w:rPr>
        <w:t>limine in</w:t>
      </w:r>
      <w:r w:rsidR="00E92D00" w:rsidRPr="00B06B75">
        <w:rPr>
          <w:rFonts w:ascii="Times New Roman" w:hAnsi="Times New Roman" w:cs="Times New Roman"/>
          <w:sz w:val="24"/>
          <w:szCs w:val="24"/>
          <w:lang w:val="en-US"/>
        </w:rPr>
        <w:t xml:space="preserve"> as far as it relates to the interdict. With that finding t</w:t>
      </w:r>
      <w:r w:rsidR="006648A1" w:rsidRPr="00B06B75">
        <w:rPr>
          <w:rFonts w:ascii="Times New Roman" w:hAnsi="Times New Roman" w:cs="Times New Roman"/>
          <w:sz w:val="24"/>
          <w:szCs w:val="24"/>
          <w:lang w:val="en-US"/>
        </w:rPr>
        <w:t xml:space="preserve">he </w:t>
      </w:r>
      <w:r w:rsidR="00946FC3" w:rsidRPr="00B06B75">
        <w:rPr>
          <w:rFonts w:ascii="Times New Roman" w:hAnsi="Times New Roman" w:cs="Times New Roman"/>
          <w:sz w:val="24"/>
          <w:szCs w:val="24"/>
          <w:lang w:val="en-US"/>
        </w:rPr>
        <w:t>appellant’s second</w:t>
      </w:r>
      <w:r w:rsidR="00E92D00" w:rsidRPr="00B06B75">
        <w:rPr>
          <w:rFonts w:ascii="Times New Roman" w:hAnsi="Times New Roman" w:cs="Times New Roman"/>
          <w:sz w:val="24"/>
          <w:szCs w:val="24"/>
          <w:lang w:val="en-US"/>
        </w:rPr>
        <w:t xml:space="preserve"> ground of appeal falls</w:t>
      </w:r>
      <w:r w:rsidR="006648A1" w:rsidRPr="00B06B75">
        <w:rPr>
          <w:rFonts w:ascii="Times New Roman" w:hAnsi="Times New Roman" w:cs="Times New Roman"/>
          <w:sz w:val="24"/>
          <w:szCs w:val="24"/>
          <w:lang w:val="en-US"/>
        </w:rPr>
        <w:t xml:space="preserve"> away.</w:t>
      </w:r>
    </w:p>
    <w:p w14:paraId="68825D3F" w14:textId="77777777" w:rsidR="000C574B" w:rsidRPr="00B06B75" w:rsidRDefault="000C574B" w:rsidP="00357511">
      <w:pPr>
        <w:spacing w:after="0" w:line="240" w:lineRule="auto"/>
        <w:ind w:left="624" w:right="624"/>
        <w:jc w:val="both"/>
        <w:rPr>
          <w:rFonts w:ascii="Times New Roman" w:hAnsi="Times New Roman" w:cs="Times New Roman"/>
          <w:sz w:val="24"/>
          <w:szCs w:val="24"/>
          <w:lang w:val="en-US"/>
        </w:rPr>
      </w:pPr>
    </w:p>
    <w:p w14:paraId="6C401E70" w14:textId="54FC2B88" w:rsidR="000E2102" w:rsidRPr="00B06B75" w:rsidRDefault="00B55D75" w:rsidP="005E28EF">
      <w:pPr>
        <w:spacing w:after="200" w:line="480" w:lineRule="auto"/>
        <w:ind w:right="624"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This</w:t>
      </w:r>
      <w:r w:rsidR="00900D24" w:rsidRPr="00B06B75">
        <w:rPr>
          <w:rFonts w:ascii="Times New Roman" w:hAnsi="Times New Roman" w:cs="Times New Roman"/>
          <w:sz w:val="24"/>
          <w:szCs w:val="24"/>
          <w:lang w:val="en-US"/>
        </w:rPr>
        <w:t xml:space="preserve"> leaves ground</w:t>
      </w:r>
      <w:r w:rsidRPr="00B06B75">
        <w:rPr>
          <w:rFonts w:ascii="Times New Roman" w:hAnsi="Times New Roman" w:cs="Times New Roman"/>
          <w:sz w:val="24"/>
          <w:szCs w:val="24"/>
          <w:lang w:val="en-US"/>
        </w:rPr>
        <w:t>s</w:t>
      </w:r>
      <w:r w:rsidR="00900D24" w:rsidRPr="00B06B75">
        <w:rPr>
          <w:rFonts w:ascii="Times New Roman" w:hAnsi="Times New Roman" w:cs="Times New Roman"/>
          <w:sz w:val="24"/>
          <w:szCs w:val="24"/>
          <w:lang w:val="en-US"/>
        </w:rPr>
        <w:t xml:space="preserve"> one and three for consideration of whether the appeal is now moot by virtue of expiration of the certificate of the design.</w:t>
      </w:r>
    </w:p>
    <w:p w14:paraId="72DCA5BF" w14:textId="77777777" w:rsidR="00D72492" w:rsidRPr="00B06B75" w:rsidRDefault="00D72492" w:rsidP="00357511">
      <w:pPr>
        <w:spacing w:after="0" w:line="240" w:lineRule="auto"/>
        <w:ind w:left="624" w:right="624"/>
        <w:jc w:val="both"/>
        <w:rPr>
          <w:rFonts w:ascii="Times New Roman" w:hAnsi="Times New Roman" w:cs="Times New Roman"/>
          <w:sz w:val="24"/>
          <w:szCs w:val="24"/>
          <w:lang w:val="en-US"/>
        </w:rPr>
      </w:pPr>
    </w:p>
    <w:p w14:paraId="15CF825B" w14:textId="77777777" w:rsidR="00A61CA4" w:rsidRDefault="00497E4E" w:rsidP="007C538F">
      <w:pPr>
        <w:spacing w:after="200" w:line="480" w:lineRule="auto"/>
        <w:ind w:right="624"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Regarding</w:t>
      </w:r>
      <w:r w:rsidR="000B4EEF" w:rsidRPr="00B06B75">
        <w:rPr>
          <w:rFonts w:ascii="Times New Roman" w:hAnsi="Times New Roman" w:cs="Times New Roman"/>
          <w:sz w:val="24"/>
          <w:szCs w:val="24"/>
          <w:lang w:val="en-US"/>
        </w:rPr>
        <w:t xml:space="preserve"> ground one the appellant takes issue with the finding of the court </w:t>
      </w:r>
      <w:r w:rsidR="000B4EEF" w:rsidRPr="00B06B75">
        <w:rPr>
          <w:rFonts w:ascii="Times New Roman" w:hAnsi="Times New Roman" w:cs="Times New Roman"/>
          <w:i/>
          <w:sz w:val="24"/>
          <w:szCs w:val="24"/>
          <w:lang w:val="en-US"/>
        </w:rPr>
        <w:t>a quo</w:t>
      </w:r>
      <w:r w:rsidR="000B4EEF" w:rsidRPr="00B06B75">
        <w:rPr>
          <w:rFonts w:ascii="Times New Roman" w:hAnsi="Times New Roman" w:cs="Times New Roman"/>
          <w:sz w:val="24"/>
          <w:szCs w:val="24"/>
          <w:lang w:val="en-US"/>
        </w:rPr>
        <w:t xml:space="preserve"> that the registration of the design in the name of the trust is a </w:t>
      </w:r>
      <w:r w:rsidR="00E92D00" w:rsidRPr="00B06B75">
        <w:rPr>
          <w:rFonts w:ascii="Times New Roman" w:hAnsi="Times New Roman" w:cs="Times New Roman"/>
          <w:sz w:val="24"/>
          <w:szCs w:val="24"/>
          <w:lang w:val="en-US"/>
        </w:rPr>
        <w:t xml:space="preserve">nullity. I must point out that Mr </w:t>
      </w:r>
      <w:r w:rsidR="00E92D00" w:rsidRPr="00B06B75">
        <w:rPr>
          <w:rFonts w:ascii="Times New Roman" w:hAnsi="Times New Roman" w:cs="Times New Roman"/>
          <w:i/>
          <w:sz w:val="24"/>
          <w:szCs w:val="24"/>
          <w:lang w:val="en-US"/>
        </w:rPr>
        <w:t>Hashiti</w:t>
      </w:r>
      <w:r w:rsidR="00E92D00" w:rsidRPr="00B06B75">
        <w:rPr>
          <w:rFonts w:ascii="Times New Roman" w:hAnsi="Times New Roman" w:cs="Times New Roman"/>
          <w:sz w:val="24"/>
          <w:szCs w:val="24"/>
          <w:lang w:val="en-US"/>
        </w:rPr>
        <w:t>, in addressing whether the appeal is now academic, did not make any submissions directed at gro</w:t>
      </w:r>
      <w:r w:rsidR="00A61CA4" w:rsidRPr="00B06B75">
        <w:rPr>
          <w:rFonts w:ascii="Times New Roman" w:hAnsi="Times New Roman" w:cs="Times New Roman"/>
          <w:sz w:val="24"/>
          <w:szCs w:val="24"/>
          <w:lang w:val="en-US"/>
        </w:rPr>
        <w:t>und one</w:t>
      </w:r>
      <w:r w:rsidR="00E92D00" w:rsidRPr="00B06B75">
        <w:rPr>
          <w:rFonts w:ascii="Times New Roman" w:hAnsi="Times New Roman" w:cs="Times New Roman"/>
          <w:sz w:val="24"/>
          <w:szCs w:val="24"/>
          <w:lang w:val="en-US"/>
        </w:rPr>
        <w:t>.</w:t>
      </w:r>
      <w:r w:rsidR="00A61CA4" w:rsidRPr="00B06B75">
        <w:rPr>
          <w:rFonts w:ascii="Times New Roman" w:hAnsi="Times New Roman" w:cs="Times New Roman"/>
          <w:sz w:val="24"/>
          <w:szCs w:val="24"/>
          <w:lang w:val="en-US"/>
        </w:rPr>
        <w:t xml:space="preserve"> I will take it that he was conceding that the appeal remained alive in respect of this ground of </w:t>
      </w:r>
      <w:r w:rsidR="00E366AD" w:rsidRPr="00B06B75">
        <w:rPr>
          <w:rFonts w:ascii="Times New Roman" w:hAnsi="Times New Roman" w:cs="Times New Roman"/>
          <w:sz w:val="24"/>
          <w:szCs w:val="24"/>
          <w:lang w:val="en-US"/>
        </w:rPr>
        <w:t>appeal. The</w:t>
      </w:r>
      <w:r w:rsidR="00584DE4" w:rsidRPr="00B06B75">
        <w:rPr>
          <w:rFonts w:ascii="Times New Roman" w:hAnsi="Times New Roman" w:cs="Times New Roman"/>
          <w:sz w:val="24"/>
          <w:szCs w:val="24"/>
          <w:lang w:val="en-US"/>
        </w:rPr>
        <w:t xml:space="preserve"> concession is properly made. The appellants, in the relief</w:t>
      </w:r>
      <w:r w:rsidR="00AA5E67" w:rsidRPr="00B06B75">
        <w:rPr>
          <w:rFonts w:ascii="Times New Roman" w:hAnsi="Times New Roman" w:cs="Times New Roman"/>
          <w:sz w:val="24"/>
          <w:szCs w:val="24"/>
          <w:lang w:val="en-US"/>
        </w:rPr>
        <w:t xml:space="preserve"> they seek before this C</w:t>
      </w:r>
      <w:r w:rsidR="00DB747F" w:rsidRPr="00B06B75">
        <w:rPr>
          <w:rFonts w:ascii="Times New Roman" w:hAnsi="Times New Roman" w:cs="Times New Roman"/>
          <w:sz w:val="24"/>
          <w:szCs w:val="24"/>
          <w:lang w:val="en-US"/>
        </w:rPr>
        <w:t xml:space="preserve">ourt, pray </w:t>
      </w:r>
      <w:r w:rsidR="00F46DA7" w:rsidRPr="00B06B75">
        <w:rPr>
          <w:rFonts w:ascii="Times New Roman" w:hAnsi="Times New Roman" w:cs="Times New Roman"/>
          <w:sz w:val="24"/>
          <w:szCs w:val="24"/>
          <w:lang w:val="en-US"/>
        </w:rPr>
        <w:t>for a</w:t>
      </w:r>
      <w:r w:rsidR="00584DE4" w:rsidRPr="00B06B75">
        <w:rPr>
          <w:rFonts w:ascii="Times New Roman" w:hAnsi="Times New Roman" w:cs="Times New Roman"/>
          <w:sz w:val="24"/>
          <w:szCs w:val="24"/>
          <w:lang w:val="en-US"/>
        </w:rPr>
        <w:t xml:space="preserve"> remittal of the matter to the court </w:t>
      </w:r>
      <w:r w:rsidR="00584DE4" w:rsidRPr="00B06B75">
        <w:rPr>
          <w:rFonts w:ascii="Times New Roman" w:hAnsi="Times New Roman" w:cs="Times New Roman"/>
          <w:i/>
          <w:sz w:val="24"/>
          <w:szCs w:val="24"/>
          <w:lang w:val="en-US"/>
        </w:rPr>
        <w:t>a quo</w:t>
      </w:r>
      <w:r w:rsidR="00584DE4" w:rsidRPr="00B06B75">
        <w:rPr>
          <w:rFonts w:ascii="Times New Roman" w:hAnsi="Times New Roman" w:cs="Times New Roman"/>
          <w:sz w:val="24"/>
          <w:szCs w:val="24"/>
          <w:lang w:val="en-US"/>
        </w:rPr>
        <w:t xml:space="preserve"> for a determination of the matter on the </w:t>
      </w:r>
      <w:r w:rsidR="00E366AD" w:rsidRPr="00B06B75">
        <w:rPr>
          <w:rFonts w:ascii="Times New Roman" w:hAnsi="Times New Roman" w:cs="Times New Roman"/>
          <w:sz w:val="24"/>
          <w:szCs w:val="24"/>
          <w:lang w:val="en-US"/>
        </w:rPr>
        <w:t>merits. This</w:t>
      </w:r>
      <w:r w:rsidR="00584DE4" w:rsidRPr="00B06B75">
        <w:rPr>
          <w:rFonts w:ascii="Times New Roman" w:hAnsi="Times New Roman" w:cs="Times New Roman"/>
          <w:sz w:val="24"/>
          <w:szCs w:val="24"/>
          <w:lang w:val="en-US"/>
        </w:rPr>
        <w:t xml:space="preserve"> includes determination of whether the appellant</w:t>
      </w:r>
      <w:r w:rsidR="00E366AD" w:rsidRPr="00B06B75">
        <w:rPr>
          <w:rFonts w:ascii="Times New Roman" w:hAnsi="Times New Roman" w:cs="Times New Roman"/>
          <w:sz w:val="24"/>
          <w:szCs w:val="24"/>
          <w:lang w:val="en-US"/>
        </w:rPr>
        <w:t>s made out a case for</w:t>
      </w:r>
      <w:r w:rsidR="00F46DA7" w:rsidRPr="00B06B75">
        <w:rPr>
          <w:rFonts w:ascii="Times New Roman" w:hAnsi="Times New Roman" w:cs="Times New Roman"/>
          <w:sz w:val="24"/>
          <w:szCs w:val="24"/>
          <w:lang w:val="en-US"/>
        </w:rPr>
        <w:t xml:space="preserve"> a cla</w:t>
      </w:r>
      <w:r w:rsidR="00732D38" w:rsidRPr="00B06B75">
        <w:rPr>
          <w:rFonts w:ascii="Times New Roman" w:hAnsi="Times New Roman" w:cs="Times New Roman"/>
          <w:sz w:val="24"/>
          <w:szCs w:val="24"/>
          <w:lang w:val="en-US"/>
        </w:rPr>
        <w:t>i</w:t>
      </w:r>
      <w:r w:rsidR="00F46DA7" w:rsidRPr="00B06B75">
        <w:rPr>
          <w:rFonts w:ascii="Times New Roman" w:hAnsi="Times New Roman" w:cs="Times New Roman"/>
          <w:sz w:val="24"/>
          <w:szCs w:val="24"/>
          <w:lang w:val="en-US"/>
        </w:rPr>
        <w:t xml:space="preserve">m </w:t>
      </w:r>
      <w:r w:rsidR="00FE26D2" w:rsidRPr="00B06B75">
        <w:rPr>
          <w:rFonts w:ascii="Times New Roman" w:hAnsi="Times New Roman" w:cs="Times New Roman"/>
          <w:sz w:val="24"/>
          <w:szCs w:val="24"/>
          <w:lang w:val="en-US"/>
        </w:rPr>
        <w:t>of damages</w:t>
      </w:r>
      <w:r w:rsidR="00E366AD" w:rsidRPr="00B06B75">
        <w:rPr>
          <w:rFonts w:ascii="Times New Roman" w:hAnsi="Times New Roman" w:cs="Times New Roman"/>
          <w:sz w:val="24"/>
          <w:szCs w:val="24"/>
          <w:lang w:val="en-US"/>
        </w:rPr>
        <w:t xml:space="preserve"> against the respondent. As was correctly submitted by Mr </w:t>
      </w:r>
      <w:r w:rsidR="00E366AD" w:rsidRPr="00B06B75">
        <w:rPr>
          <w:rFonts w:ascii="Times New Roman" w:hAnsi="Times New Roman" w:cs="Times New Roman"/>
          <w:i/>
          <w:sz w:val="24"/>
          <w:szCs w:val="24"/>
          <w:lang w:val="en-US"/>
        </w:rPr>
        <w:t xml:space="preserve">Mapuranga </w:t>
      </w:r>
      <w:r w:rsidR="00E366AD" w:rsidRPr="00B06B75">
        <w:rPr>
          <w:rFonts w:ascii="Times New Roman" w:hAnsi="Times New Roman" w:cs="Times New Roman"/>
          <w:sz w:val="24"/>
          <w:szCs w:val="24"/>
          <w:lang w:val="en-US"/>
        </w:rPr>
        <w:t xml:space="preserve">the court </w:t>
      </w:r>
      <w:r w:rsidR="00E366AD" w:rsidRPr="00B06B75">
        <w:rPr>
          <w:rFonts w:ascii="Times New Roman" w:hAnsi="Times New Roman" w:cs="Times New Roman"/>
          <w:i/>
          <w:sz w:val="24"/>
          <w:szCs w:val="24"/>
          <w:lang w:val="en-US"/>
        </w:rPr>
        <w:t>a quo</w:t>
      </w:r>
      <w:r w:rsidR="00E366AD" w:rsidRPr="00B06B75">
        <w:rPr>
          <w:rFonts w:ascii="Times New Roman" w:hAnsi="Times New Roman" w:cs="Times New Roman"/>
          <w:sz w:val="24"/>
          <w:szCs w:val="24"/>
          <w:lang w:val="en-US"/>
        </w:rPr>
        <w:t xml:space="preserve"> could still relate to that issue in respect of the period when the certificate of registration was still valid.</w:t>
      </w:r>
    </w:p>
    <w:p w14:paraId="0A960FCE" w14:textId="77777777" w:rsidR="003B24B9" w:rsidRPr="00B06B75" w:rsidRDefault="003B24B9" w:rsidP="009C4AB0">
      <w:pPr>
        <w:spacing w:after="0" w:line="240" w:lineRule="auto"/>
        <w:ind w:right="624" w:firstLine="1134"/>
        <w:jc w:val="both"/>
        <w:rPr>
          <w:rFonts w:ascii="Times New Roman" w:hAnsi="Times New Roman" w:cs="Times New Roman"/>
          <w:sz w:val="24"/>
          <w:szCs w:val="24"/>
          <w:lang w:val="en-US"/>
        </w:rPr>
      </w:pPr>
    </w:p>
    <w:p w14:paraId="2EF5D714" w14:textId="77777777" w:rsidR="000B4EEF" w:rsidRPr="00B06B75" w:rsidRDefault="00497E4E" w:rsidP="007C538F">
      <w:pPr>
        <w:spacing w:after="200" w:line="480" w:lineRule="auto"/>
        <w:ind w:right="624"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 </w:t>
      </w:r>
      <w:r w:rsidR="00BB3B56" w:rsidRPr="00B06B75">
        <w:rPr>
          <w:rFonts w:ascii="Times New Roman" w:hAnsi="Times New Roman" w:cs="Times New Roman"/>
          <w:sz w:val="24"/>
          <w:szCs w:val="24"/>
          <w:lang w:val="en-US"/>
        </w:rPr>
        <w:t>This ground</w:t>
      </w:r>
      <w:r w:rsidR="00A61CA4" w:rsidRPr="00B06B75">
        <w:rPr>
          <w:rFonts w:ascii="Times New Roman" w:hAnsi="Times New Roman" w:cs="Times New Roman"/>
          <w:sz w:val="24"/>
          <w:szCs w:val="24"/>
          <w:lang w:val="en-US"/>
        </w:rPr>
        <w:t xml:space="preserve"> of appeal </w:t>
      </w:r>
      <w:r w:rsidR="000B4EEF" w:rsidRPr="00B06B75">
        <w:rPr>
          <w:rFonts w:ascii="Times New Roman" w:hAnsi="Times New Roman" w:cs="Times New Roman"/>
          <w:sz w:val="24"/>
          <w:szCs w:val="24"/>
          <w:lang w:val="en-US"/>
        </w:rPr>
        <w:t>raises two secondary issues.</w:t>
      </w:r>
      <w:r w:rsidRPr="00B06B75">
        <w:rPr>
          <w:rFonts w:ascii="Times New Roman" w:hAnsi="Times New Roman" w:cs="Times New Roman"/>
          <w:sz w:val="24"/>
          <w:szCs w:val="24"/>
          <w:lang w:val="en-US"/>
        </w:rPr>
        <w:t xml:space="preserve"> The first one is the point </w:t>
      </w:r>
      <w:r w:rsidRPr="00B06B75">
        <w:rPr>
          <w:rFonts w:ascii="Times New Roman" w:hAnsi="Times New Roman" w:cs="Times New Roman"/>
          <w:i/>
          <w:sz w:val="24"/>
          <w:szCs w:val="24"/>
          <w:lang w:val="en-US"/>
        </w:rPr>
        <w:t>in limine</w:t>
      </w:r>
      <w:r w:rsidRPr="00B06B75">
        <w:rPr>
          <w:rFonts w:ascii="Times New Roman" w:hAnsi="Times New Roman" w:cs="Times New Roman"/>
          <w:sz w:val="24"/>
          <w:szCs w:val="24"/>
          <w:lang w:val="en-US"/>
        </w:rPr>
        <w:t xml:space="preserve"> taken by the appellant. Th</w:t>
      </w:r>
      <w:r w:rsidR="00005D49" w:rsidRPr="00B06B75">
        <w:rPr>
          <w:rFonts w:ascii="Times New Roman" w:hAnsi="Times New Roman" w:cs="Times New Roman"/>
          <w:sz w:val="24"/>
          <w:szCs w:val="24"/>
          <w:lang w:val="en-US"/>
        </w:rPr>
        <w:t xml:space="preserve">e issue is whether the </w:t>
      </w:r>
      <w:r w:rsidR="009A0D17" w:rsidRPr="00B06B75">
        <w:rPr>
          <w:rFonts w:ascii="Times New Roman" w:hAnsi="Times New Roman" w:cs="Times New Roman"/>
          <w:sz w:val="24"/>
          <w:szCs w:val="24"/>
          <w:lang w:val="en-US"/>
        </w:rPr>
        <w:t xml:space="preserve">court </w:t>
      </w:r>
      <w:r w:rsidR="009A0D17" w:rsidRPr="00B06B75">
        <w:rPr>
          <w:rFonts w:ascii="Times New Roman" w:hAnsi="Times New Roman" w:cs="Times New Roman"/>
          <w:i/>
          <w:iCs/>
          <w:sz w:val="24"/>
          <w:szCs w:val="24"/>
          <w:lang w:val="en-US"/>
        </w:rPr>
        <w:t>a</w:t>
      </w:r>
      <w:r w:rsidR="00005D49" w:rsidRPr="00B06B75">
        <w:rPr>
          <w:rFonts w:ascii="Times New Roman" w:hAnsi="Times New Roman" w:cs="Times New Roman"/>
          <w:i/>
          <w:sz w:val="24"/>
          <w:szCs w:val="24"/>
          <w:lang w:val="en-US"/>
        </w:rPr>
        <w:t> </w:t>
      </w:r>
      <w:r w:rsidRPr="00B06B75">
        <w:rPr>
          <w:rFonts w:ascii="Times New Roman" w:hAnsi="Times New Roman" w:cs="Times New Roman"/>
          <w:i/>
          <w:sz w:val="24"/>
          <w:szCs w:val="24"/>
          <w:lang w:val="en-US"/>
        </w:rPr>
        <w:t>quo</w:t>
      </w:r>
      <w:r w:rsidRPr="00B06B75">
        <w:rPr>
          <w:rFonts w:ascii="Times New Roman" w:hAnsi="Times New Roman" w:cs="Times New Roman"/>
          <w:sz w:val="24"/>
          <w:szCs w:val="24"/>
          <w:lang w:val="en-US"/>
        </w:rPr>
        <w:t xml:space="preserve"> could traverse an issue that was </w:t>
      </w:r>
      <w:r w:rsidRPr="00B06B75">
        <w:rPr>
          <w:rFonts w:ascii="Times New Roman" w:hAnsi="Times New Roman" w:cs="Times New Roman"/>
          <w:i/>
          <w:sz w:val="24"/>
          <w:szCs w:val="24"/>
          <w:lang w:val="en-US"/>
        </w:rPr>
        <w:t>res judicata</w:t>
      </w:r>
      <w:r w:rsidRPr="00B06B75">
        <w:rPr>
          <w:rFonts w:ascii="Times New Roman" w:hAnsi="Times New Roman" w:cs="Times New Roman"/>
          <w:sz w:val="24"/>
          <w:szCs w:val="24"/>
          <w:lang w:val="en-US"/>
        </w:rPr>
        <w:t xml:space="preserve"> in that it had been determined by Muremba J.</w:t>
      </w:r>
      <w:r w:rsidR="009F3D09" w:rsidRPr="00B06B75">
        <w:rPr>
          <w:rFonts w:ascii="Times New Roman" w:hAnsi="Times New Roman" w:cs="Times New Roman"/>
          <w:sz w:val="24"/>
          <w:szCs w:val="24"/>
          <w:lang w:val="en-US"/>
        </w:rPr>
        <w:t xml:space="preserve"> The second issue is the second point</w:t>
      </w:r>
      <w:r w:rsidR="009F3D09" w:rsidRPr="00B06B75">
        <w:rPr>
          <w:rFonts w:ascii="Times New Roman" w:hAnsi="Times New Roman" w:cs="Times New Roman"/>
          <w:i/>
          <w:sz w:val="24"/>
          <w:szCs w:val="24"/>
          <w:lang w:val="en-US"/>
        </w:rPr>
        <w:t xml:space="preserve"> in limine</w:t>
      </w:r>
      <w:r w:rsidR="009F3D09" w:rsidRPr="00B06B75">
        <w:rPr>
          <w:rFonts w:ascii="Times New Roman" w:hAnsi="Times New Roman" w:cs="Times New Roman"/>
          <w:sz w:val="24"/>
          <w:szCs w:val="24"/>
          <w:lang w:val="en-US"/>
        </w:rPr>
        <w:t xml:space="preserve"> raised by the respondent. The point is that the appellant was given an opportunity </w:t>
      </w:r>
      <w:r w:rsidR="00B66F2E" w:rsidRPr="00B06B75">
        <w:rPr>
          <w:rFonts w:ascii="Times New Roman" w:hAnsi="Times New Roman" w:cs="Times New Roman"/>
          <w:sz w:val="24"/>
          <w:szCs w:val="24"/>
          <w:lang w:val="en-US"/>
        </w:rPr>
        <w:t>to address the question o</w:t>
      </w:r>
      <w:r w:rsidR="009F3D09" w:rsidRPr="00B06B75">
        <w:rPr>
          <w:rFonts w:ascii="Times New Roman" w:hAnsi="Times New Roman" w:cs="Times New Roman"/>
          <w:sz w:val="24"/>
          <w:szCs w:val="24"/>
          <w:lang w:val="en-US"/>
        </w:rPr>
        <w:t xml:space="preserve">f who applied for </w:t>
      </w:r>
      <w:r w:rsidR="009F3D09" w:rsidRPr="00B06B75">
        <w:rPr>
          <w:rFonts w:ascii="Times New Roman" w:hAnsi="Times New Roman" w:cs="Times New Roman"/>
          <w:sz w:val="24"/>
          <w:szCs w:val="24"/>
          <w:lang w:val="en-US"/>
        </w:rPr>
        <w:lastRenderedPageBreak/>
        <w:t>the registration of the design</w:t>
      </w:r>
      <w:r w:rsidR="00B66F2E" w:rsidRPr="00B06B75">
        <w:rPr>
          <w:rFonts w:ascii="Times New Roman" w:hAnsi="Times New Roman" w:cs="Times New Roman"/>
          <w:sz w:val="24"/>
          <w:szCs w:val="24"/>
          <w:lang w:val="en-US"/>
        </w:rPr>
        <w:t>. It did not address the issue.</w:t>
      </w:r>
      <w:r w:rsidR="009F3D09" w:rsidRPr="00B06B75">
        <w:rPr>
          <w:rFonts w:ascii="Times New Roman" w:hAnsi="Times New Roman" w:cs="Times New Roman"/>
          <w:sz w:val="24"/>
          <w:szCs w:val="24"/>
          <w:lang w:val="en-US"/>
        </w:rPr>
        <w:t xml:space="preserve"> Having failed to deal with the issue before the court </w:t>
      </w:r>
      <w:r w:rsidR="009F3D09" w:rsidRPr="00B06B75">
        <w:rPr>
          <w:rFonts w:ascii="Times New Roman" w:hAnsi="Times New Roman" w:cs="Times New Roman"/>
          <w:i/>
          <w:sz w:val="24"/>
          <w:szCs w:val="24"/>
          <w:lang w:val="en-US"/>
        </w:rPr>
        <w:t>a quo</w:t>
      </w:r>
      <w:r w:rsidR="009F3D09" w:rsidRPr="00B06B75">
        <w:rPr>
          <w:rFonts w:ascii="Times New Roman" w:hAnsi="Times New Roman" w:cs="Times New Roman"/>
          <w:sz w:val="24"/>
          <w:szCs w:val="24"/>
          <w:lang w:val="en-US"/>
        </w:rPr>
        <w:t xml:space="preserve"> </w:t>
      </w:r>
      <w:r w:rsidR="005C54C3" w:rsidRPr="00B06B75">
        <w:rPr>
          <w:rFonts w:ascii="Times New Roman" w:hAnsi="Times New Roman" w:cs="Times New Roman"/>
          <w:sz w:val="24"/>
          <w:szCs w:val="24"/>
          <w:lang w:val="en-US"/>
        </w:rPr>
        <w:t>they cannot raise it on appeal.</w:t>
      </w:r>
    </w:p>
    <w:p w14:paraId="2848E9EB" w14:textId="77777777" w:rsidR="007C538F" w:rsidRPr="00B06B75" w:rsidRDefault="007C538F" w:rsidP="005A45E9">
      <w:pPr>
        <w:spacing w:after="0" w:line="240" w:lineRule="auto"/>
        <w:ind w:right="624" w:firstLine="1134"/>
        <w:jc w:val="both"/>
        <w:rPr>
          <w:rFonts w:ascii="Times New Roman" w:hAnsi="Times New Roman" w:cs="Times New Roman"/>
          <w:sz w:val="24"/>
          <w:szCs w:val="24"/>
          <w:lang w:val="en-US"/>
        </w:rPr>
      </w:pPr>
    </w:p>
    <w:p w14:paraId="10429312" w14:textId="77777777" w:rsidR="005C54C3" w:rsidRPr="00B06B75" w:rsidRDefault="005C54C3" w:rsidP="00A6068A">
      <w:pPr>
        <w:spacing w:after="200" w:line="360" w:lineRule="auto"/>
        <w:ind w:left="624" w:right="624" w:firstLine="510"/>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I will consider the issue of </w:t>
      </w:r>
      <w:r w:rsidRPr="00B06B75">
        <w:rPr>
          <w:rFonts w:ascii="Times New Roman" w:hAnsi="Times New Roman" w:cs="Times New Roman"/>
          <w:i/>
          <w:sz w:val="24"/>
          <w:szCs w:val="24"/>
          <w:lang w:val="en-US"/>
        </w:rPr>
        <w:t>res judicata</w:t>
      </w:r>
      <w:r w:rsidRPr="00B06B75">
        <w:rPr>
          <w:rFonts w:ascii="Times New Roman" w:hAnsi="Times New Roman" w:cs="Times New Roman"/>
          <w:sz w:val="24"/>
          <w:szCs w:val="24"/>
          <w:lang w:val="en-US"/>
        </w:rPr>
        <w:t xml:space="preserve"> first.</w:t>
      </w:r>
    </w:p>
    <w:p w14:paraId="6510E3F1" w14:textId="77777777" w:rsidR="007B290D" w:rsidRPr="00B06B75" w:rsidRDefault="007B290D" w:rsidP="005A45E9">
      <w:pPr>
        <w:spacing w:after="0" w:line="240" w:lineRule="auto"/>
        <w:ind w:left="624" w:right="624"/>
        <w:jc w:val="both"/>
        <w:rPr>
          <w:rFonts w:ascii="Times New Roman" w:hAnsi="Times New Roman" w:cs="Times New Roman"/>
          <w:sz w:val="24"/>
          <w:szCs w:val="24"/>
          <w:lang w:val="en-US"/>
        </w:rPr>
      </w:pPr>
    </w:p>
    <w:p w14:paraId="54057C8D" w14:textId="370B9CF6" w:rsidR="00F95213" w:rsidRPr="00B06B75" w:rsidRDefault="00772B82" w:rsidP="007B290D">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The </w:t>
      </w:r>
      <w:r w:rsidR="00DE196F" w:rsidRPr="00B06B75">
        <w:rPr>
          <w:rFonts w:ascii="Times New Roman" w:hAnsi="Times New Roman" w:cs="Times New Roman"/>
          <w:sz w:val="24"/>
          <w:szCs w:val="24"/>
          <w:lang w:val="en-US"/>
        </w:rPr>
        <w:t xml:space="preserve">appellants </w:t>
      </w:r>
      <w:r w:rsidR="00D17774">
        <w:rPr>
          <w:rFonts w:ascii="Times New Roman" w:hAnsi="Times New Roman" w:cs="Times New Roman"/>
          <w:sz w:val="24"/>
          <w:szCs w:val="24"/>
          <w:lang w:val="en-US"/>
        </w:rPr>
        <w:t xml:space="preserve">contended </w:t>
      </w:r>
      <w:r w:rsidR="00DE196F" w:rsidRPr="00B06B75">
        <w:rPr>
          <w:rFonts w:ascii="Times New Roman" w:hAnsi="Times New Roman" w:cs="Times New Roman"/>
          <w:sz w:val="24"/>
          <w:szCs w:val="24"/>
          <w:lang w:val="en-US"/>
        </w:rPr>
        <w:t>in their</w:t>
      </w:r>
      <w:r w:rsidRPr="00B06B75">
        <w:rPr>
          <w:rFonts w:ascii="Times New Roman" w:hAnsi="Times New Roman" w:cs="Times New Roman"/>
          <w:sz w:val="24"/>
          <w:szCs w:val="24"/>
          <w:lang w:val="en-US"/>
        </w:rPr>
        <w:t xml:space="preserve"> heads of arg</w:t>
      </w:r>
      <w:r w:rsidR="00DE196F" w:rsidRPr="00B06B75">
        <w:rPr>
          <w:rFonts w:ascii="Times New Roman" w:hAnsi="Times New Roman" w:cs="Times New Roman"/>
          <w:sz w:val="24"/>
          <w:szCs w:val="24"/>
          <w:lang w:val="en-US"/>
        </w:rPr>
        <w:t>ument</w:t>
      </w:r>
      <w:r w:rsidRPr="00B06B75">
        <w:rPr>
          <w:rFonts w:ascii="Times New Roman" w:hAnsi="Times New Roman" w:cs="Times New Roman"/>
          <w:sz w:val="24"/>
          <w:szCs w:val="24"/>
          <w:lang w:val="en-US"/>
        </w:rPr>
        <w:t xml:space="preserve"> that</w:t>
      </w:r>
      <w:r w:rsidR="00D17774">
        <w:rPr>
          <w:rFonts w:ascii="Times New Roman" w:hAnsi="Times New Roman" w:cs="Times New Roman"/>
          <w:sz w:val="24"/>
          <w:szCs w:val="24"/>
          <w:lang w:val="en-US"/>
        </w:rPr>
        <w:t>, firstly</w:t>
      </w:r>
      <w:r w:rsidRPr="00B06B75">
        <w:rPr>
          <w:rFonts w:ascii="Times New Roman" w:hAnsi="Times New Roman" w:cs="Times New Roman"/>
          <w:sz w:val="24"/>
          <w:szCs w:val="24"/>
          <w:lang w:val="en-US"/>
        </w:rPr>
        <w:t xml:space="preserve"> the court </w:t>
      </w:r>
      <w:r w:rsidRPr="00B06B75">
        <w:rPr>
          <w:rFonts w:ascii="Times New Roman" w:hAnsi="Times New Roman" w:cs="Times New Roman"/>
          <w:i/>
          <w:sz w:val="24"/>
          <w:szCs w:val="24"/>
          <w:lang w:val="en-US"/>
        </w:rPr>
        <w:t>a quo</w:t>
      </w:r>
      <w:r w:rsidRPr="00B06B75">
        <w:rPr>
          <w:rFonts w:ascii="Times New Roman" w:hAnsi="Times New Roman" w:cs="Times New Roman"/>
          <w:sz w:val="24"/>
          <w:szCs w:val="24"/>
          <w:lang w:val="en-US"/>
        </w:rPr>
        <w:t xml:space="preserve"> determined an issue that was </w:t>
      </w:r>
      <w:r w:rsidRPr="00B06B75">
        <w:rPr>
          <w:rFonts w:ascii="Times New Roman" w:hAnsi="Times New Roman" w:cs="Times New Roman"/>
          <w:i/>
          <w:sz w:val="24"/>
          <w:szCs w:val="24"/>
          <w:lang w:val="en-US"/>
        </w:rPr>
        <w:t>res judicata</w:t>
      </w:r>
      <w:r w:rsidR="00BD1C1C" w:rsidRPr="00B06B75">
        <w:rPr>
          <w:rFonts w:ascii="Times New Roman" w:hAnsi="Times New Roman" w:cs="Times New Roman"/>
          <w:sz w:val="24"/>
          <w:szCs w:val="24"/>
          <w:lang w:val="en-US"/>
        </w:rPr>
        <w:t xml:space="preserve">. </w:t>
      </w:r>
      <w:r w:rsidR="00A47909">
        <w:rPr>
          <w:rFonts w:ascii="Times New Roman" w:hAnsi="Times New Roman" w:cs="Times New Roman"/>
          <w:sz w:val="24"/>
          <w:szCs w:val="24"/>
          <w:lang w:val="en-US"/>
        </w:rPr>
        <w:t xml:space="preserve"> Secondly, t</w:t>
      </w:r>
      <w:r w:rsidR="009E48B7" w:rsidRPr="00B06B75">
        <w:rPr>
          <w:rFonts w:ascii="Times New Roman" w:hAnsi="Times New Roman" w:cs="Times New Roman"/>
          <w:sz w:val="24"/>
          <w:szCs w:val="24"/>
          <w:lang w:val="en-US"/>
        </w:rPr>
        <w:t>he</w:t>
      </w:r>
      <w:r w:rsidR="00BD1C1C" w:rsidRPr="00B06B75">
        <w:rPr>
          <w:rFonts w:ascii="Times New Roman" w:hAnsi="Times New Roman" w:cs="Times New Roman"/>
          <w:sz w:val="24"/>
          <w:szCs w:val="24"/>
          <w:lang w:val="en-US"/>
        </w:rPr>
        <w:t xml:space="preserve"> issue regarding the nullity of the registration</w:t>
      </w:r>
      <w:r w:rsidR="005C54C3" w:rsidRPr="00B06B75">
        <w:rPr>
          <w:rFonts w:ascii="Times New Roman" w:hAnsi="Times New Roman" w:cs="Times New Roman"/>
          <w:sz w:val="24"/>
          <w:szCs w:val="24"/>
          <w:lang w:val="en-US"/>
        </w:rPr>
        <w:t xml:space="preserve"> of the design</w:t>
      </w:r>
      <w:r w:rsidR="00BD1C1C" w:rsidRPr="00B06B75">
        <w:rPr>
          <w:rFonts w:ascii="Times New Roman" w:hAnsi="Times New Roman" w:cs="Times New Roman"/>
          <w:sz w:val="24"/>
          <w:szCs w:val="24"/>
          <w:lang w:val="en-US"/>
        </w:rPr>
        <w:t xml:space="preserve"> had been disposed of</w:t>
      </w:r>
      <w:r w:rsidR="001A1780" w:rsidRPr="00B06B75">
        <w:rPr>
          <w:rFonts w:ascii="Times New Roman" w:hAnsi="Times New Roman" w:cs="Times New Roman"/>
          <w:sz w:val="24"/>
          <w:szCs w:val="24"/>
          <w:lang w:val="en-US"/>
        </w:rPr>
        <w:t xml:space="preserve"> by</w:t>
      </w:r>
      <w:r w:rsidR="00BD1C1C" w:rsidRPr="00B06B75">
        <w:rPr>
          <w:rFonts w:ascii="Times New Roman" w:hAnsi="Times New Roman" w:cs="Times New Roman"/>
          <w:sz w:val="24"/>
          <w:szCs w:val="24"/>
          <w:lang w:val="en-US"/>
        </w:rPr>
        <w:t xml:space="preserve"> Muremba</w:t>
      </w:r>
      <w:r w:rsidR="001A1780" w:rsidRPr="00B06B75">
        <w:rPr>
          <w:rFonts w:ascii="Times New Roman" w:hAnsi="Times New Roman" w:cs="Times New Roman"/>
          <w:sz w:val="24"/>
          <w:szCs w:val="24"/>
          <w:lang w:val="en-US"/>
        </w:rPr>
        <w:t xml:space="preserve"> J</w:t>
      </w:r>
      <w:r w:rsidR="00BD1C1C" w:rsidRPr="00B06B75">
        <w:rPr>
          <w:rFonts w:ascii="Times New Roman" w:hAnsi="Times New Roman" w:cs="Times New Roman"/>
          <w:sz w:val="24"/>
          <w:szCs w:val="24"/>
          <w:lang w:val="en-US"/>
        </w:rPr>
        <w:t xml:space="preserve"> hence the court </w:t>
      </w:r>
      <w:r w:rsidR="00BD1C1C" w:rsidRPr="00B06B75">
        <w:rPr>
          <w:rFonts w:ascii="Times New Roman" w:hAnsi="Times New Roman" w:cs="Times New Roman"/>
          <w:i/>
          <w:sz w:val="24"/>
          <w:szCs w:val="24"/>
          <w:lang w:val="en-US"/>
        </w:rPr>
        <w:t>a quo</w:t>
      </w:r>
      <w:r w:rsidR="00BD1C1C" w:rsidRPr="00B06B75">
        <w:rPr>
          <w:rFonts w:ascii="Times New Roman" w:hAnsi="Times New Roman" w:cs="Times New Roman"/>
          <w:sz w:val="24"/>
          <w:szCs w:val="24"/>
          <w:lang w:val="en-US"/>
        </w:rPr>
        <w:t xml:space="preserve"> erred</w:t>
      </w:r>
      <w:r w:rsidR="005C54C3" w:rsidRPr="00B06B75">
        <w:rPr>
          <w:rFonts w:ascii="Times New Roman" w:hAnsi="Times New Roman" w:cs="Times New Roman"/>
          <w:sz w:val="24"/>
          <w:szCs w:val="24"/>
          <w:lang w:val="en-US"/>
        </w:rPr>
        <w:t xml:space="preserve"> in traversing the same issue</w:t>
      </w:r>
      <w:r w:rsidR="000F06CC" w:rsidRPr="00B06B75">
        <w:rPr>
          <w:rFonts w:ascii="Times New Roman" w:hAnsi="Times New Roman" w:cs="Times New Roman"/>
          <w:sz w:val="24"/>
          <w:szCs w:val="24"/>
          <w:lang w:val="en-US"/>
        </w:rPr>
        <w:t xml:space="preserve">. </w:t>
      </w:r>
      <w:r w:rsidR="00407C0B">
        <w:rPr>
          <w:rFonts w:ascii="Times New Roman" w:hAnsi="Times New Roman" w:cs="Times New Roman"/>
          <w:sz w:val="24"/>
          <w:szCs w:val="24"/>
          <w:lang w:val="en-US"/>
        </w:rPr>
        <w:t xml:space="preserve"> Thirdly i</w:t>
      </w:r>
      <w:r w:rsidR="000F06CC" w:rsidRPr="00B06B75">
        <w:rPr>
          <w:rFonts w:ascii="Times New Roman" w:hAnsi="Times New Roman" w:cs="Times New Roman"/>
          <w:sz w:val="24"/>
          <w:szCs w:val="24"/>
          <w:lang w:val="en-US"/>
        </w:rPr>
        <w:t>t</w:t>
      </w:r>
      <w:r w:rsidR="008F6B2F" w:rsidRPr="00B06B75">
        <w:rPr>
          <w:rFonts w:ascii="Times New Roman" w:hAnsi="Times New Roman" w:cs="Times New Roman"/>
          <w:sz w:val="24"/>
          <w:szCs w:val="24"/>
          <w:lang w:val="en-US"/>
        </w:rPr>
        <w:t xml:space="preserve"> erred in purporting to review the findings of Muremba J which </w:t>
      </w:r>
      <w:r w:rsidR="007B290D" w:rsidRPr="00B06B75">
        <w:rPr>
          <w:rFonts w:ascii="Times New Roman" w:hAnsi="Times New Roman" w:cs="Times New Roman"/>
          <w:sz w:val="24"/>
          <w:szCs w:val="24"/>
          <w:lang w:val="en-US"/>
        </w:rPr>
        <w:t>concluded</w:t>
      </w:r>
      <w:r w:rsidR="008F6B2F" w:rsidRPr="00B06B75">
        <w:rPr>
          <w:rFonts w:ascii="Times New Roman" w:hAnsi="Times New Roman" w:cs="Times New Roman"/>
          <w:sz w:val="24"/>
          <w:szCs w:val="24"/>
          <w:lang w:val="en-US"/>
        </w:rPr>
        <w:t xml:space="preserve"> that the regis</w:t>
      </w:r>
      <w:r w:rsidR="00462424" w:rsidRPr="00B06B75">
        <w:rPr>
          <w:rFonts w:ascii="Times New Roman" w:hAnsi="Times New Roman" w:cs="Times New Roman"/>
          <w:sz w:val="24"/>
          <w:szCs w:val="24"/>
          <w:lang w:val="en-US"/>
        </w:rPr>
        <w:t>tration was</w:t>
      </w:r>
      <w:r w:rsidR="00B61D5E" w:rsidRPr="00B06B75">
        <w:rPr>
          <w:rFonts w:ascii="Times New Roman" w:hAnsi="Times New Roman" w:cs="Times New Roman"/>
          <w:sz w:val="24"/>
          <w:szCs w:val="24"/>
          <w:lang w:val="en-US"/>
        </w:rPr>
        <w:t xml:space="preserve"> </w:t>
      </w:r>
      <w:r w:rsidR="007F56E6" w:rsidRPr="00B06B75">
        <w:rPr>
          <w:rFonts w:ascii="Times New Roman" w:hAnsi="Times New Roman" w:cs="Times New Roman"/>
          <w:sz w:val="24"/>
          <w:szCs w:val="24"/>
          <w:lang w:val="en-US"/>
        </w:rPr>
        <w:t>not a</w:t>
      </w:r>
      <w:r w:rsidR="00462424" w:rsidRPr="00B06B75">
        <w:rPr>
          <w:rFonts w:ascii="Times New Roman" w:hAnsi="Times New Roman" w:cs="Times New Roman"/>
          <w:sz w:val="24"/>
          <w:szCs w:val="24"/>
          <w:lang w:val="en-US"/>
        </w:rPr>
        <w:t xml:space="preserve"> nullity. </w:t>
      </w:r>
      <w:r w:rsidR="00CC449B">
        <w:rPr>
          <w:rFonts w:ascii="Times New Roman" w:hAnsi="Times New Roman" w:cs="Times New Roman"/>
          <w:sz w:val="24"/>
          <w:szCs w:val="24"/>
          <w:lang w:val="en-US"/>
        </w:rPr>
        <w:t>And</w:t>
      </w:r>
      <w:r w:rsidR="007226AA">
        <w:rPr>
          <w:rFonts w:ascii="Times New Roman" w:hAnsi="Times New Roman" w:cs="Times New Roman"/>
          <w:sz w:val="24"/>
          <w:szCs w:val="24"/>
          <w:lang w:val="en-US"/>
        </w:rPr>
        <w:t xml:space="preserve"> lastly the </w:t>
      </w:r>
      <w:r w:rsidR="00462424" w:rsidRPr="00B06B75">
        <w:rPr>
          <w:rFonts w:ascii="Times New Roman" w:hAnsi="Times New Roman" w:cs="Times New Roman"/>
          <w:sz w:val="24"/>
          <w:szCs w:val="24"/>
          <w:lang w:val="en-US"/>
        </w:rPr>
        <w:t>judg</w:t>
      </w:r>
      <w:r w:rsidR="008F6B2F" w:rsidRPr="00B06B75">
        <w:rPr>
          <w:rFonts w:ascii="Times New Roman" w:hAnsi="Times New Roman" w:cs="Times New Roman"/>
          <w:sz w:val="24"/>
          <w:szCs w:val="24"/>
          <w:lang w:val="en-US"/>
        </w:rPr>
        <w:t>ment by Muremba J had not been appealed against or otherwise set aside.</w:t>
      </w:r>
    </w:p>
    <w:p w14:paraId="71880B8E" w14:textId="77777777" w:rsidR="00F95213" w:rsidRPr="00B06B75" w:rsidRDefault="00F95213" w:rsidP="00855B3D">
      <w:pPr>
        <w:spacing w:after="0" w:line="240" w:lineRule="auto"/>
        <w:ind w:firstLine="1134"/>
        <w:jc w:val="both"/>
        <w:rPr>
          <w:rFonts w:ascii="Times New Roman" w:hAnsi="Times New Roman" w:cs="Times New Roman"/>
          <w:sz w:val="24"/>
          <w:szCs w:val="24"/>
          <w:lang w:val="en-US"/>
        </w:rPr>
      </w:pPr>
    </w:p>
    <w:p w14:paraId="0B303ABA" w14:textId="2C7D460E" w:rsidR="00772B82" w:rsidRPr="00B06B75" w:rsidRDefault="008F6B2F" w:rsidP="007B290D">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 This issue should not</w:t>
      </w:r>
      <w:r w:rsidR="00EC78A8" w:rsidRPr="00B06B75">
        <w:rPr>
          <w:rFonts w:ascii="Times New Roman" w:hAnsi="Times New Roman" w:cs="Times New Roman"/>
          <w:sz w:val="24"/>
          <w:szCs w:val="24"/>
          <w:lang w:val="en-US"/>
        </w:rPr>
        <w:t xml:space="preserve"> detain the court. </w:t>
      </w:r>
      <w:r w:rsidRPr="00B06B75">
        <w:rPr>
          <w:rFonts w:ascii="Times New Roman" w:hAnsi="Times New Roman" w:cs="Times New Roman"/>
          <w:sz w:val="24"/>
          <w:szCs w:val="24"/>
          <w:lang w:val="en-US"/>
        </w:rPr>
        <w:t>What was before Muremba J was an exception. She made a finding that the matter was not properly before</w:t>
      </w:r>
      <w:r w:rsidR="009D2119" w:rsidRPr="00B06B75">
        <w:rPr>
          <w:rFonts w:ascii="Times New Roman" w:hAnsi="Times New Roman" w:cs="Times New Roman"/>
          <w:sz w:val="24"/>
          <w:szCs w:val="24"/>
          <w:lang w:val="en-US"/>
        </w:rPr>
        <w:t xml:space="preserve"> he</w:t>
      </w:r>
      <w:r w:rsidR="00C05601" w:rsidRPr="00B06B75">
        <w:rPr>
          <w:rFonts w:ascii="Times New Roman" w:hAnsi="Times New Roman" w:cs="Times New Roman"/>
          <w:sz w:val="24"/>
          <w:szCs w:val="24"/>
          <w:lang w:val="en-US"/>
        </w:rPr>
        <w:t>r</w:t>
      </w:r>
      <w:r w:rsidRPr="00B06B75">
        <w:rPr>
          <w:rFonts w:ascii="Times New Roman" w:hAnsi="Times New Roman" w:cs="Times New Roman"/>
          <w:sz w:val="24"/>
          <w:szCs w:val="24"/>
          <w:lang w:val="en-US"/>
        </w:rPr>
        <w:t xml:space="preserve"> as the excipient had adopted the wrong procedure</w:t>
      </w:r>
      <w:r w:rsidR="004E164E" w:rsidRPr="00B06B75">
        <w:rPr>
          <w:rFonts w:ascii="Times New Roman" w:hAnsi="Times New Roman" w:cs="Times New Roman"/>
          <w:sz w:val="24"/>
          <w:szCs w:val="24"/>
          <w:lang w:val="en-US"/>
        </w:rPr>
        <w:t xml:space="preserve"> and</w:t>
      </w:r>
      <w:r w:rsidR="003138A8" w:rsidRPr="00B06B75">
        <w:rPr>
          <w:rFonts w:ascii="Times New Roman" w:hAnsi="Times New Roman" w:cs="Times New Roman"/>
          <w:sz w:val="24"/>
          <w:szCs w:val="24"/>
          <w:lang w:val="en-US"/>
        </w:rPr>
        <w:t xml:space="preserve"> consequently dismiss</w:t>
      </w:r>
      <w:r w:rsidR="00C82025" w:rsidRPr="00B06B75">
        <w:rPr>
          <w:rFonts w:ascii="Times New Roman" w:hAnsi="Times New Roman" w:cs="Times New Roman"/>
          <w:sz w:val="24"/>
          <w:szCs w:val="24"/>
          <w:lang w:val="en-US"/>
        </w:rPr>
        <w:t>ed</w:t>
      </w:r>
      <w:r w:rsidR="003138A8" w:rsidRPr="00B06B75">
        <w:rPr>
          <w:rFonts w:ascii="Times New Roman" w:hAnsi="Times New Roman" w:cs="Times New Roman"/>
          <w:sz w:val="24"/>
          <w:szCs w:val="24"/>
          <w:lang w:val="en-US"/>
        </w:rPr>
        <w:t xml:space="preserve"> the exception</w:t>
      </w:r>
      <w:r w:rsidRPr="00B06B75">
        <w:rPr>
          <w:rFonts w:ascii="Times New Roman" w:hAnsi="Times New Roman" w:cs="Times New Roman"/>
          <w:sz w:val="24"/>
          <w:szCs w:val="24"/>
          <w:lang w:val="en-US"/>
        </w:rPr>
        <w:t xml:space="preserve">. She should have ended there. She could not possibly interrogate </w:t>
      </w:r>
      <w:r w:rsidR="007B290D" w:rsidRPr="00B06B75">
        <w:rPr>
          <w:rFonts w:ascii="Times New Roman" w:hAnsi="Times New Roman" w:cs="Times New Roman"/>
          <w:sz w:val="24"/>
          <w:szCs w:val="24"/>
          <w:lang w:val="en-US"/>
        </w:rPr>
        <w:t>the merits</w:t>
      </w:r>
      <w:r w:rsidRPr="00B06B75">
        <w:rPr>
          <w:rFonts w:ascii="Times New Roman" w:hAnsi="Times New Roman" w:cs="Times New Roman"/>
          <w:sz w:val="24"/>
          <w:szCs w:val="24"/>
          <w:lang w:val="en-US"/>
        </w:rPr>
        <w:t xml:space="preserve"> of the matter as that was not before her</w:t>
      </w:r>
      <w:r w:rsidR="003138A8" w:rsidRPr="00B06B75">
        <w:rPr>
          <w:rFonts w:ascii="Times New Roman" w:hAnsi="Times New Roman" w:cs="Times New Roman"/>
          <w:sz w:val="24"/>
          <w:szCs w:val="24"/>
          <w:lang w:val="en-US"/>
        </w:rPr>
        <w:t xml:space="preserve">. </w:t>
      </w:r>
      <w:r w:rsidR="00B61D5E" w:rsidRPr="00B06B75">
        <w:rPr>
          <w:rFonts w:ascii="Times New Roman" w:hAnsi="Times New Roman" w:cs="Times New Roman"/>
          <w:sz w:val="24"/>
          <w:szCs w:val="24"/>
          <w:lang w:val="en-US"/>
        </w:rPr>
        <w:t>The court beca</w:t>
      </w:r>
      <w:r w:rsidR="00A45D4D" w:rsidRPr="00B06B75">
        <w:rPr>
          <w:rFonts w:ascii="Times New Roman" w:hAnsi="Times New Roman" w:cs="Times New Roman"/>
          <w:sz w:val="24"/>
          <w:szCs w:val="24"/>
          <w:lang w:val="en-US"/>
        </w:rPr>
        <w:t>me</w:t>
      </w:r>
      <w:r w:rsidR="007B7B01" w:rsidRPr="00B06B75">
        <w:rPr>
          <w:rFonts w:ascii="Times New Roman" w:hAnsi="Times New Roman" w:cs="Times New Roman"/>
          <w:sz w:val="24"/>
          <w:szCs w:val="24"/>
          <w:lang w:val="en-US"/>
        </w:rPr>
        <w:t xml:space="preserve"> </w:t>
      </w:r>
      <w:r w:rsidR="007B7B01" w:rsidRPr="00B06B75">
        <w:rPr>
          <w:rFonts w:ascii="Times New Roman" w:hAnsi="Times New Roman" w:cs="Times New Roman"/>
          <w:i/>
          <w:sz w:val="24"/>
          <w:szCs w:val="24"/>
          <w:lang w:val="en-US"/>
        </w:rPr>
        <w:t>functus officio</w:t>
      </w:r>
      <w:r w:rsidR="007B7B01" w:rsidRPr="00B06B75">
        <w:rPr>
          <w:rFonts w:ascii="Times New Roman" w:hAnsi="Times New Roman" w:cs="Times New Roman"/>
          <w:sz w:val="24"/>
          <w:szCs w:val="24"/>
          <w:lang w:val="en-US"/>
        </w:rPr>
        <w:t xml:space="preserve"> after the issuing of an order</w:t>
      </w:r>
      <w:r w:rsidR="00A45D4D" w:rsidRPr="00B06B75">
        <w:rPr>
          <w:rFonts w:ascii="Times New Roman" w:hAnsi="Times New Roman" w:cs="Times New Roman"/>
          <w:sz w:val="24"/>
          <w:szCs w:val="24"/>
          <w:lang w:val="en-US"/>
        </w:rPr>
        <w:t xml:space="preserve"> dismissing the exception.</w:t>
      </w:r>
      <w:r w:rsidR="008C5C4C" w:rsidRPr="00B06B75">
        <w:rPr>
          <w:rFonts w:ascii="Times New Roman" w:hAnsi="Times New Roman" w:cs="Times New Roman"/>
          <w:sz w:val="24"/>
          <w:szCs w:val="24"/>
          <w:lang w:val="en-US"/>
        </w:rPr>
        <w:t xml:space="preserve">  I</w:t>
      </w:r>
      <w:r w:rsidR="007B7B01" w:rsidRPr="00B06B75">
        <w:rPr>
          <w:rFonts w:ascii="Times New Roman" w:hAnsi="Times New Roman" w:cs="Times New Roman"/>
          <w:sz w:val="24"/>
          <w:szCs w:val="24"/>
          <w:lang w:val="en-US"/>
        </w:rPr>
        <w:t xml:space="preserve">n </w:t>
      </w:r>
      <w:r w:rsidR="007B7B01" w:rsidRPr="00B06B75">
        <w:rPr>
          <w:rFonts w:ascii="Times New Roman" w:hAnsi="Times New Roman" w:cs="Times New Roman"/>
          <w:i/>
          <w:sz w:val="24"/>
          <w:szCs w:val="24"/>
          <w:lang w:val="en-US"/>
        </w:rPr>
        <w:t>casu</w:t>
      </w:r>
      <w:r w:rsidR="007B7B01" w:rsidRPr="00B06B75">
        <w:rPr>
          <w:rFonts w:ascii="Times New Roman" w:hAnsi="Times New Roman" w:cs="Times New Roman"/>
          <w:sz w:val="24"/>
          <w:szCs w:val="24"/>
          <w:lang w:val="en-US"/>
        </w:rPr>
        <w:t xml:space="preserve"> Muremba</w:t>
      </w:r>
      <w:r w:rsidR="003D3FB0" w:rsidRPr="00B06B75">
        <w:rPr>
          <w:rFonts w:ascii="Times New Roman" w:hAnsi="Times New Roman" w:cs="Times New Roman"/>
          <w:sz w:val="24"/>
          <w:szCs w:val="24"/>
          <w:lang w:val="en-US"/>
        </w:rPr>
        <w:t xml:space="preserve"> </w:t>
      </w:r>
      <w:r w:rsidR="007B7B01" w:rsidRPr="00B06B75">
        <w:rPr>
          <w:rFonts w:ascii="Times New Roman" w:hAnsi="Times New Roman" w:cs="Times New Roman"/>
          <w:sz w:val="24"/>
          <w:szCs w:val="24"/>
          <w:lang w:val="en-US"/>
        </w:rPr>
        <w:t>J</w:t>
      </w:r>
      <w:r w:rsidR="00A45D4D" w:rsidRPr="00B06B75">
        <w:rPr>
          <w:rFonts w:ascii="Times New Roman" w:hAnsi="Times New Roman" w:cs="Times New Roman"/>
          <w:sz w:val="24"/>
          <w:szCs w:val="24"/>
          <w:lang w:val="en-US"/>
        </w:rPr>
        <w:t xml:space="preserve"> proceeded </w:t>
      </w:r>
      <w:r w:rsidR="007B290D" w:rsidRPr="00B06B75">
        <w:rPr>
          <w:rFonts w:ascii="Times New Roman" w:hAnsi="Times New Roman" w:cs="Times New Roman"/>
          <w:sz w:val="24"/>
          <w:szCs w:val="24"/>
          <w:lang w:val="en-US"/>
        </w:rPr>
        <w:t>to delve</w:t>
      </w:r>
      <w:r w:rsidR="007B7B01" w:rsidRPr="00B06B75">
        <w:rPr>
          <w:rFonts w:ascii="Times New Roman" w:hAnsi="Times New Roman" w:cs="Times New Roman"/>
          <w:sz w:val="24"/>
          <w:szCs w:val="24"/>
          <w:lang w:val="en-US"/>
        </w:rPr>
        <w:t xml:space="preserve"> into the merits of the matter </w:t>
      </w:r>
      <w:r w:rsidR="00176A48" w:rsidRPr="00B06B75">
        <w:rPr>
          <w:rFonts w:ascii="Times New Roman" w:hAnsi="Times New Roman" w:cs="Times New Roman"/>
          <w:sz w:val="24"/>
          <w:szCs w:val="24"/>
          <w:lang w:val="en-US"/>
        </w:rPr>
        <w:t xml:space="preserve">after issuing an order </w:t>
      </w:r>
      <w:r w:rsidR="007B7B01" w:rsidRPr="00B06B75">
        <w:rPr>
          <w:rFonts w:ascii="Times New Roman" w:hAnsi="Times New Roman" w:cs="Times New Roman"/>
          <w:sz w:val="24"/>
          <w:szCs w:val="24"/>
          <w:lang w:val="en-US"/>
        </w:rPr>
        <w:t xml:space="preserve">regardless of having no authority to do so. </w:t>
      </w:r>
      <w:r w:rsidR="00D13E22" w:rsidRPr="00B06B75">
        <w:rPr>
          <w:rFonts w:ascii="Times New Roman" w:hAnsi="Times New Roman" w:cs="Times New Roman"/>
          <w:sz w:val="24"/>
          <w:szCs w:val="24"/>
          <w:lang w:val="en-US"/>
        </w:rPr>
        <w:t xml:space="preserve"> The position of the law o</w:t>
      </w:r>
      <w:r w:rsidR="001A1780" w:rsidRPr="00B06B75">
        <w:rPr>
          <w:rFonts w:ascii="Times New Roman" w:hAnsi="Times New Roman" w:cs="Times New Roman"/>
          <w:sz w:val="24"/>
          <w:szCs w:val="24"/>
          <w:lang w:val="en-US"/>
        </w:rPr>
        <w:t>n this subject is</w:t>
      </w:r>
      <w:r w:rsidR="009B047D" w:rsidRPr="00B06B75">
        <w:rPr>
          <w:rFonts w:ascii="Times New Roman" w:hAnsi="Times New Roman" w:cs="Times New Roman"/>
          <w:sz w:val="24"/>
          <w:szCs w:val="24"/>
          <w:lang w:val="en-US"/>
        </w:rPr>
        <w:t xml:space="preserve"> </w:t>
      </w:r>
      <w:r w:rsidR="00462424" w:rsidRPr="00B06B75">
        <w:rPr>
          <w:rFonts w:ascii="Times New Roman" w:hAnsi="Times New Roman" w:cs="Times New Roman"/>
          <w:sz w:val="24"/>
          <w:szCs w:val="24"/>
          <w:lang w:val="en-US"/>
        </w:rPr>
        <w:t>as stated</w:t>
      </w:r>
      <w:r w:rsidR="001A1780" w:rsidRPr="00B06B75">
        <w:rPr>
          <w:rFonts w:ascii="Times New Roman" w:hAnsi="Times New Roman" w:cs="Times New Roman"/>
          <w:sz w:val="24"/>
          <w:szCs w:val="24"/>
          <w:lang w:val="en-US"/>
        </w:rPr>
        <w:t xml:space="preserve"> in </w:t>
      </w:r>
      <w:r w:rsidR="003D3FB0" w:rsidRPr="00B06B75">
        <w:rPr>
          <w:rFonts w:ascii="Times New Roman" w:hAnsi="Times New Roman" w:cs="Times New Roman"/>
          <w:b/>
          <w:i/>
          <w:sz w:val="24"/>
          <w:szCs w:val="24"/>
          <w:lang w:val="en-US"/>
        </w:rPr>
        <w:t>Matanhire v BP Shell Marketing Services SC 05/05</w:t>
      </w:r>
      <w:r w:rsidR="003D3FB0" w:rsidRPr="00B06B75">
        <w:rPr>
          <w:rFonts w:ascii="Times New Roman" w:hAnsi="Times New Roman" w:cs="Times New Roman"/>
          <w:sz w:val="24"/>
          <w:szCs w:val="24"/>
          <w:lang w:val="en-US"/>
        </w:rPr>
        <w:t xml:space="preserve"> as follows:</w:t>
      </w:r>
    </w:p>
    <w:p w14:paraId="5449BA06" w14:textId="77777777" w:rsidR="003D3FB0" w:rsidRPr="00B06B75" w:rsidRDefault="003D3FB0" w:rsidP="00407B23">
      <w:pPr>
        <w:spacing w:after="200" w:line="360" w:lineRule="auto"/>
        <w:ind w:left="624" w:right="624"/>
        <w:jc w:val="both"/>
        <w:rPr>
          <w:rFonts w:ascii="Times New Roman" w:eastAsia="Times New Roman" w:hAnsi="Times New Roman" w:cs="Times New Roman"/>
          <w:i/>
          <w:sz w:val="24"/>
          <w:szCs w:val="24"/>
          <w:lang w:val="en-US"/>
        </w:rPr>
      </w:pPr>
      <w:r w:rsidRPr="00B06B75">
        <w:rPr>
          <w:rFonts w:ascii="Times New Roman" w:hAnsi="Times New Roman" w:cs="Times New Roman"/>
          <w:i/>
          <w:sz w:val="24"/>
          <w:szCs w:val="24"/>
          <w:lang w:val="en-US"/>
        </w:rPr>
        <w:t>“</w:t>
      </w:r>
      <w:r w:rsidRPr="00B06B75">
        <w:rPr>
          <w:rFonts w:ascii="Times New Roman" w:eastAsia="Times New Roman" w:hAnsi="Times New Roman" w:cs="Times New Roman"/>
          <w:i/>
          <w:sz w:val="24"/>
          <w:szCs w:val="24"/>
          <w:lang w:val="en-US"/>
        </w:rPr>
        <w:t xml:space="preserve">The law on this point is very clear in that once a matter has been finalised by a </w:t>
      </w:r>
      <w:r w:rsidR="007B290D" w:rsidRPr="00B06B75">
        <w:rPr>
          <w:rFonts w:ascii="Times New Roman" w:eastAsia="Times New Roman" w:hAnsi="Times New Roman" w:cs="Times New Roman"/>
          <w:i/>
          <w:sz w:val="24"/>
          <w:szCs w:val="24"/>
          <w:lang w:val="en-US"/>
        </w:rPr>
        <w:t>court, that</w:t>
      </w:r>
      <w:r w:rsidRPr="00B06B75">
        <w:rPr>
          <w:rFonts w:ascii="Times New Roman" w:eastAsia="Times New Roman" w:hAnsi="Times New Roman" w:cs="Times New Roman"/>
          <w:i/>
          <w:sz w:val="24"/>
          <w:szCs w:val="24"/>
          <w:lang w:val="en-US"/>
        </w:rPr>
        <w:t xml:space="preserve"> court becomes functus officio.</w:t>
      </w:r>
      <w:r w:rsidRPr="00B06B75">
        <w:rPr>
          <w:rFonts w:ascii="Times New Roman" w:eastAsia="Times New Roman" w:hAnsi="Times New Roman" w:cs="Times New Roman"/>
          <w:sz w:val="24"/>
          <w:szCs w:val="24"/>
          <w:lang w:val="en-US"/>
        </w:rPr>
        <w:t xml:space="preserve"> </w:t>
      </w:r>
      <w:r w:rsidRPr="00B06B75">
        <w:rPr>
          <w:rFonts w:ascii="Times New Roman" w:eastAsia="Times New Roman" w:hAnsi="Times New Roman" w:cs="Times New Roman"/>
          <w:i/>
          <w:sz w:val="24"/>
          <w:szCs w:val="24"/>
          <w:lang w:val="en-US"/>
        </w:rPr>
        <w:t xml:space="preserve">Whilst it is true that there was no appeal against the judgment of MAVANGIRA J and this Court is not seized in this appeal with the correctness or otherwise of that judgment, the fact of the matter is that MAVANGIRA J’s judgment is not only patently wrong, it is also patently irregular in that it was purportedly made in terms of Order 23 which does not </w:t>
      </w:r>
      <w:r w:rsidR="00A45D4D" w:rsidRPr="00B06B75">
        <w:rPr>
          <w:rFonts w:ascii="Times New Roman" w:eastAsia="Times New Roman" w:hAnsi="Times New Roman" w:cs="Times New Roman"/>
          <w:i/>
          <w:sz w:val="24"/>
          <w:szCs w:val="24"/>
          <w:lang w:val="en-US"/>
        </w:rPr>
        <w:t>authorize</w:t>
      </w:r>
      <w:r w:rsidRPr="00B06B75">
        <w:rPr>
          <w:rFonts w:ascii="Times New Roman" w:eastAsia="Times New Roman" w:hAnsi="Times New Roman" w:cs="Times New Roman"/>
          <w:i/>
          <w:sz w:val="24"/>
          <w:szCs w:val="24"/>
          <w:lang w:val="en-US"/>
        </w:rPr>
        <w:t xml:space="preserve"> her to grant such order.” </w:t>
      </w:r>
    </w:p>
    <w:p w14:paraId="2B726AD2" w14:textId="77777777" w:rsidR="00FA25C0" w:rsidRPr="00B06B75" w:rsidRDefault="00FA25C0" w:rsidP="005C6153">
      <w:pPr>
        <w:spacing w:after="200" w:line="240" w:lineRule="auto"/>
        <w:ind w:left="624" w:right="624"/>
        <w:jc w:val="both"/>
        <w:rPr>
          <w:rFonts w:ascii="Times New Roman" w:hAnsi="Times New Roman" w:cs="Times New Roman"/>
          <w:i/>
          <w:sz w:val="24"/>
          <w:szCs w:val="24"/>
          <w:lang w:val="en-US"/>
        </w:rPr>
      </w:pPr>
    </w:p>
    <w:p w14:paraId="5F78D0AE" w14:textId="211F708E" w:rsidR="00FF7519" w:rsidRPr="00B06B75" w:rsidRDefault="00A45D4D" w:rsidP="00FA25C0">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Similarly the appellant’s argument cannot succeed as it is predicated on </w:t>
      </w:r>
      <w:r w:rsidR="00FA25C0" w:rsidRPr="00B06B75">
        <w:rPr>
          <w:rFonts w:ascii="Times New Roman" w:hAnsi="Times New Roman" w:cs="Times New Roman"/>
          <w:sz w:val="24"/>
          <w:szCs w:val="24"/>
          <w:lang w:val="en-US"/>
        </w:rPr>
        <w:t>a court</w:t>
      </w:r>
      <w:r w:rsidRPr="00B06B75">
        <w:rPr>
          <w:rFonts w:ascii="Times New Roman" w:hAnsi="Times New Roman" w:cs="Times New Roman"/>
          <w:sz w:val="24"/>
          <w:szCs w:val="24"/>
          <w:lang w:val="en-US"/>
        </w:rPr>
        <w:t xml:space="preserve"> order that is patently incompetent and irregular. </w:t>
      </w:r>
      <w:r w:rsidR="00EF4D71" w:rsidRPr="00B06B75">
        <w:rPr>
          <w:rFonts w:ascii="Times New Roman" w:hAnsi="Times New Roman" w:cs="Times New Roman"/>
          <w:sz w:val="24"/>
          <w:szCs w:val="24"/>
          <w:lang w:val="en-US"/>
        </w:rPr>
        <w:t xml:space="preserve">Consequently it is my view that </w:t>
      </w:r>
      <w:r w:rsidR="00FF7519" w:rsidRPr="00B06B75">
        <w:rPr>
          <w:rFonts w:ascii="Times New Roman" w:hAnsi="Times New Roman" w:cs="Times New Roman"/>
          <w:sz w:val="24"/>
          <w:szCs w:val="24"/>
          <w:lang w:val="en-US"/>
        </w:rPr>
        <w:t>the appellant’s</w:t>
      </w:r>
      <w:r w:rsidRPr="00B06B75">
        <w:rPr>
          <w:rFonts w:ascii="Times New Roman" w:hAnsi="Times New Roman" w:cs="Times New Roman"/>
          <w:sz w:val="24"/>
          <w:szCs w:val="24"/>
          <w:lang w:val="en-US"/>
        </w:rPr>
        <w:t xml:space="preserve"> point </w:t>
      </w:r>
      <w:r w:rsidRPr="00B06B75">
        <w:rPr>
          <w:rFonts w:ascii="Times New Roman" w:hAnsi="Times New Roman" w:cs="Times New Roman"/>
          <w:i/>
          <w:sz w:val="24"/>
          <w:szCs w:val="24"/>
          <w:lang w:val="en-US"/>
        </w:rPr>
        <w:t>in limine</w:t>
      </w:r>
      <w:r w:rsidRPr="00B06B75">
        <w:rPr>
          <w:rFonts w:ascii="Times New Roman" w:hAnsi="Times New Roman" w:cs="Times New Roman"/>
          <w:sz w:val="24"/>
          <w:szCs w:val="24"/>
          <w:lang w:val="en-US"/>
        </w:rPr>
        <w:t xml:space="preserve"> has no merit and must</w:t>
      </w:r>
      <w:r w:rsidR="007D402C" w:rsidRPr="00B06B75">
        <w:rPr>
          <w:rFonts w:ascii="Times New Roman" w:hAnsi="Times New Roman" w:cs="Times New Roman"/>
          <w:sz w:val="24"/>
          <w:szCs w:val="24"/>
          <w:lang w:val="en-US"/>
        </w:rPr>
        <w:t xml:space="preserve"> be</w:t>
      </w:r>
      <w:r w:rsidRPr="00B06B75">
        <w:rPr>
          <w:rFonts w:ascii="Times New Roman" w:hAnsi="Times New Roman" w:cs="Times New Roman"/>
          <w:sz w:val="24"/>
          <w:szCs w:val="24"/>
          <w:lang w:val="en-US"/>
        </w:rPr>
        <w:t xml:space="preserve"> dismissed.</w:t>
      </w:r>
    </w:p>
    <w:p w14:paraId="38EA8D9C" w14:textId="77777777" w:rsidR="00FA25C0" w:rsidRPr="00B06B75" w:rsidRDefault="00FA25C0" w:rsidP="0082379A">
      <w:pPr>
        <w:spacing w:after="0" w:line="240" w:lineRule="auto"/>
        <w:jc w:val="both"/>
        <w:rPr>
          <w:rFonts w:ascii="Times New Roman" w:hAnsi="Times New Roman" w:cs="Times New Roman"/>
          <w:sz w:val="24"/>
          <w:szCs w:val="24"/>
          <w:lang w:val="en-US"/>
        </w:rPr>
      </w:pPr>
    </w:p>
    <w:p w14:paraId="4C6C2CAE" w14:textId="4ABEFB84" w:rsidR="0049113D" w:rsidRDefault="00FF7519" w:rsidP="0049113D">
      <w:pPr>
        <w:spacing w:after="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Coming to the </w:t>
      </w:r>
      <w:r w:rsidR="0034484B" w:rsidRPr="00B06B75">
        <w:rPr>
          <w:rFonts w:ascii="Times New Roman" w:hAnsi="Times New Roman" w:cs="Times New Roman"/>
          <w:sz w:val="24"/>
          <w:szCs w:val="24"/>
          <w:lang w:val="en-US"/>
        </w:rPr>
        <w:t>respondent’s sec</w:t>
      </w:r>
      <w:r w:rsidR="00F24BCC" w:rsidRPr="00B06B75">
        <w:rPr>
          <w:rFonts w:ascii="Times New Roman" w:hAnsi="Times New Roman" w:cs="Times New Roman"/>
          <w:sz w:val="24"/>
          <w:szCs w:val="24"/>
          <w:lang w:val="en-US"/>
        </w:rPr>
        <w:t xml:space="preserve">ond point in </w:t>
      </w:r>
      <w:r w:rsidR="00F24BCC" w:rsidRPr="00B06B75">
        <w:rPr>
          <w:rFonts w:ascii="Times New Roman" w:hAnsi="Times New Roman" w:cs="Times New Roman"/>
          <w:i/>
          <w:sz w:val="24"/>
          <w:szCs w:val="24"/>
          <w:lang w:val="en-US"/>
        </w:rPr>
        <w:t>limine</w:t>
      </w:r>
      <w:r w:rsidR="0073575F" w:rsidRPr="00B06B75">
        <w:rPr>
          <w:rFonts w:ascii="Times New Roman" w:hAnsi="Times New Roman" w:cs="Times New Roman"/>
          <w:sz w:val="24"/>
          <w:szCs w:val="24"/>
          <w:lang w:val="en-US"/>
        </w:rPr>
        <w:t xml:space="preserve"> Mr </w:t>
      </w:r>
      <w:r w:rsidR="00471FC7" w:rsidRPr="00B06B75">
        <w:rPr>
          <w:rFonts w:ascii="Times New Roman" w:hAnsi="Times New Roman" w:cs="Times New Roman"/>
          <w:i/>
          <w:sz w:val="24"/>
          <w:szCs w:val="24"/>
          <w:lang w:val="en-US"/>
        </w:rPr>
        <w:t>Hashiti</w:t>
      </w:r>
      <w:r w:rsidR="00471FC7" w:rsidRPr="00B06B75">
        <w:rPr>
          <w:rFonts w:ascii="Times New Roman" w:hAnsi="Times New Roman" w:cs="Times New Roman"/>
          <w:sz w:val="24"/>
          <w:szCs w:val="24"/>
          <w:lang w:val="en-US"/>
        </w:rPr>
        <w:t xml:space="preserve"> submitted that</w:t>
      </w:r>
      <w:r w:rsidR="008441B1" w:rsidRPr="00B06B75">
        <w:rPr>
          <w:rFonts w:ascii="Times New Roman" w:hAnsi="Times New Roman" w:cs="Times New Roman"/>
          <w:sz w:val="24"/>
          <w:szCs w:val="24"/>
          <w:lang w:val="en-US"/>
        </w:rPr>
        <w:t xml:space="preserve"> in the court </w:t>
      </w:r>
      <w:r w:rsidR="008441B1" w:rsidRPr="00B06B75">
        <w:rPr>
          <w:rFonts w:ascii="Times New Roman" w:hAnsi="Times New Roman" w:cs="Times New Roman"/>
          <w:i/>
          <w:sz w:val="24"/>
          <w:szCs w:val="24"/>
          <w:lang w:val="en-US"/>
        </w:rPr>
        <w:t>a quo</w:t>
      </w:r>
      <w:r w:rsidR="008441B1" w:rsidRPr="00B06B75">
        <w:rPr>
          <w:rFonts w:ascii="Times New Roman" w:hAnsi="Times New Roman" w:cs="Times New Roman"/>
          <w:sz w:val="24"/>
          <w:szCs w:val="24"/>
          <w:lang w:val="en-US"/>
        </w:rPr>
        <w:t xml:space="preserve"> the respondent put in issue who between the </w:t>
      </w:r>
      <w:r w:rsidR="00767DEA">
        <w:rPr>
          <w:rFonts w:ascii="Times New Roman" w:hAnsi="Times New Roman" w:cs="Times New Roman"/>
          <w:sz w:val="24"/>
          <w:szCs w:val="24"/>
          <w:lang w:val="en-US"/>
        </w:rPr>
        <w:t>T</w:t>
      </w:r>
      <w:r w:rsidR="001915EA" w:rsidRPr="00B06B75">
        <w:rPr>
          <w:rFonts w:ascii="Times New Roman" w:hAnsi="Times New Roman" w:cs="Times New Roman"/>
          <w:sz w:val="24"/>
          <w:szCs w:val="24"/>
          <w:lang w:val="en-US"/>
        </w:rPr>
        <w:t>rust</w:t>
      </w:r>
      <w:r w:rsidR="008441B1" w:rsidRPr="00B06B75">
        <w:rPr>
          <w:rFonts w:ascii="Times New Roman" w:hAnsi="Times New Roman" w:cs="Times New Roman"/>
          <w:sz w:val="24"/>
          <w:szCs w:val="24"/>
          <w:lang w:val="en-US"/>
        </w:rPr>
        <w:t xml:space="preserve"> </w:t>
      </w:r>
      <w:r w:rsidR="00584DE4" w:rsidRPr="00B06B75">
        <w:rPr>
          <w:rFonts w:ascii="Times New Roman" w:hAnsi="Times New Roman" w:cs="Times New Roman"/>
          <w:sz w:val="24"/>
          <w:szCs w:val="24"/>
          <w:lang w:val="en-US"/>
        </w:rPr>
        <w:t>and</w:t>
      </w:r>
      <w:r w:rsidR="008441B1" w:rsidRPr="00B06B75">
        <w:rPr>
          <w:rFonts w:ascii="Times New Roman" w:hAnsi="Times New Roman" w:cs="Times New Roman"/>
          <w:sz w:val="24"/>
          <w:szCs w:val="24"/>
          <w:lang w:val="en-US"/>
        </w:rPr>
        <w:t xml:space="preserve"> the trustees had filled in the registration form</w:t>
      </w:r>
      <w:r w:rsidR="001915EA" w:rsidRPr="00B06B75">
        <w:rPr>
          <w:rFonts w:ascii="Times New Roman" w:hAnsi="Times New Roman" w:cs="Times New Roman"/>
          <w:sz w:val="24"/>
          <w:szCs w:val="24"/>
          <w:lang w:val="en-US"/>
        </w:rPr>
        <w:t xml:space="preserve"> for the registration of the design</w:t>
      </w:r>
      <w:r w:rsidR="008441B1" w:rsidRPr="00B06B75">
        <w:rPr>
          <w:rFonts w:ascii="Times New Roman" w:hAnsi="Times New Roman" w:cs="Times New Roman"/>
          <w:sz w:val="24"/>
          <w:szCs w:val="24"/>
          <w:lang w:val="en-US"/>
        </w:rPr>
        <w:t xml:space="preserve">. </w:t>
      </w:r>
      <w:r w:rsidR="00B61D5E" w:rsidRPr="00B06B75">
        <w:rPr>
          <w:rFonts w:ascii="Times New Roman" w:hAnsi="Times New Roman" w:cs="Times New Roman"/>
          <w:sz w:val="24"/>
          <w:szCs w:val="24"/>
          <w:lang w:val="en-US"/>
        </w:rPr>
        <w:t>The a</w:t>
      </w:r>
      <w:r w:rsidR="008441B1" w:rsidRPr="00B06B75">
        <w:rPr>
          <w:rFonts w:ascii="Times New Roman" w:hAnsi="Times New Roman" w:cs="Times New Roman"/>
          <w:sz w:val="24"/>
          <w:szCs w:val="24"/>
          <w:lang w:val="en-US"/>
        </w:rPr>
        <w:t xml:space="preserve">ppellant did not deal </w:t>
      </w:r>
      <w:r w:rsidR="001915EA" w:rsidRPr="00B06B75">
        <w:rPr>
          <w:rFonts w:ascii="Times New Roman" w:hAnsi="Times New Roman" w:cs="Times New Roman"/>
          <w:sz w:val="24"/>
          <w:szCs w:val="24"/>
          <w:lang w:val="en-US"/>
        </w:rPr>
        <w:t>with the</w:t>
      </w:r>
      <w:r w:rsidR="008441B1" w:rsidRPr="00B06B75">
        <w:rPr>
          <w:rFonts w:ascii="Times New Roman" w:hAnsi="Times New Roman" w:cs="Times New Roman"/>
          <w:sz w:val="24"/>
          <w:szCs w:val="24"/>
          <w:lang w:val="en-US"/>
        </w:rPr>
        <w:t xml:space="preserve"> issue. Having failed to deal with the issue at that </w:t>
      </w:r>
      <w:r w:rsidR="001915EA" w:rsidRPr="00B06B75">
        <w:rPr>
          <w:rFonts w:ascii="Times New Roman" w:hAnsi="Times New Roman" w:cs="Times New Roman"/>
          <w:sz w:val="24"/>
          <w:szCs w:val="24"/>
          <w:lang w:val="en-US"/>
        </w:rPr>
        <w:t>stage it</w:t>
      </w:r>
      <w:r w:rsidR="008441B1" w:rsidRPr="00B06B75">
        <w:rPr>
          <w:rFonts w:ascii="Times New Roman" w:hAnsi="Times New Roman" w:cs="Times New Roman"/>
          <w:sz w:val="24"/>
          <w:szCs w:val="24"/>
          <w:lang w:val="en-US"/>
        </w:rPr>
        <w:t xml:space="preserve"> could not raise it on appeal. For authority on </w:t>
      </w:r>
      <w:r w:rsidR="001915EA" w:rsidRPr="00B06B75">
        <w:rPr>
          <w:rFonts w:ascii="Times New Roman" w:hAnsi="Times New Roman" w:cs="Times New Roman"/>
          <w:sz w:val="24"/>
          <w:szCs w:val="24"/>
          <w:lang w:val="en-US"/>
        </w:rPr>
        <w:t>this</w:t>
      </w:r>
      <w:r w:rsidR="008441B1" w:rsidRPr="00B06B75">
        <w:rPr>
          <w:rFonts w:ascii="Times New Roman" w:hAnsi="Times New Roman" w:cs="Times New Roman"/>
          <w:sz w:val="24"/>
          <w:szCs w:val="24"/>
          <w:lang w:val="en-US"/>
        </w:rPr>
        <w:t xml:space="preserve"> proposition he relied on </w:t>
      </w:r>
      <w:r w:rsidR="008441B1" w:rsidRPr="00B06B75">
        <w:rPr>
          <w:rFonts w:ascii="Times New Roman" w:hAnsi="Times New Roman" w:cs="Times New Roman"/>
          <w:i/>
          <w:iCs/>
          <w:sz w:val="24"/>
          <w:szCs w:val="24"/>
          <w:lang w:val="en-US"/>
        </w:rPr>
        <w:t>Mashavave v Standard Bank</w:t>
      </w:r>
      <w:r w:rsidR="001915EA" w:rsidRPr="00B06B75">
        <w:rPr>
          <w:rFonts w:ascii="Times New Roman" w:hAnsi="Times New Roman" w:cs="Times New Roman"/>
          <w:i/>
          <w:iCs/>
          <w:sz w:val="24"/>
          <w:szCs w:val="24"/>
          <w:lang w:val="en-US"/>
        </w:rPr>
        <w:t xml:space="preserve"> of South Africa</w:t>
      </w:r>
      <w:r w:rsidR="008441B1" w:rsidRPr="00B06B75">
        <w:rPr>
          <w:rFonts w:ascii="Times New Roman" w:hAnsi="Times New Roman" w:cs="Times New Roman"/>
          <w:i/>
          <w:iCs/>
          <w:sz w:val="24"/>
          <w:szCs w:val="24"/>
          <w:lang w:val="en-US"/>
        </w:rPr>
        <w:t xml:space="preserve"> </w:t>
      </w:r>
      <w:r w:rsidR="001915EA" w:rsidRPr="00B06B75">
        <w:rPr>
          <w:rFonts w:ascii="Times New Roman" w:hAnsi="Times New Roman" w:cs="Times New Roman"/>
          <w:sz w:val="24"/>
          <w:szCs w:val="24"/>
          <w:lang w:val="en-US"/>
        </w:rPr>
        <w:t>199</w:t>
      </w:r>
      <w:r w:rsidR="008441B1" w:rsidRPr="00B06B75">
        <w:rPr>
          <w:rFonts w:ascii="Times New Roman" w:hAnsi="Times New Roman" w:cs="Times New Roman"/>
          <w:sz w:val="24"/>
          <w:szCs w:val="24"/>
          <w:lang w:val="en-US"/>
        </w:rPr>
        <w:t xml:space="preserve">8 (1) </w:t>
      </w:r>
      <w:r w:rsidR="001915EA" w:rsidRPr="00B06B75">
        <w:rPr>
          <w:rFonts w:ascii="Times New Roman" w:hAnsi="Times New Roman" w:cs="Times New Roman"/>
          <w:sz w:val="24"/>
          <w:szCs w:val="24"/>
          <w:lang w:val="en-US"/>
        </w:rPr>
        <w:t>ZLR 436(S</w:t>
      </w:r>
      <w:r w:rsidR="00584DE4" w:rsidRPr="00B06B75">
        <w:rPr>
          <w:rFonts w:ascii="Times New Roman" w:hAnsi="Times New Roman" w:cs="Times New Roman"/>
          <w:sz w:val="24"/>
          <w:szCs w:val="24"/>
          <w:lang w:val="en-US"/>
        </w:rPr>
        <w:t>) at</w:t>
      </w:r>
      <w:r w:rsidR="001915EA" w:rsidRPr="00B06B75">
        <w:rPr>
          <w:rFonts w:ascii="Times New Roman" w:hAnsi="Times New Roman" w:cs="Times New Roman"/>
          <w:sz w:val="24"/>
          <w:szCs w:val="24"/>
          <w:lang w:val="en-US"/>
        </w:rPr>
        <w:t xml:space="preserve"> 439B</w:t>
      </w:r>
      <w:r w:rsidR="001512CC" w:rsidRPr="00B06B75">
        <w:rPr>
          <w:rFonts w:ascii="Times New Roman" w:hAnsi="Times New Roman" w:cs="Times New Roman"/>
          <w:sz w:val="24"/>
          <w:szCs w:val="24"/>
          <w:lang w:val="en-US"/>
        </w:rPr>
        <w:t xml:space="preserve"> where the court quo</w:t>
      </w:r>
      <w:r w:rsidR="00925DA3" w:rsidRPr="00B06B75">
        <w:rPr>
          <w:rFonts w:ascii="Times New Roman" w:hAnsi="Times New Roman" w:cs="Times New Roman"/>
          <w:sz w:val="24"/>
          <w:szCs w:val="24"/>
          <w:lang w:val="en-US"/>
        </w:rPr>
        <w:t>ted with approval the remarks in</w:t>
      </w:r>
      <w:r w:rsidR="001512CC" w:rsidRPr="00B06B75">
        <w:rPr>
          <w:rFonts w:ascii="Times New Roman" w:hAnsi="Times New Roman" w:cs="Times New Roman"/>
          <w:sz w:val="24"/>
          <w:szCs w:val="24"/>
          <w:lang w:val="en-US"/>
        </w:rPr>
        <w:t xml:space="preserve"> </w:t>
      </w:r>
      <w:r w:rsidR="001512CC" w:rsidRPr="00B06B75">
        <w:rPr>
          <w:rFonts w:ascii="Times New Roman" w:hAnsi="Times New Roman" w:cs="Times New Roman"/>
          <w:i/>
          <w:iCs/>
          <w:sz w:val="24"/>
          <w:szCs w:val="24"/>
          <w:lang w:val="en-US"/>
        </w:rPr>
        <w:t>Jones &amp; Ors v Trust Bank</w:t>
      </w:r>
      <w:r w:rsidR="001512CC" w:rsidRPr="00B06B75">
        <w:rPr>
          <w:rFonts w:ascii="Times New Roman" w:hAnsi="Times New Roman" w:cs="Times New Roman"/>
          <w:sz w:val="24"/>
          <w:szCs w:val="24"/>
          <w:lang w:val="en-US"/>
        </w:rPr>
        <w:t xml:space="preserve"> </w:t>
      </w:r>
      <w:r w:rsidR="001512CC" w:rsidRPr="00B06B75">
        <w:rPr>
          <w:rFonts w:ascii="Times New Roman" w:hAnsi="Times New Roman" w:cs="Times New Roman"/>
          <w:i/>
          <w:iCs/>
          <w:sz w:val="24"/>
          <w:szCs w:val="24"/>
          <w:lang w:val="en-US"/>
        </w:rPr>
        <w:t>Africa Ltd &amp; Ors</w:t>
      </w:r>
      <w:r w:rsidR="001512CC" w:rsidRPr="00B06B75">
        <w:rPr>
          <w:rFonts w:ascii="Times New Roman" w:hAnsi="Times New Roman" w:cs="Times New Roman"/>
          <w:sz w:val="24"/>
          <w:szCs w:val="24"/>
          <w:lang w:val="en-US"/>
        </w:rPr>
        <w:t xml:space="preserve"> 1993  SA 415(C) at 425B-D where the following remarks were made;</w:t>
      </w:r>
    </w:p>
    <w:p w14:paraId="2B0C11AB" w14:textId="6CFADCE9" w:rsidR="00471FC7" w:rsidRPr="00B06B75" w:rsidRDefault="001512CC" w:rsidP="0049113D">
      <w:pPr>
        <w:spacing w:after="200" w:line="24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“For a representation by silence to be capable of founding an estoppel, the silence must have occurred in circumstances which gave rise to a duty to speak” </w:t>
      </w:r>
    </w:p>
    <w:p w14:paraId="090E8DDD" w14:textId="2A963E94" w:rsidR="00D01F9D" w:rsidRPr="00B06B75" w:rsidRDefault="00D01F9D" w:rsidP="009C4AB0">
      <w:pPr>
        <w:spacing w:after="0" w:line="240" w:lineRule="auto"/>
        <w:ind w:firstLine="1134"/>
        <w:jc w:val="both"/>
        <w:rPr>
          <w:rFonts w:ascii="Times New Roman" w:hAnsi="Times New Roman" w:cs="Times New Roman"/>
          <w:sz w:val="24"/>
          <w:szCs w:val="24"/>
          <w:lang w:val="en-US"/>
        </w:rPr>
      </w:pPr>
    </w:p>
    <w:p w14:paraId="60EB7540" w14:textId="77777777" w:rsidR="008A202E" w:rsidRPr="00B06B75" w:rsidRDefault="008A202E" w:rsidP="002C32EB">
      <w:pPr>
        <w:spacing w:after="0" w:line="240" w:lineRule="auto"/>
        <w:ind w:firstLine="1134"/>
        <w:jc w:val="both"/>
        <w:rPr>
          <w:rFonts w:ascii="Times New Roman" w:hAnsi="Times New Roman" w:cs="Times New Roman"/>
          <w:sz w:val="24"/>
          <w:szCs w:val="24"/>
          <w:lang w:val="en-US"/>
        </w:rPr>
      </w:pPr>
    </w:p>
    <w:p w14:paraId="0E65085E" w14:textId="77777777" w:rsidR="0052187A" w:rsidRPr="00B06B75" w:rsidRDefault="005701B3" w:rsidP="00730121">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i/>
          <w:sz w:val="24"/>
          <w:szCs w:val="24"/>
          <w:lang w:val="en-US"/>
        </w:rPr>
        <w:t>Per c</w:t>
      </w:r>
      <w:r w:rsidR="0052187A" w:rsidRPr="00B06B75">
        <w:rPr>
          <w:rFonts w:ascii="Times New Roman" w:hAnsi="Times New Roman" w:cs="Times New Roman"/>
          <w:i/>
          <w:sz w:val="24"/>
          <w:szCs w:val="24"/>
          <w:lang w:val="en-US"/>
        </w:rPr>
        <w:t>ontra</w:t>
      </w:r>
      <w:r w:rsidR="0052187A" w:rsidRPr="00B06B75">
        <w:rPr>
          <w:rFonts w:ascii="Times New Roman" w:hAnsi="Times New Roman" w:cs="Times New Roman"/>
          <w:sz w:val="24"/>
          <w:szCs w:val="24"/>
          <w:lang w:val="en-US"/>
        </w:rPr>
        <w:t xml:space="preserve"> Mr </w:t>
      </w:r>
      <w:r w:rsidR="0052187A" w:rsidRPr="00B06B75">
        <w:rPr>
          <w:rFonts w:ascii="Times New Roman" w:hAnsi="Times New Roman" w:cs="Times New Roman"/>
          <w:i/>
          <w:sz w:val="24"/>
          <w:szCs w:val="24"/>
          <w:lang w:val="en-US"/>
        </w:rPr>
        <w:t xml:space="preserve">Mapuranga </w:t>
      </w:r>
      <w:r w:rsidR="0052187A" w:rsidRPr="00B06B75">
        <w:rPr>
          <w:rFonts w:ascii="Times New Roman" w:hAnsi="Times New Roman" w:cs="Times New Roman"/>
          <w:sz w:val="24"/>
          <w:szCs w:val="24"/>
          <w:lang w:val="en-US"/>
        </w:rPr>
        <w:t xml:space="preserve">submitted that the validity of the registration of the design was not an issue before the court a quo. He referred to the issues as settled at the PTC which I have already alluded </w:t>
      </w:r>
      <w:r w:rsidR="00646FB1" w:rsidRPr="00B06B75">
        <w:rPr>
          <w:rFonts w:ascii="Times New Roman" w:hAnsi="Times New Roman" w:cs="Times New Roman"/>
          <w:sz w:val="24"/>
          <w:szCs w:val="24"/>
          <w:lang w:val="en-US"/>
        </w:rPr>
        <w:t>to. He</w:t>
      </w:r>
      <w:r w:rsidRPr="00B06B75">
        <w:rPr>
          <w:rFonts w:ascii="Times New Roman" w:hAnsi="Times New Roman" w:cs="Times New Roman"/>
          <w:sz w:val="24"/>
          <w:szCs w:val="24"/>
          <w:lang w:val="en-US"/>
        </w:rPr>
        <w:t xml:space="preserve"> added that the question of validity was a </w:t>
      </w:r>
      <w:r w:rsidR="00646FB1" w:rsidRPr="00B06B75">
        <w:rPr>
          <w:rFonts w:ascii="Times New Roman" w:hAnsi="Times New Roman" w:cs="Times New Roman"/>
          <w:sz w:val="24"/>
          <w:szCs w:val="24"/>
          <w:lang w:val="en-US"/>
        </w:rPr>
        <w:t>defence to the merits of the matter.</w:t>
      </w:r>
      <w:r w:rsidR="0052187A" w:rsidRPr="00B06B75">
        <w:rPr>
          <w:rFonts w:ascii="Times New Roman" w:hAnsi="Times New Roman" w:cs="Times New Roman"/>
          <w:sz w:val="24"/>
          <w:szCs w:val="24"/>
          <w:lang w:val="en-US"/>
        </w:rPr>
        <w:t xml:space="preserve"> </w:t>
      </w:r>
    </w:p>
    <w:p w14:paraId="54FEB0A6" w14:textId="77777777" w:rsidR="00D01F9D" w:rsidRPr="00B06B75" w:rsidRDefault="00D01F9D" w:rsidP="00BB258C">
      <w:pPr>
        <w:spacing w:after="0" w:line="240" w:lineRule="auto"/>
        <w:ind w:firstLine="1134"/>
        <w:jc w:val="both"/>
        <w:rPr>
          <w:rFonts w:ascii="Times New Roman" w:hAnsi="Times New Roman" w:cs="Times New Roman"/>
          <w:sz w:val="24"/>
          <w:szCs w:val="24"/>
          <w:lang w:val="en-US"/>
        </w:rPr>
      </w:pPr>
    </w:p>
    <w:p w14:paraId="49CBBA7A" w14:textId="77777777" w:rsidR="008C22AC" w:rsidRPr="00B06B75" w:rsidRDefault="00646FB1" w:rsidP="00730121">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T</w:t>
      </w:r>
      <w:r w:rsidR="00F24BCC" w:rsidRPr="00B06B75">
        <w:rPr>
          <w:rFonts w:ascii="Times New Roman" w:hAnsi="Times New Roman" w:cs="Times New Roman"/>
          <w:sz w:val="24"/>
          <w:szCs w:val="24"/>
          <w:lang w:val="en-US"/>
        </w:rPr>
        <w:t xml:space="preserve">he court </w:t>
      </w:r>
      <w:r w:rsidR="00F24BCC" w:rsidRPr="00B06B75">
        <w:rPr>
          <w:rFonts w:ascii="Times New Roman" w:hAnsi="Times New Roman" w:cs="Times New Roman"/>
          <w:i/>
          <w:sz w:val="24"/>
          <w:szCs w:val="24"/>
          <w:lang w:val="en-US"/>
        </w:rPr>
        <w:t>a </w:t>
      </w:r>
      <w:r w:rsidRPr="00B06B75">
        <w:rPr>
          <w:rFonts w:ascii="Times New Roman" w:hAnsi="Times New Roman" w:cs="Times New Roman"/>
          <w:i/>
          <w:sz w:val="24"/>
          <w:szCs w:val="24"/>
          <w:lang w:val="en-US"/>
        </w:rPr>
        <w:t>quo</w:t>
      </w:r>
      <w:r w:rsidRPr="00B06B75">
        <w:rPr>
          <w:rFonts w:ascii="Times New Roman" w:hAnsi="Times New Roman" w:cs="Times New Roman"/>
          <w:sz w:val="24"/>
          <w:szCs w:val="24"/>
          <w:lang w:val="en-US"/>
        </w:rPr>
        <w:t xml:space="preserve"> treated this issue as a special defence and re</w:t>
      </w:r>
      <w:r w:rsidR="008C22AC" w:rsidRPr="00B06B75">
        <w:rPr>
          <w:rFonts w:ascii="Times New Roman" w:hAnsi="Times New Roman" w:cs="Times New Roman"/>
          <w:sz w:val="24"/>
          <w:szCs w:val="24"/>
          <w:lang w:val="en-US"/>
        </w:rPr>
        <w:t>lated to it first before determining the</w:t>
      </w:r>
      <w:r w:rsidRPr="00B06B75">
        <w:rPr>
          <w:rFonts w:ascii="Times New Roman" w:hAnsi="Times New Roman" w:cs="Times New Roman"/>
          <w:sz w:val="24"/>
          <w:szCs w:val="24"/>
          <w:lang w:val="en-US"/>
        </w:rPr>
        <w:t xml:space="preserve"> merits of the matter.</w:t>
      </w:r>
      <w:r w:rsidR="008C22AC" w:rsidRPr="00B06B75">
        <w:rPr>
          <w:rFonts w:ascii="Times New Roman" w:hAnsi="Times New Roman" w:cs="Times New Roman"/>
          <w:sz w:val="24"/>
          <w:szCs w:val="24"/>
          <w:lang w:val="en-US"/>
        </w:rPr>
        <w:t xml:space="preserve"> It is trite and requires no authority that a point of law can be raised at any time provided there is no prejudice to the other party.</w:t>
      </w:r>
      <w:r w:rsidRPr="00B06B75">
        <w:rPr>
          <w:rFonts w:ascii="Times New Roman" w:hAnsi="Times New Roman" w:cs="Times New Roman"/>
          <w:sz w:val="24"/>
          <w:szCs w:val="24"/>
          <w:lang w:val="en-US"/>
        </w:rPr>
        <w:t xml:space="preserve"> </w:t>
      </w:r>
    </w:p>
    <w:p w14:paraId="27BDC2EC" w14:textId="77777777" w:rsidR="00CE76A0" w:rsidRPr="00B06B75" w:rsidRDefault="00CE76A0" w:rsidP="002E34A7">
      <w:pPr>
        <w:spacing w:after="0" w:line="240" w:lineRule="auto"/>
        <w:ind w:firstLine="1134"/>
        <w:jc w:val="both"/>
        <w:rPr>
          <w:rFonts w:ascii="Times New Roman" w:hAnsi="Times New Roman" w:cs="Times New Roman"/>
          <w:sz w:val="24"/>
          <w:szCs w:val="24"/>
          <w:lang w:val="en-US"/>
        </w:rPr>
      </w:pPr>
    </w:p>
    <w:p w14:paraId="35EBA117" w14:textId="77777777" w:rsidR="0034484B" w:rsidRPr="00B06B75" w:rsidRDefault="008C22AC" w:rsidP="00730121">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lastRenderedPageBreak/>
        <w:t>I</w:t>
      </w:r>
      <w:r w:rsidR="00646FB1" w:rsidRPr="00B06B75">
        <w:rPr>
          <w:rFonts w:ascii="Times New Roman" w:hAnsi="Times New Roman" w:cs="Times New Roman"/>
          <w:sz w:val="24"/>
          <w:szCs w:val="24"/>
          <w:lang w:val="en-US"/>
        </w:rPr>
        <w:t>n determining the issue the court made the following observation</w:t>
      </w:r>
      <w:r w:rsidR="00584DE4" w:rsidRPr="00B06B75">
        <w:rPr>
          <w:rFonts w:ascii="Times New Roman" w:hAnsi="Times New Roman" w:cs="Times New Roman"/>
          <w:sz w:val="24"/>
          <w:szCs w:val="24"/>
          <w:lang w:val="en-US"/>
        </w:rPr>
        <w:t>s</w:t>
      </w:r>
      <w:r w:rsidR="00646FB1" w:rsidRPr="00B06B75">
        <w:rPr>
          <w:rFonts w:ascii="Times New Roman" w:hAnsi="Times New Roman" w:cs="Times New Roman"/>
          <w:sz w:val="24"/>
          <w:szCs w:val="24"/>
          <w:lang w:val="en-US"/>
        </w:rPr>
        <w:t xml:space="preserve"> on pages 9-10 of the cyclostyled judgment;</w:t>
      </w:r>
    </w:p>
    <w:p w14:paraId="2B8FC287" w14:textId="77777777" w:rsidR="00730121" w:rsidRPr="00B06B75" w:rsidRDefault="00730121" w:rsidP="003734D8">
      <w:pPr>
        <w:spacing w:after="200" w:line="240" w:lineRule="auto"/>
        <w:ind w:left="1134" w:hanging="141"/>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ab/>
        <w:t>“At the close of the defence case (ie the end of evidence recording)</w:t>
      </w:r>
      <w:r w:rsidR="00646FB1" w:rsidRPr="00B06B75">
        <w:rPr>
          <w:rFonts w:ascii="Times New Roman" w:hAnsi="Times New Roman" w:cs="Times New Roman"/>
          <w:sz w:val="24"/>
          <w:szCs w:val="24"/>
          <w:lang w:val="en-US"/>
        </w:rPr>
        <w:t xml:space="preserve"> </w:t>
      </w:r>
      <w:r w:rsidRPr="00B06B75">
        <w:rPr>
          <w:rFonts w:ascii="Times New Roman" w:hAnsi="Times New Roman" w:cs="Times New Roman"/>
          <w:sz w:val="24"/>
          <w:szCs w:val="24"/>
          <w:lang w:val="en-US"/>
        </w:rPr>
        <w:t xml:space="preserve">the parties requested to make written closing submissions and this was granted them in usual order they would have orally addressed the court with plaintiff on who applied for the registration of the design with defendant insisting that it was </w:t>
      </w:r>
      <w:r w:rsidR="003734D8" w:rsidRPr="00B06B75">
        <w:rPr>
          <w:rFonts w:ascii="Times New Roman" w:hAnsi="Times New Roman" w:cs="Times New Roman"/>
          <w:sz w:val="24"/>
          <w:szCs w:val="24"/>
          <w:lang w:val="en-US"/>
        </w:rPr>
        <w:t>the Trust plaintiff did not respond at all</w:t>
      </w:r>
      <w:r w:rsidR="00B61D5E" w:rsidRPr="00B06B75">
        <w:rPr>
          <w:rFonts w:ascii="Times New Roman" w:hAnsi="Times New Roman" w:cs="Times New Roman"/>
          <w:sz w:val="24"/>
          <w:szCs w:val="24"/>
          <w:lang w:val="en-US"/>
        </w:rPr>
        <w:t xml:space="preserve"> </w:t>
      </w:r>
      <w:r w:rsidR="00B61D5E" w:rsidRPr="00B06B75">
        <w:rPr>
          <w:rFonts w:ascii="Times New Roman" w:hAnsi="Times New Roman" w:cs="Times New Roman"/>
          <w:i/>
          <w:sz w:val="24"/>
          <w:szCs w:val="24"/>
          <w:lang w:val="en-US"/>
        </w:rPr>
        <w:t>(sic</w:t>
      </w:r>
      <w:r w:rsidR="00B61D5E" w:rsidRPr="00B06B75">
        <w:rPr>
          <w:rFonts w:ascii="Times New Roman" w:hAnsi="Times New Roman" w:cs="Times New Roman"/>
          <w:sz w:val="24"/>
          <w:szCs w:val="24"/>
          <w:lang w:val="en-US"/>
        </w:rPr>
        <w:t>)</w:t>
      </w:r>
      <w:r w:rsidR="003734D8" w:rsidRPr="00B06B75">
        <w:rPr>
          <w:rFonts w:ascii="Times New Roman" w:hAnsi="Times New Roman" w:cs="Times New Roman"/>
          <w:sz w:val="24"/>
          <w:szCs w:val="24"/>
          <w:lang w:val="en-US"/>
        </w:rPr>
        <w:t xml:space="preserve">.  For the avoidance of doubt paragraph 10 of the defendant’s heads of argument </w:t>
      </w:r>
      <w:r w:rsidR="00F07C11" w:rsidRPr="00B06B75">
        <w:rPr>
          <w:rFonts w:ascii="Times New Roman" w:hAnsi="Times New Roman" w:cs="Times New Roman"/>
          <w:sz w:val="24"/>
          <w:szCs w:val="24"/>
          <w:lang w:val="en-US"/>
        </w:rPr>
        <w:t>reads; “the</w:t>
      </w:r>
      <w:r w:rsidR="003734D8" w:rsidRPr="00B06B75">
        <w:rPr>
          <w:rFonts w:ascii="Times New Roman" w:hAnsi="Times New Roman" w:cs="Times New Roman"/>
          <w:sz w:val="24"/>
          <w:szCs w:val="24"/>
          <w:lang w:val="en-US"/>
        </w:rPr>
        <w:t xml:space="preserve"> application form by the plaintiff was filled in the n</w:t>
      </w:r>
      <w:r w:rsidR="00646FB1" w:rsidRPr="00B06B75">
        <w:rPr>
          <w:rFonts w:ascii="Times New Roman" w:hAnsi="Times New Roman" w:cs="Times New Roman"/>
          <w:sz w:val="24"/>
          <w:szCs w:val="24"/>
          <w:lang w:val="en-US"/>
        </w:rPr>
        <w:t>ame of the Trust and not the Tru</w:t>
      </w:r>
      <w:r w:rsidR="003734D8" w:rsidRPr="00B06B75">
        <w:rPr>
          <w:rFonts w:ascii="Times New Roman" w:hAnsi="Times New Roman" w:cs="Times New Roman"/>
          <w:sz w:val="24"/>
          <w:szCs w:val="24"/>
          <w:lang w:val="en-US"/>
        </w:rPr>
        <w:t xml:space="preserve">stees”. “Thus clearly putting the judgment per Muremba J of no moment.  Absent a right there cannot be an </w:t>
      </w:r>
      <w:r w:rsidR="00F07C11" w:rsidRPr="00B06B75">
        <w:rPr>
          <w:rFonts w:ascii="Times New Roman" w:hAnsi="Times New Roman" w:cs="Times New Roman"/>
          <w:sz w:val="24"/>
          <w:szCs w:val="24"/>
          <w:lang w:val="en-US"/>
        </w:rPr>
        <w:t>interdict.</w:t>
      </w:r>
      <w:r w:rsidR="00B61D5E" w:rsidRPr="00B06B75">
        <w:rPr>
          <w:rFonts w:ascii="Times New Roman" w:hAnsi="Times New Roman" w:cs="Times New Roman"/>
          <w:sz w:val="24"/>
          <w:szCs w:val="24"/>
          <w:lang w:val="en-US"/>
        </w:rPr>
        <w:t>”</w:t>
      </w:r>
      <w:r w:rsidR="00F07C11" w:rsidRPr="00B06B75">
        <w:rPr>
          <w:rFonts w:ascii="Times New Roman" w:hAnsi="Times New Roman" w:cs="Times New Roman"/>
          <w:sz w:val="24"/>
          <w:szCs w:val="24"/>
          <w:lang w:val="en-US"/>
        </w:rPr>
        <w:t xml:space="preserve"> Plaintiff</w:t>
      </w:r>
      <w:r w:rsidR="003734D8" w:rsidRPr="00B06B75">
        <w:rPr>
          <w:rFonts w:ascii="Times New Roman" w:hAnsi="Times New Roman" w:cs="Times New Roman"/>
          <w:sz w:val="24"/>
          <w:szCs w:val="24"/>
          <w:lang w:val="en-US"/>
        </w:rPr>
        <w:t xml:space="preserve"> did not challenge this submission.  The point was forcefully made that designs registered in the name of a trust make th</w:t>
      </w:r>
      <w:r w:rsidR="00E1445D" w:rsidRPr="00B06B75">
        <w:rPr>
          <w:rFonts w:ascii="Times New Roman" w:hAnsi="Times New Roman" w:cs="Times New Roman"/>
          <w:sz w:val="24"/>
          <w:szCs w:val="24"/>
          <w:lang w:val="en-US"/>
        </w:rPr>
        <w:t>e registration a legal nullity-G</w:t>
      </w:r>
      <w:r w:rsidR="003734D8" w:rsidRPr="00B06B75">
        <w:rPr>
          <w:rFonts w:ascii="Times New Roman" w:hAnsi="Times New Roman" w:cs="Times New Roman"/>
          <w:sz w:val="24"/>
          <w:szCs w:val="24"/>
          <w:lang w:val="en-US"/>
        </w:rPr>
        <w:t>rundall Bros P/L v Lazarus N.O and Anor 1990 (1) RLR 290 H at 298 E and F.</w:t>
      </w:r>
    </w:p>
    <w:p w14:paraId="45268059" w14:textId="77777777" w:rsidR="003734D8" w:rsidRPr="00B06B75" w:rsidRDefault="003734D8" w:rsidP="00AD7D9A">
      <w:pPr>
        <w:spacing w:after="200" w:line="240" w:lineRule="auto"/>
        <w:ind w:left="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In the c</w:t>
      </w:r>
      <w:r w:rsidR="00AD7D9A" w:rsidRPr="00B06B75">
        <w:rPr>
          <w:rFonts w:ascii="Times New Roman" w:hAnsi="Times New Roman" w:cs="Times New Roman"/>
          <w:sz w:val="24"/>
          <w:szCs w:val="24"/>
          <w:lang w:val="en-US"/>
        </w:rPr>
        <w:t>ircumstances plaintiffs’ non rebuttal can well be understood.  The legal point made on behalf of defendant is beyond reproach.  It follows therefore that the registration of the designs which are the basis of plaintiff’s claim is</w:t>
      </w:r>
      <w:r w:rsidR="00A47198" w:rsidRPr="00B06B75">
        <w:rPr>
          <w:rFonts w:ascii="Times New Roman" w:hAnsi="Times New Roman" w:cs="Times New Roman"/>
          <w:sz w:val="24"/>
          <w:szCs w:val="24"/>
          <w:lang w:val="en-US"/>
        </w:rPr>
        <w:t xml:space="preserve"> a </w:t>
      </w:r>
      <w:r w:rsidR="00AD7D9A" w:rsidRPr="00B06B75">
        <w:rPr>
          <w:rFonts w:ascii="Times New Roman" w:hAnsi="Times New Roman" w:cs="Times New Roman"/>
          <w:sz w:val="24"/>
          <w:szCs w:val="24"/>
          <w:lang w:val="en-US"/>
        </w:rPr>
        <w:t>nullity and confer</w:t>
      </w:r>
      <w:r w:rsidR="00A47198" w:rsidRPr="00B06B75">
        <w:rPr>
          <w:rFonts w:ascii="Times New Roman" w:hAnsi="Times New Roman" w:cs="Times New Roman"/>
          <w:sz w:val="24"/>
          <w:szCs w:val="24"/>
          <w:lang w:val="en-US"/>
        </w:rPr>
        <w:t>s</w:t>
      </w:r>
      <w:r w:rsidR="00AD7D9A" w:rsidRPr="00B06B75">
        <w:rPr>
          <w:rFonts w:ascii="Times New Roman" w:hAnsi="Times New Roman" w:cs="Times New Roman"/>
          <w:sz w:val="24"/>
          <w:szCs w:val="24"/>
          <w:lang w:val="en-US"/>
        </w:rPr>
        <w:t xml:space="preserve"> no rights on plaintiffs against any alleged infringement of the alleged rights by defendants.”</w:t>
      </w:r>
    </w:p>
    <w:p w14:paraId="71169EDC" w14:textId="77777777" w:rsidR="00F323E9" w:rsidRPr="00B06B75" w:rsidRDefault="00F323E9" w:rsidP="004E0720">
      <w:pPr>
        <w:spacing w:after="0" w:line="480" w:lineRule="auto"/>
        <w:jc w:val="both"/>
        <w:rPr>
          <w:rFonts w:ascii="Times New Roman" w:hAnsi="Times New Roman" w:cs="Times New Roman"/>
          <w:sz w:val="24"/>
          <w:szCs w:val="24"/>
          <w:lang w:val="en-US"/>
        </w:rPr>
      </w:pPr>
    </w:p>
    <w:p w14:paraId="0BD95789" w14:textId="57494274" w:rsidR="00AE54F7" w:rsidRPr="00B06B75" w:rsidRDefault="000D3819" w:rsidP="005269D5">
      <w:pPr>
        <w:spacing w:after="0" w:line="480" w:lineRule="auto"/>
        <w:ind w:firstLine="1134"/>
        <w:jc w:val="both"/>
        <w:rPr>
          <w:rFonts w:ascii="Times New Roman" w:hAnsi="Times New Roman" w:cs="Times New Roman"/>
          <w:sz w:val="24"/>
          <w:szCs w:val="24"/>
          <w:lang w:val="en-ZA"/>
        </w:rPr>
      </w:pPr>
      <w:r w:rsidRPr="00B06B75">
        <w:rPr>
          <w:rFonts w:ascii="Times New Roman" w:hAnsi="Times New Roman" w:cs="Times New Roman"/>
          <w:sz w:val="24"/>
          <w:szCs w:val="24"/>
          <w:lang w:val="en-US"/>
        </w:rPr>
        <w:t xml:space="preserve">The court </w:t>
      </w:r>
      <w:r w:rsidRPr="00B06B75">
        <w:rPr>
          <w:rFonts w:ascii="Times New Roman" w:hAnsi="Times New Roman" w:cs="Times New Roman"/>
          <w:i/>
          <w:sz w:val="24"/>
          <w:szCs w:val="24"/>
          <w:lang w:val="en-US"/>
        </w:rPr>
        <w:t>a quo</w:t>
      </w:r>
      <w:r w:rsidRPr="00B06B75">
        <w:rPr>
          <w:rFonts w:ascii="Times New Roman" w:hAnsi="Times New Roman" w:cs="Times New Roman"/>
          <w:sz w:val="24"/>
          <w:szCs w:val="24"/>
          <w:lang w:val="en-US"/>
        </w:rPr>
        <w:t xml:space="preserve"> arrived at its decision based on the fact that the appellant had not </w:t>
      </w:r>
      <w:r w:rsidR="00F323E9" w:rsidRPr="00B06B75">
        <w:rPr>
          <w:rFonts w:ascii="Times New Roman" w:hAnsi="Times New Roman" w:cs="Times New Roman"/>
          <w:sz w:val="24"/>
          <w:szCs w:val="24"/>
          <w:lang w:val="en-US"/>
        </w:rPr>
        <w:t>rebutted an</w:t>
      </w:r>
      <w:r w:rsidRPr="00B06B75">
        <w:rPr>
          <w:rFonts w:ascii="Times New Roman" w:hAnsi="Times New Roman" w:cs="Times New Roman"/>
          <w:sz w:val="24"/>
          <w:szCs w:val="24"/>
          <w:lang w:val="en-US"/>
        </w:rPr>
        <w:t xml:space="preserve"> issue raised by the respondent</w:t>
      </w:r>
      <w:r w:rsidR="0087756B" w:rsidRPr="00B06B75">
        <w:rPr>
          <w:rFonts w:ascii="Times New Roman" w:hAnsi="Times New Roman" w:cs="Times New Roman"/>
          <w:sz w:val="24"/>
          <w:szCs w:val="24"/>
          <w:lang w:val="en-US"/>
        </w:rPr>
        <w:t xml:space="preserve"> which would have assisted the court in determining the dispute between the parties</w:t>
      </w:r>
      <w:r w:rsidRPr="00B06B75">
        <w:rPr>
          <w:rFonts w:ascii="Times New Roman" w:hAnsi="Times New Roman" w:cs="Times New Roman"/>
          <w:sz w:val="24"/>
          <w:szCs w:val="24"/>
          <w:lang w:val="en-US"/>
        </w:rPr>
        <w:t>. The question was whether it was the trust or the trustees who had applied for the registration of the design.</w:t>
      </w:r>
      <w:r w:rsidR="0087756B" w:rsidRPr="00B06B75">
        <w:rPr>
          <w:rFonts w:ascii="Times New Roman" w:hAnsi="Times New Roman" w:cs="Times New Roman"/>
          <w:sz w:val="24"/>
          <w:szCs w:val="24"/>
          <w:lang w:val="en-US"/>
        </w:rPr>
        <w:t xml:space="preserve"> The respondent’s contention was that it was the trust.  The appellant did not</w:t>
      </w:r>
      <w:r w:rsidR="00E72B32" w:rsidRPr="00B06B75">
        <w:rPr>
          <w:rFonts w:ascii="Times New Roman" w:hAnsi="Times New Roman" w:cs="Times New Roman"/>
          <w:sz w:val="24"/>
          <w:szCs w:val="24"/>
          <w:lang w:val="en-US"/>
        </w:rPr>
        <w:t xml:space="preserve"> </w:t>
      </w:r>
      <w:r w:rsidR="00DF5F1B" w:rsidRPr="00B06B75">
        <w:rPr>
          <w:rFonts w:ascii="Times New Roman" w:hAnsi="Times New Roman" w:cs="Times New Roman"/>
          <w:sz w:val="24"/>
          <w:szCs w:val="24"/>
          <w:lang w:val="en-US"/>
        </w:rPr>
        <w:t xml:space="preserve">controvert </w:t>
      </w:r>
      <w:r w:rsidR="00AF2BD3" w:rsidRPr="00B06B75">
        <w:rPr>
          <w:rFonts w:ascii="Times New Roman" w:hAnsi="Times New Roman" w:cs="Times New Roman"/>
          <w:sz w:val="24"/>
          <w:szCs w:val="24"/>
          <w:lang w:val="en-US"/>
        </w:rPr>
        <w:t xml:space="preserve">the </w:t>
      </w:r>
      <w:r w:rsidR="00DF5F1B" w:rsidRPr="00B06B75">
        <w:rPr>
          <w:rFonts w:ascii="Times New Roman" w:hAnsi="Times New Roman" w:cs="Times New Roman"/>
          <w:sz w:val="24"/>
          <w:szCs w:val="24"/>
          <w:lang w:val="en-US"/>
        </w:rPr>
        <w:t>fact</w:t>
      </w:r>
      <w:r w:rsidR="0087756B" w:rsidRPr="00B06B75">
        <w:rPr>
          <w:rFonts w:ascii="Times New Roman" w:hAnsi="Times New Roman" w:cs="Times New Roman"/>
          <w:sz w:val="24"/>
          <w:szCs w:val="24"/>
          <w:lang w:val="en-US"/>
        </w:rPr>
        <w:t xml:space="preserve"> having been given an opportunity to</w:t>
      </w:r>
      <w:r w:rsidR="004855FC" w:rsidRPr="00B06B75">
        <w:rPr>
          <w:rFonts w:ascii="Times New Roman" w:hAnsi="Times New Roman" w:cs="Times New Roman"/>
          <w:sz w:val="24"/>
          <w:szCs w:val="24"/>
          <w:lang w:val="en-US"/>
        </w:rPr>
        <w:t xml:space="preserve"> do</w:t>
      </w:r>
      <w:r w:rsidR="0087756B" w:rsidRPr="00B06B75">
        <w:rPr>
          <w:rFonts w:ascii="Times New Roman" w:hAnsi="Times New Roman" w:cs="Times New Roman"/>
          <w:sz w:val="24"/>
          <w:szCs w:val="24"/>
          <w:lang w:val="en-US"/>
        </w:rPr>
        <w:t xml:space="preserve"> so. Mr</w:t>
      </w:r>
      <w:r w:rsidR="00433290" w:rsidRPr="00B06B75">
        <w:rPr>
          <w:rFonts w:ascii="Times New Roman" w:hAnsi="Times New Roman" w:cs="Times New Roman"/>
          <w:sz w:val="24"/>
          <w:szCs w:val="24"/>
          <w:lang w:val="en-US"/>
        </w:rPr>
        <w:t> </w:t>
      </w:r>
      <w:r w:rsidR="0087756B" w:rsidRPr="00B06B75">
        <w:rPr>
          <w:rFonts w:ascii="Times New Roman" w:hAnsi="Times New Roman" w:cs="Times New Roman"/>
          <w:i/>
          <w:sz w:val="24"/>
          <w:szCs w:val="24"/>
          <w:lang w:val="en-US"/>
        </w:rPr>
        <w:t>Hashiti</w:t>
      </w:r>
      <w:r w:rsidR="0087756B" w:rsidRPr="00B06B75">
        <w:rPr>
          <w:rFonts w:ascii="Times New Roman" w:hAnsi="Times New Roman" w:cs="Times New Roman"/>
          <w:sz w:val="24"/>
          <w:szCs w:val="24"/>
          <w:lang w:val="en-US"/>
        </w:rPr>
        <w:t xml:space="preserve"> was therefore correct that the appellant</w:t>
      </w:r>
      <w:r w:rsidR="00E1445D" w:rsidRPr="00B06B75">
        <w:rPr>
          <w:rFonts w:ascii="Times New Roman" w:hAnsi="Times New Roman" w:cs="Times New Roman"/>
          <w:sz w:val="24"/>
          <w:szCs w:val="24"/>
          <w:lang w:val="en-US"/>
        </w:rPr>
        <w:t>s</w:t>
      </w:r>
      <w:r w:rsidR="0087756B" w:rsidRPr="00B06B75">
        <w:rPr>
          <w:rFonts w:ascii="Times New Roman" w:hAnsi="Times New Roman" w:cs="Times New Roman"/>
          <w:sz w:val="24"/>
          <w:szCs w:val="24"/>
          <w:lang w:val="en-US"/>
        </w:rPr>
        <w:t xml:space="preserve"> cannot raise</w:t>
      </w:r>
      <w:r w:rsidR="00584DE4" w:rsidRPr="00B06B75">
        <w:rPr>
          <w:rFonts w:ascii="Times New Roman" w:hAnsi="Times New Roman" w:cs="Times New Roman"/>
          <w:sz w:val="24"/>
          <w:szCs w:val="24"/>
          <w:lang w:val="en-US"/>
        </w:rPr>
        <w:t>,</w:t>
      </w:r>
      <w:r w:rsidR="0087756B" w:rsidRPr="00B06B75">
        <w:rPr>
          <w:rFonts w:ascii="Times New Roman" w:hAnsi="Times New Roman" w:cs="Times New Roman"/>
          <w:sz w:val="24"/>
          <w:szCs w:val="24"/>
          <w:lang w:val="en-US"/>
        </w:rPr>
        <w:t xml:space="preserve"> on appeal</w:t>
      </w:r>
      <w:r w:rsidR="00584DE4" w:rsidRPr="00B06B75">
        <w:rPr>
          <w:rFonts w:ascii="Times New Roman" w:hAnsi="Times New Roman" w:cs="Times New Roman"/>
          <w:sz w:val="24"/>
          <w:szCs w:val="24"/>
          <w:lang w:val="en-US"/>
        </w:rPr>
        <w:t>,</w:t>
      </w:r>
      <w:r w:rsidR="0087756B" w:rsidRPr="00B06B75">
        <w:rPr>
          <w:rFonts w:ascii="Times New Roman" w:hAnsi="Times New Roman" w:cs="Times New Roman"/>
          <w:sz w:val="24"/>
          <w:szCs w:val="24"/>
          <w:lang w:val="en-US"/>
        </w:rPr>
        <w:t xml:space="preserve"> a point they did not address before the court </w:t>
      </w:r>
      <w:r w:rsidR="0087756B" w:rsidRPr="00B06B75">
        <w:rPr>
          <w:rFonts w:ascii="Times New Roman" w:hAnsi="Times New Roman" w:cs="Times New Roman"/>
          <w:i/>
          <w:sz w:val="24"/>
          <w:szCs w:val="24"/>
          <w:lang w:val="en-US"/>
        </w:rPr>
        <w:t>a quo</w:t>
      </w:r>
      <w:r w:rsidR="0087756B" w:rsidRPr="00B06B75">
        <w:rPr>
          <w:rFonts w:ascii="Times New Roman" w:hAnsi="Times New Roman" w:cs="Times New Roman"/>
          <w:sz w:val="24"/>
          <w:szCs w:val="24"/>
          <w:lang w:val="en-US"/>
        </w:rPr>
        <w:t>.</w:t>
      </w:r>
      <w:r w:rsidR="00AE54F7" w:rsidRPr="00B06B75">
        <w:rPr>
          <w:rFonts w:ascii="Times New Roman" w:hAnsi="Times New Roman" w:cs="Times New Roman"/>
          <w:sz w:val="24"/>
          <w:szCs w:val="24"/>
          <w:lang w:val="en-ZA"/>
        </w:rPr>
        <w:t xml:space="preserve"> The appellants cannot import</w:t>
      </w:r>
      <w:r w:rsidR="003C315B">
        <w:rPr>
          <w:rFonts w:ascii="Times New Roman" w:hAnsi="Times New Roman" w:cs="Times New Roman"/>
          <w:sz w:val="24"/>
          <w:szCs w:val="24"/>
          <w:lang w:val="en-ZA"/>
        </w:rPr>
        <w:t xml:space="preserve"> new arguments on appeal. This C</w:t>
      </w:r>
      <w:r w:rsidR="00AE54F7" w:rsidRPr="00B06B75">
        <w:rPr>
          <w:rFonts w:ascii="Times New Roman" w:hAnsi="Times New Roman" w:cs="Times New Roman"/>
          <w:sz w:val="24"/>
          <w:szCs w:val="24"/>
          <w:lang w:val="en-ZA"/>
        </w:rPr>
        <w:t xml:space="preserve">ourt in </w:t>
      </w:r>
      <w:r w:rsidR="00AE54F7" w:rsidRPr="00B06B75">
        <w:rPr>
          <w:rFonts w:ascii="Times New Roman" w:hAnsi="Times New Roman" w:cs="Times New Roman"/>
          <w:i/>
          <w:sz w:val="24"/>
          <w:szCs w:val="24"/>
          <w:lang w:val="en-GB"/>
        </w:rPr>
        <w:t xml:space="preserve">Mudyavanhu v Saruchera </w:t>
      </w:r>
      <w:r w:rsidR="00AE54F7" w:rsidRPr="00B06B75">
        <w:rPr>
          <w:rFonts w:ascii="Times New Roman" w:hAnsi="Times New Roman" w:cs="Times New Roman"/>
          <w:sz w:val="24"/>
          <w:szCs w:val="24"/>
          <w:lang w:val="en-GB"/>
        </w:rPr>
        <w:t>SC 75/17</w:t>
      </w:r>
      <w:r w:rsidR="00AE54F7" w:rsidRPr="00B06B75">
        <w:rPr>
          <w:rFonts w:ascii="Times New Roman" w:hAnsi="Times New Roman" w:cs="Times New Roman"/>
          <w:sz w:val="24"/>
          <w:szCs w:val="24"/>
          <w:lang w:val="en-ZA"/>
        </w:rPr>
        <w:t xml:space="preserve"> had this to say on this point:</w:t>
      </w:r>
    </w:p>
    <w:p w14:paraId="2BFFCEC1" w14:textId="1BAE7974" w:rsidR="00AE54F7" w:rsidRPr="00B06B75" w:rsidRDefault="00AE54F7" w:rsidP="00AE54F7">
      <w:pPr>
        <w:spacing w:after="200" w:line="240" w:lineRule="auto"/>
        <w:ind w:left="720"/>
        <w:jc w:val="both"/>
        <w:rPr>
          <w:rFonts w:ascii="Times New Roman" w:hAnsi="Times New Roman" w:cs="Times New Roman"/>
          <w:sz w:val="24"/>
          <w:szCs w:val="24"/>
        </w:rPr>
      </w:pPr>
      <w:r w:rsidRPr="00B06B75">
        <w:rPr>
          <w:rFonts w:ascii="Times New Roman" w:hAnsi="Times New Roman" w:cs="Times New Roman"/>
          <w:sz w:val="24"/>
          <w:szCs w:val="24"/>
        </w:rPr>
        <w:t xml:space="preserve">“An appeal court by nature is one that considers and assesses the correctness or otherwise of the decision of a lower court on any particular issue. </w:t>
      </w:r>
      <w:r w:rsidRPr="00B06B75">
        <w:rPr>
          <w:rFonts w:ascii="Times New Roman" w:hAnsi="Times New Roman" w:cs="Times New Roman"/>
          <w:sz w:val="24"/>
          <w:szCs w:val="24"/>
          <w:u w:val="single"/>
        </w:rPr>
        <w:t>Where no such issue is considered by an inferior court, it follows generally, that there is nothing for the appeal court to determine</w:t>
      </w:r>
      <w:r w:rsidRPr="00B06B75">
        <w:rPr>
          <w:rFonts w:ascii="Times New Roman" w:hAnsi="Times New Roman" w:cs="Times New Roman"/>
          <w:sz w:val="24"/>
          <w:szCs w:val="24"/>
        </w:rPr>
        <w:t>.” (emphasis added)</w:t>
      </w:r>
    </w:p>
    <w:p w14:paraId="0FAB8D7F" w14:textId="77777777" w:rsidR="00E1445D" w:rsidRPr="00B06B75" w:rsidRDefault="00E1445D" w:rsidP="00F60A0E">
      <w:pPr>
        <w:spacing w:after="0" w:line="480" w:lineRule="auto"/>
        <w:ind w:left="720"/>
        <w:jc w:val="both"/>
        <w:rPr>
          <w:rFonts w:ascii="Times New Roman" w:hAnsi="Times New Roman" w:cs="Times New Roman"/>
          <w:sz w:val="24"/>
          <w:szCs w:val="24"/>
        </w:rPr>
      </w:pPr>
    </w:p>
    <w:p w14:paraId="435FEA46" w14:textId="435E9C34" w:rsidR="00E1445D" w:rsidRPr="00B06B75" w:rsidRDefault="00E1445D" w:rsidP="005269D5">
      <w:pPr>
        <w:spacing w:after="200" w:line="480" w:lineRule="auto"/>
        <w:ind w:firstLine="993"/>
        <w:jc w:val="both"/>
        <w:rPr>
          <w:rFonts w:ascii="Times New Roman" w:hAnsi="Times New Roman" w:cs="Times New Roman"/>
          <w:sz w:val="24"/>
          <w:szCs w:val="24"/>
        </w:rPr>
      </w:pPr>
      <w:r w:rsidRPr="00B06B75">
        <w:rPr>
          <w:rFonts w:ascii="Times New Roman" w:hAnsi="Times New Roman" w:cs="Times New Roman"/>
          <w:sz w:val="24"/>
          <w:szCs w:val="24"/>
        </w:rPr>
        <w:lastRenderedPageBreak/>
        <w:t xml:space="preserve">The second point in </w:t>
      </w:r>
      <w:r w:rsidRPr="00B06B75">
        <w:rPr>
          <w:rFonts w:ascii="Times New Roman" w:hAnsi="Times New Roman" w:cs="Times New Roman"/>
          <w:i/>
          <w:sz w:val="24"/>
          <w:szCs w:val="24"/>
        </w:rPr>
        <w:t xml:space="preserve">limine </w:t>
      </w:r>
      <w:r w:rsidRPr="00B06B75">
        <w:rPr>
          <w:rFonts w:ascii="Times New Roman" w:hAnsi="Times New Roman" w:cs="Times New Roman"/>
          <w:sz w:val="24"/>
          <w:szCs w:val="24"/>
        </w:rPr>
        <w:t xml:space="preserve">raised by the respondent has merit. I will therefore uphold it. </w:t>
      </w:r>
      <w:r w:rsidR="002872F4" w:rsidRPr="00B06B75">
        <w:rPr>
          <w:rFonts w:ascii="Times New Roman" w:hAnsi="Times New Roman" w:cs="Times New Roman"/>
          <w:sz w:val="24"/>
          <w:szCs w:val="24"/>
        </w:rPr>
        <w:t xml:space="preserve"> </w:t>
      </w:r>
      <w:r w:rsidR="005C2999" w:rsidRPr="00B06B75">
        <w:rPr>
          <w:rFonts w:ascii="Times New Roman" w:hAnsi="Times New Roman" w:cs="Times New Roman"/>
          <w:sz w:val="24"/>
          <w:szCs w:val="24"/>
        </w:rPr>
        <w:t>This dispose of the appellants’</w:t>
      </w:r>
      <w:r w:rsidRPr="00B06B75">
        <w:rPr>
          <w:rFonts w:ascii="Times New Roman" w:hAnsi="Times New Roman" w:cs="Times New Roman"/>
          <w:sz w:val="24"/>
          <w:szCs w:val="24"/>
        </w:rPr>
        <w:t xml:space="preserve"> second ground of appeal. </w:t>
      </w:r>
    </w:p>
    <w:p w14:paraId="51AB4E8E" w14:textId="77777777" w:rsidR="00B440AA" w:rsidRPr="00B06B75" w:rsidRDefault="00B440AA" w:rsidP="00654F02">
      <w:pPr>
        <w:spacing w:before="240" w:after="0" w:line="240" w:lineRule="auto"/>
        <w:ind w:firstLine="1134"/>
        <w:jc w:val="both"/>
        <w:rPr>
          <w:rFonts w:ascii="Times New Roman" w:hAnsi="Times New Roman" w:cs="Times New Roman"/>
          <w:sz w:val="24"/>
          <w:szCs w:val="24"/>
          <w:lang w:val="en-US"/>
        </w:rPr>
      </w:pPr>
    </w:p>
    <w:p w14:paraId="33F1703C" w14:textId="215609B0" w:rsidR="000D3819" w:rsidRDefault="008C1BC3" w:rsidP="00F323E9">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This leaves the third ground of appeal. </w:t>
      </w:r>
      <w:r w:rsidR="00E1445D" w:rsidRPr="00B06B75">
        <w:rPr>
          <w:rFonts w:ascii="Times New Roman" w:hAnsi="Times New Roman" w:cs="Times New Roman"/>
          <w:sz w:val="24"/>
          <w:szCs w:val="24"/>
          <w:lang w:val="en-US"/>
        </w:rPr>
        <w:t>There is no doubt that t</w:t>
      </w:r>
      <w:r w:rsidRPr="00B06B75">
        <w:rPr>
          <w:rFonts w:ascii="Times New Roman" w:hAnsi="Times New Roman" w:cs="Times New Roman"/>
          <w:sz w:val="24"/>
          <w:szCs w:val="24"/>
          <w:lang w:val="en-US"/>
        </w:rPr>
        <w:t>his ground relates to the merits of the matter and I will relate to it as such.</w:t>
      </w:r>
      <w:r w:rsidR="0087756B" w:rsidRPr="00B06B75">
        <w:rPr>
          <w:rFonts w:ascii="Times New Roman" w:hAnsi="Times New Roman" w:cs="Times New Roman"/>
          <w:sz w:val="24"/>
          <w:szCs w:val="24"/>
          <w:lang w:val="en-US"/>
        </w:rPr>
        <w:t xml:space="preserve"> </w:t>
      </w:r>
    </w:p>
    <w:p w14:paraId="448214F4" w14:textId="32B58342" w:rsidR="00641CEB" w:rsidRPr="00A20977" w:rsidRDefault="00641CEB" w:rsidP="003551AF">
      <w:pPr>
        <w:tabs>
          <w:tab w:val="left" w:pos="0"/>
        </w:tabs>
        <w:spacing w:after="200" w:line="480" w:lineRule="auto"/>
        <w:jc w:val="both"/>
        <w:rPr>
          <w:rFonts w:ascii="Times New Roman" w:hAnsi="Times New Roman" w:cs="Times New Roman"/>
          <w:b/>
          <w:sz w:val="24"/>
          <w:szCs w:val="24"/>
          <w:lang w:val="en-US"/>
        </w:rPr>
      </w:pPr>
      <w:r w:rsidRPr="00A20977">
        <w:rPr>
          <w:rFonts w:ascii="Times New Roman" w:hAnsi="Times New Roman" w:cs="Times New Roman"/>
          <w:b/>
          <w:sz w:val="24"/>
          <w:szCs w:val="24"/>
          <w:lang w:val="en-US"/>
        </w:rPr>
        <w:t xml:space="preserve">Whether or not the court </w:t>
      </w:r>
      <w:r w:rsidRPr="00A20977">
        <w:rPr>
          <w:rFonts w:ascii="Times New Roman" w:hAnsi="Times New Roman" w:cs="Times New Roman"/>
          <w:b/>
          <w:i/>
          <w:sz w:val="24"/>
          <w:szCs w:val="24"/>
          <w:lang w:val="en-US"/>
        </w:rPr>
        <w:t>a quo</w:t>
      </w:r>
      <w:r w:rsidRPr="00A20977">
        <w:rPr>
          <w:rFonts w:ascii="Times New Roman" w:hAnsi="Times New Roman" w:cs="Times New Roman"/>
          <w:b/>
          <w:sz w:val="24"/>
          <w:szCs w:val="24"/>
          <w:lang w:val="en-US"/>
        </w:rPr>
        <w:t xml:space="preserve"> erred in</w:t>
      </w:r>
      <w:r w:rsidR="00C70B6A" w:rsidRPr="00A20977">
        <w:rPr>
          <w:rFonts w:ascii="Times New Roman" w:hAnsi="Times New Roman" w:cs="Times New Roman"/>
          <w:b/>
          <w:sz w:val="24"/>
          <w:szCs w:val="24"/>
          <w:lang w:val="en-US"/>
        </w:rPr>
        <w:t xml:space="preserve"> awarding costs on a higher scale</w:t>
      </w:r>
      <w:r w:rsidRPr="00A20977">
        <w:rPr>
          <w:rFonts w:ascii="Times New Roman" w:hAnsi="Times New Roman" w:cs="Times New Roman"/>
          <w:b/>
          <w:sz w:val="24"/>
          <w:szCs w:val="24"/>
          <w:lang w:val="en-US"/>
        </w:rPr>
        <w:t>.</w:t>
      </w:r>
    </w:p>
    <w:p w14:paraId="0F52E644" w14:textId="0C0DEE9E" w:rsidR="00141A32" w:rsidRPr="00B06B75" w:rsidRDefault="00BE4A95" w:rsidP="00573A20">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rPr>
        <w:t xml:space="preserve">The appellants </w:t>
      </w:r>
      <w:r w:rsidR="009B047D" w:rsidRPr="00B06B75">
        <w:rPr>
          <w:rFonts w:ascii="Times New Roman" w:hAnsi="Times New Roman" w:cs="Times New Roman"/>
          <w:sz w:val="24"/>
          <w:szCs w:val="24"/>
        </w:rPr>
        <w:t>submitted that</w:t>
      </w:r>
      <w:r w:rsidRPr="00B06B75">
        <w:rPr>
          <w:rFonts w:ascii="Times New Roman" w:hAnsi="Times New Roman" w:cs="Times New Roman"/>
          <w:sz w:val="24"/>
          <w:szCs w:val="24"/>
        </w:rPr>
        <w:t xml:space="preserve"> the court </w:t>
      </w:r>
      <w:r w:rsidRPr="00B06B75">
        <w:rPr>
          <w:rFonts w:ascii="Times New Roman" w:hAnsi="Times New Roman" w:cs="Times New Roman"/>
          <w:i/>
          <w:sz w:val="24"/>
          <w:szCs w:val="24"/>
        </w:rPr>
        <w:t>a quo</w:t>
      </w:r>
      <w:r w:rsidRPr="00B06B75">
        <w:rPr>
          <w:rFonts w:ascii="Times New Roman" w:hAnsi="Times New Roman" w:cs="Times New Roman"/>
          <w:sz w:val="24"/>
          <w:szCs w:val="24"/>
        </w:rPr>
        <w:t xml:space="preserve"> erred in awarding costs on a higher sc</w:t>
      </w:r>
      <w:r w:rsidR="0093267D" w:rsidRPr="00B06B75">
        <w:rPr>
          <w:rFonts w:ascii="Times New Roman" w:hAnsi="Times New Roman" w:cs="Times New Roman"/>
          <w:sz w:val="24"/>
          <w:szCs w:val="24"/>
        </w:rPr>
        <w:t xml:space="preserve">ale absent any competent </w:t>
      </w:r>
      <w:r w:rsidR="00715BA7" w:rsidRPr="00B06B75">
        <w:rPr>
          <w:rFonts w:ascii="Times New Roman" w:hAnsi="Times New Roman" w:cs="Times New Roman"/>
          <w:sz w:val="24"/>
          <w:szCs w:val="24"/>
        </w:rPr>
        <w:t>basis and without</w:t>
      </w:r>
      <w:r w:rsidR="0093267D" w:rsidRPr="00B06B75">
        <w:rPr>
          <w:rFonts w:ascii="Times New Roman" w:hAnsi="Times New Roman" w:cs="Times New Roman"/>
          <w:sz w:val="24"/>
          <w:szCs w:val="24"/>
        </w:rPr>
        <w:t xml:space="preserve"> giving any reasons for so doing</w:t>
      </w:r>
      <w:r w:rsidRPr="00B06B75">
        <w:rPr>
          <w:rFonts w:ascii="Times New Roman" w:hAnsi="Times New Roman" w:cs="Times New Roman"/>
          <w:sz w:val="24"/>
          <w:szCs w:val="24"/>
        </w:rPr>
        <w:t>.</w:t>
      </w:r>
      <w:r w:rsidR="00715BA7" w:rsidRPr="00B06B75">
        <w:rPr>
          <w:rFonts w:ascii="Times New Roman" w:hAnsi="Times New Roman" w:cs="Times New Roman"/>
          <w:sz w:val="24"/>
          <w:szCs w:val="24"/>
        </w:rPr>
        <w:t xml:space="preserve"> </w:t>
      </w:r>
      <w:r w:rsidR="0093267D" w:rsidRPr="00B06B75">
        <w:rPr>
          <w:rFonts w:ascii="Times New Roman" w:hAnsi="Times New Roman" w:cs="Times New Roman"/>
          <w:sz w:val="24"/>
          <w:szCs w:val="24"/>
        </w:rPr>
        <w:t xml:space="preserve">Mr </w:t>
      </w:r>
      <w:r w:rsidR="0093267D" w:rsidRPr="00B06B75">
        <w:rPr>
          <w:rFonts w:ascii="Times New Roman" w:hAnsi="Times New Roman" w:cs="Times New Roman"/>
          <w:i/>
          <w:sz w:val="24"/>
          <w:szCs w:val="24"/>
        </w:rPr>
        <w:t>Hashiti</w:t>
      </w:r>
      <w:r w:rsidR="008C1BC3" w:rsidRPr="00B06B75">
        <w:rPr>
          <w:rFonts w:ascii="Times New Roman" w:hAnsi="Times New Roman" w:cs="Times New Roman"/>
          <w:sz w:val="24"/>
          <w:szCs w:val="24"/>
        </w:rPr>
        <w:t>,</w:t>
      </w:r>
      <w:r w:rsidR="00200068" w:rsidRPr="00B06B75">
        <w:rPr>
          <w:rFonts w:ascii="Times New Roman" w:hAnsi="Times New Roman" w:cs="Times New Roman"/>
          <w:sz w:val="24"/>
          <w:szCs w:val="24"/>
        </w:rPr>
        <w:t xml:space="preserve"> </w:t>
      </w:r>
      <w:r w:rsidR="00715BA7" w:rsidRPr="00B06B75">
        <w:rPr>
          <w:rFonts w:ascii="Times New Roman" w:hAnsi="Times New Roman" w:cs="Times New Roman"/>
          <w:sz w:val="24"/>
          <w:szCs w:val="24"/>
        </w:rPr>
        <w:t>for</w:t>
      </w:r>
      <w:r w:rsidR="0093267D" w:rsidRPr="00B06B75">
        <w:rPr>
          <w:rFonts w:ascii="Times New Roman" w:hAnsi="Times New Roman" w:cs="Times New Roman"/>
          <w:sz w:val="24"/>
          <w:szCs w:val="24"/>
        </w:rPr>
        <w:t xml:space="preserve"> the respondent</w:t>
      </w:r>
      <w:r w:rsidR="008C1BC3" w:rsidRPr="00B06B75">
        <w:rPr>
          <w:rFonts w:ascii="Times New Roman" w:hAnsi="Times New Roman" w:cs="Times New Roman"/>
          <w:sz w:val="24"/>
          <w:szCs w:val="24"/>
        </w:rPr>
        <w:t>,</w:t>
      </w:r>
      <w:r w:rsidR="0093267D" w:rsidRPr="00B06B75">
        <w:rPr>
          <w:rFonts w:ascii="Times New Roman" w:hAnsi="Times New Roman" w:cs="Times New Roman"/>
          <w:sz w:val="24"/>
          <w:szCs w:val="24"/>
        </w:rPr>
        <w:t xml:space="preserve"> conceded the point. The concession was properly made.</w:t>
      </w:r>
      <w:r w:rsidRPr="00B06B75">
        <w:rPr>
          <w:rFonts w:ascii="Times New Roman" w:hAnsi="Times New Roman" w:cs="Times New Roman"/>
          <w:sz w:val="24"/>
          <w:szCs w:val="24"/>
        </w:rPr>
        <w:t xml:space="preserve"> </w:t>
      </w:r>
      <w:r w:rsidR="0093267D" w:rsidRPr="00B06B75">
        <w:rPr>
          <w:rFonts w:ascii="Times New Roman" w:hAnsi="Times New Roman" w:cs="Times New Roman"/>
          <w:sz w:val="24"/>
          <w:szCs w:val="24"/>
        </w:rPr>
        <w:t xml:space="preserve"> Whilst i</w:t>
      </w:r>
      <w:r w:rsidRPr="00B06B75">
        <w:rPr>
          <w:rFonts w:ascii="Times New Roman" w:hAnsi="Times New Roman" w:cs="Times New Roman"/>
          <w:sz w:val="24"/>
          <w:szCs w:val="24"/>
        </w:rPr>
        <w:t>t is within the court</w:t>
      </w:r>
      <w:r w:rsidR="00573A20" w:rsidRPr="00B06B75">
        <w:rPr>
          <w:rFonts w:ascii="Times New Roman" w:hAnsi="Times New Roman" w:cs="Times New Roman"/>
          <w:sz w:val="24"/>
          <w:szCs w:val="24"/>
        </w:rPr>
        <w:t xml:space="preserve"> </w:t>
      </w:r>
      <w:r w:rsidR="00573A20" w:rsidRPr="00B06B75">
        <w:rPr>
          <w:rFonts w:ascii="Times New Roman" w:hAnsi="Times New Roman" w:cs="Times New Roman"/>
          <w:i/>
          <w:sz w:val="24"/>
          <w:szCs w:val="24"/>
        </w:rPr>
        <w:t>a quo</w:t>
      </w:r>
      <w:r w:rsidRPr="00B06B75">
        <w:rPr>
          <w:rFonts w:ascii="Times New Roman" w:hAnsi="Times New Roman" w:cs="Times New Roman"/>
          <w:i/>
          <w:sz w:val="24"/>
          <w:szCs w:val="24"/>
        </w:rPr>
        <w:t>’</w:t>
      </w:r>
      <w:r w:rsidRPr="00B06B75">
        <w:rPr>
          <w:rFonts w:ascii="Times New Roman" w:hAnsi="Times New Roman" w:cs="Times New Roman"/>
          <w:sz w:val="24"/>
          <w:szCs w:val="24"/>
        </w:rPr>
        <w:t>s discretion to</w:t>
      </w:r>
      <w:r w:rsidR="0093267D" w:rsidRPr="00B06B75">
        <w:rPr>
          <w:rFonts w:ascii="Times New Roman" w:hAnsi="Times New Roman" w:cs="Times New Roman"/>
          <w:sz w:val="24"/>
          <w:szCs w:val="24"/>
        </w:rPr>
        <w:t xml:space="preserve"> award costs </w:t>
      </w:r>
      <w:r w:rsidR="002872F4" w:rsidRPr="00B06B75">
        <w:rPr>
          <w:rFonts w:ascii="Times New Roman" w:hAnsi="Times New Roman" w:cs="Times New Roman"/>
          <w:sz w:val="24"/>
          <w:szCs w:val="24"/>
        </w:rPr>
        <w:t xml:space="preserve">as </w:t>
      </w:r>
      <w:r w:rsidR="0093267D" w:rsidRPr="00B06B75">
        <w:rPr>
          <w:rFonts w:ascii="Times New Roman" w:hAnsi="Times New Roman" w:cs="Times New Roman"/>
          <w:sz w:val="24"/>
          <w:szCs w:val="24"/>
        </w:rPr>
        <w:t>it deems necessary</w:t>
      </w:r>
      <w:r w:rsidR="00875DF7" w:rsidRPr="00B06B75">
        <w:rPr>
          <w:rFonts w:ascii="Times New Roman" w:hAnsi="Times New Roman" w:cs="Times New Roman"/>
          <w:sz w:val="24"/>
          <w:szCs w:val="24"/>
        </w:rPr>
        <w:t>,</w:t>
      </w:r>
      <w:r w:rsidRPr="00B06B75">
        <w:rPr>
          <w:rFonts w:ascii="Times New Roman" w:hAnsi="Times New Roman" w:cs="Times New Roman"/>
          <w:sz w:val="24"/>
          <w:szCs w:val="24"/>
        </w:rPr>
        <w:t xml:space="preserve"> </w:t>
      </w:r>
      <w:r w:rsidR="0093267D" w:rsidRPr="00B06B75">
        <w:rPr>
          <w:rFonts w:ascii="Times New Roman" w:hAnsi="Times New Roman" w:cs="Times New Roman"/>
          <w:sz w:val="24"/>
          <w:szCs w:val="24"/>
        </w:rPr>
        <w:t>t</w:t>
      </w:r>
      <w:r w:rsidR="006544F8" w:rsidRPr="00B06B75">
        <w:rPr>
          <w:rFonts w:ascii="Times New Roman" w:hAnsi="Times New Roman" w:cs="Times New Roman"/>
          <w:sz w:val="24"/>
          <w:szCs w:val="24"/>
        </w:rPr>
        <w:t>h</w:t>
      </w:r>
      <w:r w:rsidR="00573A20" w:rsidRPr="00B06B75">
        <w:rPr>
          <w:rFonts w:ascii="Times New Roman" w:hAnsi="Times New Roman" w:cs="Times New Roman"/>
          <w:sz w:val="24"/>
          <w:szCs w:val="24"/>
        </w:rPr>
        <w:t>e question is whether it</w:t>
      </w:r>
      <w:r w:rsidR="006544F8" w:rsidRPr="00B06B75">
        <w:rPr>
          <w:rFonts w:ascii="Times New Roman" w:hAnsi="Times New Roman" w:cs="Times New Roman"/>
          <w:sz w:val="24"/>
          <w:szCs w:val="24"/>
        </w:rPr>
        <w:t xml:space="preserve"> judicially exercised its discretion in awarding</w:t>
      </w:r>
      <w:r w:rsidR="008C1BC3" w:rsidRPr="00B06B75">
        <w:rPr>
          <w:rFonts w:ascii="Times New Roman" w:hAnsi="Times New Roman" w:cs="Times New Roman"/>
          <w:sz w:val="24"/>
          <w:szCs w:val="24"/>
        </w:rPr>
        <w:t xml:space="preserve"> such</w:t>
      </w:r>
      <w:r w:rsidR="006544F8" w:rsidRPr="00B06B75">
        <w:rPr>
          <w:rFonts w:ascii="Times New Roman" w:hAnsi="Times New Roman" w:cs="Times New Roman"/>
          <w:sz w:val="24"/>
          <w:szCs w:val="24"/>
        </w:rPr>
        <w:t xml:space="preserve"> cost</w:t>
      </w:r>
      <w:r w:rsidR="00573A20" w:rsidRPr="00B06B75">
        <w:rPr>
          <w:rFonts w:ascii="Times New Roman" w:hAnsi="Times New Roman" w:cs="Times New Roman"/>
          <w:sz w:val="24"/>
          <w:szCs w:val="24"/>
        </w:rPr>
        <w:t>s</w:t>
      </w:r>
      <w:r w:rsidR="006544F8" w:rsidRPr="00B06B75">
        <w:rPr>
          <w:rFonts w:ascii="Times New Roman" w:hAnsi="Times New Roman" w:cs="Times New Roman"/>
          <w:sz w:val="24"/>
          <w:szCs w:val="24"/>
        </w:rPr>
        <w:t>.</w:t>
      </w:r>
      <w:r w:rsidR="00573A20" w:rsidRPr="00B06B75">
        <w:rPr>
          <w:rFonts w:ascii="Times New Roman" w:hAnsi="Times New Roman" w:cs="Times New Roman"/>
          <w:sz w:val="24"/>
          <w:szCs w:val="24"/>
        </w:rPr>
        <w:t xml:space="preserve"> See</w:t>
      </w:r>
      <w:r w:rsidR="006544F8" w:rsidRPr="00B06B75">
        <w:rPr>
          <w:rFonts w:ascii="Times New Roman" w:hAnsi="Times New Roman" w:cs="Times New Roman"/>
          <w:sz w:val="24"/>
          <w:szCs w:val="24"/>
        </w:rPr>
        <w:t xml:space="preserve"> </w:t>
      </w:r>
      <w:r w:rsidR="006544F8" w:rsidRPr="00B06B75">
        <w:rPr>
          <w:rFonts w:ascii="Times New Roman" w:hAnsi="Times New Roman" w:cs="Times New Roman"/>
          <w:i/>
          <w:sz w:val="24"/>
          <w:szCs w:val="24"/>
        </w:rPr>
        <w:t>Norwich Union Fire Insurance Society Ltd v Tutt</w:t>
      </w:r>
      <w:r w:rsidR="00573A20" w:rsidRPr="00B06B75">
        <w:rPr>
          <w:rFonts w:ascii="Times New Roman" w:hAnsi="Times New Roman" w:cs="Times New Roman"/>
          <w:sz w:val="24"/>
          <w:szCs w:val="24"/>
        </w:rPr>
        <w:t xml:space="preserve"> 1960(4) SA</w:t>
      </w:r>
      <w:r w:rsidR="00307127" w:rsidRPr="00B06B75">
        <w:rPr>
          <w:rFonts w:ascii="Times New Roman" w:hAnsi="Times New Roman" w:cs="Times New Roman"/>
          <w:sz w:val="24"/>
          <w:szCs w:val="24"/>
        </w:rPr>
        <w:t xml:space="preserve"> 851(A)</w:t>
      </w:r>
      <w:r w:rsidR="00573A20" w:rsidRPr="00B06B75">
        <w:rPr>
          <w:rFonts w:ascii="Times New Roman" w:hAnsi="Times New Roman" w:cs="Times New Roman"/>
          <w:sz w:val="24"/>
          <w:szCs w:val="24"/>
        </w:rPr>
        <w:t xml:space="preserve"> </w:t>
      </w:r>
      <w:r w:rsidR="00100950" w:rsidRPr="00B06B75">
        <w:rPr>
          <w:rFonts w:ascii="Times New Roman" w:hAnsi="Times New Roman" w:cs="Times New Roman"/>
          <w:sz w:val="24"/>
          <w:szCs w:val="24"/>
        </w:rPr>
        <w:t xml:space="preserve">at 854D. </w:t>
      </w:r>
      <w:r w:rsidR="00573A20" w:rsidRPr="00B06B75">
        <w:rPr>
          <w:rFonts w:ascii="Times New Roman" w:hAnsi="Times New Roman" w:cs="Times New Roman"/>
          <w:sz w:val="24"/>
          <w:szCs w:val="24"/>
        </w:rPr>
        <w:t xml:space="preserve">The answer to that question can only be found in the court </w:t>
      </w:r>
      <w:r w:rsidR="00AF028F" w:rsidRPr="00B06B75">
        <w:rPr>
          <w:rFonts w:ascii="Times New Roman" w:hAnsi="Times New Roman" w:cs="Times New Roman"/>
          <w:i/>
          <w:sz w:val="24"/>
          <w:szCs w:val="24"/>
        </w:rPr>
        <w:t>a quo’</w:t>
      </w:r>
      <w:r w:rsidR="00573A20" w:rsidRPr="00B06B75">
        <w:rPr>
          <w:rFonts w:ascii="Times New Roman" w:hAnsi="Times New Roman" w:cs="Times New Roman"/>
          <w:i/>
          <w:sz w:val="24"/>
          <w:szCs w:val="24"/>
        </w:rPr>
        <w:t>s</w:t>
      </w:r>
      <w:r w:rsidR="00573A20" w:rsidRPr="00B06B75">
        <w:rPr>
          <w:rFonts w:ascii="Times New Roman" w:hAnsi="Times New Roman" w:cs="Times New Roman"/>
          <w:sz w:val="24"/>
          <w:szCs w:val="24"/>
        </w:rPr>
        <w:t xml:space="preserve"> reasons.</w:t>
      </w:r>
      <w:r w:rsidR="006544F8" w:rsidRPr="00B06B75">
        <w:rPr>
          <w:rFonts w:ascii="Times New Roman" w:hAnsi="Times New Roman" w:cs="Times New Roman"/>
          <w:sz w:val="24"/>
          <w:szCs w:val="24"/>
        </w:rPr>
        <w:t xml:space="preserve"> </w:t>
      </w:r>
      <w:r w:rsidR="00EC2991" w:rsidRPr="00B06B75">
        <w:rPr>
          <w:rFonts w:ascii="Times New Roman" w:hAnsi="Times New Roman" w:cs="Times New Roman"/>
          <w:sz w:val="24"/>
          <w:szCs w:val="24"/>
          <w:lang w:val="en-US"/>
        </w:rPr>
        <w:t xml:space="preserve">In </w:t>
      </w:r>
      <w:r w:rsidR="00EC2991" w:rsidRPr="00B06B75">
        <w:rPr>
          <w:rFonts w:ascii="Times New Roman" w:hAnsi="Times New Roman" w:cs="Times New Roman"/>
          <w:i/>
          <w:sz w:val="24"/>
          <w:szCs w:val="24"/>
          <w:lang w:val="en-US"/>
        </w:rPr>
        <w:t>casu</w:t>
      </w:r>
      <w:r w:rsidR="00573A20" w:rsidRPr="00B06B75">
        <w:rPr>
          <w:rFonts w:ascii="Times New Roman" w:hAnsi="Times New Roman" w:cs="Times New Roman"/>
          <w:sz w:val="24"/>
          <w:szCs w:val="24"/>
          <w:lang w:val="en-US"/>
        </w:rPr>
        <w:t>,</w:t>
      </w:r>
      <w:r w:rsidR="00EC2991" w:rsidRPr="00B06B75">
        <w:rPr>
          <w:rFonts w:ascii="Times New Roman" w:hAnsi="Times New Roman" w:cs="Times New Roman"/>
          <w:sz w:val="24"/>
          <w:szCs w:val="24"/>
          <w:lang w:val="en-US"/>
        </w:rPr>
        <w:t xml:space="preserve"> the court </w:t>
      </w:r>
      <w:r w:rsidR="00EC2991" w:rsidRPr="00B06B75">
        <w:rPr>
          <w:rFonts w:ascii="Times New Roman" w:hAnsi="Times New Roman" w:cs="Times New Roman"/>
          <w:i/>
          <w:sz w:val="24"/>
          <w:szCs w:val="24"/>
          <w:lang w:val="en-US"/>
        </w:rPr>
        <w:t>a quo</w:t>
      </w:r>
      <w:r w:rsidR="00EC2991" w:rsidRPr="00B06B75">
        <w:rPr>
          <w:rFonts w:ascii="Times New Roman" w:hAnsi="Times New Roman" w:cs="Times New Roman"/>
          <w:sz w:val="24"/>
          <w:szCs w:val="24"/>
          <w:lang w:val="en-US"/>
        </w:rPr>
        <w:t xml:space="preserve"> erred in</w:t>
      </w:r>
      <w:r w:rsidR="00715BA7" w:rsidRPr="00B06B75">
        <w:rPr>
          <w:rFonts w:ascii="Times New Roman" w:hAnsi="Times New Roman" w:cs="Times New Roman"/>
          <w:sz w:val="24"/>
          <w:szCs w:val="24"/>
          <w:lang w:val="en-US"/>
        </w:rPr>
        <w:t xml:space="preserve"> awarding costs on a punitive scale</w:t>
      </w:r>
      <w:r w:rsidR="0070590A" w:rsidRPr="00B06B75">
        <w:rPr>
          <w:rFonts w:ascii="Times New Roman" w:hAnsi="Times New Roman" w:cs="Times New Roman"/>
          <w:sz w:val="24"/>
          <w:szCs w:val="24"/>
          <w:lang w:val="en-US"/>
        </w:rPr>
        <w:t xml:space="preserve"> in the absence of any reasons</w:t>
      </w:r>
      <w:r w:rsidR="00EC2991" w:rsidRPr="00B06B75">
        <w:rPr>
          <w:rFonts w:ascii="Times New Roman" w:hAnsi="Times New Roman" w:cs="Times New Roman"/>
          <w:sz w:val="24"/>
          <w:szCs w:val="24"/>
          <w:lang w:val="en-US"/>
        </w:rPr>
        <w:t>.</w:t>
      </w:r>
      <w:r w:rsidR="008E70A7" w:rsidRPr="00B06B75">
        <w:rPr>
          <w:rFonts w:ascii="Times New Roman" w:hAnsi="Times New Roman" w:cs="Times New Roman"/>
          <w:sz w:val="24"/>
          <w:szCs w:val="24"/>
          <w:lang w:val="en-US"/>
        </w:rPr>
        <w:t xml:space="preserve"> It did not make any </w:t>
      </w:r>
      <w:r w:rsidR="00531BFD" w:rsidRPr="00B06B75">
        <w:rPr>
          <w:rFonts w:ascii="Times New Roman" w:hAnsi="Times New Roman" w:cs="Times New Roman"/>
          <w:sz w:val="24"/>
          <w:szCs w:val="24"/>
          <w:lang w:val="en-US"/>
        </w:rPr>
        <w:t>findings which</w:t>
      </w:r>
      <w:r w:rsidR="0070590A" w:rsidRPr="00B06B75">
        <w:rPr>
          <w:rFonts w:ascii="Times New Roman" w:hAnsi="Times New Roman" w:cs="Times New Roman"/>
          <w:sz w:val="24"/>
          <w:szCs w:val="24"/>
          <w:lang w:val="en-US"/>
        </w:rPr>
        <w:t xml:space="preserve"> form the basis of making such an award.</w:t>
      </w:r>
      <w:r w:rsidR="00AF568D" w:rsidRPr="00B06B75">
        <w:rPr>
          <w:rFonts w:ascii="Times New Roman" w:hAnsi="Times New Roman" w:cs="Times New Roman"/>
          <w:sz w:val="24"/>
          <w:szCs w:val="24"/>
          <w:lang w:val="en-US"/>
        </w:rPr>
        <w:t xml:space="preserve"> It would be difficult for the court to ascertain the correctness of the court </w:t>
      </w:r>
      <w:r w:rsidR="00AF568D" w:rsidRPr="00B06B75">
        <w:rPr>
          <w:rFonts w:ascii="Times New Roman" w:hAnsi="Times New Roman" w:cs="Times New Roman"/>
          <w:i/>
          <w:sz w:val="24"/>
          <w:szCs w:val="24"/>
          <w:lang w:val="en-US"/>
        </w:rPr>
        <w:t>a</w:t>
      </w:r>
      <w:r w:rsidR="0059265E" w:rsidRPr="00B06B75">
        <w:rPr>
          <w:rFonts w:ascii="Times New Roman" w:hAnsi="Times New Roman" w:cs="Times New Roman"/>
          <w:i/>
          <w:sz w:val="24"/>
          <w:szCs w:val="24"/>
          <w:lang w:val="en-US"/>
        </w:rPr>
        <w:t> </w:t>
      </w:r>
      <w:r w:rsidR="00AF568D" w:rsidRPr="00B06B75">
        <w:rPr>
          <w:rFonts w:ascii="Times New Roman" w:hAnsi="Times New Roman" w:cs="Times New Roman"/>
          <w:i/>
          <w:sz w:val="24"/>
          <w:szCs w:val="24"/>
          <w:lang w:val="en-US"/>
        </w:rPr>
        <w:t>quo</w:t>
      </w:r>
      <w:r w:rsidR="00AF568D" w:rsidRPr="00B06B75">
        <w:rPr>
          <w:rFonts w:ascii="Times New Roman" w:hAnsi="Times New Roman" w:cs="Times New Roman"/>
          <w:sz w:val="24"/>
          <w:szCs w:val="24"/>
          <w:lang w:val="en-US"/>
        </w:rPr>
        <w:t>’s decision in the absence of its reasons.</w:t>
      </w:r>
      <w:r w:rsidR="00230309" w:rsidRPr="00B06B75">
        <w:rPr>
          <w:rFonts w:ascii="Times New Roman" w:hAnsi="Times New Roman" w:cs="Times New Roman"/>
          <w:sz w:val="24"/>
          <w:szCs w:val="24"/>
          <w:lang w:val="en-US"/>
        </w:rPr>
        <w:t xml:space="preserve"> </w:t>
      </w:r>
      <w:r w:rsidR="00662239" w:rsidRPr="00B06B75">
        <w:rPr>
          <w:rFonts w:ascii="Times New Roman" w:hAnsi="Times New Roman" w:cs="Times New Roman"/>
          <w:sz w:val="24"/>
          <w:szCs w:val="24"/>
          <w:lang w:val="en-US"/>
        </w:rPr>
        <w:t xml:space="preserve"> </w:t>
      </w:r>
      <w:r w:rsidR="00230309" w:rsidRPr="00B06B75">
        <w:rPr>
          <w:rFonts w:ascii="Times New Roman" w:hAnsi="Times New Roman" w:cs="Times New Roman"/>
          <w:sz w:val="24"/>
          <w:szCs w:val="24"/>
          <w:lang w:val="en-US"/>
        </w:rPr>
        <w:t>T</w:t>
      </w:r>
      <w:r w:rsidR="003A7AC5" w:rsidRPr="00B06B75">
        <w:rPr>
          <w:rFonts w:ascii="Times New Roman" w:hAnsi="Times New Roman" w:cs="Times New Roman"/>
          <w:sz w:val="24"/>
          <w:szCs w:val="24"/>
          <w:lang w:val="en-US"/>
        </w:rPr>
        <w:t>he third</w:t>
      </w:r>
      <w:r w:rsidR="00EC2991" w:rsidRPr="00B06B75">
        <w:rPr>
          <w:rFonts w:ascii="Times New Roman" w:hAnsi="Times New Roman" w:cs="Times New Roman"/>
          <w:sz w:val="24"/>
          <w:szCs w:val="24"/>
          <w:lang w:val="en-US"/>
        </w:rPr>
        <w:t xml:space="preserve"> ground</w:t>
      </w:r>
      <w:r w:rsidR="00230309" w:rsidRPr="00B06B75">
        <w:rPr>
          <w:rFonts w:ascii="Times New Roman" w:hAnsi="Times New Roman" w:cs="Times New Roman"/>
          <w:sz w:val="24"/>
          <w:szCs w:val="24"/>
          <w:lang w:val="en-US"/>
        </w:rPr>
        <w:t xml:space="preserve"> has merit </w:t>
      </w:r>
      <w:r w:rsidR="00007DBB" w:rsidRPr="00B06B75">
        <w:rPr>
          <w:rFonts w:ascii="Times New Roman" w:hAnsi="Times New Roman" w:cs="Times New Roman"/>
          <w:sz w:val="24"/>
          <w:szCs w:val="24"/>
          <w:lang w:val="en-US"/>
        </w:rPr>
        <w:t>and ought</w:t>
      </w:r>
      <w:r w:rsidR="00EC2991" w:rsidRPr="00B06B75">
        <w:rPr>
          <w:rFonts w:ascii="Times New Roman" w:hAnsi="Times New Roman" w:cs="Times New Roman"/>
          <w:sz w:val="24"/>
          <w:szCs w:val="24"/>
          <w:lang w:val="en-US"/>
        </w:rPr>
        <w:t xml:space="preserve"> t</w:t>
      </w:r>
      <w:r w:rsidR="00AA6FCA" w:rsidRPr="00B06B75">
        <w:rPr>
          <w:rFonts w:ascii="Times New Roman" w:hAnsi="Times New Roman" w:cs="Times New Roman"/>
          <w:sz w:val="24"/>
          <w:szCs w:val="24"/>
          <w:lang w:val="en-US"/>
        </w:rPr>
        <w:t>o</w:t>
      </w:r>
      <w:r w:rsidR="00EC2991" w:rsidRPr="00B06B75">
        <w:rPr>
          <w:rFonts w:ascii="Times New Roman" w:hAnsi="Times New Roman" w:cs="Times New Roman"/>
          <w:sz w:val="24"/>
          <w:szCs w:val="24"/>
          <w:lang w:val="en-US"/>
        </w:rPr>
        <w:t xml:space="preserve"> succeed.</w:t>
      </w:r>
    </w:p>
    <w:p w14:paraId="7A5879E5" w14:textId="77777777" w:rsidR="000F4D53" w:rsidRPr="00B06B75" w:rsidRDefault="000F4D53" w:rsidP="009C4AB0">
      <w:pPr>
        <w:spacing w:after="0" w:line="240" w:lineRule="auto"/>
        <w:ind w:firstLine="1134"/>
        <w:jc w:val="both"/>
        <w:rPr>
          <w:rFonts w:ascii="Times New Roman" w:hAnsi="Times New Roman" w:cs="Times New Roman"/>
          <w:sz w:val="24"/>
          <w:szCs w:val="24"/>
          <w:lang w:val="en-US"/>
        </w:rPr>
      </w:pPr>
    </w:p>
    <w:p w14:paraId="2F493310" w14:textId="77777777" w:rsidR="00E51A8C" w:rsidRPr="00B06B75" w:rsidRDefault="00E51A8C" w:rsidP="00573A20">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Regarding costs of the appeal Mr </w:t>
      </w:r>
      <w:r w:rsidRPr="00B06B75">
        <w:rPr>
          <w:rFonts w:ascii="Times New Roman" w:hAnsi="Times New Roman" w:cs="Times New Roman"/>
          <w:i/>
          <w:sz w:val="24"/>
          <w:szCs w:val="24"/>
          <w:lang w:val="en-US"/>
        </w:rPr>
        <w:t>Hashiti</w:t>
      </w:r>
      <w:r w:rsidRPr="00B06B75">
        <w:rPr>
          <w:rFonts w:ascii="Times New Roman" w:hAnsi="Times New Roman" w:cs="Times New Roman"/>
          <w:sz w:val="24"/>
          <w:szCs w:val="24"/>
          <w:lang w:val="en-US"/>
        </w:rPr>
        <w:t xml:space="preserve"> prayed for punitive costs. He submitted that the appeal was a futile attempt to enforce </w:t>
      </w:r>
      <w:r w:rsidR="000423CD" w:rsidRPr="00B06B75">
        <w:rPr>
          <w:rFonts w:ascii="Times New Roman" w:hAnsi="Times New Roman" w:cs="Times New Roman"/>
          <w:sz w:val="24"/>
          <w:szCs w:val="24"/>
          <w:lang w:val="en-US"/>
        </w:rPr>
        <w:t>nonexistent rights</w:t>
      </w:r>
      <w:r w:rsidRPr="00B06B75">
        <w:rPr>
          <w:rFonts w:ascii="Times New Roman" w:hAnsi="Times New Roman" w:cs="Times New Roman"/>
          <w:sz w:val="24"/>
          <w:szCs w:val="24"/>
          <w:lang w:val="en-US"/>
        </w:rPr>
        <w:t xml:space="preserve"> and was an unnecessary burden on the court. I was not persuaded to grant costs on a punitive scale</w:t>
      </w:r>
      <w:r w:rsidR="008C1BC3" w:rsidRPr="00B06B75">
        <w:rPr>
          <w:rFonts w:ascii="Times New Roman" w:hAnsi="Times New Roman" w:cs="Times New Roman"/>
          <w:sz w:val="24"/>
          <w:szCs w:val="24"/>
          <w:lang w:val="en-US"/>
        </w:rPr>
        <w:t xml:space="preserve"> as such costs are not warranted in this matter</w:t>
      </w:r>
      <w:r w:rsidRPr="00B06B75">
        <w:rPr>
          <w:rFonts w:ascii="Times New Roman" w:hAnsi="Times New Roman" w:cs="Times New Roman"/>
          <w:sz w:val="24"/>
          <w:szCs w:val="24"/>
          <w:lang w:val="en-US"/>
        </w:rPr>
        <w:t>.</w:t>
      </w:r>
    </w:p>
    <w:p w14:paraId="2638C3CE" w14:textId="77777777" w:rsidR="00985E41" w:rsidRPr="00B06B75" w:rsidRDefault="00985E41" w:rsidP="00E77C89">
      <w:pPr>
        <w:spacing w:after="0" w:line="240" w:lineRule="auto"/>
        <w:ind w:firstLine="1134"/>
        <w:jc w:val="both"/>
        <w:rPr>
          <w:rFonts w:ascii="Times New Roman" w:hAnsi="Times New Roman" w:cs="Times New Roman"/>
          <w:sz w:val="24"/>
          <w:szCs w:val="24"/>
          <w:lang w:val="en-US"/>
        </w:rPr>
      </w:pPr>
    </w:p>
    <w:p w14:paraId="6ABC8B40" w14:textId="77777777" w:rsidR="008C1BC3" w:rsidRPr="00B06B75" w:rsidRDefault="000423CD" w:rsidP="00573A20">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Accordingly,</w:t>
      </w:r>
      <w:r w:rsidR="00C414E0" w:rsidRPr="00B06B75">
        <w:rPr>
          <w:rFonts w:ascii="Times New Roman" w:hAnsi="Times New Roman" w:cs="Times New Roman"/>
          <w:sz w:val="24"/>
          <w:szCs w:val="24"/>
          <w:lang w:val="en-US"/>
        </w:rPr>
        <w:t xml:space="preserve"> the appeal </w:t>
      </w:r>
      <w:r w:rsidRPr="00B06B75">
        <w:rPr>
          <w:rFonts w:ascii="Times New Roman" w:hAnsi="Times New Roman" w:cs="Times New Roman"/>
          <w:sz w:val="24"/>
          <w:szCs w:val="24"/>
          <w:lang w:val="en-US"/>
        </w:rPr>
        <w:t>succeeds</w:t>
      </w:r>
      <w:r w:rsidR="00C414E0" w:rsidRPr="00B06B75">
        <w:rPr>
          <w:rFonts w:ascii="Times New Roman" w:hAnsi="Times New Roman" w:cs="Times New Roman"/>
          <w:sz w:val="24"/>
          <w:szCs w:val="24"/>
          <w:lang w:val="en-US"/>
        </w:rPr>
        <w:t xml:space="preserve"> in part. </w:t>
      </w:r>
    </w:p>
    <w:p w14:paraId="5E371926" w14:textId="77777777" w:rsidR="00C414E0" w:rsidRPr="00B06B75" w:rsidRDefault="007F56E6" w:rsidP="00573A20">
      <w:pPr>
        <w:spacing w:after="200" w:line="480" w:lineRule="auto"/>
        <w:ind w:firstLine="1134"/>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lastRenderedPageBreak/>
        <w:t>I therefore</w:t>
      </w:r>
      <w:r w:rsidR="00C414E0" w:rsidRPr="00B06B75">
        <w:rPr>
          <w:rFonts w:ascii="Times New Roman" w:hAnsi="Times New Roman" w:cs="Times New Roman"/>
          <w:sz w:val="24"/>
          <w:szCs w:val="24"/>
          <w:lang w:val="en-US"/>
        </w:rPr>
        <w:t xml:space="preserve"> make the following order</w:t>
      </w:r>
      <w:r w:rsidR="009D53E8" w:rsidRPr="00B06B75">
        <w:rPr>
          <w:rFonts w:ascii="Times New Roman" w:hAnsi="Times New Roman" w:cs="Times New Roman"/>
          <w:sz w:val="24"/>
          <w:szCs w:val="24"/>
          <w:lang w:val="en-US"/>
        </w:rPr>
        <w:t>:</w:t>
      </w:r>
    </w:p>
    <w:p w14:paraId="02CCAD29" w14:textId="66F26AAB" w:rsidR="00C414E0" w:rsidRPr="00B06B75" w:rsidRDefault="00C414E0" w:rsidP="00C66553">
      <w:pPr>
        <w:tabs>
          <w:tab w:val="left" w:pos="1134"/>
        </w:tabs>
        <w:spacing w:after="200" w:line="480" w:lineRule="auto"/>
        <w:ind w:left="1134" w:hanging="709"/>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1 </w:t>
      </w:r>
      <w:r w:rsidR="00AB14C0" w:rsidRPr="00B06B75">
        <w:rPr>
          <w:rFonts w:ascii="Times New Roman" w:hAnsi="Times New Roman" w:cs="Times New Roman"/>
          <w:sz w:val="24"/>
          <w:szCs w:val="24"/>
          <w:lang w:val="en-US"/>
        </w:rPr>
        <w:tab/>
      </w:r>
      <w:r w:rsidRPr="00B06B75">
        <w:rPr>
          <w:rFonts w:ascii="Times New Roman" w:hAnsi="Times New Roman" w:cs="Times New Roman"/>
          <w:sz w:val="24"/>
          <w:szCs w:val="24"/>
          <w:lang w:val="en-US"/>
        </w:rPr>
        <w:t>The appeal succeeds in part</w:t>
      </w:r>
      <w:r w:rsidR="00A47198" w:rsidRPr="00B06B75">
        <w:rPr>
          <w:rFonts w:ascii="Times New Roman" w:hAnsi="Times New Roman" w:cs="Times New Roman"/>
          <w:sz w:val="24"/>
          <w:szCs w:val="24"/>
          <w:lang w:val="en-US"/>
        </w:rPr>
        <w:t xml:space="preserve"> in respect of the </w:t>
      </w:r>
      <w:r w:rsidR="004749F5" w:rsidRPr="00B06B75">
        <w:rPr>
          <w:rFonts w:ascii="Times New Roman" w:hAnsi="Times New Roman" w:cs="Times New Roman"/>
          <w:sz w:val="24"/>
          <w:szCs w:val="24"/>
          <w:lang w:val="en-US"/>
        </w:rPr>
        <w:t>order awarding</w:t>
      </w:r>
      <w:r w:rsidR="00A47198" w:rsidRPr="00B06B75">
        <w:rPr>
          <w:rFonts w:ascii="Times New Roman" w:hAnsi="Times New Roman" w:cs="Times New Roman"/>
          <w:sz w:val="24"/>
          <w:szCs w:val="24"/>
          <w:lang w:val="en-US"/>
        </w:rPr>
        <w:t xml:space="preserve"> costs on a </w:t>
      </w:r>
      <w:r w:rsidR="004749F5" w:rsidRPr="00B06B75">
        <w:rPr>
          <w:rFonts w:ascii="Times New Roman" w:hAnsi="Times New Roman" w:cs="Times New Roman"/>
          <w:sz w:val="24"/>
          <w:szCs w:val="24"/>
          <w:lang w:val="en-US"/>
        </w:rPr>
        <w:t>legal practitioner</w:t>
      </w:r>
      <w:r w:rsidR="00A47198" w:rsidRPr="00B06B75">
        <w:rPr>
          <w:rFonts w:ascii="Times New Roman" w:hAnsi="Times New Roman" w:cs="Times New Roman"/>
          <w:sz w:val="24"/>
          <w:szCs w:val="24"/>
          <w:lang w:val="en-US"/>
        </w:rPr>
        <w:t xml:space="preserve"> client scale.</w:t>
      </w:r>
    </w:p>
    <w:p w14:paraId="011BB605" w14:textId="77777777" w:rsidR="00141A32" w:rsidRPr="00B06B75" w:rsidRDefault="00C414E0" w:rsidP="00AB14C0">
      <w:pPr>
        <w:spacing w:after="200" w:line="480" w:lineRule="auto"/>
        <w:ind w:left="1134" w:hanging="567"/>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2</w:t>
      </w:r>
      <w:r w:rsidR="00715BA7" w:rsidRPr="00B06B75">
        <w:rPr>
          <w:rFonts w:ascii="Times New Roman" w:hAnsi="Times New Roman" w:cs="Times New Roman"/>
          <w:sz w:val="24"/>
          <w:szCs w:val="24"/>
          <w:lang w:val="en-US"/>
        </w:rPr>
        <w:t xml:space="preserve"> </w:t>
      </w:r>
      <w:r w:rsidR="00AB14C0" w:rsidRPr="00B06B75">
        <w:rPr>
          <w:rFonts w:ascii="Times New Roman" w:hAnsi="Times New Roman" w:cs="Times New Roman"/>
          <w:sz w:val="24"/>
          <w:szCs w:val="24"/>
          <w:lang w:val="en-US"/>
        </w:rPr>
        <w:tab/>
      </w:r>
      <w:r w:rsidRPr="00B06B75">
        <w:rPr>
          <w:rFonts w:ascii="Times New Roman" w:hAnsi="Times New Roman" w:cs="Times New Roman"/>
          <w:sz w:val="24"/>
          <w:szCs w:val="24"/>
          <w:lang w:val="en-US"/>
        </w:rPr>
        <w:t xml:space="preserve">The </w:t>
      </w:r>
      <w:r w:rsidR="00715BA7" w:rsidRPr="00B06B75">
        <w:rPr>
          <w:rFonts w:ascii="Times New Roman" w:hAnsi="Times New Roman" w:cs="Times New Roman"/>
          <w:sz w:val="24"/>
          <w:szCs w:val="24"/>
          <w:lang w:val="en-US"/>
        </w:rPr>
        <w:t>judgment</w:t>
      </w:r>
      <w:r w:rsidRPr="00B06B75">
        <w:rPr>
          <w:rFonts w:ascii="Times New Roman" w:hAnsi="Times New Roman" w:cs="Times New Roman"/>
          <w:sz w:val="24"/>
          <w:szCs w:val="24"/>
          <w:lang w:val="en-US"/>
        </w:rPr>
        <w:t xml:space="preserve"> of the court </w:t>
      </w:r>
      <w:r w:rsidRPr="00B06B75">
        <w:rPr>
          <w:rFonts w:ascii="Times New Roman" w:hAnsi="Times New Roman" w:cs="Times New Roman"/>
          <w:i/>
          <w:sz w:val="24"/>
          <w:szCs w:val="24"/>
          <w:lang w:val="en-US"/>
        </w:rPr>
        <w:t>a quo</w:t>
      </w:r>
      <w:r w:rsidRPr="00B06B75">
        <w:rPr>
          <w:rFonts w:ascii="Times New Roman" w:hAnsi="Times New Roman" w:cs="Times New Roman"/>
          <w:sz w:val="24"/>
          <w:szCs w:val="24"/>
          <w:lang w:val="en-US"/>
        </w:rPr>
        <w:t xml:space="preserve"> is </w:t>
      </w:r>
      <w:r w:rsidR="00715BA7" w:rsidRPr="00B06B75">
        <w:rPr>
          <w:rFonts w:ascii="Times New Roman" w:hAnsi="Times New Roman" w:cs="Times New Roman"/>
          <w:sz w:val="24"/>
          <w:szCs w:val="24"/>
          <w:lang w:val="en-US"/>
        </w:rPr>
        <w:t>amended by the deletion of the words “on the higher scale of a legal practitioner and client”</w:t>
      </w:r>
    </w:p>
    <w:p w14:paraId="1F22932C" w14:textId="5A304D71" w:rsidR="00A47198" w:rsidRPr="00B06B75" w:rsidRDefault="00A47198" w:rsidP="00AB14C0">
      <w:pPr>
        <w:spacing w:after="200" w:line="480" w:lineRule="auto"/>
        <w:ind w:left="1134" w:hanging="567"/>
        <w:jc w:val="both"/>
        <w:rPr>
          <w:rFonts w:ascii="Times New Roman" w:hAnsi="Times New Roman" w:cs="Times New Roman"/>
          <w:sz w:val="24"/>
          <w:szCs w:val="24"/>
          <w:lang w:val="en-US"/>
        </w:rPr>
      </w:pPr>
      <w:r w:rsidRPr="00B06B75">
        <w:rPr>
          <w:rFonts w:ascii="Times New Roman" w:hAnsi="Times New Roman" w:cs="Times New Roman"/>
          <w:sz w:val="24"/>
          <w:szCs w:val="24"/>
          <w:lang w:val="en-US"/>
        </w:rPr>
        <w:t xml:space="preserve">3  </w:t>
      </w:r>
      <w:r w:rsidR="00B96970" w:rsidRPr="00B06B75">
        <w:rPr>
          <w:rFonts w:ascii="Times New Roman" w:hAnsi="Times New Roman" w:cs="Times New Roman"/>
          <w:sz w:val="24"/>
          <w:szCs w:val="24"/>
          <w:lang w:val="en-US"/>
        </w:rPr>
        <w:t xml:space="preserve">    </w:t>
      </w:r>
      <w:r w:rsidRPr="00B06B75">
        <w:rPr>
          <w:rFonts w:ascii="Times New Roman" w:hAnsi="Times New Roman" w:cs="Times New Roman"/>
          <w:sz w:val="24"/>
          <w:szCs w:val="24"/>
          <w:lang w:val="en-US"/>
        </w:rPr>
        <w:t xml:space="preserve"> The appellant to pay costs of the appeal.</w:t>
      </w:r>
    </w:p>
    <w:p w14:paraId="51D4B724" w14:textId="1249BF56" w:rsidR="002C77D0" w:rsidRPr="00B06B75" w:rsidRDefault="002C77D0" w:rsidP="009433E5">
      <w:pPr>
        <w:spacing w:after="200" w:line="480" w:lineRule="auto"/>
        <w:ind w:firstLine="1134"/>
        <w:jc w:val="both"/>
        <w:rPr>
          <w:rFonts w:ascii="Times New Roman" w:hAnsi="Times New Roman" w:cs="Times New Roman"/>
          <w:b/>
          <w:sz w:val="24"/>
          <w:szCs w:val="24"/>
          <w:lang w:val="en-US"/>
        </w:rPr>
      </w:pPr>
    </w:p>
    <w:p w14:paraId="323DFE37" w14:textId="77777777" w:rsidR="006673D2" w:rsidRPr="00B06B75" w:rsidRDefault="006673D2" w:rsidP="009433E5">
      <w:pPr>
        <w:spacing w:after="200" w:line="480" w:lineRule="auto"/>
        <w:ind w:firstLine="1134"/>
        <w:jc w:val="both"/>
        <w:rPr>
          <w:rFonts w:ascii="Times New Roman" w:hAnsi="Times New Roman" w:cs="Times New Roman"/>
          <w:b/>
          <w:sz w:val="24"/>
          <w:szCs w:val="24"/>
          <w:lang w:val="en-US"/>
        </w:rPr>
      </w:pPr>
    </w:p>
    <w:p w14:paraId="5FE371AA" w14:textId="591DCBA9" w:rsidR="007A3C57" w:rsidRDefault="005F58AB" w:rsidP="009433E5">
      <w:pPr>
        <w:spacing w:after="200" w:line="480" w:lineRule="auto"/>
        <w:ind w:firstLine="1134"/>
        <w:jc w:val="both"/>
        <w:rPr>
          <w:rFonts w:ascii="Times New Roman" w:hAnsi="Times New Roman" w:cs="Times New Roman"/>
          <w:bCs/>
          <w:sz w:val="24"/>
          <w:szCs w:val="24"/>
          <w:lang w:val="en-US"/>
        </w:rPr>
      </w:pPr>
      <w:r>
        <w:rPr>
          <w:rFonts w:ascii="Times New Roman" w:hAnsi="Times New Roman" w:cs="Times New Roman"/>
          <w:b/>
          <w:sz w:val="24"/>
          <w:szCs w:val="24"/>
          <w:lang w:val="en-US"/>
        </w:rPr>
        <w:t xml:space="preserve">UCHENA </w:t>
      </w:r>
      <w:r w:rsidR="007A3C57" w:rsidRPr="00B06B75">
        <w:rPr>
          <w:rFonts w:ascii="Times New Roman" w:hAnsi="Times New Roman" w:cs="Times New Roman"/>
          <w:b/>
          <w:sz w:val="24"/>
          <w:szCs w:val="24"/>
          <w:lang w:val="en-US"/>
        </w:rPr>
        <w:t xml:space="preserve"> JA</w:t>
      </w:r>
      <w:r w:rsidR="009E430A" w:rsidRPr="00B06B75">
        <w:rPr>
          <w:rFonts w:ascii="Times New Roman" w:hAnsi="Times New Roman" w:cs="Times New Roman"/>
          <w:b/>
          <w:sz w:val="24"/>
          <w:szCs w:val="24"/>
          <w:lang w:val="en-US"/>
        </w:rPr>
        <w:t>:</w:t>
      </w:r>
      <w:r w:rsidR="009E430A" w:rsidRPr="00B06B75">
        <w:rPr>
          <w:rFonts w:ascii="Times New Roman" w:hAnsi="Times New Roman" w:cs="Times New Roman"/>
          <w:b/>
          <w:sz w:val="24"/>
          <w:szCs w:val="24"/>
          <w:lang w:val="en-US"/>
        </w:rPr>
        <w:tab/>
      </w:r>
      <w:r w:rsidR="009E430A" w:rsidRPr="00B06B75">
        <w:rPr>
          <w:rFonts w:ascii="Times New Roman" w:hAnsi="Times New Roman" w:cs="Times New Roman"/>
          <w:b/>
          <w:sz w:val="24"/>
          <w:szCs w:val="24"/>
          <w:lang w:val="en-US"/>
        </w:rPr>
        <w:tab/>
      </w:r>
      <w:r w:rsidR="009E430A" w:rsidRPr="00B06B75">
        <w:rPr>
          <w:rFonts w:ascii="Times New Roman" w:hAnsi="Times New Roman" w:cs="Times New Roman"/>
          <w:b/>
          <w:sz w:val="24"/>
          <w:szCs w:val="24"/>
          <w:lang w:val="en-US"/>
        </w:rPr>
        <w:tab/>
      </w:r>
      <w:r w:rsidR="001137E7">
        <w:rPr>
          <w:rFonts w:ascii="Times New Roman" w:hAnsi="Times New Roman" w:cs="Times New Roman"/>
          <w:b/>
          <w:sz w:val="24"/>
          <w:szCs w:val="24"/>
          <w:lang w:val="en-US"/>
        </w:rPr>
        <w:tab/>
      </w:r>
      <w:r w:rsidR="009E430A" w:rsidRPr="00B06B75">
        <w:rPr>
          <w:rFonts w:ascii="Times New Roman" w:hAnsi="Times New Roman" w:cs="Times New Roman"/>
          <w:bCs/>
          <w:sz w:val="24"/>
          <w:szCs w:val="24"/>
          <w:lang w:val="en-US"/>
        </w:rPr>
        <w:t>I agree</w:t>
      </w:r>
    </w:p>
    <w:p w14:paraId="11525A06" w14:textId="77777777" w:rsidR="005F58AB" w:rsidRDefault="005F58AB" w:rsidP="009433E5">
      <w:pPr>
        <w:spacing w:after="200" w:line="480" w:lineRule="auto"/>
        <w:ind w:firstLine="1134"/>
        <w:jc w:val="both"/>
        <w:rPr>
          <w:rFonts w:ascii="Times New Roman" w:hAnsi="Times New Roman" w:cs="Times New Roman"/>
          <w:bCs/>
          <w:sz w:val="24"/>
          <w:szCs w:val="24"/>
          <w:lang w:val="en-US"/>
        </w:rPr>
      </w:pPr>
    </w:p>
    <w:p w14:paraId="1F545579" w14:textId="496B6A60" w:rsidR="005F58AB" w:rsidRPr="00B06B75" w:rsidRDefault="005F58AB" w:rsidP="009433E5">
      <w:pPr>
        <w:spacing w:after="200" w:line="480" w:lineRule="auto"/>
        <w:ind w:firstLine="1134"/>
        <w:jc w:val="both"/>
        <w:rPr>
          <w:rFonts w:ascii="Times New Roman" w:hAnsi="Times New Roman" w:cs="Times New Roman"/>
          <w:bCs/>
          <w:sz w:val="24"/>
          <w:szCs w:val="24"/>
          <w:lang w:val="en-US"/>
        </w:rPr>
      </w:pPr>
      <w:r w:rsidRPr="005F58AB">
        <w:rPr>
          <w:rFonts w:ascii="Times New Roman" w:hAnsi="Times New Roman" w:cs="Times New Roman"/>
          <w:b/>
          <w:bCs/>
          <w:sz w:val="24"/>
          <w:szCs w:val="24"/>
          <w:lang w:val="en-US"/>
        </w:rPr>
        <w:t>KUDYA AJA:</w:t>
      </w:r>
      <w:r w:rsidRPr="005F58AB">
        <w:rPr>
          <w:rFonts w:ascii="Times New Roman" w:hAnsi="Times New Roman" w:cs="Times New Roman"/>
          <w:b/>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Pr>
          <w:rFonts w:ascii="Times New Roman" w:hAnsi="Times New Roman" w:cs="Times New Roman"/>
          <w:bCs/>
          <w:sz w:val="24"/>
          <w:szCs w:val="24"/>
          <w:lang w:val="en-US"/>
        </w:rPr>
        <w:tab/>
        <w:t>I agree</w:t>
      </w:r>
    </w:p>
    <w:p w14:paraId="338C6971" w14:textId="77777777" w:rsidR="009433E5" w:rsidRPr="00B06B75" w:rsidRDefault="009433E5" w:rsidP="009433E5">
      <w:pPr>
        <w:spacing w:after="200" w:line="360" w:lineRule="auto"/>
        <w:jc w:val="both"/>
        <w:rPr>
          <w:rFonts w:ascii="Times New Roman" w:hAnsi="Times New Roman" w:cs="Times New Roman"/>
          <w:b/>
          <w:sz w:val="24"/>
          <w:szCs w:val="24"/>
          <w:lang w:val="en-US"/>
        </w:rPr>
      </w:pPr>
    </w:p>
    <w:p w14:paraId="55F9291A" w14:textId="77777777" w:rsidR="002D21EC" w:rsidRPr="00B06B75" w:rsidRDefault="002D21EC" w:rsidP="009433E5">
      <w:pPr>
        <w:spacing w:after="200" w:line="360" w:lineRule="auto"/>
        <w:jc w:val="both"/>
        <w:rPr>
          <w:rFonts w:ascii="Times New Roman" w:hAnsi="Times New Roman" w:cs="Times New Roman"/>
          <w:b/>
          <w:sz w:val="24"/>
          <w:szCs w:val="24"/>
          <w:lang w:val="en-US"/>
        </w:rPr>
      </w:pPr>
    </w:p>
    <w:p w14:paraId="52AA9E84" w14:textId="77777777" w:rsidR="0027172A" w:rsidRPr="00B06B75" w:rsidRDefault="007A3C57" w:rsidP="00792DA6">
      <w:pPr>
        <w:spacing w:line="480" w:lineRule="auto"/>
        <w:rPr>
          <w:rFonts w:ascii="Times New Roman" w:hAnsi="Times New Roman" w:cs="Times New Roman"/>
          <w:sz w:val="24"/>
          <w:szCs w:val="24"/>
        </w:rPr>
      </w:pPr>
      <w:r w:rsidRPr="00B06B75">
        <w:rPr>
          <w:rFonts w:ascii="Times New Roman" w:hAnsi="Times New Roman" w:cs="Times New Roman"/>
          <w:i/>
          <w:sz w:val="24"/>
          <w:szCs w:val="24"/>
        </w:rPr>
        <w:t>Donsa, Nkomo &amp; Mutangi Legal Practice</w:t>
      </w:r>
      <w:r w:rsidRPr="00B06B75">
        <w:rPr>
          <w:rFonts w:ascii="Times New Roman" w:hAnsi="Times New Roman" w:cs="Times New Roman"/>
          <w:sz w:val="24"/>
          <w:szCs w:val="24"/>
        </w:rPr>
        <w:t>, applicants’ legal practitioners</w:t>
      </w:r>
    </w:p>
    <w:p w14:paraId="76900025" w14:textId="77777777" w:rsidR="007A3C57" w:rsidRPr="00B06B75" w:rsidRDefault="007A3C57" w:rsidP="00792DA6">
      <w:pPr>
        <w:spacing w:line="480" w:lineRule="auto"/>
        <w:rPr>
          <w:rFonts w:ascii="Times New Roman" w:hAnsi="Times New Roman" w:cs="Times New Roman"/>
          <w:sz w:val="24"/>
          <w:szCs w:val="24"/>
        </w:rPr>
      </w:pPr>
      <w:r w:rsidRPr="00B06B75">
        <w:rPr>
          <w:rFonts w:ascii="Times New Roman" w:hAnsi="Times New Roman" w:cs="Times New Roman"/>
          <w:sz w:val="24"/>
          <w:szCs w:val="24"/>
        </w:rPr>
        <w:t>S</w:t>
      </w:r>
      <w:r w:rsidRPr="00B06B75">
        <w:rPr>
          <w:rFonts w:ascii="Times New Roman" w:hAnsi="Times New Roman" w:cs="Times New Roman"/>
          <w:i/>
          <w:sz w:val="24"/>
          <w:szCs w:val="24"/>
        </w:rPr>
        <w:t>. Hashiti,</w:t>
      </w:r>
      <w:r w:rsidRPr="00B06B75">
        <w:rPr>
          <w:rFonts w:ascii="Times New Roman" w:hAnsi="Times New Roman" w:cs="Times New Roman"/>
          <w:sz w:val="24"/>
          <w:szCs w:val="24"/>
        </w:rPr>
        <w:t xml:space="preserve"> respondents legal </w:t>
      </w:r>
      <w:r w:rsidR="002D21EC" w:rsidRPr="00B06B75">
        <w:rPr>
          <w:rFonts w:ascii="Times New Roman" w:hAnsi="Times New Roman" w:cs="Times New Roman"/>
          <w:sz w:val="24"/>
          <w:szCs w:val="24"/>
        </w:rPr>
        <w:t>practitioners</w:t>
      </w:r>
    </w:p>
    <w:sectPr w:rsidR="007A3C57" w:rsidRPr="00B06B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7311C" w14:textId="77777777" w:rsidR="00C642A9" w:rsidRDefault="00C642A9" w:rsidP="0025254E">
      <w:pPr>
        <w:spacing w:after="0" w:line="240" w:lineRule="auto"/>
      </w:pPr>
      <w:r>
        <w:separator/>
      </w:r>
    </w:p>
  </w:endnote>
  <w:endnote w:type="continuationSeparator" w:id="0">
    <w:p w14:paraId="4C20ABCF" w14:textId="77777777" w:rsidR="00C642A9" w:rsidRDefault="00C642A9" w:rsidP="00252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A4067" w14:textId="77777777" w:rsidR="00D75949" w:rsidRDefault="00D75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FCF633" w14:textId="77777777" w:rsidR="00D75949" w:rsidRDefault="00D759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5043E" w14:textId="77777777" w:rsidR="00D75949" w:rsidRDefault="00D75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554011" w14:textId="77777777" w:rsidR="00C642A9" w:rsidRDefault="00C642A9" w:rsidP="0025254E">
      <w:pPr>
        <w:spacing w:after="0" w:line="240" w:lineRule="auto"/>
      </w:pPr>
      <w:r>
        <w:separator/>
      </w:r>
    </w:p>
  </w:footnote>
  <w:footnote w:type="continuationSeparator" w:id="0">
    <w:p w14:paraId="4BD6BD35" w14:textId="77777777" w:rsidR="00C642A9" w:rsidRDefault="00C642A9" w:rsidP="002525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753B" w14:textId="77777777" w:rsidR="00D75949" w:rsidRDefault="00D75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Ind w:w="1152" w:type="dxa"/>
      <w:tblLook w:val="01E0" w:firstRow="1" w:lastRow="1" w:firstColumn="1" w:lastColumn="1" w:noHBand="0" w:noVBand="0"/>
    </w:tblPr>
    <w:tblGrid>
      <w:gridCol w:w="8090"/>
      <w:gridCol w:w="1152"/>
    </w:tblGrid>
    <w:tr w:rsidR="006207A2" w:rsidRPr="00CD72A9" w14:paraId="2C327066" w14:textId="77777777" w:rsidTr="005119E7">
      <w:tc>
        <w:tcPr>
          <w:tcW w:w="0" w:type="auto"/>
          <w:tcBorders>
            <w:right w:val="single" w:sz="6" w:space="0" w:color="000000" w:themeColor="text1"/>
          </w:tcBorders>
        </w:tcPr>
        <w:p w14:paraId="2E78324E" w14:textId="1D106B1C" w:rsidR="006207A2" w:rsidRPr="004D2D19" w:rsidRDefault="00ED543F" w:rsidP="006207A2">
          <w:pPr>
            <w:pStyle w:val="Header"/>
            <w:jc w:val="cente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alias w:val="Company"/>
              <w:id w:val="78735422"/>
              <w:placeholder>
                <w:docPart w:val="773BD21B136048FC85FBE03F064D4610"/>
              </w:placeholder>
              <w:dataBinding w:prefixMappings="xmlns:ns0='http://schemas.openxmlformats.org/officeDocument/2006/extended-properties'" w:xpath="/ns0:Properties[1]/ns0:Company[1]" w:storeItemID="{6668398D-A668-4E3E-A5EB-62B293D839F1}"/>
              <w:text/>
            </w:sdtPr>
            <w:sdtEndPr/>
            <w:sdtContent>
              <w:r w:rsidR="005325A2">
                <w:rPr>
                  <w:rFonts w:ascii="Times New Roman" w:hAnsi="Times New Roman" w:cs="Times New Roman"/>
                  <w:lang w:val="en-GB"/>
                </w:rPr>
                <w:t>Judgment No. SC</w:t>
              </w:r>
              <w:r w:rsidR="00EF7339">
                <w:rPr>
                  <w:rFonts w:ascii="Times New Roman" w:hAnsi="Times New Roman" w:cs="Times New Roman"/>
                  <w:lang w:val="en-GB"/>
                </w:rPr>
                <w:t xml:space="preserve"> 45</w:t>
              </w:r>
              <w:r w:rsidR="00D75949">
                <w:rPr>
                  <w:rFonts w:ascii="Times New Roman" w:hAnsi="Times New Roman" w:cs="Times New Roman"/>
                  <w:lang w:val="en-GB"/>
                </w:rPr>
                <w:t>/</w:t>
              </w:r>
              <w:r w:rsidR="005325A2">
                <w:rPr>
                  <w:rFonts w:ascii="Times New Roman" w:hAnsi="Times New Roman" w:cs="Times New Roman"/>
                  <w:lang w:val="en-GB"/>
                </w:rPr>
                <w:t>21</w:t>
              </w:r>
            </w:sdtContent>
          </w:sdt>
        </w:p>
        <w:sdt>
          <w:sdtPr>
            <w:rPr>
              <w:rFonts w:ascii="Times New Roman" w:hAnsi="Times New Roman" w:cs="Times New Roman"/>
              <w:bCs/>
            </w:rPr>
            <w:alias w:val="Title"/>
            <w:id w:val="78735415"/>
            <w:placeholder>
              <w:docPart w:val="9888415CBCA6431C8A7E6872F5447FDE"/>
            </w:placeholder>
            <w:dataBinding w:prefixMappings="xmlns:ns0='http://schemas.openxmlformats.org/package/2006/metadata/core-properties' xmlns:ns1='http://purl.org/dc/elements/1.1/'" w:xpath="/ns0:coreProperties[1]/ns1:title[1]" w:storeItemID="{6C3C8BC8-F283-45AE-878A-BAB7291924A1}"/>
            <w:text/>
          </w:sdtPr>
          <w:sdtEndPr/>
          <w:sdtContent>
            <w:p w14:paraId="542EB779" w14:textId="48EAB1FF" w:rsidR="006207A2" w:rsidRPr="004D2D19" w:rsidRDefault="003E2C05" w:rsidP="007F7457">
              <w:pPr>
                <w:pStyle w:val="Header"/>
                <w:tabs>
                  <w:tab w:val="left" w:pos="2775"/>
                  <w:tab w:val="right" w:pos="7658"/>
                </w:tabs>
                <w:rPr>
                  <w:rFonts w:ascii="Times New Roman" w:hAnsi="Times New Roman" w:cs="Times New Roman"/>
                  <w:bCs/>
                </w:rPr>
              </w:pPr>
              <w:r>
                <w:rPr>
                  <w:rFonts w:ascii="Times New Roman" w:hAnsi="Times New Roman" w:cs="Times New Roman"/>
                  <w:bCs/>
                </w:rPr>
                <w:t xml:space="preserve">                                                                                              Civil Appeal Case No. 112/18</w:t>
              </w:r>
            </w:p>
          </w:sdtContent>
        </w:sdt>
      </w:tc>
      <w:tc>
        <w:tcPr>
          <w:tcW w:w="1152" w:type="dxa"/>
          <w:tcBorders>
            <w:left w:val="single" w:sz="6" w:space="0" w:color="000000" w:themeColor="text1"/>
          </w:tcBorders>
        </w:tcPr>
        <w:p w14:paraId="1F416E55" w14:textId="77777777" w:rsidR="006207A2" w:rsidRPr="00CD72A9" w:rsidRDefault="006207A2" w:rsidP="006207A2">
          <w:pPr>
            <w:pStyle w:val="Header"/>
            <w:rPr>
              <w:rFonts w:ascii="Courier New" w:hAnsi="Courier New" w:cs="Courier New"/>
              <w:bCs/>
            </w:rPr>
          </w:pPr>
          <w:r w:rsidRPr="00CD72A9">
            <w:rPr>
              <w:rFonts w:ascii="Courier New" w:hAnsi="Courier New" w:cs="Courier New"/>
            </w:rPr>
            <w:fldChar w:fldCharType="begin"/>
          </w:r>
          <w:r w:rsidRPr="00CD72A9">
            <w:rPr>
              <w:rFonts w:ascii="Courier New" w:hAnsi="Courier New" w:cs="Courier New"/>
            </w:rPr>
            <w:instrText xml:space="preserve"> PAGE   \* MERGEFORMAT </w:instrText>
          </w:r>
          <w:r w:rsidRPr="00CD72A9">
            <w:rPr>
              <w:rFonts w:ascii="Courier New" w:hAnsi="Courier New" w:cs="Courier New"/>
            </w:rPr>
            <w:fldChar w:fldCharType="separate"/>
          </w:r>
          <w:r w:rsidR="0013060A">
            <w:rPr>
              <w:rFonts w:ascii="Courier New" w:hAnsi="Courier New" w:cs="Courier New"/>
              <w:noProof/>
            </w:rPr>
            <w:t>1</w:t>
          </w:r>
          <w:r w:rsidRPr="00CD72A9">
            <w:rPr>
              <w:rFonts w:ascii="Courier New" w:hAnsi="Courier New" w:cs="Courier New"/>
              <w:noProof/>
            </w:rPr>
            <w:fldChar w:fldCharType="end"/>
          </w:r>
        </w:p>
      </w:tc>
    </w:tr>
  </w:tbl>
  <w:p w14:paraId="260EB167" w14:textId="77777777" w:rsidR="006207A2" w:rsidRDefault="006207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3F70E" w14:textId="77777777" w:rsidR="00D75949" w:rsidRDefault="00D75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44E25"/>
    <w:multiLevelType w:val="hybridMultilevel"/>
    <w:tmpl w:val="704C97A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32A7052"/>
    <w:multiLevelType w:val="hybridMultilevel"/>
    <w:tmpl w:val="633EBA12"/>
    <w:lvl w:ilvl="0" w:tplc="8DAC6CC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5EB19DA"/>
    <w:multiLevelType w:val="hybridMultilevel"/>
    <w:tmpl w:val="0A385A2A"/>
    <w:lvl w:ilvl="0" w:tplc="30090019">
      <w:start w:val="1"/>
      <w:numFmt w:val="lowerLetter"/>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3">
    <w:nsid w:val="1CEA7F75"/>
    <w:multiLevelType w:val="hybridMultilevel"/>
    <w:tmpl w:val="9DCAC88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FE00883"/>
    <w:multiLevelType w:val="hybridMultilevel"/>
    <w:tmpl w:val="5FCED29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25FC6D9E"/>
    <w:multiLevelType w:val="hybridMultilevel"/>
    <w:tmpl w:val="4BCAFE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3F211A7"/>
    <w:multiLevelType w:val="hybridMultilevel"/>
    <w:tmpl w:val="D8B67E7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7">
    <w:nsid w:val="51A615C9"/>
    <w:multiLevelType w:val="hybridMultilevel"/>
    <w:tmpl w:val="F7B8E89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nsid w:val="589B7275"/>
    <w:multiLevelType w:val="hybridMultilevel"/>
    <w:tmpl w:val="7E120B10"/>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nsid w:val="5C7E0B21"/>
    <w:multiLevelType w:val="hybridMultilevel"/>
    <w:tmpl w:val="2B827F1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nsid w:val="61A42AFC"/>
    <w:multiLevelType w:val="hybridMultilevel"/>
    <w:tmpl w:val="EC1EC8D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3D3688E"/>
    <w:multiLevelType w:val="hybridMultilevel"/>
    <w:tmpl w:val="CF4A035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6B0C7013"/>
    <w:multiLevelType w:val="hybridMultilevel"/>
    <w:tmpl w:val="0FBAD1E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nsid w:val="6C8464AD"/>
    <w:multiLevelType w:val="hybridMultilevel"/>
    <w:tmpl w:val="A2F287A4"/>
    <w:lvl w:ilvl="0" w:tplc="0554D868">
      <w:start w:val="1"/>
      <w:numFmt w:val="upperRoman"/>
      <w:lvlText w:val="%1."/>
      <w:lvlJc w:val="righ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718548BF"/>
    <w:multiLevelType w:val="hybridMultilevel"/>
    <w:tmpl w:val="F26246D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nsid w:val="753B3C2B"/>
    <w:multiLevelType w:val="hybridMultilevel"/>
    <w:tmpl w:val="EDC688B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nsid w:val="7C1E69B6"/>
    <w:multiLevelType w:val="hybridMultilevel"/>
    <w:tmpl w:val="93140164"/>
    <w:lvl w:ilvl="0" w:tplc="289423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E0E3122"/>
    <w:multiLevelType w:val="hybridMultilevel"/>
    <w:tmpl w:val="69FEC81A"/>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4"/>
  </w:num>
  <w:num w:numId="2">
    <w:abstractNumId w:val="17"/>
  </w:num>
  <w:num w:numId="3">
    <w:abstractNumId w:val="3"/>
  </w:num>
  <w:num w:numId="4">
    <w:abstractNumId w:val="13"/>
  </w:num>
  <w:num w:numId="5">
    <w:abstractNumId w:val="6"/>
  </w:num>
  <w:num w:numId="6">
    <w:abstractNumId w:val="2"/>
  </w:num>
  <w:num w:numId="7">
    <w:abstractNumId w:val="9"/>
  </w:num>
  <w:num w:numId="8">
    <w:abstractNumId w:val="12"/>
  </w:num>
  <w:num w:numId="9">
    <w:abstractNumId w:val="11"/>
  </w:num>
  <w:num w:numId="10">
    <w:abstractNumId w:val="5"/>
  </w:num>
  <w:num w:numId="11">
    <w:abstractNumId w:val="14"/>
  </w:num>
  <w:num w:numId="12">
    <w:abstractNumId w:val="7"/>
  </w:num>
  <w:num w:numId="13">
    <w:abstractNumId w:val="0"/>
  </w:num>
  <w:num w:numId="14">
    <w:abstractNumId w:val="10"/>
  </w:num>
  <w:num w:numId="15">
    <w:abstractNumId w:val="16"/>
  </w:num>
  <w:num w:numId="16">
    <w:abstractNumId w:val="15"/>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4E"/>
    <w:rsid w:val="000008C6"/>
    <w:rsid w:val="000027A1"/>
    <w:rsid w:val="0000387F"/>
    <w:rsid w:val="00005D49"/>
    <w:rsid w:val="00007DBB"/>
    <w:rsid w:val="00011052"/>
    <w:rsid w:val="000128F0"/>
    <w:rsid w:val="00015BD1"/>
    <w:rsid w:val="000162B1"/>
    <w:rsid w:val="000200BC"/>
    <w:rsid w:val="000220B1"/>
    <w:rsid w:val="00026A93"/>
    <w:rsid w:val="000278FE"/>
    <w:rsid w:val="00030C0E"/>
    <w:rsid w:val="00036CD3"/>
    <w:rsid w:val="00036E2E"/>
    <w:rsid w:val="000416C8"/>
    <w:rsid w:val="000423CD"/>
    <w:rsid w:val="00042FD3"/>
    <w:rsid w:val="00044948"/>
    <w:rsid w:val="00044E42"/>
    <w:rsid w:val="000508C8"/>
    <w:rsid w:val="00050A50"/>
    <w:rsid w:val="00054682"/>
    <w:rsid w:val="00055D6E"/>
    <w:rsid w:val="0005739D"/>
    <w:rsid w:val="00070AE3"/>
    <w:rsid w:val="000718ED"/>
    <w:rsid w:val="00072F1C"/>
    <w:rsid w:val="0007396E"/>
    <w:rsid w:val="00073B97"/>
    <w:rsid w:val="00075720"/>
    <w:rsid w:val="00075960"/>
    <w:rsid w:val="00081501"/>
    <w:rsid w:val="00086BE2"/>
    <w:rsid w:val="000877B4"/>
    <w:rsid w:val="00091DE6"/>
    <w:rsid w:val="00094657"/>
    <w:rsid w:val="00094753"/>
    <w:rsid w:val="00096B55"/>
    <w:rsid w:val="000A1399"/>
    <w:rsid w:val="000A38E2"/>
    <w:rsid w:val="000A47DA"/>
    <w:rsid w:val="000A5483"/>
    <w:rsid w:val="000B1816"/>
    <w:rsid w:val="000B1918"/>
    <w:rsid w:val="000B4EEF"/>
    <w:rsid w:val="000B582D"/>
    <w:rsid w:val="000B72B1"/>
    <w:rsid w:val="000C33C7"/>
    <w:rsid w:val="000C574B"/>
    <w:rsid w:val="000C5C90"/>
    <w:rsid w:val="000C69DF"/>
    <w:rsid w:val="000D22A0"/>
    <w:rsid w:val="000D2A9A"/>
    <w:rsid w:val="000D3819"/>
    <w:rsid w:val="000D3B98"/>
    <w:rsid w:val="000D551B"/>
    <w:rsid w:val="000D6A41"/>
    <w:rsid w:val="000E2102"/>
    <w:rsid w:val="000E2BC1"/>
    <w:rsid w:val="000E34CB"/>
    <w:rsid w:val="000E46DC"/>
    <w:rsid w:val="000E6D7A"/>
    <w:rsid w:val="000F06CC"/>
    <w:rsid w:val="000F2B75"/>
    <w:rsid w:val="000F4323"/>
    <w:rsid w:val="000F4956"/>
    <w:rsid w:val="000F4D53"/>
    <w:rsid w:val="000F64F4"/>
    <w:rsid w:val="00100950"/>
    <w:rsid w:val="00101574"/>
    <w:rsid w:val="001025CA"/>
    <w:rsid w:val="00110262"/>
    <w:rsid w:val="001137E7"/>
    <w:rsid w:val="00121823"/>
    <w:rsid w:val="00126CAC"/>
    <w:rsid w:val="0013060A"/>
    <w:rsid w:val="00130BA9"/>
    <w:rsid w:val="00133B6C"/>
    <w:rsid w:val="00134FBD"/>
    <w:rsid w:val="001351DF"/>
    <w:rsid w:val="00141A32"/>
    <w:rsid w:val="00143FEC"/>
    <w:rsid w:val="00145F49"/>
    <w:rsid w:val="001477F0"/>
    <w:rsid w:val="001508CF"/>
    <w:rsid w:val="001512CC"/>
    <w:rsid w:val="0015202D"/>
    <w:rsid w:val="00152FFB"/>
    <w:rsid w:val="001556B9"/>
    <w:rsid w:val="00156E84"/>
    <w:rsid w:val="00156FB1"/>
    <w:rsid w:val="00163421"/>
    <w:rsid w:val="00163DA9"/>
    <w:rsid w:val="00166F2E"/>
    <w:rsid w:val="001674CB"/>
    <w:rsid w:val="00167B44"/>
    <w:rsid w:val="00167C9C"/>
    <w:rsid w:val="00170B26"/>
    <w:rsid w:val="00172707"/>
    <w:rsid w:val="001766B3"/>
    <w:rsid w:val="00176A48"/>
    <w:rsid w:val="00177D1B"/>
    <w:rsid w:val="00181029"/>
    <w:rsid w:val="00181A6B"/>
    <w:rsid w:val="00190C08"/>
    <w:rsid w:val="001915EA"/>
    <w:rsid w:val="00195598"/>
    <w:rsid w:val="001973FA"/>
    <w:rsid w:val="001A1780"/>
    <w:rsid w:val="001A18ED"/>
    <w:rsid w:val="001A3C6A"/>
    <w:rsid w:val="001A43FD"/>
    <w:rsid w:val="001A513D"/>
    <w:rsid w:val="001A54CC"/>
    <w:rsid w:val="001A6471"/>
    <w:rsid w:val="001A79B8"/>
    <w:rsid w:val="001A7B03"/>
    <w:rsid w:val="001B1174"/>
    <w:rsid w:val="001B4073"/>
    <w:rsid w:val="001B4DEF"/>
    <w:rsid w:val="001B5989"/>
    <w:rsid w:val="001C2F76"/>
    <w:rsid w:val="001C2F8C"/>
    <w:rsid w:val="001C323C"/>
    <w:rsid w:val="001C41D4"/>
    <w:rsid w:val="001C59FB"/>
    <w:rsid w:val="001C7C43"/>
    <w:rsid w:val="001D11B9"/>
    <w:rsid w:val="001D2CC5"/>
    <w:rsid w:val="001D3161"/>
    <w:rsid w:val="001E2732"/>
    <w:rsid w:val="001E32BE"/>
    <w:rsid w:val="001E696A"/>
    <w:rsid w:val="001F3DC3"/>
    <w:rsid w:val="001F475A"/>
    <w:rsid w:val="001F59DC"/>
    <w:rsid w:val="00200068"/>
    <w:rsid w:val="00202491"/>
    <w:rsid w:val="00214BAB"/>
    <w:rsid w:val="0021656C"/>
    <w:rsid w:val="00217C74"/>
    <w:rsid w:val="00221449"/>
    <w:rsid w:val="00223E57"/>
    <w:rsid w:val="00225725"/>
    <w:rsid w:val="00230309"/>
    <w:rsid w:val="00234810"/>
    <w:rsid w:val="00237ED9"/>
    <w:rsid w:val="00247C36"/>
    <w:rsid w:val="00252339"/>
    <w:rsid w:val="0025254E"/>
    <w:rsid w:val="00253093"/>
    <w:rsid w:val="00260228"/>
    <w:rsid w:val="00261506"/>
    <w:rsid w:val="0026243D"/>
    <w:rsid w:val="00264D55"/>
    <w:rsid w:val="00266CE8"/>
    <w:rsid w:val="0027172A"/>
    <w:rsid w:val="0027337B"/>
    <w:rsid w:val="002761DB"/>
    <w:rsid w:val="00276442"/>
    <w:rsid w:val="00280B24"/>
    <w:rsid w:val="00282175"/>
    <w:rsid w:val="00284332"/>
    <w:rsid w:val="00284423"/>
    <w:rsid w:val="00285CDC"/>
    <w:rsid w:val="002872F4"/>
    <w:rsid w:val="00291065"/>
    <w:rsid w:val="002944F5"/>
    <w:rsid w:val="00294F14"/>
    <w:rsid w:val="00296D55"/>
    <w:rsid w:val="002A1816"/>
    <w:rsid w:val="002A326D"/>
    <w:rsid w:val="002B0C31"/>
    <w:rsid w:val="002B378C"/>
    <w:rsid w:val="002C32EB"/>
    <w:rsid w:val="002C3FBF"/>
    <w:rsid w:val="002C40CF"/>
    <w:rsid w:val="002C45C2"/>
    <w:rsid w:val="002C77D0"/>
    <w:rsid w:val="002C7BE0"/>
    <w:rsid w:val="002D0640"/>
    <w:rsid w:val="002D21EC"/>
    <w:rsid w:val="002D2445"/>
    <w:rsid w:val="002D3309"/>
    <w:rsid w:val="002D37CD"/>
    <w:rsid w:val="002D4C9E"/>
    <w:rsid w:val="002D4CAD"/>
    <w:rsid w:val="002D62F1"/>
    <w:rsid w:val="002D7F4F"/>
    <w:rsid w:val="002E1F43"/>
    <w:rsid w:val="002E34A7"/>
    <w:rsid w:val="002E4BD3"/>
    <w:rsid w:val="002F3713"/>
    <w:rsid w:val="002F409B"/>
    <w:rsid w:val="002F59A8"/>
    <w:rsid w:val="00307127"/>
    <w:rsid w:val="003109F2"/>
    <w:rsid w:val="003123F9"/>
    <w:rsid w:val="00313661"/>
    <w:rsid w:val="003138A8"/>
    <w:rsid w:val="0032103A"/>
    <w:rsid w:val="00321DA0"/>
    <w:rsid w:val="0032319D"/>
    <w:rsid w:val="003234F0"/>
    <w:rsid w:val="0032477A"/>
    <w:rsid w:val="00327FF8"/>
    <w:rsid w:val="003337A7"/>
    <w:rsid w:val="00335CA3"/>
    <w:rsid w:val="003402C6"/>
    <w:rsid w:val="0034484B"/>
    <w:rsid w:val="00345E47"/>
    <w:rsid w:val="00346E0C"/>
    <w:rsid w:val="003551AF"/>
    <w:rsid w:val="00357511"/>
    <w:rsid w:val="00357852"/>
    <w:rsid w:val="00360354"/>
    <w:rsid w:val="00362569"/>
    <w:rsid w:val="00362C15"/>
    <w:rsid w:val="00363999"/>
    <w:rsid w:val="00363E8E"/>
    <w:rsid w:val="00364FFE"/>
    <w:rsid w:val="003704ED"/>
    <w:rsid w:val="003734D8"/>
    <w:rsid w:val="00374371"/>
    <w:rsid w:val="0037621E"/>
    <w:rsid w:val="00376532"/>
    <w:rsid w:val="0038016F"/>
    <w:rsid w:val="00381341"/>
    <w:rsid w:val="003859BA"/>
    <w:rsid w:val="0038717B"/>
    <w:rsid w:val="00387A8A"/>
    <w:rsid w:val="00391DC2"/>
    <w:rsid w:val="00396D0F"/>
    <w:rsid w:val="003A00F7"/>
    <w:rsid w:val="003A1F8F"/>
    <w:rsid w:val="003A7AC5"/>
    <w:rsid w:val="003B088D"/>
    <w:rsid w:val="003B24B9"/>
    <w:rsid w:val="003C0A93"/>
    <w:rsid w:val="003C2A1A"/>
    <w:rsid w:val="003C315B"/>
    <w:rsid w:val="003C44CA"/>
    <w:rsid w:val="003C564F"/>
    <w:rsid w:val="003C5F8C"/>
    <w:rsid w:val="003D3FB0"/>
    <w:rsid w:val="003D55AF"/>
    <w:rsid w:val="003D5E4A"/>
    <w:rsid w:val="003E063F"/>
    <w:rsid w:val="003E065B"/>
    <w:rsid w:val="003E2C05"/>
    <w:rsid w:val="003E4111"/>
    <w:rsid w:val="003E5B63"/>
    <w:rsid w:val="003E7079"/>
    <w:rsid w:val="003F224F"/>
    <w:rsid w:val="003F3272"/>
    <w:rsid w:val="003F6FDC"/>
    <w:rsid w:val="003F76B8"/>
    <w:rsid w:val="004032DE"/>
    <w:rsid w:val="00403C44"/>
    <w:rsid w:val="0040495F"/>
    <w:rsid w:val="00407B23"/>
    <w:rsid w:val="00407C0B"/>
    <w:rsid w:val="0041137A"/>
    <w:rsid w:val="00420E85"/>
    <w:rsid w:val="0042248E"/>
    <w:rsid w:val="00427806"/>
    <w:rsid w:val="00427EB7"/>
    <w:rsid w:val="00432611"/>
    <w:rsid w:val="00433290"/>
    <w:rsid w:val="00434658"/>
    <w:rsid w:val="00437532"/>
    <w:rsid w:val="00440B56"/>
    <w:rsid w:val="0044369D"/>
    <w:rsid w:val="00444272"/>
    <w:rsid w:val="00444539"/>
    <w:rsid w:val="004456C4"/>
    <w:rsid w:val="00446C09"/>
    <w:rsid w:val="004473A3"/>
    <w:rsid w:val="00452E8A"/>
    <w:rsid w:val="004539D6"/>
    <w:rsid w:val="00462424"/>
    <w:rsid w:val="004652FB"/>
    <w:rsid w:val="004676F2"/>
    <w:rsid w:val="004709C3"/>
    <w:rsid w:val="00470BA7"/>
    <w:rsid w:val="00471FC7"/>
    <w:rsid w:val="00473473"/>
    <w:rsid w:val="004749F5"/>
    <w:rsid w:val="00474D32"/>
    <w:rsid w:val="004753C1"/>
    <w:rsid w:val="004770EE"/>
    <w:rsid w:val="00477DD7"/>
    <w:rsid w:val="00481E91"/>
    <w:rsid w:val="004855FC"/>
    <w:rsid w:val="00487C1E"/>
    <w:rsid w:val="0049113D"/>
    <w:rsid w:val="00491658"/>
    <w:rsid w:val="00491919"/>
    <w:rsid w:val="00491F77"/>
    <w:rsid w:val="00496879"/>
    <w:rsid w:val="00497E4E"/>
    <w:rsid w:val="004A2555"/>
    <w:rsid w:val="004A26F7"/>
    <w:rsid w:val="004A40C9"/>
    <w:rsid w:val="004A6AFB"/>
    <w:rsid w:val="004A7C01"/>
    <w:rsid w:val="004B4DBF"/>
    <w:rsid w:val="004B7767"/>
    <w:rsid w:val="004C25FB"/>
    <w:rsid w:val="004C34EE"/>
    <w:rsid w:val="004C52A0"/>
    <w:rsid w:val="004C569E"/>
    <w:rsid w:val="004C5A3B"/>
    <w:rsid w:val="004D02A7"/>
    <w:rsid w:val="004D282F"/>
    <w:rsid w:val="004D3DE0"/>
    <w:rsid w:val="004D4FEE"/>
    <w:rsid w:val="004D578A"/>
    <w:rsid w:val="004E0720"/>
    <w:rsid w:val="004E164E"/>
    <w:rsid w:val="004E299B"/>
    <w:rsid w:val="004E77D4"/>
    <w:rsid w:val="004F0E3C"/>
    <w:rsid w:val="004F2714"/>
    <w:rsid w:val="004F5B75"/>
    <w:rsid w:val="00504FC9"/>
    <w:rsid w:val="0050610D"/>
    <w:rsid w:val="00511D83"/>
    <w:rsid w:val="00513A85"/>
    <w:rsid w:val="005158A4"/>
    <w:rsid w:val="0051698D"/>
    <w:rsid w:val="005169F4"/>
    <w:rsid w:val="0052187A"/>
    <w:rsid w:val="005269D5"/>
    <w:rsid w:val="005306B5"/>
    <w:rsid w:val="005310D2"/>
    <w:rsid w:val="00531BFD"/>
    <w:rsid w:val="00531D1D"/>
    <w:rsid w:val="005325A2"/>
    <w:rsid w:val="005330DC"/>
    <w:rsid w:val="00534270"/>
    <w:rsid w:val="005360F1"/>
    <w:rsid w:val="005409AA"/>
    <w:rsid w:val="00545C84"/>
    <w:rsid w:val="005505F2"/>
    <w:rsid w:val="0055078F"/>
    <w:rsid w:val="00552120"/>
    <w:rsid w:val="005565D1"/>
    <w:rsid w:val="005651C2"/>
    <w:rsid w:val="005701B3"/>
    <w:rsid w:val="00573A20"/>
    <w:rsid w:val="00573B53"/>
    <w:rsid w:val="0057624B"/>
    <w:rsid w:val="00581AD2"/>
    <w:rsid w:val="00584DE4"/>
    <w:rsid w:val="005914E1"/>
    <w:rsid w:val="00591C14"/>
    <w:rsid w:val="0059265E"/>
    <w:rsid w:val="005931E2"/>
    <w:rsid w:val="00594887"/>
    <w:rsid w:val="005960B0"/>
    <w:rsid w:val="0059611C"/>
    <w:rsid w:val="005A17B3"/>
    <w:rsid w:val="005A1C69"/>
    <w:rsid w:val="005A45E9"/>
    <w:rsid w:val="005B2458"/>
    <w:rsid w:val="005B2F73"/>
    <w:rsid w:val="005B4480"/>
    <w:rsid w:val="005B5C67"/>
    <w:rsid w:val="005C0131"/>
    <w:rsid w:val="005C2999"/>
    <w:rsid w:val="005C54C3"/>
    <w:rsid w:val="005C6153"/>
    <w:rsid w:val="005D5F67"/>
    <w:rsid w:val="005D75C8"/>
    <w:rsid w:val="005E08F1"/>
    <w:rsid w:val="005E187B"/>
    <w:rsid w:val="005E28EF"/>
    <w:rsid w:val="005F140F"/>
    <w:rsid w:val="005F3F8E"/>
    <w:rsid w:val="005F5438"/>
    <w:rsid w:val="005F58AB"/>
    <w:rsid w:val="005F6DFE"/>
    <w:rsid w:val="00601488"/>
    <w:rsid w:val="00605CE1"/>
    <w:rsid w:val="006073B9"/>
    <w:rsid w:val="006119A4"/>
    <w:rsid w:val="00614A89"/>
    <w:rsid w:val="00616B03"/>
    <w:rsid w:val="0062014C"/>
    <w:rsid w:val="0062025B"/>
    <w:rsid w:val="006207A2"/>
    <w:rsid w:val="00624061"/>
    <w:rsid w:val="0062451E"/>
    <w:rsid w:val="006261B9"/>
    <w:rsid w:val="00630FC8"/>
    <w:rsid w:val="00631C7B"/>
    <w:rsid w:val="00633DF5"/>
    <w:rsid w:val="00634844"/>
    <w:rsid w:val="00635A0B"/>
    <w:rsid w:val="00641CEB"/>
    <w:rsid w:val="0064202F"/>
    <w:rsid w:val="00642D11"/>
    <w:rsid w:val="0064580C"/>
    <w:rsid w:val="00646FB1"/>
    <w:rsid w:val="006501AB"/>
    <w:rsid w:val="00651888"/>
    <w:rsid w:val="0065255D"/>
    <w:rsid w:val="0065322D"/>
    <w:rsid w:val="006544F8"/>
    <w:rsid w:val="00654F02"/>
    <w:rsid w:val="0065546F"/>
    <w:rsid w:val="00657444"/>
    <w:rsid w:val="00661A1B"/>
    <w:rsid w:val="00662239"/>
    <w:rsid w:val="006648A1"/>
    <w:rsid w:val="006652B3"/>
    <w:rsid w:val="006673D2"/>
    <w:rsid w:val="00671E0E"/>
    <w:rsid w:val="006767DD"/>
    <w:rsid w:val="006819D7"/>
    <w:rsid w:val="00686C05"/>
    <w:rsid w:val="0069373F"/>
    <w:rsid w:val="006952E2"/>
    <w:rsid w:val="006970DD"/>
    <w:rsid w:val="006A606D"/>
    <w:rsid w:val="006A7ADC"/>
    <w:rsid w:val="006B03DB"/>
    <w:rsid w:val="006B4D95"/>
    <w:rsid w:val="006B56CF"/>
    <w:rsid w:val="006B6EF7"/>
    <w:rsid w:val="006C1712"/>
    <w:rsid w:val="006C1E25"/>
    <w:rsid w:val="006C2E61"/>
    <w:rsid w:val="006C2FAF"/>
    <w:rsid w:val="006C3FC4"/>
    <w:rsid w:val="006C7812"/>
    <w:rsid w:val="006D1BB9"/>
    <w:rsid w:val="006E2149"/>
    <w:rsid w:val="006E217A"/>
    <w:rsid w:val="006E3232"/>
    <w:rsid w:val="006E5D1E"/>
    <w:rsid w:val="006F166C"/>
    <w:rsid w:val="006F3F56"/>
    <w:rsid w:val="006F6339"/>
    <w:rsid w:val="006F6AD7"/>
    <w:rsid w:val="006F7B47"/>
    <w:rsid w:val="00702806"/>
    <w:rsid w:val="007033EB"/>
    <w:rsid w:val="00704450"/>
    <w:rsid w:val="0070504A"/>
    <w:rsid w:val="0070590A"/>
    <w:rsid w:val="00706595"/>
    <w:rsid w:val="00706741"/>
    <w:rsid w:val="00707E4D"/>
    <w:rsid w:val="007106A3"/>
    <w:rsid w:val="007135C9"/>
    <w:rsid w:val="00713935"/>
    <w:rsid w:val="00715BA7"/>
    <w:rsid w:val="00715D5F"/>
    <w:rsid w:val="00715F0E"/>
    <w:rsid w:val="00716BA9"/>
    <w:rsid w:val="00721F58"/>
    <w:rsid w:val="007226AA"/>
    <w:rsid w:val="00724E03"/>
    <w:rsid w:val="00730121"/>
    <w:rsid w:val="00730358"/>
    <w:rsid w:val="007312AC"/>
    <w:rsid w:val="00732D38"/>
    <w:rsid w:val="0073575F"/>
    <w:rsid w:val="007364A7"/>
    <w:rsid w:val="0074128D"/>
    <w:rsid w:val="00746059"/>
    <w:rsid w:val="0075196B"/>
    <w:rsid w:val="00751D8B"/>
    <w:rsid w:val="0075533E"/>
    <w:rsid w:val="007565B0"/>
    <w:rsid w:val="00757A89"/>
    <w:rsid w:val="0076106C"/>
    <w:rsid w:val="007612D9"/>
    <w:rsid w:val="007634E4"/>
    <w:rsid w:val="00765977"/>
    <w:rsid w:val="00766654"/>
    <w:rsid w:val="00767DB1"/>
    <w:rsid w:val="00767DEA"/>
    <w:rsid w:val="00772B82"/>
    <w:rsid w:val="0077322B"/>
    <w:rsid w:val="0078184D"/>
    <w:rsid w:val="00781F66"/>
    <w:rsid w:val="00782C6B"/>
    <w:rsid w:val="00786E5D"/>
    <w:rsid w:val="00787268"/>
    <w:rsid w:val="007872CC"/>
    <w:rsid w:val="007916A8"/>
    <w:rsid w:val="00791A1C"/>
    <w:rsid w:val="00792D3D"/>
    <w:rsid w:val="00792DA6"/>
    <w:rsid w:val="00792F8D"/>
    <w:rsid w:val="00794294"/>
    <w:rsid w:val="00796209"/>
    <w:rsid w:val="00797653"/>
    <w:rsid w:val="00797AAC"/>
    <w:rsid w:val="007A0CFB"/>
    <w:rsid w:val="007A0DF4"/>
    <w:rsid w:val="007A2907"/>
    <w:rsid w:val="007A2BE4"/>
    <w:rsid w:val="007A3226"/>
    <w:rsid w:val="007A3C57"/>
    <w:rsid w:val="007A5CE8"/>
    <w:rsid w:val="007B1662"/>
    <w:rsid w:val="007B290D"/>
    <w:rsid w:val="007B7B01"/>
    <w:rsid w:val="007C032B"/>
    <w:rsid w:val="007C2DF0"/>
    <w:rsid w:val="007C538F"/>
    <w:rsid w:val="007C5739"/>
    <w:rsid w:val="007C7297"/>
    <w:rsid w:val="007D402C"/>
    <w:rsid w:val="007D5B09"/>
    <w:rsid w:val="007D64EB"/>
    <w:rsid w:val="007D6749"/>
    <w:rsid w:val="007D76D4"/>
    <w:rsid w:val="007E0545"/>
    <w:rsid w:val="007E43CE"/>
    <w:rsid w:val="007F1404"/>
    <w:rsid w:val="007F1A34"/>
    <w:rsid w:val="007F25A6"/>
    <w:rsid w:val="007F41A3"/>
    <w:rsid w:val="007F56E6"/>
    <w:rsid w:val="007F65D4"/>
    <w:rsid w:val="007F7081"/>
    <w:rsid w:val="007F7457"/>
    <w:rsid w:val="00805705"/>
    <w:rsid w:val="00810B14"/>
    <w:rsid w:val="008148EF"/>
    <w:rsid w:val="00814CCB"/>
    <w:rsid w:val="008169D7"/>
    <w:rsid w:val="008175B3"/>
    <w:rsid w:val="0082379A"/>
    <w:rsid w:val="00826C45"/>
    <w:rsid w:val="008270E9"/>
    <w:rsid w:val="008323DB"/>
    <w:rsid w:val="0083666D"/>
    <w:rsid w:val="0084052B"/>
    <w:rsid w:val="008415E1"/>
    <w:rsid w:val="0084337F"/>
    <w:rsid w:val="008441B1"/>
    <w:rsid w:val="008525A6"/>
    <w:rsid w:val="008539A4"/>
    <w:rsid w:val="00853FF8"/>
    <w:rsid w:val="00854BD7"/>
    <w:rsid w:val="00854F48"/>
    <w:rsid w:val="00855B3D"/>
    <w:rsid w:val="008575F1"/>
    <w:rsid w:val="00857D8E"/>
    <w:rsid w:val="008616E0"/>
    <w:rsid w:val="0086476B"/>
    <w:rsid w:val="00864B43"/>
    <w:rsid w:val="0086762B"/>
    <w:rsid w:val="0086772B"/>
    <w:rsid w:val="00873BB4"/>
    <w:rsid w:val="00874E36"/>
    <w:rsid w:val="00875DF7"/>
    <w:rsid w:val="00877120"/>
    <w:rsid w:val="00877215"/>
    <w:rsid w:val="00877495"/>
    <w:rsid w:val="0087756B"/>
    <w:rsid w:val="008777C5"/>
    <w:rsid w:val="00881A05"/>
    <w:rsid w:val="00883927"/>
    <w:rsid w:val="00883D82"/>
    <w:rsid w:val="00883F9A"/>
    <w:rsid w:val="00886A7F"/>
    <w:rsid w:val="0088789C"/>
    <w:rsid w:val="008935DB"/>
    <w:rsid w:val="00894EBB"/>
    <w:rsid w:val="008966EF"/>
    <w:rsid w:val="00896BB0"/>
    <w:rsid w:val="008A05F1"/>
    <w:rsid w:val="008A202E"/>
    <w:rsid w:val="008A5AEE"/>
    <w:rsid w:val="008A6FE5"/>
    <w:rsid w:val="008A7691"/>
    <w:rsid w:val="008B098E"/>
    <w:rsid w:val="008B3BBC"/>
    <w:rsid w:val="008B4745"/>
    <w:rsid w:val="008B48BC"/>
    <w:rsid w:val="008B6454"/>
    <w:rsid w:val="008C0A01"/>
    <w:rsid w:val="008C127F"/>
    <w:rsid w:val="008C1BC3"/>
    <w:rsid w:val="008C22AC"/>
    <w:rsid w:val="008C3753"/>
    <w:rsid w:val="008C5C4C"/>
    <w:rsid w:val="008C7825"/>
    <w:rsid w:val="008E3C59"/>
    <w:rsid w:val="008E70A7"/>
    <w:rsid w:val="008F0E60"/>
    <w:rsid w:val="008F124F"/>
    <w:rsid w:val="008F14AB"/>
    <w:rsid w:val="008F3571"/>
    <w:rsid w:val="008F3E31"/>
    <w:rsid w:val="008F6B2F"/>
    <w:rsid w:val="00900251"/>
    <w:rsid w:val="00900D24"/>
    <w:rsid w:val="00903605"/>
    <w:rsid w:val="00904479"/>
    <w:rsid w:val="0090555E"/>
    <w:rsid w:val="00906D34"/>
    <w:rsid w:val="00906D58"/>
    <w:rsid w:val="0090766C"/>
    <w:rsid w:val="00910225"/>
    <w:rsid w:val="009120A2"/>
    <w:rsid w:val="009137B3"/>
    <w:rsid w:val="0092449D"/>
    <w:rsid w:val="00925DA3"/>
    <w:rsid w:val="009269BE"/>
    <w:rsid w:val="009308C2"/>
    <w:rsid w:val="0093267D"/>
    <w:rsid w:val="009330EF"/>
    <w:rsid w:val="009331E9"/>
    <w:rsid w:val="00935617"/>
    <w:rsid w:val="009433E5"/>
    <w:rsid w:val="00944CC6"/>
    <w:rsid w:val="00944F05"/>
    <w:rsid w:val="00946FC3"/>
    <w:rsid w:val="00953942"/>
    <w:rsid w:val="00954017"/>
    <w:rsid w:val="0095742E"/>
    <w:rsid w:val="009616CF"/>
    <w:rsid w:val="00980200"/>
    <w:rsid w:val="009813C0"/>
    <w:rsid w:val="00981416"/>
    <w:rsid w:val="00982E18"/>
    <w:rsid w:val="00985E41"/>
    <w:rsid w:val="00986A0B"/>
    <w:rsid w:val="00987ED8"/>
    <w:rsid w:val="00991323"/>
    <w:rsid w:val="00996E66"/>
    <w:rsid w:val="00997367"/>
    <w:rsid w:val="00997D1B"/>
    <w:rsid w:val="009A0C9F"/>
    <w:rsid w:val="009A0D17"/>
    <w:rsid w:val="009A1226"/>
    <w:rsid w:val="009A6A36"/>
    <w:rsid w:val="009B047D"/>
    <w:rsid w:val="009B093A"/>
    <w:rsid w:val="009B12E1"/>
    <w:rsid w:val="009B49D7"/>
    <w:rsid w:val="009B4FC7"/>
    <w:rsid w:val="009B6C07"/>
    <w:rsid w:val="009B71AB"/>
    <w:rsid w:val="009B7D74"/>
    <w:rsid w:val="009C1294"/>
    <w:rsid w:val="009C2959"/>
    <w:rsid w:val="009C4AB0"/>
    <w:rsid w:val="009C52DC"/>
    <w:rsid w:val="009C6122"/>
    <w:rsid w:val="009D2119"/>
    <w:rsid w:val="009D2D32"/>
    <w:rsid w:val="009D53E8"/>
    <w:rsid w:val="009D66A2"/>
    <w:rsid w:val="009D6D91"/>
    <w:rsid w:val="009D73FD"/>
    <w:rsid w:val="009E20E1"/>
    <w:rsid w:val="009E430A"/>
    <w:rsid w:val="009E48B7"/>
    <w:rsid w:val="009E493C"/>
    <w:rsid w:val="009E5A87"/>
    <w:rsid w:val="009E5C55"/>
    <w:rsid w:val="009E74E3"/>
    <w:rsid w:val="009F081A"/>
    <w:rsid w:val="009F3D09"/>
    <w:rsid w:val="009F4BC7"/>
    <w:rsid w:val="009F68F1"/>
    <w:rsid w:val="00A01326"/>
    <w:rsid w:val="00A019F5"/>
    <w:rsid w:val="00A0241B"/>
    <w:rsid w:val="00A02BD9"/>
    <w:rsid w:val="00A0313A"/>
    <w:rsid w:val="00A1149A"/>
    <w:rsid w:val="00A1187E"/>
    <w:rsid w:val="00A1321A"/>
    <w:rsid w:val="00A1358B"/>
    <w:rsid w:val="00A150E0"/>
    <w:rsid w:val="00A16043"/>
    <w:rsid w:val="00A17271"/>
    <w:rsid w:val="00A20977"/>
    <w:rsid w:val="00A23334"/>
    <w:rsid w:val="00A23B9A"/>
    <w:rsid w:val="00A23DF5"/>
    <w:rsid w:val="00A27BDB"/>
    <w:rsid w:val="00A301BB"/>
    <w:rsid w:val="00A32AE7"/>
    <w:rsid w:val="00A37C4C"/>
    <w:rsid w:val="00A408C2"/>
    <w:rsid w:val="00A40CA9"/>
    <w:rsid w:val="00A414FB"/>
    <w:rsid w:val="00A43A35"/>
    <w:rsid w:val="00A45D4D"/>
    <w:rsid w:val="00A46EF5"/>
    <w:rsid w:val="00A47198"/>
    <w:rsid w:val="00A47909"/>
    <w:rsid w:val="00A53313"/>
    <w:rsid w:val="00A56ED4"/>
    <w:rsid w:val="00A57173"/>
    <w:rsid w:val="00A6068A"/>
    <w:rsid w:val="00A61CA4"/>
    <w:rsid w:val="00A62762"/>
    <w:rsid w:val="00A6630F"/>
    <w:rsid w:val="00A66584"/>
    <w:rsid w:val="00A67A36"/>
    <w:rsid w:val="00A70391"/>
    <w:rsid w:val="00A71ED4"/>
    <w:rsid w:val="00A75B23"/>
    <w:rsid w:val="00A80E8D"/>
    <w:rsid w:val="00A813B6"/>
    <w:rsid w:val="00A82DB5"/>
    <w:rsid w:val="00A84698"/>
    <w:rsid w:val="00A84B26"/>
    <w:rsid w:val="00A86852"/>
    <w:rsid w:val="00AA0C5B"/>
    <w:rsid w:val="00AA5E67"/>
    <w:rsid w:val="00AA6999"/>
    <w:rsid w:val="00AA6FCA"/>
    <w:rsid w:val="00AA79F5"/>
    <w:rsid w:val="00AB14C0"/>
    <w:rsid w:val="00AB1F62"/>
    <w:rsid w:val="00AB2625"/>
    <w:rsid w:val="00AC030C"/>
    <w:rsid w:val="00AC2BCD"/>
    <w:rsid w:val="00AD6022"/>
    <w:rsid w:val="00AD7378"/>
    <w:rsid w:val="00AD7D9A"/>
    <w:rsid w:val="00AE1475"/>
    <w:rsid w:val="00AE5216"/>
    <w:rsid w:val="00AE54F7"/>
    <w:rsid w:val="00AE6511"/>
    <w:rsid w:val="00AF028F"/>
    <w:rsid w:val="00AF2BD3"/>
    <w:rsid w:val="00AF3341"/>
    <w:rsid w:val="00AF568D"/>
    <w:rsid w:val="00B03FEB"/>
    <w:rsid w:val="00B04E7B"/>
    <w:rsid w:val="00B05996"/>
    <w:rsid w:val="00B06A86"/>
    <w:rsid w:val="00B06B75"/>
    <w:rsid w:val="00B1319D"/>
    <w:rsid w:val="00B24688"/>
    <w:rsid w:val="00B24F92"/>
    <w:rsid w:val="00B33D18"/>
    <w:rsid w:val="00B34071"/>
    <w:rsid w:val="00B40112"/>
    <w:rsid w:val="00B40874"/>
    <w:rsid w:val="00B440AA"/>
    <w:rsid w:val="00B4462E"/>
    <w:rsid w:val="00B47A82"/>
    <w:rsid w:val="00B556DE"/>
    <w:rsid w:val="00B55D75"/>
    <w:rsid w:val="00B61D5E"/>
    <w:rsid w:val="00B6260E"/>
    <w:rsid w:val="00B6281F"/>
    <w:rsid w:val="00B66F2E"/>
    <w:rsid w:val="00B735C2"/>
    <w:rsid w:val="00B85784"/>
    <w:rsid w:val="00B872A2"/>
    <w:rsid w:val="00B91300"/>
    <w:rsid w:val="00B96970"/>
    <w:rsid w:val="00B97E27"/>
    <w:rsid w:val="00BA1D89"/>
    <w:rsid w:val="00BA342F"/>
    <w:rsid w:val="00BA4F4E"/>
    <w:rsid w:val="00BA783D"/>
    <w:rsid w:val="00BB258C"/>
    <w:rsid w:val="00BB343C"/>
    <w:rsid w:val="00BB357E"/>
    <w:rsid w:val="00BB3B56"/>
    <w:rsid w:val="00BB5FAB"/>
    <w:rsid w:val="00BC3CBF"/>
    <w:rsid w:val="00BC4A5E"/>
    <w:rsid w:val="00BC7871"/>
    <w:rsid w:val="00BD028C"/>
    <w:rsid w:val="00BD1C1C"/>
    <w:rsid w:val="00BD2EA9"/>
    <w:rsid w:val="00BD3A1D"/>
    <w:rsid w:val="00BD5645"/>
    <w:rsid w:val="00BD64E6"/>
    <w:rsid w:val="00BD7005"/>
    <w:rsid w:val="00BD7863"/>
    <w:rsid w:val="00BE1497"/>
    <w:rsid w:val="00BE24C7"/>
    <w:rsid w:val="00BE3708"/>
    <w:rsid w:val="00BE4A95"/>
    <w:rsid w:val="00BE4DF7"/>
    <w:rsid w:val="00BE7048"/>
    <w:rsid w:val="00BE7E25"/>
    <w:rsid w:val="00BE7F46"/>
    <w:rsid w:val="00BF0877"/>
    <w:rsid w:val="00BF2184"/>
    <w:rsid w:val="00BF5390"/>
    <w:rsid w:val="00BF7129"/>
    <w:rsid w:val="00C03582"/>
    <w:rsid w:val="00C05601"/>
    <w:rsid w:val="00C104D3"/>
    <w:rsid w:val="00C119BC"/>
    <w:rsid w:val="00C12044"/>
    <w:rsid w:val="00C15A44"/>
    <w:rsid w:val="00C16D27"/>
    <w:rsid w:val="00C21168"/>
    <w:rsid w:val="00C238DE"/>
    <w:rsid w:val="00C278D7"/>
    <w:rsid w:val="00C3098E"/>
    <w:rsid w:val="00C36404"/>
    <w:rsid w:val="00C414E0"/>
    <w:rsid w:val="00C41834"/>
    <w:rsid w:val="00C4232D"/>
    <w:rsid w:val="00C642A9"/>
    <w:rsid w:val="00C64DB8"/>
    <w:rsid w:val="00C6577F"/>
    <w:rsid w:val="00C65C54"/>
    <w:rsid w:val="00C66553"/>
    <w:rsid w:val="00C67F9F"/>
    <w:rsid w:val="00C70B6A"/>
    <w:rsid w:val="00C71412"/>
    <w:rsid w:val="00C76CEB"/>
    <w:rsid w:val="00C76F3C"/>
    <w:rsid w:val="00C775E4"/>
    <w:rsid w:val="00C80087"/>
    <w:rsid w:val="00C82025"/>
    <w:rsid w:val="00C830C0"/>
    <w:rsid w:val="00C834B9"/>
    <w:rsid w:val="00C8396C"/>
    <w:rsid w:val="00C85DE4"/>
    <w:rsid w:val="00C90883"/>
    <w:rsid w:val="00C92FA2"/>
    <w:rsid w:val="00CA02C4"/>
    <w:rsid w:val="00CA76D7"/>
    <w:rsid w:val="00CA7E16"/>
    <w:rsid w:val="00CB3345"/>
    <w:rsid w:val="00CB4282"/>
    <w:rsid w:val="00CB4D8E"/>
    <w:rsid w:val="00CB5EB4"/>
    <w:rsid w:val="00CC092E"/>
    <w:rsid w:val="00CC3A8A"/>
    <w:rsid w:val="00CC3B54"/>
    <w:rsid w:val="00CC449B"/>
    <w:rsid w:val="00CC4905"/>
    <w:rsid w:val="00CC5D82"/>
    <w:rsid w:val="00CC7A2F"/>
    <w:rsid w:val="00CD203D"/>
    <w:rsid w:val="00CD3A95"/>
    <w:rsid w:val="00CD51E1"/>
    <w:rsid w:val="00CD5549"/>
    <w:rsid w:val="00CD7A74"/>
    <w:rsid w:val="00CE066E"/>
    <w:rsid w:val="00CE0EDF"/>
    <w:rsid w:val="00CE48AB"/>
    <w:rsid w:val="00CE76A0"/>
    <w:rsid w:val="00CE7CA3"/>
    <w:rsid w:val="00CF1E04"/>
    <w:rsid w:val="00CF760D"/>
    <w:rsid w:val="00CF7E55"/>
    <w:rsid w:val="00D00CA4"/>
    <w:rsid w:val="00D01C41"/>
    <w:rsid w:val="00D01F9D"/>
    <w:rsid w:val="00D0423C"/>
    <w:rsid w:val="00D061CE"/>
    <w:rsid w:val="00D13E22"/>
    <w:rsid w:val="00D150C4"/>
    <w:rsid w:val="00D15356"/>
    <w:rsid w:val="00D16CE1"/>
    <w:rsid w:val="00D16FDC"/>
    <w:rsid w:val="00D17774"/>
    <w:rsid w:val="00D17C96"/>
    <w:rsid w:val="00D17EB1"/>
    <w:rsid w:val="00D202EF"/>
    <w:rsid w:val="00D21105"/>
    <w:rsid w:val="00D23C12"/>
    <w:rsid w:val="00D26A3E"/>
    <w:rsid w:val="00D270D8"/>
    <w:rsid w:val="00D30022"/>
    <w:rsid w:val="00D30058"/>
    <w:rsid w:val="00D40057"/>
    <w:rsid w:val="00D440CD"/>
    <w:rsid w:val="00D468F0"/>
    <w:rsid w:val="00D46F85"/>
    <w:rsid w:val="00D52A98"/>
    <w:rsid w:val="00D53480"/>
    <w:rsid w:val="00D62548"/>
    <w:rsid w:val="00D659DC"/>
    <w:rsid w:val="00D70D40"/>
    <w:rsid w:val="00D717C5"/>
    <w:rsid w:val="00D72492"/>
    <w:rsid w:val="00D74874"/>
    <w:rsid w:val="00D75949"/>
    <w:rsid w:val="00D80182"/>
    <w:rsid w:val="00D92621"/>
    <w:rsid w:val="00D942AE"/>
    <w:rsid w:val="00D97AE3"/>
    <w:rsid w:val="00DA0A74"/>
    <w:rsid w:val="00DA0E2B"/>
    <w:rsid w:val="00DB243F"/>
    <w:rsid w:val="00DB27CD"/>
    <w:rsid w:val="00DB38D6"/>
    <w:rsid w:val="00DB5073"/>
    <w:rsid w:val="00DB7185"/>
    <w:rsid w:val="00DB747F"/>
    <w:rsid w:val="00DC06C5"/>
    <w:rsid w:val="00DC374E"/>
    <w:rsid w:val="00DD0C88"/>
    <w:rsid w:val="00DD22C3"/>
    <w:rsid w:val="00DD2FDB"/>
    <w:rsid w:val="00DD5C2B"/>
    <w:rsid w:val="00DD6ACD"/>
    <w:rsid w:val="00DE196F"/>
    <w:rsid w:val="00DE46CA"/>
    <w:rsid w:val="00DE65EF"/>
    <w:rsid w:val="00DF5F1B"/>
    <w:rsid w:val="00DF6EC5"/>
    <w:rsid w:val="00E015C1"/>
    <w:rsid w:val="00E018DA"/>
    <w:rsid w:val="00E02121"/>
    <w:rsid w:val="00E0339C"/>
    <w:rsid w:val="00E060B8"/>
    <w:rsid w:val="00E1445D"/>
    <w:rsid w:val="00E1493B"/>
    <w:rsid w:val="00E15556"/>
    <w:rsid w:val="00E20FDF"/>
    <w:rsid w:val="00E33093"/>
    <w:rsid w:val="00E366AD"/>
    <w:rsid w:val="00E370EF"/>
    <w:rsid w:val="00E37E1D"/>
    <w:rsid w:val="00E42C5B"/>
    <w:rsid w:val="00E44299"/>
    <w:rsid w:val="00E4683C"/>
    <w:rsid w:val="00E46F4F"/>
    <w:rsid w:val="00E50183"/>
    <w:rsid w:val="00E51A8C"/>
    <w:rsid w:val="00E55362"/>
    <w:rsid w:val="00E57DB3"/>
    <w:rsid w:val="00E61A00"/>
    <w:rsid w:val="00E6373E"/>
    <w:rsid w:val="00E64312"/>
    <w:rsid w:val="00E67832"/>
    <w:rsid w:val="00E702F5"/>
    <w:rsid w:val="00E72B32"/>
    <w:rsid w:val="00E767CA"/>
    <w:rsid w:val="00E77C89"/>
    <w:rsid w:val="00E82E95"/>
    <w:rsid w:val="00E84421"/>
    <w:rsid w:val="00E84F27"/>
    <w:rsid w:val="00E86BF7"/>
    <w:rsid w:val="00E86F35"/>
    <w:rsid w:val="00E92D00"/>
    <w:rsid w:val="00E966FF"/>
    <w:rsid w:val="00E968F0"/>
    <w:rsid w:val="00EA27E8"/>
    <w:rsid w:val="00EA2B33"/>
    <w:rsid w:val="00EA7047"/>
    <w:rsid w:val="00EA7EE3"/>
    <w:rsid w:val="00EB211A"/>
    <w:rsid w:val="00EB2821"/>
    <w:rsid w:val="00EB712C"/>
    <w:rsid w:val="00EC1CB6"/>
    <w:rsid w:val="00EC28C5"/>
    <w:rsid w:val="00EC2991"/>
    <w:rsid w:val="00EC4106"/>
    <w:rsid w:val="00EC41C1"/>
    <w:rsid w:val="00EC56CA"/>
    <w:rsid w:val="00EC7629"/>
    <w:rsid w:val="00EC78A8"/>
    <w:rsid w:val="00ED177F"/>
    <w:rsid w:val="00ED543F"/>
    <w:rsid w:val="00ED710E"/>
    <w:rsid w:val="00EE1910"/>
    <w:rsid w:val="00EE47C7"/>
    <w:rsid w:val="00EE5A82"/>
    <w:rsid w:val="00EE74B6"/>
    <w:rsid w:val="00EF137A"/>
    <w:rsid w:val="00EF4B7C"/>
    <w:rsid w:val="00EF4D71"/>
    <w:rsid w:val="00EF7339"/>
    <w:rsid w:val="00F015C6"/>
    <w:rsid w:val="00F02729"/>
    <w:rsid w:val="00F03539"/>
    <w:rsid w:val="00F07C11"/>
    <w:rsid w:val="00F133BC"/>
    <w:rsid w:val="00F2061D"/>
    <w:rsid w:val="00F222C3"/>
    <w:rsid w:val="00F22A01"/>
    <w:rsid w:val="00F24BCC"/>
    <w:rsid w:val="00F24D20"/>
    <w:rsid w:val="00F30AFF"/>
    <w:rsid w:val="00F323E9"/>
    <w:rsid w:val="00F438EF"/>
    <w:rsid w:val="00F46DA7"/>
    <w:rsid w:val="00F506E4"/>
    <w:rsid w:val="00F5532A"/>
    <w:rsid w:val="00F557F1"/>
    <w:rsid w:val="00F60A0E"/>
    <w:rsid w:val="00F60DDE"/>
    <w:rsid w:val="00F61D1F"/>
    <w:rsid w:val="00F635F6"/>
    <w:rsid w:val="00F644C1"/>
    <w:rsid w:val="00F66D80"/>
    <w:rsid w:val="00F670FC"/>
    <w:rsid w:val="00F675E6"/>
    <w:rsid w:val="00F728FB"/>
    <w:rsid w:val="00F772CF"/>
    <w:rsid w:val="00F80D1C"/>
    <w:rsid w:val="00F84654"/>
    <w:rsid w:val="00F84CA6"/>
    <w:rsid w:val="00F900C9"/>
    <w:rsid w:val="00F93B8D"/>
    <w:rsid w:val="00F940AD"/>
    <w:rsid w:val="00F95213"/>
    <w:rsid w:val="00F975C0"/>
    <w:rsid w:val="00FA25C0"/>
    <w:rsid w:val="00FA29B0"/>
    <w:rsid w:val="00FB0A9E"/>
    <w:rsid w:val="00FB610A"/>
    <w:rsid w:val="00FB6E4E"/>
    <w:rsid w:val="00FC1FD4"/>
    <w:rsid w:val="00FC234D"/>
    <w:rsid w:val="00FC244C"/>
    <w:rsid w:val="00FD4689"/>
    <w:rsid w:val="00FD4E11"/>
    <w:rsid w:val="00FD5ADD"/>
    <w:rsid w:val="00FE1FF8"/>
    <w:rsid w:val="00FE26D2"/>
    <w:rsid w:val="00FE3569"/>
    <w:rsid w:val="00FE3796"/>
    <w:rsid w:val="00FE3876"/>
    <w:rsid w:val="00FE5D8B"/>
    <w:rsid w:val="00FF0E0E"/>
    <w:rsid w:val="00FF2351"/>
    <w:rsid w:val="00FF2703"/>
    <w:rsid w:val="00FF751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090CA"/>
  <w15:docId w15:val="{485FFC53-1477-4F49-8CC3-983BA655C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877"/>
  </w:style>
  <w:style w:type="paragraph" w:styleId="Heading1">
    <w:name w:val="heading 1"/>
    <w:basedOn w:val="Normal"/>
    <w:next w:val="Normal"/>
    <w:link w:val="Heading1Char"/>
    <w:uiPriority w:val="9"/>
    <w:qFormat/>
    <w:rsid w:val="0087712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254E"/>
    <w:pPr>
      <w:ind w:left="720"/>
      <w:contextualSpacing/>
    </w:pPr>
  </w:style>
  <w:style w:type="paragraph" w:styleId="FootnoteText">
    <w:name w:val="footnote text"/>
    <w:basedOn w:val="Normal"/>
    <w:link w:val="FootnoteTextChar"/>
    <w:uiPriority w:val="99"/>
    <w:semiHidden/>
    <w:unhideWhenUsed/>
    <w:rsid w:val="002525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54E"/>
    <w:rPr>
      <w:sz w:val="20"/>
      <w:szCs w:val="20"/>
    </w:rPr>
  </w:style>
  <w:style w:type="character" w:styleId="FootnoteReference">
    <w:name w:val="footnote reference"/>
    <w:basedOn w:val="DefaultParagraphFont"/>
    <w:uiPriority w:val="99"/>
    <w:semiHidden/>
    <w:unhideWhenUsed/>
    <w:rsid w:val="0025254E"/>
    <w:rPr>
      <w:vertAlign w:val="superscript"/>
    </w:rPr>
  </w:style>
  <w:style w:type="paragraph" w:styleId="Footer">
    <w:name w:val="footer"/>
    <w:basedOn w:val="Normal"/>
    <w:link w:val="FooterChar"/>
    <w:uiPriority w:val="99"/>
    <w:unhideWhenUsed/>
    <w:rsid w:val="002525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254E"/>
  </w:style>
  <w:style w:type="paragraph" w:styleId="NormalWeb">
    <w:name w:val="Normal (Web)"/>
    <w:basedOn w:val="Normal"/>
    <w:uiPriority w:val="99"/>
    <w:semiHidden/>
    <w:unhideWhenUsed/>
    <w:rsid w:val="00877120"/>
    <w:rPr>
      <w:rFonts w:ascii="Times New Roman" w:hAnsi="Times New Roman" w:cs="Times New Roman"/>
      <w:sz w:val="24"/>
      <w:szCs w:val="24"/>
    </w:rPr>
  </w:style>
  <w:style w:type="character" w:customStyle="1" w:styleId="Heading1Char">
    <w:name w:val="Heading 1 Char"/>
    <w:basedOn w:val="DefaultParagraphFont"/>
    <w:link w:val="Heading1"/>
    <w:uiPriority w:val="9"/>
    <w:rsid w:val="0087712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266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6CE8"/>
    <w:rPr>
      <w:rFonts w:ascii="Segoe UI" w:hAnsi="Segoe UI" w:cs="Segoe UI"/>
      <w:sz w:val="18"/>
      <w:szCs w:val="18"/>
    </w:rPr>
  </w:style>
  <w:style w:type="paragraph" w:styleId="Header">
    <w:name w:val="header"/>
    <w:basedOn w:val="Normal"/>
    <w:link w:val="HeaderChar"/>
    <w:uiPriority w:val="99"/>
    <w:unhideWhenUsed/>
    <w:rsid w:val="00620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88340">
      <w:bodyDiv w:val="1"/>
      <w:marLeft w:val="0"/>
      <w:marRight w:val="0"/>
      <w:marTop w:val="0"/>
      <w:marBottom w:val="0"/>
      <w:divBdr>
        <w:top w:val="none" w:sz="0" w:space="0" w:color="auto"/>
        <w:left w:val="none" w:sz="0" w:space="0" w:color="auto"/>
        <w:bottom w:val="none" w:sz="0" w:space="0" w:color="auto"/>
        <w:right w:val="none" w:sz="0" w:space="0" w:color="auto"/>
      </w:divBdr>
    </w:div>
    <w:div w:id="189531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3BD21B136048FC85FBE03F064D4610"/>
        <w:category>
          <w:name w:val="General"/>
          <w:gallery w:val="placeholder"/>
        </w:category>
        <w:types>
          <w:type w:val="bbPlcHdr"/>
        </w:types>
        <w:behaviors>
          <w:behavior w:val="content"/>
        </w:behaviors>
        <w:guid w:val="{EFB8F9D3-E460-421C-8F91-C02AF8519CF0}"/>
      </w:docPartPr>
      <w:docPartBody>
        <w:p w:rsidR="00974102" w:rsidRDefault="00BE7DF6" w:rsidP="00BE7DF6">
          <w:pPr>
            <w:pStyle w:val="773BD21B136048FC85FBE03F064D4610"/>
          </w:pPr>
          <w:r>
            <w:t>[Type the company name]</w:t>
          </w:r>
        </w:p>
      </w:docPartBody>
    </w:docPart>
    <w:docPart>
      <w:docPartPr>
        <w:name w:val="9888415CBCA6431C8A7E6872F5447FDE"/>
        <w:category>
          <w:name w:val="General"/>
          <w:gallery w:val="placeholder"/>
        </w:category>
        <w:types>
          <w:type w:val="bbPlcHdr"/>
        </w:types>
        <w:behaviors>
          <w:behavior w:val="content"/>
        </w:behaviors>
        <w:guid w:val="{EA95FC30-DEE9-42A3-A938-DDE0CAFA6A70}"/>
      </w:docPartPr>
      <w:docPartBody>
        <w:p w:rsidR="00974102" w:rsidRDefault="00BE7DF6" w:rsidP="00BE7DF6">
          <w:pPr>
            <w:pStyle w:val="9888415CBCA6431C8A7E6872F5447FDE"/>
          </w:pPr>
          <w:r>
            <w:rPr>
              <w:b/>
              <w:bC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F6"/>
    <w:rsid w:val="00042DBC"/>
    <w:rsid w:val="001363BC"/>
    <w:rsid w:val="001723A7"/>
    <w:rsid w:val="001758B6"/>
    <w:rsid w:val="00215ACD"/>
    <w:rsid w:val="003C0622"/>
    <w:rsid w:val="004A0978"/>
    <w:rsid w:val="00561D6B"/>
    <w:rsid w:val="00574EDA"/>
    <w:rsid w:val="0059400D"/>
    <w:rsid w:val="006B7938"/>
    <w:rsid w:val="00873EF8"/>
    <w:rsid w:val="008E47E9"/>
    <w:rsid w:val="008E7A2D"/>
    <w:rsid w:val="00903EB6"/>
    <w:rsid w:val="00964E50"/>
    <w:rsid w:val="00974102"/>
    <w:rsid w:val="00A12B61"/>
    <w:rsid w:val="00A317D8"/>
    <w:rsid w:val="00B31C46"/>
    <w:rsid w:val="00B62711"/>
    <w:rsid w:val="00B709B7"/>
    <w:rsid w:val="00B91E1A"/>
    <w:rsid w:val="00BC4C6E"/>
    <w:rsid w:val="00BE7DF6"/>
    <w:rsid w:val="00C00DA6"/>
    <w:rsid w:val="00C27EF1"/>
    <w:rsid w:val="00CC4062"/>
    <w:rsid w:val="00CE29F9"/>
    <w:rsid w:val="00CE5EEA"/>
    <w:rsid w:val="00D35FE6"/>
    <w:rsid w:val="00D44D49"/>
    <w:rsid w:val="00DB3F5D"/>
    <w:rsid w:val="00DF7CD8"/>
    <w:rsid w:val="00E0549C"/>
    <w:rsid w:val="00E64668"/>
    <w:rsid w:val="00E67244"/>
    <w:rsid w:val="00F918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3BD21B136048FC85FBE03F064D4610">
    <w:name w:val="773BD21B136048FC85FBE03F064D4610"/>
    <w:rsid w:val="00BE7DF6"/>
  </w:style>
  <w:style w:type="paragraph" w:customStyle="1" w:styleId="9888415CBCA6431C8A7E6872F5447FDE">
    <w:name w:val="9888415CBCA6431C8A7E6872F5447FDE"/>
    <w:rsid w:val="00BE7D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7BF0-988A-4AAF-B71C-C5E0438A7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4210</Words>
  <Characters>24003</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Civil Appeal Case No. 112/18</vt:lpstr>
    </vt:vector>
  </TitlesOfParts>
  <Company>Judgment No. SC 45/21</Company>
  <LinksUpToDate>false</LinksUpToDate>
  <CharactersWithSpaces>28157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Case No. 112/18</dc:title>
  <dc:creator>USR</dc:creator>
  <cp:lastModifiedBy>Microsoft account</cp:lastModifiedBy>
  <cp:revision>2</cp:revision>
  <cp:lastPrinted>2021-05-11T09:20:00Z</cp:lastPrinted>
  <dcterms:created xsi:type="dcterms:W3CDTF">2021-05-17T07:53:00Z</dcterms:created>
  <dcterms:modified xsi:type="dcterms:W3CDTF">2021-05-17T07:53:00Z</dcterms:modified>
</cp:coreProperties>
</file>