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07" w:rsidRPr="001D4795" w:rsidRDefault="00B40282" w:rsidP="00B40282">
      <w:pPr>
        <w:spacing w:after="0" w:line="240" w:lineRule="auto"/>
        <w:rPr>
          <w:rFonts w:ascii="Times New Roman" w:hAnsi="Times New Roman" w:cs="Times New Roman"/>
          <w:sz w:val="24"/>
          <w:szCs w:val="24"/>
        </w:rPr>
      </w:pPr>
      <w:bookmarkStart w:id="0" w:name="_GoBack"/>
      <w:bookmarkEnd w:id="0"/>
      <w:r w:rsidRPr="001D4795">
        <w:rPr>
          <w:rFonts w:ascii="Times New Roman" w:hAnsi="Times New Roman" w:cs="Times New Roman"/>
          <w:sz w:val="24"/>
          <w:szCs w:val="24"/>
        </w:rPr>
        <w:t>TROJAN NICKEL MINE LIMITED</w:t>
      </w:r>
    </w:p>
    <w:p w:rsidR="00B40282" w:rsidRPr="001D4795" w:rsidRDefault="00B40282" w:rsidP="00B40282">
      <w:pPr>
        <w:spacing w:after="0" w:line="240" w:lineRule="auto"/>
        <w:rPr>
          <w:rFonts w:ascii="Times New Roman" w:hAnsi="Times New Roman" w:cs="Times New Roman"/>
          <w:sz w:val="24"/>
          <w:szCs w:val="24"/>
        </w:rPr>
      </w:pPr>
      <w:proofErr w:type="gramStart"/>
      <w:r w:rsidRPr="001D4795">
        <w:rPr>
          <w:rFonts w:ascii="Times New Roman" w:hAnsi="Times New Roman" w:cs="Times New Roman"/>
          <w:sz w:val="24"/>
          <w:szCs w:val="24"/>
        </w:rPr>
        <w:t>versus</w:t>
      </w:r>
      <w:proofErr w:type="gramEnd"/>
    </w:p>
    <w:p w:rsidR="00B40282" w:rsidRPr="001D4795" w:rsidRDefault="00B40282" w:rsidP="00B40282">
      <w:pPr>
        <w:spacing w:after="0" w:line="240" w:lineRule="auto"/>
        <w:rPr>
          <w:rFonts w:ascii="Times New Roman" w:hAnsi="Times New Roman" w:cs="Times New Roman"/>
          <w:sz w:val="24"/>
          <w:szCs w:val="24"/>
        </w:rPr>
      </w:pPr>
      <w:r w:rsidRPr="001D4795">
        <w:rPr>
          <w:rFonts w:ascii="Times New Roman" w:hAnsi="Times New Roman" w:cs="Times New Roman"/>
          <w:sz w:val="24"/>
          <w:szCs w:val="24"/>
        </w:rPr>
        <w:t>RESERVE BANK OF ZIMBABWE</w:t>
      </w:r>
    </w:p>
    <w:p w:rsidR="00B40282" w:rsidRPr="001D4795" w:rsidRDefault="00B40282" w:rsidP="00B40282">
      <w:pPr>
        <w:spacing w:after="0" w:line="240" w:lineRule="auto"/>
        <w:rPr>
          <w:rFonts w:ascii="Times New Roman" w:hAnsi="Times New Roman" w:cs="Times New Roman"/>
          <w:sz w:val="24"/>
          <w:szCs w:val="24"/>
        </w:rPr>
      </w:pPr>
    </w:p>
    <w:p w:rsidR="00B40282" w:rsidRPr="001D4795" w:rsidRDefault="00B40282" w:rsidP="00C67CC9">
      <w:pPr>
        <w:spacing w:after="0" w:line="360" w:lineRule="auto"/>
        <w:rPr>
          <w:rFonts w:ascii="Times New Roman" w:hAnsi="Times New Roman" w:cs="Times New Roman"/>
          <w:sz w:val="24"/>
          <w:szCs w:val="24"/>
        </w:rPr>
      </w:pPr>
    </w:p>
    <w:p w:rsidR="00B40282" w:rsidRPr="001D4795" w:rsidRDefault="00B40282" w:rsidP="00B40282">
      <w:pPr>
        <w:spacing w:after="0" w:line="240" w:lineRule="auto"/>
        <w:rPr>
          <w:rFonts w:ascii="Times New Roman" w:hAnsi="Times New Roman" w:cs="Times New Roman"/>
          <w:sz w:val="24"/>
          <w:szCs w:val="24"/>
        </w:rPr>
      </w:pPr>
      <w:r w:rsidRPr="001D4795">
        <w:rPr>
          <w:rFonts w:ascii="Times New Roman" w:hAnsi="Times New Roman" w:cs="Times New Roman"/>
          <w:sz w:val="24"/>
          <w:szCs w:val="24"/>
        </w:rPr>
        <w:t>HIGH COURT OF ZIMBABWE</w:t>
      </w:r>
    </w:p>
    <w:p w:rsidR="00B40282" w:rsidRPr="001D4795" w:rsidRDefault="00B40282" w:rsidP="00B40282">
      <w:pPr>
        <w:spacing w:after="0" w:line="240" w:lineRule="auto"/>
        <w:rPr>
          <w:rFonts w:ascii="Times New Roman" w:hAnsi="Times New Roman" w:cs="Times New Roman"/>
          <w:sz w:val="24"/>
          <w:szCs w:val="24"/>
        </w:rPr>
      </w:pPr>
      <w:r w:rsidRPr="001D4795">
        <w:rPr>
          <w:rFonts w:ascii="Times New Roman" w:hAnsi="Times New Roman" w:cs="Times New Roman"/>
          <w:sz w:val="24"/>
          <w:szCs w:val="24"/>
        </w:rPr>
        <w:t>MATHONSI J</w:t>
      </w:r>
    </w:p>
    <w:p w:rsidR="00B40282" w:rsidRPr="001D4795" w:rsidRDefault="00B40282" w:rsidP="00B40282">
      <w:pPr>
        <w:spacing w:after="0" w:line="240" w:lineRule="auto"/>
        <w:rPr>
          <w:rFonts w:ascii="Times New Roman" w:hAnsi="Times New Roman" w:cs="Times New Roman"/>
          <w:sz w:val="24"/>
          <w:szCs w:val="24"/>
        </w:rPr>
      </w:pPr>
      <w:r w:rsidRPr="001D4795">
        <w:rPr>
          <w:rFonts w:ascii="Times New Roman" w:hAnsi="Times New Roman" w:cs="Times New Roman"/>
          <w:sz w:val="24"/>
          <w:szCs w:val="24"/>
        </w:rPr>
        <w:t>HARARE, 23 and 29 May 2013</w:t>
      </w:r>
    </w:p>
    <w:p w:rsidR="00B40282" w:rsidRPr="001D4795" w:rsidRDefault="00B40282" w:rsidP="00B40282">
      <w:pPr>
        <w:spacing w:after="0" w:line="240" w:lineRule="auto"/>
        <w:rPr>
          <w:rFonts w:ascii="Times New Roman" w:hAnsi="Times New Roman" w:cs="Times New Roman"/>
          <w:sz w:val="24"/>
          <w:szCs w:val="24"/>
        </w:rPr>
      </w:pPr>
    </w:p>
    <w:p w:rsidR="00B40282" w:rsidRPr="001D4795" w:rsidRDefault="00B40282" w:rsidP="00C67CC9">
      <w:pPr>
        <w:spacing w:after="0" w:line="360" w:lineRule="auto"/>
        <w:rPr>
          <w:rFonts w:ascii="Times New Roman" w:hAnsi="Times New Roman" w:cs="Times New Roman"/>
          <w:sz w:val="24"/>
          <w:szCs w:val="24"/>
        </w:rPr>
      </w:pPr>
    </w:p>
    <w:p w:rsidR="00B40282" w:rsidRPr="001D4795" w:rsidRDefault="00B40282" w:rsidP="00B40282">
      <w:pPr>
        <w:spacing w:after="0" w:line="240" w:lineRule="auto"/>
        <w:rPr>
          <w:rFonts w:ascii="Times New Roman" w:hAnsi="Times New Roman" w:cs="Times New Roman"/>
          <w:b/>
          <w:sz w:val="24"/>
          <w:szCs w:val="24"/>
        </w:rPr>
      </w:pPr>
      <w:r w:rsidRPr="001D4795">
        <w:rPr>
          <w:rFonts w:ascii="Times New Roman" w:hAnsi="Times New Roman" w:cs="Times New Roman"/>
          <w:b/>
          <w:sz w:val="24"/>
          <w:szCs w:val="24"/>
        </w:rPr>
        <w:t>Civil Trial</w:t>
      </w:r>
    </w:p>
    <w:p w:rsidR="00B40282" w:rsidRPr="001D4795" w:rsidRDefault="00B40282" w:rsidP="00C67CC9">
      <w:pPr>
        <w:spacing w:after="0" w:line="360" w:lineRule="auto"/>
        <w:rPr>
          <w:rFonts w:ascii="Times New Roman" w:hAnsi="Times New Roman" w:cs="Times New Roman"/>
          <w:b/>
          <w:sz w:val="24"/>
          <w:szCs w:val="24"/>
        </w:rPr>
      </w:pPr>
    </w:p>
    <w:p w:rsidR="00B40282" w:rsidRPr="001D4795" w:rsidRDefault="00B40282" w:rsidP="00B40282">
      <w:pPr>
        <w:spacing w:after="0" w:line="240" w:lineRule="auto"/>
        <w:rPr>
          <w:rFonts w:ascii="Times New Roman" w:hAnsi="Times New Roman" w:cs="Times New Roman"/>
          <w:sz w:val="24"/>
          <w:szCs w:val="24"/>
        </w:rPr>
      </w:pPr>
      <w:r w:rsidRPr="001D4795">
        <w:rPr>
          <w:rFonts w:ascii="Times New Roman" w:hAnsi="Times New Roman" w:cs="Times New Roman"/>
          <w:i/>
          <w:sz w:val="24"/>
          <w:szCs w:val="24"/>
        </w:rPr>
        <w:t xml:space="preserve">L. </w:t>
      </w:r>
      <w:proofErr w:type="spellStart"/>
      <w:r w:rsidRPr="001D4795">
        <w:rPr>
          <w:rFonts w:ascii="Times New Roman" w:hAnsi="Times New Roman" w:cs="Times New Roman"/>
          <w:i/>
          <w:sz w:val="24"/>
          <w:szCs w:val="24"/>
        </w:rPr>
        <w:t>Uriri</w:t>
      </w:r>
      <w:proofErr w:type="spellEnd"/>
      <w:r w:rsidRPr="001D4795">
        <w:rPr>
          <w:rFonts w:ascii="Times New Roman" w:hAnsi="Times New Roman" w:cs="Times New Roman"/>
          <w:i/>
          <w:sz w:val="24"/>
          <w:szCs w:val="24"/>
        </w:rPr>
        <w:t>,</w:t>
      </w:r>
      <w:r w:rsidRPr="001D4795">
        <w:rPr>
          <w:rFonts w:ascii="Times New Roman" w:hAnsi="Times New Roman" w:cs="Times New Roman"/>
          <w:sz w:val="24"/>
          <w:szCs w:val="24"/>
        </w:rPr>
        <w:t xml:space="preserve"> for the plaintiff</w:t>
      </w:r>
    </w:p>
    <w:p w:rsidR="00B40282" w:rsidRPr="001D4795" w:rsidRDefault="00B40282" w:rsidP="00B40282">
      <w:pPr>
        <w:spacing w:after="0" w:line="240" w:lineRule="auto"/>
        <w:rPr>
          <w:rFonts w:ascii="Times New Roman" w:hAnsi="Times New Roman" w:cs="Times New Roman"/>
          <w:sz w:val="24"/>
          <w:szCs w:val="24"/>
        </w:rPr>
      </w:pPr>
      <w:r w:rsidRPr="001D4795">
        <w:rPr>
          <w:rFonts w:ascii="Times New Roman" w:hAnsi="Times New Roman" w:cs="Times New Roman"/>
          <w:i/>
          <w:sz w:val="24"/>
          <w:szCs w:val="24"/>
        </w:rPr>
        <w:t xml:space="preserve">T. </w:t>
      </w:r>
      <w:proofErr w:type="spellStart"/>
      <w:r w:rsidRPr="001D4795">
        <w:rPr>
          <w:rFonts w:ascii="Times New Roman" w:hAnsi="Times New Roman" w:cs="Times New Roman"/>
          <w:i/>
          <w:sz w:val="24"/>
          <w:szCs w:val="24"/>
        </w:rPr>
        <w:t>Chitapi</w:t>
      </w:r>
      <w:proofErr w:type="spellEnd"/>
      <w:r w:rsidRPr="001D4795">
        <w:rPr>
          <w:rFonts w:ascii="Times New Roman" w:hAnsi="Times New Roman" w:cs="Times New Roman"/>
          <w:sz w:val="24"/>
          <w:szCs w:val="24"/>
        </w:rPr>
        <w:t>, for the defendant</w:t>
      </w:r>
    </w:p>
    <w:p w:rsidR="00B40282" w:rsidRPr="001D4795" w:rsidRDefault="00B40282" w:rsidP="00B40282">
      <w:pPr>
        <w:spacing w:after="0" w:line="240" w:lineRule="auto"/>
        <w:rPr>
          <w:rFonts w:ascii="Times New Roman" w:hAnsi="Times New Roman" w:cs="Times New Roman"/>
          <w:sz w:val="24"/>
          <w:szCs w:val="24"/>
        </w:rPr>
      </w:pPr>
    </w:p>
    <w:p w:rsidR="00B40282" w:rsidRPr="001D4795" w:rsidRDefault="00B40282" w:rsidP="00B40282">
      <w:pPr>
        <w:spacing w:after="0" w:line="240" w:lineRule="auto"/>
        <w:rPr>
          <w:rFonts w:ascii="Times New Roman" w:hAnsi="Times New Roman" w:cs="Times New Roman"/>
          <w:sz w:val="24"/>
          <w:szCs w:val="24"/>
        </w:rPr>
      </w:pPr>
    </w:p>
    <w:p w:rsidR="00B40282" w:rsidRPr="001D4795" w:rsidRDefault="00B40282" w:rsidP="00B4028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MATHONSI J: It is WALLIS JA, with HARMS AJ, VAN HEERDEN and MALAN JJA and PETS</w:t>
      </w:r>
      <w:r w:rsidR="00663233">
        <w:rPr>
          <w:rFonts w:ascii="Times New Roman" w:hAnsi="Times New Roman" w:cs="Times New Roman"/>
          <w:sz w:val="24"/>
          <w:szCs w:val="24"/>
        </w:rPr>
        <w:t>E</w:t>
      </w:r>
      <w:r w:rsidRPr="001D4795">
        <w:rPr>
          <w:rFonts w:ascii="Times New Roman" w:hAnsi="Times New Roman" w:cs="Times New Roman"/>
          <w:sz w:val="24"/>
          <w:szCs w:val="24"/>
        </w:rPr>
        <w:t xml:space="preserve"> AJA all concurring who waxed lyrical in </w:t>
      </w:r>
      <w:r w:rsidRPr="001D4795">
        <w:rPr>
          <w:rFonts w:ascii="Times New Roman" w:hAnsi="Times New Roman" w:cs="Times New Roman"/>
          <w:i/>
          <w:sz w:val="24"/>
          <w:szCs w:val="24"/>
        </w:rPr>
        <w:t>Executive Officer of the Financ</w:t>
      </w:r>
      <w:r w:rsidR="00E6133B" w:rsidRPr="001D4795">
        <w:rPr>
          <w:rFonts w:ascii="Times New Roman" w:hAnsi="Times New Roman" w:cs="Times New Roman"/>
          <w:i/>
          <w:sz w:val="24"/>
          <w:szCs w:val="24"/>
        </w:rPr>
        <w:t>ial</w:t>
      </w:r>
      <w:r w:rsidRPr="001D4795">
        <w:rPr>
          <w:rFonts w:ascii="Times New Roman" w:hAnsi="Times New Roman" w:cs="Times New Roman"/>
          <w:i/>
          <w:sz w:val="24"/>
          <w:szCs w:val="24"/>
        </w:rPr>
        <w:t xml:space="preserve"> Services Board </w:t>
      </w:r>
      <w:r w:rsidRPr="001D4795">
        <w:rPr>
          <w:rFonts w:ascii="Times New Roman" w:hAnsi="Times New Roman" w:cs="Times New Roman"/>
          <w:sz w:val="24"/>
          <w:szCs w:val="24"/>
        </w:rPr>
        <w:t>v</w:t>
      </w:r>
      <w:r w:rsidRPr="001D4795">
        <w:rPr>
          <w:rFonts w:ascii="Times New Roman" w:hAnsi="Times New Roman" w:cs="Times New Roman"/>
          <w:i/>
          <w:sz w:val="24"/>
          <w:szCs w:val="24"/>
        </w:rPr>
        <w:t xml:space="preserve"> Dynamic Wealth Ltd &amp; </w:t>
      </w:r>
      <w:proofErr w:type="spellStart"/>
      <w:r w:rsidRPr="001D4795">
        <w:rPr>
          <w:rFonts w:ascii="Times New Roman" w:hAnsi="Times New Roman" w:cs="Times New Roman"/>
          <w:i/>
          <w:sz w:val="24"/>
          <w:szCs w:val="24"/>
        </w:rPr>
        <w:t>Ors</w:t>
      </w:r>
      <w:proofErr w:type="spellEnd"/>
      <w:r w:rsidRPr="001D4795">
        <w:rPr>
          <w:rFonts w:ascii="Times New Roman" w:hAnsi="Times New Roman" w:cs="Times New Roman"/>
          <w:sz w:val="24"/>
          <w:szCs w:val="24"/>
        </w:rPr>
        <w:t xml:space="preserve"> </w:t>
      </w:r>
      <w:r w:rsidR="00663233">
        <w:rPr>
          <w:rFonts w:ascii="Times New Roman" w:hAnsi="Times New Roman" w:cs="Times New Roman"/>
          <w:sz w:val="24"/>
          <w:szCs w:val="24"/>
        </w:rPr>
        <w:t xml:space="preserve">201 2(1) SA 543 </w:t>
      </w:r>
      <w:r w:rsidRPr="001D4795">
        <w:rPr>
          <w:rFonts w:ascii="Times New Roman" w:hAnsi="Times New Roman" w:cs="Times New Roman"/>
          <w:sz w:val="24"/>
          <w:szCs w:val="24"/>
        </w:rPr>
        <w:t>when he said:-</w:t>
      </w:r>
    </w:p>
    <w:p w:rsidR="00E6133B" w:rsidRPr="001D4795" w:rsidRDefault="00E6133B" w:rsidP="00E6133B">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 xml:space="preserve">“Ever since the bursting of the South Sea Bubble in 1720 governments have recognised the need, in the interests of the investing public, for regulation of the financial services industry”. </w:t>
      </w:r>
    </w:p>
    <w:p w:rsidR="00E6133B" w:rsidRPr="001D4795" w:rsidRDefault="00E6133B" w:rsidP="00E6133B">
      <w:pPr>
        <w:spacing w:after="0" w:line="240" w:lineRule="auto"/>
        <w:jc w:val="both"/>
        <w:rPr>
          <w:rFonts w:ascii="Times New Roman" w:hAnsi="Times New Roman" w:cs="Times New Roman"/>
          <w:sz w:val="24"/>
          <w:szCs w:val="24"/>
        </w:rPr>
      </w:pPr>
    </w:p>
    <w:p w:rsidR="00ED578E" w:rsidRPr="001D4795" w:rsidRDefault="00E6133B" w:rsidP="00E6133B">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The plaintiff, a public company registered in Zimbabwe sued the defendant for payment of US$1 007 541-30 together with interest at the prescribed rate and costs o</w:t>
      </w:r>
      <w:r w:rsidR="00ED578E" w:rsidRPr="001D4795">
        <w:rPr>
          <w:rFonts w:ascii="Times New Roman" w:hAnsi="Times New Roman" w:cs="Times New Roman"/>
          <w:sz w:val="24"/>
          <w:szCs w:val="24"/>
        </w:rPr>
        <w:t>f</w:t>
      </w:r>
      <w:r w:rsidRPr="001D4795">
        <w:rPr>
          <w:rFonts w:ascii="Times New Roman" w:hAnsi="Times New Roman" w:cs="Times New Roman"/>
          <w:sz w:val="24"/>
          <w:szCs w:val="24"/>
        </w:rPr>
        <w:t xml:space="preserve"> suit being</w:t>
      </w:r>
      <w:r w:rsidR="00ED578E" w:rsidRPr="001D4795">
        <w:rPr>
          <w:rFonts w:ascii="Times New Roman" w:hAnsi="Times New Roman" w:cs="Times New Roman"/>
          <w:sz w:val="24"/>
          <w:szCs w:val="24"/>
        </w:rPr>
        <w:t xml:space="preserve"> the plaintiff’s money allegedly appropriated by the defendant from the plaintiff’s bank in pursuance of a Monetary Policy statement issued in terms of s 46 of the Reserve Bank Act [</w:t>
      </w:r>
      <w:r w:rsidR="00ED578E" w:rsidRPr="001D4795">
        <w:rPr>
          <w:rFonts w:ascii="Times New Roman" w:hAnsi="Times New Roman" w:cs="Times New Roman"/>
          <w:i/>
          <w:sz w:val="24"/>
          <w:szCs w:val="24"/>
        </w:rPr>
        <w:t>Cap 22:15</w:t>
      </w:r>
      <w:r w:rsidR="00ED578E" w:rsidRPr="001D4795">
        <w:rPr>
          <w:rFonts w:ascii="Times New Roman" w:hAnsi="Times New Roman" w:cs="Times New Roman"/>
          <w:sz w:val="24"/>
          <w:szCs w:val="24"/>
        </w:rPr>
        <w:t>] (“the Act”) and a directive issued to banks in terms of s 35(1) of the Exchange Control Regulations Statutory Instrument 109/96.</w:t>
      </w:r>
    </w:p>
    <w:p w:rsidR="004632A7" w:rsidRPr="001D4795" w:rsidRDefault="00ED578E" w:rsidP="00E6133B">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The defendant is established in terms of s 4 of the Act and is charged with, </w:t>
      </w:r>
      <w:r w:rsidRPr="001D4795">
        <w:rPr>
          <w:rFonts w:ascii="Times New Roman" w:hAnsi="Times New Roman" w:cs="Times New Roman"/>
          <w:i/>
          <w:sz w:val="24"/>
          <w:szCs w:val="24"/>
        </w:rPr>
        <w:t xml:space="preserve">inter </w:t>
      </w:r>
      <w:proofErr w:type="gramStart"/>
      <w:r w:rsidRPr="001D4795">
        <w:rPr>
          <w:rFonts w:ascii="Times New Roman" w:hAnsi="Times New Roman" w:cs="Times New Roman"/>
          <w:i/>
          <w:sz w:val="24"/>
          <w:szCs w:val="24"/>
        </w:rPr>
        <w:t xml:space="preserve">alia </w:t>
      </w:r>
      <w:r w:rsidRPr="001D4795">
        <w:rPr>
          <w:rFonts w:ascii="Times New Roman" w:hAnsi="Times New Roman" w:cs="Times New Roman"/>
          <w:sz w:val="24"/>
          <w:szCs w:val="24"/>
        </w:rPr>
        <w:t xml:space="preserve"> the</w:t>
      </w:r>
      <w:proofErr w:type="gramEnd"/>
      <w:r w:rsidRPr="001D4795">
        <w:rPr>
          <w:rFonts w:ascii="Times New Roman" w:hAnsi="Times New Roman" w:cs="Times New Roman"/>
          <w:sz w:val="24"/>
          <w:szCs w:val="24"/>
        </w:rPr>
        <w:t xml:space="preserve"> regulation of Zimbabwe’s monetary system, the supervision of banking institutions and the smooth operation of the </w:t>
      </w:r>
      <w:r w:rsidR="00C2487F" w:rsidRPr="001D4795">
        <w:rPr>
          <w:rFonts w:ascii="Times New Roman" w:hAnsi="Times New Roman" w:cs="Times New Roman"/>
          <w:sz w:val="24"/>
          <w:szCs w:val="24"/>
        </w:rPr>
        <w:t>payment system as well as acting as banker and financial advisor to, and fiscal agent of</w:t>
      </w:r>
      <w:r w:rsidR="00663233">
        <w:rPr>
          <w:rFonts w:ascii="Times New Roman" w:hAnsi="Times New Roman" w:cs="Times New Roman"/>
          <w:sz w:val="24"/>
          <w:szCs w:val="24"/>
        </w:rPr>
        <w:t>,</w:t>
      </w:r>
      <w:r w:rsidR="00C2487F" w:rsidRPr="001D4795">
        <w:rPr>
          <w:rFonts w:ascii="Times New Roman" w:hAnsi="Times New Roman" w:cs="Times New Roman"/>
          <w:sz w:val="24"/>
          <w:szCs w:val="24"/>
        </w:rPr>
        <w:t xml:space="preserve"> the State. It is salutary that the</w:t>
      </w:r>
      <w:r w:rsidR="00663233">
        <w:rPr>
          <w:rFonts w:ascii="Times New Roman" w:hAnsi="Times New Roman" w:cs="Times New Roman"/>
          <w:sz w:val="24"/>
          <w:szCs w:val="24"/>
        </w:rPr>
        <w:t xml:space="preserve"> defendant performs these</w:t>
      </w:r>
      <w:r w:rsidR="00C2487F" w:rsidRPr="001D4795">
        <w:rPr>
          <w:rFonts w:ascii="Times New Roman" w:hAnsi="Times New Roman" w:cs="Times New Roman"/>
          <w:sz w:val="24"/>
          <w:szCs w:val="24"/>
        </w:rPr>
        <w:t xml:space="preserve"> functions in order to regulate banking and protect the banking public.</w:t>
      </w:r>
    </w:p>
    <w:p w:rsidR="004632A7" w:rsidRPr="001D4795" w:rsidRDefault="004632A7" w:rsidP="00E6133B">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In the discharge of its duties aforesaid, the defendant issued a </w:t>
      </w:r>
      <w:r w:rsidR="00663233">
        <w:rPr>
          <w:rFonts w:ascii="Times New Roman" w:hAnsi="Times New Roman" w:cs="Times New Roman"/>
          <w:sz w:val="24"/>
          <w:szCs w:val="24"/>
        </w:rPr>
        <w:t>M</w:t>
      </w:r>
      <w:r w:rsidRPr="001D4795">
        <w:rPr>
          <w:rFonts w:ascii="Times New Roman" w:hAnsi="Times New Roman" w:cs="Times New Roman"/>
          <w:sz w:val="24"/>
          <w:szCs w:val="24"/>
        </w:rPr>
        <w:t>onetary Policy statement on 1 October 2007centr</w:t>
      </w:r>
      <w:r w:rsidR="00663233">
        <w:rPr>
          <w:rFonts w:ascii="Times New Roman" w:hAnsi="Times New Roman" w:cs="Times New Roman"/>
          <w:sz w:val="24"/>
          <w:szCs w:val="24"/>
        </w:rPr>
        <w:t>a</w:t>
      </w:r>
      <w:r w:rsidRPr="001D4795">
        <w:rPr>
          <w:rFonts w:ascii="Times New Roman" w:hAnsi="Times New Roman" w:cs="Times New Roman"/>
          <w:sz w:val="24"/>
          <w:szCs w:val="24"/>
        </w:rPr>
        <w:t>lising al</w:t>
      </w:r>
      <w:r w:rsidR="00663233">
        <w:rPr>
          <w:rFonts w:ascii="Times New Roman" w:hAnsi="Times New Roman" w:cs="Times New Roman"/>
          <w:sz w:val="24"/>
          <w:szCs w:val="24"/>
        </w:rPr>
        <w:t>l</w:t>
      </w:r>
      <w:r w:rsidRPr="001D4795">
        <w:rPr>
          <w:rFonts w:ascii="Times New Roman" w:hAnsi="Times New Roman" w:cs="Times New Roman"/>
          <w:sz w:val="24"/>
          <w:szCs w:val="24"/>
        </w:rPr>
        <w:t xml:space="preserve"> foreign currency accounts and directing the lodgement</w:t>
      </w:r>
      <w:r w:rsidR="00663233">
        <w:rPr>
          <w:rFonts w:ascii="Times New Roman" w:hAnsi="Times New Roman" w:cs="Times New Roman"/>
          <w:sz w:val="24"/>
          <w:szCs w:val="24"/>
        </w:rPr>
        <w:t>,</w:t>
      </w:r>
      <w:r w:rsidRPr="001D4795">
        <w:rPr>
          <w:rFonts w:ascii="Times New Roman" w:hAnsi="Times New Roman" w:cs="Times New Roman"/>
          <w:sz w:val="24"/>
          <w:szCs w:val="24"/>
        </w:rPr>
        <w:t xml:space="preserve"> at its doorsteps, of all corporate foreign currency balances held by authorised dealers. One such authorised dealer is Banc ABC where the plaintiff maintained a foreign </w:t>
      </w:r>
      <w:r w:rsidRPr="001D4795">
        <w:rPr>
          <w:rFonts w:ascii="Times New Roman" w:hAnsi="Times New Roman" w:cs="Times New Roman"/>
          <w:sz w:val="24"/>
          <w:szCs w:val="24"/>
        </w:rPr>
        <w:lastRenderedPageBreak/>
        <w:t>currency account. In compliance with the monetary policy and a subsequent directive issued by the defendant, Banc ABC lodged the plaintiff’s foreign currency balance with the defendant. That is the last time the plaintiff saw the money as the defendant did not return it to Banc ABC as a result of which the plaintiff was unable to access that money.</w:t>
      </w:r>
    </w:p>
    <w:p w:rsidR="004632A7" w:rsidRPr="001D4795" w:rsidRDefault="004632A7" w:rsidP="00E6133B">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The plaintiff then sued the defendant aforesaid seeking to recover the money </w:t>
      </w:r>
      <w:r w:rsidR="004E437A" w:rsidRPr="001D4795">
        <w:rPr>
          <w:rFonts w:ascii="Times New Roman" w:hAnsi="Times New Roman" w:cs="Times New Roman"/>
          <w:sz w:val="24"/>
          <w:szCs w:val="24"/>
        </w:rPr>
        <w:t xml:space="preserve">but the defendant contested the action averring in its plea that there was no causal </w:t>
      </w:r>
      <w:r w:rsidR="00663233">
        <w:rPr>
          <w:rFonts w:ascii="Times New Roman" w:hAnsi="Times New Roman" w:cs="Times New Roman"/>
          <w:sz w:val="24"/>
          <w:szCs w:val="24"/>
        </w:rPr>
        <w:t>n</w:t>
      </w:r>
      <w:r w:rsidR="004E437A" w:rsidRPr="001D4795">
        <w:rPr>
          <w:rFonts w:ascii="Times New Roman" w:hAnsi="Times New Roman" w:cs="Times New Roman"/>
          <w:sz w:val="24"/>
          <w:szCs w:val="24"/>
        </w:rPr>
        <w:t xml:space="preserve">exus between the parties given that the plaintiff and the defendant did not enjoy any banking relationship and that the plaintiff should have proceeded against its bank, that is </w:t>
      </w:r>
      <w:r w:rsidR="00D42EDE" w:rsidRPr="001D4795">
        <w:rPr>
          <w:rFonts w:ascii="Times New Roman" w:hAnsi="Times New Roman" w:cs="Times New Roman"/>
          <w:sz w:val="24"/>
          <w:szCs w:val="24"/>
        </w:rPr>
        <w:t>Banc ABC</w:t>
      </w:r>
      <w:r w:rsidR="00663233">
        <w:rPr>
          <w:rFonts w:ascii="Times New Roman" w:hAnsi="Times New Roman" w:cs="Times New Roman"/>
          <w:sz w:val="24"/>
          <w:szCs w:val="24"/>
        </w:rPr>
        <w:t>,</w:t>
      </w:r>
      <w:r w:rsidR="00D42EDE" w:rsidRPr="001D4795">
        <w:rPr>
          <w:rFonts w:ascii="Times New Roman" w:hAnsi="Times New Roman" w:cs="Times New Roman"/>
          <w:sz w:val="24"/>
          <w:szCs w:val="24"/>
        </w:rPr>
        <w:t xml:space="preserve"> and not against the defendant.</w:t>
      </w:r>
    </w:p>
    <w:p w:rsidR="00D42EDE" w:rsidRPr="001D4795" w:rsidRDefault="00D42EDE" w:rsidP="00E6133B">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At the pre-trial conference the parties agreed on the issues for trial as:-</w:t>
      </w:r>
    </w:p>
    <w:p w:rsidR="00D939C4" w:rsidRPr="001D4795" w:rsidRDefault="004D7338" w:rsidP="00D939C4">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“1.1.</w:t>
      </w:r>
      <w:r w:rsidR="00D939C4" w:rsidRPr="001D4795">
        <w:rPr>
          <w:rFonts w:ascii="Times New Roman" w:hAnsi="Times New Roman" w:cs="Times New Roman"/>
          <w:sz w:val="24"/>
          <w:szCs w:val="24"/>
        </w:rPr>
        <w:tab/>
      </w:r>
      <w:proofErr w:type="gramStart"/>
      <w:r w:rsidR="00D939C4" w:rsidRPr="001D4795">
        <w:rPr>
          <w:rFonts w:ascii="Times New Roman" w:hAnsi="Times New Roman" w:cs="Times New Roman"/>
          <w:sz w:val="24"/>
          <w:szCs w:val="24"/>
        </w:rPr>
        <w:t>whether</w:t>
      </w:r>
      <w:proofErr w:type="gramEnd"/>
      <w:r w:rsidR="00D939C4" w:rsidRPr="001D4795">
        <w:rPr>
          <w:rFonts w:ascii="Times New Roman" w:hAnsi="Times New Roman" w:cs="Times New Roman"/>
          <w:sz w:val="24"/>
          <w:szCs w:val="24"/>
        </w:rPr>
        <w:t xml:space="preserve"> or not the plaintiff has</w:t>
      </w:r>
      <w:r w:rsidR="00663233">
        <w:rPr>
          <w:rFonts w:ascii="Times New Roman" w:hAnsi="Times New Roman" w:cs="Times New Roman"/>
          <w:sz w:val="24"/>
          <w:szCs w:val="24"/>
        </w:rPr>
        <w:t xml:space="preserve"> a</w:t>
      </w:r>
      <w:r w:rsidR="00D939C4" w:rsidRPr="001D4795">
        <w:rPr>
          <w:rFonts w:ascii="Times New Roman" w:hAnsi="Times New Roman" w:cs="Times New Roman"/>
          <w:sz w:val="24"/>
          <w:szCs w:val="24"/>
        </w:rPr>
        <w:t xml:space="preserve"> cause of action against the defendant.</w:t>
      </w:r>
    </w:p>
    <w:p w:rsidR="00D939C4" w:rsidRPr="001D4795" w:rsidRDefault="00D939C4" w:rsidP="00D939C4">
      <w:pPr>
        <w:spacing w:after="0" w:line="240" w:lineRule="auto"/>
        <w:ind w:left="1440" w:hanging="720"/>
        <w:jc w:val="both"/>
        <w:rPr>
          <w:rFonts w:ascii="Times New Roman" w:hAnsi="Times New Roman" w:cs="Times New Roman"/>
          <w:sz w:val="24"/>
          <w:szCs w:val="24"/>
        </w:rPr>
      </w:pPr>
    </w:p>
    <w:p w:rsidR="00D939C4" w:rsidRPr="001D4795" w:rsidRDefault="00D939C4" w:rsidP="00D939C4">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1.2.</w:t>
      </w:r>
      <w:r w:rsidRPr="001D4795">
        <w:rPr>
          <w:rFonts w:ascii="Times New Roman" w:hAnsi="Times New Roman" w:cs="Times New Roman"/>
          <w:sz w:val="24"/>
          <w:szCs w:val="24"/>
        </w:rPr>
        <w:tab/>
      </w:r>
      <w:proofErr w:type="gramStart"/>
      <w:r w:rsidRPr="001D4795">
        <w:rPr>
          <w:rFonts w:ascii="Times New Roman" w:hAnsi="Times New Roman" w:cs="Times New Roman"/>
          <w:sz w:val="24"/>
          <w:szCs w:val="24"/>
        </w:rPr>
        <w:t>whether</w:t>
      </w:r>
      <w:proofErr w:type="gramEnd"/>
      <w:r w:rsidRPr="001D4795">
        <w:rPr>
          <w:rFonts w:ascii="Times New Roman" w:hAnsi="Times New Roman" w:cs="Times New Roman"/>
          <w:sz w:val="24"/>
          <w:szCs w:val="24"/>
        </w:rPr>
        <w:t xml:space="preserve"> or not the defendant is obliged to pay the amount claimed or any amount at all”.</w:t>
      </w:r>
    </w:p>
    <w:p w:rsidR="00D939C4" w:rsidRPr="001D4795" w:rsidRDefault="00D939C4" w:rsidP="00D939C4">
      <w:pPr>
        <w:spacing w:after="0" w:line="240" w:lineRule="auto"/>
        <w:jc w:val="both"/>
        <w:rPr>
          <w:rFonts w:ascii="Times New Roman" w:hAnsi="Times New Roman" w:cs="Times New Roman"/>
          <w:sz w:val="24"/>
          <w:szCs w:val="24"/>
        </w:rPr>
      </w:pPr>
    </w:p>
    <w:p w:rsidR="00D939C4" w:rsidRPr="001D4795" w:rsidRDefault="00D939C4" w:rsidP="00D939C4">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When </w:t>
      </w:r>
      <w:r w:rsidR="00C03F95" w:rsidRPr="001D4795">
        <w:rPr>
          <w:rFonts w:ascii="Times New Roman" w:hAnsi="Times New Roman" w:cs="Times New Roman"/>
          <w:sz w:val="24"/>
          <w:szCs w:val="24"/>
        </w:rPr>
        <w:t>the matter initially came before me for trial the parties were of the view that the facts were generally common cause. They then requested the deferment of the hearing to enable them firstly to agree o</w:t>
      </w:r>
      <w:r w:rsidR="00663233">
        <w:rPr>
          <w:rFonts w:ascii="Times New Roman" w:hAnsi="Times New Roman" w:cs="Times New Roman"/>
          <w:sz w:val="24"/>
          <w:szCs w:val="24"/>
        </w:rPr>
        <w:t>n</w:t>
      </w:r>
      <w:r w:rsidR="00C03F95" w:rsidRPr="001D4795">
        <w:rPr>
          <w:rFonts w:ascii="Times New Roman" w:hAnsi="Times New Roman" w:cs="Times New Roman"/>
          <w:sz w:val="24"/>
          <w:szCs w:val="24"/>
        </w:rPr>
        <w:t xml:space="preserve"> the facts, prepare and file a statement of agreed facts as well as heads of argument. In due course this was done and the statement of agreed facts signed and filed by the parties reads:-</w:t>
      </w:r>
    </w:p>
    <w:p w:rsidR="00C03F95" w:rsidRDefault="00C03F95" w:rsidP="00C03F95">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w:t>
      </w:r>
      <w:r w:rsidRPr="001D4795">
        <w:rPr>
          <w:rFonts w:ascii="Times New Roman" w:hAnsi="Times New Roman" w:cs="Times New Roman"/>
          <w:sz w:val="24"/>
          <w:szCs w:val="24"/>
        </w:rPr>
        <w:tab/>
        <w:t>The plaintiff is Trojan Nickel Mine Limited, a public company registered in accordance with the laws of Zimbabwe.</w:t>
      </w:r>
    </w:p>
    <w:p w:rsidR="00FA03C1" w:rsidRPr="001D4795" w:rsidRDefault="00FA03C1" w:rsidP="00FA03C1">
      <w:pPr>
        <w:spacing w:after="0" w:line="240" w:lineRule="auto"/>
        <w:jc w:val="both"/>
        <w:rPr>
          <w:rFonts w:ascii="Times New Roman" w:hAnsi="Times New Roman" w:cs="Times New Roman"/>
          <w:sz w:val="24"/>
          <w:szCs w:val="24"/>
        </w:rPr>
      </w:pPr>
    </w:p>
    <w:p w:rsidR="00C03F95" w:rsidRPr="001D4795" w:rsidRDefault="00C03F95" w:rsidP="00C03F95">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2.</w:t>
      </w:r>
      <w:r w:rsidRPr="001D4795">
        <w:rPr>
          <w:rFonts w:ascii="Times New Roman" w:hAnsi="Times New Roman" w:cs="Times New Roman"/>
          <w:sz w:val="24"/>
          <w:szCs w:val="24"/>
        </w:rPr>
        <w:tab/>
        <w:t>The defendant is the Reserve Bank of Zimbabwe. It is established in terms of the Reserve Bank of Zimbabwe Act [</w:t>
      </w:r>
      <w:r w:rsidRPr="001D4795">
        <w:rPr>
          <w:rFonts w:ascii="Times New Roman" w:hAnsi="Times New Roman" w:cs="Times New Roman"/>
          <w:i/>
          <w:sz w:val="24"/>
          <w:szCs w:val="24"/>
        </w:rPr>
        <w:t>Cap 22:45</w:t>
      </w:r>
      <w:r w:rsidRPr="001D4795">
        <w:rPr>
          <w:rFonts w:ascii="Times New Roman" w:hAnsi="Times New Roman" w:cs="Times New Roman"/>
          <w:sz w:val="24"/>
          <w:szCs w:val="24"/>
        </w:rPr>
        <w:t>] (“the Act”) with the power, amongst other things, to regulate the banking sector.</w:t>
      </w:r>
    </w:p>
    <w:p w:rsidR="00C03F95" w:rsidRPr="001D4795" w:rsidRDefault="00C03F95" w:rsidP="00C03F95">
      <w:pPr>
        <w:spacing w:after="0" w:line="240" w:lineRule="auto"/>
        <w:ind w:left="1440" w:hanging="720"/>
        <w:jc w:val="both"/>
        <w:rPr>
          <w:rFonts w:ascii="Times New Roman" w:hAnsi="Times New Roman" w:cs="Times New Roman"/>
          <w:sz w:val="24"/>
          <w:szCs w:val="24"/>
        </w:rPr>
      </w:pPr>
    </w:p>
    <w:p w:rsidR="006F12A4" w:rsidRPr="001D4795" w:rsidRDefault="00C03F95" w:rsidP="00C03F95">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3.</w:t>
      </w:r>
      <w:r w:rsidRPr="001D4795">
        <w:rPr>
          <w:rFonts w:ascii="Times New Roman" w:hAnsi="Times New Roman" w:cs="Times New Roman"/>
          <w:sz w:val="24"/>
          <w:szCs w:val="24"/>
        </w:rPr>
        <w:tab/>
        <w:t xml:space="preserve">The plaintiff, at all material times, maintained a foreign currency account number ZWTROJ001CALUS0019 </w:t>
      </w:r>
      <w:r w:rsidRPr="00F15A1D">
        <w:rPr>
          <w:rFonts w:ascii="Times New Roman" w:hAnsi="Times New Roman" w:cs="Times New Roman"/>
          <w:sz w:val="24"/>
          <w:szCs w:val="24"/>
        </w:rPr>
        <w:t>domi</w:t>
      </w:r>
      <w:r w:rsidR="00F15A1D" w:rsidRPr="00F15A1D">
        <w:rPr>
          <w:rFonts w:ascii="Times New Roman" w:hAnsi="Times New Roman" w:cs="Times New Roman"/>
          <w:sz w:val="24"/>
          <w:szCs w:val="24"/>
        </w:rPr>
        <w:t>c</w:t>
      </w:r>
      <w:r w:rsidRPr="00F15A1D">
        <w:rPr>
          <w:rFonts w:ascii="Times New Roman" w:hAnsi="Times New Roman" w:cs="Times New Roman"/>
          <w:sz w:val="24"/>
          <w:szCs w:val="24"/>
        </w:rPr>
        <w:t xml:space="preserve">iled </w:t>
      </w:r>
      <w:r w:rsidRPr="001D4795">
        <w:rPr>
          <w:rFonts w:ascii="Times New Roman" w:hAnsi="Times New Roman" w:cs="Times New Roman"/>
          <w:sz w:val="24"/>
          <w:szCs w:val="24"/>
        </w:rPr>
        <w:t xml:space="preserve">at Banc ABC, formerly the African Banking Corporation. </w:t>
      </w:r>
    </w:p>
    <w:p w:rsidR="006F12A4" w:rsidRPr="001D4795" w:rsidRDefault="006F12A4" w:rsidP="00C03F95">
      <w:pPr>
        <w:spacing w:after="0" w:line="240" w:lineRule="auto"/>
        <w:ind w:left="1440" w:hanging="720"/>
        <w:jc w:val="both"/>
        <w:rPr>
          <w:rFonts w:ascii="Times New Roman" w:hAnsi="Times New Roman" w:cs="Times New Roman"/>
          <w:sz w:val="24"/>
          <w:szCs w:val="24"/>
        </w:rPr>
      </w:pPr>
    </w:p>
    <w:p w:rsidR="006F12A4" w:rsidRPr="001D4795" w:rsidRDefault="006F12A4" w:rsidP="00C03F95">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4.</w:t>
      </w:r>
      <w:r w:rsidRPr="001D4795">
        <w:rPr>
          <w:rFonts w:ascii="Times New Roman" w:hAnsi="Times New Roman" w:cs="Times New Roman"/>
          <w:sz w:val="24"/>
          <w:szCs w:val="24"/>
        </w:rPr>
        <w:tab/>
        <w:t xml:space="preserve">On 1 October 2007, the Governor of the defendant, Dr G. </w:t>
      </w:r>
      <w:proofErr w:type="spellStart"/>
      <w:r w:rsidRPr="001D4795">
        <w:rPr>
          <w:rFonts w:ascii="Times New Roman" w:hAnsi="Times New Roman" w:cs="Times New Roman"/>
          <w:sz w:val="24"/>
          <w:szCs w:val="24"/>
        </w:rPr>
        <w:t>Gono</w:t>
      </w:r>
      <w:proofErr w:type="spellEnd"/>
      <w:r w:rsidRPr="001D4795">
        <w:rPr>
          <w:rFonts w:ascii="Times New Roman" w:hAnsi="Times New Roman" w:cs="Times New Roman"/>
          <w:sz w:val="24"/>
          <w:szCs w:val="24"/>
        </w:rPr>
        <w:t>, issued a Monetary Policy Statement in terms of s 46 of the Act. The Monetary Policy Statement provided in pertinent part as follows (the emphasis is in the original statement):</w:t>
      </w:r>
    </w:p>
    <w:p w:rsidR="006F12A4" w:rsidRPr="001D4795" w:rsidRDefault="006F12A4" w:rsidP="00C03F95">
      <w:pPr>
        <w:spacing w:after="0" w:line="240" w:lineRule="auto"/>
        <w:ind w:left="1440" w:hanging="720"/>
        <w:jc w:val="both"/>
        <w:rPr>
          <w:rFonts w:ascii="Times New Roman" w:hAnsi="Times New Roman" w:cs="Times New Roman"/>
          <w:sz w:val="24"/>
          <w:szCs w:val="24"/>
        </w:rPr>
      </w:pPr>
    </w:p>
    <w:p w:rsidR="0044619E" w:rsidRPr="001D4795" w:rsidRDefault="006F12A4" w:rsidP="000E17FA">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‘6.2.</w:t>
      </w:r>
      <w:r w:rsidRPr="001D4795">
        <w:rPr>
          <w:rFonts w:ascii="Times New Roman" w:hAnsi="Times New Roman" w:cs="Times New Roman"/>
          <w:sz w:val="24"/>
          <w:szCs w:val="24"/>
        </w:rPr>
        <w:tab/>
        <w:t xml:space="preserve">In order to achieve the twin objectives of boosting exporter viability and </w:t>
      </w:r>
      <w:r w:rsidR="0044619E" w:rsidRPr="001D4795">
        <w:rPr>
          <w:rFonts w:ascii="Times New Roman" w:hAnsi="Times New Roman" w:cs="Times New Roman"/>
          <w:sz w:val="24"/>
          <w:szCs w:val="24"/>
        </w:rPr>
        <w:t xml:space="preserve">improving the economy’s accountability for </w:t>
      </w:r>
      <w:r w:rsidR="0044619E" w:rsidRPr="001D4795">
        <w:rPr>
          <w:rFonts w:ascii="Times New Roman" w:hAnsi="Times New Roman" w:cs="Times New Roman"/>
          <w:sz w:val="24"/>
          <w:szCs w:val="24"/>
          <w:u w:val="single"/>
        </w:rPr>
        <w:t>total export and other foreign currency receipts, as well as ensuring judicious allocation of the scarce foreign currency resources,</w:t>
      </w:r>
      <w:r w:rsidR="0044619E" w:rsidRPr="001D4795">
        <w:rPr>
          <w:rFonts w:ascii="Times New Roman" w:hAnsi="Times New Roman" w:cs="Times New Roman"/>
          <w:sz w:val="24"/>
          <w:szCs w:val="24"/>
        </w:rPr>
        <w:t xml:space="preserve"> it has become necessary that the Reserve Bank introduces a new frame-work where we pool ou</w:t>
      </w:r>
      <w:r w:rsidR="00663233">
        <w:rPr>
          <w:rFonts w:ascii="Times New Roman" w:hAnsi="Times New Roman" w:cs="Times New Roman"/>
          <w:sz w:val="24"/>
          <w:szCs w:val="24"/>
        </w:rPr>
        <w:t>r</w:t>
      </w:r>
      <w:r w:rsidR="0044619E" w:rsidRPr="001D4795">
        <w:rPr>
          <w:rFonts w:ascii="Times New Roman" w:hAnsi="Times New Roman" w:cs="Times New Roman"/>
          <w:sz w:val="24"/>
          <w:szCs w:val="24"/>
        </w:rPr>
        <w:t xml:space="preserve"> </w:t>
      </w:r>
      <w:r w:rsidR="0044619E" w:rsidRPr="001D4795">
        <w:rPr>
          <w:rFonts w:ascii="Times New Roman" w:hAnsi="Times New Roman" w:cs="Times New Roman"/>
          <w:sz w:val="24"/>
          <w:szCs w:val="24"/>
        </w:rPr>
        <w:lastRenderedPageBreak/>
        <w:t>resources together without disadvantaging the generators of that foreign currency.</w:t>
      </w:r>
    </w:p>
    <w:p w:rsidR="0044619E" w:rsidRPr="001D4795" w:rsidRDefault="0044619E" w:rsidP="000E17FA">
      <w:pPr>
        <w:spacing w:after="0" w:line="240" w:lineRule="auto"/>
        <w:ind w:left="2160" w:hanging="720"/>
        <w:jc w:val="both"/>
        <w:rPr>
          <w:rFonts w:ascii="Times New Roman" w:hAnsi="Times New Roman" w:cs="Times New Roman"/>
          <w:sz w:val="24"/>
          <w:szCs w:val="24"/>
        </w:rPr>
      </w:pPr>
    </w:p>
    <w:p w:rsidR="00E874BE" w:rsidRPr="001D4795" w:rsidRDefault="0044619E" w:rsidP="000E17FA">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6.3.</w:t>
      </w:r>
      <w:r w:rsidRPr="001D4795">
        <w:rPr>
          <w:rFonts w:ascii="Times New Roman" w:hAnsi="Times New Roman" w:cs="Times New Roman"/>
          <w:sz w:val="24"/>
          <w:szCs w:val="24"/>
        </w:rPr>
        <w:tab/>
        <w:t xml:space="preserve">Within this spirit of preserving and promoting the welfare of our generators of foreign currency, who are the geese that lay the golden eggs, it has become necessary that the </w:t>
      </w:r>
      <w:r w:rsidRPr="001D4795">
        <w:rPr>
          <w:rFonts w:ascii="Times New Roman" w:hAnsi="Times New Roman" w:cs="Times New Roman"/>
          <w:sz w:val="24"/>
          <w:szCs w:val="24"/>
          <w:u w:val="single"/>
        </w:rPr>
        <w:t>Central Bank centralises the management of FCA</w:t>
      </w:r>
      <w:r w:rsidR="00276789">
        <w:rPr>
          <w:rFonts w:ascii="Times New Roman" w:hAnsi="Times New Roman" w:cs="Times New Roman"/>
          <w:sz w:val="24"/>
          <w:szCs w:val="24"/>
          <w:u w:val="single"/>
        </w:rPr>
        <w:t>s</w:t>
      </w:r>
      <w:r w:rsidRPr="001D4795">
        <w:rPr>
          <w:rFonts w:ascii="Times New Roman" w:hAnsi="Times New Roman" w:cs="Times New Roman"/>
          <w:sz w:val="24"/>
          <w:szCs w:val="24"/>
          <w:u w:val="single"/>
        </w:rPr>
        <w:t xml:space="preserve">, along with the creation of an interest earning investment window that boosts exporter viability. </w:t>
      </w:r>
    </w:p>
    <w:p w:rsidR="00E874BE" w:rsidRPr="001D4795" w:rsidRDefault="00E874BE" w:rsidP="000E17FA">
      <w:pPr>
        <w:spacing w:after="0" w:line="240" w:lineRule="auto"/>
        <w:ind w:left="2160" w:hanging="720"/>
        <w:jc w:val="both"/>
        <w:rPr>
          <w:rFonts w:ascii="Times New Roman" w:hAnsi="Times New Roman" w:cs="Times New Roman"/>
          <w:sz w:val="24"/>
          <w:szCs w:val="24"/>
        </w:rPr>
      </w:pPr>
    </w:p>
    <w:p w:rsidR="00E874BE" w:rsidRPr="001D4795" w:rsidRDefault="00E874BE" w:rsidP="000E17FA">
      <w:pPr>
        <w:spacing w:after="0" w:line="240" w:lineRule="auto"/>
        <w:ind w:left="2160" w:hanging="720"/>
        <w:jc w:val="both"/>
        <w:rPr>
          <w:rFonts w:ascii="Times New Roman" w:hAnsi="Times New Roman" w:cs="Times New Roman"/>
          <w:sz w:val="24"/>
          <w:szCs w:val="24"/>
          <w:u w:val="single"/>
        </w:rPr>
      </w:pPr>
      <w:r w:rsidRPr="001D4795">
        <w:rPr>
          <w:rFonts w:ascii="Times New Roman" w:hAnsi="Times New Roman" w:cs="Times New Roman"/>
          <w:sz w:val="24"/>
          <w:szCs w:val="24"/>
        </w:rPr>
        <w:t>6.4.</w:t>
      </w:r>
      <w:r w:rsidRPr="001D4795">
        <w:rPr>
          <w:rFonts w:ascii="Times New Roman" w:hAnsi="Times New Roman" w:cs="Times New Roman"/>
          <w:sz w:val="24"/>
          <w:szCs w:val="24"/>
        </w:rPr>
        <w:tab/>
        <w:t xml:space="preserve">What this means is that, </w:t>
      </w:r>
      <w:r w:rsidRPr="001D4795">
        <w:rPr>
          <w:rFonts w:ascii="Times New Roman" w:hAnsi="Times New Roman" w:cs="Times New Roman"/>
          <w:sz w:val="24"/>
          <w:szCs w:val="24"/>
          <w:u w:val="single"/>
        </w:rPr>
        <w:t>with immediate effect, all corporate FCA balances at Authorised Dealers are to be lodged at the Reserve Bank, such that each bank maintains mirror accounts for transactions tracing purposes”.</w:t>
      </w:r>
    </w:p>
    <w:p w:rsidR="00E874BE" w:rsidRPr="001D4795" w:rsidRDefault="00E874BE" w:rsidP="000E17FA">
      <w:pPr>
        <w:spacing w:after="0" w:line="240" w:lineRule="auto"/>
        <w:ind w:left="2160" w:hanging="720"/>
        <w:jc w:val="both"/>
        <w:rPr>
          <w:rFonts w:ascii="Times New Roman" w:hAnsi="Times New Roman" w:cs="Times New Roman"/>
          <w:sz w:val="24"/>
          <w:szCs w:val="24"/>
        </w:rPr>
      </w:pPr>
    </w:p>
    <w:p w:rsidR="00AB5C88" w:rsidRPr="001D4795" w:rsidRDefault="00F54055" w:rsidP="00F54055">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w:t>
      </w:r>
      <w:r w:rsidR="00E874BE" w:rsidRPr="001D4795">
        <w:rPr>
          <w:rFonts w:ascii="Times New Roman" w:hAnsi="Times New Roman" w:cs="Times New Roman"/>
          <w:sz w:val="24"/>
          <w:szCs w:val="24"/>
        </w:rPr>
        <w:tab/>
        <w:t xml:space="preserve">On 2 October 2007, the defendant’s Division Chief, Exchange Control, one M.B. </w:t>
      </w:r>
      <w:proofErr w:type="spellStart"/>
      <w:r w:rsidR="00E874BE" w:rsidRPr="001D4795">
        <w:rPr>
          <w:rFonts w:ascii="Times New Roman" w:hAnsi="Times New Roman" w:cs="Times New Roman"/>
          <w:sz w:val="24"/>
          <w:szCs w:val="24"/>
        </w:rPr>
        <w:t>Mpofu</w:t>
      </w:r>
      <w:proofErr w:type="spellEnd"/>
      <w:r w:rsidR="00E874BE" w:rsidRPr="001D4795">
        <w:rPr>
          <w:rFonts w:ascii="Times New Roman" w:hAnsi="Times New Roman" w:cs="Times New Roman"/>
          <w:sz w:val="24"/>
          <w:szCs w:val="24"/>
        </w:rPr>
        <w:t xml:space="preserve">, directed a minute to the Head, Exchange Control Department of all Authorised Dealers, which read(s) in pertinent part as follows:- </w:t>
      </w:r>
    </w:p>
    <w:p w:rsidR="00AB5C88" w:rsidRPr="001D4795" w:rsidRDefault="00AB5C88" w:rsidP="00E874BE">
      <w:pPr>
        <w:spacing w:after="0" w:line="240" w:lineRule="auto"/>
        <w:ind w:left="1440" w:hanging="720"/>
        <w:jc w:val="both"/>
        <w:rPr>
          <w:rFonts w:ascii="Times New Roman" w:hAnsi="Times New Roman" w:cs="Times New Roman"/>
          <w:sz w:val="24"/>
          <w:szCs w:val="24"/>
        </w:rPr>
      </w:pPr>
    </w:p>
    <w:p w:rsidR="00240130" w:rsidRPr="001D4795" w:rsidRDefault="00AB5C88" w:rsidP="00E874BE">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ab/>
        <w:t>“Dear Sir/Madam</w:t>
      </w:r>
    </w:p>
    <w:p w:rsidR="00240130" w:rsidRPr="001D4795" w:rsidRDefault="00240130" w:rsidP="00E874BE">
      <w:pPr>
        <w:spacing w:after="0" w:line="240" w:lineRule="auto"/>
        <w:ind w:left="1440" w:hanging="720"/>
        <w:jc w:val="both"/>
        <w:rPr>
          <w:rFonts w:ascii="Times New Roman" w:hAnsi="Times New Roman" w:cs="Times New Roman"/>
          <w:sz w:val="24"/>
          <w:szCs w:val="24"/>
        </w:rPr>
      </w:pPr>
    </w:p>
    <w:p w:rsidR="00240130" w:rsidRPr="001D4795" w:rsidRDefault="00240130" w:rsidP="00E874BE">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ab/>
      </w:r>
      <w:r w:rsidRPr="001D4795">
        <w:rPr>
          <w:rFonts w:ascii="Times New Roman" w:hAnsi="Times New Roman" w:cs="Times New Roman"/>
          <w:sz w:val="24"/>
          <w:szCs w:val="24"/>
          <w:u w:val="single"/>
        </w:rPr>
        <w:t>DIRECTIVE ISSUED IN TERMS OF SECTION 35(1) OF THE EXCHANGE CONTROL REGULATIONS, STATUTORY INSTRUMENT 109 OF 1996</w:t>
      </w:r>
    </w:p>
    <w:p w:rsidR="00240130" w:rsidRPr="001D4795" w:rsidRDefault="00240130" w:rsidP="00E874BE">
      <w:pPr>
        <w:spacing w:after="0" w:line="240" w:lineRule="auto"/>
        <w:ind w:left="1440" w:hanging="720"/>
        <w:jc w:val="both"/>
        <w:rPr>
          <w:rFonts w:ascii="Times New Roman" w:hAnsi="Times New Roman" w:cs="Times New Roman"/>
          <w:sz w:val="24"/>
          <w:szCs w:val="24"/>
        </w:rPr>
      </w:pPr>
    </w:p>
    <w:p w:rsidR="00240130" w:rsidRPr="001D4795" w:rsidRDefault="00240130" w:rsidP="00240130">
      <w:pPr>
        <w:pStyle w:val="ListParagraph"/>
        <w:numPr>
          <w:ilvl w:val="0"/>
          <w:numId w:val="1"/>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u w:val="single"/>
        </w:rPr>
        <w:t>INTRODUCTION</w:t>
      </w:r>
      <w:r w:rsidRPr="001D4795">
        <w:rPr>
          <w:rFonts w:ascii="Times New Roman" w:hAnsi="Times New Roman" w:cs="Times New Roman"/>
          <w:sz w:val="24"/>
          <w:szCs w:val="24"/>
        </w:rPr>
        <w:t xml:space="preserve"> </w:t>
      </w:r>
    </w:p>
    <w:p w:rsidR="00240130" w:rsidRPr="001D4795" w:rsidRDefault="00240130" w:rsidP="00240130">
      <w:pPr>
        <w:spacing w:after="0" w:line="240" w:lineRule="auto"/>
        <w:ind w:left="1440"/>
        <w:jc w:val="both"/>
        <w:rPr>
          <w:rFonts w:ascii="Times New Roman" w:hAnsi="Times New Roman" w:cs="Times New Roman"/>
          <w:sz w:val="24"/>
          <w:szCs w:val="24"/>
        </w:rPr>
      </w:pPr>
    </w:p>
    <w:p w:rsidR="00240130" w:rsidRPr="001D4795" w:rsidRDefault="00240130" w:rsidP="00240130">
      <w:pPr>
        <w:pStyle w:val="ListParagraph"/>
        <w:numPr>
          <w:ilvl w:val="1"/>
          <w:numId w:val="1"/>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Reference is made to the Mid-Year Monetary Policy Statement announced by the Governor on 1 October 2007. In order to operationalize the measures highlighted therein, Authorised Dealers are accordingly directed as follows:</w:t>
      </w:r>
    </w:p>
    <w:p w:rsidR="00240130" w:rsidRPr="001D4795" w:rsidRDefault="00240130" w:rsidP="00240130">
      <w:pPr>
        <w:pStyle w:val="ListParagraph"/>
        <w:spacing w:after="0" w:line="240" w:lineRule="auto"/>
        <w:ind w:left="2160"/>
        <w:jc w:val="both"/>
        <w:rPr>
          <w:rFonts w:ascii="Times New Roman" w:hAnsi="Times New Roman" w:cs="Times New Roman"/>
          <w:sz w:val="24"/>
          <w:szCs w:val="24"/>
        </w:rPr>
      </w:pPr>
      <w:r w:rsidRPr="001D4795">
        <w:rPr>
          <w:rFonts w:ascii="Times New Roman" w:hAnsi="Times New Roman" w:cs="Times New Roman"/>
          <w:sz w:val="24"/>
          <w:szCs w:val="24"/>
        </w:rPr>
        <w:t>………….</w:t>
      </w:r>
    </w:p>
    <w:p w:rsidR="00240130" w:rsidRPr="001D4795" w:rsidRDefault="00240130" w:rsidP="00240130">
      <w:pPr>
        <w:pStyle w:val="ListParagraph"/>
        <w:spacing w:after="0" w:line="240" w:lineRule="auto"/>
        <w:ind w:left="2160"/>
        <w:jc w:val="both"/>
        <w:rPr>
          <w:rFonts w:ascii="Times New Roman" w:hAnsi="Times New Roman" w:cs="Times New Roman"/>
          <w:sz w:val="24"/>
          <w:szCs w:val="24"/>
        </w:rPr>
      </w:pPr>
      <w:r w:rsidRPr="001D4795">
        <w:rPr>
          <w:rFonts w:ascii="Times New Roman" w:hAnsi="Times New Roman" w:cs="Times New Roman"/>
          <w:sz w:val="24"/>
          <w:szCs w:val="24"/>
        </w:rPr>
        <w:t>2. ………</w:t>
      </w:r>
    </w:p>
    <w:p w:rsidR="00240130" w:rsidRPr="001D4795" w:rsidRDefault="00240130" w:rsidP="00240130">
      <w:pPr>
        <w:pStyle w:val="ListParagraph"/>
        <w:spacing w:after="0" w:line="240" w:lineRule="auto"/>
        <w:ind w:left="2160"/>
        <w:jc w:val="both"/>
        <w:rPr>
          <w:rFonts w:ascii="Times New Roman" w:hAnsi="Times New Roman" w:cs="Times New Roman"/>
          <w:sz w:val="24"/>
          <w:szCs w:val="24"/>
          <w:u w:val="single"/>
        </w:rPr>
      </w:pPr>
      <w:r w:rsidRPr="001D4795">
        <w:rPr>
          <w:rFonts w:ascii="Times New Roman" w:hAnsi="Times New Roman" w:cs="Times New Roman"/>
          <w:sz w:val="24"/>
          <w:szCs w:val="24"/>
        </w:rPr>
        <w:t xml:space="preserve">3. </w:t>
      </w:r>
      <w:r w:rsidRPr="001D4795">
        <w:rPr>
          <w:rFonts w:ascii="Times New Roman" w:hAnsi="Times New Roman" w:cs="Times New Roman"/>
          <w:sz w:val="24"/>
          <w:szCs w:val="24"/>
          <w:u w:val="single"/>
        </w:rPr>
        <w:t>CENTRALISED FCA MANAGEMENT</w:t>
      </w:r>
    </w:p>
    <w:p w:rsidR="00240130" w:rsidRPr="001D4795" w:rsidRDefault="00240130" w:rsidP="00240130">
      <w:pPr>
        <w:spacing w:after="0" w:line="240" w:lineRule="auto"/>
        <w:jc w:val="both"/>
        <w:rPr>
          <w:rFonts w:ascii="Times New Roman" w:hAnsi="Times New Roman" w:cs="Times New Roman"/>
          <w:sz w:val="24"/>
          <w:szCs w:val="24"/>
        </w:rPr>
      </w:pPr>
    </w:p>
    <w:p w:rsidR="006F0C50" w:rsidRPr="001D4795" w:rsidRDefault="00240130"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3.1.</w:t>
      </w:r>
      <w:r w:rsidRPr="001D4795">
        <w:rPr>
          <w:rFonts w:ascii="Times New Roman" w:hAnsi="Times New Roman" w:cs="Times New Roman"/>
          <w:sz w:val="24"/>
          <w:szCs w:val="24"/>
        </w:rPr>
        <w:tab/>
        <w:t xml:space="preserve">Authorised Dealers are advised that, with immediate effect, all </w:t>
      </w:r>
      <w:r w:rsidR="00663233">
        <w:rPr>
          <w:rFonts w:ascii="Times New Roman" w:hAnsi="Times New Roman" w:cs="Times New Roman"/>
          <w:sz w:val="24"/>
          <w:szCs w:val="24"/>
        </w:rPr>
        <w:t>C</w:t>
      </w:r>
      <w:r w:rsidRPr="001D4795">
        <w:rPr>
          <w:rFonts w:ascii="Times New Roman" w:hAnsi="Times New Roman" w:cs="Times New Roman"/>
          <w:sz w:val="24"/>
          <w:szCs w:val="24"/>
        </w:rPr>
        <w:t>orporate and Non-Governmental</w:t>
      </w:r>
      <w:r w:rsidR="0005017E" w:rsidRPr="001D4795">
        <w:rPr>
          <w:rFonts w:ascii="Times New Roman" w:hAnsi="Times New Roman" w:cs="Times New Roman"/>
          <w:sz w:val="24"/>
          <w:szCs w:val="24"/>
        </w:rPr>
        <w:t xml:space="preserve"> Organisations (NGOs) FCA balances as at 1 October 2007 shall be lodged with the Reserve Bank</w:t>
      </w:r>
    </w:p>
    <w:p w:rsidR="006F0C50" w:rsidRPr="001D4795" w:rsidRDefault="006F0C50" w:rsidP="00240130">
      <w:pPr>
        <w:spacing w:after="0" w:line="240" w:lineRule="auto"/>
        <w:ind w:left="2160" w:hanging="720"/>
        <w:jc w:val="both"/>
        <w:rPr>
          <w:rFonts w:ascii="Times New Roman" w:hAnsi="Times New Roman" w:cs="Times New Roman"/>
          <w:sz w:val="24"/>
          <w:szCs w:val="24"/>
        </w:rPr>
      </w:pPr>
    </w:p>
    <w:p w:rsidR="006F0C50" w:rsidRPr="001D4795" w:rsidRDefault="006F0C50"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3.2.</w:t>
      </w:r>
      <w:r w:rsidRPr="001D4795">
        <w:rPr>
          <w:rFonts w:ascii="Times New Roman" w:hAnsi="Times New Roman" w:cs="Times New Roman"/>
          <w:sz w:val="24"/>
          <w:szCs w:val="24"/>
        </w:rPr>
        <w:tab/>
        <w:t>Authorised Dealers shall transfer all their Corporate FCA (including EPZ Companies) and NGOs balances to the Reserve Bank by close of business on 2 October 2007, as directed by International Banking and Portfolio Management Division, and submit to Exchange Control individual exporter balances on those transfers made.</w:t>
      </w:r>
    </w:p>
    <w:p w:rsidR="006F0C50" w:rsidRPr="001D4795" w:rsidRDefault="006F0C50" w:rsidP="00240130">
      <w:pPr>
        <w:spacing w:after="0" w:line="240" w:lineRule="auto"/>
        <w:ind w:left="2160" w:hanging="720"/>
        <w:jc w:val="both"/>
        <w:rPr>
          <w:rFonts w:ascii="Times New Roman" w:hAnsi="Times New Roman" w:cs="Times New Roman"/>
          <w:sz w:val="24"/>
          <w:szCs w:val="24"/>
        </w:rPr>
      </w:pPr>
    </w:p>
    <w:p w:rsidR="00E91C36" w:rsidRPr="001D4795" w:rsidRDefault="006F0C50"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3.3.</w:t>
      </w:r>
      <w:r w:rsidRPr="001D4795">
        <w:rPr>
          <w:rFonts w:ascii="Times New Roman" w:hAnsi="Times New Roman" w:cs="Times New Roman"/>
          <w:sz w:val="24"/>
          <w:szCs w:val="24"/>
        </w:rPr>
        <w:tab/>
        <w:t>Authorised Dealers are required to maintain mi</w:t>
      </w:r>
      <w:r w:rsidR="00663233">
        <w:rPr>
          <w:rFonts w:ascii="Times New Roman" w:hAnsi="Times New Roman" w:cs="Times New Roman"/>
          <w:sz w:val="24"/>
          <w:szCs w:val="24"/>
        </w:rPr>
        <w:t>rr</w:t>
      </w:r>
      <w:r w:rsidRPr="001D4795">
        <w:rPr>
          <w:rFonts w:ascii="Times New Roman" w:hAnsi="Times New Roman" w:cs="Times New Roman"/>
          <w:sz w:val="24"/>
          <w:szCs w:val="24"/>
        </w:rPr>
        <w:t>or accounts for their exporting clients indicating individual entitlements for transaction tracking purposes</w:t>
      </w:r>
      <w:r w:rsidR="00E91C36" w:rsidRPr="001D4795">
        <w:rPr>
          <w:rFonts w:ascii="Times New Roman" w:hAnsi="Times New Roman" w:cs="Times New Roman"/>
          <w:sz w:val="24"/>
          <w:szCs w:val="24"/>
        </w:rPr>
        <w:t>.</w:t>
      </w:r>
    </w:p>
    <w:p w:rsidR="00E91C36" w:rsidRPr="001D4795" w:rsidRDefault="00E91C36" w:rsidP="00240130">
      <w:pPr>
        <w:spacing w:after="0" w:line="240" w:lineRule="auto"/>
        <w:ind w:left="2160" w:hanging="720"/>
        <w:jc w:val="both"/>
        <w:rPr>
          <w:rFonts w:ascii="Times New Roman" w:hAnsi="Times New Roman" w:cs="Times New Roman"/>
          <w:sz w:val="24"/>
          <w:szCs w:val="24"/>
        </w:rPr>
      </w:pPr>
    </w:p>
    <w:p w:rsidR="00C05089" w:rsidRPr="001D4795" w:rsidRDefault="00E91C36"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lastRenderedPageBreak/>
        <w:t>3.4.</w:t>
      </w:r>
      <w:r w:rsidRPr="001D4795">
        <w:rPr>
          <w:rFonts w:ascii="Times New Roman" w:hAnsi="Times New Roman" w:cs="Times New Roman"/>
          <w:sz w:val="24"/>
          <w:szCs w:val="24"/>
        </w:rPr>
        <w:tab/>
        <w:t xml:space="preserve">Authorised Dealers shall submit to the Exchange Control Inspectorate monthly foreign </w:t>
      </w:r>
      <w:r w:rsidR="00C05089" w:rsidRPr="001D4795">
        <w:rPr>
          <w:rFonts w:ascii="Times New Roman" w:hAnsi="Times New Roman" w:cs="Times New Roman"/>
          <w:sz w:val="24"/>
          <w:szCs w:val="24"/>
        </w:rPr>
        <w:t>currency account statements for their clients for which global balances should be consistent with holdings at the Reserve Bank’s Internal Banking and Portfolio Management Division.</w:t>
      </w:r>
    </w:p>
    <w:p w:rsidR="00C05089" w:rsidRPr="001D4795" w:rsidRDefault="00C05089" w:rsidP="00240130">
      <w:pPr>
        <w:spacing w:after="0" w:line="240" w:lineRule="auto"/>
        <w:ind w:left="2160" w:hanging="720"/>
        <w:jc w:val="both"/>
        <w:rPr>
          <w:rFonts w:ascii="Times New Roman" w:hAnsi="Times New Roman" w:cs="Times New Roman"/>
          <w:sz w:val="24"/>
          <w:szCs w:val="24"/>
        </w:rPr>
      </w:pPr>
    </w:p>
    <w:p w:rsidR="00C05089" w:rsidRPr="001D4795" w:rsidRDefault="00C05089"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3.5.</w:t>
      </w:r>
      <w:r w:rsidRPr="001D4795">
        <w:rPr>
          <w:rFonts w:ascii="Times New Roman" w:hAnsi="Times New Roman" w:cs="Times New Roman"/>
          <w:sz w:val="24"/>
          <w:szCs w:val="24"/>
        </w:rPr>
        <w:tab/>
        <w:t>All special FCAs (transitory accounts) and FCA</w:t>
      </w:r>
      <w:r w:rsidR="00FD2A86">
        <w:rPr>
          <w:rFonts w:ascii="Times New Roman" w:hAnsi="Times New Roman" w:cs="Times New Roman"/>
          <w:sz w:val="24"/>
          <w:szCs w:val="24"/>
        </w:rPr>
        <w:t>s</w:t>
      </w:r>
      <w:r w:rsidRPr="001D4795">
        <w:rPr>
          <w:rFonts w:ascii="Times New Roman" w:hAnsi="Times New Roman" w:cs="Times New Roman"/>
          <w:sz w:val="24"/>
          <w:szCs w:val="24"/>
        </w:rPr>
        <w:t xml:space="preserve"> for International Organisations, Embassies and Individuals shall remain with Authorised Dealers.</w:t>
      </w:r>
    </w:p>
    <w:p w:rsidR="00C05089" w:rsidRPr="001D4795" w:rsidRDefault="00C05089"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 xml:space="preserve"> </w:t>
      </w:r>
    </w:p>
    <w:p w:rsidR="00260E84" w:rsidRPr="001D4795" w:rsidRDefault="00C05089" w:rsidP="00240130">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3.6.</w:t>
      </w:r>
      <w:r w:rsidRPr="001D4795">
        <w:rPr>
          <w:rFonts w:ascii="Times New Roman" w:hAnsi="Times New Roman" w:cs="Times New Roman"/>
          <w:sz w:val="24"/>
          <w:szCs w:val="24"/>
        </w:rPr>
        <w:tab/>
        <w:t xml:space="preserve">In order to ensure that exporters preserve the real value of the foreign exchange deposits under the pooled framework, all such deposits shall earn an </w:t>
      </w:r>
      <w:proofErr w:type="spellStart"/>
      <w:r w:rsidRPr="001D4795">
        <w:rPr>
          <w:rFonts w:ascii="Times New Roman" w:hAnsi="Times New Roman" w:cs="Times New Roman"/>
          <w:sz w:val="24"/>
          <w:szCs w:val="24"/>
        </w:rPr>
        <w:t>all inclusive</w:t>
      </w:r>
      <w:proofErr w:type="spellEnd"/>
      <w:r w:rsidR="00FD2A86">
        <w:rPr>
          <w:rFonts w:ascii="Times New Roman" w:hAnsi="Times New Roman" w:cs="Times New Roman"/>
          <w:sz w:val="24"/>
          <w:szCs w:val="24"/>
        </w:rPr>
        <w:t xml:space="preserve"> (interest)</w:t>
      </w:r>
      <w:r w:rsidRPr="001D4795">
        <w:rPr>
          <w:rFonts w:ascii="Times New Roman" w:hAnsi="Times New Roman" w:cs="Times New Roman"/>
          <w:sz w:val="24"/>
          <w:szCs w:val="24"/>
        </w:rPr>
        <w:t xml:space="preserve"> rate of 12% per annum in foreign currency for USD, Pound, Euro, Pula and Rand.</w:t>
      </w:r>
    </w:p>
    <w:p w:rsidR="00260E84" w:rsidRPr="001D4795" w:rsidRDefault="00260E84" w:rsidP="00260E84">
      <w:pPr>
        <w:spacing w:after="0" w:line="240" w:lineRule="auto"/>
        <w:jc w:val="both"/>
        <w:rPr>
          <w:rFonts w:ascii="Times New Roman" w:hAnsi="Times New Roman" w:cs="Times New Roman"/>
          <w:sz w:val="24"/>
          <w:szCs w:val="24"/>
        </w:rPr>
      </w:pPr>
    </w:p>
    <w:p w:rsidR="00260E84" w:rsidRPr="001D4795" w:rsidRDefault="00260E84" w:rsidP="00260E84">
      <w:p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ab/>
        <w:t>6.</w:t>
      </w:r>
      <w:r w:rsidRPr="001D4795">
        <w:rPr>
          <w:rFonts w:ascii="Times New Roman" w:hAnsi="Times New Roman" w:cs="Times New Roman"/>
          <w:sz w:val="24"/>
          <w:szCs w:val="24"/>
        </w:rPr>
        <w:tab/>
        <w:t>The Ban ABC was and remains an Authorised Dealer.</w:t>
      </w:r>
    </w:p>
    <w:p w:rsidR="00260E84" w:rsidRPr="001D4795" w:rsidRDefault="00260E84" w:rsidP="00260E84">
      <w:pPr>
        <w:spacing w:after="0" w:line="240" w:lineRule="auto"/>
        <w:jc w:val="both"/>
        <w:rPr>
          <w:rFonts w:ascii="Times New Roman" w:hAnsi="Times New Roman" w:cs="Times New Roman"/>
          <w:sz w:val="24"/>
          <w:szCs w:val="24"/>
        </w:rPr>
      </w:pPr>
    </w:p>
    <w:p w:rsidR="008D79B8" w:rsidRPr="001D4795" w:rsidRDefault="00260E84"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7.</w:t>
      </w:r>
      <w:r w:rsidRPr="001D4795">
        <w:rPr>
          <w:rFonts w:ascii="Times New Roman" w:hAnsi="Times New Roman" w:cs="Times New Roman"/>
          <w:sz w:val="24"/>
          <w:szCs w:val="24"/>
        </w:rPr>
        <w:tab/>
        <w:t>The plaintiff alleges that it had a</w:t>
      </w:r>
      <w:r w:rsidR="008D79B8" w:rsidRPr="001D4795">
        <w:rPr>
          <w:rFonts w:ascii="Times New Roman" w:hAnsi="Times New Roman" w:cs="Times New Roman"/>
          <w:sz w:val="24"/>
          <w:szCs w:val="24"/>
        </w:rPr>
        <w:t xml:space="preserve"> foreign currency balance of USD1 007 541-30 as at 1 October 2007 in its FCA aforesaid.</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8.</w:t>
      </w:r>
      <w:r w:rsidRPr="001D4795">
        <w:rPr>
          <w:rFonts w:ascii="Times New Roman" w:hAnsi="Times New Roman" w:cs="Times New Roman"/>
          <w:sz w:val="24"/>
          <w:szCs w:val="24"/>
        </w:rPr>
        <w:tab/>
        <w:t xml:space="preserve">Banc ABC, pursuant to the directive in </w:t>
      </w:r>
      <w:proofErr w:type="spellStart"/>
      <w:r w:rsidRPr="001D4795">
        <w:rPr>
          <w:rFonts w:ascii="Times New Roman" w:hAnsi="Times New Roman" w:cs="Times New Roman"/>
          <w:sz w:val="24"/>
          <w:szCs w:val="24"/>
        </w:rPr>
        <w:t>para</w:t>
      </w:r>
      <w:proofErr w:type="spellEnd"/>
      <w:r w:rsidRPr="001D4795">
        <w:rPr>
          <w:rFonts w:ascii="Times New Roman" w:hAnsi="Times New Roman" w:cs="Times New Roman"/>
          <w:sz w:val="24"/>
          <w:szCs w:val="24"/>
        </w:rPr>
        <w:t xml:space="preserve"> 4 above, remitted the sum of USD1 492 516-06 to the defendant.</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9.</w:t>
      </w:r>
      <w:r w:rsidRPr="001D4795">
        <w:rPr>
          <w:rFonts w:ascii="Times New Roman" w:hAnsi="Times New Roman" w:cs="Times New Roman"/>
          <w:sz w:val="24"/>
          <w:szCs w:val="24"/>
        </w:rPr>
        <w:tab/>
        <w:t>The plaintiff alleges that it has been unable to access its funds from Banc ABC despite demand.</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10.</w:t>
      </w:r>
      <w:r w:rsidRPr="001D4795">
        <w:rPr>
          <w:rFonts w:ascii="Times New Roman" w:hAnsi="Times New Roman" w:cs="Times New Roman"/>
          <w:sz w:val="24"/>
          <w:szCs w:val="24"/>
        </w:rPr>
        <w:tab/>
        <w:t>The plaintiff has sued the defendant for:-</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ab/>
      </w:r>
      <w:r w:rsidR="001545CF">
        <w:rPr>
          <w:rFonts w:ascii="Times New Roman" w:hAnsi="Times New Roman" w:cs="Times New Roman"/>
          <w:sz w:val="24"/>
          <w:szCs w:val="24"/>
        </w:rPr>
        <w:t>‘</w:t>
      </w:r>
      <w:r w:rsidRPr="001D4795">
        <w:rPr>
          <w:rFonts w:ascii="Times New Roman" w:hAnsi="Times New Roman" w:cs="Times New Roman"/>
          <w:sz w:val="24"/>
          <w:szCs w:val="24"/>
        </w:rPr>
        <w:t>Payment of an amount of USD1 007 541-30 which amount is due and payable to the plaintiff by the defendant which amount represents the entire balance of the money which was held by the plaintiff in a foreign currency account in African Banking Corporation Limited which amount was appropriated by the defendant some time in 2008 and which amount despite demand, the defendant fails or refuses to pay</w:t>
      </w:r>
      <w:r w:rsidR="001545CF">
        <w:rPr>
          <w:rFonts w:ascii="Times New Roman" w:hAnsi="Times New Roman" w:cs="Times New Roman"/>
          <w:sz w:val="24"/>
          <w:szCs w:val="24"/>
        </w:rPr>
        <w:t>’</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11.</w:t>
      </w:r>
      <w:r w:rsidRPr="001D4795">
        <w:rPr>
          <w:rFonts w:ascii="Times New Roman" w:hAnsi="Times New Roman" w:cs="Times New Roman"/>
          <w:sz w:val="24"/>
          <w:szCs w:val="24"/>
        </w:rPr>
        <w:tab/>
        <w:t>The defendant has pleaded to the summons as follows:-</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ab/>
      </w:r>
      <w:r w:rsidR="001545CF">
        <w:rPr>
          <w:rFonts w:ascii="Times New Roman" w:hAnsi="Times New Roman" w:cs="Times New Roman"/>
          <w:sz w:val="24"/>
          <w:szCs w:val="24"/>
        </w:rPr>
        <w:t>‘</w:t>
      </w:r>
      <w:r w:rsidRPr="001D4795">
        <w:rPr>
          <w:rFonts w:ascii="Times New Roman" w:hAnsi="Times New Roman" w:cs="Times New Roman"/>
          <w:sz w:val="24"/>
          <w:szCs w:val="24"/>
        </w:rPr>
        <w:t>The defendant pleads that there is no causal nexus between the plaintiff and the defendant more particularly that:-</w:t>
      </w:r>
    </w:p>
    <w:p w:rsidR="008D79B8" w:rsidRPr="001D4795" w:rsidRDefault="008D79B8" w:rsidP="008D79B8">
      <w:pPr>
        <w:spacing w:after="0" w:line="240" w:lineRule="auto"/>
        <w:ind w:left="1440" w:hanging="720"/>
        <w:jc w:val="both"/>
        <w:rPr>
          <w:rFonts w:ascii="Times New Roman" w:hAnsi="Times New Roman" w:cs="Times New Roman"/>
          <w:sz w:val="24"/>
          <w:szCs w:val="24"/>
        </w:rPr>
      </w:pPr>
    </w:p>
    <w:p w:rsidR="008D79B8" w:rsidRPr="001D4795" w:rsidRDefault="008D79B8" w:rsidP="008D79B8">
      <w:pPr>
        <w:pStyle w:val="ListParagraph"/>
        <w:numPr>
          <w:ilvl w:val="0"/>
          <w:numId w:val="2"/>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The plaintiff and defendant have no banking relationship and the defendant did not manage or keep a banking account of the plaintiff and owed the plaintiff no duties normally associated with a banker and its depositor.</w:t>
      </w:r>
    </w:p>
    <w:p w:rsidR="00BF7C22" w:rsidRPr="001D4795" w:rsidRDefault="00BF7C22" w:rsidP="00BF7C22">
      <w:pPr>
        <w:pStyle w:val="ListParagraph"/>
        <w:spacing w:after="0" w:line="240" w:lineRule="auto"/>
        <w:ind w:left="1800"/>
        <w:jc w:val="both"/>
        <w:rPr>
          <w:rFonts w:ascii="Times New Roman" w:hAnsi="Times New Roman" w:cs="Times New Roman"/>
          <w:sz w:val="24"/>
          <w:szCs w:val="24"/>
        </w:rPr>
      </w:pPr>
    </w:p>
    <w:p w:rsidR="00BF7C22" w:rsidRPr="001D4795" w:rsidRDefault="00BF7C22" w:rsidP="008D79B8">
      <w:pPr>
        <w:pStyle w:val="ListParagraph"/>
        <w:numPr>
          <w:ilvl w:val="0"/>
          <w:numId w:val="2"/>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The plaintiff’s claim should be against its banker and not the defendant. It is improper and there is no legal basis alleged which would entitle the plaintiff to bring a claim against the defendant.</w:t>
      </w:r>
    </w:p>
    <w:p w:rsidR="00BF7C22" w:rsidRPr="001D4795" w:rsidRDefault="00BF7C22" w:rsidP="00BF7C22">
      <w:pPr>
        <w:pStyle w:val="ListParagraph"/>
        <w:spacing w:after="0" w:line="240" w:lineRule="auto"/>
        <w:ind w:left="1800"/>
        <w:jc w:val="both"/>
        <w:rPr>
          <w:rFonts w:ascii="Times New Roman" w:hAnsi="Times New Roman" w:cs="Times New Roman"/>
          <w:sz w:val="24"/>
          <w:szCs w:val="24"/>
        </w:rPr>
      </w:pPr>
    </w:p>
    <w:p w:rsidR="00BF7C22" w:rsidRPr="001D4795" w:rsidRDefault="00BF7C22" w:rsidP="00BF7C22">
      <w:pPr>
        <w:pStyle w:val="ListParagraph"/>
        <w:spacing w:after="0" w:line="240" w:lineRule="auto"/>
        <w:ind w:left="1800"/>
        <w:jc w:val="both"/>
        <w:rPr>
          <w:rFonts w:ascii="Times New Roman" w:hAnsi="Times New Roman" w:cs="Times New Roman"/>
          <w:sz w:val="24"/>
          <w:szCs w:val="24"/>
        </w:rPr>
      </w:pPr>
      <w:r w:rsidRPr="001D4795">
        <w:rPr>
          <w:rFonts w:ascii="Times New Roman" w:hAnsi="Times New Roman" w:cs="Times New Roman"/>
          <w:sz w:val="24"/>
          <w:szCs w:val="24"/>
        </w:rPr>
        <w:t>WHEREFORE the defendant prays for the dismissal of the plaintiff’s claim with costs?</w:t>
      </w:r>
      <w:r w:rsidR="001545CF">
        <w:rPr>
          <w:rFonts w:ascii="Times New Roman" w:hAnsi="Times New Roman" w:cs="Times New Roman"/>
          <w:sz w:val="24"/>
          <w:szCs w:val="24"/>
        </w:rPr>
        <w:t>’</w:t>
      </w:r>
    </w:p>
    <w:p w:rsidR="00BF7C22" w:rsidRPr="001D4795" w:rsidRDefault="00BF7C22" w:rsidP="00BF7C22">
      <w:pPr>
        <w:spacing w:after="0" w:line="240" w:lineRule="auto"/>
        <w:jc w:val="both"/>
        <w:rPr>
          <w:rFonts w:ascii="Times New Roman" w:hAnsi="Times New Roman" w:cs="Times New Roman"/>
          <w:sz w:val="24"/>
          <w:szCs w:val="24"/>
        </w:rPr>
      </w:pPr>
    </w:p>
    <w:p w:rsidR="00BF7C22" w:rsidRPr="001D4795" w:rsidRDefault="00BF7C22" w:rsidP="00BF7C22">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12.</w:t>
      </w:r>
      <w:r w:rsidRPr="001D4795">
        <w:rPr>
          <w:rFonts w:ascii="Times New Roman" w:hAnsi="Times New Roman" w:cs="Times New Roman"/>
          <w:sz w:val="24"/>
          <w:szCs w:val="24"/>
        </w:rPr>
        <w:tab/>
        <w:t>The parties have joined issue and agreed on the following issues for disposition:</w:t>
      </w:r>
      <w:r w:rsidR="008D79B8" w:rsidRPr="001D4795">
        <w:rPr>
          <w:rFonts w:ascii="Times New Roman" w:hAnsi="Times New Roman" w:cs="Times New Roman"/>
          <w:sz w:val="24"/>
          <w:szCs w:val="24"/>
        </w:rPr>
        <w:t xml:space="preserve"> </w:t>
      </w:r>
    </w:p>
    <w:p w:rsidR="00BF7C22" w:rsidRPr="001D4795" w:rsidRDefault="00BF7C22" w:rsidP="00BF7C22">
      <w:pPr>
        <w:spacing w:after="0" w:line="240" w:lineRule="auto"/>
        <w:ind w:left="1440" w:hanging="720"/>
        <w:jc w:val="both"/>
        <w:rPr>
          <w:rFonts w:ascii="Times New Roman" w:hAnsi="Times New Roman" w:cs="Times New Roman"/>
          <w:sz w:val="24"/>
          <w:szCs w:val="24"/>
        </w:rPr>
      </w:pPr>
    </w:p>
    <w:p w:rsidR="00BF7C22" w:rsidRPr="001D4795" w:rsidRDefault="00BF7C22" w:rsidP="00BF7C22">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12.1</w:t>
      </w:r>
      <w:r w:rsidRPr="001D4795">
        <w:rPr>
          <w:rFonts w:ascii="Times New Roman" w:hAnsi="Times New Roman" w:cs="Times New Roman"/>
          <w:sz w:val="24"/>
          <w:szCs w:val="24"/>
        </w:rPr>
        <w:tab/>
        <w:t>Whether or not the plaintiff has a cause of action against the defendant</w:t>
      </w:r>
      <w:r w:rsidR="00FD2A86">
        <w:rPr>
          <w:rFonts w:ascii="Times New Roman" w:hAnsi="Times New Roman" w:cs="Times New Roman"/>
          <w:sz w:val="24"/>
          <w:szCs w:val="24"/>
        </w:rPr>
        <w:t>.</w:t>
      </w:r>
    </w:p>
    <w:p w:rsidR="00BF7C22" w:rsidRPr="001D4795" w:rsidRDefault="00BF7C22" w:rsidP="00BF7C22">
      <w:pPr>
        <w:spacing w:after="0" w:line="240" w:lineRule="auto"/>
        <w:ind w:left="2160" w:hanging="720"/>
        <w:jc w:val="both"/>
        <w:rPr>
          <w:rFonts w:ascii="Times New Roman" w:hAnsi="Times New Roman" w:cs="Times New Roman"/>
          <w:sz w:val="24"/>
          <w:szCs w:val="24"/>
        </w:rPr>
      </w:pPr>
    </w:p>
    <w:p w:rsidR="00BF7C22" w:rsidRPr="001D4795" w:rsidRDefault="00BF7C22" w:rsidP="00BF7C22">
      <w:pPr>
        <w:spacing w:after="0" w:line="240" w:lineRule="auto"/>
        <w:ind w:left="2160" w:hanging="720"/>
        <w:jc w:val="both"/>
        <w:rPr>
          <w:rFonts w:ascii="Times New Roman" w:hAnsi="Times New Roman" w:cs="Times New Roman"/>
          <w:sz w:val="24"/>
          <w:szCs w:val="24"/>
        </w:rPr>
      </w:pPr>
      <w:r w:rsidRPr="001D4795">
        <w:rPr>
          <w:rFonts w:ascii="Times New Roman" w:hAnsi="Times New Roman" w:cs="Times New Roman"/>
          <w:sz w:val="24"/>
          <w:szCs w:val="24"/>
        </w:rPr>
        <w:t>12.2.</w:t>
      </w:r>
      <w:r w:rsidRPr="001D4795">
        <w:rPr>
          <w:rFonts w:ascii="Times New Roman" w:hAnsi="Times New Roman" w:cs="Times New Roman"/>
          <w:sz w:val="24"/>
          <w:szCs w:val="24"/>
        </w:rPr>
        <w:tab/>
        <w:t>Whether or not the defendant is obliged to pay the amount claimed or any amount at all.</w:t>
      </w:r>
    </w:p>
    <w:p w:rsidR="00BF7C22" w:rsidRPr="001D4795" w:rsidRDefault="00BF7C22" w:rsidP="00BF7C22">
      <w:pPr>
        <w:spacing w:after="0" w:line="240" w:lineRule="auto"/>
        <w:jc w:val="both"/>
        <w:rPr>
          <w:rFonts w:ascii="Times New Roman" w:hAnsi="Times New Roman" w:cs="Times New Roman"/>
          <w:sz w:val="24"/>
          <w:szCs w:val="24"/>
        </w:rPr>
      </w:pPr>
    </w:p>
    <w:p w:rsidR="00BF7C22" w:rsidRPr="001D4795" w:rsidRDefault="00CA6C32" w:rsidP="00CA6C32">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13.</w:t>
      </w:r>
      <w:r w:rsidRPr="001D4795">
        <w:rPr>
          <w:rFonts w:ascii="Times New Roman" w:hAnsi="Times New Roman" w:cs="Times New Roman"/>
          <w:sz w:val="24"/>
          <w:szCs w:val="24"/>
        </w:rPr>
        <w:tab/>
        <w:t xml:space="preserve">The parties respectfully pray that this honourable court may dispose of the agreed issues on the basis of the facts agreed herein and Heads of Argument to be filed by both parties.  </w:t>
      </w:r>
    </w:p>
    <w:p w:rsidR="00CA6C32" w:rsidRPr="001D4795" w:rsidRDefault="00CA6C32" w:rsidP="00CA6C32">
      <w:pPr>
        <w:spacing w:after="0" w:line="240" w:lineRule="auto"/>
        <w:ind w:left="1440" w:hanging="720"/>
        <w:jc w:val="both"/>
        <w:rPr>
          <w:rFonts w:ascii="Times New Roman" w:hAnsi="Times New Roman" w:cs="Times New Roman"/>
          <w:sz w:val="24"/>
          <w:szCs w:val="24"/>
        </w:rPr>
      </w:pPr>
    </w:p>
    <w:p w:rsidR="00CA6C32" w:rsidRPr="001D4795" w:rsidRDefault="00CA6C32" w:rsidP="00CA6C32">
      <w:pPr>
        <w:spacing w:after="0" w:line="240" w:lineRule="auto"/>
        <w:ind w:left="1440" w:hanging="720"/>
        <w:jc w:val="both"/>
        <w:rPr>
          <w:rFonts w:ascii="Times New Roman" w:hAnsi="Times New Roman" w:cs="Times New Roman"/>
          <w:sz w:val="24"/>
          <w:szCs w:val="24"/>
        </w:rPr>
      </w:pPr>
      <w:r w:rsidRPr="001D4795">
        <w:rPr>
          <w:rFonts w:ascii="Times New Roman" w:hAnsi="Times New Roman" w:cs="Times New Roman"/>
          <w:sz w:val="24"/>
          <w:szCs w:val="24"/>
        </w:rPr>
        <w:tab/>
      </w:r>
      <w:proofErr w:type="gramStart"/>
      <w:r w:rsidRPr="001D4795">
        <w:rPr>
          <w:rFonts w:ascii="Times New Roman" w:hAnsi="Times New Roman" w:cs="Times New Roman"/>
          <w:sz w:val="24"/>
          <w:szCs w:val="24"/>
        </w:rPr>
        <w:t>DATED AT HARARE this 22</w:t>
      </w:r>
      <w:r w:rsidRPr="001D4795">
        <w:rPr>
          <w:rFonts w:ascii="Times New Roman" w:hAnsi="Times New Roman" w:cs="Times New Roman"/>
          <w:sz w:val="24"/>
          <w:szCs w:val="24"/>
          <w:vertAlign w:val="superscript"/>
        </w:rPr>
        <w:t>nd</w:t>
      </w:r>
      <w:r w:rsidRPr="001D4795">
        <w:rPr>
          <w:rFonts w:ascii="Times New Roman" w:hAnsi="Times New Roman" w:cs="Times New Roman"/>
          <w:sz w:val="24"/>
          <w:szCs w:val="24"/>
        </w:rPr>
        <w:t xml:space="preserve"> day of May 2013”.</w:t>
      </w:r>
      <w:proofErr w:type="gramEnd"/>
    </w:p>
    <w:p w:rsidR="00CA6C32" w:rsidRPr="001D4795" w:rsidRDefault="00CA6C32" w:rsidP="00CA6C32">
      <w:pPr>
        <w:spacing w:after="0" w:line="240" w:lineRule="auto"/>
        <w:jc w:val="both"/>
        <w:rPr>
          <w:rFonts w:ascii="Times New Roman" w:hAnsi="Times New Roman" w:cs="Times New Roman"/>
          <w:sz w:val="24"/>
          <w:szCs w:val="24"/>
        </w:rPr>
      </w:pPr>
    </w:p>
    <w:p w:rsidR="004E029D" w:rsidRPr="001D4795" w:rsidRDefault="00CA6C32" w:rsidP="00CA6C3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r>
      <w:r w:rsidR="001E556B" w:rsidRPr="001D4795">
        <w:rPr>
          <w:rFonts w:ascii="Times New Roman" w:hAnsi="Times New Roman" w:cs="Times New Roman"/>
          <w:sz w:val="24"/>
          <w:szCs w:val="24"/>
        </w:rPr>
        <w:t xml:space="preserve">The statement of agreed facts is duly signed by counsel for the parties. Mr </w:t>
      </w:r>
      <w:proofErr w:type="spellStart"/>
      <w:r w:rsidR="001E556B" w:rsidRPr="001D4795">
        <w:rPr>
          <w:rFonts w:ascii="Times New Roman" w:hAnsi="Times New Roman" w:cs="Times New Roman"/>
          <w:i/>
          <w:sz w:val="24"/>
          <w:szCs w:val="24"/>
        </w:rPr>
        <w:t>Uriri</w:t>
      </w:r>
      <w:proofErr w:type="spellEnd"/>
      <w:r w:rsidR="001E556B" w:rsidRPr="001D4795">
        <w:rPr>
          <w:rFonts w:ascii="Times New Roman" w:hAnsi="Times New Roman" w:cs="Times New Roman"/>
          <w:sz w:val="24"/>
          <w:szCs w:val="24"/>
        </w:rPr>
        <w:t>, who appeared for the plaintiff submitted that the plaintiff does have a cause of action against the defendant because it is the defendant which wrongfully procured a breach of the contract that exists between the plaintiff and Banc ABC. He maintained that an action exists in our law for the intentional and wrongful interference with contr</w:t>
      </w:r>
      <w:r w:rsidR="004E029D" w:rsidRPr="001D4795">
        <w:rPr>
          <w:rFonts w:ascii="Times New Roman" w:hAnsi="Times New Roman" w:cs="Times New Roman"/>
          <w:sz w:val="24"/>
          <w:szCs w:val="24"/>
        </w:rPr>
        <w:t>actual</w:t>
      </w:r>
      <w:r w:rsidR="001E556B" w:rsidRPr="001D4795">
        <w:rPr>
          <w:rFonts w:ascii="Times New Roman" w:hAnsi="Times New Roman" w:cs="Times New Roman"/>
          <w:sz w:val="24"/>
          <w:szCs w:val="24"/>
        </w:rPr>
        <w:t xml:space="preserve"> rights. In addition, the plaintiff is entitled to recover from the defendant the procured money on the basis of unjust enrichment</w:t>
      </w:r>
      <w:r w:rsidR="00FD2A86">
        <w:rPr>
          <w:rFonts w:ascii="Times New Roman" w:hAnsi="Times New Roman" w:cs="Times New Roman"/>
          <w:sz w:val="24"/>
          <w:szCs w:val="24"/>
        </w:rPr>
        <w:t>,</w:t>
      </w:r>
      <w:r w:rsidR="001E556B" w:rsidRPr="001D4795">
        <w:rPr>
          <w:rFonts w:ascii="Times New Roman" w:hAnsi="Times New Roman" w:cs="Times New Roman"/>
          <w:sz w:val="24"/>
          <w:szCs w:val="24"/>
        </w:rPr>
        <w:t xml:space="preserve"> it having be</w:t>
      </w:r>
      <w:r w:rsidR="00FD2A86">
        <w:rPr>
          <w:rFonts w:ascii="Times New Roman" w:hAnsi="Times New Roman" w:cs="Times New Roman"/>
          <w:sz w:val="24"/>
          <w:szCs w:val="24"/>
        </w:rPr>
        <w:t>en</w:t>
      </w:r>
      <w:r w:rsidR="001E556B" w:rsidRPr="001D4795">
        <w:rPr>
          <w:rFonts w:ascii="Times New Roman" w:hAnsi="Times New Roman" w:cs="Times New Roman"/>
          <w:sz w:val="24"/>
          <w:szCs w:val="24"/>
        </w:rPr>
        <w:t xml:space="preserve"> enriched at the expense of the plaintiff.</w:t>
      </w:r>
    </w:p>
    <w:p w:rsidR="00CB055E" w:rsidRPr="001D4795" w:rsidRDefault="004E029D" w:rsidP="00CA6C3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Mr </w:t>
      </w:r>
      <w:proofErr w:type="spellStart"/>
      <w:r w:rsidRPr="001D4795">
        <w:rPr>
          <w:rFonts w:ascii="Times New Roman" w:hAnsi="Times New Roman" w:cs="Times New Roman"/>
          <w:i/>
          <w:sz w:val="24"/>
          <w:szCs w:val="24"/>
        </w:rPr>
        <w:t>Uriri</w:t>
      </w:r>
      <w:proofErr w:type="spellEnd"/>
      <w:r w:rsidRPr="001D4795">
        <w:rPr>
          <w:rFonts w:ascii="Times New Roman" w:hAnsi="Times New Roman" w:cs="Times New Roman"/>
          <w:sz w:val="24"/>
          <w:szCs w:val="24"/>
        </w:rPr>
        <w:t xml:space="preserve"> strongly argued that the directives issued to Authorised Dealers by the defendant had the effect, firstly, of inducing Banc ABC to commit a breach of its contract with the plaintiff and secondly, the directives intentionally and wrongfully interfered with contractual rights. Mr </w:t>
      </w:r>
      <w:proofErr w:type="spellStart"/>
      <w:r w:rsidRPr="001D4795">
        <w:rPr>
          <w:rFonts w:ascii="Times New Roman" w:hAnsi="Times New Roman" w:cs="Times New Roman"/>
          <w:i/>
          <w:sz w:val="24"/>
          <w:szCs w:val="24"/>
        </w:rPr>
        <w:t>Chitapi</w:t>
      </w:r>
      <w:proofErr w:type="spellEnd"/>
      <w:r w:rsidRPr="001D4795">
        <w:rPr>
          <w:rFonts w:ascii="Times New Roman" w:hAnsi="Times New Roman" w:cs="Times New Roman"/>
          <w:sz w:val="24"/>
          <w:szCs w:val="24"/>
        </w:rPr>
        <w:t xml:space="preserve"> for the defendant did not address himself to that</w:t>
      </w:r>
      <w:r w:rsidR="00CB055E" w:rsidRPr="001D4795">
        <w:rPr>
          <w:rFonts w:ascii="Times New Roman" w:hAnsi="Times New Roman" w:cs="Times New Roman"/>
          <w:sz w:val="24"/>
          <w:szCs w:val="24"/>
        </w:rPr>
        <w:t xml:space="preserve"> argument. As far as he was concerned, there was no banker and client relationship between the parties and for that reason the defendant does not owe the plaintiff any duty. Mr </w:t>
      </w:r>
      <w:proofErr w:type="spellStart"/>
      <w:r w:rsidR="00CB055E" w:rsidRPr="001D4795">
        <w:rPr>
          <w:rFonts w:ascii="Times New Roman" w:hAnsi="Times New Roman" w:cs="Times New Roman"/>
          <w:i/>
          <w:sz w:val="24"/>
          <w:szCs w:val="24"/>
        </w:rPr>
        <w:t>Chitapi</w:t>
      </w:r>
      <w:proofErr w:type="spellEnd"/>
      <w:r w:rsidR="00CB055E" w:rsidRPr="001D4795">
        <w:rPr>
          <w:rFonts w:ascii="Times New Roman" w:hAnsi="Times New Roman" w:cs="Times New Roman"/>
          <w:sz w:val="24"/>
          <w:szCs w:val="24"/>
        </w:rPr>
        <w:t xml:space="preserve"> insisted that it is the plaintiff’s bank which received the money from the plaintiff and for that reason it is the one with the obligation to pay the money to the plaintiff. </w:t>
      </w:r>
    </w:p>
    <w:p w:rsidR="00CB055E" w:rsidRPr="001D4795" w:rsidRDefault="00CB055E" w:rsidP="00CA6C3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Mr </w:t>
      </w:r>
      <w:proofErr w:type="spellStart"/>
      <w:r w:rsidRPr="001D4795">
        <w:rPr>
          <w:rFonts w:ascii="Times New Roman" w:hAnsi="Times New Roman" w:cs="Times New Roman"/>
          <w:i/>
          <w:sz w:val="24"/>
          <w:szCs w:val="24"/>
        </w:rPr>
        <w:t>Chitapi</w:t>
      </w:r>
      <w:proofErr w:type="spellEnd"/>
      <w:r w:rsidRPr="001D4795">
        <w:rPr>
          <w:rFonts w:ascii="Times New Roman" w:hAnsi="Times New Roman" w:cs="Times New Roman"/>
          <w:sz w:val="24"/>
          <w:szCs w:val="24"/>
        </w:rPr>
        <w:t xml:space="preserve"> further argued that the plaintiff’s pleadings do not allege a legal basis entitling it to bring a claim against the defendant especially as the summons does not specify that the suit is based on either contract or </w:t>
      </w:r>
      <w:proofErr w:type="spellStart"/>
      <w:r w:rsidRPr="001D4795">
        <w:rPr>
          <w:rFonts w:ascii="Times New Roman" w:hAnsi="Times New Roman" w:cs="Times New Roman"/>
          <w:sz w:val="24"/>
          <w:szCs w:val="24"/>
        </w:rPr>
        <w:t>delict</w:t>
      </w:r>
      <w:proofErr w:type="spellEnd"/>
      <w:r w:rsidRPr="001D4795">
        <w:rPr>
          <w:rFonts w:ascii="Times New Roman" w:hAnsi="Times New Roman" w:cs="Times New Roman"/>
          <w:sz w:val="24"/>
          <w:szCs w:val="24"/>
        </w:rPr>
        <w:t>.</w:t>
      </w:r>
    </w:p>
    <w:p w:rsidR="00C208DA" w:rsidRPr="001D4795" w:rsidRDefault="00CB055E" w:rsidP="00CA6C3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Relying on the judgment of BERE J in </w:t>
      </w:r>
      <w:r w:rsidRPr="001D4795">
        <w:rPr>
          <w:rFonts w:ascii="Times New Roman" w:hAnsi="Times New Roman" w:cs="Times New Roman"/>
          <w:i/>
          <w:sz w:val="24"/>
          <w:szCs w:val="24"/>
        </w:rPr>
        <w:t xml:space="preserve">China </w:t>
      </w:r>
      <w:proofErr w:type="spellStart"/>
      <w:r w:rsidRPr="001D4795">
        <w:rPr>
          <w:rFonts w:ascii="Times New Roman" w:hAnsi="Times New Roman" w:cs="Times New Roman"/>
          <w:i/>
          <w:sz w:val="24"/>
          <w:szCs w:val="24"/>
        </w:rPr>
        <w:t>Shougang</w:t>
      </w:r>
      <w:proofErr w:type="spellEnd"/>
      <w:r w:rsidRPr="001D4795">
        <w:rPr>
          <w:rFonts w:ascii="Times New Roman" w:hAnsi="Times New Roman" w:cs="Times New Roman"/>
          <w:i/>
          <w:sz w:val="24"/>
          <w:szCs w:val="24"/>
        </w:rPr>
        <w:t xml:space="preserve"> International </w:t>
      </w:r>
      <w:r w:rsidRPr="001D4795">
        <w:rPr>
          <w:rFonts w:ascii="Times New Roman" w:hAnsi="Times New Roman" w:cs="Times New Roman"/>
          <w:sz w:val="24"/>
          <w:szCs w:val="24"/>
        </w:rPr>
        <w:t xml:space="preserve">v </w:t>
      </w:r>
      <w:r w:rsidRPr="001D4795">
        <w:rPr>
          <w:rFonts w:ascii="Times New Roman" w:hAnsi="Times New Roman" w:cs="Times New Roman"/>
          <w:i/>
          <w:sz w:val="24"/>
          <w:szCs w:val="24"/>
        </w:rPr>
        <w:t>Standard Chartered Bank Zimbabwe Limited</w:t>
      </w:r>
      <w:r w:rsidRPr="001D4795">
        <w:rPr>
          <w:rFonts w:ascii="Times New Roman" w:hAnsi="Times New Roman" w:cs="Times New Roman"/>
          <w:sz w:val="24"/>
          <w:szCs w:val="24"/>
        </w:rPr>
        <w:t xml:space="preserve"> HH 310/11 where the learned judge stated</w:t>
      </w:r>
      <w:r w:rsidR="00FD2A86">
        <w:rPr>
          <w:rFonts w:ascii="Times New Roman" w:hAnsi="Times New Roman" w:cs="Times New Roman"/>
          <w:sz w:val="24"/>
          <w:szCs w:val="24"/>
        </w:rPr>
        <w:t>,</w:t>
      </w:r>
      <w:r w:rsidRPr="001D4795">
        <w:rPr>
          <w:rFonts w:ascii="Times New Roman" w:hAnsi="Times New Roman" w:cs="Times New Roman"/>
          <w:sz w:val="24"/>
          <w:szCs w:val="24"/>
        </w:rPr>
        <w:t xml:space="preserve"> </w:t>
      </w:r>
      <w:r w:rsidRPr="001D4795">
        <w:rPr>
          <w:rFonts w:ascii="Times New Roman" w:hAnsi="Times New Roman" w:cs="Times New Roman"/>
          <w:i/>
          <w:sz w:val="24"/>
          <w:szCs w:val="24"/>
        </w:rPr>
        <w:t>obiter dictum</w:t>
      </w:r>
      <w:r w:rsidR="00FD2A86">
        <w:rPr>
          <w:rFonts w:ascii="Times New Roman" w:hAnsi="Times New Roman" w:cs="Times New Roman"/>
          <w:i/>
          <w:sz w:val="24"/>
          <w:szCs w:val="24"/>
        </w:rPr>
        <w:t>,</w:t>
      </w:r>
      <w:r w:rsidRPr="001D4795">
        <w:rPr>
          <w:rFonts w:ascii="Times New Roman" w:hAnsi="Times New Roman" w:cs="Times New Roman"/>
          <w:sz w:val="24"/>
          <w:szCs w:val="24"/>
        </w:rPr>
        <w:t xml:space="preserve"> at p</w:t>
      </w:r>
      <w:r w:rsidR="00FD2A86">
        <w:rPr>
          <w:rFonts w:ascii="Times New Roman" w:hAnsi="Times New Roman" w:cs="Times New Roman"/>
          <w:sz w:val="24"/>
          <w:szCs w:val="24"/>
        </w:rPr>
        <w:t xml:space="preserve"> </w:t>
      </w:r>
      <w:r w:rsidRPr="001D4795">
        <w:rPr>
          <w:rFonts w:ascii="Times New Roman" w:hAnsi="Times New Roman" w:cs="Times New Roman"/>
          <w:sz w:val="24"/>
          <w:szCs w:val="24"/>
        </w:rPr>
        <w:t>5 of the cyclostyled judgment</w:t>
      </w:r>
      <w:r w:rsidR="00FD2A86">
        <w:rPr>
          <w:rFonts w:ascii="Times New Roman" w:hAnsi="Times New Roman" w:cs="Times New Roman"/>
          <w:sz w:val="24"/>
          <w:szCs w:val="24"/>
        </w:rPr>
        <w:t>,</w:t>
      </w:r>
      <w:r w:rsidRPr="001D4795">
        <w:rPr>
          <w:rFonts w:ascii="Times New Roman" w:hAnsi="Times New Roman" w:cs="Times New Roman"/>
          <w:sz w:val="24"/>
          <w:szCs w:val="24"/>
        </w:rPr>
        <w:t xml:space="preserve"> that</w:t>
      </w:r>
      <w:r w:rsidR="00C208DA" w:rsidRPr="001D4795">
        <w:rPr>
          <w:rFonts w:ascii="Times New Roman" w:hAnsi="Times New Roman" w:cs="Times New Roman"/>
          <w:sz w:val="24"/>
          <w:szCs w:val="24"/>
        </w:rPr>
        <w:t xml:space="preserve"> there was no </w:t>
      </w:r>
      <w:proofErr w:type="spellStart"/>
      <w:r w:rsidR="00C208DA" w:rsidRPr="001D4795">
        <w:rPr>
          <w:rFonts w:ascii="Times New Roman" w:hAnsi="Times New Roman" w:cs="Times New Roman"/>
          <w:sz w:val="24"/>
          <w:szCs w:val="24"/>
        </w:rPr>
        <w:t>privity</w:t>
      </w:r>
      <w:proofErr w:type="spellEnd"/>
      <w:r w:rsidR="00C208DA" w:rsidRPr="001D4795">
        <w:rPr>
          <w:rFonts w:ascii="Times New Roman" w:hAnsi="Times New Roman" w:cs="Times New Roman"/>
          <w:sz w:val="24"/>
          <w:szCs w:val="24"/>
        </w:rPr>
        <w:t xml:space="preserve"> of contract between the Central Bank and a depositor at a bank.</w:t>
      </w:r>
    </w:p>
    <w:p w:rsidR="00630E1C" w:rsidRPr="001D4795" w:rsidRDefault="00C208DA" w:rsidP="00CA6C3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lastRenderedPageBreak/>
        <w:tab/>
        <w:t xml:space="preserve">I do not think the decision in </w:t>
      </w:r>
      <w:r w:rsidRPr="001D4795">
        <w:rPr>
          <w:rFonts w:ascii="Times New Roman" w:hAnsi="Times New Roman" w:cs="Times New Roman"/>
          <w:sz w:val="24"/>
          <w:szCs w:val="24"/>
          <w:u w:val="single"/>
        </w:rPr>
        <w:t xml:space="preserve">China </w:t>
      </w:r>
      <w:proofErr w:type="spellStart"/>
      <w:r w:rsidRPr="001D4795">
        <w:rPr>
          <w:rFonts w:ascii="Times New Roman" w:hAnsi="Times New Roman" w:cs="Times New Roman"/>
          <w:sz w:val="24"/>
          <w:szCs w:val="24"/>
          <w:u w:val="single"/>
        </w:rPr>
        <w:t>Shougan</w:t>
      </w:r>
      <w:r w:rsidR="001F47D4">
        <w:rPr>
          <w:rFonts w:ascii="Times New Roman" w:hAnsi="Times New Roman" w:cs="Times New Roman"/>
          <w:sz w:val="24"/>
          <w:szCs w:val="24"/>
          <w:u w:val="single"/>
        </w:rPr>
        <w:t>g</w:t>
      </w:r>
      <w:proofErr w:type="spellEnd"/>
      <w:r w:rsidRPr="001D4795">
        <w:rPr>
          <w:rFonts w:ascii="Times New Roman" w:hAnsi="Times New Roman" w:cs="Times New Roman"/>
          <w:sz w:val="24"/>
          <w:szCs w:val="24"/>
          <w:u w:val="single"/>
        </w:rPr>
        <w:t xml:space="preserve"> International </w:t>
      </w:r>
      <w:r w:rsidRPr="001D4795">
        <w:rPr>
          <w:rFonts w:ascii="Times New Roman" w:hAnsi="Times New Roman" w:cs="Times New Roman"/>
          <w:sz w:val="24"/>
          <w:szCs w:val="24"/>
        </w:rPr>
        <w:t>(</w:t>
      </w:r>
      <w:r w:rsidRPr="001D4795">
        <w:rPr>
          <w:rFonts w:ascii="Times New Roman" w:hAnsi="Times New Roman" w:cs="Times New Roman"/>
          <w:i/>
          <w:sz w:val="24"/>
          <w:szCs w:val="24"/>
        </w:rPr>
        <w:t>supra</w:t>
      </w:r>
      <w:r w:rsidRPr="001D4795">
        <w:rPr>
          <w:rFonts w:ascii="Times New Roman" w:hAnsi="Times New Roman" w:cs="Times New Roman"/>
          <w:sz w:val="24"/>
          <w:szCs w:val="24"/>
        </w:rPr>
        <w:t>) needs to detain us at all because it is clearly distinguishable from the present case. In that case the depositor had sued its own bank and the defendant (</w:t>
      </w:r>
      <w:r w:rsidRPr="001D4795">
        <w:rPr>
          <w:rFonts w:ascii="Times New Roman" w:hAnsi="Times New Roman" w:cs="Times New Roman"/>
          <w:i/>
          <w:sz w:val="24"/>
          <w:szCs w:val="24"/>
        </w:rPr>
        <w:t xml:space="preserve">in </w:t>
      </w:r>
      <w:proofErr w:type="spellStart"/>
      <w:r w:rsidRPr="001D4795">
        <w:rPr>
          <w:rFonts w:ascii="Times New Roman" w:hAnsi="Times New Roman" w:cs="Times New Roman"/>
          <w:i/>
          <w:sz w:val="24"/>
          <w:szCs w:val="24"/>
        </w:rPr>
        <w:t>casu</w:t>
      </w:r>
      <w:proofErr w:type="spellEnd"/>
      <w:r w:rsidRPr="001D4795">
        <w:rPr>
          <w:rFonts w:ascii="Times New Roman" w:hAnsi="Times New Roman" w:cs="Times New Roman"/>
          <w:sz w:val="24"/>
          <w:szCs w:val="24"/>
        </w:rPr>
        <w:t>) was not cited as a party to the proceedings. More importantly</w:t>
      </w:r>
      <w:r w:rsidR="00FD2A86">
        <w:rPr>
          <w:rFonts w:ascii="Times New Roman" w:hAnsi="Times New Roman" w:cs="Times New Roman"/>
          <w:sz w:val="24"/>
          <w:szCs w:val="24"/>
        </w:rPr>
        <w:t>,</w:t>
      </w:r>
      <w:r w:rsidRPr="001D4795">
        <w:rPr>
          <w:rFonts w:ascii="Times New Roman" w:hAnsi="Times New Roman" w:cs="Times New Roman"/>
          <w:sz w:val="24"/>
          <w:szCs w:val="24"/>
        </w:rPr>
        <w:t xml:space="preserve"> apart from the fact that the claim was based on a banker and depositor relationship and not on the procurement of the deposit by the present defendant, there was also no admission by RBZ that it had indeed appropriated the depositor’s money. </w:t>
      </w:r>
    </w:p>
    <w:p w:rsidR="00FD2A86" w:rsidRDefault="00630E1C" w:rsidP="00CA6C3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I agree with Mr </w:t>
      </w:r>
      <w:proofErr w:type="spellStart"/>
      <w:r w:rsidRPr="001D4795">
        <w:rPr>
          <w:rFonts w:ascii="Times New Roman" w:hAnsi="Times New Roman" w:cs="Times New Roman"/>
          <w:i/>
          <w:sz w:val="24"/>
          <w:szCs w:val="24"/>
        </w:rPr>
        <w:t>Uriri</w:t>
      </w:r>
      <w:proofErr w:type="spellEnd"/>
      <w:r w:rsidRPr="001D4795">
        <w:rPr>
          <w:rFonts w:ascii="Times New Roman" w:hAnsi="Times New Roman" w:cs="Times New Roman"/>
          <w:i/>
          <w:sz w:val="24"/>
          <w:szCs w:val="24"/>
        </w:rPr>
        <w:t xml:space="preserve"> </w:t>
      </w:r>
      <w:r w:rsidRPr="001D4795">
        <w:rPr>
          <w:rFonts w:ascii="Times New Roman" w:hAnsi="Times New Roman" w:cs="Times New Roman"/>
          <w:sz w:val="24"/>
          <w:szCs w:val="24"/>
        </w:rPr>
        <w:t>that the question of wrongful procurement was not</w:t>
      </w:r>
      <w:r w:rsidRPr="001D4795">
        <w:rPr>
          <w:rFonts w:ascii="Times New Roman" w:hAnsi="Times New Roman" w:cs="Times New Roman"/>
          <w:i/>
          <w:sz w:val="24"/>
          <w:szCs w:val="24"/>
        </w:rPr>
        <w:t xml:space="preserve"> </w:t>
      </w:r>
      <w:r w:rsidRPr="001D4795">
        <w:rPr>
          <w:rFonts w:ascii="Times New Roman" w:hAnsi="Times New Roman" w:cs="Times New Roman"/>
          <w:sz w:val="24"/>
          <w:szCs w:val="24"/>
        </w:rPr>
        <w:t xml:space="preserve">placed before the court in that matter. Therefore the case is distinguishable. </w:t>
      </w:r>
    </w:p>
    <w:p w:rsidR="00584971" w:rsidRPr="001D4795" w:rsidRDefault="00FD2A86" w:rsidP="00FD2A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30E1C" w:rsidRPr="001D4795">
        <w:rPr>
          <w:rFonts w:ascii="Times New Roman" w:hAnsi="Times New Roman" w:cs="Times New Roman"/>
          <w:sz w:val="24"/>
          <w:szCs w:val="24"/>
        </w:rPr>
        <w:t xml:space="preserve">n our law, it is generally accepted, and I did not hear Mr </w:t>
      </w:r>
      <w:proofErr w:type="spellStart"/>
      <w:r w:rsidR="00630E1C" w:rsidRPr="001D4795">
        <w:rPr>
          <w:rFonts w:ascii="Times New Roman" w:hAnsi="Times New Roman" w:cs="Times New Roman"/>
          <w:i/>
          <w:sz w:val="24"/>
          <w:szCs w:val="24"/>
        </w:rPr>
        <w:t>Chitapi</w:t>
      </w:r>
      <w:proofErr w:type="spellEnd"/>
      <w:r w:rsidR="00630E1C" w:rsidRPr="001D4795">
        <w:rPr>
          <w:rFonts w:ascii="Times New Roman" w:hAnsi="Times New Roman" w:cs="Times New Roman"/>
          <w:sz w:val="24"/>
          <w:szCs w:val="24"/>
        </w:rPr>
        <w:t xml:space="preserve"> argue to the contrary, that an action exists for intentional inducement of a breach of contract. In PQR </w:t>
      </w:r>
      <w:proofErr w:type="spellStart"/>
      <w:r w:rsidR="00630E1C" w:rsidRPr="001D4795">
        <w:rPr>
          <w:rFonts w:ascii="Times New Roman" w:hAnsi="Times New Roman" w:cs="Times New Roman"/>
          <w:sz w:val="24"/>
          <w:szCs w:val="24"/>
        </w:rPr>
        <w:t>Boberg</w:t>
      </w:r>
      <w:proofErr w:type="spellEnd"/>
      <w:r w:rsidR="00630E1C" w:rsidRPr="001D4795">
        <w:rPr>
          <w:rFonts w:ascii="Times New Roman" w:hAnsi="Times New Roman" w:cs="Times New Roman"/>
          <w:sz w:val="24"/>
          <w:szCs w:val="24"/>
        </w:rPr>
        <w:t xml:space="preserve">, </w:t>
      </w:r>
      <w:r w:rsidR="00630E1C" w:rsidRPr="001D4795">
        <w:rPr>
          <w:rFonts w:ascii="Times New Roman" w:hAnsi="Times New Roman" w:cs="Times New Roman"/>
          <w:sz w:val="24"/>
          <w:szCs w:val="24"/>
          <w:u w:val="single"/>
        </w:rPr>
        <w:t xml:space="preserve">The Law of </w:t>
      </w:r>
      <w:proofErr w:type="spellStart"/>
      <w:r w:rsidR="00630E1C" w:rsidRPr="001D4795">
        <w:rPr>
          <w:rFonts w:ascii="Times New Roman" w:hAnsi="Times New Roman" w:cs="Times New Roman"/>
          <w:sz w:val="24"/>
          <w:szCs w:val="24"/>
          <w:u w:val="single"/>
        </w:rPr>
        <w:t>Delict</w:t>
      </w:r>
      <w:proofErr w:type="spellEnd"/>
      <w:r w:rsidR="00630E1C" w:rsidRPr="001D4795">
        <w:rPr>
          <w:rFonts w:ascii="Times New Roman" w:hAnsi="Times New Roman" w:cs="Times New Roman"/>
          <w:sz w:val="24"/>
          <w:szCs w:val="24"/>
        </w:rPr>
        <w:t xml:space="preserve">, </w:t>
      </w:r>
      <w:proofErr w:type="spellStart"/>
      <w:r w:rsidR="00630E1C" w:rsidRPr="001D4795">
        <w:rPr>
          <w:rFonts w:ascii="Times New Roman" w:hAnsi="Times New Roman" w:cs="Times New Roman"/>
          <w:sz w:val="24"/>
          <w:szCs w:val="24"/>
        </w:rPr>
        <w:t>Vol</w:t>
      </w:r>
      <w:proofErr w:type="spellEnd"/>
      <w:r w:rsidR="00630E1C" w:rsidRPr="001D4795">
        <w:rPr>
          <w:rFonts w:ascii="Times New Roman" w:hAnsi="Times New Roman" w:cs="Times New Roman"/>
          <w:sz w:val="24"/>
          <w:szCs w:val="24"/>
        </w:rPr>
        <w:t xml:space="preserve"> 1, </w:t>
      </w:r>
      <w:proofErr w:type="spellStart"/>
      <w:r w:rsidR="00630E1C" w:rsidRPr="001D4795">
        <w:rPr>
          <w:rFonts w:ascii="Times New Roman" w:hAnsi="Times New Roman" w:cs="Times New Roman"/>
          <w:sz w:val="24"/>
          <w:szCs w:val="24"/>
        </w:rPr>
        <w:t>Juta</w:t>
      </w:r>
      <w:proofErr w:type="spellEnd"/>
      <w:r w:rsidR="00630E1C" w:rsidRPr="001D4795">
        <w:rPr>
          <w:rFonts w:ascii="Times New Roman" w:hAnsi="Times New Roman" w:cs="Times New Roman"/>
          <w:sz w:val="24"/>
          <w:szCs w:val="24"/>
        </w:rPr>
        <w:t xml:space="preserve"> &amp; Co. Ltd at p 38 the point made that:-</w:t>
      </w:r>
    </w:p>
    <w:p w:rsidR="001A7673" w:rsidRPr="001D4795" w:rsidRDefault="00255ED2" w:rsidP="001A7673">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“It is well establish</w:t>
      </w:r>
      <w:r w:rsidR="001A7673" w:rsidRPr="001D4795">
        <w:rPr>
          <w:rFonts w:ascii="Times New Roman" w:hAnsi="Times New Roman" w:cs="Times New Roman"/>
          <w:sz w:val="24"/>
          <w:szCs w:val="24"/>
        </w:rPr>
        <w:t>e</w:t>
      </w:r>
      <w:r w:rsidRPr="001D4795">
        <w:rPr>
          <w:rFonts w:ascii="Times New Roman" w:hAnsi="Times New Roman" w:cs="Times New Roman"/>
          <w:sz w:val="24"/>
          <w:szCs w:val="24"/>
        </w:rPr>
        <w:t>d that the intentional inducement of a breach of contract is an actionabl</w:t>
      </w:r>
      <w:r w:rsidR="001A7673" w:rsidRPr="001D4795">
        <w:rPr>
          <w:rFonts w:ascii="Times New Roman" w:hAnsi="Times New Roman" w:cs="Times New Roman"/>
          <w:sz w:val="24"/>
          <w:szCs w:val="24"/>
        </w:rPr>
        <w:t>e</w:t>
      </w:r>
      <w:r w:rsidRPr="001D4795">
        <w:rPr>
          <w:rFonts w:ascii="Times New Roman" w:hAnsi="Times New Roman" w:cs="Times New Roman"/>
          <w:sz w:val="24"/>
          <w:szCs w:val="24"/>
        </w:rPr>
        <w:t xml:space="preserve"> wrong: see</w:t>
      </w:r>
      <w:r w:rsidR="001A7673" w:rsidRPr="001D4795">
        <w:rPr>
          <w:rFonts w:ascii="Times New Roman" w:hAnsi="Times New Roman" w:cs="Times New Roman"/>
          <w:sz w:val="24"/>
          <w:szCs w:val="24"/>
        </w:rPr>
        <w:t xml:space="preserve"> </w:t>
      </w:r>
      <w:r w:rsidR="001A7673" w:rsidRPr="001D4795">
        <w:rPr>
          <w:rFonts w:ascii="Times New Roman" w:hAnsi="Times New Roman" w:cs="Times New Roman"/>
          <w:i/>
          <w:sz w:val="24"/>
          <w:szCs w:val="24"/>
        </w:rPr>
        <w:t xml:space="preserve">Atlas Organic Fertilisers (Pty) Ltd </w:t>
      </w:r>
      <w:r w:rsidR="001A7673" w:rsidRPr="001D4795">
        <w:rPr>
          <w:rFonts w:ascii="Times New Roman" w:hAnsi="Times New Roman" w:cs="Times New Roman"/>
          <w:sz w:val="24"/>
          <w:szCs w:val="24"/>
        </w:rPr>
        <w:t xml:space="preserve">v </w:t>
      </w:r>
      <w:proofErr w:type="spellStart"/>
      <w:r w:rsidR="001A7673" w:rsidRPr="001D4795">
        <w:rPr>
          <w:rFonts w:ascii="Times New Roman" w:hAnsi="Times New Roman" w:cs="Times New Roman"/>
          <w:i/>
          <w:sz w:val="24"/>
          <w:szCs w:val="24"/>
        </w:rPr>
        <w:t>Pikkewyn</w:t>
      </w:r>
      <w:proofErr w:type="spellEnd"/>
      <w:r w:rsidR="001A7673" w:rsidRPr="001D4795">
        <w:rPr>
          <w:rFonts w:ascii="Times New Roman" w:hAnsi="Times New Roman" w:cs="Times New Roman"/>
          <w:i/>
          <w:sz w:val="24"/>
          <w:szCs w:val="24"/>
        </w:rPr>
        <w:t xml:space="preserve"> </w:t>
      </w:r>
      <w:proofErr w:type="spellStart"/>
      <w:r w:rsidR="001A7673" w:rsidRPr="001D4795">
        <w:rPr>
          <w:rFonts w:ascii="Times New Roman" w:hAnsi="Times New Roman" w:cs="Times New Roman"/>
          <w:i/>
          <w:sz w:val="24"/>
          <w:szCs w:val="24"/>
        </w:rPr>
        <w:t>Ghwano</w:t>
      </w:r>
      <w:proofErr w:type="spellEnd"/>
      <w:r w:rsidR="001A7673" w:rsidRPr="001D4795">
        <w:rPr>
          <w:rFonts w:ascii="Times New Roman" w:hAnsi="Times New Roman" w:cs="Times New Roman"/>
          <w:i/>
          <w:sz w:val="24"/>
          <w:szCs w:val="24"/>
        </w:rPr>
        <w:t xml:space="preserve"> (Pty) Ltd </w:t>
      </w:r>
      <w:r w:rsidR="001A7673" w:rsidRPr="001D4795">
        <w:rPr>
          <w:rFonts w:ascii="Times New Roman" w:hAnsi="Times New Roman" w:cs="Times New Roman"/>
          <w:sz w:val="24"/>
          <w:szCs w:val="24"/>
        </w:rPr>
        <w:t>1981(2) SA 173(T) at 202G, and the cases there cited”.</w:t>
      </w:r>
    </w:p>
    <w:p w:rsidR="001A7673" w:rsidRPr="001D4795" w:rsidRDefault="001A7673" w:rsidP="001A7673">
      <w:pPr>
        <w:spacing w:after="0" w:line="240" w:lineRule="auto"/>
        <w:jc w:val="both"/>
        <w:rPr>
          <w:rFonts w:ascii="Times New Roman" w:hAnsi="Times New Roman" w:cs="Times New Roman"/>
          <w:sz w:val="24"/>
          <w:szCs w:val="24"/>
        </w:rPr>
      </w:pPr>
    </w:p>
    <w:p w:rsidR="001A7673" w:rsidRPr="001D4795" w:rsidRDefault="001A7673" w:rsidP="001A7673">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In </w:t>
      </w:r>
      <w:proofErr w:type="spellStart"/>
      <w:r w:rsidRPr="001D4795">
        <w:rPr>
          <w:rFonts w:ascii="Times New Roman" w:hAnsi="Times New Roman" w:cs="Times New Roman"/>
          <w:i/>
          <w:sz w:val="24"/>
          <w:szCs w:val="24"/>
        </w:rPr>
        <w:t>Dantex</w:t>
      </w:r>
      <w:proofErr w:type="spellEnd"/>
      <w:r w:rsidRPr="001D4795">
        <w:rPr>
          <w:rFonts w:ascii="Times New Roman" w:hAnsi="Times New Roman" w:cs="Times New Roman"/>
          <w:i/>
          <w:sz w:val="24"/>
          <w:szCs w:val="24"/>
        </w:rPr>
        <w:t xml:space="preserve"> Investments Holdings (Pty) Ltd </w:t>
      </w:r>
      <w:r w:rsidRPr="001D4795">
        <w:rPr>
          <w:rFonts w:ascii="Times New Roman" w:hAnsi="Times New Roman" w:cs="Times New Roman"/>
          <w:sz w:val="24"/>
          <w:szCs w:val="24"/>
        </w:rPr>
        <w:t xml:space="preserve">v </w:t>
      </w:r>
      <w:r w:rsidRPr="001D4795">
        <w:rPr>
          <w:rFonts w:ascii="Times New Roman" w:hAnsi="Times New Roman" w:cs="Times New Roman"/>
          <w:i/>
          <w:sz w:val="24"/>
          <w:szCs w:val="24"/>
        </w:rPr>
        <w:t xml:space="preserve">Brenner &amp; </w:t>
      </w:r>
      <w:proofErr w:type="spellStart"/>
      <w:r w:rsidRPr="001D4795">
        <w:rPr>
          <w:rFonts w:ascii="Times New Roman" w:hAnsi="Times New Roman" w:cs="Times New Roman"/>
          <w:i/>
          <w:sz w:val="24"/>
          <w:szCs w:val="24"/>
        </w:rPr>
        <w:t>Ors</w:t>
      </w:r>
      <w:proofErr w:type="spellEnd"/>
      <w:r w:rsidRPr="001D4795">
        <w:rPr>
          <w:rFonts w:ascii="Times New Roman" w:hAnsi="Times New Roman" w:cs="Times New Roman"/>
          <w:i/>
          <w:sz w:val="24"/>
          <w:szCs w:val="24"/>
        </w:rPr>
        <w:t xml:space="preserve"> NNO </w:t>
      </w:r>
      <w:r w:rsidRPr="001D4795">
        <w:rPr>
          <w:rFonts w:ascii="Times New Roman" w:hAnsi="Times New Roman" w:cs="Times New Roman"/>
          <w:sz w:val="24"/>
          <w:szCs w:val="24"/>
        </w:rPr>
        <w:t>1989(1) SA 390 (AD) at 395D GROSSKOPF JA also made that point in stating:-</w:t>
      </w:r>
    </w:p>
    <w:p w:rsidR="001A7673" w:rsidRPr="001D4795" w:rsidRDefault="001A7673" w:rsidP="001A7673">
      <w:pPr>
        <w:spacing w:after="0" w:line="240" w:lineRule="auto"/>
        <w:jc w:val="both"/>
        <w:rPr>
          <w:rFonts w:ascii="Times New Roman" w:hAnsi="Times New Roman" w:cs="Times New Roman"/>
          <w:sz w:val="24"/>
          <w:szCs w:val="24"/>
        </w:rPr>
      </w:pPr>
    </w:p>
    <w:p w:rsidR="00AD70A2" w:rsidRPr="001D4795" w:rsidRDefault="001A7673" w:rsidP="001A7673">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 xml:space="preserve">“It is clear that an interference with contractual rights can in certain circumstances constitute a </w:t>
      </w:r>
      <w:proofErr w:type="spellStart"/>
      <w:r w:rsidRPr="001D4795">
        <w:rPr>
          <w:rFonts w:ascii="Times New Roman" w:hAnsi="Times New Roman" w:cs="Times New Roman"/>
          <w:sz w:val="24"/>
          <w:szCs w:val="24"/>
        </w:rPr>
        <w:t>delict</w:t>
      </w:r>
      <w:proofErr w:type="spellEnd"/>
      <w:r w:rsidRPr="001D4795">
        <w:rPr>
          <w:rFonts w:ascii="Times New Roman" w:hAnsi="Times New Roman" w:cs="Times New Roman"/>
          <w:sz w:val="24"/>
          <w:szCs w:val="24"/>
        </w:rPr>
        <w:t>. What is less clear is what precisely the requirements for</w:t>
      </w:r>
      <w:r w:rsidR="00D45938" w:rsidRPr="001D4795">
        <w:rPr>
          <w:rFonts w:ascii="Times New Roman" w:hAnsi="Times New Roman" w:cs="Times New Roman"/>
          <w:sz w:val="24"/>
          <w:szCs w:val="24"/>
        </w:rPr>
        <w:t xml:space="preserve"> liability are”.</w:t>
      </w:r>
    </w:p>
    <w:p w:rsidR="00AD70A2" w:rsidRPr="001D4795" w:rsidRDefault="00AD70A2" w:rsidP="001A7673">
      <w:pPr>
        <w:spacing w:after="0" w:line="240" w:lineRule="auto"/>
        <w:ind w:left="720"/>
        <w:jc w:val="both"/>
        <w:rPr>
          <w:rFonts w:ascii="Times New Roman" w:hAnsi="Times New Roman" w:cs="Times New Roman"/>
          <w:sz w:val="24"/>
          <w:szCs w:val="24"/>
        </w:rPr>
      </w:pPr>
    </w:p>
    <w:p w:rsidR="00AD70A2" w:rsidRPr="001D4795" w:rsidRDefault="00AD70A2" w:rsidP="00AD70A2">
      <w:pPr>
        <w:spacing w:after="0" w:line="360" w:lineRule="auto"/>
        <w:ind w:left="720"/>
        <w:jc w:val="both"/>
        <w:rPr>
          <w:rFonts w:ascii="Times New Roman" w:hAnsi="Times New Roman" w:cs="Times New Roman"/>
          <w:sz w:val="24"/>
          <w:szCs w:val="24"/>
          <w:u w:val="single"/>
        </w:rPr>
      </w:pPr>
      <w:r w:rsidRPr="001D4795">
        <w:rPr>
          <w:rFonts w:ascii="Times New Roman" w:hAnsi="Times New Roman" w:cs="Times New Roman"/>
          <w:sz w:val="24"/>
          <w:szCs w:val="24"/>
        </w:rPr>
        <w:t xml:space="preserve">See also </w:t>
      </w:r>
      <w:r w:rsidRPr="001D4795">
        <w:rPr>
          <w:rFonts w:ascii="Times New Roman" w:hAnsi="Times New Roman" w:cs="Times New Roman"/>
          <w:i/>
          <w:sz w:val="24"/>
          <w:szCs w:val="24"/>
        </w:rPr>
        <w:t xml:space="preserve">Roux </w:t>
      </w:r>
      <w:r w:rsidRPr="001D4795">
        <w:rPr>
          <w:rFonts w:ascii="Times New Roman" w:hAnsi="Times New Roman" w:cs="Times New Roman"/>
          <w:sz w:val="24"/>
          <w:szCs w:val="24"/>
        </w:rPr>
        <w:t xml:space="preserve">v </w:t>
      </w:r>
      <w:proofErr w:type="spellStart"/>
      <w:r w:rsidRPr="001D4795">
        <w:rPr>
          <w:rFonts w:ascii="Times New Roman" w:hAnsi="Times New Roman" w:cs="Times New Roman"/>
          <w:i/>
          <w:sz w:val="24"/>
          <w:szCs w:val="24"/>
        </w:rPr>
        <w:t>Ha</w:t>
      </w:r>
      <w:r w:rsidR="00FD2A86">
        <w:rPr>
          <w:rFonts w:ascii="Times New Roman" w:hAnsi="Times New Roman" w:cs="Times New Roman"/>
          <w:i/>
          <w:sz w:val="24"/>
          <w:szCs w:val="24"/>
        </w:rPr>
        <w:t>tt</w:t>
      </w:r>
      <w:r w:rsidRPr="001D4795">
        <w:rPr>
          <w:rFonts w:ascii="Times New Roman" w:hAnsi="Times New Roman" w:cs="Times New Roman"/>
          <w:i/>
          <w:sz w:val="24"/>
          <w:szCs w:val="24"/>
        </w:rPr>
        <w:t>ingh</w:t>
      </w:r>
      <w:proofErr w:type="spellEnd"/>
      <w:r w:rsidRPr="001D4795">
        <w:rPr>
          <w:rFonts w:ascii="Times New Roman" w:hAnsi="Times New Roman" w:cs="Times New Roman"/>
          <w:i/>
          <w:sz w:val="24"/>
          <w:szCs w:val="24"/>
        </w:rPr>
        <w:t xml:space="preserve"> </w:t>
      </w:r>
      <w:r w:rsidRPr="001D4795">
        <w:rPr>
          <w:rFonts w:ascii="Times New Roman" w:hAnsi="Times New Roman" w:cs="Times New Roman"/>
          <w:sz w:val="24"/>
          <w:szCs w:val="24"/>
        </w:rPr>
        <w:t xml:space="preserve">2012 (6) SA 428 and R.H. </w:t>
      </w:r>
      <w:proofErr w:type="spellStart"/>
      <w:r w:rsidRPr="001D4795">
        <w:rPr>
          <w:rFonts w:ascii="Times New Roman" w:hAnsi="Times New Roman" w:cs="Times New Roman"/>
          <w:sz w:val="24"/>
          <w:szCs w:val="24"/>
        </w:rPr>
        <w:t>Christe</w:t>
      </w:r>
      <w:proofErr w:type="spellEnd"/>
      <w:r w:rsidRPr="001D4795">
        <w:rPr>
          <w:rFonts w:ascii="Times New Roman" w:hAnsi="Times New Roman" w:cs="Times New Roman"/>
          <w:sz w:val="24"/>
          <w:szCs w:val="24"/>
        </w:rPr>
        <w:t xml:space="preserve">, </w:t>
      </w:r>
      <w:r w:rsidRPr="001D4795">
        <w:rPr>
          <w:rFonts w:ascii="Times New Roman" w:hAnsi="Times New Roman" w:cs="Times New Roman"/>
          <w:sz w:val="24"/>
          <w:szCs w:val="24"/>
          <w:u w:val="single"/>
        </w:rPr>
        <w:t xml:space="preserve">The Law of </w:t>
      </w:r>
    </w:p>
    <w:p w:rsidR="00AD70A2" w:rsidRPr="001D4795" w:rsidRDefault="00AD70A2" w:rsidP="00AD70A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u w:val="single"/>
        </w:rPr>
        <w:t>Contract</w:t>
      </w:r>
      <w:proofErr w:type="gramStart"/>
      <w:r w:rsidRPr="001D4795">
        <w:rPr>
          <w:rFonts w:ascii="Times New Roman" w:hAnsi="Times New Roman" w:cs="Times New Roman"/>
          <w:sz w:val="24"/>
          <w:szCs w:val="24"/>
          <w:u w:val="single"/>
        </w:rPr>
        <w:t xml:space="preserve">, </w:t>
      </w:r>
      <w:r w:rsidRPr="001D4795">
        <w:rPr>
          <w:rFonts w:ascii="Times New Roman" w:hAnsi="Times New Roman" w:cs="Times New Roman"/>
          <w:sz w:val="24"/>
          <w:szCs w:val="24"/>
        </w:rPr>
        <w:t xml:space="preserve"> </w:t>
      </w:r>
      <w:r w:rsidR="00FD2A86">
        <w:rPr>
          <w:rFonts w:ascii="Times New Roman" w:hAnsi="Times New Roman" w:cs="Times New Roman"/>
          <w:sz w:val="24"/>
          <w:szCs w:val="24"/>
        </w:rPr>
        <w:t>3</w:t>
      </w:r>
      <w:r w:rsidR="00FD2A86" w:rsidRPr="00FD2A86">
        <w:rPr>
          <w:rFonts w:ascii="Times New Roman" w:hAnsi="Times New Roman" w:cs="Times New Roman"/>
          <w:sz w:val="24"/>
          <w:szCs w:val="24"/>
          <w:vertAlign w:val="superscript"/>
        </w:rPr>
        <w:t>rd</w:t>
      </w:r>
      <w:proofErr w:type="gramEnd"/>
      <w:r w:rsidR="00FD2A86">
        <w:rPr>
          <w:rFonts w:ascii="Times New Roman" w:hAnsi="Times New Roman" w:cs="Times New Roman"/>
          <w:sz w:val="24"/>
          <w:szCs w:val="24"/>
        </w:rPr>
        <w:t xml:space="preserve"> </w:t>
      </w:r>
      <w:r w:rsidRPr="001D4795">
        <w:rPr>
          <w:rFonts w:ascii="Times New Roman" w:hAnsi="Times New Roman" w:cs="Times New Roman"/>
          <w:sz w:val="24"/>
          <w:szCs w:val="24"/>
        </w:rPr>
        <w:t xml:space="preserve"> </w:t>
      </w:r>
      <w:proofErr w:type="spellStart"/>
      <w:r w:rsidRPr="001D4795">
        <w:rPr>
          <w:rFonts w:ascii="Times New Roman" w:hAnsi="Times New Roman" w:cs="Times New Roman"/>
          <w:sz w:val="24"/>
          <w:szCs w:val="24"/>
        </w:rPr>
        <w:t>ed</w:t>
      </w:r>
      <w:proofErr w:type="spellEnd"/>
      <w:r w:rsidRPr="001D4795">
        <w:rPr>
          <w:rFonts w:ascii="Times New Roman" w:hAnsi="Times New Roman" w:cs="Times New Roman"/>
          <w:sz w:val="24"/>
          <w:szCs w:val="24"/>
        </w:rPr>
        <w:t xml:space="preserve">, </w:t>
      </w:r>
      <w:proofErr w:type="spellStart"/>
      <w:r w:rsidRPr="001D4795">
        <w:rPr>
          <w:rFonts w:ascii="Times New Roman" w:hAnsi="Times New Roman" w:cs="Times New Roman"/>
          <w:sz w:val="24"/>
          <w:szCs w:val="24"/>
        </w:rPr>
        <w:t>Butterworths</w:t>
      </w:r>
      <w:proofErr w:type="spellEnd"/>
      <w:r w:rsidRPr="001D4795">
        <w:rPr>
          <w:rFonts w:ascii="Times New Roman" w:hAnsi="Times New Roman" w:cs="Times New Roman"/>
          <w:sz w:val="24"/>
          <w:szCs w:val="24"/>
        </w:rPr>
        <w:t xml:space="preserve"> at p 5</w:t>
      </w:r>
      <w:r w:rsidR="00FD2A86">
        <w:rPr>
          <w:rFonts w:ascii="Times New Roman" w:hAnsi="Times New Roman" w:cs="Times New Roman"/>
          <w:sz w:val="24"/>
          <w:szCs w:val="24"/>
        </w:rPr>
        <w:t>51</w:t>
      </w:r>
      <w:r w:rsidRPr="001D4795">
        <w:rPr>
          <w:rFonts w:ascii="Times New Roman" w:hAnsi="Times New Roman" w:cs="Times New Roman"/>
          <w:sz w:val="24"/>
          <w:szCs w:val="24"/>
        </w:rPr>
        <w:t>.</w:t>
      </w:r>
      <w:r w:rsidR="001A7673" w:rsidRPr="001D4795">
        <w:rPr>
          <w:rFonts w:ascii="Times New Roman" w:hAnsi="Times New Roman" w:cs="Times New Roman"/>
          <w:sz w:val="24"/>
          <w:szCs w:val="24"/>
        </w:rPr>
        <w:t xml:space="preserve"> </w:t>
      </w:r>
    </w:p>
    <w:p w:rsidR="00AD70A2" w:rsidRPr="001D4795" w:rsidRDefault="00AD70A2" w:rsidP="00AD70A2">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In </w:t>
      </w:r>
      <w:proofErr w:type="spellStart"/>
      <w:r w:rsidRPr="001D4795">
        <w:rPr>
          <w:rFonts w:ascii="Times New Roman" w:hAnsi="Times New Roman" w:cs="Times New Roman"/>
          <w:i/>
          <w:sz w:val="24"/>
          <w:szCs w:val="24"/>
        </w:rPr>
        <w:t>casu</w:t>
      </w:r>
      <w:proofErr w:type="spellEnd"/>
      <w:r w:rsidR="001A7673" w:rsidRPr="001D4795">
        <w:rPr>
          <w:rFonts w:ascii="Times New Roman" w:hAnsi="Times New Roman" w:cs="Times New Roman"/>
          <w:sz w:val="24"/>
          <w:szCs w:val="24"/>
        </w:rPr>
        <w:t xml:space="preserve"> </w:t>
      </w:r>
      <w:r w:rsidRPr="001D4795">
        <w:rPr>
          <w:rFonts w:ascii="Times New Roman" w:hAnsi="Times New Roman" w:cs="Times New Roman"/>
          <w:sz w:val="24"/>
          <w:szCs w:val="24"/>
        </w:rPr>
        <w:t>the defendant acted in terms of s 46 of the Act. That section provides:-</w:t>
      </w:r>
    </w:p>
    <w:p w:rsidR="00136FEF" w:rsidRPr="001D4795" w:rsidRDefault="00AD70A2" w:rsidP="00136FEF">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“In June and December of each year, the Governor shall submit to the Minister a policy statement containing</w:t>
      </w:r>
      <w:r w:rsidR="00136FEF" w:rsidRPr="001D4795">
        <w:rPr>
          <w:rFonts w:ascii="Times New Roman" w:hAnsi="Times New Roman" w:cs="Times New Roman"/>
          <w:sz w:val="24"/>
          <w:szCs w:val="24"/>
        </w:rPr>
        <w:t xml:space="preserve"> –</w:t>
      </w:r>
    </w:p>
    <w:p w:rsidR="00136FEF" w:rsidRPr="001D4795" w:rsidRDefault="00136FEF" w:rsidP="00136FEF">
      <w:pPr>
        <w:spacing w:after="0" w:line="240" w:lineRule="auto"/>
        <w:ind w:left="720"/>
        <w:jc w:val="both"/>
        <w:rPr>
          <w:rFonts w:ascii="Times New Roman" w:hAnsi="Times New Roman" w:cs="Times New Roman"/>
          <w:sz w:val="24"/>
          <w:szCs w:val="24"/>
        </w:rPr>
      </w:pPr>
    </w:p>
    <w:p w:rsidR="00136FEF" w:rsidRPr="001D4795" w:rsidRDefault="00D10778" w:rsidP="00136FEF">
      <w:pPr>
        <w:pStyle w:val="ListParagraph"/>
        <w:numPr>
          <w:ilvl w:val="0"/>
          <w:numId w:val="3"/>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a</w:t>
      </w:r>
      <w:r w:rsidR="00136FEF" w:rsidRPr="001D4795">
        <w:rPr>
          <w:rFonts w:ascii="Times New Roman" w:hAnsi="Times New Roman" w:cs="Times New Roman"/>
          <w:sz w:val="24"/>
          <w:szCs w:val="24"/>
        </w:rPr>
        <w:t xml:space="preserve"> description of the monetary policy to be followed by the Bank during the next succeeding six months, and a statement of reasons for those policies; and </w:t>
      </w:r>
    </w:p>
    <w:p w:rsidR="00136FEF" w:rsidRPr="001D4795" w:rsidRDefault="00136FEF" w:rsidP="00136FEF">
      <w:pPr>
        <w:pStyle w:val="ListParagraph"/>
        <w:spacing w:after="0" w:line="240" w:lineRule="auto"/>
        <w:ind w:left="1080"/>
        <w:jc w:val="both"/>
        <w:rPr>
          <w:rFonts w:ascii="Times New Roman" w:hAnsi="Times New Roman" w:cs="Times New Roman"/>
          <w:sz w:val="24"/>
          <w:szCs w:val="24"/>
        </w:rPr>
      </w:pPr>
    </w:p>
    <w:p w:rsidR="00136FEF" w:rsidRPr="001D4795" w:rsidRDefault="00D10778" w:rsidP="00136FEF">
      <w:pPr>
        <w:pStyle w:val="ListParagraph"/>
        <w:numPr>
          <w:ilvl w:val="0"/>
          <w:numId w:val="3"/>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a</w:t>
      </w:r>
      <w:r w:rsidR="00136FEF" w:rsidRPr="001D4795">
        <w:rPr>
          <w:rFonts w:ascii="Times New Roman" w:hAnsi="Times New Roman" w:cs="Times New Roman"/>
          <w:sz w:val="24"/>
          <w:szCs w:val="24"/>
        </w:rPr>
        <w:t xml:space="preserve"> statement of the principles that the Bank proposes to follow in the implementation of the monetary policy; and</w:t>
      </w:r>
    </w:p>
    <w:p w:rsidR="00136FEF" w:rsidRPr="001D4795" w:rsidRDefault="00136FEF" w:rsidP="00136FEF">
      <w:pPr>
        <w:spacing w:after="0" w:line="240" w:lineRule="auto"/>
        <w:jc w:val="both"/>
        <w:rPr>
          <w:rFonts w:ascii="Times New Roman" w:hAnsi="Times New Roman" w:cs="Times New Roman"/>
          <w:sz w:val="24"/>
          <w:szCs w:val="24"/>
        </w:rPr>
      </w:pPr>
    </w:p>
    <w:p w:rsidR="00D10778" w:rsidRPr="001D4795" w:rsidRDefault="00D10778" w:rsidP="00136FEF">
      <w:pPr>
        <w:pStyle w:val="ListParagraph"/>
        <w:numPr>
          <w:ilvl w:val="0"/>
          <w:numId w:val="3"/>
        </w:numPr>
        <w:spacing w:after="0" w:line="240" w:lineRule="auto"/>
        <w:jc w:val="both"/>
        <w:rPr>
          <w:rFonts w:ascii="Times New Roman" w:hAnsi="Times New Roman" w:cs="Times New Roman"/>
          <w:sz w:val="24"/>
          <w:szCs w:val="24"/>
        </w:rPr>
      </w:pPr>
      <w:proofErr w:type="gramStart"/>
      <w:r w:rsidRPr="001D4795">
        <w:rPr>
          <w:rFonts w:ascii="Times New Roman" w:hAnsi="Times New Roman" w:cs="Times New Roman"/>
          <w:sz w:val="24"/>
          <w:szCs w:val="24"/>
        </w:rPr>
        <w:t>a</w:t>
      </w:r>
      <w:r w:rsidR="00136FEF" w:rsidRPr="001D4795">
        <w:rPr>
          <w:rFonts w:ascii="Times New Roman" w:hAnsi="Times New Roman" w:cs="Times New Roman"/>
          <w:sz w:val="24"/>
          <w:szCs w:val="24"/>
        </w:rPr>
        <w:t>n</w:t>
      </w:r>
      <w:proofErr w:type="gramEnd"/>
      <w:r w:rsidR="00136FEF" w:rsidRPr="001D4795">
        <w:rPr>
          <w:rFonts w:ascii="Times New Roman" w:hAnsi="Times New Roman" w:cs="Times New Roman"/>
          <w:sz w:val="24"/>
          <w:szCs w:val="24"/>
        </w:rPr>
        <w:t xml:space="preserve"> evaluation of the monetary policy and its implementation for the last preceding six months”. </w:t>
      </w:r>
    </w:p>
    <w:p w:rsidR="00D10778" w:rsidRPr="001D4795" w:rsidRDefault="00D10778" w:rsidP="00D10778">
      <w:pPr>
        <w:pStyle w:val="ListParagraph"/>
        <w:rPr>
          <w:rFonts w:ascii="Times New Roman" w:hAnsi="Times New Roman" w:cs="Times New Roman"/>
          <w:sz w:val="24"/>
          <w:szCs w:val="24"/>
        </w:rPr>
      </w:pPr>
    </w:p>
    <w:p w:rsidR="00D10778" w:rsidRPr="001D4795" w:rsidRDefault="00D10778" w:rsidP="00D10778">
      <w:pPr>
        <w:spacing w:after="0" w:line="36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 xml:space="preserve">In order to implement the policy statement given in terms of s 46 to the </w:t>
      </w:r>
    </w:p>
    <w:p w:rsidR="00D10778" w:rsidRPr="001D4795" w:rsidRDefault="00D10778" w:rsidP="00D10778">
      <w:pPr>
        <w:spacing w:after="0" w:line="360" w:lineRule="auto"/>
        <w:jc w:val="both"/>
        <w:rPr>
          <w:rFonts w:ascii="Times New Roman" w:hAnsi="Times New Roman" w:cs="Times New Roman"/>
          <w:sz w:val="24"/>
          <w:szCs w:val="24"/>
        </w:rPr>
      </w:pPr>
      <w:proofErr w:type="gramStart"/>
      <w:r w:rsidRPr="001D4795">
        <w:rPr>
          <w:rFonts w:ascii="Times New Roman" w:hAnsi="Times New Roman" w:cs="Times New Roman"/>
          <w:sz w:val="24"/>
          <w:szCs w:val="24"/>
        </w:rPr>
        <w:lastRenderedPageBreak/>
        <w:t>effect</w:t>
      </w:r>
      <w:proofErr w:type="gramEnd"/>
      <w:r w:rsidRPr="001D4795">
        <w:rPr>
          <w:rFonts w:ascii="Times New Roman" w:hAnsi="Times New Roman" w:cs="Times New Roman"/>
          <w:sz w:val="24"/>
          <w:szCs w:val="24"/>
        </w:rPr>
        <w:t xml:space="preserve"> that foreign currency balances were to be lodged with the defendant, a directive was also issued to banks in terms of s 35(1) of the Exchange Control Regulations Statutory Instrument 109/96 instructing them to immediately lodge the foreign currency balances with the defendant.</w:t>
      </w:r>
    </w:p>
    <w:p w:rsidR="00D10778" w:rsidRPr="001D4795" w:rsidRDefault="00D10778" w:rsidP="00D10778">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Section 35(1) of the regulations is of peremptory application. It reads:-</w:t>
      </w:r>
    </w:p>
    <w:p w:rsidR="00136FEF" w:rsidRPr="001D4795" w:rsidRDefault="00D10778" w:rsidP="00D10778">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 xml:space="preserve">“Authorised dealers shall comply with such directions as may be given to them by an exchange control authority relating to - </w:t>
      </w:r>
      <w:r w:rsidR="00AD70A2" w:rsidRPr="001D4795">
        <w:rPr>
          <w:rFonts w:ascii="Times New Roman" w:hAnsi="Times New Roman" w:cs="Times New Roman"/>
          <w:sz w:val="24"/>
          <w:szCs w:val="24"/>
        </w:rPr>
        <w:t xml:space="preserve"> </w:t>
      </w:r>
    </w:p>
    <w:p w:rsidR="00D10778" w:rsidRPr="001D4795" w:rsidRDefault="00D10778" w:rsidP="00D10778">
      <w:pPr>
        <w:spacing w:after="0" w:line="240" w:lineRule="auto"/>
        <w:ind w:left="720"/>
        <w:jc w:val="both"/>
        <w:rPr>
          <w:rFonts w:ascii="Times New Roman" w:hAnsi="Times New Roman" w:cs="Times New Roman"/>
          <w:sz w:val="24"/>
          <w:szCs w:val="24"/>
        </w:rPr>
      </w:pPr>
    </w:p>
    <w:p w:rsidR="00D10778" w:rsidRPr="001D4795" w:rsidRDefault="00D10778" w:rsidP="00D10778">
      <w:pPr>
        <w:pStyle w:val="ListParagraph"/>
        <w:numPr>
          <w:ilvl w:val="0"/>
          <w:numId w:val="4"/>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the exercise of any functions conferred on them by or under these regulations;</w:t>
      </w:r>
    </w:p>
    <w:p w:rsidR="00F47544" w:rsidRPr="001D4795" w:rsidRDefault="00F47544" w:rsidP="00F47544">
      <w:pPr>
        <w:pStyle w:val="ListParagraph"/>
        <w:spacing w:after="0" w:line="240" w:lineRule="auto"/>
        <w:ind w:left="1080"/>
        <w:jc w:val="both"/>
        <w:rPr>
          <w:rFonts w:ascii="Times New Roman" w:hAnsi="Times New Roman" w:cs="Times New Roman"/>
          <w:sz w:val="24"/>
          <w:szCs w:val="24"/>
        </w:rPr>
      </w:pPr>
    </w:p>
    <w:p w:rsidR="00D10778" w:rsidRPr="001D4795" w:rsidRDefault="00D10778" w:rsidP="00D10778">
      <w:pPr>
        <w:pStyle w:val="ListParagraph"/>
        <w:numPr>
          <w:ilvl w:val="0"/>
          <w:numId w:val="4"/>
        </w:numPr>
        <w:spacing w:after="0" w:line="240" w:lineRule="auto"/>
        <w:jc w:val="both"/>
        <w:rPr>
          <w:rFonts w:ascii="Times New Roman" w:hAnsi="Times New Roman" w:cs="Times New Roman"/>
          <w:sz w:val="24"/>
          <w:szCs w:val="24"/>
        </w:rPr>
      </w:pPr>
      <w:r w:rsidRPr="001D4795">
        <w:rPr>
          <w:rFonts w:ascii="Times New Roman" w:hAnsi="Times New Roman" w:cs="Times New Roman"/>
          <w:sz w:val="24"/>
          <w:szCs w:val="24"/>
        </w:rPr>
        <w:t>the terms on which they are to exchange foreign currency for Zimbabwean currency;</w:t>
      </w:r>
    </w:p>
    <w:p w:rsidR="00F47544" w:rsidRPr="001D4795" w:rsidRDefault="00F47544" w:rsidP="00F47544">
      <w:pPr>
        <w:spacing w:after="0" w:line="240" w:lineRule="auto"/>
        <w:jc w:val="both"/>
        <w:rPr>
          <w:rFonts w:ascii="Times New Roman" w:hAnsi="Times New Roman" w:cs="Times New Roman"/>
          <w:sz w:val="24"/>
          <w:szCs w:val="24"/>
        </w:rPr>
      </w:pPr>
    </w:p>
    <w:p w:rsidR="00D10778" w:rsidRPr="001D4795" w:rsidRDefault="00D10778" w:rsidP="00D10778">
      <w:pPr>
        <w:pStyle w:val="ListParagraph"/>
        <w:numPr>
          <w:ilvl w:val="0"/>
          <w:numId w:val="4"/>
        </w:numPr>
        <w:spacing w:after="0" w:line="240" w:lineRule="auto"/>
        <w:jc w:val="both"/>
        <w:rPr>
          <w:rFonts w:ascii="Times New Roman" w:hAnsi="Times New Roman" w:cs="Times New Roman"/>
          <w:sz w:val="24"/>
          <w:szCs w:val="24"/>
        </w:rPr>
      </w:pPr>
      <w:proofErr w:type="gramStart"/>
      <w:r w:rsidRPr="001D4795">
        <w:rPr>
          <w:rFonts w:ascii="Times New Roman" w:hAnsi="Times New Roman" w:cs="Times New Roman"/>
          <w:sz w:val="24"/>
          <w:szCs w:val="24"/>
        </w:rPr>
        <w:t>the</w:t>
      </w:r>
      <w:proofErr w:type="gramEnd"/>
      <w:r w:rsidRPr="001D4795">
        <w:rPr>
          <w:rFonts w:ascii="Times New Roman" w:hAnsi="Times New Roman" w:cs="Times New Roman"/>
          <w:sz w:val="24"/>
          <w:szCs w:val="24"/>
        </w:rPr>
        <w:t xml:space="preserve"> offer of foreign currency</w:t>
      </w:r>
      <w:r w:rsidR="00F47544" w:rsidRPr="001D4795">
        <w:rPr>
          <w:rFonts w:ascii="Times New Roman" w:hAnsi="Times New Roman" w:cs="Times New Roman"/>
          <w:sz w:val="24"/>
          <w:szCs w:val="24"/>
        </w:rPr>
        <w:t xml:space="preserve"> in their possession </w:t>
      </w:r>
      <w:r w:rsidR="00670217">
        <w:rPr>
          <w:rFonts w:ascii="Times New Roman" w:hAnsi="Times New Roman" w:cs="Times New Roman"/>
          <w:sz w:val="24"/>
          <w:szCs w:val="24"/>
        </w:rPr>
        <w:t>f</w:t>
      </w:r>
      <w:r w:rsidR="00F47544" w:rsidRPr="001D4795">
        <w:rPr>
          <w:rFonts w:ascii="Times New Roman" w:hAnsi="Times New Roman" w:cs="Times New Roman"/>
          <w:sz w:val="24"/>
          <w:szCs w:val="24"/>
        </w:rPr>
        <w:t>o</w:t>
      </w:r>
      <w:r w:rsidR="00670217">
        <w:rPr>
          <w:rFonts w:ascii="Times New Roman" w:hAnsi="Times New Roman" w:cs="Times New Roman"/>
          <w:sz w:val="24"/>
          <w:szCs w:val="24"/>
        </w:rPr>
        <w:t>r</w:t>
      </w:r>
      <w:r w:rsidR="00F47544" w:rsidRPr="001D4795">
        <w:rPr>
          <w:rFonts w:ascii="Times New Roman" w:hAnsi="Times New Roman" w:cs="Times New Roman"/>
          <w:sz w:val="24"/>
          <w:szCs w:val="24"/>
        </w:rPr>
        <w:t xml:space="preserve"> sale to the Reserve Bank”.</w:t>
      </w:r>
    </w:p>
    <w:p w:rsidR="00B432D6" w:rsidRPr="001D4795" w:rsidRDefault="00B432D6" w:rsidP="00B432D6">
      <w:pPr>
        <w:pStyle w:val="ListParagraph"/>
        <w:rPr>
          <w:rFonts w:ascii="Times New Roman" w:hAnsi="Times New Roman" w:cs="Times New Roman"/>
          <w:sz w:val="24"/>
          <w:szCs w:val="24"/>
        </w:rPr>
      </w:pPr>
    </w:p>
    <w:p w:rsidR="00B432D6" w:rsidRPr="001D4795" w:rsidRDefault="00B432D6" w:rsidP="00B432D6">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 xml:space="preserve">It was stated in </w:t>
      </w:r>
      <w:r w:rsidRPr="001D4795">
        <w:rPr>
          <w:rFonts w:ascii="Times New Roman" w:hAnsi="Times New Roman" w:cs="Times New Roman"/>
          <w:sz w:val="24"/>
          <w:szCs w:val="24"/>
          <w:u w:val="single"/>
        </w:rPr>
        <w:t xml:space="preserve">China </w:t>
      </w:r>
      <w:proofErr w:type="spellStart"/>
      <w:r w:rsidRPr="001D4795">
        <w:rPr>
          <w:rFonts w:ascii="Times New Roman" w:hAnsi="Times New Roman" w:cs="Times New Roman"/>
          <w:sz w:val="24"/>
          <w:szCs w:val="24"/>
          <w:u w:val="single"/>
        </w:rPr>
        <w:t>Shougang</w:t>
      </w:r>
      <w:proofErr w:type="spellEnd"/>
      <w:r w:rsidRPr="001D4795">
        <w:rPr>
          <w:rFonts w:ascii="Times New Roman" w:hAnsi="Times New Roman" w:cs="Times New Roman"/>
          <w:sz w:val="24"/>
          <w:szCs w:val="24"/>
          <w:u w:val="single"/>
        </w:rPr>
        <w:t xml:space="preserve"> International </w:t>
      </w:r>
      <w:r w:rsidRPr="001D4795">
        <w:rPr>
          <w:rFonts w:ascii="Times New Roman" w:hAnsi="Times New Roman" w:cs="Times New Roman"/>
          <w:sz w:val="24"/>
          <w:szCs w:val="24"/>
        </w:rPr>
        <w:t>(</w:t>
      </w:r>
      <w:r w:rsidRPr="001D4795">
        <w:rPr>
          <w:rFonts w:ascii="Times New Roman" w:hAnsi="Times New Roman" w:cs="Times New Roman"/>
          <w:i/>
          <w:sz w:val="24"/>
          <w:szCs w:val="24"/>
        </w:rPr>
        <w:t>supra</w:t>
      </w:r>
      <w:r w:rsidRPr="001D4795">
        <w:rPr>
          <w:rFonts w:ascii="Times New Roman" w:hAnsi="Times New Roman" w:cs="Times New Roman"/>
          <w:sz w:val="24"/>
          <w:szCs w:val="24"/>
        </w:rPr>
        <w:t xml:space="preserve">) that the directive </w:t>
      </w:r>
    </w:p>
    <w:p w:rsidR="00FF0345" w:rsidRPr="001D4795" w:rsidRDefault="00B432D6" w:rsidP="00B432D6">
      <w:pPr>
        <w:spacing w:after="0" w:line="360" w:lineRule="auto"/>
        <w:jc w:val="both"/>
        <w:rPr>
          <w:rFonts w:ascii="Times New Roman" w:hAnsi="Times New Roman" w:cs="Times New Roman"/>
          <w:sz w:val="24"/>
          <w:szCs w:val="24"/>
        </w:rPr>
      </w:pPr>
      <w:proofErr w:type="gramStart"/>
      <w:r w:rsidRPr="001D4795">
        <w:rPr>
          <w:rFonts w:ascii="Times New Roman" w:hAnsi="Times New Roman" w:cs="Times New Roman"/>
          <w:sz w:val="24"/>
          <w:szCs w:val="24"/>
        </w:rPr>
        <w:t>given</w:t>
      </w:r>
      <w:proofErr w:type="gramEnd"/>
      <w:r w:rsidRPr="001D4795">
        <w:rPr>
          <w:rFonts w:ascii="Times New Roman" w:hAnsi="Times New Roman" w:cs="Times New Roman"/>
          <w:sz w:val="24"/>
          <w:szCs w:val="24"/>
        </w:rPr>
        <w:t xml:space="preserve"> by the Governor of the defendant was invalid for want of a ministerial approval. I do not think it is necessary to discuss that issue in this case because it is accepted that the directive was given. To that extent the plaintiff’s bank was obliged to comply with the directive in terms of the law. Doing otherwise would have resulted in dire consequence to it, if not the loss of its banking licence.</w:t>
      </w:r>
    </w:p>
    <w:p w:rsidR="0000583F" w:rsidRPr="001D4795" w:rsidRDefault="00FF0345"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It is common cause </w:t>
      </w:r>
      <w:r w:rsidR="0096160E">
        <w:rPr>
          <w:rFonts w:ascii="Times New Roman" w:hAnsi="Times New Roman" w:cs="Times New Roman"/>
          <w:sz w:val="24"/>
          <w:szCs w:val="24"/>
        </w:rPr>
        <w:t>t</w:t>
      </w:r>
      <w:r w:rsidRPr="001D4795">
        <w:rPr>
          <w:rFonts w:ascii="Times New Roman" w:hAnsi="Times New Roman" w:cs="Times New Roman"/>
          <w:sz w:val="24"/>
          <w:szCs w:val="24"/>
        </w:rPr>
        <w:t>hat after appropriating the plaintiff’s money, the defendant did not return that money and has not even begun to give any indication as when, if at all, it will repay the money. It has contented itself with hedging behind the non-existence</w:t>
      </w:r>
      <w:r w:rsidR="00A57876" w:rsidRPr="001D4795">
        <w:rPr>
          <w:rFonts w:ascii="Times New Roman" w:hAnsi="Times New Roman" w:cs="Times New Roman"/>
          <w:sz w:val="24"/>
          <w:szCs w:val="24"/>
        </w:rPr>
        <w:t xml:space="preserve"> of a contractual relationship between it and the plaintiff. </w:t>
      </w:r>
      <w:proofErr w:type="gramStart"/>
      <w:r w:rsidR="00A57876" w:rsidRPr="001D4795">
        <w:rPr>
          <w:rFonts w:ascii="Times New Roman" w:hAnsi="Times New Roman" w:cs="Times New Roman"/>
          <w:sz w:val="24"/>
          <w:szCs w:val="24"/>
        </w:rPr>
        <w:t>The proverbial hiding behind a finger.</w:t>
      </w:r>
      <w:proofErr w:type="gramEnd"/>
      <w:r w:rsidR="00A57876" w:rsidRPr="001D4795">
        <w:rPr>
          <w:rFonts w:ascii="Times New Roman" w:hAnsi="Times New Roman" w:cs="Times New Roman"/>
          <w:sz w:val="24"/>
          <w:szCs w:val="24"/>
        </w:rPr>
        <w:t xml:space="preserve"> Quite how and why the defendant could come to the conclusion that it can just acquire the money and refuse to repay it to the owner is one of the greatest unfathomable mysteries of </w:t>
      </w:r>
      <w:r w:rsidR="0096160E">
        <w:rPr>
          <w:rFonts w:ascii="Times New Roman" w:hAnsi="Times New Roman" w:cs="Times New Roman"/>
          <w:sz w:val="24"/>
          <w:szCs w:val="24"/>
        </w:rPr>
        <w:t>this world.</w:t>
      </w:r>
    </w:p>
    <w:p w:rsidR="003448F9" w:rsidRPr="001D4795" w:rsidRDefault="0000583F"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There can be no doubt that the right to private property is one of the sacrosanct rights protected by law. There is little doubt that the plaintiff should be protected against the arbitrary deprivation of its equity deposited at Banc ABC</w:t>
      </w:r>
      <w:r w:rsidR="0096160E">
        <w:rPr>
          <w:rFonts w:ascii="Times New Roman" w:hAnsi="Times New Roman" w:cs="Times New Roman"/>
          <w:sz w:val="24"/>
          <w:szCs w:val="24"/>
        </w:rPr>
        <w:t>,</w:t>
      </w:r>
      <w:r w:rsidRPr="001D4795">
        <w:rPr>
          <w:rFonts w:ascii="Times New Roman" w:hAnsi="Times New Roman" w:cs="Times New Roman"/>
          <w:sz w:val="24"/>
          <w:szCs w:val="24"/>
        </w:rPr>
        <w:t xml:space="preserve"> which institution was powerless against the defend</w:t>
      </w:r>
      <w:r w:rsidR="001E3850" w:rsidRPr="001D4795">
        <w:rPr>
          <w:rFonts w:ascii="Times New Roman" w:hAnsi="Times New Roman" w:cs="Times New Roman"/>
          <w:sz w:val="24"/>
          <w:szCs w:val="24"/>
        </w:rPr>
        <w:t>a</w:t>
      </w:r>
      <w:r w:rsidRPr="001D4795">
        <w:rPr>
          <w:rFonts w:ascii="Times New Roman" w:hAnsi="Times New Roman" w:cs="Times New Roman"/>
          <w:sz w:val="24"/>
          <w:szCs w:val="24"/>
        </w:rPr>
        <w:t>nt</w:t>
      </w:r>
      <w:r w:rsidR="001E3850" w:rsidRPr="001D4795">
        <w:rPr>
          <w:rFonts w:ascii="Times New Roman" w:hAnsi="Times New Roman" w:cs="Times New Roman"/>
          <w:sz w:val="24"/>
          <w:szCs w:val="24"/>
        </w:rPr>
        <w:t>’</w:t>
      </w:r>
      <w:r w:rsidRPr="001D4795">
        <w:rPr>
          <w:rFonts w:ascii="Times New Roman" w:hAnsi="Times New Roman" w:cs="Times New Roman"/>
          <w:sz w:val="24"/>
          <w:szCs w:val="24"/>
        </w:rPr>
        <w:t>s</w:t>
      </w:r>
      <w:r w:rsidR="001E3850" w:rsidRPr="001D4795">
        <w:rPr>
          <w:rFonts w:ascii="Times New Roman" w:hAnsi="Times New Roman" w:cs="Times New Roman"/>
          <w:sz w:val="24"/>
          <w:szCs w:val="24"/>
        </w:rPr>
        <w:t xml:space="preserve"> directive and is now unable to perform its </w:t>
      </w:r>
      <w:r w:rsidR="0096160E">
        <w:rPr>
          <w:rFonts w:ascii="Times New Roman" w:hAnsi="Times New Roman" w:cs="Times New Roman"/>
          <w:sz w:val="24"/>
          <w:szCs w:val="24"/>
        </w:rPr>
        <w:t xml:space="preserve">contractual obligations, namely </w:t>
      </w:r>
      <w:r w:rsidR="001E3850" w:rsidRPr="001D4795">
        <w:rPr>
          <w:rFonts w:ascii="Times New Roman" w:hAnsi="Times New Roman" w:cs="Times New Roman"/>
          <w:sz w:val="24"/>
          <w:szCs w:val="24"/>
        </w:rPr>
        <w:t xml:space="preserve">paying the money to </w:t>
      </w:r>
      <w:r w:rsidR="003448F9" w:rsidRPr="001D4795">
        <w:rPr>
          <w:rFonts w:ascii="Times New Roman" w:hAnsi="Times New Roman" w:cs="Times New Roman"/>
          <w:sz w:val="24"/>
          <w:szCs w:val="24"/>
        </w:rPr>
        <w:t>t</w:t>
      </w:r>
      <w:r w:rsidR="001E3850" w:rsidRPr="001D4795">
        <w:rPr>
          <w:rFonts w:ascii="Times New Roman" w:hAnsi="Times New Roman" w:cs="Times New Roman"/>
          <w:sz w:val="24"/>
          <w:szCs w:val="24"/>
        </w:rPr>
        <w:t>he plaintiff on demand.</w:t>
      </w:r>
    </w:p>
    <w:p w:rsidR="003448F9" w:rsidRPr="001D4795" w:rsidRDefault="003448F9"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To my mind, the defendant intentionally induced Banc ABC to breach its contract with the plaintiff. I have already stated that an inte</w:t>
      </w:r>
      <w:r w:rsidR="00A44F08">
        <w:rPr>
          <w:rFonts w:ascii="Times New Roman" w:hAnsi="Times New Roman" w:cs="Times New Roman"/>
          <w:sz w:val="24"/>
          <w:szCs w:val="24"/>
        </w:rPr>
        <w:t>ntional</w:t>
      </w:r>
      <w:r w:rsidRPr="001D4795">
        <w:rPr>
          <w:rFonts w:ascii="Times New Roman" w:hAnsi="Times New Roman" w:cs="Times New Roman"/>
          <w:sz w:val="24"/>
          <w:szCs w:val="24"/>
        </w:rPr>
        <w:t xml:space="preserve"> inducement of a breach of contract is actionable in our law.</w:t>
      </w:r>
    </w:p>
    <w:p w:rsidR="003448F9" w:rsidRPr="001D4795" w:rsidRDefault="003448F9"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lastRenderedPageBreak/>
        <w:tab/>
        <w:t>As</w:t>
      </w:r>
      <w:r w:rsidR="0096160E">
        <w:rPr>
          <w:rFonts w:ascii="Times New Roman" w:hAnsi="Times New Roman" w:cs="Times New Roman"/>
          <w:sz w:val="24"/>
          <w:szCs w:val="24"/>
        </w:rPr>
        <w:t xml:space="preserve"> a</w:t>
      </w:r>
      <w:r w:rsidRPr="001D4795">
        <w:rPr>
          <w:rFonts w:ascii="Times New Roman" w:hAnsi="Times New Roman" w:cs="Times New Roman"/>
          <w:sz w:val="24"/>
          <w:szCs w:val="24"/>
        </w:rPr>
        <w:t xml:space="preserve"> corollary to that is the submission made on behalf of the plaintiff that the directive which led to the appropriation of the plaintiff’s foreign currency balance at Banc ABC constitutes a wrongful interference with contractual rights. I agree. While it is true that the defendant is the monetary authority charged with the management of </w:t>
      </w:r>
      <w:r w:rsidR="001F47D4">
        <w:rPr>
          <w:rFonts w:ascii="Times New Roman" w:hAnsi="Times New Roman" w:cs="Times New Roman"/>
          <w:sz w:val="24"/>
          <w:szCs w:val="24"/>
        </w:rPr>
        <w:t>t</w:t>
      </w:r>
      <w:r w:rsidRPr="001D4795">
        <w:rPr>
          <w:rFonts w:ascii="Times New Roman" w:hAnsi="Times New Roman" w:cs="Times New Roman"/>
          <w:sz w:val="24"/>
          <w:szCs w:val="24"/>
        </w:rPr>
        <w:t xml:space="preserve">he banking sector and the formulation of banking rules, I have not been directed to any authorities entitling the defendant to proscribe the release of deposits to depositors or indeed to interfere with bankers’ obligations to pay balances to their clients on demand. </w:t>
      </w:r>
    </w:p>
    <w:p w:rsidR="00B13A0D" w:rsidRPr="001D4795" w:rsidRDefault="003448F9"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As a matter of policy the security of bank deposits should forever be protected by our courts. Indeed it would be an affront to the rights of depositors if ownership of their property stored with banks and the culture of banking money instead </w:t>
      </w:r>
      <w:r w:rsidR="000F6BFE" w:rsidRPr="001D4795">
        <w:rPr>
          <w:rFonts w:ascii="Times New Roman" w:hAnsi="Times New Roman" w:cs="Times New Roman"/>
          <w:sz w:val="24"/>
          <w:szCs w:val="24"/>
        </w:rPr>
        <w:t xml:space="preserve">of keeping it under a pillow were to be rendered a serious economic hazard and a </w:t>
      </w:r>
      <w:r w:rsidR="000F6BFE" w:rsidRPr="00F15A1D">
        <w:rPr>
          <w:rFonts w:ascii="Times New Roman" w:hAnsi="Times New Roman" w:cs="Times New Roman"/>
          <w:sz w:val="24"/>
          <w:szCs w:val="24"/>
        </w:rPr>
        <w:t>ruino</w:t>
      </w:r>
      <w:r w:rsidR="00F15A1D" w:rsidRPr="00F15A1D">
        <w:rPr>
          <w:rFonts w:ascii="Times New Roman" w:hAnsi="Times New Roman" w:cs="Times New Roman"/>
          <w:sz w:val="24"/>
          <w:szCs w:val="24"/>
        </w:rPr>
        <w:t>u</w:t>
      </w:r>
      <w:r w:rsidR="000F6BFE" w:rsidRPr="00F15A1D">
        <w:rPr>
          <w:rFonts w:ascii="Times New Roman" w:hAnsi="Times New Roman" w:cs="Times New Roman"/>
          <w:sz w:val="24"/>
          <w:szCs w:val="24"/>
        </w:rPr>
        <w:t>s</w:t>
      </w:r>
      <w:r w:rsidR="000F6BFE" w:rsidRPr="001D4795">
        <w:rPr>
          <w:rFonts w:ascii="Times New Roman" w:hAnsi="Times New Roman" w:cs="Times New Roman"/>
          <w:sz w:val="24"/>
          <w:szCs w:val="24"/>
        </w:rPr>
        <w:t xml:space="preserve"> activity. Our law</w:t>
      </w:r>
      <w:r w:rsidR="0096160E">
        <w:rPr>
          <w:rFonts w:ascii="Times New Roman" w:hAnsi="Times New Roman" w:cs="Times New Roman"/>
          <w:sz w:val="24"/>
          <w:szCs w:val="24"/>
        </w:rPr>
        <w:t>,</w:t>
      </w:r>
      <w:r w:rsidR="000F6BFE" w:rsidRPr="001D4795">
        <w:rPr>
          <w:rFonts w:ascii="Times New Roman" w:hAnsi="Times New Roman" w:cs="Times New Roman"/>
          <w:sz w:val="24"/>
          <w:szCs w:val="24"/>
        </w:rPr>
        <w:t xml:space="preserve"> which protects ownership of </w:t>
      </w:r>
      <w:proofErr w:type="gramStart"/>
      <w:r w:rsidR="000F6BFE" w:rsidRPr="001D4795">
        <w:rPr>
          <w:rFonts w:ascii="Times New Roman" w:hAnsi="Times New Roman" w:cs="Times New Roman"/>
          <w:sz w:val="24"/>
          <w:szCs w:val="24"/>
        </w:rPr>
        <w:t>property</w:t>
      </w:r>
      <w:proofErr w:type="gramEnd"/>
      <w:r w:rsidR="000F6BFE" w:rsidRPr="001D4795">
        <w:rPr>
          <w:rFonts w:ascii="Times New Roman" w:hAnsi="Times New Roman" w:cs="Times New Roman"/>
          <w:sz w:val="24"/>
          <w:szCs w:val="24"/>
        </w:rPr>
        <w:t xml:space="preserve"> is founded on a rock of wisdom</w:t>
      </w:r>
      <w:r w:rsidR="00B13A0D" w:rsidRPr="001D4795">
        <w:rPr>
          <w:rFonts w:ascii="Times New Roman" w:hAnsi="Times New Roman" w:cs="Times New Roman"/>
          <w:sz w:val="24"/>
          <w:szCs w:val="24"/>
        </w:rPr>
        <w:t>. For that reason the courts should be clear, consistent and firm in enforcing principles protecting deposits.</w:t>
      </w:r>
      <w:r w:rsidR="0096160E">
        <w:rPr>
          <w:rFonts w:ascii="Times New Roman" w:hAnsi="Times New Roman" w:cs="Times New Roman"/>
          <w:sz w:val="24"/>
          <w:szCs w:val="24"/>
        </w:rPr>
        <w:t xml:space="preserve"> Needless to say that the expropriation of export proceeds prior to dollarization which have not been compensated </w:t>
      </w:r>
      <w:proofErr w:type="gramStart"/>
      <w:r w:rsidR="0096160E">
        <w:rPr>
          <w:rFonts w:ascii="Times New Roman" w:hAnsi="Times New Roman" w:cs="Times New Roman"/>
          <w:sz w:val="24"/>
          <w:szCs w:val="24"/>
        </w:rPr>
        <w:t>is  one</w:t>
      </w:r>
      <w:proofErr w:type="gramEnd"/>
      <w:r w:rsidR="0096160E">
        <w:rPr>
          <w:rFonts w:ascii="Times New Roman" w:hAnsi="Times New Roman" w:cs="Times New Roman"/>
          <w:sz w:val="24"/>
          <w:szCs w:val="24"/>
        </w:rPr>
        <w:t xml:space="preserve"> of the major factors inducing weak balance sheets of businesses resulting in poor economic performance. </w:t>
      </w:r>
    </w:p>
    <w:p w:rsidR="00B13A0D" w:rsidRPr="001D4795" w:rsidRDefault="00B13A0D"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I am persuaded that the plaintiff does have a cause of action against the defendant based on the twin concepts of the intentional inducement of a breach of contract and the wrongful interference with contractual rights, for wrongful it is if the monetary regulatory authority gives a directive for the appropriation of an individual’s equity in a bank and the</w:t>
      </w:r>
      <w:r w:rsidR="00090445">
        <w:rPr>
          <w:rFonts w:ascii="Times New Roman" w:hAnsi="Times New Roman" w:cs="Times New Roman"/>
          <w:sz w:val="24"/>
          <w:szCs w:val="24"/>
        </w:rPr>
        <w:t>n</w:t>
      </w:r>
      <w:r w:rsidRPr="001D4795">
        <w:rPr>
          <w:rFonts w:ascii="Times New Roman" w:hAnsi="Times New Roman" w:cs="Times New Roman"/>
          <w:sz w:val="24"/>
          <w:szCs w:val="24"/>
        </w:rPr>
        <w:t xml:space="preserve"> failing to make good that equity. </w:t>
      </w:r>
    </w:p>
    <w:p w:rsidR="00B13A0D" w:rsidRPr="001D4795" w:rsidRDefault="00B13A0D" w:rsidP="00B432D6">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Even if I am wrong in that conclusion, the defendant cannot escape liability on the basis of unjust enrichment. It is now accepted that the general enrichment action is recognised in our law. See </w:t>
      </w:r>
      <w:r w:rsidRPr="001D4795">
        <w:rPr>
          <w:rFonts w:ascii="Times New Roman" w:hAnsi="Times New Roman" w:cs="Times New Roman"/>
          <w:i/>
          <w:sz w:val="24"/>
          <w:szCs w:val="24"/>
        </w:rPr>
        <w:t xml:space="preserve">Industrial Equity </w:t>
      </w:r>
      <w:r w:rsidRPr="001D4795">
        <w:rPr>
          <w:rFonts w:ascii="Times New Roman" w:hAnsi="Times New Roman" w:cs="Times New Roman"/>
          <w:sz w:val="24"/>
          <w:szCs w:val="24"/>
        </w:rPr>
        <w:t xml:space="preserve">v </w:t>
      </w:r>
      <w:r w:rsidRPr="001D4795">
        <w:rPr>
          <w:rFonts w:ascii="Times New Roman" w:hAnsi="Times New Roman" w:cs="Times New Roman"/>
          <w:i/>
          <w:sz w:val="24"/>
          <w:szCs w:val="24"/>
        </w:rPr>
        <w:t xml:space="preserve">Walker </w:t>
      </w:r>
      <w:r w:rsidRPr="001D4795">
        <w:rPr>
          <w:rFonts w:ascii="Times New Roman" w:hAnsi="Times New Roman" w:cs="Times New Roman"/>
          <w:sz w:val="24"/>
          <w:szCs w:val="24"/>
        </w:rPr>
        <w:t>1996(1) ZLR 269(</w:t>
      </w:r>
      <w:r w:rsidR="00881758">
        <w:rPr>
          <w:rFonts w:ascii="Times New Roman" w:hAnsi="Times New Roman" w:cs="Times New Roman"/>
          <w:sz w:val="24"/>
          <w:szCs w:val="24"/>
        </w:rPr>
        <w:t>H</w:t>
      </w:r>
      <w:r w:rsidRPr="001D4795">
        <w:rPr>
          <w:rFonts w:ascii="Times New Roman" w:hAnsi="Times New Roman" w:cs="Times New Roman"/>
          <w:sz w:val="24"/>
          <w:szCs w:val="24"/>
        </w:rPr>
        <w:t>) where BARTLETT J stated at 298 B-D:-</w:t>
      </w:r>
    </w:p>
    <w:p w:rsidR="00B13A0D" w:rsidRDefault="00B13A0D" w:rsidP="00090445">
      <w:pPr>
        <w:spacing w:after="0" w:line="24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“I am of the respectful view that the principal requisit</w:t>
      </w:r>
      <w:r w:rsidR="00090445">
        <w:rPr>
          <w:rFonts w:ascii="Times New Roman" w:hAnsi="Times New Roman" w:cs="Times New Roman"/>
          <w:sz w:val="24"/>
          <w:szCs w:val="24"/>
        </w:rPr>
        <w:t>es</w:t>
      </w:r>
      <w:r w:rsidRPr="001D4795">
        <w:rPr>
          <w:rFonts w:ascii="Times New Roman" w:hAnsi="Times New Roman" w:cs="Times New Roman"/>
          <w:sz w:val="24"/>
          <w:szCs w:val="24"/>
        </w:rPr>
        <w:t xml:space="preserve"> for a general action on enrichment can be regarded as aptly summarised by </w:t>
      </w:r>
      <w:proofErr w:type="spellStart"/>
      <w:r w:rsidRPr="001D4795">
        <w:rPr>
          <w:rFonts w:ascii="Times New Roman" w:hAnsi="Times New Roman" w:cs="Times New Roman"/>
          <w:sz w:val="24"/>
          <w:szCs w:val="24"/>
        </w:rPr>
        <w:t>Wouter</w:t>
      </w:r>
      <w:proofErr w:type="spellEnd"/>
      <w:r w:rsidRPr="001D4795">
        <w:rPr>
          <w:rFonts w:ascii="Times New Roman" w:hAnsi="Times New Roman" w:cs="Times New Roman"/>
          <w:sz w:val="24"/>
          <w:szCs w:val="24"/>
        </w:rPr>
        <w:t xml:space="preserve"> de </w:t>
      </w:r>
      <w:proofErr w:type="spellStart"/>
      <w:r w:rsidRPr="001D4795">
        <w:rPr>
          <w:rFonts w:ascii="Times New Roman" w:hAnsi="Times New Roman" w:cs="Times New Roman"/>
          <w:sz w:val="24"/>
          <w:szCs w:val="24"/>
        </w:rPr>
        <w:t>Vos</w:t>
      </w:r>
      <w:proofErr w:type="spellEnd"/>
      <w:r w:rsidRPr="001D4795">
        <w:rPr>
          <w:rFonts w:ascii="Times New Roman" w:hAnsi="Times New Roman" w:cs="Times New Roman"/>
          <w:sz w:val="24"/>
          <w:szCs w:val="24"/>
        </w:rPr>
        <w:t xml:space="preserve"> in </w:t>
      </w:r>
      <w:proofErr w:type="spellStart"/>
      <w:r w:rsidRPr="001D4795">
        <w:rPr>
          <w:rFonts w:ascii="Times New Roman" w:hAnsi="Times New Roman" w:cs="Times New Roman"/>
          <w:i/>
          <w:sz w:val="24"/>
          <w:szCs w:val="24"/>
        </w:rPr>
        <w:t>Verry</w:t>
      </w:r>
      <w:proofErr w:type="spellEnd"/>
      <w:r w:rsidRPr="001D4795">
        <w:rPr>
          <w:rFonts w:ascii="Times New Roman" w:hAnsi="Times New Roman" w:cs="Times New Roman"/>
          <w:i/>
          <w:sz w:val="24"/>
          <w:szCs w:val="24"/>
        </w:rPr>
        <w:t xml:space="preserve"> King </w:t>
      </w:r>
      <w:proofErr w:type="spellStart"/>
      <w:r w:rsidRPr="001D4795">
        <w:rPr>
          <w:rFonts w:ascii="Times New Roman" w:hAnsi="Times New Roman" w:cs="Times New Roman"/>
          <w:i/>
          <w:sz w:val="24"/>
          <w:szCs w:val="24"/>
        </w:rPr>
        <w:t>saanspreeklikheid</w:t>
      </w:r>
      <w:proofErr w:type="spellEnd"/>
      <w:r w:rsidRPr="001D4795">
        <w:rPr>
          <w:rFonts w:ascii="Times New Roman" w:hAnsi="Times New Roman" w:cs="Times New Roman"/>
          <w:i/>
          <w:sz w:val="24"/>
          <w:szCs w:val="24"/>
        </w:rPr>
        <w:t xml:space="preserve"> in die </w:t>
      </w:r>
      <w:proofErr w:type="spellStart"/>
      <w:r w:rsidRPr="001D4795">
        <w:rPr>
          <w:rFonts w:ascii="Times New Roman" w:hAnsi="Times New Roman" w:cs="Times New Roman"/>
          <w:i/>
          <w:sz w:val="24"/>
          <w:szCs w:val="24"/>
        </w:rPr>
        <w:t>Suid</w:t>
      </w:r>
      <w:proofErr w:type="spellEnd"/>
      <w:r w:rsidRPr="001D4795">
        <w:rPr>
          <w:rFonts w:ascii="Times New Roman" w:hAnsi="Times New Roman" w:cs="Times New Roman"/>
          <w:i/>
          <w:sz w:val="24"/>
          <w:szCs w:val="24"/>
        </w:rPr>
        <w:t xml:space="preserve"> </w:t>
      </w:r>
      <w:proofErr w:type="spellStart"/>
      <w:r w:rsidRPr="001D4795">
        <w:rPr>
          <w:rFonts w:ascii="Times New Roman" w:hAnsi="Times New Roman" w:cs="Times New Roman"/>
          <w:i/>
          <w:sz w:val="24"/>
          <w:szCs w:val="24"/>
        </w:rPr>
        <w:t>Africkaanse</w:t>
      </w:r>
      <w:proofErr w:type="spellEnd"/>
      <w:r w:rsidRPr="001D4795">
        <w:rPr>
          <w:rFonts w:ascii="Times New Roman" w:hAnsi="Times New Roman" w:cs="Times New Roman"/>
          <w:i/>
          <w:sz w:val="24"/>
          <w:szCs w:val="24"/>
        </w:rPr>
        <w:t xml:space="preserve"> </w:t>
      </w:r>
      <w:proofErr w:type="spellStart"/>
      <w:r w:rsidRPr="001D4795">
        <w:rPr>
          <w:rFonts w:ascii="Times New Roman" w:hAnsi="Times New Roman" w:cs="Times New Roman"/>
          <w:i/>
          <w:sz w:val="24"/>
          <w:szCs w:val="24"/>
        </w:rPr>
        <w:t>Reg</w:t>
      </w:r>
      <w:proofErr w:type="spellEnd"/>
      <w:r w:rsidRPr="001D4795">
        <w:rPr>
          <w:rFonts w:ascii="Times New Roman" w:hAnsi="Times New Roman" w:cs="Times New Roman"/>
          <w:sz w:val="24"/>
          <w:szCs w:val="24"/>
        </w:rPr>
        <w:t xml:space="preserve"> (1958) as stated by </w:t>
      </w:r>
      <w:proofErr w:type="spellStart"/>
      <w:r w:rsidRPr="001D4795">
        <w:rPr>
          <w:rFonts w:ascii="Times New Roman" w:hAnsi="Times New Roman" w:cs="Times New Roman"/>
          <w:sz w:val="24"/>
          <w:szCs w:val="24"/>
        </w:rPr>
        <w:t>Scholtens</w:t>
      </w:r>
      <w:proofErr w:type="spellEnd"/>
      <w:r w:rsidRPr="001D4795">
        <w:rPr>
          <w:rFonts w:ascii="Times New Roman" w:hAnsi="Times New Roman" w:cs="Times New Roman"/>
          <w:sz w:val="24"/>
          <w:szCs w:val="24"/>
        </w:rPr>
        <w:t xml:space="preserve"> in the 1996 </w:t>
      </w:r>
      <w:r w:rsidRPr="001D4795">
        <w:rPr>
          <w:rFonts w:ascii="Times New Roman" w:hAnsi="Times New Roman" w:cs="Times New Roman"/>
          <w:sz w:val="24"/>
          <w:szCs w:val="24"/>
          <w:u w:val="single"/>
        </w:rPr>
        <w:t>Annual Survey of South African Law,</w:t>
      </w:r>
      <w:r w:rsidRPr="001D4795">
        <w:rPr>
          <w:rFonts w:ascii="Times New Roman" w:hAnsi="Times New Roman" w:cs="Times New Roman"/>
          <w:sz w:val="24"/>
          <w:szCs w:val="24"/>
        </w:rPr>
        <w:t xml:space="preserve"> 150 at 152 as:</w:t>
      </w:r>
    </w:p>
    <w:p w:rsidR="00090445" w:rsidRPr="001D4795" w:rsidRDefault="00090445" w:rsidP="00090445">
      <w:pPr>
        <w:spacing w:after="0" w:line="240" w:lineRule="auto"/>
        <w:ind w:left="720"/>
        <w:jc w:val="both"/>
        <w:rPr>
          <w:rFonts w:ascii="Times New Roman" w:hAnsi="Times New Roman" w:cs="Times New Roman"/>
          <w:sz w:val="24"/>
          <w:szCs w:val="24"/>
        </w:rPr>
      </w:pPr>
    </w:p>
    <w:p w:rsidR="00B13A0D" w:rsidRPr="00A85DA9" w:rsidRDefault="00A85DA9" w:rsidP="00A85D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B13A0D" w:rsidRPr="00A85DA9">
        <w:rPr>
          <w:rFonts w:ascii="Times New Roman" w:hAnsi="Times New Roman" w:cs="Times New Roman"/>
          <w:sz w:val="24"/>
          <w:szCs w:val="24"/>
        </w:rPr>
        <w:t>the defendant must be enriched</w:t>
      </w:r>
    </w:p>
    <w:p w:rsidR="0056398C" w:rsidRPr="001D4795" w:rsidRDefault="0056398C" w:rsidP="0056398C">
      <w:pPr>
        <w:pStyle w:val="ListParagraph"/>
        <w:spacing w:after="0" w:line="240" w:lineRule="auto"/>
        <w:ind w:left="1080"/>
        <w:jc w:val="both"/>
        <w:rPr>
          <w:rFonts w:ascii="Times New Roman" w:hAnsi="Times New Roman" w:cs="Times New Roman"/>
          <w:sz w:val="24"/>
          <w:szCs w:val="24"/>
        </w:rPr>
      </w:pPr>
    </w:p>
    <w:p w:rsidR="00CC0F30" w:rsidRPr="00A85DA9" w:rsidRDefault="00A85DA9" w:rsidP="00A85DA9">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sidR="00CC0F30" w:rsidRPr="00A85DA9">
        <w:rPr>
          <w:rFonts w:ascii="Times New Roman" w:hAnsi="Times New Roman" w:cs="Times New Roman"/>
          <w:sz w:val="24"/>
          <w:szCs w:val="24"/>
        </w:rPr>
        <w:t>the</w:t>
      </w:r>
      <w:proofErr w:type="gramEnd"/>
      <w:r w:rsidR="00CC0F30" w:rsidRPr="00A85DA9">
        <w:rPr>
          <w:rFonts w:ascii="Times New Roman" w:hAnsi="Times New Roman" w:cs="Times New Roman"/>
          <w:sz w:val="24"/>
          <w:szCs w:val="24"/>
        </w:rPr>
        <w:t xml:space="preserve"> enrichment must be at the expense of another (i.e. the plaintiff must be impoverished and there must be a causal connection between enrichment and impoverishment);</w:t>
      </w:r>
    </w:p>
    <w:p w:rsidR="0056398C" w:rsidRPr="001D4795" w:rsidRDefault="0056398C" w:rsidP="0056398C">
      <w:pPr>
        <w:spacing w:after="0" w:line="240" w:lineRule="auto"/>
        <w:jc w:val="both"/>
        <w:rPr>
          <w:rFonts w:ascii="Times New Roman" w:hAnsi="Times New Roman" w:cs="Times New Roman"/>
          <w:sz w:val="24"/>
          <w:szCs w:val="24"/>
        </w:rPr>
      </w:pPr>
    </w:p>
    <w:p w:rsidR="00CC0F30" w:rsidRPr="00A85DA9" w:rsidRDefault="00A85DA9" w:rsidP="00A85D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proofErr w:type="gramStart"/>
      <w:r w:rsidR="00CC0F30" w:rsidRPr="00A85DA9">
        <w:rPr>
          <w:rFonts w:ascii="Times New Roman" w:hAnsi="Times New Roman" w:cs="Times New Roman"/>
          <w:sz w:val="24"/>
          <w:szCs w:val="24"/>
        </w:rPr>
        <w:t>the</w:t>
      </w:r>
      <w:proofErr w:type="gramEnd"/>
      <w:r w:rsidR="00CC0F30" w:rsidRPr="00A85DA9">
        <w:rPr>
          <w:rFonts w:ascii="Times New Roman" w:hAnsi="Times New Roman" w:cs="Times New Roman"/>
          <w:sz w:val="24"/>
          <w:szCs w:val="24"/>
        </w:rPr>
        <w:t xml:space="preserve"> enrichment must be unjustified;</w:t>
      </w:r>
    </w:p>
    <w:p w:rsidR="0056398C" w:rsidRPr="001D4795" w:rsidRDefault="0056398C" w:rsidP="0056398C">
      <w:pPr>
        <w:spacing w:after="0" w:line="240" w:lineRule="auto"/>
        <w:jc w:val="both"/>
        <w:rPr>
          <w:rFonts w:ascii="Times New Roman" w:hAnsi="Times New Roman" w:cs="Times New Roman"/>
          <w:sz w:val="24"/>
          <w:szCs w:val="24"/>
        </w:rPr>
      </w:pPr>
    </w:p>
    <w:p w:rsidR="00CC0F30" w:rsidRPr="00A85DA9" w:rsidRDefault="00CC0F30" w:rsidP="00A85DA9">
      <w:pPr>
        <w:pStyle w:val="ListParagraph"/>
        <w:numPr>
          <w:ilvl w:val="0"/>
          <w:numId w:val="4"/>
        </w:numPr>
        <w:spacing w:after="0" w:line="240" w:lineRule="auto"/>
        <w:jc w:val="both"/>
        <w:rPr>
          <w:rFonts w:ascii="Times New Roman" w:hAnsi="Times New Roman" w:cs="Times New Roman"/>
          <w:sz w:val="24"/>
          <w:szCs w:val="24"/>
        </w:rPr>
      </w:pPr>
      <w:r w:rsidRPr="00A85DA9">
        <w:rPr>
          <w:rFonts w:ascii="Times New Roman" w:hAnsi="Times New Roman" w:cs="Times New Roman"/>
          <w:sz w:val="24"/>
          <w:szCs w:val="24"/>
        </w:rPr>
        <w:t>the case should not come under the scope of one of the classical enrichment</w:t>
      </w:r>
      <w:r w:rsidR="00663DBE" w:rsidRPr="00A85DA9">
        <w:rPr>
          <w:rFonts w:ascii="Times New Roman" w:hAnsi="Times New Roman" w:cs="Times New Roman"/>
          <w:sz w:val="24"/>
          <w:szCs w:val="24"/>
        </w:rPr>
        <w:t xml:space="preserve"> actions;</w:t>
      </w:r>
    </w:p>
    <w:p w:rsidR="0056398C" w:rsidRPr="001D4795" w:rsidRDefault="0056398C" w:rsidP="0056398C">
      <w:pPr>
        <w:spacing w:after="0" w:line="240" w:lineRule="auto"/>
        <w:jc w:val="both"/>
        <w:rPr>
          <w:rFonts w:ascii="Times New Roman" w:hAnsi="Times New Roman" w:cs="Times New Roman"/>
          <w:sz w:val="24"/>
          <w:szCs w:val="24"/>
        </w:rPr>
      </w:pPr>
    </w:p>
    <w:p w:rsidR="0056398C" w:rsidRPr="001D4795" w:rsidRDefault="00663DBE" w:rsidP="00A85DA9">
      <w:pPr>
        <w:pStyle w:val="ListParagraph"/>
        <w:numPr>
          <w:ilvl w:val="0"/>
          <w:numId w:val="4"/>
        </w:numPr>
        <w:spacing w:after="0" w:line="240" w:lineRule="auto"/>
        <w:jc w:val="both"/>
        <w:rPr>
          <w:rFonts w:ascii="Times New Roman" w:hAnsi="Times New Roman" w:cs="Times New Roman"/>
          <w:sz w:val="24"/>
          <w:szCs w:val="24"/>
        </w:rPr>
      </w:pPr>
      <w:proofErr w:type="gramStart"/>
      <w:r w:rsidRPr="001D4795">
        <w:rPr>
          <w:rFonts w:ascii="Times New Roman" w:hAnsi="Times New Roman" w:cs="Times New Roman"/>
          <w:sz w:val="24"/>
          <w:szCs w:val="24"/>
        </w:rPr>
        <w:t>there</w:t>
      </w:r>
      <w:proofErr w:type="gramEnd"/>
      <w:r w:rsidRPr="001D4795">
        <w:rPr>
          <w:rFonts w:ascii="Times New Roman" w:hAnsi="Times New Roman" w:cs="Times New Roman"/>
          <w:sz w:val="24"/>
          <w:szCs w:val="24"/>
        </w:rPr>
        <w:t xml:space="preserve"> should be no positive rule of law which refuses the action to the impoverished person. Obviously these requirements can only be fulfilled if in any given case the action is based on a defined set of circumstances</w:t>
      </w:r>
      <w:r w:rsidR="00A85DA9">
        <w:rPr>
          <w:rFonts w:ascii="Times New Roman" w:hAnsi="Times New Roman" w:cs="Times New Roman"/>
          <w:sz w:val="24"/>
          <w:szCs w:val="24"/>
        </w:rPr>
        <w:t>.</w:t>
      </w:r>
      <w:r w:rsidR="00090445">
        <w:rPr>
          <w:rFonts w:ascii="Times New Roman" w:hAnsi="Times New Roman" w:cs="Times New Roman"/>
          <w:sz w:val="24"/>
          <w:szCs w:val="24"/>
        </w:rPr>
        <w:t>’</w:t>
      </w:r>
      <w:r w:rsidRPr="001D4795">
        <w:rPr>
          <w:rFonts w:ascii="Times New Roman" w:hAnsi="Times New Roman" w:cs="Times New Roman"/>
          <w:sz w:val="24"/>
          <w:szCs w:val="24"/>
        </w:rPr>
        <w:t xml:space="preserve">”  </w:t>
      </w:r>
    </w:p>
    <w:p w:rsidR="0056398C" w:rsidRPr="001D4795" w:rsidRDefault="0056398C" w:rsidP="0056398C">
      <w:pPr>
        <w:pStyle w:val="ListParagraph"/>
        <w:rPr>
          <w:rFonts w:ascii="Times New Roman" w:hAnsi="Times New Roman" w:cs="Times New Roman"/>
          <w:sz w:val="24"/>
          <w:szCs w:val="24"/>
        </w:rPr>
      </w:pPr>
    </w:p>
    <w:p w:rsidR="0056398C" w:rsidRPr="001D4795" w:rsidRDefault="0056398C" w:rsidP="0056398C">
      <w:pPr>
        <w:spacing w:after="0" w:line="360" w:lineRule="auto"/>
        <w:ind w:left="720"/>
        <w:jc w:val="both"/>
        <w:rPr>
          <w:rFonts w:ascii="Times New Roman" w:hAnsi="Times New Roman" w:cs="Times New Roman"/>
          <w:sz w:val="24"/>
          <w:szCs w:val="24"/>
        </w:rPr>
      </w:pPr>
      <w:r w:rsidRPr="001D4795">
        <w:rPr>
          <w:rFonts w:ascii="Times New Roman" w:hAnsi="Times New Roman" w:cs="Times New Roman"/>
          <w:sz w:val="24"/>
          <w:szCs w:val="24"/>
        </w:rPr>
        <w:t xml:space="preserve">I am satisfied that all the requirements of unjust enrichment are met in the </w:t>
      </w:r>
    </w:p>
    <w:p w:rsidR="00663DBE" w:rsidRPr="001D4795" w:rsidRDefault="0056398C" w:rsidP="0056398C">
      <w:pPr>
        <w:spacing w:after="0" w:line="360" w:lineRule="auto"/>
        <w:jc w:val="both"/>
        <w:rPr>
          <w:rFonts w:ascii="Times New Roman" w:hAnsi="Times New Roman" w:cs="Times New Roman"/>
          <w:sz w:val="24"/>
          <w:szCs w:val="24"/>
        </w:rPr>
      </w:pPr>
      <w:proofErr w:type="gramStart"/>
      <w:r w:rsidRPr="001D4795">
        <w:rPr>
          <w:rFonts w:ascii="Times New Roman" w:hAnsi="Times New Roman" w:cs="Times New Roman"/>
          <w:sz w:val="24"/>
          <w:szCs w:val="24"/>
        </w:rPr>
        <w:t>present</w:t>
      </w:r>
      <w:proofErr w:type="gramEnd"/>
      <w:r w:rsidRPr="001D4795">
        <w:rPr>
          <w:rFonts w:ascii="Times New Roman" w:hAnsi="Times New Roman" w:cs="Times New Roman"/>
          <w:sz w:val="24"/>
          <w:szCs w:val="24"/>
        </w:rPr>
        <w:t xml:space="preserve"> case. It is also not a case that would open floodgates because, rarely do we have a situation where a depositor’s foreign currency balance is appropriated the way it was in this case.</w:t>
      </w:r>
      <w:r w:rsidR="00663DBE" w:rsidRPr="001D4795">
        <w:rPr>
          <w:rFonts w:ascii="Times New Roman" w:hAnsi="Times New Roman" w:cs="Times New Roman"/>
          <w:sz w:val="24"/>
          <w:szCs w:val="24"/>
        </w:rPr>
        <w:t xml:space="preserve"> </w:t>
      </w:r>
    </w:p>
    <w:p w:rsidR="00AA0B0E" w:rsidRPr="001D4795" w:rsidRDefault="00181150" w:rsidP="0056398C">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 xml:space="preserve">Mr </w:t>
      </w:r>
      <w:proofErr w:type="spellStart"/>
      <w:r w:rsidRPr="001D4795">
        <w:rPr>
          <w:rFonts w:ascii="Times New Roman" w:hAnsi="Times New Roman" w:cs="Times New Roman"/>
          <w:i/>
          <w:sz w:val="24"/>
          <w:szCs w:val="24"/>
        </w:rPr>
        <w:t>Chitapi</w:t>
      </w:r>
      <w:proofErr w:type="spellEnd"/>
      <w:r w:rsidRPr="001D4795">
        <w:rPr>
          <w:rFonts w:ascii="Times New Roman" w:hAnsi="Times New Roman" w:cs="Times New Roman"/>
          <w:sz w:val="24"/>
          <w:szCs w:val="24"/>
        </w:rPr>
        <w:t xml:space="preserve"> submitted that the plaintiff did not plead any case based on </w:t>
      </w:r>
      <w:proofErr w:type="spellStart"/>
      <w:r w:rsidRPr="001D4795">
        <w:rPr>
          <w:rFonts w:ascii="Times New Roman" w:hAnsi="Times New Roman" w:cs="Times New Roman"/>
          <w:sz w:val="24"/>
          <w:szCs w:val="24"/>
        </w:rPr>
        <w:t>delict</w:t>
      </w:r>
      <w:proofErr w:type="spellEnd"/>
      <w:r w:rsidRPr="001D4795">
        <w:rPr>
          <w:rFonts w:ascii="Times New Roman" w:hAnsi="Times New Roman" w:cs="Times New Roman"/>
          <w:sz w:val="24"/>
          <w:szCs w:val="24"/>
        </w:rPr>
        <w:t xml:space="preserve"> and that for that reason the claim should fail. I am of the view that the </w:t>
      </w:r>
      <w:r w:rsidR="00AA0B0E" w:rsidRPr="001D4795">
        <w:rPr>
          <w:rFonts w:ascii="Times New Roman" w:hAnsi="Times New Roman" w:cs="Times New Roman"/>
          <w:sz w:val="24"/>
          <w:szCs w:val="24"/>
        </w:rPr>
        <w:t>manner in which the plaintiff pleaded its case, predicating it mainly, on the fact that the amount claimed “was appropriated by the defendant” was wide enough to encompass the claim as it has been argued by counsel. I however, agree that it would be inappropriate, bearing in mind the banking relationship between the parties, the defendant being “a banker of banks”, to direct that the money, be paid directly t</w:t>
      </w:r>
      <w:r w:rsidR="005B39C3" w:rsidRPr="001D4795">
        <w:rPr>
          <w:rFonts w:ascii="Times New Roman" w:hAnsi="Times New Roman" w:cs="Times New Roman"/>
          <w:sz w:val="24"/>
          <w:szCs w:val="24"/>
        </w:rPr>
        <w:t>o</w:t>
      </w:r>
      <w:r w:rsidR="00AA0B0E" w:rsidRPr="001D4795">
        <w:rPr>
          <w:rFonts w:ascii="Times New Roman" w:hAnsi="Times New Roman" w:cs="Times New Roman"/>
          <w:sz w:val="24"/>
          <w:szCs w:val="24"/>
        </w:rPr>
        <w:t xml:space="preserve"> the plaintiff. The correct approach would be for the defendant to return the money to Banc ABC, the plaintiff’s banker.</w:t>
      </w:r>
    </w:p>
    <w:p w:rsidR="00AA0B0E" w:rsidRPr="001D4795" w:rsidRDefault="00AA0B0E" w:rsidP="0056398C">
      <w:pPr>
        <w:spacing w:after="0" w:line="360" w:lineRule="auto"/>
        <w:jc w:val="both"/>
        <w:rPr>
          <w:rFonts w:ascii="Times New Roman" w:hAnsi="Times New Roman" w:cs="Times New Roman"/>
          <w:sz w:val="24"/>
          <w:szCs w:val="24"/>
        </w:rPr>
      </w:pPr>
      <w:r w:rsidRPr="001D4795">
        <w:rPr>
          <w:rFonts w:ascii="Times New Roman" w:hAnsi="Times New Roman" w:cs="Times New Roman"/>
          <w:sz w:val="24"/>
          <w:szCs w:val="24"/>
        </w:rPr>
        <w:tab/>
        <w:t>Accordingly it I ordered, that:-</w:t>
      </w:r>
    </w:p>
    <w:p w:rsidR="00AA0B0E" w:rsidRPr="001D4795" w:rsidRDefault="00AA0B0E" w:rsidP="00AA0B0E">
      <w:pPr>
        <w:pStyle w:val="ListParagraph"/>
        <w:numPr>
          <w:ilvl w:val="0"/>
          <w:numId w:val="6"/>
        </w:numPr>
        <w:spacing w:after="0" w:line="360" w:lineRule="auto"/>
        <w:jc w:val="both"/>
        <w:rPr>
          <w:rFonts w:ascii="Times New Roman" w:hAnsi="Times New Roman" w:cs="Times New Roman"/>
          <w:i/>
          <w:sz w:val="24"/>
          <w:szCs w:val="24"/>
        </w:rPr>
      </w:pPr>
      <w:r w:rsidRPr="001D4795">
        <w:rPr>
          <w:rFonts w:ascii="Times New Roman" w:hAnsi="Times New Roman" w:cs="Times New Roman"/>
          <w:sz w:val="24"/>
          <w:szCs w:val="24"/>
        </w:rPr>
        <w:t xml:space="preserve">Judgment is hereby entered in favour of the plaintiff as against the defendant in the sum of USD 1 007 541-30 together with interest a </w:t>
      </w:r>
      <w:proofErr w:type="spellStart"/>
      <w:r w:rsidRPr="001D4795">
        <w:rPr>
          <w:rFonts w:ascii="Times New Roman" w:hAnsi="Times New Roman" w:cs="Times New Roman"/>
          <w:i/>
          <w:sz w:val="24"/>
          <w:szCs w:val="24"/>
        </w:rPr>
        <w:t>tempoe</w:t>
      </w:r>
      <w:proofErr w:type="spellEnd"/>
      <w:r w:rsidRPr="001D4795">
        <w:rPr>
          <w:rFonts w:ascii="Times New Roman" w:hAnsi="Times New Roman" w:cs="Times New Roman"/>
          <w:i/>
          <w:sz w:val="24"/>
          <w:szCs w:val="24"/>
        </w:rPr>
        <w:t xml:space="preserve"> </w:t>
      </w:r>
      <w:proofErr w:type="spellStart"/>
      <w:r w:rsidRPr="001D4795">
        <w:rPr>
          <w:rFonts w:ascii="Times New Roman" w:hAnsi="Times New Roman" w:cs="Times New Roman"/>
          <w:i/>
          <w:sz w:val="24"/>
          <w:szCs w:val="24"/>
        </w:rPr>
        <w:t>morae</w:t>
      </w:r>
      <w:proofErr w:type="spellEnd"/>
      <w:r w:rsidRPr="001D4795">
        <w:rPr>
          <w:rFonts w:ascii="Times New Roman" w:hAnsi="Times New Roman" w:cs="Times New Roman"/>
          <w:sz w:val="24"/>
          <w:szCs w:val="24"/>
        </w:rPr>
        <w:t xml:space="preserve"> at the prescribed rate from the date o</w:t>
      </w:r>
      <w:r w:rsidR="005B39C3" w:rsidRPr="001D4795">
        <w:rPr>
          <w:rFonts w:ascii="Times New Roman" w:hAnsi="Times New Roman" w:cs="Times New Roman"/>
          <w:sz w:val="24"/>
          <w:szCs w:val="24"/>
        </w:rPr>
        <w:t>f</w:t>
      </w:r>
      <w:r w:rsidRPr="001D4795">
        <w:rPr>
          <w:rFonts w:ascii="Times New Roman" w:hAnsi="Times New Roman" w:cs="Times New Roman"/>
          <w:sz w:val="24"/>
          <w:szCs w:val="24"/>
        </w:rPr>
        <w:t xml:space="preserve"> summons to date of payment.</w:t>
      </w:r>
    </w:p>
    <w:p w:rsidR="00AA0B0E" w:rsidRPr="001D4795" w:rsidRDefault="00AA0B0E" w:rsidP="00AA0B0E">
      <w:pPr>
        <w:pStyle w:val="ListParagraph"/>
        <w:numPr>
          <w:ilvl w:val="0"/>
          <w:numId w:val="6"/>
        </w:numPr>
        <w:spacing w:after="0" w:line="360" w:lineRule="auto"/>
        <w:jc w:val="both"/>
        <w:rPr>
          <w:rFonts w:ascii="Times New Roman" w:hAnsi="Times New Roman" w:cs="Times New Roman"/>
          <w:i/>
          <w:sz w:val="24"/>
          <w:szCs w:val="24"/>
        </w:rPr>
      </w:pPr>
      <w:r w:rsidRPr="001D4795">
        <w:rPr>
          <w:rFonts w:ascii="Times New Roman" w:hAnsi="Times New Roman" w:cs="Times New Roman"/>
          <w:sz w:val="24"/>
          <w:szCs w:val="24"/>
        </w:rPr>
        <w:t>The defendant is directed to deposit the said sum of USD1 007 541-30 into the plaintiff’s Banc ABC account number ZWTROJ001CALUSD0019 or any other account held by the plaintiff at that bank.</w:t>
      </w:r>
    </w:p>
    <w:p w:rsidR="00C41EBA" w:rsidRPr="001D4795" w:rsidRDefault="00AA0B0E" w:rsidP="00AA0B0E">
      <w:pPr>
        <w:pStyle w:val="ListParagraph"/>
        <w:numPr>
          <w:ilvl w:val="0"/>
          <w:numId w:val="6"/>
        </w:numPr>
        <w:spacing w:after="0" w:line="360" w:lineRule="auto"/>
        <w:jc w:val="both"/>
        <w:rPr>
          <w:rFonts w:ascii="Times New Roman" w:hAnsi="Times New Roman" w:cs="Times New Roman"/>
          <w:i/>
          <w:sz w:val="24"/>
          <w:szCs w:val="24"/>
        </w:rPr>
      </w:pPr>
      <w:r w:rsidRPr="001D4795">
        <w:rPr>
          <w:rFonts w:ascii="Times New Roman" w:hAnsi="Times New Roman" w:cs="Times New Roman"/>
          <w:sz w:val="24"/>
          <w:szCs w:val="24"/>
        </w:rPr>
        <w:t xml:space="preserve">The defendant shall bear the costs of suit. </w:t>
      </w:r>
    </w:p>
    <w:p w:rsidR="00C41EBA" w:rsidRPr="001D4795" w:rsidRDefault="00C41EBA" w:rsidP="00C41EBA">
      <w:pPr>
        <w:spacing w:after="0" w:line="360" w:lineRule="auto"/>
        <w:jc w:val="both"/>
        <w:rPr>
          <w:rFonts w:ascii="Times New Roman" w:hAnsi="Times New Roman" w:cs="Times New Roman"/>
          <w:i/>
          <w:sz w:val="24"/>
          <w:szCs w:val="24"/>
        </w:rPr>
      </w:pPr>
    </w:p>
    <w:p w:rsidR="00C41EBA" w:rsidRPr="001D4795" w:rsidRDefault="00C41EBA" w:rsidP="00C41EBA">
      <w:pPr>
        <w:spacing w:after="0" w:line="360" w:lineRule="auto"/>
        <w:jc w:val="both"/>
        <w:rPr>
          <w:rFonts w:ascii="Times New Roman" w:hAnsi="Times New Roman" w:cs="Times New Roman"/>
          <w:i/>
          <w:sz w:val="24"/>
          <w:szCs w:val="24"/>
        </w:rPr>
      </w:pPr>
    </w:p>
    <w:p w:rsidR="00C41EBA" w:rsidRPr="001D4795" w:rsidRDefault="00C41EBA" w:rsidP="00C41EBA">
      <w:pPr>
        <w:spacing w:after="0" w:line="360" w:lineRule="auto"/>
        <w:jc w:val="both"/>
        <w:rPr>
          <w:rFonts w:ascii="Times New Roman" w:hAnsi="Times New Roman" w:cs="Times New Roman"/>
          <w:i/>
          <w:sz w:val="24"/>
          <w:szCs w:val="24"/>
        </w:rPr>
      </w:pPr>
    </w:p>
    <w:p w:rsidR="00C41EBA" w:rsidRPr="001D4795" w:rsidRDefault="00090445" w:rsidP="00C41EB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sidR="00C41EBA" w:rsidRPr="001D4795">
        <w:rPr>
          <w:rFonts w:ascii="Times New Roman" w:hAnsi="Times New Roman" w:cs="Times New Roman"/>
          <w:sz w:val="24"/>
          <w:szCs w:val="24"/>
        </w:rPr>
        <w:t>, plaintiff’s legal practitioners</w:t>
      </w:r>
    </w:p>
    <w:p w:rsidR="00B40282" w:rsidRPr="001D4795" w:rsidRDefault="00C41EBA" w:rsidP="00FE40DD">
      <w:pPr>
        <w:spacing w:after="0" w:line="240" w:lineRule="auto"/>
        <w:jc w:val="both"/>
        <w:rPr>
          <w:rFonts w:ascii="Times New Roman" w:hAnsi="Times New Roman" w:cs="Times New Roman"/>
          <w:sz w:val="24"/>
          <w:szCs w:val="24"/>
        </w:rPr>
      </w:pPr>
      <w:r w:rsidRPr="001D4795">
        <w:rPr>
          <w:rFonts w:ascii="Times New Roman" w:hAnsi="Times New Roman" w:cs="Times New Roman"/>
          <w:i/>
          <w:sz w:val="24"/>
          <w:szCs w:val="24"/>
        </w:rPr>
        <w:t xml:space="preserve">T.H. </w:t>
      </w:r>
      <w:proofErr w:type="spellStart"/>
      <w:r w:rsidRPr="001D4795">
        <w:rPr>
          <w:rFonts w:ascii="Times New Roman" w:hAnsi="Times New Roman" w:cs="Times New Roman"/>
          <w:i/>
          <w:sz w:val="24"/>
          <w:szCs w:val="24"/>
        </w:rPr>
        <w:t>Chitapi</w:t>
      </w:r>
      <w:proofErr w:type="spellEnd"/>
      <w:r w:rsidRPr="001D4795">
        <w:rPr>
          <w:rFonts w:ascii="Times New Roman" w:hAnsi="Times New Roman" w:cs="Times New Roman"/>
          <w:i/>
          <w:sz w:val="24"/>
          <w:szCs w:val="24"/>
        </w:rPr>
        <w:t xml:space="preserve"> &amp; Associates</w:t>
      </w:r>
      <w:r w:rsidRPr="001D4795">
        <w:rPr>
          <w:rFonts w:ascii="Times New Roman" w:hAnsi="Times New Roman" w:cs="Times New Roman"/>
          <w:sz w:val="24"/>
          <w:szCs w:val="24"/>
        </w:rPr>
        <w:t>, defendant’s legal practitioners</w:t>
      </w:r>
    </w:p>
    <w:p w:rsidR="00B40282" w:rsidRPr="001D4795" w:rsidRDefault="00B40282" w:rsidP="00B40282">
      <w:pPr>
        <w:spacing w:after="0" w:line="240" w:lineRule="auto"/>
        <w:rPr>
          <w:rFonts w:ascii="Times New Roman" w:hAnsi="Times New Roman" w:cs="Times New Roman"/>
          <w:sz w:val="24"/>
          <w:szCs w:val="24"/>
        </w:rPr>
      </w:pPr>
    </w:p>
    <w:sectPr w:rsidR="00B40282" w:rsidRPr="001D479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2B" w:rsidRDefault="00614A2B" w:rsidP="001545CF">
      <w:pPr>
        <w:spacing w:after="0" w:line="240" w:lineRule="auto"/>
      </w:pPr>
      <w:r>
        <w:separator/>
      </w:r>
    </w:p>
  </w:endnote>
  <w:endnote w:type="continuationSeparator" w:id="0">
    <w:p w:rsidR="00614A2B" w:rsidRDefault="00614A2B" w:rsidP="0015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2B" w:rsidRDefault="00614A2B" w:rsidP="001545CF">
      <w:pPr>
        <w:spacing w:after="0" w:line="240" w:lineRule="auto"/>
      </w:pPr>
      <w:r>
        <w:separator/>
      </w:r>
    </w:p>
  </w:footnote>
  <w:footnote w:type="continuationSeparator" w:id="0">
    <w:p w:rsidR="00614A2B" w:rsidRDefault="00614A2B" w:rsidP="00154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594983"/>
      <w:docPartObj>
        <w:docPartGallery w:val="Page Numbers (Top of Page)"/>
        <w:docPartUnique/>
      </w:docPartObj>
    </w:sdtPr>
    <w:sdtEndPr>
      <w:rPr>
        <w:noProof/>
      </w:rPr>
    </w:sdtEndPr>
    <w:sdtContent>
      <w:p w:rsidR="001545CF" w:rsidRDefault="001545CF">
        <w:pPr>
          <w:pStyle w:val="Header"/>
          <w:jc w:val="right"/>
          <w:rPr>
            <w:noProof/>
          </w:rPr>
        </w:pPr>
        <w:r>
          <w:fldChar w:fldCharType="begin"/>
        </w:r>
        <w:r>
          <w:instrText xml:space="preserve"> PAGE   \* MERGEFORMAT </w:instrText>
        </w:r>
        <w:r>
          <w:fldChar w:fldCharType="separate"/>
        </w:r>
        <w:r w:rsidR="00C305E7">
          <w:rPr>
            <w:noProof/>
          </w:rPr>
          <w:t>1</w:t>
        </w:r>
        <w:r>
          <w:rPr>
            <w:noProof/>
          </w:rPr>
          <w:fldChar w:fldCharType="end"/>
        </w:r>
      </w:p>
      <w:p w:rsidR="001545CF" w:rsidRDefault="001545CF">
        <w:pPr>
          <w:pStyle w:val="Header"/>
          <w:jc w:val="right"/>
          <w:rPr>
            <w:noProof/>
          </w:rPr>
        </w:pPr>
        <w:r>
          <w:rPr>
            <w:noProof/>
          </w:rPr>
          <w:t>HH</w:t>
        </w:r>
        <w:r w:rsidR="00C67CC9">
          <w:rPr>
            <w:noProof/>
          </w:rPr>
          <w:t xml:space="preserve"> 169-13</w:t>
        </w:r>
      </w:p>
      <w:p w:rsidR="001545CF" w:rsidRDefault="001545CF">
        <w:pPr>
          <w:pStyle w:val="Header"/>
          <w:jc w:val="right"/>
        </w:pPr>
        <w:r>
          <w:rPr>
            <w:noProof/>
          </w:rPr>
          <w:t>HC 5281/09</w:t>
        </w:r>
      </w:p>
    </w:sdtContent>
  </w:sdt>
  <w:p w:rsidR="001545CF" w:rsidRDefault="00154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B8A"/>
    <w:multiLevelType w:val="hybridMultilevel"/>
    <w:tmpl w:val="E52EB24A"/>
    <w:lvl w:ilvl="0" w:tplc="B0AAE0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DE17D94"/>
    <w:multiLevelType w:val="hybridMultilevel"/>
    <w:tmpl w:val="069E25AE"/>
    <w:lvl w:ilvl="0" w:tplc="C25254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C0A39E2"/>
    <w:multiLevelType w:val="hybridMultilevel"/>
    <w:tmpl w:val="4E72C192"/>
    <w:lvl w:ilvl="0" w:tplc="7512AF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315215D"/>
    <w:multiLevelType w:val="hybridMultilevel"/>
    <w:tmpl w:val="C4F6B666"/>
    <w:lvl w:ilvl="0" w:tplc="850C97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49C4AF6"/>
    <w:multiLevelType w:val="hybridMultilevel"/>
    <w:tmpl w:val="05DACD28"/>
    <w:lvl w:ilvl="0" w:tplc="93A2532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7D5E6428"/>
    <w:multiLevelType w:val="multilevel"/>
    <w:tmpl w:val="ED488E0E"/>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82"/>
    <w:rsid w:val="0000583F"/>
    <w:rsid w:val="0005017E"/>
    <w:rsid w:val="00087807"/>
    <w:rsid w:val="00090445"/>
    <w:rsid w:val="000E17FA"/>
    <w:rsid w:val="000F6BFE"/>
    <w:rsid w:val="00103576"/>
    <w:rsid w:val="00136FEF"/>
    <w:rsid w:val="001545CF"/>
    <w:rsid w:val="00181150"/>
    <w:rsid w:val="001A7673"/>
    <w:rsid w:val="001D4795"/>
    <w:rsid w:val="001E3850"/>
    <w:rsid w:val="001E556B"/>
    <w:rsid w:val="001F47D4"/>
    <w:rsid w:val="00240130"/>
    <w:rsid w:val="00255ED2"/>
    <w:rsid w:val="00260E84"/>
    <w:rsid w:val="00276789"/>
    <w:rsid w:val="003448F9"/>
    <w:rsid w:val="00382622"/>
    <w:rsid w:val="0044619E"/>
    <w:rsid w:val="004632A7"/>
    <w:rsid w:val="004D7338"/>
    <w:rsid w:val="004E029D"/>
    <w:rsid w:val="004E437A"/>
    <w:rsid w:val="0056398C"/>
    <w:rsid w:val="00584971"/>
    <w:rsid w:val="005B39C3"/>
    <w:rsid w:val="00614A2B"/>
    <w:rsid w:val="00630E1C"/>
    <w:rsid w:val="00663233"/>
    <w:rsid w:val="00663DBE"/>
    <w:rsid w:val="00670217"/>
    <w:rsid w:val="006F0C50"/>
    <w:rsid w:val="006F12A4"/>
    <w:rsid w:val="007C3DB7"/>
    <w:rsid w:val="00881758"/>
    <w:rsid w:val="008D79B8"/>
    <w:rsid w:val="0096160E"/>
    <w:rsid w:val="00A44F08"/>
    <w:rsid w:val="00A57876"/>
    <w:rsid w:val="00A85DA9"/>
    <w:rsid w:val="00AA0B0E"/>
    <w:rsid w:val="00AB5C88"/>
    <w:rsid w:val="00AD70A2"/>
    <w:rsid w:val="00B105B8"/>
    <w:rsid w:val="00B13A0D"/>
    <w:rsid w:val="00B40282"/>
    <w:rsid w:val="00B432D6"/>
    <w:rsid w:val="00BF7C22"/>
    <w:rsid w:val="00C03F95"/>
    <w:rsid w:val="00C05089"/>
    <w:rsid w:val="00C208DA"/>
    <w:rsid w:val="00C2487F"/>
    <w:rsid w:val="00C305E7"/>
    <w:rsid w:val="00C41EBA"/>
    <w:rsid w:val="00C67CC9"/>
    <w:rsid w:val="00CA6C32"/>
    <w:rsid w:val="00CB055E"/>
    <w:rsid w:val="00CC0F30"/>
    <w:rsid w:val="00CE44A2"/>
    <w:rsid w:val="00D10778"/>
    <w:rsid w:val="00D42EDE"/>
    <w:rsid w:val="00D45938"/>
    <w:rsid w:val="00D939C4"/>
    <w:rsid w:val="00DE1170"/>
    <w:rsid w:val="00E6133B"/>
    <w:rsid w:val="00E874BE"/>
    <w:rsid w:val="00E91C36"/>
    <w:rsid w:val="00ED578E"/>
    <w:rsid w:val="00F15A1D"/>
    <w:rsid w:val="00F47544"/>
    <w:rsid w:val="00F54055"/>
    <w:rsid w:val="00FA03C1"/>
    <w:rsid w:val="00FD2A86"/>
    <w:rsid w:val="00FE40DD"/>
    <w:rsid w:val="00FF03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30"/>
    <w:pPr>
      <w:ind w:left="720"/>
      <w:contextualSpacing/>
    </w:pPr>
  </w:style>
  <w:style w:type="paragraph" w:styleId="Header">
    <w:name w:val="header"/>
    <w:basedOn w:val="Normal"/>
    <w:link w:val="HeaderChar"/>
    <w:uiPriority w:val="99"/>
    <w:unhideWhenUsed/>
    <w:rsid w:val="0015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CF"/>
  </w:style>
  <w:style w:type="paragraph" w:styleId="Footer">
    <w:name w:val="footer"/>
    <w:basedOn w:val="Normal"/>
    <w:link w:val="FooterChar"/>
    <w:uiPriority w:val="99"/>
    <w:unhideWhenUsed/>
    <w:rsid w:val="00154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CF"/>
  </w:style>
  <w:style w:type="paragraph" w:styleId="BalloonText">
    <w:name w:val="Balloon Text"/>
    <w:basedOn w:val="Normal"/>
    <w:link w:val="BalloonTextChar"/>
    <w:uiPriority w:val="99"/>
    <w:semiHidden/>
    <w:unhideWhenUsed/>
    <w:rsid w:val="00FE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30"/>
    <w:pPr>
      <w:ind w:left="720"/>
      <w:contextualSpacing/>
    </w:pPr>
  </w:style>
  <w:style w:type="paragraph" w:styleId="Header">
    <w:name w:val="header"/>
    <w:basedOn w:val="Normal"/>
    <w:link w:val="HeaderChar"/>
    <w:uiPriority w:val="99"/>
    <w:unhideWhenUsed/>
    <w:rsid w:val="0015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CF"/>
  </w:style>
  <w:style w:type="paragraph" w:styleId="Footer">
    <w:name w:val="footer"/>
    <w:basedOn w:val="Normal"/>
    <w:link w:val="FooterChar"/>
    <w:uiPriority w:val="99"/>
    <w:unhideWhenUsed/>
    <w:rsid w:val="00154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CF"/>
  </w:style>
  <w:style w:type="paragraph" w:styleId="BalloonText">
    <w:name w:val="Balloon Text"/>
    <w:basedOn w:val="Normal"/>
    <w:link w:val="BalloonTextChar"/>
    <w:uiPriority w:val="99"/>
    <w:semiHidden/>
    <w:unhideWhenUsed/>
    <w:rsid w:val="00FE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2013-05-28T12:56:00Z</cp:lastPrinted>
  <dcterms:created xsi:type="dcterms:W3CDTF">2013-08-09T08:01:00Z</dcterms:created>
  <dcterms:modified xsi:type="dcterms:W3CDTF">2013-08-09T08:01:00Z</dcterms:modified>
</cp:coreProperties>
</file>