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59" w:rsidRDefault="00CA7E5E" w:rsidP="00CA7E5E">
      <w:pPr>
        <w:spacing w:line="360" w:lineRule="auto"/>
        <w:jc w:val="both"/>
        <w:rPr>
          <w:b/>
          <w:sz w:val="28"/>
          <w:szCs w:val="28"/>
        </w:rPr>
      </w:pPr>
      <w:r>
        <w:rPr>
          <w:b/>
          <w:sz w:val="28"/>
          <w:szCs w:val="28"/>
        </w:rPr>
        <w:t>I</w:t>
      </w:r>
      <w:r w:rsidR="0064677B">
        <w:rPr>
          <w:b/>
          <w:sz w:val="28"/>
          <w:szCs w:val="28"/>
        </w:rPr>
        <w:t>N THE LABOUR COURT OF ZIMBABWE</w:t>
      </w:r>
      <w:r w:rsidR="0064677B">
        <w:rPr>
          <w:b/>
          <w:sz w:val="28"/>
          <w:szCs w:val="28"/>
        </w:rPr>
        <w:tab/>
        <w:t xml:space="preserve">       </w:t>
      </w:r>
      <w:r>
        <w:rPr>
          <w:b/>
          <w:sz w:val="28"/>
          <w:szCs w:val="28"/>
        </w:rPr>
        <w:t>JUDGMENT NO LC/H/</w:t>
      </w:r>
      <w:r w:rsidR="0064677B">
        <w:rPr>
          <w:b/>
          <w:sz w:val="28"/>
          <w:szCs w:val="28"/>
        </w:rPr>
        <w:t>611</w:t>
      </w:r>
      <w:r>
        <w:rPr>
          <w:b/>
          <w:sz w:val="28"/>
          <w:szCs w:val="28"/>
        </w:rPr>
        <w:t>/14</w:t>
      </w:r>
    </w:p>
    <w:p w:rsidR="00CA7E5E" w:rsidRDefault="00CA7E5E" w:rsidP="00CA7E5E">
      <w:pPr>
        <w:spacing w:line="360" w:lineRule="auto"/>
        <w:jc w:val="both"/>
        <w:rPr>
          <w:b/>
          <w:sz w:val="28"/>
          <w:szCs w:val="28"/>
        </w:rPr>
      </w:pPr>
      <w:r>
        <w:rPr>
          <w:b/>
          <w:sz w:val="28"/>
          <w:szCs w:val="28"/>
        </w:rPr>
        <w:t>HELD AT HARARE 25</w:t>
      </w:r>
      <w:r w:rsidRPr="00CA7E5E">
        <w:rPr>
          <w:b/>
          <w:sz w:val="28"/>
          <w:szCs w:val="28"/>
          <w:vertAlign w:val="superscript"/>
        </w:rPr>
        <w:t>TH</w:t>
      </w:r>
      <w:r>
        <w:rPr>
          <w:b/>
          <w:sz w:val="28"/>
          <w:szCs w:val="28"/>
        </w:rPr>
        <w:t xml:space="preserve"> JULY 2014</w:t>
      </w:r>
      <w:r>
        <w:rPr>
          <w:b/>
          <w:sz w:val="28"/>
          <w:szCs w:val="28"/>
        </w:rPr>
        <w:tab/>
      </w:r>
      <w:r>
        <w:rPr>
          <w:b/>
          <w:sz w:val="28"/>
          <w:szCs w:val="28"/>
        </w:rPr>
        <w:tab/>
      </w:r>
      <w:r>
        <w:rPr>
          <w:b/>
          <w:sz w:val="28"/>
          <w:szCs w:val="28"/>
        </w:rPr>
        <w:tab/>
        <w:t>CASE NO LC/H/141/13</w:t>
      </w:r>
    </w:p>
    <w:p w:rsidR="0064677B" w:rsidRDefault="0064677B" w:rsidP="00CA7E5E">
      <w:pPr>
        <w:spacing w:line="360" w:lineRule="auto"/>
        <w:jc w:val="both"/>
        <w:rPr>
          <w:b/>
          <w:sz w:val="28"/>
          <w:szCs w:val="28"/>
        </w:rPr>
      </w:pPr>
      <w:r>
        <w:rPr>
          <w:b/>
          <w:sz w:val="28"/>
          <w:szCs w:val="28"/>
        </w:rPr>
        <w:t>&amp; 26</w:t>
      </w:r>
      <w:r w:rsidRPr="0064677B">
        <w:rPr>
          <w:b/>
          <w:sz w:val="28"/>
          <w:szCs w:val="28"/>
          <w:vertAlign w:val="superscript"/>
        </w:rPr>
        <w:t>TH</w:t>
      </w:r>
      <w:r>
        <w:rPr>
          <w:b/>
          <w:sz w:val="28"/>
          <w:szCs w:val="28"/>
        </w:rPr>
        <w:t xml:space="preserve"> SEPTEMBER 2014</w:t>
      </w:r>
    </w:p>
    <w:p w:rsidR="00CA7E5E" w:rsidRDefault="00CA7E5E" w:rsidP="00CA7E5E">
      <w:pPr>
        <w:spacing w:line="360" w:lineRule="auto"/>
        <w:jc w:val="both"/>
        <w:rPr>
          <w:sz w:val="28"/>
          <w:szCs w:val="28"/>
        </w:rPr>
      </w:pPr>
      <w:r>
        <w:rPr>
          <w:sz w:val="28"/>
          <w:szCs w:val="28"/>
        </w:rPr>
        <w:t>In the matter between:-</w:t>
      </w:r>
    </w:p>
    <w:p w:rsidR="00CA7E5E" w:rsidRDefault="00CA7E5E" w:rsidP="00CA7E5E">
      <w:pPr>
        <w:spacing w:line="360" w:lineRule="auto"/>
        <w:jc w:val="both"/>
        <w:rPr>
          <w:b/>
          <w:sz w:val="28"/>
          <w:szCs w:val="28"/>
        </w:rPr>
      </w:pPr>
      <w:r>
        <w:rPr>
          <w:b/>
          <w:sz w:val="28"/>
          <w:szCs w:val="28"/>
        </w:rPr>
        <w:t>TRIANGLE LTD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CA7E5E" w:rsidRDefault="00CA7E5E" w:rsidP="00CA7E5E">
      <w:pPr>
        <w:spacing w:line="360" w:lineRule="auto"/>
        <w:jc w:val="both"/>
        <w:rPr>
          <w:b/>
          <w:sz w:val="28"/>
          <w:szCs w:val="28"/>
        </w:rPr>
      </w:pPr>
      <w:r>
        <w:rPr>
          <w:b/>
          <w:sz w:val="28"/>
          <w:szCs w:val="28"/>
        </w:rPr>
        <w:t>And</w:t>
      </w:r>
    </w:p>
    <w:p w:rsidR="00CA7E5E" w:rsidRDefault="00CA7E5E" w:rsidP="00CA7E5E">
      <w:pPr>
        <w:spacing w:line="360" w:lineRule="auto"/>
        <w:jc w:val="both"/>
        <w:rPr>
          <w:b/>
          <w:sz w:val="28"/>
          <w:szCs w:val="28"/>
        </w:rPr>
      </w:pPr>
      <w:r>
        <w:rPr>
          <w:b/>
          <w:sz w:val="28"/>
          <w:szCs w:val="28"/>
        </w:rPr>
        <w:t>NICHOLAS NGORIMA</w:t>
      </w:r>
      <w:r>
        <w:rPr>
          <w:b/>
          <w:sz w:val="28"/>
          <w:szCs w:val="28"/>
        </w:rPr>
        <w:tab/>
      </w:r>
      <w:r>
        <w:rPr>
          <w:b/>
          <w:sz w:val="28"/>
          <w:szCs w:val="28"/>
        </w:rPr>
        <w:tab/>
      </w:r>
      <w:r>
        <w:rPr>
          <w:b/>
          <w:sz w:val="28"/>
          <w:szCs w:val="28"/>
        </w:rPr>
        <w:tab/>
      </w:r>
      <w:r>
        <w:rPr>
          <w:b/>
          <w:sz w:val="28"/>
          <w:szCs w:val="28"/>
        </w:rPr>
        <w:tab/>
      </w:r>
      <w:r>
        <w:rPr>
          <w:b/>
          <w:sz w:val="28"/>
          <w:szCs w:val="28"/>
        </w:rPr>
        <w:tab/>
        <w:t xml:space="preserve">Respondent </w:t>
      </w:r>
    </w:p>
    <w:p w:rsidR="00CA7E5E" w:rsidRDefault="00CA7E5E" w:rsidP="00CA7E5E">
      <w:pPr>
        <w:spacing w:line="360" w:lineRule="auto"/>
        <w:jc w:val="both"/>
        <w:rPr>
          <w:sz w:val="28"/>
          <w:szCs w:val="28"/>
        </w:rPr>
      </w:pPr>
      <w:r>
        <w:rPr>
          <w:sz w:val="28"/>
          <w:szCs w:val="28"/>
        </w:rPr>
        <w:t xml:space="preserve">Before The Honourable E </w:t>
      </w:r>
      <w:proofErr w:type="spellStart"/>
      <w:r>
        <w:rPr>
          <w:sz w:val="28"/>
          <w:szCs w:val="28"/>
        </w:rPr>
        <w:t>Makamure</w:t>
      </w:r>
      <w:proofErr w:type="spellEnd"/>
      <w:r>
        <w:rPr>
          <w:sz w:val="28"/>
          <w:szCs w:val="28"/>
        </w:rPr>
        <w:t>, Judge</w:t>
      </w:r>
    </w:p>
    <w:p w:rsidR="00CA7E5E" w:rsidRPr="00CA7E5E" w:rsidRDefault="00CA7E5E" w:rsidP="00CA7E5E">
      <w:pPr>
        <w:spacing w:after="0" w:line="360" w:lineRule="auto"/>
        <w:jc w:val="both"/>
        <w:rPr>
          <w:b/>
          <w:sz w:val="24"/>
          <w:szCs w:val="24"/>
        </w:rPr>
      </w:pPr>
      <w:r w:rsidRPr="00CA7E5E">
        <w:rPr>
          <w:b/>
          <w:sz w:val="24"/>
          <w:szCs w:val="24"/>
        </w:rPr>
        <w:t>For Applicant</w:t>
      </w:r>
      <w:r w:rsidRPr="00CA7E5E">
        <w:rPr>
          <w:b/>
          <w:sz w:val="24"/>
          <w:szCs w:val="24"/>
        </w:rPr>
        <w:tab/>
      </w:r>
      <w:r w:rsidRPr="00CA7E5E">
        <w:rPr>
          <w:b/>
          <w:sz w:val="24"/>
          <w:szCs w:val="24"/>
        </w:rPr>
        <w:tab/>
      </w:r>
      <w:r>
        <w:rPr>
          <w:b/>
          <w:sz w:val="24"/>
          <w:szCs w:val="24"/>
        </w:rPr>
        <w:tab/>
      </w:r>
      <w:r w:rsidRPr="00CA7E5E">
        <w:rPr>
          <w:b/>
          <w:sz w:val="24"/>
          <w:szCs w:val="24"/>
        </w:rPr>
        <w:t xml:space="preserve">Mr E.T. </w:t>
      </w:r>
      <w:proofErr w:type="spellStart"/>
      <w:r w:rsidRPr="00CA7E5E">
        <w:rPr>
          <w:b/>
          <w:sz w:val="24"/>
          <w:szCs w:val="24"/>
        </w:rPr>
        <w:t>Moyo</w:t>
      </w:r>
      <w:proofErr w:type="spellEnd"/>
    </w:p>
    <w:p w:rsidR="00CA7E5E" w:rsidRDefault="00CA7E5E" w:rsidP="00CA7E5E">
      <w:pPr>
        <w:spacing w:after="0" w:line="360" w:lineRule="auto"/>
        <w:jc w:val="both"/>
        <w:rPr>
          <w:b/>
          <w:sz w:val="24"/>
          <w:szCs w:val="24"/>
        </w:rPr>
      </w:pPr>
      <w:r w:rsidRPr="00CA7E5E">
        <w:rPr>
          <w:b/>
          <w:sz w:val="24"/>
          <w:szCs w:val="24"/>
        </w:rPr>
        <w:tab/>
      </w:r>
      <w:r w:rsidRPr="00CA7E5E">
        <w:rPr>
          <w:b/>
          <w:sz w:val="24"/>
          <w:szCs w:val="24"/>
        </w:rPr>
        <w:tab/>
      </w:r>
      <w:r w:rsidRPr="00CA7E5E">
        <w:rPr>
          <w:b/>
          <w:sz w:val="24"/>
          <w:szCs w:val="24"/>
        </w:rPr>
        <w:tab/>
      </w:r>
      <w:r>
        <w:rPr>
          <w:b/>
          <w:sz w:val="24"/>
          <w:szCs w:val="24"/>
        </w:rPr>
        <w:tab/>
      </w:r>
      <w:proofErr w:type="gramStart"/>
      <w:r w:rsidRPr="00CA7E5E">
        <w:rPr>
          <w:b/>
          <w:sz w:val="24"/>
          <w:szCs w:val="24"/>
        </w:rPr>
        <w:t>with</w:t>
      </w:r>
      <w:proofErr w:type="gramEnd"/>
      <w:r w:rsidRPr="00CA7E5E">
        <w:rPr>
          <w:b/>
          <w:sz w:val="24"/>
          <w:szCs w:val="24"/>
        </w:rPr>
        <w:t xml:space="preserve"> him M </w:t>
      </w:r>
      <w:proofErr w:type="spellStart"/>
      <w:r w:rsidRPr="00CA7E5E">
        <w:rPr>
          <w:b/>
          <w:sz w:val="24"/>
          <w:szCs w:val="24"/>
        </w:rPr>
        <w:t>Mazambani</w:t>
      </w:r>
      <w:proofErr w:type="spellEnd"/>
      <w:r w:rsidRPr="00CA7E5E">
        <w:rPr>
          <w:b/>
          <w:sz w:val="24"/>
          <w:szCs w:val="24"/>
        </w:rPr>
        <w:t xml:space="preserve"> (Industrial Relations Manager)</w:t>
      </w:r>
    </w:p>
    <w:p w:rsidR="00CA7E5E" w:rsidRDefault="00CA7E5E" w:rsidP="00CA7E5E">
      <w:pPr>
        <w:spacing w:after="0" w:line="360" w:lineRule="auto"/>
        <w:jc w:val="both"/>
        <w:rPr>
          <w:b/>
          <w:sz w:val="24"/>
          <w:szCs w:val="24"/>
        </w:rPr>
      </w:pPr>
    </w:p>
    <w:p w:rsidR="00CA7E5E" w:rsidRDefault="00CA7E5E" w:rsidP="00CA7E5E">
      <w:pPr>
        <w:spacing w:after="0" w:line="360" w:lineRule="auto"/>
        <w:jc w:val="both"/>
        <w:rPr>
          <w:b/>
          <w:sz w:val="24"/>
          <w:szCs w:val="24"/>
        </w:rPr>
      </w:pPr>
      <w:r w:rsidRPr="00CA7E5E">
        <w:rPr>
          <w:b/>
          <w:sz w:val="24"/>
          <w:szCs w:val="24"/>
        </w:rPr>
        <w:t>For Respondent</w:t>
      </w:r>
      <w:r w:rsidRPr="00CA7E5E">
        <w:rPr>
          <w:b/>
          <w:sz w:val="24"/>
          <w:szCs w:val="24"/>
        </w:rPr>
        <w:tab/>
      </w:r>
      <w:r w:rsidRPr="00CA7E5E">
        <w:rPr>
          <w:b/>
          <w:sz w:val="24"/>
          <w:szCs w:val="24"/>
        </w:rPr>
        <w:tab/>
        <w:t xml:space="preserve">Ms S </w:t>
      </w:r>
      <w:proofErr w:type="spellStart"/>
      <w:r w:rsidRPr="00CA7E5E">
        <w:rPr>
          <w:b/>
          <w:sz w:val="24"/>
          <w:szCs w:val="24"/>
        </w:rPr>
        <w:t>Nyagura</w:t>
      </w:r>
      <w:proofErr w:type="spellEnd"/>
      <w:r w:rsidRPr="00CA7E5E">
        <w:rPr>
          <w:b/>
          <w:sz w:val="24"/>
          <w:szCs w:val="24"/>
        </w:rPr>
        <w:t xml:space="preserve"> (Legal Practitioner)</w:t>
      </w:r>
    </w:p>
    <w:p w:rsidR="00CA7E5E" w:rsidRDefault="00CA7E5E" w:rsidP="00CA7E5E">
      <w:pPr>
        <w:spacing w:after="0" w:line="360" w:lineRule="auto"/>
        <w:jc w:val="both"/>
        <w:rPr>
          <w:b/>
          <w:sz w:val="24"/>
          <w:szCs w:val="24"/>
        </w:rPr>
      </w:pPr>
    </w:p>
    <w:p w:rsidR="00CA7E5E" w:rsidRDefault="00CA7E5E" w:rsidP="00CA7E5E">
      <w:pPr>
        <w:spacing w:after="0" w:line="360" w:lineRule="auto"/>
        <w:jc w:val="both"/>
        <w:rPr>
          <w:b/>
          <w:sz w:val="28"/>
          <w:szCs w:val="28"/>
        </w:rPr>
      </w:pPr>
    </w:p>
    <w:p w:rsidR="00CA7E5E" w:rsidRDefault="00CA7E5E" w:rsidP="00CA7E5E">
      <w:pPr>
        <w:spacing w:after="0" w:line="360" w:lineRule="auto"/>
        <w:jc w:val="both"/>
        <w:rPr>
          <w:b/>
          <w:sz w:val="28"/>
          <w:szCs w:val="28"/>
        </w:rPr>
      </w:pPr>
      <w:r>
        <w:rPr>
          <w:b/>
          <w:sz w:val="28"/>
          <w:szCs w:val="28"/>
        </w:rPr>
        <w:t>MAKAMURE, J:</w:t>
      </w:r>
    </w:p>
    <w:p w:rsidR="00CA7E5E" w:rsidRDefault="00CA7E5E" w:rsidP="00CA7E5E">
      <w:pPr>
        <w:spacing w:after="0" w:line="360" w:lineRule="auto"/>
        <w:jc w:val="both"/>
        <w:rPr>
          <w:b/>
          <w:sz w:val="28"/>
          <w:szCs w:val="28"/>
        </w:rPr>
      </w:pPr>
    </w:p>
    <w:p w:rsidR="00402D50" w:rsidRDefault="00CA7E5E" w:rsidP="00CA7E5E">
      <w:pPr>
        <w:spacing w:after="0" w:line="360" w:lineRule="auto"/>
        <w:jc w:val="both"/>
        <w:rPr>
          <w:sz w:val="28"/>
          <w:szCs w:val="28"/>
        </w:rPr>
      </w:pPr>
      <w:r>
        <w:rPr>
          <w:b/>
          <w:sz w:val="28"/>
          <w:szCs w:val="28"/>
        </w:rPr>
        <w:tab/>
      </w:r>
      <w:r>
        <w:rPr>
          <w:sz w:val="28"/>
          <w:szCs w:val="28"/>
        </w:rPr>
        <w:t>This is an application for leave to appeal a judgment of this Court</w:t>
      </w:r>
      <w:r w:rsidR="00853C68">
        <w:rPr>
          <w:sz w:val="28"/>
          <w:szCs w:val="28"/>
        </w:rPr>
        <w:t xml:space="preserve">, judgment </w:t>
      </w:r>
      <w:r w:rsidR="00402D50">
        <w:rPr>
          <w:sz w:val="28"/>
          <w:szCs w:val="28"/>
        </w:rPr>
        <w:t>number</w:t>
      </w:r>
      <w:r>
        <w:rPr>
          <w:sz w:val="28"/>
          <w:szCs w:val="28"/>
        </w:rPr>
        <w:t xml:space="preserve"> LC/H/746/13</w:t>
      </w:r>
      <w:r w:rsidR="0064677B">
        <w:rPr>
          <w:sz w:val="28"/>
          <w:szCs w:val="28"/>
        </w:rPr>
        <w:t>,</w:t>
      </w:r>
      <w:r>
        <w:rPr>
          <w:sz w:val="28"/>
          <w:szCs w:val="28"/>
        </w:rPr>
        <w:t xml:space="preserve"> to the Supreme Court.  The Court in that judgment</w:t>
      </w:r>
      <w:r w:rsidR="00402D50">
        <w:rPr>
          <w:sz w:val="28"/>
          <w:szCs w:val="28"/>
        </w:rPr>
        <w:t xml:space="preserve"> remitted the matter back to the applicant and</w:t>
      </w:r>
      <w:r>
        <w:rPr>
          <w:sz w:val="28"/>
          <w:szCs w:val="28"/>
        </w:rPr>
        <w:t xml:space="preserve"> ordered the applicant in the present application to record mitigation before approaching this Court.</w:t>
      </w:r>
      <w:r w:rsidR="00853C68">
        <w:rPr>
          <w:sz w:val="28"/>
          <w:szCs w:val="28"/>
        </w:rPr>
        <w:t xml:space="preserve">  </w:t>
      </w:r>
      <w:r>
        <w:rPr>
          <w:sz w:val="28"/>
          <w:szCs w:val="28"/>
        </w:rPr>
        <w:t xml:space="preserve">The order was made because the appeal was not properly before the Court.  </w:t>
      </w:r>
      <w:r w:rsidR="00853C68">
        <w:rPr>
          <w:sz w:val="28"/>
          <w:szCs w:val="28"/>
        </w:rPr>
        <w:t xml:space="preserve">  An adjudicating</w:t>
      </w:r>
      <w:r w:rsidR="00402D50">
        <w:rPr>
          <w:sz w:val="28"/>
          <w:szCs w:val="28"/>
        </w:rPr>
        <w:t xml:space="preserve"> authority</w:t>
      </w:r>
      <w:r w:rsidR="00853C68">
        <w:rPr>
          <w:sz w:val="28"/>
          <w:szCs w:val="28"/>
        </w:rPr>
        <w:t xml:space="preserve"> is enjoined by section 12 A (4) of the Labour Act [Chapter 28:01]</w:t>
      </w:r>
      <w:r w:rsidR="0064677B">
        <w:rPr>
          <w:sz w:val="28"/>
          <w:szCs w:val="28"/>
        </w:rPr>
        <w:t xml:space="preserve"> to</w:t>
      </w:r>
      <w:r w:rsidR="00853C68">
        <w:rPr>
          <w:sz w:val="28"/>
          <w:szCs w:val="28"/>
        </w:rPr>
        <w:t xml:space="preserve"> consider mitigation before </w:t>
      </w:r>
      <w:r w:rsidR="00402D50">
        <w:rPr>
          <w:sz w:val="28"/>
          <w:szCs w:val="28"/>
        </w:rPr>
        <w:t xml:space="preserve">pronouncing </w:t>
      </w:r>
      <w:r w:rsidR="00853C68">
        <w:rPr>
          <w:sz w:val="28"/>
          <w:szCs w:val="28"/>
        </w:rPr>
        <w:t>a penalty</w:t>
      </w:r>
      <w:r w:rsidR="00402D50">
        <w:rPr>
          <w:sz w:val="28"/>
          <w:szCs w:val="28"/>
        </w:rPr>
        <w:t xml:space="preserve"> especially where dismissal is a possibility</w:t>
      </w:r>
      <w:r w:rsidR="00853C68">
        <w:rPr>
          <w:sz w:val="28"/>
          <w:szCs w:val="28"/>
        </w:rPr>
        <w:t xml:space="preserve">. </w:t>
      </w:r>
      <w:r>
        <w:rPr>
          <w:sz w:val="28"/>
          <w:szCs w:val="28"/>
        </w:rPr>
        <w:t>In that regard therefore it would have been inappropriate</w:t>
      </w:r>
      <w:r w:rsidR="00402D50">
        <w:rPr>
          <w:sz w:val="28"/>
          <w:szCs w:val="28"/>
        </w:rPr>
        <w:t xml:space="preserve"> for the court</w:t>
      </w:r>
      <w:r>
        <w:rPr>
          <w:sz w:val="28"/>
          <w:szCs w:val="28"/>
        </w:rPr>
        <w:t xml:space="preserve"> to c</w:t>
      </w:r>
      <w:r w:rsidR="00853C68">
        <w:rPr>
          <w:sz w:val="28"/>
          <w:szCs w:val="28"/>
        </w:rPr>
        <w:t>onsider the grounds fo</w:t>
      </w:r>
      <w:r>
        <w:rPr>
          <w:sz w:val="28"/>
          <w:szCs w:val="28"/>
        </w:rPr>
        <w:t xml:space="preserve">r review where the </w:t>
      </w:r>
      <w:r>
        <w:rPr>
          <w:sz w:val="28"/>
          <w:szCs w:val="28"/>
        </w:rPr>
        <w:lastRenderedPageBreak/>
        <w:t xml:space="preserve">matter was not properly before the Court. </w:t>
      </w:r>
      <w:r w:rsidR="00853C68">
        <w:rPr>
          <w:sz w:val="28"/>
          <w:szCs w:val="28"/>
        </w:rPr>
        <w:t xml:space="preserve">Hence the matter was remitted back to employer so it could comply and </w:t>
      </w:r>
      <w:r w:rsidR="00402D50">
        <w:rPr>
          <w:sz w:val="28"/>
          <w:szCs w:val="28"/>
        </w:rPr>
        <w:t>then</w:t>
      </w:r>
      <w:r w:rsidR="00853C68">
        <w:rPr>
          <w:sz w:val="28"/>
          <w:szCs w:val="28"/>
        </w:rPr>
        <w:t xml:space="preserve"> that would leave the employee to come back to this court after a penalty which was passed with mitigation having been properly considered.</w:t>
      </w:r>
      <w:r>
        <w:rPr>
          <w:sz w:val="28"/>
          <w:szCs w:val="28"/>
        </w:rPr>
        <w:t xml:space="preserve"> Instead of complying with the order of the Court and then have the matter placed</w:t>
      </w:r>
      <w:r w:rsidR="00756F98">
        <w:rPr>
          <w:sz w:val="28"/>
          <w:szCs w:val="28"/>
        </w:rPr>
        <w:t xml:space="preserve"> before the Court for a proper review application, the applicant chose to appeal that decision to the Supreme Court.  That is in appropriate.  The review was not heard because the matter was not properly before the Court.  There is ther</w:t>
      </w:r>
      <w:r w:rsidR="00853C68">
        <w:rPr>
          <w:sz w:val="28"/>
          <w:szCs w:val="28"/>
        </w:rPr>
        <w:t>efore no reason to appeal.  The</w:t>
      </w:r>
      <w:r w:rsidR="00756F98">
        <w:rPr>
          <w:sz w:val="28"/>
          <w:szCs w:val="28"/>
        </w:rPr>
        <w:t xml:space="preserve"> judgment of this Court is clear.  I am in respectful agreement with the respondent’s submission this Court dealt with procedural</w:t>
      </w:r>
      <w:r w:rsidR="00853C68">
        <w:rPr>
          <w:sz w:val="28"/>
          <w:szCs w:val="28"/>
        </w:rPr>
        <w:t xml:space="preserve"> irregularities</w:t>
      </w:r>
      <w:r w:rsidR="0064677B">
        <w:rPr>
          <w:sz w:val="28"/>
          <w:szCs w:val="28"/>
        </w:rPr>
        <w:t xml:space="preserve"> and not the merits</w:t>
      </w:r>
      <w:r w:rsidR="00853C68">
        <w:rPr>
          <w:sz w:val="28"/>
          <w:szCs w:val="28"/>
        </w:rPr>
        <w:t xml:space="preserve">.  </w:t>
      </w:r>
      <w:proofErr w:type="gramStart"/>
      <w:r w:rsidR="00853C68">
        <w:rPr>
          <w:sz w:val="28"/>
          <w:szCs w:val="28"/>
        </w:rPr>
        <w:t xml:space="preserve">(See </w:t>
      </w:r>
      <w:proofErr w:type="spellStart"/>
      <w:r w:rsidR="00853C68">
        <w:rPr>
          <w:i/>
          <w:sz w:val="28"/>
          <w:szCs w:val="28"/>
        </w:rPr>
        <w:t>Pichanik</w:t>
      </w:r>
      <w:proofErr w:type="spellEnd"/>
      <w:r w:rsidR="00853C68">
        <w:rPr>
          <w:i/>
          <w:sz w:val="28"/>
          <w:szCs w:val="28"/>
        </w:rPr>
        <w:t xml:space="preserve"> N.O. v Paterson </w:t>
      </w:r>
      <w:r w:rsidR="00853C68" w:rsidRPr="00853C68">
        <w:rPr>
          <w:sz w:val="28"/>
          <w:szCs w:val="28"/>
        </w:rPr>
        <w:t>1993 (2) ZLR 163 (H</w:t>
      </w:r>
      <w:r w:rsidR="00853C68">
        <w:rPr>
          <w:sz w:val="28"/>
          <w:szCs w:val="28"/>
        </w:rPr>
        <w:t>)</w:t>
      </w:r>
      <w:r w:rsidR="00402D50">
        <w:rPr>
          <w:sz w:val="28"/>
          <w:szCs w:val="28"/>
        </w:rPr>
        <w:t>)</w:t>
      </w:r>
      <w:r w:rsidR="00756F98" w:rsidRPr="00853C68">
        <w:rPr>
          <w:sz w:val="28"/>
          <w:szCs w:val="28"/>
        </w:rPr>
        <w:t>.</w:t>
      </w:r>
      <w:proofErr w:type="gramEnd"/>
      <w:r w:rsidR="00402D50">
        <w:rPr>
          <w:sz w:val="28"/>
          <w:szCs w:val="28"/>
        </w:rPr>
        <w:t xml:space="preserve">  Such irregula</w:t>
      </w:r>
      <w:r w:rsidR="0064677B">
        <w:rPr>
          <w:sz w:val="28"/>
          <w:szCs w:val="28"/>
        </w:rPr>
        <w:t xml:space="preserve">rities must be corrected.  </w:t>
      </w:r>
      <w:proofErr w:type="gramStart"/>
      <w:r w:rsidR="0064677B">
        <w:rPr>
          <w:sz w:val="28"/>
          <w:szCs w:val="28"/>
        </w:rPr>
        <w:t>A multiplicity o</w:t>
      </w:r>
      <w:r w:rsidR="00402D50">
        <w:rPr>
          <w:sz w:val="28"/>
          <w:szCs w:val="28"/>
        </w:rPr>
        <w:t>f applications only serve</w:t>
      </w:r>
      <w:proofErr w:type="gramEnd"/>
      <w:r w:rsidR="00402D50">
        <w:rPr>
          <w:sz w:val="28"/>
          <w:szCs w:val="28"/>
        </w:rPr>
        <w:t xml:space="preserve"> to delay the </w:t>
      </w:r>
      <w:r w:rsidR="0064677B">
        <w:rPr>
          <w:sz w:val="28"/>
          <w:szCs w:val="28"/>
        </w:rPr>
        <w:t>finality</w:t>
      </w:r>
      <w:r w:rsidR="00402D50">
        <w:rPr>
          <w:sz w:val="28"/>
          <w:szCs w:val="28"/>
        </w:rPr>
        <w:t xml:space="preserve"> of proceedings.  This is undesirable.</w:t>
      </w:r>
      <w:r w:rsidR="00756F98">
        <w:rPr>
          <w:sz w:val="28"/>
          <w:szCs w:val="28"/>
        </w:rPr>
        <w:t xml:space="preserve">  </w:t>
      </w:r>
    </w:p>
    <w:p w:rsidR="00402D50" w:rsidRDefault="00402D50" w:rsidP="00402D50">
      <w:pPr>
        <w:spacing w:after="0" w:line="360" w:lineRule="auto"/>
        <w:ind w:firstLine="720"/>
        <w:jc w:val="both"/>
        <w:rPr>
          <w:sz w:val="28"/>
          <w:szCs w:val="28"/>
        </w:rPr>
      </w:pPr>
    </w:p>
    <w:p w:rsidR="00756F98" w:rsidRDefault="00402D50" w:rsidP="00402D50">
      <w:pPr>
        <w:spacing w:after="0" w:line="360" w:lineRule="auto"/>
        <w:ind w:firstLine="720"/>
        <w:jc w:val="both"/>
        <w:rPr>
          <w:sz w:val="28"/>
          <w:szCs w:val="28"/>
        </w:rPr>
      </w:pPr>
      <w:r>
        <w:rPr>
          <w:sz w:val="28"/>
          <w:szCs w:val="28"/>
        </w:rPr>
        <w:t>On appeal</w:t>
      </w:r>
      <w:r w:rsidR="00756F98">
        <w:rPr>
          <w:sz w:val="28"/>
          <w:szCs w:val="28"/>
        </w:rPr>
        <w:t xml:space="preserve"> there has to be reasonable prospects of success</w:t>
      </w:r>
      <w:r>
        <w:rPr>
          <w:sz w:val="28"/>
          <w:szCs w:val="28"/>
        </w:rPr>
        <w:t>.</w:t>
      </w:r>
      <w:r w:rsidR="00756F98">
        <w:rPr>
          <w:sz w:val="28"/>
          <w:szCs w:val="28"/>
        </w:rPr>
        <w:t xml:space="preserve"> </w:t>
      </w:r>
      <w:r w:rsidR="0064677B">
        <w:rPr>
          <w:sz w:val="28"/>
          <w:szCs w:val="28"/>
        </w:rPr>
        <w:t xml:space="preserve"> </w:t>
      </w:r>
      <w:r>
        <w:rPr>
          <w:sz w:val="28"/>
          <w:szCs w:val="28"/>
        </w:rPr>
        <w:t xml:space="preserve">My view </w:t>
      </w:r>
      <w:r w:rsidR="0064677B">
        <w:rPr>
          <w:sz w:val="28"/>
          <w:szCs w:val="28"/>
        </w:rPr>
        <w:t xml:space="preserve">is </w:t>
      </w:r>
      <w:r>
        <w:rPr>
          <w:sz w:val="28"/>
          <w:szCs w:val="28"/>
        </w:rPr>
        <w:t xml:space="preserve">that there are no reasonable prospects of success.  </w:t>
      </w:r>
      <w:r w:rsidR="00853C68">
        <w:rPr>
          <w:sz w:val="28"/>
          <w:szCs w:val="28"/>
        </w:rPr>
        <w:t xml:space="preserve">That being the case </w:t>
      </w:r>
      <w:r w:rsidR="00756F98">
        <w:rPr>
          <w:sz w:val="28"/>
          <w:szCs w:val="28"/>
        </w:rPr>
        <w:t xml:space="preserve">I am of the considered view </w:t>
      </w:r>
      <w:r w:rsidR="00853C68">
        <w:rPr>
          <w:sz w:val="28"/>
          <w:szCs w:val="28"/>
        </w:rPr>
        <w:t>that faced with the same facts</w:t>
      </w:r>
      <w:r w:rsidR="00756F98">
        <w:rPr>
          <w:sz w:val="28"/>
          <w:szCs w:val="28"/>
        </w:rPr>
        <w:t>, a different Court will not make a different decision.</w:t>
      </w:r>
    </w:p>
    <w:p w:rsidR="00756F98" w:rsidRDefault="00756F98" w:rsidP="00CA7E5E">
      <w:pPr>
        <w:spacing w:after="0" w:line="360" w:lineRule="auto"/>
        <w:jc w:val="both"/>
        <w:rPr>
          <w:sz w:val="28"/>
          <w:szCs w:val="28"/>
        </w:rPr>
      </w:pPr>
    </w:p>
    <w:p w:rsidR="00756F98" w:rsidRPr="00FE1EE3" w:rsidRDefault="00756F98" w:rsidP="00CA7E5E">
      <w:pPr>
        <w:spacing w:after="0" w:line="360" w:lineRule="auto"/>
        <w:jc w:val="both"/>
        <w:rPr>
          <w:sz w:val="28"/>
          <w:szCs w:val="28"/>
        </w:rPr>
      </w:pPr>
      <w:r>
        <w:rPr>
          <w:sz w:val="28"/>
          <w:szCs w:val="28"/>
        </w:rPr>
        <w:tab/>
        <w:t>In view of the above</w:t>
      </w:r>
      <w:r w:rsidR="0048053D">
        <w:rPr>
          <w:sz w:val="28"/>
          <w:szCs w:val="28"/>
        </w:rPr>
        <w:t xml:space="preserve"> I find that there is no merit i</w:t>
      </w:r>
      <w:bookmarkStart w:id="0" w:name="_GoBack"/>
      <w:bookmarkEnd w:id="0"/>
      <w:r>
        <w:rPr>
          <w:sz w:val="28"/>
          <w:szCs w:val="28"/>
        </w:rPr>
        <w:t>n the applicatio</w:t>
      </w:r>
      <w:r w:rsidR="00853C68">
        <w:rPr>
          <w:sz w:val="28"/>
          <w:szCs w:val="28"/>
        </w:rPr>
        <w:t>n.  In the result the application</w:t>
      </w:r>
      <w:r>
        <w:rPr>
          <w:sz w:val="28"/>
          <w:szCs w:val="28"/>
        </w:rPr>
        <w:t xml:space="preserve"> fails.</w:t>
      </w:r>
      <w:r w:rsidR="00853C68">
        <w:rPr>
          <w:sz w:val="28"/>
          <w:szCs w:val="28"/>
        </w:rPr>
        <w:t xml:space="preserve">  The applicant ought to record mitigation and pass the appropriate sentence so that the matter can be properly before this court for review.  </w:t>
      </w:r>
      <w:r w:rsidR="00FE1EE3">
        <w:rPr>
          <w:sz w:val="28"/>
          <w:szCs w:val="28"/>
        </w:rPr>
        <w:t xml:space="preserve">This is the principle which was enunciated in </w:t>
      </w:r>
      <w:proofErr w:type="spellStart"/>
      <w:r w:rsidR="00FE1EE3">
        <w:rPr>
          <w:i/>
          <w:sz w:val="28"/>
          <w:szCs w:val="28"/>
        </w:rPr>
        <w:t>Dalny</w:t>
      </w:r>
      <w:proofErr w:type="spellEnd"/>
      <w:r w:rsidR="00FE1EE3">
        <w:rPr>
          <w:i/>
          <w:sz w:val="28"/>
          <w:szCs w:val="28"/>
        </w:rPr>
        <w:t xml:space="preserve"> Mine V Banda </w:t>
      </w:r>
      <w:r w:rsidR="00FE1EE3">
        <w:rPr>
          <w:sz w:val="28"/>
          <w:szCs w:val="28"/>
        </w:rPr>
        <w:t>1999 (1) ZLR 220.</w:t>
      </w:r>
    </w:p>
    <w:p w:rsidR="00756F98" w:rsidRDefault="00756F98" w:rsidP="00CA7E5E">
      <w:pPr>
        <w:spacing w:after="0" w:line="360" w:lineRule="auto"/>
        <w:jc w:val="both"/>
        <w:rPr>
          <w:sz w:val="28"/>
          <w:szCs w:val="28"/>
        </w:rPr>
      </w:pPr>
    </w:p>
    <w:p w:rsidR="00756F98" w:rsidRDefault="00756F98" w:rsidP="00CA7E5E">
      <w:pPr>
        <w:spacing w:after="0" w:line="360" w:lineRule="auto"/>
        <w:jc w:val="both"/>
        <w:rPr>
          <w:sz w:val="28"/>
          <w:szCs w:val="28"/>
        </w:rPr>
      </w:pPr>
      <w:r>
        <w:rPr>
          <w:sz w:val="28"/>
          <w:szCs w:val="28"/>
        </w:rPr>
        <w:tab/>
        <w:t>Accordingly it is ordered that the application for leave to appeal to the Supreme Court be and is hereby dismissed with costs.</w:t>
      </w:r>
    </w:p>
    <w:p w:rsidR="00756F98" w:rsidRDefault="00756F98" w:rsidP="00CA7E5E">
      <w:pPr>
        <w:spacing w:after="0" w:line="360" w:lineRule="auto"/>
        <w:jc w:val="both"/>
        <w:rPr>
          <w:sz w:val="28"/>
          <w:szCs w:val="28"/>
        </w:rPr>
      </w:pPr>
    </w:p>
    <w:p w:rsidR="00756F98" w:rsidRDefault="00756F98" w:rsidP="00CA7E5E">
      <w:pPr>
        <w:spacing w:after="0" w:line="360" w:lineRule="auto"/>
        <w:jc w:val="both"/>
        <w:rPr>
          <w:sz w:val="28"/>
          <w:szCs w:val="28"/>
        </w:rPr>
      </w:pPr>
    </w:p>
    <w:p w:rsidR="00756F98" w:rsidRDefault="00756F98" w:rsidP="00CA7E5E">
      <w:pPr>
        <w:spacing w:after="0" w:line="360" w:lineRule="auto"/>
        <w:jc w:val="both"/>
        <w:rPr>
          <w:sz w:val="24"/>
          <w:szCs w:val="24"/>
        </w:rPr>
      </w:pPr>
      <w:proofErr w:type="spellStart"/>
      <w:r w:rsidRPr="00756F98">
        <w:rPr>
          <w:b/>
          <w:i/>
          <w:sz w:val="24"/>
          <w:szCs w:val="24"/>
        </w:rPr>
        <w:t>Scalen</w:t>
      </w:r>
      <w:proofErr w:type="spellEnd"/>
      <w:r w:rsidRPr="00756F98">
        <w:rPr>
          <w:b/>
          <w:i/>
          <w:sz w:val="24"/>
          <w:szCs w:val="24"/>
        </w:rPr>
        <w:t xml:space="preserve"> &amp; Holderness</w:t>
      </w:r>
      <w:r>
        <w:rPr>
          <w:b/>
          <w:i/>
          <w:sz w:val="24"/>
          <w:szCs w:val="24"/>
        </w:rPr>
        <w:t xml:space="preserve">, </w:t>
      </w:r>
      <w:r>
        <w:rPr>
          <w:sz w:val="24"/>
          <w:szCs w:val="24"/>
        </w:rPr>
        <w:t>applicant’s legal practitioners</w:t>
      </w:r>
    </w:p>
    <w:p w:rsidR="00756F98" w:rsidRPr="00756F98" w:rsidRDefault="00756F98" w:rsidP="00CA7E5E">
      <w:pPr>
        <w:spacing w:after="0" w:line="360" w:lineRule="auto"/>
        <w:jc w:val="both"/>
        <w:rPr>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xml:space="preserve">, </w:t>
      </w:r>
      <w:r>
        <w:rPr>
          <w:sz w:val="24"/>
          <w:szCs w:val="24"/>
        </w:rPr>
        <w:t>respondent</w:t>
      </w:r>
      <w:r w:rsidR="00FE2ACB">
        <w:rPr>
          <w:sz w:val="24"/>
          <w:szCs w:val="24"/>
        </w:rPr>
        <w:t>’s legal practitioners</w:t>
      </w:r>
    </w:p>
    <w:sectPr w:rsidR="00756F98" w:rsidRPr="00756F98" w:rsidSect="00756F9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D13" w:rsidRDefault="000A0D13" w:rsidP="00756F98">
      <w:pPr>
        <w:spacing w:after="0" w:line="240" w:lineRule="auto"/>
      </w:pPr>
      <w:r>
        <w:separator/>
      </w:r>
    </w:p>
  </w:endnote>
  <w:endnote w:type="continuationSeparator" w:id="0">
    <w:p w:rsidR="000A0D13" w:rsidRDefault="000A0D13" w:rsidP="0075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868789"/>
      <w:docPartObj>
        <w:docPartGallery w:val="Page Numbers (Bottom of Page)"/>
        <w:docPartUnique/>
      </w:docPartObj>
    </w:sdtPr>
    <w:sdtEndPr>
      <w:rPr>
        <w:noProof/>
      </w:rPr>
    </w:sdtEndPr>
    <w:sdtContent>
      <w:p w:rsidR="00756F98" w:rsidRDefault="00756F98">
        <w:pPr>
          <w:pStyle w:val="Footer"/>
          <w:jc w:val="right"/>
        </w:pPr>
        <w:r>
          <w:fldChar w:fldCharType="begin"/>
        </w:r>
        <w:r>
          <w:instrText xml:space="preserve"> PAGE   \* MERGEFORMAT </w:instrText>
        </w:r>
        <w:r>
          <w:fldChar w:fldCharType="separate"/>
        </w:r>
        <w:r w:rsidR="0048053D">
          <w:rPr>
            <w:noProof/>
          </w:rPr>
          <w:t>2</w:t>
        </w:r>
        <w:r>
          <w:rPr>
            <w:noProof/>
          </w:rPr>
          <w:fldChar w:fldCharType="end"/>
        </w:r>
      </w:p>
    </w:sdtContent>
  </w:sdt>
  <w:p w:rsidR="00756F98" w:rsidRDefault="00756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D13" w:rsidRDefault="000A0D13" w:rsidP="00756F98">
      <w:pPr>
        <w:spacing w:after="0" w:line="240" w:lineRule="auto"/>
      </w:pPr>
      <w:r>
        <w:separator/>
      </w:r>
    </w:p>
  </w:footnote>
  <w:footnote w:type="continuationSeparator" w:id="0">
    <w:p w:rsidR="000A0D13" w:rsidRDefault="000A0D13" w:rsidP="00756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98" w:rsidRDefault="00756F98" w:rsidP="0064677B">
    <w:pPr>
      <w:spacing w:line="360" w:lineRule="auto"/>
      <w:ind w:left="5040"/>
      <w:jc w:val="both"/>
      <w:rPr>
        <w:b/>
        <w:sz w:val="28"/>
        <w:szCs w:val="28"/>
      </w:rPr>
    </w:pPr>
    <w:r>
      <w:rPr>
        <w:b/>
        <w:sz w:val="28"/>
        <w:szCs w:val="28"/>
      </w:rPr>
      <w:t>JUDGMENT NO LC/H/</w:t>
    </w:r>
    <w:r w:rsidR="0064677B">
      <w:rPr>
        <w:b/>
        <w:sz w:val="28"/>
        <w:szCs w:val="28"/>
      </w:rPr>
      <w:t>611</w:t>
    </w:r>
    <w:r>
      <w:rPr>
        <w:b/>
        <w:sz w:val="28"/>
        <w:szCs w:val="28"/>
      </w:rPr>
      <w:t>/14</w:t>
    </w:r>
  </w:p>
  <w:p w:rsidR="00756F98" w:rsidRDefault="00756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5E"/>
    <w:rsid w:val="000A0D13"/>
    <w:rsid w:val="001F394E"/>
    <w:rsid w:val="00267FF0"/>
    <w:rsid w:val="00402D50"/>
    <w:rsid w:val="0048053D"/>
    <w:rsid w:val="00530F59"/>
    <w:rsid w:val="0064677B"/>
    <w:rsid w:val="00756F98"/>
    <w:rsid w:val="00853C68"/>
    <w:rsid w:val="00B63EE7"/>
    <w:rsid w:val="00CA7E5E"/>
    <w:rsid w:val="00E442EB"/>
    <w:rsid w:val="00FE1EE3"/>
    <w:rsid w:val="00FE2A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F98"/>
  </w:style>
  <w:style w:type="paragraph" w:styleId="Footer">
    <w:name w:val="footer"/>
    <w:basedOn w:val="Normal"/>
    <w:link w:val="FooterChar"/>
    <w:uiPriority w:val="99"/>
    <w:unhideWhenUsed/>
    <w:rsid w:val="00756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F98"/>
  </w:style>
  <w:style w:type="paragraph" w:styleId="Footer">
    <w:name w:val="footer"/>
    <w:basedOn w:val="Normal"/>
    <w:link w:val="FooterChar"/>
    <w:uiPriority w:val="99"/>
    <w:unhideWhenUsed/>
    <w:rsid w:val="00756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2014-08-05T06:53:00Z</dcterms:created>
  <dcterms:modified xsi:type="dcterms:W3CDTF">2014-09-24T06:26:00Z</dcterms:modified>
</cp:coreProperties>
</file>