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746" w:rsidRDefault="00181746" w:rsidP="00AA2232">
      <w:pPr>
        <w:spacing w:after="0" w:line="240" w:lineRule="auto"/>
        <w:jc w:val="both"/>
        <w:rPr>
          <w:rFonts w:ascii="Times New Roman" w:hAnsi="Times New Roman" w:cs="Times New Roman"/>
          <w:sz w:val="24"/>
          <w:szCs w:val="24"/>
        </w:rPr>
      </w:pPr>
      <w:bookmarkStart w:id="0" w:name="_GoBack"/>
      <w:bookmarkEnd w:id="0"/>
    </w:p>
    <w:p w:rsidR="00263BC0"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TRIANGLE LIMITED</w:t>
      </w: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ROMSDALE INVESTMENTS (PRIVATE) LIMITED</w:t>
      </w: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OTHERS</w:t>
      </w:r>
    </w:p>
    <w:p w:rsidR="00AA2232" w:rsidRDefault="00AA2232" w:rsidP="00AA2232">
      <w:pPr>
        <w:spacing w:after="0" w:line="240" w:lineRule="auto"/>
        <w:jc w:val="both"/>
        <w:rPr>
          <w:rFonts w:ascii="Times New Roman" w:hAnsi="Times New Roman" w:cs="Times New Roman"/>
          <w:sz w:val="24"/>
          <w:szCs w:val="24"/>
        </w:rPr>
      </w:pPr>
    </w:p>
    <w:p w:rsidR="00AA2232" w:rsidRDefault="00AA2232" w:rsidP="00AA2232">
      <w:pPr>
        <w:spacing w:after="0" w:line="240" w:lineRule="auto"/>
        <w:jc w:val="both"/>
        <w:rPr>
          <w:rFonts w:ascii="Times New Roman" w:hAnsi="Times New Roman" w:cs="Times New Roman"/>
          <w:sz w:val="24"/>
          <w:szCs w:val="24"/>
        </w:rPr>
      </w:pPr>
    </w:p>
    <w:p w:rsidR="00AA2232" w:rsidRDefault="00AA2232" w:rsidP="00AA2232">
      <w:pPr>
        <w:spacing w:after="0" w:line="240" w:lineRule="auto"/>
        <w:jc w:val="both"/>
        <w:rPr>
          <w:rFonts w:ascii="Times New Roman" w:hAnsi="Times New Roman" w:cs="Times New Roman"/>
          <w:sz w:val="24"/>
          <w:szCs w:val="24"/>
        </w:rPr>
      </w:pP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A2232" w:rsidRDefault="00C748E0"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MATANDA-MOYO, </w:t>
      </w:r>
      <w:r w:rsidR="00AA2232">
        <w:rPr>
          <w:rFonts w:ascii="Times New Roman" w:hAnsi="Times New Roman" w:cs="Times New Roman"/>
          <w:sz w:val="24"/>
          <w:szCs w:val="24"/>
        </w:rPr>
        <w:t>KWENDA J</w:t>
      </w:r>
      <w:r>
        <w:rPr>
          <w:rFonts w:ascii="Times New Roman" w:hAnsi="Times New Roman" w:cs="Times New Roman"/>
          <w:sz w:val="24"/>
          <w:szCs w:val="24"/>
        </w:rPr>
        <w:t>JJ</w:t>
      </w: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937D3">
        <w:rPr>
          <w:rFonts w:ascii="Times New Roman" w:hAnsi="Times New Roman" w:cs="Times New Roman"/>
          <w:sz w:val="24"/>
          <w:szCs w:val="24"/>
        </w:rPr>
        <w:t>6 February 2018</w:t>
      </w:r>
      <w:r w:rsidR="00181746">
        <w:rPr>
          <w:rFonts w:ascii="Times New Roman" w:hAnsi="Times New Roman" w:cs="Times New Roman"/>
          <w:sz w:val="24"/>
          <w:szCs w:val="24"/>
        </w:rPr>
        <w:t xml:space="preserve"> &amp; 25 April 2018</w:t>
      </w:r>
    </w:p>
    <w:p w:rsidR="00AA2232" w:rsidRDefault="00AA2232" w:rsidP="00AA2232">
      <w:pPr>
        <w:spacing w:after="0" w:line="240" w:lineRule="auto"/>
        <w:jc w:val="both"/>
        <w:rPr>
          <w:rFonts w:ascii="Times New Roman" w:hAnsi="Times New Roman" w:cs="Times New Roman"/>
          <w:sz w:val="24"/>
          <w:szCs w:val="24"/>
        </w:rPr>
      </w:pPr>
    </w:p>
    <w:p w:rsidR="00AA2232" w:rsidRDefault="00AA2232" w:rsidP="00AA2232">
      <w:pPr>
        <w:spacing w:after="0" w:line="240" w:lineRule="auto"/>
        <w:jc w:val="both"/>
        <w:rPr>
          <w:rFonts w:ascii="Times New Roman" w:hAnsi="Times New Roman" w:cs="Times New Roman"/>
          <w:sz w:val="24"/>
          <w:szCs w:val="24"/>
        </w:rPr>
      </w:pPr>
    </w:p>
    <w:p w:rsidR="00AA2232" w:rsidRDefault="00AA2232" w:rsidP="00AA2232">
      <w:pPr>
        <w:spacing w:after="0" w:line="240" w:lineRule="auto"/>
        <w:jc w:val="both"/>
        <w:rPr>
          <w:rFonts w:ascii="Times New Roman" w:hAnsi="Times New Roman" w:cs="Times New Roman"/>
          <w:b/>
          <w:sz w:val="24"/>
          <w:szCs w:val="24"/>
        </w:rPr>
      </w:pPr>
      <w:r w:rsidRPr="00AA2232">
        <w:rPr>
          <w:rFonts w:ascii="Times New Roman" w:hAnsi="Times New Roman" w:cs="Times New Roman"/>
          <w:b/>
          <w:sz w:val="24"/>
          <w:szCs w:val="24"/>
        </w:rPr>
        <w:t>Civil Appeal</w:t>
      </w:r>
    </w:p>
    <w:p w:rsidR="00AA2232" w:rsidRPr="00AA2232" w:rsidRDefault="00AA2232" w:rsidP="00AA2232">
      <w:pPr>
        <w:spacing w:after="0" w:line="240" w:lineRule="auto"/>
        <w:jc w:val="both"/>
        <w:rPr>
          <w:rFonts w:ascii="Times New Roman" w:hAnsi="Times New Roman" w:cs="Times New Roman"/>
          <w:b/>
          <w:sz w:val="24"/>
          <w:szCs w:val="24"/>
        </w:rPr>
      </w:pPr>
    </w:p>
    <w:p w:rsidR="00AA2232" w:rsidRDefault="00AA2232" w:rsidP="00AA2232">
      <w:pPr>
        <w:spacing w:after="0" w:line="240" w:lineRule="auto"/>
        <w:jc w:val="both"/>
        <w:rPr>
          <w:rFonts w:ascii="Times New Roman" w:hAnsi="Times New Roman" w:cs="Times New Roman"/>
          <w:sz w:val="24"/>
          <w:szCs w:val="24"/>
        </w:rPr>
      </w:pP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T Moyo</w:t>
      </w:r>
      <w:r>
        <w:rPr>
          <w:rFonts w:ascii="Times New Roman" w:hAnsi="Times New Roman" w:cs="Times New Roman"/>
          <w:sz w:val="24"/>
          <w:szCs w:val="24"/>
        </w:rPr>
        <w:t>, for the plaintiff</w:t>
      </w:r>
    </w:p>
    <w:p w:rsidR="00AA2232" w:rsidRDefault="00AA2232" w:rsidP="00AA223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Zhuwarara, </w:t>
      </w:r>
      <w:r>
        <w:rPr>
          <w:rFonts w:ascii="Times New Roman" w:hAnsi="Times New Roman" w:cs="Times New Roman"/>
          <w:sz w:val="24"/>
          <w:szCs w:val="24"/>
        </w:rPr>
        <w:t>for the respondent</w:t>
      </w:r>
    </w:p>
    <w:p w:rsidR="00AA2232" w:rsidRDefault="00AA2232" w:rsidP="00AA2232">
      <w:pPr>
        <w:spacing w:after="0" w:line="240" w:lineRule="auto"/>
        <w:jc w:val="both"/>
        <w:rPr>
          <w:rFonts w:ascii="Times New Roman" w:hAnsi="Times New Roman" w:cs="Times New Roman"/>
          <w:sz w:val="24"/>
          <w:szCs w:val="24"/>
        </w:rPr>
      </w:pPr>
    </w:p>
    <w:p w:rsidR="00AA2232" w:rsidRDefault="00AA2232" w:rsidP="00AA2232">
      <w:pPr>
        <w:spacing w:after="0" w:line="240" w:lineRule="auto"/>
        <w:jc w:val="both"/>
        <w:rPr>
          <w:rFonts w:ascii="Times New Roman" w:hAnsi="Times New Roman" w:cs="Times New Roman"/>
          <w:sz w:val="24"/>
          <w:szCs w:val="24"/>
        </w:rPr>
      </w:pPr>
    </w:p>
    <w:p w:rsidR="00E67B66" w:rsidRDefault="00AA2232" w:rsidP="00BA1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The facts in this matter are </w:t>
      </w:r>
      <w:r w:rsidR="00BA172E">
        <w:rPr>
          <w:rFonts w:ascii="Times New Roman" w:hAnsi="Times New Roman" w:cs="Times New Roman"/>
          <w:sz w:val="24"/>
          <w:szCs w:val="24"/>
        </w:rPr>
        <w:t>common cause. The appellant instituted proceedings in the magistrate court sitting at Chiredzi</w:t>
      </w:r>
      <w:r w:rsidR="008855F6">
        <w:rPr>
          <w:rFonts w:ascii="Times New Roman" w:hAnsi="Times New Roman" w:cs="Times New Roman"/>
          <w:sz w:val="24"/>
          <w:szCs w:val="24"/>
        </w:rPr>
        <w:t xml:space="preserve"> for</w:t>
      </w:r>
      <w:r w:rsidR="00BA172E">
        <w:rPr>
          <w:rFonts w:ascii="Times New Roman" w:hAnsi="Times New Roman" w:cs="Times New Roman"/>
          <w:sz w:val="24"/>
          <w:szCs w:val="24"/>
        </w:rPr>
        <w:t xml:space="preserve"> the eviction of the respondents and all th</w:t>
      </w:r>
      <w:r w:rsidR="00277694">
        <w:rPr>
          <w:rFonts w:ascii="Times New Roman" w:hAnsi="Times New Roman" w:cs="Times New Roman"/>
          <w:sz w:val="24"/>
          <w:szCs w:val="24"/>
        </w:rPr>
        <w:t>o</w:t>
      </w:r>
      <w:r w:rsidR="00BA172E">
        <w:rPr>
          <w:rFonts w:ascii="Times New Roman" w:hAnsi="Times New Roman" w:cs="Times New Roman"/>
          <w:sz w:val="24"/>
          <w:szCs w:val="24"/>
        </w:rPr>
        <w:t>se claiming occupation through them from leased premises situated at Lot 11 A and Lot 12 A</w:t>
      </w:r>
      <w:r w:rsidR="00E67B66">
        <w:rPr>
          <w:rFonts w:ascii="Times New Roman" w:hAnsi="Times New Roman" w:cs="Times New Roman"/>
          <w:sz w:val="24"/>
          <w:szCs w:val="24"/>
        </w:rPr>
        <w:t xml:space="preserve"> of Triangle Ranch Triangle Township, Triangle.</w:t>
      </w:r>
    </w:p>
    <w:p w:rsidR="00CE60AF" w:rsidRDefault="00E67B66" w:rsidP="00BA1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is a company duly registered in terms of the </w:t>
      </w:r>
      <w:r w:rsidR="008855F6">
        <w:rPr>
          <w:rFonts w:ascii="Times New Roman" w:hAnsi="Times New Roman" w:cs="Times New Roman"/>
          <w:sz w:val="24"/>
          <w:szCs w:val="24"/>
        </w:rPr>
        <w:t>l</w:t>
      </w:r>
      <w:r>
        <w:rPr>
          <w:rFonts w:ascii="Times New Roman" w:hAnsi="Times New Roman" w:cs="Times New Roman"/>
          <w:sz w:val="24"/>
          <w:szCs w:val="24"/>
        </w:rPr>
        <w:t xml:space="preserve">aws of Zimbabwe. It is presently under Judicial Management. The </w:t>
      </w:r>
      <w:r w:rsidR="005937D3">
        <w:rPr>
          <w:rFonts w:ascii="Times New Roman" w:hAnsi="Times New Roman" w:cs="Times New Roman"/>
          <w:sz w:val="24"/>
          <w:szCs w:val="24"/>
        </w:rPr>
        <w:t>2</w:t>
      </w:r>
      <w:r w:rsidR="005937D3" w:rsidRPr="005937D3">
        <w:rPr>
          <w:rFonts w:ascii="Times New Roman" w:hAnsi="Times New Roman" w:cs="Times New Roman"/>
          <w:sz w:val="24"/>
          <w:szCs w:val="24"/>
          <w:vertAlign w:val="superscript"/>
        </w:rPr>
        <w:t>nd</w:t>
      </w:r>
      <w:r w:rsidR="005937D3">
        <w:rPr>
          <w:rFonts w:ascii="Times New Roman" w:hAnsi="Times New Roman" w:cs="Times New Roman"/>
          <w:sz w:val="24"/>
          <w:szCs w:val="24"/>
        </w:rPr>
        <w:t xml:space="preserve"> </w:t>
      </w:r>
      <w:r>
        <w:rPr>
          <w:rFonts w:ascii="Times New Roman" w:hAnsi="Times New Roman" w:cs="Times New Roman"/>
          <w:sz w:val="24"/>
          <w:szCs w:val="24"/>
        </w:rPr>
        <w:t>to 32</w:t>
      </w:r>
      <w:r w:rsidR="001D277A" w:rsidRPr="001D277A">
        <w:rPr>
          <w:rFonts w:ascii="Times New Roman" w:hAnsi="Times New Roman" w:cs="Times New Roman"/>
          <w:sz w:val="24"/>
          <w:szCs w:val="24"/>
          <w:vertAlign w:val="superscript"/>
        </w:rPr>
        <w:t>nd</w:t>
      </w:r>
      <w:r w:rsidR="001D277A">
        <w:rPr>
          <w:rFonts w:ascii="Times New Roman" w:hAnsi="Times New Roman" w:cs="Times New Roman"/>
          <w:sz w:val="24"/>
          <w:szCs w:val="24"/>
        </w:rPr>
        <w:t xml:space="preserve"> </w:t>
      </w:r>
      <w:r>
        <w:rPr>
          <w:rFonts w:ascii="Times New Roman" w:hAnsi="Times New Roman" w:cs="Times New Roman"/>
          <w:sz w:val="24"/>
          <w:szCs w:val="24"/>
        </w:rPr>
        <w:t>respondents are either farmer or current employees of the 1</w:t>
      </w:r>
      <w:r w:rsidRPr="00E67B6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8855F6">
        <w:rPr>
          <w:rFonts w:ascii="Times New Roman" w:hAnsi="Times New Roman" w:cs="Times New Roman"/>
          <w:sz w:val="24"/>
          <w:szCs w:val="24"/>
        </w:rPr>
        <w:t>who</w:t>
      </w:r>
      <w:r w:rsidR="00515196">
        <w:rPr>
          <w:rFonts w:ascii="Times New Roman" w:hAnsi="Times New Roman" w:cs="Times New Roman"/>
          <w:sz w:val="24"/>
          <w:szCs w:val="24"/>
        </w:rPr>
        <w:t xml:space="preserve"> occupy separate dwellings situated on the leased premises described above and are in occupation in terms of the lease agreement between the appellant and the </w:t>
      </w:r>
      <w:r w:rsidR="001D277A">
        <w:rPr>
          <w:rFonts w:ascii="Times New Roman" w:hAnsi="Times New Roman" w:cs="Times New Roman"/>
          <w:sz w:val="24"/>
          <w:szCs w:val="24"/>
        </w:rPr>
        <w:t>1</w:t>
      </w:r>
      <w:r w:rsidR="001D277A" w:rsidRPr="001D277A">
        <w:rPr>
          <w:rFonts w:ascii="Times New Roman" w:hAnsi="Times New Roman" w:cs="Times New Roman"/>
          <w:sz w:val="24"/>
          <w:szCs w:val="24"/>
          <w:vertAlign w:val="superscript"/>
        </w:rPr>
        <w:t>st</w:t>
      </w:r>
      <w:r w:rsidR="001D277A">
        <w:rPr>
          <w:rFonts w:ascii="Times New Roman" w:hAnsi="Times New Roman" w:cs="Times New Roman"/>
          <w:sz w:val="24"/>
          <w:szCs w:val="24"/>
        </w:rPr>
        <w:t xml:space="preserve"> </w:t>
      </w:r>
      <w:r w:rsidR="00515196">
        <w:rPr>
          <w:rFonts w:ascii="Times New Roman" w:hAnsi="Times New Roman" w:cs="Times New Roman"/>
          <w:sz w:val="24"/>
          <w:szCs w:val="24"/>
        </w:rPr>
        <w:t>respondent.</w:t>
      </w:r>
    </w:p>
    <w:p w:rsidR="00CE60AF" w:rsidRDefault="00CE60AF" w:rsidP="00BA1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55F6">
        <w:rPr>
          <w:rFonts w:ascii="Times New Roman" w:hAnsi="Times New Roman" w:cs="Times New Roman"/>
          <w:sz w:val="24"/>
          <w:szCs w:val="24"/>
        </w:rPr>
        <w:t>It is common cause that the</w:t>
      </w:r>
      <w:r>
        <w:rPr>
          <w:rFonts w:ascii="Times New Roman" w:hAnsi="Times New Roman" w:cs="Times New Roman"/>
          <w:sz w:val="24"/>
          <w:szCs w:val="24"/>
        </w:rPr>
        <w:t xml:space="preserve"> first respondent has failed to pay rentals and other charges contemplated in its lease agreement with the appellant</w:t>
      </w:r>
      <w:r w:rsidR="008855F6">
        <w:rPr>
          <w:rFonts w:ascii="Times New Roman" w:hAnsi="Times New Roman" w:cs="Times New Roman"/>
          <w:sz w:val="24"/>
          <w:szCs w:val="24"/>
        </w:rPr>
        <w:t xml:space="preserve"> and the appellant seeks eviction on that basis</w:t>
      </w:r>
      <w:r>
        <w:rPr>
          <w:rFonts w:ascii="Times New Roman" w:hAnsi="Times New Roman" w:cs="Times New Roman"/>
          <w:sz w:val="24"/>
          <w:szCs w:val="24"/>
        </w:rPr>
        <w:t xml:space="preserve">. </w:t>
      </w:r>
      <w:r w:rsidR="008855F6">
        <w:rPr>
          <w:rFonts w:ascii="Times New Roman" w:hAnsi="Times New Roman" w:cs="Times New Roman"/>
          <w:sz w:val="24"/>
          <w:szCs w:val="24"/>
        </w:rPr>
        <w:t xml:space="preserve">The </w:t>
      </w:r>
      <w:r>
        <w:rPr>
          <w:rFonts w:ascii="Times New Roman" w:hAnsi="Times New Roman" w:cs="Times New Roman"/>
          <w:sz w:val="24"/>
          <w:szCs w:val="24"/>
        </w:rPr>
        <w:t xml:space="preserve">amount owing </w:t>
      </w:r>
      <w:r w:rsidR="008855F6">
        <w:rPr>
          <w:rFonts w:ascii="Times New Roman" w:hAnsi="Times New Roman" w:cs="Times New Roman"/>
          <w:sz w:val="24"/>
          <w:szCs w:val="24"/>
        </w:rPr>
        <w:t>at the inception of the proceedings was</w:t>
      </w:r>
      <w:r>
        <w:rPr>
          <w:rFonts w:ascii="Times New Roman" w:hAnsi="Times New Roman" w:cs="Times New Roman"/>
          <w:sz w:val="24"/>
          <w:szCs w:val="24"/>
        </w:rPr>
        <w:t xml:space="preserve"> </w:t>
      </w:r>
      <w:r w:rsidR="001D277A">
        <w:rPr>
          <w:rFonts w:ascii="Times New Roman" w:hAnsi="Times New Roman" w:cs="Times New Roman"/>
          <w:sz w:val="24"/>
          <w:szCs w:val="24"/>
        </w:rPr>
        <w:t>$</w:t>
      </w:r>
      <w:r>
        <w:rPr>
          <w:rFonts w:ascii="Times New Roman" w:hAnsi="Times New Roman" w:cs="Times New Roman"/>
          <w:sz w:val="24"/>
          <w:szCs w:val="24"/>
        </w:rPr>
        <w:t>492 405-00.</w:t>
      </w:r>
      <w:r w:rsidR="008855F6">
        <w:rPr>
          <w:rFonts w:ascii="Times New Roman" w:hAnsi="Times New Roman" w:cs="Times New Roman"/>
          <w:sz w:val="24"/>
          <w:szCs w:val="24"/>
        </w:rPr>
        <w:t xml:space="preserve"> However the</w:t>
      </w:r>
      <w:r>
        <w:rPr>
          <w:rFonts w:ascii="Times New Roman" w:hAnsi="Times New Roman" w:cs="Times New Roman"/>
          <w:sz w:val="24"/>
          <w:szCs w:val="24"/>
        </w:rPr>
        <w:t xml:space="preserve"> appellant did not seek recovery of the amount outstanding</w:t>
      </w:r>
      <w:r w:rsidR="008855F6">
        <w:rPr>
          <w:rFonts w:ascii="Times New Roman" w:hAnsi="Times New Roman" w:cs="Times New Roman"/>
          <w:sz w:val="24"/>
          <w:szCs w:val="24"/>
        </w:rPr>
        <w:t>, ONLY seeking</w:t>
      </w:r>
      <w:r>
        <w:rPr>
          <w:rFonts w:ascii="Times New Roman" w:hAnsi="Times New Roman" w:cs="Times New Roman"/>
          <w:sz w:val="24"/>
          <w:szCs w:val="24"/>
        </w:rPr>
        <w:t xml:space="preserve"> eviction of the respondents and costs to be paid by the respondents jointly and severally one paying the others to be absolved. </w:t>
      </w:r>
    </w:p>
    <w:p w:rsidR="00A76F86" w:rsidRDefault="00CE60AF" w:rsidP="00BA1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1D277A">
        <w:rPr>
          <w:rFonts w:ascii="Times New Roman" w:hAnsi="Times New Roman" w:cs="Times New Roman"/>
          <w:sz w:val="24"/>
          <w:szCs w:val="24"/>
        </w:rPr>
        <w:t>1</w:t>
      </w:r>
      <w:r w:rsidR="001D277A" w:rsidRPr="001D277A">
        <w:rPr>
          <w:rFonts w:ascii="Times New Roman" w:hAnsi="Times New Roman" w:cs="Times New Roman"/>
          <w:sz w:val="24"/>
          <w:szCs w:val="24"/>
          <w:vertAlign w:val="superscript"/>
        </w:rPr>
        <w:t>st</w:t>
      </w:r>
      <w:r w:rsidR="001D277A">
        <w:rPr>
          <w:rFonts w:ascii="Times New Roman" w:hAnsi="Times New Roman" w:cs="Times New Roman"/>
          <w:sz w:val="24"/>
          <w:szCs w:val="24"/>
        </w:rPr>
        <w:t xml:space="preserve"> </w:t>
      </w:r>
      <w:r>
        <w:rPr>
          <w:rFonts w:ascii="Times New Roman" w:hAnsi="Times New Roman" w:cs="Times New Roman"/>
          <w:sz w:val="24"/>
          <w:szCs w:val="24"/>
        </w:rPr>
        <w:t>respond</w:t>
      </w:r>
      <w:r w:rsidR="008855F6">
        <w:rPr>
          <w:rFonts w:ascii="Times New Roman" w:hAnsi="Times New Roman" w:cs="Times New Roman"/>
          <w:sz w:val="24"/>
          <w:szCs w:val="24"/>
        </w:rPr>
        <w:t>ent opposed the application</w:t>
      </w:r>
      <w:r>
        <w:rPr>
          <w:rFonts w:ascii="Times New Roman" w:hAnsi="Times New Roman" w:cs="Times New Roman"/>
          <w:sz w:val="24"/>
          <w:szCs w:val="24"/>
        </w:rPr>
        <w:t xml:space="preserve"> on the merits</w:t>
      </w:r>
      <w:r w:rsidR="008855F6">
        <w:rPr>
          <w:rFonts w:ascii="Times New Roman" w:hAnsi="Times New Roman" w:cs="Times New Roman"/>
          <w:sz w:val="24"/>
          <w:szCs w:val="24"/>
        </w:rPr>
        <w:t xml:space="preserve"> but after raised a point </w:t>
      </w:r>
      <w:r w:rsidR="008855F6" w:rsidRPr="00CE60AF">
        <w:rPr>
          <w:rFonts w:ascii="Times New Roman" w:hAnsi="Times New Roman" w:cs="Times New Roman"/>
          <w:i/>
          <w:sz w:val="24"/>
          <w:szCs w:val="24"/>
        </w:rPr>
        <w:t>in limine</w:t>
      </w:r>
      <w:r>
        <w:rPr>
          <w:rFonts w:ascii="Times New Roman" w:hAnsi="Times New Roman" w:cs="Times New Roman"/>
          <w:sz w:val="24"/>
          <w:szCs w:val="24"/>
        </w:rPr>
        <w:t>.</w:t>
      </w:r>
      <w:r w:rsidR="008855F6">
        <w:rPr>
          <w:rFonts w:ascii="Times New Roman" w:hAnsi="Times New Roman" w:cs="Times New Roman"/>
          <w:sz w:val="24"/>
          <w:szCs w:val="24"/>
        </w:rPr>
        <w:t xml:space="preserve"> The ground for the objection</w:t>
      </w:r>
      <w:r>
        <w:rPr>
          <w:rFonts w:ascii="Times New Roman" w:hAnsi="Times New Roman" w:cs="Times New Roman"/>
          <w:sz w:val="24"/>
          <w:szCs w:val="24"/>
        </w:rPr>
        <w:t xml:space="preserve"> </w:t>
      </w:r>
      <w:r w:rsidRPr="00CE60AF">
        <w:rPr>
          <w:rFonts w:ascii="Times New Roman" w:hAnsi="Times New Roman" w:cs="Times New Roman"/>
          <w:i/>
          <w:sz w:val="24"/>
          <w:szCs w:val="24"/>
        </w:rPr>
        <w:t>in limine</w:t>
      </w:r>
      <w:r>
        <w:rPr>
          <w:rFonts w:ascii="Times New Roman" w:hAnsi="Times New Roman" w:cs="Times New Roman"/>
          <w:sz w:val="24"/>
          <w:szCs w:val="24"/>
        </w:rPr>
        <w:t xml:space="preserve"> is essentially the substance of the defence on the merits</w:t>
      </w:r>
      <w:r w:rsidR="008855F6">
        <w:rPr>
          <w:rFonts w:ascii="Times New Roman" w:hAnsi="Times New Roman" w:cs="Times New Roman"/>
          <w:sz w:val="24"/>
          <w:szCs w:val="24"/>
        </w:rPr>
        <w:t xml:space="preserve"> and it is that the appellant </w:t>
      </w:r>
      <w:r w:rsidR="0077574E">
        <w:rPr>
          <w:rFonts w:ascii="Times New Roman" w:hAnsi="Times New Roman" w:cs="Times New Roman"/>
          <w:sz w:val="24"/>
          <w:szCs w:val="24"/>
        </w:rPr>
        <w:t>was</w:t>
      </w:r>
      <w:r w:rsidR="008855F6">
        <w:rPr>
          <w:rFonts w:ascii="Times New Roman" w:hAnsi="Times New Roman" w:cs="Times New Roman"/>
          <w:sz w:val="24"/>
          <w:szCs w:val="24"/>
        </w:rPr>
        <w:t xml:space="preserve"> precluded by the High Court order which placed the 1</w:t>
      </w:r>
      <w:r w:rsidR="008855F6" w:rsidRPr="001D277A">
        <w:rPr>
          <w:rFonts w:ascii="Times New Roman" w:hAnsi="Times New Roman" w:cs="Times New Roman"/>
          <w:sz w:val="24"/>
          <w:szCs w:val="24"/>
          <w:vertAlign w:val="superscript"/>
        </w:rPr>
        <w:t>st</w:t>
      </w:r>
      <w:r w:rsidR="008855F6">
        <w:rPr>
          <w:rFonts w:ascii="Times New Roman" w:hAnsi="Times New Roman" w:cs="Times New Roman"/>
          <w:sz w:val="24"/>
          <w:szCs w:val="24"/>
        </w:rPr>
        <w:t xml:space="preserve"> respondent under final judicial management </w:t>
      </w:r>
      <w:r w:rsidR="0077574E">
        <w:rPr>
          <w:rFonts w:ascii="Times New Roman" w:hAnsi="Times New Roman" w:cs="Times New Roman"/>
          <w:sz w:val="24"/>
          <w:szCs w:val="24"/>
        </w:rPr>
        <w:t>from commencing any proceedings against it</w:t>
      </w:r>
      <w:r w:rsidR="005C06E5">
        <w:rPr>
          <w:rFonts w:ascii="Times New Roman" w:hAnsi="Times New Roman" w:cs="Times New Roman"/>
          <w:sz w:val="24"/>
          <w:szCs w:val="24"/>
        </w:rPr>
        <w:t>.</w:t>
      </w:r>
      <w:r w:rsidR="0077574E">
        <w:rPr>
          <w:rFonts w:ascii="Times New Roman" w:hAnsi="Times New Roman" w:cs="Times New Roman"/>
          <w:sz w:val="24"/>
          <w:szCs w:val="24"/>
        </w:rPr>
        <w:t xml:space="preserve"> In </w:t>
      </w:r>
      <w:r w:rsidR="0077574E">
        <w:rPr>
          <w:rFonts w:ascii="Times New Roman" w:hAnsi="Times New Roman" w:cs="Times New Roman"/>
          <w:sz w:val="24"/>
          <w:szCs w:val="24"/>
        </w:rPr>
        <w:lastRenderedPageBreak/>
        <w:t>response, the appellant argued that such leave was not necessary because the judicial management order affects only proceedings pending at the time the order is made.</w:t>
      </w:r>
      <w:r w:rsidR="00A76F86">
        <w:rPr>
          <w:rFonts w:ascii="Times New Roman" w:hAnsi="Times New Roman" w:cs="Times New Roman"/>
          <w:sz w:val="24"/>
          <w:szCs w:val="24"/>
        </w:rPr>
        <w:t xml:space="preserve"> In this case the judicial management order</w:t>
      </w:r>
      <w:r w:rsidR="005C06E5">
        <w:rPr>
          <w:rFonts w:ascii="Times New Roman" w:hAnsi="Times New Roman" w:cs="Times New Roman"/>
          <w:sz w:val="24"/>
          <w:szCs w:val="24"/>
        </w:rPr>
        <w:t xml:space="preserve"> preceded the eviction proceedings in the lower court.</w:t>
      </w:r>
      <w:r w:rsidR="00A76F86" w:rsidRPr="00A76F86">
        <w:rPr>
          <w:rFonts w:ascii="Times New Roman" w:hAnsi="Times New Roman" w:cs="Times New Roman"/>
          <w:sz w:val="24"/>
          <w:szCs w:val="24"/>
        </w:rPr>
        <w:t xml:space="preserve"> </w:t>
      </w:r>
      <w:r w:rsidR="00A76F86">
        <w:rPr>
          <w:rFonts w:ascii="Times New Roman" w:hAnsi="Times New Roman" w:cs="Times New Roman"/>
          <w:sz w:val="24"/>
          <w:szCs w:val="24"/>
        </w:rPr>
        <w:t>Indeed the appellant did seek or obtain leave of this court to commence proceedings against 1st respondent.</w:t>
      </w:r>
    </w:p>
    <w:p w:rsidR="005C06E5" w:rsidRDefault="00A76F86"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A76F8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placed under judicial management in</w:t>
      </w:r>
      <w:r w:rsidR="005C06E5">
        <w:rPr>
          <w:rFonts w:ascii="Times New Roman" w:hAnsi="Times New Roman" w:cs="Times New Roman"/>
          <w:sz w:val="24"/>
          <w:szCs w:val="24"/>
        </w:rPr>
        <w:t xml:space="preserve"> terms of the order of this court in case No. HC 6814/14</w:t>
      </w:r>
      <w:r>
        <w:rPr>
          <w:rFonts w:ascii="Times New Roman" w:hAnsi="Times New Roman" w:cs="Times New Roman"/>
          <w:sz w:val="24"/>
          <w:szCs w:val="24"/>
        </w:rPr>
        <w:t>. Paragraph</w:t>
      </w:r>
      <w:r w:rsidR="005C06E5">
        <w:rPr>
          <w:rFonts w:ascii="Times New Roman" w:hAnsi="Times New Roman" w:cs="Times New Roman"/>
          <w:sz w:val="24"/>
          <w:szCs w:val="24"/>
        </w:rPr>
        <w:t xml:space="preserve"> 6 thereof</w:t>
      </w:r>
      <w:r>
        <w:rPr>
          <w:rFonts w:ascii="Times New Roman" w:hAnsi="Times New Roman" w:cs="Times New Roman"/>
          <w:sz w:val="24"/>
          <w:szCs w:val="24"/>
        </w:rPr>
        <w:t xml:space="preserve"> reads as follows:</w:t>
      </w:r>
    </w:p>
    <w:p w:rsidR="00AA2232" w:rsidRPr="00A76F86" w:rsidRDefault="005C06E5" w:rsidP="0014195E">
      <w:pPr>
        <w:spacing w:after="0" w:line="240" w:lineRule="auto"/>
        <w:ind w:left="720"/>
        <w:jc w:val="both"/>
        <w:rPr>
          <w:rFonts w:ascii="Times New Roman" w:hAnsi="Times New Roman" w:cs="Times New Roman"/>
          <w:i/>
          <w:sz w:val="24"/>
          <w:szCs w:val="24"/>
        </w:rPr>
      </w:pPr>
      <w:r w:rsidRPr="00F96A18">
        <w:rPr>
          <w:rFonts w:ascii="Times New Roman" w:hAnsi="Times New Roman" w:cs="Times New Roman"/>
          <w:sz w:val="24"/>
          <w:szCs w:val="24"/>
        </w:rPr>
        <w:t>“</w:t>
      </w:r>
      <w:r w:rsidR="0014195E" w:rsidRPr="00F96A18">
        <w:rPr>
          <w:rFonts w:ascii="Times New Roman" w:hAnsi="Times New Roman" w:cs="Times New Roman"/>
        </w:rPr>
        <w:t>All actions and applications and execution of all writs summons and other process against the applicant (1</w:t>
      </w:r>
      <w:r w:rsidR="0014195E" w:rsidRPr="00F96A18">
        <w:rPr>
          <w:rFonts w:ascii="Times New Roman" w:hAnsi="Times New Roman" w:cs="Times New Roman"/>
          <w:vertAlign w:val="superscript"/>
        </w:rPr>
        <w:t>st</w:t>
      </w:r>
      <w:r w:rsidR="0014195E" w:rsidRPr="00F96A18">
        <w:rPr>
          <w:rFonts w:ascii="Times New Roman" w:hAnsi="Times New Roman" w:cs="Times New Roman"/>
        </w:rPr>
        <w:t xml:space="preserve"> respondent) </w:t>
      </w:r>
      <w:r w:rsidR="0014195E" w:rsidRPr="00F96A18">
        <w:rPr>
          <w:rFonts w:ascii="Times New Roman" w:hAnsi="Times New Roman" w:cs="Times New Roman"/>
          <w:u w:val="single"/>
        </w:rPr>
        <w:t>shall be stayed and not proceeded with without leave of this court</w:t>
      </w:r>
      <w:r w:rsidR="0014195E" w:rsidRPr="00F96A18">
        <w:rPr>
          <w:rFonts w:ascii="Times New Roman" w:hAnsi="Times New Roman" w:cs="Times New Roman"/>
        </w:rPr>
        <w:t xml:space="preserve">.” </w:t>
      </w:r>
      <w:r w:rsidR="0014195E" w:rsidRPr="00F96A18">
        <w:rPr>
          <w:rFonts w:ascii="Times New Roman" w:hAnsi="Times New Roman" w:cs="Times New Roman"/>
          <w:sz w:val="24"/>
          <w:szCs w:val="24"/>
        </w:rPr>
        <w:t>I have underlined the basis of the objection</w:t>
      </w:r>
      <w:r w:rsidR="0014195E" w:rsidRPr="00A76F86">
        <w:rPr>
          <w:rFonts w:ascii="Times New Roman" w:hAnsi="Times New Roman" w:cs="Times New Roman"/>
          <w:i/>
        </w:rPr>
        <w:t>.</w:t>
      </w:r>
      <w:r w:rsidR="00F96A18">
        <w:rPr>
          <w:rFonts w:ascii="Times New Roman" w:hAnsi="Times New Roman" w:cs="Times New Roman"/>
        </w:rPr>
        <w:t>”</w:t>
      </w:r>
      <w:r w:rsidRPr="00A76F86">
        <w:rPr>
          <w:rFonts w:ascii="Times New Roman" w:hAnsi="Times New Roman" w:cs="Times New Roman"/>
          <w:i/>
          <w:sz w:val="24"/>
          <w:szCs w:val="24"/>
        </w:rPr>
        <w:t xml:space="preserve"> </w:t>
      </w:r>
      <w:r w:rsidR="00CE60AF" w:rsidRPr="00A76F86">
        <w:rPr>
          <w:rFonts w:ascii="Times New Roman" w:hAnsi="Times New Roman" w:cs="Times New Roman"/>
          <w:i/>
          <w:sz w:val="24"/>
          <w:szCs w:val="24"/>
        </w:rPr>
        <w:t xml:space="preserve">  </w:t>
      </w:r>
      <w:r w:rsidR="00E67B66" w:rsidRPr="00A76F86">
        <w:rPr>
          <w:rFonts w:ascii="Times New Roman" w:hAnsi="Times New Roman" w:cs="Times New Roman"/>
          <w:i/>
          <w:sz w:val="24"/>
          <w:szCs w:val="24"/>
        </w:rPr>
        <w:t xml:space="preserve">  </w:t>
      </w:r>
      <w:r w:rsidR="00BA172E" w:rsidRPr="00A76F86">
        <w:rPr>
          <w:rFonts w:ascii="Times New Roman" w:hAnsi="Times New Roman" w:cs="Times New Roman"/>
          <w:i/>
          <w:sz w:val="24"/>
          <w:szCs w:val="24"/>
        </w:rPr>
        <w:t xml:space="preserve">   </w:t>
      </w:r>
      <w:r w:rsidR="00AA2232" w:rsidRPr="00A76F86">
        <w:rPr>
          <w:rFonts w:ascii="Times New Roman" w:hAnsi="Times New Roman" w:cs="Times New Roman"/>
          <w:i/>
          <w:sz w:val="24"/>
          <w:szCs w:val="24"/>
        </w:rPr>
        <w:t xml:space="preserve"> </w:t>
      </w:r>
    </w:p>
    <w:p w:rsidR="00AA2232" w:rsidRPr="00A76F86" w:rsidRDefault="00AA2232" w:rsidP="00AA2232">
      <w:pPr>
        <w:spacing w:after="0" w:line="240" w:lineRule="auto"/>
        <w:jc w:val="both"/>
        <w:rPr>
          <w:rFonts w:ascii="Times New Roman" w:hAnsi="Times New Roman" w:cs="Times New Roman"/>
          <w:i/>
          <w:sz w:val="24"/>
          <w:szCs w:val="24"/>
        </w:rPr>
      </w:pPr>
    </w:p>
    <w:p w:rsidR="00A76F86" w:rsidRPr="005937D3" w:rsidRDefault="0014195E" w:rsidP="0014195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A76F86">
        <w:rPr>
          <w:rFonts w:ascii="Times New Roman" w:hAnsi="Times New Roman" w:cs="Times New Roman"/>
          <w:sz w:val="24"/>
          <w:szCs w:val="24"/>
        </w:rPr>
        <w:t>After hearing argument, t</w:t>
      </w:r>
      <w:r w:rsidR="00F64EAD">
        <w:rPr>
          <w:rFonts w:ascii="Times New Roman" w:hAnsi="Times New Roman" w:cs="Times New Roman"/>
          <w:sz w:val="24"/>
          <w:szCs w:val="24"/>
        </w:rPr>
        <w:t xml:space="preserve">he court </w:t>
      </w:r>
      <w:r w:rsidR="00F64EAD" w:rsidRPr="00F64EAD">
        <w:rPr>
          <w:rFonts w:ascii="Times New Roman" w:hAnsi="Times New Roman" w:cs="Times New Roman"/>
          <w:i/>
          <w:sz w:val="24"/>
          <w:szCs w:val="24"/>
        </w:rPr>
        <w:t>a quo</w:t>
      </w:r>
      <w:r>
        <w:rPr>
          <w:rFonts w:ascii="Times New Roman" w:hAnsi="Times New Roman" w:cs="Times New Roman"/>
          <w:sz w:val="24"/>
          <w:szCs w:val="24"/>
        </w:rPr>
        <w:t xml:space="preserve"> </w:t>
      </w:r>
      <w:r w:rsidR="00054B70">
        <w:rPr>
          <w:rFonts w:ascii="Times New Roman" w:hAnsi="Times New Roman" w:cs="Times New Roman"/>
          <w:sz w:val="24"/>
          <w:szCs w:val="24"/>
        </w:rPr>
        <w:t>arrived at the conclusion that the appellant required</w:t>
      </w:r>
      <w:r w:rsidR="00A76F86">
        <w:rPr>
          <w:rFonts w:ascii="Times New Roman" w:hAnsi="Times New Roman" w:cs="Times New Roman"/>
          <w:sz w:val="24"/>
          <w:szCs w:val="24"/>
        </w:rPr>
        <w:t xml:space="preserve"> leave </w:t>
      </w:r>
      <w:r w:rsidR="00054B70">
        <w:rPr>
          <w:rFonts w:ascii="Times New Roman" w:hAnsi="Times New Roman" w:cs="Times New Roman"/>
          <w:sz w:val="24"/>
          <w:szCs w:val="24"/>
        </w:rPr>
        <w:t xml:space="preserve">of the High Court before instituting the eviction proceedings and thus upheld the point </w:t>
      </w:r>
      <w:r w:rsidR="00054B70" w:rsidRPr="00054B70">
        <w:rPr>
          <w:rFonts w:ascii="Times New Roman" w:hAnsi="Times New Roman" w:cs="Times New Roman"/>
          <w:i/>
          <w:sz w:val="24"/>
          <w:szCs w:val="24"/>
        </w:rPr>
        <w:t>in limine</w:t>
      </w:r>
      <w:r w:rsidR="00054B70">
        <w:rPr>
          <w:rFonts w:ascii="Times New Roman" w:hAnsi="Times New Roman" w:cs="Times New Roman"/>
          <w:i/>
          <w:sz w:val="24"/>
          <w:szCs w:val="24"/>
        </w:rPr>
        <w:t>.</w:t>
      </w:r>
    </w:p>
    <w:p w:rsidR="00A76F86" w:rsidRDefault="00054B70" w:rsidP="005937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parties have maintained their respective positions on appeal</w:t>
      </w:r>
      <w:r w:rsidR="00A76F86">
        <w:rPr>
          <w:rFonts w:ascii="Times New Roman" w:hAnsi="Times New Roman" w:cs="Times New Roman"/>
          <w:sz w:val="24"/>
          <w:szCs w:val="24"/>
        </w:rPr>
        <w:t>. This appeal must resolve that dispute.</w:t>
      </w:r>
    </w:p>
    <w:p w:rsidR="00054B70" w:rsidRDefault="00054B70" w:rsidP="00141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wording of the contentio</w:t>
      </w:r>
      <w:r w:rsidR="00A76F86">
        <w:rPr>
          <w:rFonts w:ascii="Times New Roman" w:hAnsi="Times New Roman" w:cs="Times New Roman"/>
          <w:sz w:val="24"/>
          <w:szCs w:val="24"/>
        </w:rPr>
        <w:t>u</w:t>
      </w:r>
      <w:r>
        <w:rPr>
          <w:rFonts w:ascii="Times New Roman" w:hAnsi="Times New Roman" w:cs="Times New Roman"/>
          <w:sz w:val="24"/>
          <w:szCs w:val="24"/>
        </w:rPr>
        <w:t xml:space="preserve">s paragraph of the order placing the </w:t>
      </w:r>
      <w:r w:rsidR="00897A18">
        <w:rPr>
          <w:rFonts w:ascii="Times New Roman" w:hAnsi="Times New Roman" w:cs="Times New Roman"/>
          <w:sz w:val="24"/>
          <w:szCs w:val="24"/>
        </w:rPr>
        <w:t>1</w:t>
      </w:r>
      <w:r w:rsidR="00897A18" w:rsidRPr="00897A18">
        <w:rPr>
          <w:rFonts w:ascii="Times New Roman" w:hAnsi="Times New Roman" w:cs="Times New Roman"/>
          <w:sz w:val="24"/>
          <w:szCs w:val="24"/>
          <w:vertAlign w:val="superscript"/>
        </w:rPr>
        <w:t>st</w:t>
      </w:r>
      <w:r w:rsidR="00897A18">
        <w:rPr>
          <w:rFonts w:ascii="Times New Roman" w:hAnsi="Times New Roman" w:cs="Times New Roman"/>
          <w:sz w:val="24"/>
          <w:szCs w:val="24"/>
        </w:rPr>
        <w:t xml:space="preserve"> </w:t>
      </w:r>
      <w:r>
        <w:rPr>
          <w:rFonts w:ascii="Times New Roman" w:hAnsi="Times New Roman" w:cs="Times New Roman"/>
          <w:sz w:val="24"/>
          <w:szCs w:val="24"/>
        </w:rPr>
        <w:t>respondent under judicial management is a verbatim reproduction of the provisions in s 301 (1) of the Companies Act [</w:t>
      </w:r>
      <w:r>
        <w:rPr>
          <w:rFonts w:ascii="Times New Roman" w:hAnsi="Times New Roman" w:cs="Times New Roman"/>
          <w:i/>
          <w:sz w:val="24"/>
          <w:szCs w:val="24"/>
        </w:rPr>
        <w:t>Chapter 24:03</w:t>
      </w:r>
      <w:r>
        <w:rPr>
          <w:rFonts w:ascii="Times New Roman" w:hAnsi="Times New Roman" w:cs="Times New Roman"/>
          <w:sz w:val="24"/>
          <w:szCs w:val="24"/>
        </w:rPr>
        <w:t>].</w:t>
      </w:r>
      <w:r w:rsidR="000A7F4A">
        <w:rPr>
          <w:rFonts w:ascii="Times New Roman" w:hAnsi="Times New Roman" w:cs="Times New Roman"/>
          <w:sz w:val="24"/>
          <w:szCs w:val="24"/>
        </w:rPr>
        <w:t xml:space="preserve"> The effect to be given to the court order quoted above which hinges on the correct interpretation of s 301(1) of the Companies Act has been </w:t>
      </w:r>
      <w:r>
        <w:rPr>
          <w:rFonts w:ascii="Times New Roman" w:hAnsi="Times New Roman" w:cs="Times New Roman"/>
          <w:sz w:val="24"/>
          <w:szCs w:val="24"/>
        </w:rPr>
        <w:t>subject to different interpretations by this court.</w:t>
      </w:r>
    </w:p>
    <w:p w:rsidR="009646DE" w:rsidRDefault="00054B70" w:rsidP="00141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46DE">
        <w:rPr>
          <w:rFonts w:ascii="Times New Roman" w:hAnsi="Times New Roman" w:cs="Times New Roman"/>
          <w:sz w:val="24"/>
          <w:szCs w:val="24"/>
        </w:rPr>
        <w:t xml:space="preserve">I will begin with the early decisions. </w:t>
      </w:r>
      <w:r>
        <w:rPr>
          <w:rFonts w:ascii="Times New Roman" w:hAnsi="Times New Roman" w:cs="Times New Roman"/>
          <w:sz w:val="24"/>
          <w:szCs w:val="24"/>
        </w:rPr>
        <w:t>Identical enabling provisions were previously contained in s 272 of the n</w:t>
      </w:r>
      <w:r w:rsidR="009D5939">
        <w:rPr>
          <w:rFonts w:ascii="Times New Roman" w:hAnsi="Times New Roman" w:cs="Times New Roman"/>
          <w:sz w:val="24"/>
          <w:szCs w:val="24"/>
        </w:rPr>
        <w:t>o</w:t>
      </w:r>
      <w:r>
        <w:rPr>
          <w:rFonts w:ascii="Times New Roman" w:hAnsi="Times New Roman" w:cs="Times New Roman"/>
          <w:sz w:val="24"/>
          <w:szCs w:val="24"/>
        </w:rPr>
        <w:t>w repealed Companies Act [</w:t>
      </w:r>
      <w:r>
        <w:rPr>
          <w:rFonts w:ascii="Times New Roman" w:hAnsi="Times New Roman" w:cs="Times New Roman"/>
          <w:i/>
          <w:sz w:val="24"/>
          <w:szCs w:val="24"/>
        </w:rPr>
        <w:t>Chapter 190</w:t>
      </w:r>
      <w:r>
        <w:rPr>
          <w:rFonts w:ascii="Times New Roman" w:hAnsi="Times New Roman" w:cs="Times New Roman"/>
          <w:sz w:val="24"/>
          <w:szCs w:val="24"/>
        </w:rPr>
        <w:t xml:space="preserve">]. The Honourable </w:t>
      </w:r>
      <w:r w:rsidRPr="00B82412">
        <w:rPr>
          <w:rFonts w:ascii="Times New Roman" w:hAnsi="Times New Roman" w:cs="Times New Roman"/>
          <w:smallCaps/>
          <w:sz w:val="24"/>
          <w:szCs w:val="24"/>
        </w:rPr>
        <w:t>Smith</w:t>
      </w:r>
      <w:r>
        <w:rPr>
          <w:rFonts w:ascii="Times New Roman" w:hAnsi="Times New Roman" w:cs="Times New Roman"/>
          <w:sz w:val="24"/>
          <w:szCs w:val="24"/>
        </w:rPr>
        <w:t xml:space="preserve"> J was called upon to </w:t>
      </w:r>
      <w:r w:rsidR="009646DE">
        <w:rPr>
          <w:rFonts w:ascii="Times New Roman" w:hAnsi="Times New Roman" w:cs="Times New Roman"/>
          <w:sz w:val="24"/>
          <w:szCs w:val="24"/>
        </w:rPr>
        <w:t>consider</w:t>
      </w:r>
      <w:r>
        <w:rPr>
          <w:rFonts w:ascii="Times New Roman" w:hAnsi="Times New Roman" w:cs="Times New Roman"/>
          <w:sz w:val="24"/>
          <w:szCs w:val="24"/>
        </w:rPr>
        <w:t xml:space="preserve"> the import of the provisions in the matter of </w:t>
      </w:r>
      <w:r w:rsidRPr="00054B70">
        <w:rPr>
          <w:rFonts w:ascii="Times New Roman" w:hAnsi="Times New Roman" w:cs="Times New Roman"/>
          <w:i/>
          <w:sz w:val="24"/>
          <w:szCs w:val="24"/>
        </w:rPr>
        <w:t xml:space="preserve">Agree and Sons (Private) Limited </w:t>
      </w:r>
      <w:r w:rsidR="00897A18">
        <w:rPr>
          <w:rFonts w:ascii="Times New Roman" w:hAnsi="Times New Roman" w:cs="Times New Roman"/>
          <w:sz w:val="24"/>
          <w:szCs w:val="24"/>
        </w:rPr>
        <w:t>(u</w:t>
      </w:r>
      <w:r w:rsidRPr="00897A18">
        <w:rPr>
          <w:rFonts w:ascii="Times New Roman" w:hAnsi="Times New Roman" w:cs="Times New Roman"/>
          <w:sz w:val="24"/>
          <w:szCs w:val="24"/>
        </w:rPr>
        <w:t xml:space="preserve">nder </w:t>
      </w:r>
      <w:r w:rsidR="00897A18">
        <w:rPr>
          <w:rFonts w:ascii="Times New Roman" w:hAnsi="Times New Roman" w:cs="Times New Roman"/>
          <w:sz w:val="24"/>
          <w:szCs w:val="24"/>
        </w:rPr>
        <w:t>j</w:t>
      </w:r>
      <w:r w:rsidRPr="00897A18">
        <w:rPr>
          <w:rFonts w:ascii="Times New Roman" w:hAnsi="Times New Roman" w:cs="Times New Roman"/>
          <w:sz w:val="24"/>
          <w:szCs w:val="24"/>
        </w:rPr>
        <w:t>udicial</w:t>
      </w:r>
      <w:r>
        <w:rPr>
          <w:rFonts w:ascii="Times New Roman" w:hAnsi="Times New Roman" w:cs="Times New Roman"/>
          <w:sz w:val="24"/>
          <w:szCs w:val="24"/>
        </w:rPr>
        <w:t xml:space="preserve"> </w:t>
      </w:r>
      <w:r w:rsidR="00897A18">
        <w:rPr>
          <w:rFonts w:ascii="Times New Roman" w:hAnsi="Times New Roman" w:cs="Times New Roman"/>
          <w:sz w:val="24"/>
          <w:szCs w:val="24"/>
        </w:rPr>
        <w:t>m</w:t>
      </w:r>
      <w:r w:rsidRPr="00897A18">
        <w:rPr>
          <w:rFonts w:ascii="Times New Roman" w:hAnsi="Times New Roman" w:cs="Times New Roman"/>
          <w:sz w:val="24"/>
          <w:szCs w:val="24"/>
        </w:rPr>
        <w:t>anagement</w:t>
      </w:r>
      <w:r w:rsidR="00897A18">
        <w:rPr>
          <w:rFonts w:ascii="Times New Roman" w:hAnsi="Times New Roman" w:cs="Times New Roman"/>
          <w:sz w:val="24"/>
          <w:szCs w:val="24"/>
        </w:rPr>
        <w:t>)</w:t>
      </w:r>
      <w:r>
        <w:rPr>
          <w:rFonts w:ascii="Times New Roman" w:hAnsi="Times New Roman" w:cs="Times New Roman"/>
          <w:sz w:val="24"/>
          <w:szCs w:val="24"/>
        </w:rPr>
        <w:t xml:space="preserve"> v </w:t>
      </w:r>
      <w:r>
        <w:rPr>
          <w:rFonts w:ascii="Times New Roman" w:hAnsi="Times New Roman" w:cs="Times New Roman"/>
          <w:i/>
          <w:sz w:val="24"/>
          <w:szCs w:val="24"/>
        </w:rPr>
        <w:t xml:space="preserve">Lever Brothers (Private) Limited </w:t>
      </w:r>
      <w:r>
        <w:rPr>
          <w:rFonts w:ascii="Times New Roman" w:hAnsi="Times New Roman" w:cs="Times New Roman"/>
          <w:sz w:val="24"/>
          <w:szCs w:val="24"/>
        </w:rPr>
        <w:t xml:space="preserve">1981 ZLR 532.  </w:t>
      </w:r>
      <w:r w:rsidR="009646DE">
        <w:rPr>
          <w:rFonts w:ascii="Times New Roman" w:hAnsi="Times New Roman" w:cs="Times New Roman"/>
          <w:sz w:val="24"/>
          <w:szCs w:val="24"/>
        </w:rPr>
        <w:t>In that case the</w:t>
      </w:r>
      <w:r>
        <w:rPr>
          <w:rFonts w:ascii="Times New Roman" w:hAnsi="Times New Roman" w:cs="Times New Roman"/>
          <w:sz w:val="24"/>
          <w:szCs w:val="24"/>
        </w:rPr>
        <w:t xml:space="preserve"> Honourable judge arrived at the conclusion that </w:t>
      </w:r>
      <w:r w:rsidR="009646DE">
        <w:rPr>
          <w:rFonts w:ascii="Times New Roman" w:hAnsi="Times New Roman" w:cs="Times New Roman"/>
          <w:sz w:val="24"/>
          <w:szCs w:val="24"/>
        </w:rPr>
        <w:t>a</w:t>
      </w:r>
      <w:r>
        <w:rPr>
          <w:rFonts w:ascii="Times New Roman" w:hAnsi="Times New Roman" w:cs="Times New Roman"/>
          <w:sz w:val="24"/>
          <w:szCs w:val="24"/>
        </w:rPr>
        <w:t xml:space="preserve"> judicial management order </w:t>
      </w:r>
      <w:r w:rsidR="009646DE">
        <w:rPr>
          <w:rFonts w:ascii="Times New Roman" w:hAnsi="Times New Roman" w:cs="Times New Roman"/>
          <w:sz w:val="24"/>
          <w:szCs w:val="24"/>
        </w:rPr>
        <w:t xml:space="preserve">similar to the one under consideration </w:t>
      </w:r>
      <w:r>
        <w:rPr>
          <w:rFonts w:ascii="Times New Roman" w:hAnsi="Times New Roman" w:cs="Times New Roman"/>
          <w:sz w:val="24"/>
          <w:szCs w:val="24"/>
        </w:rPr>
        <w:t xml:space="preserve">applies to all proceedings whether instituted prior or </w:t>
      </w:r>
      <w:r w:rsidR="009646DE">
        <w:rPr>
          <w:rFonts w:ascii="Times New Roman" w:hAnsi="Times New Roman" w:cs="Times New Roman"/>
          <w:sz w:val="24"/>
          <w:szCs w:val="24"/>
        </w:rPr>
        <w:t>after</w:t>
      </w:r>
      <w:r>
        <w:rPr>
          <w:rFonts w:ascii="Times New Roman" w:hAnsi="Times New Roman" w:cs="Times New Roman"/>
          <w:sz w:val="24"/>
          <w:szCs w:val="24"/>
        </w:rPr>
        <w:t xml:space="preserve"> the order placing a company under judicial management.</w:t>
      </w:r>
    </w:p>
    <w:p w:rsidR="00EC4C43" w:rsidRDefault="00054B70"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close reading of the judgment </w:t>
      </w:r>
      <w:r w:rsidR="009646DE">
        <w:rPr>
          <w:rFonts w:ascii="Times New Roman" w:hAnsi="Times New Roman" w:cs="Times New Roman"/>
          <w:sz w:val="24"/>
          <w:szCs w:val="24"/>
        </w:rPr>
        <w:t xml:space="preserve">however </w:t>
      </w:r>
      <w:r>
        <w:rPr>
          <w:rFonts w:ascii="Times New Roman" w:hAnsi="Times New Roman" w:cs="Times New Roman"/>
          <w:sz w:val="24"/>
          <w:szCs w:val="24"/>
        </w:rPr>
        <w:t xml:space="preserve">reveals that in the matter before the Honourable </w:t>
      </w:r>
      <w:r w:rsidR="009646DE" w:rsidRPr="005937D3">
        <w:rPr>
          <w:rFonts w:ascii="Times New Roman" w:hAnsi="Times New Roman" w:cs="Times New Roman"/>
          <w:smallCaps/>
          <w:sz w:val="24"/>
          <w:szCs w:val="24"/>
        </w:rPr>
        <w:t>Smith</w:t>
      </w:r>
      <w:r w:rsidR="009646DE">
        <w:rPr>
          <w:rFonts w:ascii="Times New Roman" w:hAnsi="Times New Roman" w:cs="Times New Roman"/>
          <w:sz w:val="24"/>
          <w:szCs w:val="24"/>
        </w:rPr>
        <w:t xml:space="preserve"> J it is </w:t>
      </w:r>
      <w:r>
        <w:rPr>
          <w:rFonts w:ascii="Times New Roman" w:hAnsi="Times New Roman" w:cs="Times New Roman"/>
          <w:sz w:val="24"/>
          <w:szCs w:val="24"/>
        </w:rPr>
        <w:t xml:space="preserve">the company under judicial management </w:t>
      </w:r>
      <w:r w:rsidR="009646DE">
        <w:rPr>
          <w:rFonts w:ascii="Times New Roman" w:hAnsi="Times New Roman" w:cs="Times New Roman"/>
          <w:sz w:val="24"/>
          <w:szCs w:val="24"/>
        </w:rPr>
        <w:t xml:space="preserve">which </w:t>
      </w:r>
      <w:r>
        <w:rPr>
          <w:rFonts w:ascii="Times New Roman" w:hAnsi="Times New Roman" w:cs="Times New Roman"/>
          <w:sz w:val="24"/>
          <w:szCs w:val="24"/>
        </w:rPr>
        <w:t xml:space="preserve">had instituted the proceedings for </w:t>
      </w:r>
      <w:r w:rsidR="009646DE">
        <w:rPr>
          <w:rFonts w:ascii="Times New Roman" w:hAnsi="Times New Roman" w:cs="Times New Roman"/>
          <w:sz w:val="24"/>
          <w:szCs w:val="24"/>
        </w:rPr>
        <w:t>protection against</w:t>
      </w:r>
      <w:r>
        <w:rPr>
          <w:rFonts w:ascii="Times New Roman" w:hAnsi="Times New Roman" w:cs="Times New Roman"/>
          <w:sz w:val="24"/>
          <w:szCs w:val="24"/>
        </w:rPr>
        <w:t xml:space="preserve"> execution. </w:t>
      </w:r>
      <w:r w:rsidR="009646DE">
        <w:rPr>
          <w:rFonts w:ascii="Times New Roman" w:hAnsi="Times New Roman" w:cs="Times New Roman"/>
          <w:sz w:val="24"/>
          <w:szCs w:val="24"/>
        </w:rPr>
        <w:t>In that case t</w:t>
      </w:r>
      <w:r>
        <w:rPr>
          <w:rFonts w:ascii="Times New Roman" w:hAnsi="Times New Roman" w:cs="Times New Roman"/>
          <w:sz w:val="24"/>
          <w:szCs w:val="24"/>
        </w:rPr>
        <w:t xml:space="preserve">he debt had arisen after the judicial management order and </w:t>
      </w:r>
      <w:r w:rsidR="009646DE">
        <w:rPr>
          <w:rFonts w:ascii="Times New Roman" w:hAnsi="Times New Roman" w:cs="Times New Roman"/>
          <w:sz w:val="24"/>
          <w:szCs w:val="24"/>
        </w:rPr>
        <w:t>proceedings had been instituted initially with the leave of the court.</w:t>
      </w:r>
      <w:r>
        <w:rPr>
          <w:rFonts w:ascii="Times New Roman" w:hAnsi="Times New Roman" w:cs="Times New Roman"/>
          <w:sz w:val="24"/>
          <w:szCs w:val="24"/>
        </w:rPr>
        <w:t xml:space="preserve"> The issue therefore before the Honourable Justice </w:t>
      </w:r>
      <w:r w:rsidRPr="00054B70">
        <w:rPr>
          <w:rFonts w:ascii="Times New Roman" w:hAnsi="Times New Roman" w:cs="Times New Roman"/>
          <w:smallCaps/>
          <w:sz w:val="24"/>
          <w:szCs w:val="24"/>
        </w:rPr>
        <w:t>Smith</w:t>
      </w:r>
      <w:r>
        <w:rPr>
          <w:rFonts w:ascii="Times New Roman" w:hAnsi="Times New Roman" w:cs="Times New Roman"/>
          <w:sz w:val="24"/>
          <w:szCs w:val="24"/>
        </w:rPr>
        <w:t xml:space="preserve"> was therefore whether leave</w:t>
      </w:r>
      <w:r w:rsidR="009646DE">
        <w:rPr>
          <w:rFonts w:ascii="Times New Roman" w:hAnsi="Times New Roman" w:cs="Times New Roman"/>
          <w:sz w:val="24"/>
          <w:szCs w:val="24"/>
        </w:rPr>
        <w:t xml:space="preserve"> granted </w:t>
      </w:r>
      <w:r>
        <w:rPr>
          <w:rFonts w:ascii="Times New Roman" w:hAnsi="Times New Roman" w:cs="Times New Roman"/>
          <w:sz w:val="24"/>
          <w:szCs w:val="24"/>
        </w:rPr>
        <w:t xml:space="preserve">to commence proceedings against </w:t>
      </w:r>
      <w:r w:rsidR="009646DE">
        <w:rPr>
          <w:rFonts w:ascii="Times New Roman" w:hAnsi="Times New Roman" w:cs="Times New Roman"/>
          <w:sz w:val="24"/>
          <w:szCs w:val="24"/>
        </w:rPr>
        <w:t>the</w:t>
      </w:r>
      <w:r>
        <w:rPr>
          <w:rFonts w:ascii="Times New Roman" w:hAnsi="Times New Roman" w:cs="Times New Roman"/>
          <w:sz w:val="24"/>
          <w:szCs w:val="24"/>
        </w:rPr>
        <w:t xml:space="preserve"> company under </w:t>
      </w:r>
      <w:r w:rsidR="001C147A">
        <w:rPr>
          <w:rFonts w:ascii="Times New Roman" w:hAnsi="Times New Roman" w:cs="Times New Roman"/>
          <w:sz w:val="24"/>
          <w:szCs w:val="24"/>
        </w:rPr>
        <w:t xml:space="preserve">judicial management </w:t>
      </w:r>
      <w:r w:rsidR="009646DE">
        <w:rPr>
          <w:rFonts w:ascii="Times New Roman" w:hAnsi="Times New Roman" w:cs="Times New Roman"/>
          <w:sz w:val="24"/>
          <w:szCs w:val="24"/>
        </w:rPr>
        <w:t xml:space="preserve">extended to </w:t>
      </w:r>
      <w:r w:rsidR="009646DE">
        <w:rPr>
          <w:rFonts w:ascii="Times New Roman" w:hAnsi="Times New Roman" w:cs="Times New Roman"/>
          <w:sz w:val="24"/>
          <w:szCs w:val="24"/>
        </w:rPr>
        <w:lastRenderedPageBreak/>
        <w:t>execution</w:t>
      </w:r>
      <w:r w:rsidR="001C147A">
        <w:rPr>
          <w:rFonts w:ascii="Times New Roman" w:hAnsi="Times New Roman" w:cs="Times New Roman"/>
          <w:sz w:val="24"/>
          <w:szCs w:val="24"/>
        </w:rPr>
        <w:t xml:space="preserve">. The Honourable Judge found that separate or additional leave </w:t>
      </w:r>
      <w:r w:rsidR="009646DE">
        <w:rPr>
          <w:rFonts w:ascii="Times New Roman" w:hAnsi="Times New Roman" w:cs="Times New Roman"/>
          <w:sz w:val="24"/>
          <w:szCs w:val="24"/>
        </w:rPr>
        <w:t xml:space="preserve">was required </w:t>
      </w:r>
      <w:r w:rsidR="001C147A">
        <w:rPr>
          <w:rFonts w:ascii="Times New Roman" w:hAnsi="Times New Roman" w:cs="Times New Roman"/>
          <w:sz w:val="24"/>
          <w:szCs w:val="24"/>
        </w:rPr>
        <w:t xml:space="preserve">to execute judgment. </w:t>
      </w:r>
      <w:r w:rsidR="009646DE">
        <w:rPr>
          <w:rFonts w:ascii="Times New Roman" w:hAnsi="Times New Roman" w:cs="Times New Roman"/>
          <w:sz w:val="24"/>
          <w:szCs w:val="24"/>
        </w:rPr>
        <w:t>In othe</w:t>
      </w:r>
      <w:r w:rsidR="00EC4C43">
        <w:rPr>
          <w:rFonts w:ascii="Times New Roman" w:hAnsi="Times New Roman" w:cs="Times New Roman"/>
          <w:sz w:val="24"/>
          <w:szCs w:val="24"/>
        </w:rPr>
        <w:t>r</w:t>
      </w:r>
      <w:r w:rsidR="009646DE">
        <w:rPr>
          <w:rFonts w:ascii="Times New Roman" w:hAnsi="Times New Roman" w:cs="Times New Roman"/>
          <w:sz w:val="24"/>
          <w:szCs w:val="24"/>
        </w:rPr>
        <w:t xml:space="preserve"> words</w:t>
      </w:r>
      <w:r w:rsidR="001C147A">
        <w:rPr>
          <w:rFonts w:ascii="Times New Roman" w:hAnsi="Times New Roman" w:cs="Times New Roman"/>
          <w:sz w:val="24"/>
          <w:szCs w:val="24"/>
        </w:rPr>
        <w:t xml:space="preserve"> </w:t>
      </w:r>
      <w:r w:rsidR="009D5939">
        <w:rPr>
          <w:rFonts w:ascii="Times New Roman" w:hAnsi="Times New Roman" w:cs="Times New Roman"/>
          <w:sz w:val="24"/>
          <w:szCs w:val="24"/>
        </w:rPr>
        <w:t xml:space="preserve">leave </w:t>
      </w:r>
      <w:r w:rsidR="001C147A">
        <w:rPr>
          <w:rFonts w:ascii="Times New Roman" w:hAnsi="Times New Roman" w:cs="Times New Roman"/>
          <w:sz w:val="24"/>
          <w:szCs w:val="24"/>
        </w:rPr>
        <w:t xml:space="preserve">granted </w:t>
      </w:r>
      <w:r w:rsidR="00EC4C43">
        <w:rPr>
          <w:rFonts w:ascii="Times New Roman" w:hAnsi="Times New Roman" w:cs="Times New Roman"/>
          <w:sz w:val="24"/>
          <w:szCs w:val="24"/>
        </w:rPr>
        <w:t xml:space="preserve">at </w:t>
      </w:r>
      <w:r w:rsidR="001C147A">
        <w:rPr>
          <w:rFonts w:ascii="Times New Roman" w:hAnsi="Times New Roman" w:cs="Times New Roman"/>
          <w:sz w:val="24"/>
          <w:szCs w:val="24"/>
        </w:rPr>
        <w:t xml:space="preserve">the commencement of proceedings </w:t>
      </w:r>
      <w:r w:rsidR="00EC4C43">
        <w:rPr>
          <w:rFonts w:ascii="Times New Roman" w:hAnsi="Times New Roman" w:cs="Times New Roman"/>
          <w:sz w:val="24"/>
          <w:szCs w:val="24"/>
        </w:rPr>
        <w:t>did not extend to execution unless the court is specific in that regard</w:t>
      </w:r>
      <w:r w:rsidR="001C147A">
        <w:rPr>
          <w:rFonts w:ascii="Times New Roman" w:hAnsi="Times New Roman" w:cs="Times New Roman"/>
          <w:sz w:val="24"/>
          <w:szCs w:val="24"/>
        </w:rPr>
        <w:t xml:space="preserve">. </w:t>
      </w:r>
      <w:r w:rsidR="00EC4C43">
        <w:rPr>
          <w:rFonts w:ascii="Times New Roman" w:hAnsi="Times New Roman" w:cs="Times New Roman"/>
          <w:sz w:val="24"/>
          <w:szCs w:val="24"/>
        </w:rPr>
        <w:t>In the exercise of his discretion the Honourable</w:t>
      </w:r>
      <w:r w:rsidR="001C147A">
        <w:rPr>
          <w:rFonts w:ascii="Times New Roman" w:hAnsi="Times New Roman" w:cs="Times New Roman"/>
          <w:sz w:val="24"/>
          <w:szCs w:val="24"/>
        </w:rPr>
        <w:t xml:space="preserve"> Judge </w:t>
      </w:r>
      <w:r w:rsidR="00EC4C43">
        <w:rPr>
          <w:rFonts w:ascii="Times New Roman" w:hAnsi="Times New Roman" w:cs="Times New Roman"/>
          <w:sz w:val="24"/>
          <w:szCs w:val="24"/>
        </w:rPr>
        <w:t>concluded that allowing execution to proceed was tantamount to giving</w:t>
      </w:r>
      <w:r w:rsidR="001C147A">
        <w:rPr>
          <w:rFonts w:ascii="Times New Roman" w:hAnsi="Times New Roman" w:cs="Times New Roman"/>
          <w:sz w:val="24"/>
          <w:szCs w:val="24"/>
        </w:rPr>
        <w:t xml:space="preserve"> the particular judgment creditor </w:t>
      </w:r>
      <w:r w:rsidR="00EC4C43">
        <w:rPr>
          <w:rFonts w:ascii="Times New Roman" w:hAnsi="Times New Roman" w:cs="Times New Roman"/>
          <w:sz w:val="24"/>
          <w:szCs w:val="24"/>
        </w:rPr>
        <w:t xml:space="preserve">preference </w:t>
      </w:r>
      <w:r w:rsidR="001C147A">
        <w:rPr>
          <w:rFonts w:ascii="Times New Roman" w:hAnsi="Times New Roman" w:cs="Times New Roman"/>
          <w:sz w:val="24"/>
          <w:szCs w:val="24"/>
        </w:rPr>
        <w:t xml:space="preserve">over others. </w:t>
      </w:r>
    </w:p>
    <w:p w:rsidR="00DB6999" w:rsidRDefault="00EC4C43"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w:t>
      </w:r>
      <w:r w:rsidR="001C147A">
        <w:rPr>
          <w:rFonts w:ascii="Times New Roman" w:hAnsi="Times New Roman" w:cs="Times New Roman"/>
          <w:sz w:val="24"/>
          <w:szCs w:val="24"/>
        </w:rPr>
        <w:t xml:space="preserve"> facts of the matter of </w:t>
      </w:r>
      <w:r w:rsidR="001C147A">
        <w:rPr>
          <w:rFonts w:ascii="Times New Roman" w:hAnsi="Times New Roman" w:cs="Times New Roman"/>
          <w:i/>
          <w:sz w:val="24"/>
          <w:szCs w:val="24"/>
        </w:rPr>
        <w:t xml:space="preserve">Agree and Sons (Private) Limited </w:t>
      </w:r>
      <w:r w:rsidR="00897A18" w:rsidRPr="00897A18">
        <w:rPr>
          <w:rFonts w:ascii="Times New Roman" w:hAnsi="Times New Roman" w:cs="Times New Roman"/>
          <w:sz w:val="24"/>
          <w:szCs w:val="24"/>
        </w:rPr>
        <w:t>(under judicial management)</w:t>
      </w:r>
      <w:r w:rsidR="00897A18">
        <w:rPr>
          <w:rFonts w:ascii="Times New Roman" w:hAnsi="Times New Roman" w:cs="Times New Roman"/>
          <w:i/>
          <w:sz w:val="24"/>
          <w:szCs w:val="24"/>
        </w:rPr>
        <w:t xml:space="preserve"> </w:t>
      </w:r>
      <w:r w:rsidR="001C147A">
        <w:rPr>
          <w:rFonts w:ascii="Times New Roman" w:hAnsi="Times New Roman" w:cs="Times New Roman"/>
          <w:sz w:val="24"/>
          <w:szCs w:val="24"/>
        </w:rPr>
        <w:t xml:space="preserve">v </w:t>
      </w:r>
      <w:r w:rsidR="001C147A">
        <w:rPr>
          <w:rFonts w:ascii="Times New Roman" w:hAnsi="Times New Roman" w:cs="Times New Roman"/>
          <w:i/>
          <w:sz w:val="24"/>
          <w:szCs w:val="24"/>
        </w:rPr>
        <w:t xml:space="preserve">Lever Brothers (Private) Limited (supra) </w:t>
      </w:r>
      <w:r w:rsidR="006A4E0B">
        <w:rPr>
          <w:rFonts w:ascii="Times New Roman" w:hAnsi="Times New Roman" w:cs="Times New Roman"/>
          <w:sz w:val="24"/>
          <w:szCs w:val="24"/>
        </w:rPr>
        <w:t>are distinguishable from this case</w:t>
      </w:r>
      <w:r>
        <w:rPr>
          <w:rFonts w:ascii="Times New Roman" w:hAnsi="Times New Roman" w:cs="Times New Roman"/>
          <w:sz w:val="24"/>
          <w:szCs w:val="24"/>
        </w:rPr>
        <w:t>. Be that as it may,</w:t>
      </w:r>
      <w:r w:rsidR="006A4E0B">
        <w:rPr>
          <w:rFonts w:ascii="Times New Roman" w:hAnsi="Times New Roman" w:cs="Times New Roman"/>
          <w:sz w:val="24"/>
          <w:szCs w:val="24"/>
        </w:rPr>
        <w:t xml:space="preserve"> the Honourable Judge seemed to approve of earlier decisions </w:t>
      </w:r>
      <w:r>
        <w:rPr>
          <w:rFonts w:ascii="Times New Roman" w:hAnsi="Times New Roman" w:cs="Times New Roman"/>
          <w:sz w:val="24"/>
          <w:szCs w:val="24"/>
        </w:rPr>
        <w:t>whose</w:t>
      </w:r>
      <w:r w:rsidR="006A4E0B">
        <w:rPr>
          <w:rFonts w:ascii="Times New Roman" w:hAnsi="Times New Roman" w:cs="Times New Roman"/>
          <w:sz w:val="24"/>
          <w:szCs w:val="24"/>
        </w:rPr>
        <w:t xml:space="preserve"> ratio was that the </w:t>
      </w:r>
      <w:r>
        <w:rPr>
          <w:rFonts w:ascii="Times New Roman" w:hAnsi="Times New Roman" w:cs="Times New Roman"/>
          <w:sz w:val="24"/>
          <w:szCs w:val="24"/>
        </w:rPr>
        <w:t xml:space="preserve">statutory </w:t>
      </w:r>
      <w:r w:rsidR="006A4E0B">
        <w:rPr>
          <w:rFonts w:ascii="Times New Roman" w:hAnsi="Times New Roman" w:cs="Times New Roman"/>
          <w:sz w:val="24"/>
          <w:szCs w:val="24"/>
        </w:rPr>
        <w:t>provision under discussion applied with equal force to both pending and future litigation. In other words interpreting the provisions in such a way as to exclude their application</w:t>
      </w:r>
      <w:r>
        <w:rPr>
          <w:rFonts w:ascii="Times New Roman" w:hAnsi="Times New Roman" w:cs="Times New Roman"/>
          <w:sz w:val="24"/>
          <w:szCs w:val="24"/>
        </w:rPr>
        <w:t xml:space="preserve"> to fresh proceedings</w:t>
      </w:r>
      <w:r w:rsidR="007E17E3">
        <w:rPr>
          <w:rFonts w:ascii="Times New Roman" w:hAnsi="Times New Roman" w:cs="Times New Roman"/>
          <w:sz w:val="24"/>
          <w:szCs w:val="24"/>
        </w:rPr>
        <w:t xml:space="preserve"> would produce anomal</w:t>
      </w:r>
      <w:r w:rsidR="009D5939">
        <w:rPr>
          <w:rFonts w:ascii="Times New Roman" w:hAnsi="Times New Roman" w:cs="Times New Roman"/>
          <w:sz w:val="24"/>
          <w:szCs w:val="24"/>
        </w:rPr>
        <w:t>ou</w:t>
      </w:r>
      <w:r w:rsidR="007E17E3">
        <w:rPr>
          <w:rFonts w:ascii="Times New Roman" w:hAnsi="Times New Roman" w:cs="Times New Roman"/>
          <w:sz w:val="24"/>
          <w:szCs w:val="24"/>
        </w:rPr>
        <w:t xml:space="preserve">s results. The cases </w:t>
      </w:r>
      <w:r>
        <w:rPr>
          <w:rFonts w:ascii="Times New Roman" w:hAnsi="Times New Roman" w:cs="Times New Roman"/>
          <w:sz w:val="24"/>
          <w:szCs w:val="24"/>
        </w:rPr>
        <w:t>he cited with approval</w:t>
      </w:r>
      <w:r w:rsidR="007E17E3">
        <w:rPr>
          <w:rFonts w:ascii="Times New Roman" w:hAnsi="Times New Roman" w:cs="Times New Roman"/>
          <w:sz w:val="24"/>
          <w:szCs w:val="24"/>
        </w:rPr>
        <w:t xml:space="preserve"> </w:t>
      </w:r>
      <w:r w:rsidR="008C2538">
        <w:rPr>
          <w:rFonts w:ascii="Times New Roman" w:hAnsi="Times New Roman" w:cs="Times New Roman"/>
          <w:i/>
          <w:sz w:val="24"/>
          <w:szCs w:val="24"/>
        </w:rPr>
        <w:t xml:space="preserve">Samuel Osborn (SA) Ltd </w:t>
      </w:r>
      <w:r w:rsidR="008C2538">
        <w:rPr>
          <w:rFonts w:ascii="Times New Roman" w:hAnsi="Times New Roman" w:cs="Times New Roman"/>
          <w:sz w:val="24"/>
          <w:szCs w:val="24"/>
        </w:rPr>
        <w:t xml:space="preserve">v </w:t>
      </w:r>
      <w:r w:rsidR="008C2538">
        <w:rPr>
          <w:rFonts w:ascii="Times New Roman" w:hAnsi="Times New Roman" w:cs="Times New Roman"/>
          <w:i/>
          <w:sz w:val="24"/>
          <w:szCs w:val="24"/>
        </w:rPr>
        <w:t xml:space="preserve">United Stone Crushing Company (Pvt) Ltd </w:t>
      </w:r>
      <w:r w:rsidR="00897A18" w:rsidRPr="00EC4C43">
        <w:rPr>
          <w:rFonts w:ascii="Times New Roman" w:hAnsi="Times New Roman" w:cs="Times New Roman"/>
          <w:i/>
          <w:sz w:val="24"/>
          <w:szCs w:val="24"/>
        </w:rPr>
        <w:t>(under judicial management)</w:t>
      </w:r>
      <w:r w:rsidR="00897A18">
        <w:rPr>
          <w:rFonts w:ascii="Times New Roman" w:hAnsi="Times New Roman" w:cs="Times New Roman"/>
          <w:i/>
          <w:sz w:val="24"/>
          <w:szCs w:val="24"/>
        </w:rPr>
        <w:t xml:space="preserve"> </w:t>
      </w:r>
      <w:r w:rsidR="008C2538">
        <w:rPr>
          <w:rFonts w:ascii="Times New Roman" w:hAnsi="Times New Roman" w:cs="Times New Roman"/>
          <w:sz w:val="24"/>
          <w:szCs w:val="24"/>
        </w:rPr>
        <w:t xml:space="preserve">1938 WLD 229 and </w:t>
      </w:r>
      <w:r w:rsidR="008C2538">
        <w:rPr>
          <w:rFonts w:ascii="Times New Roman" w:hAnsi="Times New Roman" w:cs="Times New Roman"/>
          <w:i/>
          <w:sz w:val="24"/>
          <w:szCs w:val="24"/>
        </w:rPr>
        <w:t xml:space="preserve">Ross </w:t>
      </w:r>
      <w:r w:rsidR="008C2538">
        <w:rPr>
          <w:rFonts w:ascii="Times New Roman" w:hAnsi="Times New Roman" w:cs="Times New Roman"/>
          <w:sz w:val="24"/>
          <w:szCs w:val="24"/>
        </w:rPr>
        <w:t xml:space="preserve">v </w:t>
      </w:r>
      <w:r w:rsidR="008C2538">
        <w:rPr>
          <w:rFonts w:ascii="Times New Roman" w:hAnsi="Times New Roman" w:cs="Times New Roman"/>
          <w:i/>
          <w:sz w:val="24"/>
          <w:szCs w:val="24"/>
        </w:rPr>
        <w:t xml:space="preserve">Northern Machinery and Irrigation (Pvt) Ltd, </w:t>
      </w:r>
      <w:r w:rsidR="008C2538">
        <w:rPr>
          <w:rFonts w:ascii="Times New Roman" w:hAnsi="Times New Roman" w:cs="Times New Roman"/>
          <w:sz w:val="24"/>
          <w:szCs w:val="24"/>
        </w:rPr>
        <w:t>1940 TPD 119</w:t>
      </w:r>
      <w:r w:rsidR="005513AD">
        <w:rPr>
          <w:rFonts w:ascii="Times New Roman" w:hAnsi="Times New Roman" w:cs="Times New Roman"/>
          <w:sz w:val="24"/>
          <w:szCs w:val="24"/>
        </w:rPr>
        <w:t xml:space="preserve">. The reasoning </w:t>
      </w:r>
      <w:r>
        <w:rPr>
          <w:rFonts w:ascii="Times New Roman" w:hAnsi="Times New Roman" w:cs="Times New Roman"/>
          <w:sz w:val="24"/>
          <w:szCs w:val="24"/>
        </w:rPr>
        <w:t>in both cases cited is that</w:t>
      </w:r>
      <w:r w:rsidR="005513AD">
        <w:rPr>
          <w:rFonts w:ascii="Times New Roman" w:hAnsi="Times New Roman" w:cs="Times New Roman"/>
          <w:sz w:val="24"/>
          <w:szCs w:val="24"/>
        </w:rPr>
        <w:t xml:space="preserve"> the provisions contemplate that litigation can ensue against a company under judicial management arising from debts prior and </w:t>
      </w:r>
      <w:r>
        <w:rPr>
          <w:rFonts w:ascii="Times New Roman" w:hAnsi="Times New Roman" w:cs="Times New Roman"/>
          <w:sz w:val="24"/>
          <w:szCs w:val="24"/>
        </w:rPr>
        <w:t>after</w:t>
      </w:r>
      <w:r w:rsidR="005513AD">
        <w:rPr>
          <w:rFonts w:ascii="Times New Roman" w:hAnsi="Times New Roman" w:cs="Times New Roman"/>
          <w:sz w:val="24"/>
          <w:szCs w:val="24"/>
        </w:rPr>
        <w:t xml:space="preserve"> the judicial management order </w:t>
      </w:r>
      <w:r>
        <w:rPr>
          <w:rFonts w:ascii="Times New Roman" w:hAnsi="Times New Roman" w:cs="Times New Roman"/>
          <w:sz w:val="24"/>
          <w:szCs w:val="24"/>
        </w:rPr>
        <w:t>excluding the application of the order from</w:t>
      </w:r>
      <w:r w:rsidR="005513AD">
        <w:rPr>
          <w:rFonts w:ascii="Times New Roman" w:hAnsi="Times New Roman" w:cs="Times New Roman"/>
          <w:sz w:val="24"/>
          <w:szCs w:val="24"/>
        </w:rPr>
        <w:t xml:space="preserve">  </w:t>
      </w:r>
      <w:r w:rsidR="00DB6999">
        <w:rPr>
          <w:rFonts w:ascii="Times New Roman" w:hAnsi="Times New Roman" w:cs="Times New Roman"/>
          <w:sz w:val="24"/>
          <w:szCs w:val="24"/>
        </w:rPr>
        <w:t xml:space="preserve">such </w:t>
      </w:r>
      <w:r w:rsidR="005513AD">
        <w:rPr>
          <w:rFonts w:ascii="Times New Roman" w:hAnsi="Times New Roman" w:cs="Times New Roman"/>
          <w:sz w:val="24"/>
          <w:szCs w:val="24"/>
        </w:rPr>
        <w:t>litigation</w:t>
      </w:r>
      <w:r w:rsidR="00DB6999">
        <w:rPr>
          <w:rFonts w:ascii="Times New Roman" w:hAnsi="Times New Roman" w:cs="Times New Roman"/>
          <w:sz w:val="24"/>
          <w:szCs w:val="24"/>
        </w:rPr>
        <w:t xml:space="preserve"> will</w:t>
      </w:r>
      <w:r w:rsidR="005513AD">
        <w:rPr>
          <w:rFonts w:ascii="Times New Roman" w:hAnsi="Times New Roman" w:cs="Times New Roman"/>
          <w:sz w:val="24"/>
          <w:szCs w:val="24"/>
        </w:rPr>
        <w:t xml:space="preserve"> </w:t>
      </w:r>
      <w:r>
        <w:rPr>
          <w:rFonts w:ascii="Times New Roman" w:hAnsi="Times New Roman" w:cs="Times New Roman"/>
          <w:sz w:val="24"/>
          <w:szCs w:val="24"/>
        </w:rPr>
        <w:t>result</w:t>
      </w:r>
      <w:r w:rsidR="005513AD">
        <w:rPr>
          <w:rFonts w:ascii="Times New Roman" w:hAnsi="Times New Roman" w:cs="Times New Roman"/>
          <w:sz w:val="24"/>
          <w:szCs w:val="24"/>
        </w:rPr>
        <w:t xml:space="preserve"> in preference of one creditor over others. Therefore </w:t>
      </w:r>
      <w:r w:rsidR="00DB6999">
        <w:rPr>
          <w:rFonts w:ascii="Times New Roman" w:hAnsi="Times New Roman" w:cs="Times New Roman"/>
          <w:sz w:val="24"/>
          <w:szCs w:val="24"/>
        </w:rPr>
        <w:t>before such litigation is commence</w:t>
      </w:r>
      <w:r w:rsidR="009D5939">
        <w:rPr>
          <w:rFonts w:ascii="Times New Roman" w:hAnsi="Times New Roman" w:cs="Times New Roman"/>
          <w:sz w:val="24"/>
          <w:szCs w:val="24"/>
        </w:rPr>
        <w:t>d</w:t>
      </w:r>
      <w:r w:rsidR="00DB6999">
        <w:rPr>
          <w:rFonts w:ascii="Times New Roman" w:hAnsi="Times New Roman" w:cs="Times New Roman"/>
          <w:sz w:val="24"/>
          <w:szCs w:val="24"/>
        </w:rPr>
        <w:t xml:space="preserve">, </w:t>
      </w:r>
      <w:r w:rsidR="005513AD">
        <w:rPr>
          <w:rFonts w:ascii="Times New Roman" w:hAnsi="Times New Roman" w:cs="Times New Roman"/>
          <w:sz w:val="24"/>
          <w:szCs w:val="24"/>
        </w:rPr>
        <w:t xml:space="preserve">the court has to be called upon to exercise its discretion whether to allow commencement of proceedings </w:t>
      </w:r>
      <w:r w:rsidR="00DB6999">
        <w:rPr>
          <w:rFonts w:ascii="Times New Roman" w:hAnsi="Times New Roman" w:cs="Times New Roman"/>
          <w:sz w:val="24"/>
          <w:szCs w:val="24"/>
        </w:rPr>
        <w:t>and</w:t>
      </w:r>
      <w:r w:rsidR="005513AD">
        <w:rPr>
          <w:rFonts w:ascii="Times New Roman" w:hAnsi="Times New Roman" w:cs="Times New Roman"/>
          <w:sz w:val="24"/>
          <w:szCs w:val="24"/>
        </w:rPr>
        <w:t xml:space="preserve"> execution to proceed.  </w:t>
      </w:r>
      <w:r w:rsidR="00937D09">
        <w:rPr>
          <w:rFonts w:ascii="Times New Roman" w:hAnsi="Times New Roman" w:cs="Times New Roman"/>
          <w:sz w:val="24"/>
          <w:szCs w:val="24"/>
        </w:rPr>
        <w:tab/>
      </w:r>
    </w:p>
    <w:p w:rsidR="00733E8A" w:rsidRPr="008D2597" w:rsidRDefault="00DB6999"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however </w:t>
      </w:r>
      <w:r w:rsidR="00937D09">
        <w:rPr>
          <w:rFonts w:ascii="Times New Roman" w:hAnsi="Times New Roman" w:cs="Times New Roman"/>
          <w:sz w:val="24"/>
          <w:szCs w:val="24"/>
        </w:rPr>
        <w:t>recent judgment</w:t>
      </w:r>
      <w:r>
        <w:rPr>
          <w:rFonts w:ascii="Times New Roman" w:hAnsi="Times New Roman" w:cs="Times New Roman"/>
          <w:sz w:val="24"/>
          <w:szCs w:val="24"/>
        </w:rPr>
        <w:t>s of</w:t>
      </w:r>
      <w:r w:rsidR="00937D09">
        <w:rPr>
          <w:rFonts w:ascii="Times New Roman" w:hAnsi="Times New Roman" w:cs="Times New Roman"/>
          <w:sz w:val="24"/>
          <w:szCs w:val="24"/>
        </w:rPr>
        <w:t xml:space="preserve"> this court </w:t>
      </w:r>
      <w:r>
        <w:rPr>
          <w:rFonts w:ascii="Times New Roman" w:hAnsi="Times New Roman" w:cs="Times New Roman"/>
          <w:sz w:val="24"/>
          <w:szCs w:val="24"/>
        </w:rPr>
        <w:t>in which</w:t>
      </w:r>
      <w:r w:rsidR="00937D09">
        <w:rPr>
          <w:rFonts w:ascii="Times New Roman" w:hAnsi="Times New Roman" w:cs="Times New Roman"/>
          <w:sz w:val="24"/>
          <w:szCs w:val="24"/>
        </w:rPr>
        <w:t xml:space="preserve"> the provisions </w:t>
      </w:r>
      <w:r>
        <w:rPr>
          <w:rFonts w:ascii="Times New Roman" w:hAnsi="Times New Roman" w:cs="Times New Roman"/>
          <w:sz w:val="24"/>
          <w:szCs w:val="24"/>
        </w:rPr>
        <w:t xml:space="preserve">have been interpreted </w:t>
      </w:r>
      <w:r w:rsidR="00937D09">
        <w:rPr>
          <w:rFonts w:ascii="Times New Roman" w:hAnsi="Times New Roman" w:cs="Times New Roman"/>
          <w:sz w:val="24"/>
          <w:szCs w:val="24"/>
        </w:rPr>
        <w:t xml:space="preserve">differently see cyclostyled judgments of the Honourable </w:t>
      </w:r>
      <w:r w:rsidR="00937D09" w:rsidRPr="00937D09">
        <w:rPr>
          <w:rFonts w:ascii="Times New Roman" w:hAnsi="Times New Roman" w:cs="Times New Roman"/>
          <w:smallCaps/>
          <w:sz w:val="24"/>
          <w:szCs w:val="24"/>
        </w:rPr>
        <w:t>Chiweshe</w:t>
      </w:r>
      <w:r w:rsidR="00937D09">
        <w:rPr>
          <w:rFonts w:ascii="Times New Roman" w:hAnsi="Times New Roman" w:cs="Times New Roman"/>
          <w:sz w:val="24"/>
          <w:szCs w:val="24"/>
        </w:rPr>
        <w:t xml:space="preserve"> JP in case of </w:t>
      </w:r>
      <w:r w:rsidR="00937D09">
        <w:rPr>
          <w:rFonts w:ascii="Times New Roman" w:hAnsi="Times New Roman" w:cs="Times New Roman"/>
          <w:i/>
          <w:sz w:val="24"/>
          <w:szCs w:val="24"/>
        </w:rPr>
        <w:t xml:space="preserve">Kenneth Raydon Sharpe </w:t>
      </w:r>
      <w:r w:rsidR="00937D09">
        <w:rPr>
          <w:rFonts w:ascii="Times New Roman" w:hAnsi="Times New Roman" w:cs="Times New Roman"/>
          <w:sz w:val="24"/>
          <w:szCs w:val="24"/>
        </w:rPr>
        <w:t xml:space="preserve">v </w:t>
      </w:r>
      <w:r w:rsidR="00937D09">
        <w:rPr>
          <w:rFonts w:ascii="Times New Roman" w:hAnsi="Times New Roman" w:cs="Times New Roman"/>
          <w:i/>
          <w:sz w:val="24"/>
          <w:szCs w:val="24"/>
        </w:rPr>
        <w:t xml:space="preserve">Tetrad Investments Bank Ltd </w:t>
      </w:r>
      <w:r w:rsidR="00937D09">
        <w:rPr>
          <w:rFonts w:ascii="Times New Roman" w:hAnsi="Times New Roman" w:cs="Times New Roman"/>
          <w:sz w:val="24"/>
          <w:szCs w:val="24"/>
        </w:rPr>
        <w:t xml:space="preserve">(under judicial management) and </w:t>
      </w:r>
      <w:r w:rsidR="00937D09" w:rsidRPr="00937D09">
        <w:rPr>
          <w:rFonts w:ascii="Times New Roman" w:hAnsi="Times New Roman" w:cs="Times New Roman"/>
          <w:i/>
          <w:sz w:val="24"/>
          <w:szCs w:val="24"/>
        </w:rPr>
        <w:t xml:space="preserve">Tetrad </w:t>
      </w:r>
      <w:r w:rsidR="00937D09">
        <w:rPr>
          <w:rFonts w:ascii="Times New Roman" w:hAnsi="Times New Roman" w:cs="Times New Roman"/>
          <w:i/>
          <w:sz w:val="24"/>
          <w:szCs w:val="24"/>
        </w:rPr>
        <w:t xml:space="preserve">Holdings Limited and Eugene Mlambo </w:t>
      </w:r>
      <w:r w:rsidR="00937D09">
        <w:rPr>
          <w:rFonts w:ascii="Times New Roman" w:hAnsi="Times New Roman" w:cs="Times New Roman"/>
          <w:sz w:val="24"/>
          <w:szCs w:val="24"/>
        </w:rPr>
        <w:t xml:space="preserve">HH 559/17 and </w:t>
      </w:r>
      <w:r w:rsidR="00937D09" w:rsidRPr="007B29F5">
        <w:rPr>
          <w:rFonts w:ascii="Times New Roman" w:hAnsi="Times New Roman" w:cs="Times New Roman"/>
          <w:smallCaps/>
          <w:sz w:val="24"/>
          <w:szCs w:val="24"/>
        </w:rPr>
        <w:t>Zhou</w:t>
      </w:r>
      <w:r w:rsidR="00937D09">
        <w:rPr>
          <w:rFonts w:ascii="Times New Roman" w:hAnsi="Times New Roman" w:cs="Times New Roman"/>
          <w:sz w:val="24"/>
          <w:szCs w:val="24"/>
        </w:rPr>
        <w:t xml:space="preserve"> J in the case of </w:t>
      </w:r>
      <w:r w:rsidR="00937D09">
        <w:rPr>
          <w:rFonts w:ascii="Times New Roman" w:hAnsi="Times New Roman" w:cs="Times New Roman"/>
          <w:i/>
          <w:sz w:val="24"/>
          <w:szCs w:val="24"/>
        </w:rPr>
        <w:t xml:space="preserve">ZFC (Ltd) </w:t>
      </w:r>
      <w:r w:rsidR="00937D09">
        <w:rPr>
          <w:rFonts w:ascii="Times New Roman" w:hAnsi="Times New Roman" w:cs="Times New Roman"/>
          <w:sz w:val="24"/>
          <w:szCs w:val="24"/>
        </w:rPr>
        <w:t xml:space="preserve">v </w:t>
      </w:r>
      <w:r w:rsidR="00937D09">
        <w:rPr>
          <w:rFonts w:ascii="Times New Roman" w:hAnsi="Times New Roman" w:cs="Times New Roman"/>
          <w:i/>
          <w:sz w:val="24"/>
          <w:szCs w:val="24"/>
        </w:rPr>
        <w:t xml:space="preserve">K M Financial Solutions (Pvt) Ltd &amp; Anor </w:t>
      </w:r>
      <w:r w:rsidR="00937D09">
        <w:rPr>
          <w:rFonts w:ascii="Times New Roman" w:hAnsi="Times New Roman" w:cs="Times New Roman"/>
          <w:sz w:val="24"/>
          <w:szCs w:val="24"/>
        </w:rPr>
        <w:t>HH 47-15</w:t>
      </w:r>
      <w:r w:rsidR="00116E0E">
        <w:rPr>
          <w:rFonts w:ascii="Times New Roman" w:hAnsi="Times New Roman" w:cs="Times New Roman"/>
          <w:sz w:val="24"/>
          <w:szCs w:val="24"/>
        </w:rPr>
        <w:t>.</w:t>
      </w:r>
      <w:r w:rsidR="00116E0E" w:rsidRPr="008D2597">
        <w:rPr>
          <w:rFonts w:ascii="Times New Roman" w:hAnsi="Times New Roman" w:cs="Times New Roman"/>
          <w:sz w:val="24"/>
          <w:szCs w:val="24"/>
        </w:rPr>
        <w:t xml:space="preserve"> </w:t>
      </w:r>
    </w:p>
    <w:p w:rsidR="00E0346F" w:rsidRDefault="00DB6999" w:rsidP="00E03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both </w:t>
      </w:r>
      <w:r w:rsidR="005937D3">
        <w:rPr>
          <w:rFonts w:ascii="Times New Roman" w:hAnsi="Times New Roman" w:cs="Times New Roman"/>
          <w:sz w:val="24"/>
          <w:szCs w:val="24"/>
        </w:rPr>
        <w:t>cases</w:t>
      </w:r>
      <w:r>
        <w:rPr>
          <w:rFonts w:ascii="Times New Roman" w:hAnsi="Times New Roman" w:cs="Times New Roman"/>
          <w:sz w:val="24"/>
          <w:szCs w:val="24"/>
        </w:rPr>
        <w:t xml:space="preserve"> the </w:t>
      </w:r>
      <w:r w:rsidR="005937D3">
        <w:rPr>
          <w:rFonts w:ascii="Times New Roman" w:hAnsi="Times New Roman" w:cs="Times New Roman"/>
          <w:sz w:val="24"/>
          <w:szCs w:val="24"/>
        </w:rPr>
        <w:t>Honourable</w:t>
      </w:r>
      <w:r>
        <w:rPr>
          <w:rFonts w:ascii="Times New Roman" w:hAnsi="Times New Roman" w:cs="Times New Roman"/>
          <w:sz w:val="24"/>
          <w:szCs w:val="24"/>
        </w:rPr>
        <w:t xml:space="preserve"> judges arrived at the conclusion that</w:t>
      </w:r>
      <w:r w:rsidR="00E0346F">
        <w:rPr>
          <w:rFonts w:ascii="Times New Roman" w:hAnsi="Times New Roman" w:cs="Times New Roman"/>
          <w:sz w:val="24"/>
          <w:szCs w:val="24"/>
        </w:rPr>
        <w:t xml:space="preserve"> leave of the High Court is not required before fresh proceedings can be commenced. The restriction applies to legal proceedings</w:t>
      </w:r>
      <w:r>
        <w:rPr>
          <w:rFonts w:ascii="Times New Roman" w:hAnsi="Times New Roman" w:cs="Times New Roman"/>
          <w:sz w:val="24"/>
          <w:szCs w:val="24"/>
        </w:rPr>
        <w:t>, summons</w:t>
      </w:r>
      <w:r w:rsidR="00E0346F">
        <w:rPr>
          <w:rFonts w:ascii="Times New Roman" w:hAnsi="Times New Roman" w:cs="Times New Roman"/>
          <w:sz w:val="24"/>
          <w:szCs w:val="24"/>
        </w:rPr>
        <w:t xml:space="preserve"> or writ existing at the time the judicial management order was granted. </w:t>
      </w:r>
      <w:r>
        <w:rPr>
          <w:rFonts w:ascii="Times New Roman" w:hAnsi="Times New Roman" w:cs="Times New Roman"/>
          <w:sz w:val="24"/>
          <w:szCs w:val="24"/>
        </w:rPr>
        <w:t>The judges point out that there is a clear d</w:t>
      </w:r>
      <w:r w:rsidR="00E0346F">
        <w:rPr>
          <w:rFonts w:ascii="Times New Roman" w:hAnsi="Times New Roman" w:cs="Times New Roman"/>
          <w:sz w:val="24"/>
          <w:szCs w:val="24"/>
        </w:rPr>
        <w:t xml:space="preserve">istinction between </w:t>
      </w:r>
      <w:r>
        <w:rPr>
          <w:rFonts w:ascii="Times New Roman" w:hAnsi="Times New Roman" w:cs="Times New Roman"/>
          <w:sz w:val="24"/>
          <w:szCs w:val="24"/>
        </w:rPr>
        <w:t>statutory</w:t>
      </w:r>
      <w:r w:rsidR="00E0346F">
        <w:rPr>
          <w:rFonts w:ascii="Times New Roman" w:hAnsi="Times New Roman" w:cs="Times New Roman"/>
          <w:sz w:val="24"/>
          <w:szCs w:val="24"/>
        </w:rPr>
        <w:t xml:space="preserve"> provisions relating to judicial management and those relating to winding up. Section 213 (a) of the Companies Act which relates to winding up of companies is worded drastically differently. It provides that:</w:t>
      </w:r>
    </w:p>
    <w:p w:rsidR="005937D3" w:rsidRDefault="00E0346F" w:rsidP="005937D3">
      <w:pPr>
        <w:spacing w:after="0" w:line="240" w:lineRule="auto"/>
        <w:ind w:left="720"/>
        <w:jc w:val="both"/>
        <w:rPr>
          <w:rFonts w:ascii="Times New Roman" w:hAnsi="Times New Roman" w:cs="Times New Roman"/>
        </w:rPr>
      </w:pPr>
      <w:r w:rsidRPr="005937D3">
        <w:rPr>
          <w:rFonts w:ascii="Times New Roman" w:hAnsi="Times New Roman" w:cs="Times New Roman"/>
        </w:rPr>
        <w:t>“no action or proceeding shall be proceeded with or commenced against a company except by</w:t>
      </w:r>
      <w:r w:rsidR="00DB6999" w:rsidRPr="005937D3">
        <w:rPr>
          <w:rFonts w:ascii="Times New Roman" w:hAnsi="Times New Roman" w:cs="Times New Roman"/>
        </w:rPr>
        <w:t xml:space="preserve"> </w:t>
      </w:r>
      <w:r w:rsidRPr="005937D3">
        <w:rPr>
          <w:rFonts w:ascii="Times New Roman" w:hAnsi="Times New Roman" w:cs="Times New Roman"/>
        </w:rPr>
        <w:t>leave of a court--”</w:t>
      </w:r>
      <w:r>
        <w:rPr>
          <w:rFonts w:ascii="Times New Roman" w:hAnsi="Times New Roman" w:cs="Times New Roman"/>
        </w:rPr>
        <w:tab/>
      </w:r>
      <w:r w:rsidR="0006110E">
        <w:rPr>
          <w:rFonts w:ascii="Times New Roman" w:hAnsi="Times New Roman" w:cs="Times New Roman"/>
        </w:rPr>
        <w:tab/>
      </w:r>
    </w:p>
    <w:p w:rsidR="0006110E" w:rsidRPr="005937D3" w:rsidRDefault="00E0346F" w:rsidP="005937D3">
      <w:pPr>
        <w:spacing w:after="0" w:line="360" w:lineRule="auto"/>
        <w:ind w:firstLine="720"/>
        <w:jc w:val="both"/>
        <w:rPr>
          <w:rFonts w:ascii="Times New Roman" w:hAnsi="Times New Roman" w:cs="Times New Roman"/>
        </w:rPr>
      </w:pPr>
      <w:r>
        <w:rPr>
          <w:rFonts w:ascii="Times New Roman" w:hAnsi="Times New Roman" w:cs="Times New Roman"/>
          <w:sz w:val="24"/>
          <w:szCs w:val="24"/>
        </w:rPr>
        <w:lastRenderedPageBreak/>
        <w:t>The legislat</w:t>
      </w:r>
      <w:r w:rsidR="00DB6999">
        <w:rPr>
          <w:rFonts w:ascii="Times New Roman" w:hAnsi="Times New Roman" w:cs="Times New Roman"/>
          <w:sz w:val="24"/>
          <w:szCs w:val="24"/>
        </w:rPr>
        <w:t>ure,</w:t>
      </w:r>
      <w:r>
        <w:rPr>
          <w:rFonts w:ascii="Times New Roman" w:hAnsi="Times New Roman" w:cs="Times New Roman"/>
          <w:sz w:val="24"/>
          <w:szCs w:val="24"/>
        </w:rPr>
        <w:t xml:space="preserve"> by using different words could only have intended that the provisions will have different application. Clearly commencement of proceedings against a company that is being wound up requires leave of the court</w:t>
      </w:r>
      <w:r w:rsidR="0006110E">
        <w:rPr>
          <w:rFonts w:ascii="Times New Roman" w:hAnsi="Times New Roman" w:cs="Times New Roman"/>
          <w:sz w:val="24"/>
          <w:szCs w:val="24"/>
        </w:rPr>
        <w:t xml:space="preserve"> but that does not apply to a company</w:t>
      </w:r>
      <w:r>
        <w:rPr>
          <w:rFonts w:ascii="Times New Roman" w:hAnsi="Times New Roman" w:cs="Times New Roman"/>
          <w:sz w:val="24"/>
          <w:szCs w:val="24"/>
        </w:rPr>
        <w:t xml:space="preserve"> under judicial management. </w:t>
      </w:r>
      <w:r w:rsidR="0006110E">
        <w:rPr>
          <w:rFonts w:ascii="Times New Roman" w:hAnsi="Times New Roman" w:cs="Times New Roman"/>
          <w:sz w:val="24"/>
          <w:szCs w:val="24"/>
        </w:rPr>
        <w:t>A</w:t>
      </w:r>
      <w:r>
        <w:rPr>
          <w:rFonts w:ascii="Times New Roman" w:hAnsi="Times New Roman" w:cs="Times New Roman"/>
          <w:sz w:val="24"/>
          <w:szCs w:val="24"/>
        </w:rPr>
        <w:t xml:space="preserve"> judicial management order stays </w:t>
      </w:r>
      <w:r w:rsidR="0006110E">
        <w:rPr>
          <w:rFonts w:ascii="Times New Roman" w:hAnsi="Times New Roman" w:cs="Times New Roman"/>
          <w:sz w:val="24"/>
          <w:szCs w:val="24"/>
        </w:rPr>
        <w:t xml:space="preserve">ONLY </w:t>
      </w:r>
      <w:r>
        <w:rPr>
          <w:rFonts w:ascii="Times New Roman" w:hAnsi="Times New Roman" w:cs="Times New Roman"/>
          <w:sz w:val="24"/>
          <w:szCs w:val="24"/>
        </w:rPr>
        <w:t>existing actions, summons or wits etc</w:t>
      </w:r>
      <w:r w:rsidR="0006110E">
        <w:rPr>
          <w:rFonts w:ascii="Times New Roman" w:hAnsi="Times New Roman" w:cs="Times New Roman"/>
          <w:sz w:val="24"/>
          <w:szCs w:val="24"/>
        </w:rPr>
        <w:t xml:space="preserve"> and f</w:t>
      </w:r>
      <w:r>
        <w:rPr>
          <w:rFonts w:ascii="Times New Roman" w:hAnsi="Times New Roman" w:cs="Times New Roman"/>
          <w:sz w:val="24"/>
          <w:szCs w:val="24"/>
        </w:rPr>
        <w:t>uture</w:t>
      </w:r>
      <w:r w:rsidR="0006110E">
        <w:rPr>
          <w:rFonts w:ascii="Times New Roman" w:hAnsi="Times New Roman" w:cs="Times New Roman"/>
          <w:sz w:val="24"/>
          <w:szCs w:val="24"/>
        </w:rPr>
        <w:t xml:space="preserve"> or fresh</w:t>
      </w:r>
      <w:r>
        <w:rPr>
          <w:rFonts w:ascii="Times New Roman" w:hAnsi="Times New Roman" w:cs="Times New Roman"/>
          <w:sz w:val="24"/>
          <w:szCs w:val="24"/>
        </w:rPr>
        <w:t xml:space="preserve"> proceedings can only or stayed at the discretion of the court like what happened in the matter of </w:t>
      </w:r>
      <w:r>
        <w:rPr>
          <w:rFonts w:ascii="Times New Roman" w:hAnsi="Times New Roman" w:cs="Times New Roman"/>
          <w:i/>
          <w:sz w:val="24"/>
          <w:szCs w:val="24"/>
        </w:rPr>
        <w:t xml:space="preserve">Agree &amp; Sons (Pvt) Ltd </w:t>
      </w:r>
      <w:r>
        <w:rPr>
          <w:rFonts w:ascii="Times New Roman" w:hAnsi="Times New Roman" w:cs="Times New Roman"/>
          <w:sz w:val="24"/>
          <w:szCs w:val="24"/>
        </w:rPr>
        <w:t xml:space="preserve">(under judicial management) v </w:t>
      </w:r>
      <w:r>
        <w:rPr>
          <w:rFonts w:ascii="Times New Roman" w:hAnsi="Times New Roman" w:cs="Times New Roman"/>
          <w:i/>
          <w:sz w:val="24"/>
          <w:szCs w:val="24"/>
        </w:rPr>
        <w:t>Lever Brothers (Pvt) Ltd (supra).</w:t>
      </w:r>
      <w:r w:rsidR="00DB6999" w:rsidRPr="00DB6999">
        <w:rPr>
          <w:rFonts w:ascii="Times New Roman" w:hAnsi="Times New Roman" w:cs="Times New Roman"/>
          <w:sz w:val="24"/>
          <w:szCs w:val="24"/>
        </w:rPr>
        <w:t xml:space="preserve"> </w:t>
      </w:r>
    </w:p>
    <w:p w:rsidR="00E0346F" w:rsidRPr="005937D3" w:rsidRDefault="00DB6999"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common thread in all </w:t>
      </w:r>
      <w:r w:rsidR="0006110E">
        <w:rPr>
          <w:rFonts w:ascii="Times New Roman" w:hAnsi="Times New Roman" w:cs="Times New Roman"/>
          <w:sz w:val="24"/>
          <w:szCs w:val="24"/>
        </w:rPr>
        <w:t>the case law referred to above</w:t>
      </w:r>
      <w:r>
        <w:rPr>
          <w:rFonts w:ascii="Times New Roman" w:hAnsi="Times New Roman" w:cs="Times New Roman"/>
          <w:sz w:val="24"/>
          <w:szCs w:val="24"/>
        </w:rPr>
        <w:t xml:space="preserve"> is th</w:t>
      </w:r>
      <w:r w:rsidR="0006110E">
        <w:rPr>
          <w:rFonts w:ascii="Times New Roman" w:hAnsi="Times New Roman" w:cs="Times New Roman"/>
          <w:sz w:val="24"/>
          <w:szCs w:val="24"/>
        </w:rPr>
        <w:t>at</w:t>
      </w:r>
      <w:r w:rsidR="005937D3">
        <w:rPr>
          <w:rFonts w:ascii="Times New Roman" w:hAnsi="Times New Roman" w:cs="Times New Roman"/>
          <w:sz w:val="24"/>
          <w:szCs w:val="24"/>
        </w:rPr>
        <w:t xml:space="preserve"> </w:t>
      </w:r>
      <w:r w:rsidR="0006110E">
        <w:rPr>
          <w:rFonts w:ascii="Times New Roman" w:hAnsi="Times New Roman" w:cs="Times New Roman"/>
          <w:sz w:val="24"/>
          <w:szCs w:val="24"/>
        </w:rPr>
        <w:t xml:space="preserve">the wording of the </w:t>
      </w:r>
      <w:r>
        <w:rPr>
          <w:rFonts w:ascii="Times New Roman" w:hAnsi="Times New Roman" w:cs="Times New Roman"/>
          <w:sz w:val="24"/>
          <w:szCs w:val="24"/>
        </w:rPr>
        <w:t xml:space="preserve">standard judicial management order is </w:t>
      </w:r>
      <w:r w:rsidR="0006110E">
        <w:rPr>
          <w:rFonts w:ascii="Times New Roman" w:hAnsi="Times New Roman" w:cs="Times New Roman"/>
          <w:sz w:val="24"/>
          <w:szCs w:val="24"/>
        </w:rPr>
        <w:t>borrowed from</w:t>
      </w:r>
      <w:r>
        <w:rPr>
          <w:rFonts w:ascii="Times New Roman" w:hAnsi="Times New Roman" w:cs="Times New Roman"/>
          <w:sz w:val="24"/>
          <w:szCs w:val="24"/>
        </w:rPr>
        <w:t xml:space="preserve"> specific </w:t>
      </w:r>
      <w:r w:rsidR="0006110E">
        <w:rPr>
          <w:rFonts w:ascii="Times New Roman" w:hAnsi="Times New Roman" w:cs="Times New Roman"/>
          <w:sz w:val="24"/>
          <w:szCs w:val="24"/>
        </w:rPr>
        <w:t xml:space="preserve">enabling </w:t>
      </w:r>
      <w:r>
        <w:rPr>
          <w:rFonts w:ascii="Times New Roman" w:hAnsi="Times New Roman" w:cs="Times New Roman"/>
          <w:sz w:val="24"/>
          <w:szCs w:val="24"/>
        </w:rPr>
        <w:t>provision in the Companies Act (currently s 301 (c)). The</w:t>
      </w:r>
      <w:r w:rsidR="0006110E">
        <w:rPr>
          <w:rFonts w:ascii="Times New Roman" w:hAnsi="Times New Roman" w:cs="Times New Roman"/>
          <w:sz w:val="24"/>
          <w:szCs w:val="24"/>
        </w:rPr>
        <w:t xml:space="preserve"> import </w:t>
      </w:r>
      <w:r>
        <w:rPr>
          <w:rFonts w:ascii="Times New Roman" w:hAnsi="Times New Roman" w:cs="Times New Roman"/>
          <w:sz w:val="24"/>
          <w:szCs w:val="24"/>
        </w:rPr>
        <w:t xml:space="preserve">of the judicial management order therefore </w:t>
      </w:r>
      <w:r w:rsidR="0006110E">
        <w:rPr>
          <w:rFonts w:ascii="Times New Roman" w:hAnsi="Times New Roman" w:cs="Times New Roman"/>
          <w:sz w:val="24"/>
          <w:szCs w:val="24"/>
        </w:rPr>
        <w:t>must accord with a correct</w:t>
      </w:r>
      <w:r>
        <w:rPr>
          <w:rFonts w:ascii="Times New Roman" w:hAnsi="Times New Roman" w:cs="Times New Roman"/>
          <w:sz w:val="24"/>
          <w:szCs w:val="24"/>
        </w:rPr>
        <w:t xml:space="preserve"> an interpretation of the </w:t>
      </w:r>
      <w:r w:rsidR="0006110E">
        <w:rPr>
          <w:rFonts w:ascii="Times New Roman" w:hAnsi="Times New Roman" w:cs="Times New Roman"/>
          <w:sz w:val="24"/>
          <w:szCs w:val="24"/>
        </w:rPr>
        <w:t>specific</w:t>
      </w:r>
      <w:r>
        <w:rPr>
          <w:rFonts w:ascii="Times New Roman" w:hAnsi="Times New Roman" w:cs="Times New Roman"/>
          <w:sz w:val="24"/>
          <w:szCs w:val="24"/>
        </w:rPr>
        <w:t xml:space="preserve"> provision</w:t>
      </w:r>
      <w:r w:rsidRPr="008D2597">
        <w:rPr>
          <w:rFonts w:ascii="Times New Roman" w:hAnsi="Times New Roman" w:cs="Times New Roman"/>
          <w:sz w:val="24"/>
          <w:szCs w:val="24"/>
        </w:rPr>
        <w:t xml:space="preserve">. </w:t>
      </w:r>
    </w:p>
    <w:p w:rsidR="00F451DB" w:rsidRDefault="00E0346F" w:rsidP="00E0346F">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A company is placed under judicial management if there are prospects that i</w:t>
      </w:r>
      <w:r w:rsidR="008D2597">
        <w:rPr>
          <w:rFonts w:ascii="Times New Roman" w:hAnsi="Times New Roman" w:cs="Times New Roman"/>
          <w:sz w:val="24"/>
          <w:szCs w:val="24"/>
        </w:rPr>
        <w:t>t</w:t>
      </w:r>
      <w:r>
        <w:rPr>
          <w:rFonts w:ascii="Times New Roman" w:hAnsi="Times New Roman" w:cs="Times New Roman"/>
          <w:sz w:val="24"/>
          <w:szCs w:val="24"/>
        </w:rPr>
        <w:t xml:space="preserve"> can be made viable again. In light of that consideration</w:t>
      </w:r>
      <w:r w:rsidR="0006110E">
        <w:rPr>
          <w:rFonts w:ascii="Times New Roman" w:hAnsi="Times New Roman" w:cs="Times New Roman"/>
          <w:sz w:val="24"/>
          <w:szCs w:val="24"/>
        </w:rPr>
        <w:t>,</w:t>
      </w:r>
      <w:r>
        <w:rPr>
          <w:rFonts w:ascii="Times New Roman" w:hAnsi="Times New Roman" w:cs="Times New Roman"/>
          <w:sz w:val="24"/>
          <w:szCs w:val="24"/>
        </w:rPr>
        <w:t xml:space="preserve"> a company under judicial management enjoys limited protection granted at the discretion of the court</w:t>
      </w:r>
      <w:r w:rsidR="0006110E">
        <w:rPr>
          <w:rFonts w:ascii="Times New Roman" w:hAnsi="Times New Roman" w:cs="Times New Roman"/>
          <w:sz w:val="24"/>
          <w:szCs w:val="24"/>
        </w:rPr>
        <w:t xml:space="preserve"> with the knowledge of the extent of its indebtedness on the date the order is made</w:t>
      </w:r>
      <w:r>
        <w:rPr>
          <w:rFonts w:ascii="Times New Roman" w:hAnsi="Times New Roman" w:cs="Times New Roman"/>
          <w:sz w:val="24"/>
          <w:szCs w:val="24"/>
        </w:rPr>
        <w:t xml:space="preserve">. </w:t>
      </w:r>
      <w:r w:rsidR="0006110E">
        <w:rPr>
          <w:rFonts w:ascii="Times New Roman" w:hAnsi="Times New Roman" w:cs="Times New Roman"/>
          <w:sz w:val="24"/>
          <w:szCs w:val="24"/>
        </w:rPr>
        <w:t xml:space="preserve"> The </w:t>
      </w:r>
      <w:r w:rsidR="00F451DB">
        <w:rPr>
          <w:rFonts w:ascii="Times New Roman" w:hAnsi="Times New Roman" w:cs="Times New Roman"/>
          <w:sz w:val="24"/>
          <w:szCs w:val="24"/>
        </w:rPr>
        <w:t>company</w:t>
      </w:r>
      <w:r w:rsidR="0006110E">
        <w:rPr>
          <w:rFonts w:ascii="Times New Roman" w:hAnsi="Times New Roman" w:cs="Times New Roman"/>
          <w:sz w:val="24"/>
          <w:szCs w:val="24"/>
        </w:rPr>
        <w:t xml:space="preserve"> therefore</w:t>
      </w:r>
      <w:r>
        <w:rPr>
          <w:rFonts w:ascii="Times New Roman" w:hAnsi="Times New Roman" w:cs="Times New Roman"/>
          <w:sz w:val="24"/>
          <w:szCs w:val="24"/>
        </w:rPr>
        <w:t xml:space="preserve"> does not enjoy a blanket protection. I have borrowed the words used by then Honourable </w:t>
      </w:r>
      <w:r w:rsidRPr="00394726">
        <w:rPr>
          <w:rFonts w:ascii="Times New Roman" w:hAnsi="Times New Roman" w:cs="Times New Roman"/>
        </w:rPr>
        <w:t>CHIWESHE JP</w:t>
      </w:r>
      <w:r>
        <w:rPr>
          <w:rFonts w:ascii="Times New Roman" w:hAnsi="Times New Roman" w:cs="Times New Roman"/>
        </w:rPr>
        <w:t xml:space="preserve"> </w:t>
      </w:r>
      <w:r>
        <w:rPr>
          <w:rFonts w:ascii="Times New Roman" w:hAnsi="Times New Roman" w:cs="Times New Roman"/>
          <w:sz w:val="24"/>
          <w:szCs w:val="24"/>
        </w:rPr>
        <w:t xml:space="preserve">in the matter </w:t>
      </w:r>
      <w:r>
        <w:rPr>
          <w:rFonts w:ascii="Times New Roman" w:hAnsi="Times New Roman" w:cs="Times New Roman"/>
          <w:i/>
          <w:sz w:val="24"/>
          <w:szCs w:val="24"/>
        </w:rPr>
        <w:t xml:space="preserve">D Kenneth Raydon Sharpe </w:t>
      </w:r>
      <w:r>
        <w:rPr>
          <w:rFonts w:ascii="Times New Roman" w:hAnsi="Times New Roman" w:cs="Times New Roman"/>
          <w:sz w:val="24"/>
          <w:szCs w:val="24"/>
        </w:rPr>
        <w:t xml:space="preserve">v </w:t>
      </w:r>
      <w:r>
        <w:rPr>
          <w:rFonts w:ascii="Times New Roman" w:hAnsi="Times New Roman" w:cs="Times New Roman"/>
          <w:i/>
          <w:sz w:val="24"/>
          <w:szCs w:val="24"/>
        </w:rPr>
        <w:t>Tetrad Investment Bank Ltd &amp; 2 Others (supra).</w:t>
      </w:r>
    </w:p>
    <w:p w:rsidR="005937D3" w:rsidRDefault="00E0346F"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to me that a blanket </w:t>
      </w:r>
      <w:r w:rsidR="00F451DB">
        <w:rPr>
          <w:rFonts w:ascii="Times New Roman" w:hAnsi="Times New Roman" w:cs="Times New Roman"/>
          <w:sz w:val="24"/>
          <w:szCs w:val="24"/>
        </w:rPr>
        <w:t>protection would have</w:t>
      </w:r>
      <w:r>
        <w:rPr>
          <w:rFonts w:ascii="Times New Roman" w:hAnsi="Times New Roman" w:cs="Times New Roman"/>
          <w:sz w:val="24"/>
          <w:szCs w:val="24"/>
        </w:rPr>
        <w:t xml:space="preserve"> the effect of concealing the true position of a company struggling to pay debts.</w:t>
      </w:r>
      <w:r w:rsidR="005937D3">
        <w:rPr>
          <w:rFonts w:ascii="Times New Roman" w:hAnsi="Times New Roman" w:cs="Times New Roman"/>
          <w:sz w:val="24"/>
          <w:szCs w:val="24"/>
        </w:rPr>
        <w:t xml:space="preserve"> </w:t>
      </w:r>
      <w:r>
        <w:rPr>
          <w:rFonts w:ascii="Times New Roman" w:hAnsi="Times New Roman" w:cs="Times New Roman"/>
          <w:sz w:val="24"/>
          <w:szCs w:val="24"/>
        </w:rPr>
        <w:t>I</w:t>
      </w:r>
      <w:r w:rsidR="008D2597">
        <w:rPr>
          <w:rFonts w:ascii="Times New Roman" w:hAnsi="Times New Roman" w:cs="Times New Roman"/>
          <w:sz w:val="24"/>
          <w:szCs w:val="24"/>
        </w:rPr>
        <w:t>f</w:t>
      </w:r>
      <w:r>
        <w:rPr>
          <w:rFonts w:ascii="Times New Roman" w:hAnsi="Times New Roman" w:cs="Times New Roman"/>
          <w:sz w:val="24"/>
          <w:szCs w:val="24"/>
        </w:rPr>
        <w:t xml:space="preserve"> the situation obtaining is that the correct remedy at law is winding up then indeed such situation must be</w:t>
      </w:r>
      <w:r w:rsidR="00F451DB">
        <w:rPr>
          <w:rFonts w:ascii="Times New Roman" w:hAnsi="Times New Roman" w:cs="Times New Roman"/>
          <w:sz w:val="24"/>
          <w:szCs w:val="24"/>
        </w:rPr>
        <w:t xml:space="preserve"> allowed to manifest</w:t>
      </w:r>
      <w:r>
        <w:rPr>
          <w:rFonts w:ascii="Times New Roman" w:hAnsi="Times New Roman" w:cs="Times New Roman"/>
          <w:sz w:val="24"/>
          <w:szCs w:val="24"/>
        </w:rPr>
        <w:t xml:space="preserve"> and the route of winding up taken.</w:t>
      </w:r>
      <w:r w:rsidR="00F451DB">
        <w:rPr>
          <w:rFonts w:ascii="Times New Roman" w:hAnsi="Times New Roman" w:cs="Times New Roman"/>
          <w:sz w:val="24"/>
          <w:szCs w:val="24"/>
        </w:rPr>
        <w:tab/>
      </w:r>
    </w:p>
    <w:p w:rsidR="00E0346F" w:rsidRDefault="00E0346F"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be noted that in the matte</w:t>
      </w:r>
      <w:r w:rsidR="008D2597">
        <w:rPr>
          <w:rFonts w:ascii="Times New Roman" w:hAnsi="Times New Roman" w:cs="Times New Roman"/>
          <w:sz w:val="24"/>
          <w:szCs w:val="24"/>
        </w:rPr>
        <w:t>r</w:t>
      </w:r>
      <w:r>
        <w:rPr>
          <w:rFonts w:ascii="Times New Roman" w:hAnsi="Times New Roman" w:cs="Times New Roman"/>
          <w:sz w:val="24"/>
          <w:szCs w:val="24"/>
        </w:rPr>
        <w:t xml:space="preserve"> decided by the Honourable </w:t>
      </w:r>
      <w:r>
        <w:rPr>
          <w:rFonts w:ascii="Times New Roman" w:hAnsi="Times New Roman" w:cs="Times New Roman"/>
        </w:rPr>
        <w:t>SMITH J</w:t>
      </w:r>
      <w:r>
        <w:rPr>
          <w:rFonts w:ascii="Times New Roman" w:hAnsi="Times New Roman" w:cs="Times New Roman"/>
          <w:sz w:val="24"/>
          <w:szCs w:val="24"/>
        </w:rPr>
        <w:t>, it is the company under judicial management which approached the court for protection and the court exercised its discretion.</w:t>
      </w:r>
    </w:p>
    <w:p w:rsidR="009D5939" w:rsidRDefault="00E0346F" w:rsidP="005937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9D5939">
        <w:rPr>
          <w:rFonts w:ascii="Times New Roman" w:hAnsi="Times New Roman" w:cs="Times New Roman"/>
          <w:sz w:val="24"/>
          <w:szCs w:val="24"/>
        </w:rPr>
        <w:t xml:space="preserve">it is ordered that:- </w:t>
      </w:r>
    </w:p>
    <w:p w:rsidR="00E0346F" w:rsidRPr="005937D3" w:rsidRDefault="005937D3" w:rsidP="005937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E0346F" w:rsidRPr="005937D3">
        <w:rPr>
          <w:rFonts w:ascii="Times New Roman" w:hAnsi="Times New Roman" w:cs="Times New Roman"/>
          <w:sz w:val="24"/>
          <w:szCs w:val="24"/>
        </w:rPr>
        <w:t xml:space="preserve">he appeal succeeds and the judgment of the court </w:t>
      </w:r>
      <w:r w:rsidR="00E0346F" w:rsidRPr="005937D3">
        <w:rPr>
          <w:rFonts w:ascii="Times New Roman" w:hAnsi="Times New Roman" w:cs="Times New Roman"/>
          <w:i/>
          <w:sz w:val="24"/>
          <w:szCs w:val="24"/>
        </w:rPr>
        <w:t xml:space="preserve">a quo </w:t>
      </w:r>
      <w:r w:rsidR="00E0346F" w:rsidRPr="005937D3">
        <w:rPr>
          <w:rFonts w:ascii="Times New Roman" w:hAnsi="Times New Roman" w:cs="Times New Roman"/>
          <w:sz w:val="24"/>
          <w:szCs w:val="24"/>
        </w:rPr>
        <w:t xml:space="preserve">upholding the point </w:t>
      </w:r>
      <w:r w:rsidR="00E0346F" w:rsidRPr="005937D3">
        <w:rPr>
          <w:rFonts w:ascii="Times New Roman" w:hAnsi="Times New Roman" w:cs="Times New Roman"/>
          <w:i/>
          <w:sz w:val="24"/>
          <w:szCs w:val="24"/>
        </w:rPr>
        <w:t xml:space="preserve">in limine </w:t>
      </w:r>
      <w:r w:rsidR="00E0346F" w:rsidRPr="005937D3">
        <w:rPr>
          <w:rFonts w:ascii="Times New Roman" w:hAnsi="Times New Roman" w:cs="Times New Roman"/>
          <w:sz w:val="24"/>
          <w:szCs w:val="24"/>
        </w:rPr>
        <w:t>is set aside and substituted with the following</w:t>
      </w:r>
      <w:r w:rsidR="008D2597" w:rsidRPr="005937D3">
        <w:rPr>
          <w:rFonts w:ascii="Times New Roman" w:hAnsi="Times New Roman" w:cs="Times New Roman"/>
          <w:sz w:val="24"/>
          <w:szCs w:val="24"/>
        </w:rPr>
        <w:t>:</w:t>
      </w:r>
    </w:p>
    <w:p w:rsidR="00E0346F" w:rsidRDefault="00E0346F" w:rsidP="00E034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37D3">
        <w:rPr>
          <w:rFonts w:ascii="Times New Roman" w:hAnsi="Times New Roman" w:cs="Times New Roman"/>
          <w:sz w:val="24"/>
          <w:szCs w:val="24"/>
        </w:rPr>
        <w:t xml:space="preserve">     </w:t>
      </w:r>
      <w:r>
        <w:rPr>
          <w:rFonts w:ascii="Times New Roman" w:hAnsi="Times New Roman" w:cs="Times New Roman"/>
          <w:sz w:val="24"/>
          <w:szCs w:val="24"/>
        </w:rPr>
        <w:t xml:space="preserve">“The point </w:t>
      </w:r>
      <w:r>
        <w:rPr>
          <w:rFonts w:ascii="Times New Roman" w:hAnsi="Times New Roman" w:cs="Times New Roman"/>
          <w:i/>
          <w:sz w:val="24"/>
          <w:szCs w:val="24"/>
        </w:rPr>
        <w:t xml:space="preserve">in limine </w:t>
      </w:r>
      <w:r>
        <w:rPr>
          <w:rFonts w:ascii="Times New Roman" w:hAnsi="Times New Roman" w:cs="Times New Roman"/>
          <w:sz w:val="24"/>
          <w:szCs w:val="24"/>
        </w:rPr>
        <w:t xml:space="preserve">is </w:t>
      </w:r>
      <w:r w:rsidR="00F451DB">
        <w:rPr>
          <w:rFonts w:ascii="Times New Roman" w:hAnsi="Times New Roman" w:cs="Times New Roman"/>
          <w:sz w:val="24"/>
          <w:szCs w:val="24"/>
        </w:rPr>
        <w:t>dismissed”</w:t>
      </w:r>
    </w:p>
    <w:p w:rsidR="00E0346F" w:rsidRPr="005937D3" w:rsidRDefault="009D5939" w:rsidP="005937D3">
      <w:pPr>
        <w:pStyle w:val="ListParagraph"/>
        <w:numPr>
          <w:ilvl w:val="0"/>
          <w:numId w:val="2"/>
        </w:numPr>
        <w:spacing w:after="0" w:line="360" w:lineRule="auto"/>
        <w:jc w:val="both"/>
        <w:rPr>
          <w:rFonts w:ascii="Times New Roman" w:hAnsi="Times New Roman" w:cs="Times New Roman"/>
          <w:sz w:val="24"/>
          <w:szCs w:val="24"/>
        </w:rPr>
      </w:pPr>
      <w:r w:rsidRPr="005937D3">
        <w:rPr>
          <w:rFonts w:ascii="Times New Roman" w:hAnsi="Times New Roman" w:cs="Times New Roman"/>
          <w:sz w:val="24"/>
          <w:szCs w:val="24"/>
        </w:rPr>
        <w:t>The matter is remitted to the trial magistrates court for determination on the merits</w:t>
      </w:r>
    </w:p>
    <w:p w:rsidR="00F451DB" w:rsidRDefault="009D5939" w:rsidP="005937D3">
      <w:pPr>
        <w:pStyle w:val="ListParagraph"/>
        <w:numPr>
          <w:ilvl w:val="0"/>
          <w:numId w:val="2"/>
        </w:numPr>
        <w:spacing w:after="0" w:line="360" w:lineRule="auto"/>
        <w:jc w:val="both"/>
        <w:rPr>
          <w:rFonts w:ascii="Times New Roman" w:hAnsi="Times New Roman" w:cs="Times New Roman"/>
          <w:sz w:val="24"/>
          <w:szCs w:val="24"/>
        </w:rPr>
      </w:pPr>
      <w:r w:rsidRPr="009D5939">
        <w:rPr>
          <w:rFonts w:ascii="Times New Roman" w:hAnsi="Times New Roman" w:cs="Times New Roman"/>
          <w:sz w:val="24"/>
          <w:szCs w:val="24"/>
        </w:rPr>
        <w:t>The 1</w:t>
      </w:r>
      <w:r w:rsidRPr="009D5939">
        <w:rPr>
          <w:rFonts w:ascii="Times New Roman" w:hAnsi="Times New Roman" w:cs="Times New Roman"/>
          <w:sz w:val="24"/>
          <w:szCs w:val="24"/>
          <w:vertAlign w:val="superscript"/>
        </w:rPr>
        <w:t>st</w:t>
      </w:r>
      <w:r w:rsidRPr="009D5939">
        <w:rPr>
          <w:rFonts w:ascii="Times New Roman" w:hAnsi="Times New Roman" w:cs="Times New Roman"/>
          <w:sz w:val="24"/>
          <w:szCs w:val="24"/>
        </w:rPr>
        <w:t xml:space="preserve"> respondent shall pay</w:t>
      </w:r>
      <w:r w:rsidR="00F451DB" w:rsidRPr="009D5939">
        <w:rPr>
          <w:rFonts w:ascii="Times New Roman" w:hAnsi="Times New Roman" w:cs="Times New Roman"/>
          <w:sz w:val="24"/>
          <w:szCs w:val="24"/>
        </w:rPr>
        <w:t xml:space="preserve"> appellant’s costs of appeal.</w:t>
      </w:r>
    </w:p>
    <w:p w:rsidR="005937D3" w:rsidRDefault="005937D3" w:rsidP="005937D3">
      <w:pPr>
        <w:spacing w:after="0" w:line="360" w:lineRule="auto"/>
        <w:jc w:val="both"/>
        <w:rPr>
          <w:rFonts w:ascii="Times New Roman" w:hAnsi="Times New Roman" w:cs="Times New Roman"/>
          <w:sz w:val="24"/>
          <w:szCs w:val="24"/>
        </w:rPr>
      </w:pPr>
    </w:p>
    <w:p w:rsidR="005937D3" w:rsidRDefault="005937D3" w:rsidP="005937D3">
      <w:pPr>
        <w:spacing w:after="0" w:line="360" w:lineRule="auto"/>
        <w:jc w:val="both"/>
        <w:rPr>
          <w:rFonts w:ascii="Times New Roman" w:hAnsi="Times New Roman" w:cs="Times New Roman"/>
          <w:sz w:val="24"/>
          <w:szCs w:val="24"/>
        </w:rPr>
      </w:pPr>
    </w:p>
    <w:p w:rsidR="005937D3" w:rsidRPr="005937D3" w:rsidRDefault="005937D3" w:rsidP="005937D3">
      <w:pPr>
        <w:spacing w:after="0" w:line="360" w:lineRule="auto"/>
        <w:jc w:val="both"/>
        <w:rPr>
          <w:rFonts w:ascii="Times New Roman" w:hAnsi="Times New Roman" w:cs="Times New Roman"/>
          <w:sz w:val="24"/>
          <w:szCs w:val="24"/>
        </w:rPr>
      </w:pPr>
    </w:p>
    <w:p w:rsidR="00E0346F" w:rsidRDefault="00E0346F" w:rsidP="00E0346F">
      <w:pPr>
        <w:spacing w:after="0" w:line="360" w:lineRule="auto"/>
        <w:jc w:val="both"/>
        <w:rPr>
          <w:rFonts w:ascii="Times New Roman" w:hAnsi="Times New Roman" w:cs="Times New Roman"/>
          <w:sz w:val="24"/>
          <w:szCs w:val="24"/>
        </w:rPr>
      </w:pPr>
    </w:p>
    <w:p w:rsidR="00E0346F" w:rsidRDefault="00E0346F" w:rsidP="00E034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w:t>
      </w:r>
    </w:p>
    <w:p w:rsidR="00E0346F" w:rsidRDefault="00E0346F" w:rsidP="00E0346F">
      <w:pPr>
        <w:spacing w:after="0" w:line="360" w:lineRule="auto"/>
        <w:jc w:val="both"/>
        <w:rPr>
          <w:rFonts w:ascii="Times New Roman" w:hAnsi="Times New Roman" w:cs="Times New Roman"/>
          <w:sz w:val="24"/>
          <w:szCs w:val="24"/>
        </w:rPr>
      </w:pPr>
    </w:p>
    <w:p w:rsidR="00E0346F" w:rsidRDefault="00E0346F" w:rsidP="00E034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MATANDA-MOYO J agrees …………………</w:t>
      </w:r>
    </w:p>
    <w:p w:rsidR="00E0346F" w:rsidRDefault="00E0346F" w:rsidP="00E0346F">
      <w:pPr>
        <w:spacing w:after="0" w:line="360" w:lineRule="auto"/>
        <w:jc w:val="both"/>
        <w:rPr>
          <w:rFonts w:ascii="Times New Roman" w:hAnsi="Times New Roman" w:cs="Times New Roman"/>
          <w:sz w:val="24"/>
          <w:szCs w:val="24"/>
        </w:rPr>
      </w:pPr>
    </w:p>
    <w:p w:rsidR="00733E8A" w:rsidRDefault="00733E8A" w:rsidP="0014195E">
      <w:pPr>
        <w:spacing w:after="0" w:line="360" w:lineRule="auto"/>
        <w:jc w:val="both"/>
        <w:rPr>
          <w:rFonts w:ascii="Times New Roman" w:hAnsi="Times New Roman" w:cs="Times New Roman"/>
          <w:sz w:val="24"/>
          <w:szCs w:val="24"/>
        </w:rPr>
      </w:pPr>
    </w:p>
    <w:p w:rsidR="00733E8A" w:rsidRDefault="00733E8A" w:rsidP="0014195E">
      <w:pPr>
        <w:spacing w:after="0" w:line="360" w:lineRule="auto"/>
        <w:jc w:val="both"/>
        <w:rPr>
          <w:rFonts w:ascii="Times New Roman" w:hAnsi="Times New Roman" w:cs="Times New Roman"/>
          <w:sz w:val="24"/>
          <w:szCs w:val="24"/>
        </w:rPr>
      </w:pPr>
    </w:p>
    <w:p w:rsidR="00F96A18" w:rsidRDefault="00F96A18" w:rsidP="0014195E">
      <w:pPr>
        <w:spacing w:after="0" w:line="360" w:lineRule="auto"/>
        <w:jc w:val="both"/>
        <w:rPr>
          <w:rFonts w:ascii="Times New Roman" w:hAnsi="Times New Roman" w:cs="Times New Roman"/>
          <w:sz w:val="24"/>
          <w:szCs w:val="24"/>
        </w:rPr>
      </w:pPr>
    </w:p>
    <w:p w:rsidR="00733E8A" w:rsidRDefault="00733E8A" w:rsidP="00733E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Pr>
          <w:rFonts w:ascii="Times New Roman" w:hAnsi="Times New Roman" w:cs="Times New Roman"/>
          <w:sz w:val="24"/>
          <w:szCs w:val="24"/>
        </w:rPr>
        <w:t>, appellant’s legal practitioners</w:t>
      </w:r>
    </w:p>
    <w:p w:rsidR="00054B70" w:rsidRDefault="00733E8A" w:rsidP="00733E8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Mawere &amp; Sibanda</w:t>
      </w:r>
      <w:r>
        <w:rPr>
          <w:rFonts w:ascii="Times New Roman" w:hAnsi="Times New Roman" w:cs="Times New Roman"/>
          <w:sz w:val="24"/>
          <w:szCs w:val="24"/>
        </w:rPr>
        <w:t xml:space="preserve">, </w:t>
      </w:r>
      <w:r w:rsidR="00E0346F">
        <w:rPr>
          <w:rFonts w:ascii="Times New Roman" w:hAnsi="Times New Roman" w:cs="Times New Roman"/>
          <w:sz w:val="24"/>
          <w:szCs w:val="24"/>
        </w:rPr>
        <w:t>1</w:t>
      </w:r>
      <w:r w:rsidR="00E0346F" w:rsidRPr="00E0346F">
        <w:rPr>
          <w:rFonts w:ascii="Times New Roman" w:hAnsi="Times New Roman" w:cs="Times New Roman"/>
          <w:sz w:val="24"/>
          <w:szCs w:val="24"/>
          <w:vertAlign w:val="superscript"/>
        </w:rPr>
        <w:t>st</w:t>
      </w:r>
      <w:r w:rsidR="00E0346F">
        <w:rPr>
          <w:rFonts w:ascii="Times New Roman" w:hAnsi="Times New Roman" w:cs="Times New Roman"/>
          <w:sz w:val="24"/>
          <w:szCs w:val="24"/>
        </w:rPr>
        <w:t xml:space="preserve"> -32</w:t>
      </w:r>
      <w:r w:rsidR="00E0346F" w:rsidRPr="00E0346F">
        <w:rPr>
          <w:rFonts w:ascii="Times New Roman" w:hAnsi="Times New Roman" w:cs="Times New Roman"/>
          <w:sz w:val="24"/>
          <w:szCs w:val="24"/>
          <w:vertAlign w:val="superscript"/>
        </w:rPr>
        <w:t>nd</w:t>
      </w:r>
      <w:r w:rsidR="00E0346F">
        <w:rPr>
          <w:rFonts w:ascii="Times New Roman" w:hAnsi="Times New Roman" w:cs="Times New Roman"/>
          <w:sz w:val="24"/>
          <w:szCs w:val="24"/>
        </w:rPr>
        <w:t xml:space="preserve"> </w:t>
      </w:r>
      <w:r>
        <w:rPr>
          <w:rFonts w:ascii="Times New Roman" w:hAnsi="Times New Roman" w:cs="Times New Roman"/>
          <w:sz w:val="24"/>
          <w:szCs w:val="24"/>
        </w:rPr>
        <w:t xml:space="preserve">respondents’ legal practitioners </w:t>
      </w:r>
      <w:r w:rsidR="00937D09">
        <w:rPr>
          <w:rFonts w:ascii="Times New Roman" w:hAnsi="Times New Roman" w:cs="Times New Roman"/>
          <w:sz w:val="24"/>
          <w:szCs w:val="24"/>
        </w:rPr>
        <w:t xml:space="preserve">  </w:t>
      </w:r>
      <w:r w:rsidR="005513AD">
        <w:rPr>
          <w:rFonts w:ascii="Times New Roman" w:hAnsi="Times New Roman" w:cs="Times New Roman"/>
          <w:sz w:val="24"/>
          <w:szCs w:val="24"/>
        </w:rPr>
        <w:t xml:space="preserve">  </w:t>
      </w:r>
      <w:r w:rsidR="008C2538">
        <w:rPr>
          <w:rFonts w:ascii="Times New Roman" w:hAnsi="Times New Roman" w:cs="Times New Roman"/>
          <w:i/>
          <w:sz w:val="24"/>
          <w:szCs w:val="24"/>
        </w:rPr>
        <w:t xml:space="preserve">  </w:t>
      </w:r>
      <w:r w:rsidR="001C147A">
        <w:rPr>
          <w:rFonts w:ascii="Times New Roman" w:hAnsi="Times New Roman" w:cs="Times New Roman"/>
          <w:i/>
          <w:sz w:val="24"/>
          <w:szCs w:val="24"/>
        </w:rPr>
        <w:t xml:space="preserve">  </w:t>
      </w:r>
      <w:r w:rsidR="001C147A">
        <w:rPr>
          <w:rFonts w:ascii="Times New Roman" w:hAnsi="Times New Roman" w:cs="Times New Roman"/>
          <w:sz w:val="24"/>
          <w:szCs w:val="24"/>
        </w:rPr>
        <w:t xml:space="preserve">   </w:t>
      </w:r>
      <w:r w:rsidR="00054B70">
        <w:rPr>
          <w:rFonts w:ascii="Times New Roman" w:hAnsi="Times New Roman" w:cs="Times New Roman"/>
          <w:sz w:val="24"/>
          <w:szCs w:val="24"/>
        </w:rPr>
        <w:t xml:space="preserve">  </w:t>
      </w:r>
    </w:p>
    <w:p w:rsidR="00AA2232" w:rsidRDefault="00AA2232" w:rsidP="00AA2232">
      <w:pPr>
        <w:spacing w:after="0" w:line="240" w:lineRule="auto"/>
        <w:jc w:val="both"/>
        <w:rPr>
          <w:rFonts w:ascii="Times New Roman" w:hAnsi="Times New Roman" w:cs="Times New Roman"/>
          <w:sz w:val="24"/>
          <w:szCs w:val="24"/>
        </w:rPr>
      </w:pPr>
    </w:p>
    <w:p w:rsidR="00AA2232" w:rsidRPr="00AA2232" w:rsidRDefault="00AA2232" w:rsidP="00AA2232">
      <w:pPr>
        <w:spacing w:after="0" w:line="240" w:lineRule="auto"/>
        <w:jc w:val="both"/>
        <w:rPr>
          <w:rFonts w:ascii="Times New Roman" w:hAnsi="Times New Roman" w:cs="Times New Roman"/>
          <w:sz w:val="24"/>
          <w:szCs w:val="24"/>
        </w:rPr>
      </w:pPr>
    </w:p>
    <w:sectPr w:rsidR="00AA2232" w:rsidRPr="00AA22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039" w:rsidRDefault="00BF7039" w:rsidP="008B53AB">
      <w:pPr>
        <w:spacing w:after="0" w:line="240" w:lineRule="auto"/>
      </w:pPr>
      <w:r>
        <w:separator/>
      </w:r>
    </w:p>
  </w:endnote>
  <w:endnote w:type="continuationSeparator" w:id="0">
    <w:p w:rsidR="00BF7039" w:rsidRDefault="00BF7039" w:rsidP="008B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039" w:rsidRDefault="00BF7039" w:rsidP="008B53AB">
      <w:pPr>
        <w:spacing w:after="0" w:line="240" w:lineRule="auto"/>
      </w:pPr>
      <w:r>
        <w:separator/>
      </w:r>
    </w:p>
  </w:footnote>
  <w:footnote w:type="continuationSeparator" w:id="0">
    <w:p w:rsidR="00BF7039" w:rsidRDefault="00BF7039" w:rsidP="008B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763209"/>
      <w:docPartObj>
        <w:docPartGallery w:val="Page Numbers (Top of Page)"/>
        <w:docPartUnique/>
      </w:docPartObj>
    </w:sdtPr>
    <w:sdtEndPr>
      <w:rPr>
        <w:noProof/>
      </w:rPr>
    </w:sdtEndPr>
    <w:sdtContent>
      <w:p w:rsidR="008B53AB" w:rsidRDefault="008B53AB">
        <w:pPr>
          <w:pStyle w:val="Header"/>
          <w:jc w:val="right"/>
          <w:rPr>
            <w:noProof/>
          </w:rPr>
        </w:pPr>
        <w:r>
          <w:fldChar w:fldCharType="begin"/>
        </w:r>
        <w:r>
          <w:instrText xml:space="preserve"> PAGE   \* MERGEFORMAT </w:instrText>
        </w:r>
        <w:r>
          <w:fldChar w:fldCharType="separate"/>
        </w:r>
        <w:r w:rsidR="00E3010B">
          <w:rPr>
            <w:noProof/>
          </w:rPr>
          <w:t>1</w:t>
        </w:r>
        <w:r>
          <w:rPr>
            <w:noProof/>
          </w:rPr>
          <w:fldChar w:fldCharType="end"/>
        </w:r>
      </w:p>
      <w:p w:rsidR="008B53AB" w:rsidRDefault="008B53AB">
        <w:pPr>
          <w:pStyle w:val="Header"/>
          <w:jc w:val="right"/>
          <w:rPr>
            <w:noProof/>
          </w:rPr>
        </w:pPr>
        <w:r>
          <w:rPr>
            <w:noProof/>
          </w:rPr>
          <w:t>HH</w:t>
        </w:r>
        <w:r w:rsidR="003670E3">
          <w:rPr>
            <w:noProof/>
          </w:rPr>
          <w:t xml:space="preserve"> 220-18</w:t>
        </w:r>
      </w:p>
      <w:p w:rsidR="008B53AB" w:rsidRDefault="008B53AB">
        <w:pPr>
          <w:pStyle w:val="Header"/>
          <w:jc w:val="right"/>
        </w:pPr>
        <w:r>
          <w:rPr>
            <w:noProof/>
          </w:rPr>
          <w:t>CIV ‘A’ 261/16</w:t>
        </w:r>
      </w:p>
    </w:sdtContent>
  </w:sdt>
  <w:p w:rsidR="008B53AB" w:rsidRDefault="008B53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C39EA"/>
    <w:multiLevelType w:val="hybridMultilevel"/>
    <w:tmpl w:val="7786BA08"/>
    <w:lvl w:ilvl="0" w:tplc="93B4E51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3A981D75"/>
    <w:multiLevelType w:val="hybridMultilevel"/>
    <w:tmpl w:val="61986BEC"/>
    <w:lvl w:ilvl="0" w:tplc="B8C88A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32"/>
    <w:rsid w:val="00054B70"/>
    <w:rsid w:val="0006110E"/>
    <w:rsid w:val="000A7F4A"/>
    <w:rsid w:val="00116E0E"/>
    <w:rsid w:val="0014195E"/>
    <w:rsid w:val="00181746"/>
    <w:rsid w:val="001C147A"/>
    <w:rsid w:val="001D277A"/>
    <w:rsid w:val="00263BC0"/>
    <w:rsid w:val="00277694"/>
    <w:rsid w:val="003670E3"/>
    <w:rsid w:val="00496687"/>
    <w:rsid w:val="00515196"/>
    <w:rsid w:val="005513AD"/>
    <w:rsid w:val="005937D3"/>
    <w:rsid w:val="005C06E5"/>
    <w:rsid w:val="006A4E0B"/>
    <w:rsid w:val="00733E8A"/>
    <w:rsid w:val="0077574E"/>
    <w:rsid w:val="007B29F5"/>
    <w:rsid w:val="007B3010"/>
    <w:rsid w:val="007E17E3"/>
    <w:rsid w:val="00863BC8"/>
    <w:rsid w:val="00865465"/>
    <w:rsid w:val="008855F6"/>
    <w:rsid w:val="00897A18"/>
    <w:rsid w:val="008B53AB"/>
    <w:rsid w:val="008C2538"/>
    <w:rsid w:val="008D2597"/>
    <w:rsid w:val="00937D09"/>
    <w:rsid w:val="009646DE"/>
    <w:rsid w:val="009D5939"/>
    <w:rsid w:val="00A54D1D"/>
    <w:rsid w:val="00A76F86"/>
    <w:rsid w:val="00AA2232"/>
    <w:rsid w:val="00B82412"/>
    <w:rsid w:val="00BA172E"/>
    <w:rsid w:val="00BF7039"/>
    <w:rsid w:val="00C748E0"/>
    <w:rsid w:val="00CE60AF"/>
    <w:rsid w:val="00DB6999"/>
    <w:rsid w:val="00E0346F"/>
    <w:rsid w:val="00E3010B"/>
    <w:rsid w:val="00E3658A"/>
    <w:rsid w:val="00E67B66"/>
    <w:rsid w:val="00EC4C43"/>
    <w:rsid w:val="00F451DB"/>
    <w:rsid w:val="00F64EAD"/>
    <w:rsid w:val="00F96A18"/>
    <w:rsid w:val="00FC3C38"/>
    <w:rsid w:val="00FD0F39"/>
    <w:rsid w:val="00FF44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3C451-84B8-4BEE-B14A-93A288F4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3AB"/>
  </w:style>
  <w:style w:type="paragraph" w:styleId="Footer">
    <w:name w:val="footer"/>
    <w:basedOn w:val="Normal"/>
    <w:link w:val="FooterChar"/>
    <w:uiPriority w:val="99"/>
    <w:unhideWhenUsed/>
    <w:rsid w:val="008B5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3AB"/>
  </w:style>
  <w:style w:type="paragraph" w:styleId="BalloonText">
    <w:name w:val="Balloon Text"/>
    <w:basedOn w:val="Normal"/>
    <w:link w:val="BalloonTextChar"/>
    <w:uiPriority w:val="99"/>
    <w:semiHidden/>
    <w:unhideWhenUsed/>
    <w:rsid w:val="008D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597"/>
    <w:rPr>
      <w:rFonts w:ascii="Tahoma" w:hAnsi="Tahoma" w:cs="Tahoma"/>
      <w:sz w:val="16"/>
      <w:szCs w:val="16"/>
    </w:rPr>
  </w:style>
  <w:style w:type="paragraph" w:styleId="ListParagraph">
    <w:name w:val="List Paragraph"/>
    <w:basedOn w:val="Normal"/>
    <w:uiPriority w:val="34"/>
    <w:qFormat/>
    <w:rsid w:val="009D5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2018-04-03T13:13:00Z</cp:lastPrinted>
  <dcterms:created xsi:type="dcterms:W3CDTF">2018-05-08T06:14:00Z</dcterms:created>
  <dcterms:modified xsi:type="dcterms:W3CDTF">2018-05-08T06:14:00Z</dcterms:modified>
</cp:coreProperties>
</file>