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7D7" w:rsidRDefault="00F62198" w:rsidP="00F621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TOWNSEND ENTERPRISES (PRIVATE) LIMITED</w:t>
      </w:r>
    </w:p>
    <w:p w:rsidR="00F62198" w:rsidRDefault="00EF3838" w:rsidP="00F621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F62198">
        <w:rPr>
          <w:rFonts w:ascii="Times New Roman" w:hAnsi="Times New Roman" w:cs="Times New Roman"/>
          <w:sz w:val="24"/>
          <w:szCs w:val="24"/>
        </w:rPr>
        <w:t>ersus</w:t>
      </w:r>
    </w:p>
    <w:p w:rsidR="00F62198" w:rsidRDefault="00F62198" w:rsidP="00F621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SINOHYDRO ZIMBABWE</w:t>
      </w:r>
      <w:r w:rsidR="008F66C3">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(PRIVATE) LIMITED</w:t>
      </w:r>
    </w:p>
    <w:p w:rsidR="00F62198" w:rsidRDefault="00F62198" w:rsidP="00F62198">
      <w:pPr>
        <w:spacing w:after="0" w:line="240" w:lineRule="auto"/>
        <w:jc w:val="both"/>
        <w:rPr>
          <w:rFonts w:ascii="Times New Roman" w:hAnsi="Times New Roman" w:cs="Times New Roman"/>
          <w:sz w:val="24"/>
          <w:szCs w:val="24"/>
        </w:rPr>
      </w:pPr>
    </w:p>
    <w:p w:rsidR="00F62198" w:rsidRDefault="00F62198" w:rsidP="00F62198">
      <w:pPr>
        <w:spacing w:after="0" w:line="240" w:lineRule="auto"/>
        <w:jc w:val="both"/>
        <w:rPr>
          <w:rFonts w:ascii="Times New Roman" w:hAnsi="Times New Roman" w:cs="Times New Roman"/>
          <w:sz w:val="24"/>
          <w:szCs w:val="24"/>
        </w:rPr>
      </w:pPr>
    </w:p>
    <w:p w:rsidR="00F62198" w:rsidRDefault="00F62198" w:rsidP="00F62198">
      <w:pPr>
        <w:spacing w:after="0" w:line="240" w:lineRule="auto"/>
        <w:jc w:val="both"/>
        <w:rPr>
          <w:rFonts w:ascii="Times New Roman" w:hAnsi="Times New Roman" w:cs="Times New Roman"/>
          <w:sz w:val="24"/>
          <w:szCs w:val="24"/>
        </w:rPr>
      </w:pPr>
    </w:p>
    <w:p w:rsidR="00F62198" w:rsidRDefault="00F62198" w:rsidP="00F621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62198" w:rsidRDefault="00F62198" w:rsidP="00F621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PHIRI J</w:t>
      </w:r>
    </w:p>
    <w:p w:rsidR="00F62198" w:rsidRDefault="00EF3838" w:rsidP="00F621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8F66C3">
        <w:rPr>
          <w:rFonts w:ascii="Times New Roman" w:hAnsi="Times New Roman" w:cs="Times New Roman"/>
          <w:sz w:val="24"/>
          <w:szCs w:val="24"/>
        </w:rPr>
        <w:t xml:space="preserve"> 11 July 2018 &amp; 19 December 2018</w:t>
      </w:r>
      <w:r>
        <w:rPr>
          <w:rFonts w:ascii="Times New Roman" w:hAnsi="Times New Roman" w:cs="Times New Roman"/>
          <w:sz w:val="24"/>
          <w:szCs w:val="24"/>
        </w:rPr>
        <w:t xml:space="preserve"> </w:t>
      </w:r>
    </w:p>
    <w:p w:rsidR="00EF3838" w:rsidRDefault="00EF3838" w:rsidP="00F62198">
      <w:pPr>
        <w:spacing w:after="0" w:line="240" w:lineRule="auto"/>
        <w:jc w:val="both"/>
        <w:rPr>
          <w:rFonts w:ascii="Times New Roman" w:hAnsi="Times New Roman" w:cs="Times New Roman"/>
          <w:sz w:val="24"/>
          <w:szCs w:val="24"/>
        </w:rPr>
      </w:pPr>
    </w:p>
    <w:p w:rsidR="00EF3838" w:rsidRDefault="00EF3838" w:rsidP="00F62198">
      <w:pPr>
        <w:spacing w:after="0" w:line="240" w:lineRule="auto"/>
        <w:jc w:val="both"/>
        <w:rPr>
          <w:rFonts w:ascii="Times New Roman" w:hAnsi="Times New Roman" w:cs="Times New Roman"/>
          <w:sz w:val="24"/>
          <w:szCs w:val="24"/>
        </w:rPr>
      </w:pPr>
    </w:p>
    <w:p w:rsidR="00EF3838" w:rsidRDefault="00EF3838" w:rsidP="00F6219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EF3838" w:rsidRDefault="00EF3838" w:rsidP="00F62198">
      <w:pPr>
        <w:spacing w:after="0" w:line="240" w:lineRule="auto"/>
        <w:jc w:val="both"/>
        <w:rPr>
          <w:rFonts w:ascii="Times New Roman" w:hAnsi="Times New Roman" w:cs="Times New Roman"/>
          <w:b/>
          <w:sz w:val="24"/>
          <w:szCs w:val="24"/>
        </w:rPr>
      </w:pPr>
    </w:p>
    <w:p w:rsidR="00EF3838" w:rsidRDefault="00EF3838" w:rsidP="00F62198">
      <w:pPr>
        <w:spacing w:after="0" w:line="240" w:lineRule="auto"/>
        <w:jc w:val="both"/>
        <w:rPr>
          <w:rFonts w:ascii="Times New Roman" w:hAnsi="Times New Roman" w:cs="Times New Roman"/>
          <w:b/>
          <w:sz w:val="24"/>
          <w:szCs w:val="24"/>
        </w:rPr>
      </w:pPr>
    </w:p>
    <w:p w:rsidR="00EF3838" w:rsidRDefault="00EF3838" w:rsidP="00F6219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 </w:t>
      </w:r>
      <w:proofErr w:type="spellStart"/>
      <w:r>
        <w:rPr>
          <w:rFonts w:ascii="Times New Roman" w:hAnsi="Times New Roman" w:cs="Times New Roman"/>
          <w:i/>
          <w:sz w:val="24"/>
          <w:szCs w:val="24"/>
        </w:rPr>
        <w:t>Girach</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applicant</w:t>
      </w:r>
    </w:p>
    <w:p w:rsidR="00EF3838" w:rsidRDefault="00AF4B44" w:rsidP="00F62198">
      <w:pPr>
        <w:spacing w:after="0" w:line="240" w:lineRule="auto"/>
        <w:jc w:val="both"/>
        <w:rPr>
          <w:rFonts w:ascii="Times New Roman" w:hAnsi="Times New Roman" w:cs="Times New Roman"/>
          <w:sz w:val="24"/>
          <w:szCs w:val="24"/>
        </w:rPr>
      </w:pPr>
      <w:r w:rsidRPr="00AF4B44">
        <w:rPr>
          <w:rFonts w:ascii="Times New Roman" w:hAnsi="Times New Roman" w:cs="Times New Roman"/>
          <w:i/>
          <w:sz w:val="24"/>
          <w:szCs w:val="24"/>
        </w:rPr>
        <w:t>K</w:t>
      </w:r>
      <w:r>
        <w:rPr>
          <w:rFonts w:ascii="Times New Roman" w:hAnsi="Times New Roman" w:cs="Times New Roman"/>
          <w:sz w:val="24"/>
          <w:szCs w:val="24"/>
        </w:rPr>
        <w:t xml:space="preserve"> </w:t>
      </w:r>
      <w:proofErr w:type="spellStart"/>
      <w:r w:rsidR="00EF3838">
        <w:rPr>
          <w:rFonts w:ascii="Times New Roman" w:hAnsi="Times New Roman" w:cs="Times New Roman"/>
          <w:i/>
          <w:sz w:val="24"/>
          <w:szCs w:val="24"/>
        </w:rPr>
        <w:t>Kachabwa</w:t>
      </w:r>
      <w:proofErr w:type="spellEnd"/>
      <w:r w:rsidR="00EF3838">
        <w:rPr>
          <w:rFonts w:ascii="Times New Roman" w:hAnsi="Times New Roman" w:cs="Times New Roman"/>
          <w:i/>
          <w:sz w:val="24"/>
          <w:szCs w:val="24"/>
        </w:rPr>
        <w:t xml:space="preserve">, </w:t>
      </w:r>
      <w:r w:rsidR="00EF3838">
        <w:rPr>
          <w:rFonts w:ascii="Times New Roman" w:hAnsi="Times New Roman" w:cs="Times New Roman"/>
          <w:sz w:val="24"/>
          <w:szCs w:val="24"/>
        </w:rPr>
        <w:t>for the respondent</w:t>
      </w:r>
    </w:p>
    <w:p w:rsidR="00EF3838" w:rsidRDefault="00EF3838" w:rsidP="00F62198">
      <w:pPr>
        <w:spacing w:after="0" w:line="240" w:lineRule="auto"/>
        <w:jc w:val="both"/>
        <w:rPr>
          <w:rFonts w:ascii="Times New Roman" w:hAnsi="Times New Roman" w:cs="Times New Roman"/>
          <w:sz w:val="24"/>
          <w:szCs w:val="24"/>
        </w:rPr>
      </w:pPr>
    </w:p>
    <w:p w:rsidR="00EF3838" w:rsidRDefault="00EF3838" w:rsidP="00F62198">
      <w:pPr>
        <w:spacing w:after="0" w:line="240" w:lineRule="auto"/>
        <w:jc w:val="both"/>
        <w:rPr>
          <w:rFonts w:ascii="Times New Roman" w:hAnsi="Times New Roman" w:cs="Times New Roman"/>
          <w:sz w:val="24"/>
          <w:szCs w:val="24"/>
        </w:rPr>
      </w:pPr>
    </w:p>
    <w:p w:rsidR="00EF3838" w:rsidRDefault="00EF3838" w:rsidP="00EF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PHIRI J: This was an application for registration of an Arbitral Award handed down by the Arbitrator Mr D.A </w:t>
      </w:r>
      <w:proofErr w:type="spellStart"/>
      <w:r>
        <w:rPr>
          <w:rFonts w:ascii="Times New Roman" w:hAnsi="Times New Roman" w:cs="Times New Roman"/>
          <w:sz w:val="24"/>
          <w:szCs w:val="24"/>
        </w:rPr>
        <w:t>Whatman</w:t>
      </w:r>
      <w:proofErr w:type="spellEnd"/>
      <w:r>
        <w:rPr>
          <w:rFonts w:ascii="Times New Roman" w:hAnsi="Times New Roman" w:cs="Times New Roman"/>
          <w:sz w:val="24"/>
          <w:szCs w:val="24"/>
        </w:rPr>
        <w:t xml:space="preserve"> on 15 January, 2018. This was in respect of case No. HC 1186/18</w:t>
      </w:r>
    </w:p>
    <w:p w:rsidR="00EF3838" w:rsidRDefault="00EF3838" w:rsidP="00EF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also agreed that this court should concurrently deal with and the application made by the respondent in case number 1775/18, for the setting aside of the same arbitral award. </w:t>
      </w:r>
    </w:p>
    <w:p w:rsidR="00B75A40" w:rsidRDefault="00EF3838" w:rsidP="00EF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perusing the applications and hearing counsel this court holds that</w:t>
      </w:r>
      <w:r w:rsidR="00B75A40">
        <w:rPr>
          <w:rFonts w:ascii="Times New Roman" w:hAnsi="Times New Roman" w:cs="Times New Roman"/>
          <w:sz w:val="24"/>
          <w:szCs w:val="24"/>
        </w:rPr>
        <w:t>:</w:t>
      </w:r>
    </w:p>
    <w:p w:rsidR="00B75A40" w:rsidRDefault="00B75A40" w:rsidP="00B75A4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0D6AC2">
        <w:rPr>
          <w:rFonts w:ascii="Times New Roman" w:hAnsi="Times New Roman" w:cs="Times New Roman"/>
          <w:sz w:val="24"/>
          <w:szCs w:val="24"/>
        </w:rPr>
        <w:t>(</w:t>
      </w:r>
      <w:r>
        <w:rPr>
          <w:rFonts w:ascii="Times New Roman" w:hAnsi="Times New Roman" w:cs="Times New Roman"/>
          <w:sz w:val="24"/>
          <w:szCs w:val="24"/>
        </w:rPr>
        <w:t>1</w:t>
      </w:r>
      <w:r w:rsidR="000D6AC2">
        <w:rPr>
          <w:rFonts w:ascii="Times New Roman" w:hAnsi="Times New Roman" w:cs="Times New Roman"/>
          <w:sz w:val="24"/>
          <w:szCs w:val="24"/>
        </w:rPr>
        <w:t>)</w:t>
      </w:r>
      <w:r>
        <w:rPr>
          <w:rFonts w:ascii="Times New Roman" w:hAnsi="Times New Roman" w:cs="Times New Roman"/>
          <w:sz w:val="24"/>
          <w:szCs w:val="24"/>
        </w:rPr>
        <w:tab/>
        <w:t>The arbitral award handed do</w:t>
      </w:r>
      <w:r w:rsidR="00B355DC">
        <w:rPr>
          <w:rFonts w:ascii="Times New Roman" w:hAnsi="Times New Roman" w:cs="Times New Roman"/>
          <w:sz w:val="24"/>
          <w:szCs w:val="24"/>
        </w:rPr>
        <w:t>wn</w:t>
      </w:r>
      <w:r>
        <w:rPr>
          <w:rFonts w:ascii="Times New Roman" w:hAnsi="Times New Roman" w:cs="Times New Roman"/>
          <w:sz w:val="24"/>
          <w:szCs w:val="24"/>
        </w:rPr>
        <w:t xml:space="preserve"> by Arbitrator Mr D.A. </w:t>
      </w:r>
      <w:proofErr w:type="spellStart"/>
      <w:r>
        <w:rPr>
          <w:rFonts w:ascii="Times New Roman" w:hAnsi="Times New Roman" w:cs="Times New Roman"/>
          <w:sz w:val="24"/>
          <w:szCs w:val="24"/>
        </w:rPr>
        <w:t>W</w:t>
      </w:r>
      <w:r w:rsidR="000D6AC2">
        <w:rPr>
          <w:rFonts w:ascii="Times New Roman" w:hAnsi="Times New Roman" w:cs="Times New Roman"/>
          <w:sz w:val="24"/>
          <w:szCs w:val="24"/>
        </w:rPr>
        <w:t>h</w:t>
      </w:r>
      <w:r>
        <w:rPr>
          <w:rFonts w:ascii="Times New Roman" w:hAnsi="Times New Roman" w:cs="Times New Roman"/>
          <w:sz w:val="24"/>
          <w:szCs w:val="24"/>
        </w:rPr>
        <w:t>atman</w:t>
      </w:r>
      <w:proofErr w:type="spellEnd"/>
      <w:r>
        <w:rPr>
          <w:rFonts w:ascii="Times New Roman" w:hAnsi="Times New Roman" w:cs="Times New Roman"/>
          <w:sz w:val="24"/>
          <w:szCs w:val="24"/>
        </w:rPr>
        <w:t xml:space="preserve"> on the 25</w:t>
      </w:r>
      <w:r w:rsidRPr="00B75A40">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B75A40" w:rsidRDefault="00B75A40" w:rsidP="00B75A40">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of January, 2018 be and is hereby registered as an ord</w:t>
      </w:r>
      <w:r w:rsidR="00B355DC">
        <w:rPr>
          <w:rFonts w:ascii="Times New Roman" w:hAnsi="Times New Roman" w:cs="Times New Roman"/>
          <w:sz w:val="24"/>
          <w:szCs w:val="24"/>
        </w:rPr>
        <w:t>e</w:t>
      </w:r>
      <w:r>
        <w:rPr>
          <w:rFonts w:ascii="Times New Roman" w:hAnsi="Times New Roman" w:cs="Times New Roman"/>
          <w:sz w:val="24"/>
          <w:szCs w:val="24"/>
        </w:rPr>
        <w:t>r of this court.</w:t>
      </w:r>
    </w:p>
    <w:p w:rsidR="00B355DC" w:rsidRDefault="00B355DC" w:rsidP="00B355D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application in case number 1775/18, for the setting aside of the aforesaid arbitral award be and is hereby dismissed.</w:t>
      </w:r>
    </w:p>
    <w:p w:rsidR="00B355DC" w:rsidRDefault="00B355DC" w:rsidP="00B355D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respondent in case number HC 1186/18 b and is hereby ordered to pay legal costs on a legal practitioner and client scale.</w:t>
      </w:r>
    </w:p>
    <w:p w:rsidR="00B355DC" w:rsidRDefault="00B355DC" w:rsidP="00B355D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applicant in case No. 1175/18 be and is hereby ordered to pay costs of suit on a legal practitioner and client scale.</w:t>
      </w:r>
    </w:p>
    <w:p w:rsidR="00B355DC" w:rsidRPr="00B355DC" w:rsidRDefault="000D6AC2" w:rsidP="00B355DC">
      <w:pPr>
        <w:spacing w:after="0" w:line="360" w:lineRule="auto"/>
        <w:ind w:left="1440" w:hanging="720"/>
        <w:jc w:val="both"/>
        <w:rPr>
          <w:rFonts w:ascii="Times New Roman" w:hAnsi="Times New Roman" w:cs="Times New Roman"/>
          <w:sz w:val="24"/>
          <w:szCs w:val="24"/>
          <w:u w:val="single"/>
        </w:rPr>
      </w:pPr>
      <w:r w:rsidRPr="00B355DC">
        <w:rPr>
          <w:rFonts w:ascii="Times New Roman" w:hAnsi="Times New Roman" w:cs="Times New Roman"/>
          <w:sz w:val="24"/>
          <w:szCs w:val="24"/>
          <w:u w:val="single"/>
        </w:rPr>
        <w:t>REASONS FOR THE JUDGMENT</w:t>
      </w:r>
    </w:p>
    <w:p w:rsidR="00B355DC" w:rsidRDefault="00B355DC" w:rsidP="00B355D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following shall be the reasons for the judgment:</w:t>
      </w:r>
    </w:p>
    <w:p w:rsidR="00B355DC" w:rsidRDefault="000D6AC2" w:rsidP="00B355DC">
      <w:pPr>
        <w:spacing w:after="0" w:line="360" w:lineRule="auto"/>
        <w:ind w:left="1440" w:hanging="720"/>
        <w:jc w:val="both"/>
        <w:rPr>
          <w:rFonts w:ascii="Times New Roman" w:hAnsi="Times New Roman" w:cs="Times New Roman"/>
          <w:sz w:val="24"/>
          <w:szCs w:val="24"/>
          <w:u w:val="single"/>
        </w:rPr>
      </w:pPr>
      <w:r>
        <w:rPr>
          <w:rFonts w:ascii="Times New Roman" w:hAnsi="Times New Roman" w:cs="Times New Roman"/>
          <w:sz w:val="24"/>
          <w:szCs w:val="24"/>
          <w:u w:val="single"/>
        </w:rPr>
        <w:t>BRIEF FACTS</w:t>
      </w:r>
    </w:p>
    <w:p w:rsidR="00B355DC" w:rsidRDefault="00B355DC" w:rsidP="00B355D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brief facts in these matters are that the applicant and the respondents entered into </w:t>
      </w:r>
    </w:p>
    <w:p w:rsidR="00DD1A0E" w:rsidRDefault="00B355DC" w:rsidP="00B355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Memorandum of Agreement on the 18</w:t>
      </w:r>
      <w:r w:rsidRPr="00B355DC">
        <w:rPr>
          <w:rFonts w:ascii="Times New Roman" w:hAnsi="Times New Roman" w:cs="Times New Roman"/>
          <w:sz w:val="24"/>
          <w:szCs w:val="24"/>
          <w:vertAlign w:val="superscript"/>
        </w:rPr>
        <w:t>th</w:t>
      </w:r>
      <w:r>
        <w:rPr>
          <w:rFonts w:ascii="Times New Roman" w:hAnsi="Times New Roman" w:cs="Times New Roman"/>
          <w:sz w:val="24"/>
          <w:szCs w:val="24"/>
        </w:rPr>
        <w:t xml:space="preserve"> June, 2015. </w:t>
      </w:r>
    </w:p>
    <w:p w:rsidR="00DD1A0E" w:rsidRDefault="00DD1A0E" w:rsidP="00B355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terms of this agreement Townsend Enterprises (Private) Limited was to supply 60 000 cubic metres of sand to </w:t>
      </w:r>
      <w:proofErr w:type="spellStart"/>
      <w:r>
        <w:rPr>
          <w:rFonts w:ascii="Times New Roman" w:hAnsi="Times New Roman" w:cs="Times New Roman"/>
          <w:sz w:val="24"/>
          <w:szCs w:val="24"/>
        </w:rPr>
        <w:t>Sinohydro</w:t>
      </w:r>
      <w:proofErr w:type="spellEnd"/>
      <w:r>
        <w:rPr>
          <w:rFonts w:ascii="Times New Roman" w:hAnsi="Times New Roman" w:cs="Times New Roman"/>
          <w:sz w:val="24"/>
          <w:szCs w:val="24"/>
        </w:rPr>
        <w:t xml:space="preserve"> Zimbabwe (Private) Limited.</w:t>
      </w:r>
    </w:p>
    <w:p w:rsidR="00B355DC" w:rsidRDefault="00DD1A0E" w:rsidP="00B355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broad terms the claimant was to extract and wash sand (the washed sand referred to as WS) from the </w:t>
      </w:r>
      <w:proofErr w:type="spellStart"/>
      <w:r>
        <w:rPr>
          <w:rFonts w:ascii="Times New Roman" w:hAnsi="Times New Roman" w:cs="Times New Roman"/>
          <w:sz w:val="24"/>
          <w:szCs w:val="24"/>
        </w:rPr>
        <w:t>Gache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Gache</w:t>
      </w:r>
      <w:proofErr w:type="spellEnd"/>
      <w:r>
        <w:rPr>
          <w:rFonts w:ascii="Times New Roman" w:hAnsi="Times New Roman" w:cs="Times New Roman"/>
          <w:sz w:val="24"/>
          <w:szCs w:val="24"/>
        </w:rPr>
        <w:t xml:space="preserve"> river feeding into lake Kariba, at a site called ‘Area 1,’ and deliver the WS meeting a specification agreed in the contract, from a loading site near area 1 to a stock</w:t>
      </w:r>
      <w:r w:rsidR="000D6AC2">
        <w:rPr>
          <w:rFonts w:ascii="Times New Roman" w:hAnsi="Times New Roman" w:cs="Times New Roman"/>
          <w:sz w:val="24"/>
          <w:szCs w:val="24"/>
        </w:rPr>
        <w:t xml:space="preserve"> </w:t>
      </w:r>
      <w:r>
        <w:rPr>
          <w:rFonts w:ascii="Times New Roman" w:hAnsi="Times New Roman" w:cs="Times New Roman"/>
          <w:sz w:val="24"/>
          <w:szCs w:val="24"/>
        </w:rPr>
        <w:t xml:space="preserve">file sight in Kariba by large-crossing a portion of Lake Kariba (the lake) to do so. The delivered price per cubic metre of WS was agreed at $46-96 before Vat.  </w:t>
      </w:r>
      <w:r w:rsidR="00B355DC">
        <w:rPr>
          <w:rFonts w:ascii="Times New Roman" w:hAnsi="Times New Roman" w:cs="Times New Roman"/>
          <w:sz w:val="24"/>
          <w:szCs w:val="24"/>
        </w:rPr>
        <w:t xml:space="preserve"> </w:t>
      </w:r>
    </w:p>
    <w:p w:rsidR="00A6360D" w:rsidRDefault="00DD1A0E" w:rsidP="00B355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3563">
        <w:rPr>
          <w:rFonts w:ascii="Times New Roman" w:hAnsi="Times New Roman" w:cs="Times New Roman"/>
          <w:sz w:val="24"/>
          <w:szCs w:val="24"/>
        </w:rPr>
        <w:t xml:space="preserve">Various longstanding disputes were raised, between the parties, culminating in the </w:t>
      </w:r>
      <w:r w:rsidR="00A6360D">
        <w:rPr>
          <w:rFonts w:ascii="Times New Roman" w:hAnsi="Times New Roman" w:cs="Times New Roman"/>
          <w:sz w:val="24"/>
          <w:szCs w:val="24"/>
        </w:rPr>
        <w:t xml:space="preserve">declaration of a dispute by Townsend Enterprises (Private) Limited in April, 2017 and a disputed cancellation of the balance of the contract by </w:t>
      </w:r>
      <w:proofErr w:type="spellStart"/>
      <w:r w:rsidR="00A6360D">
        <w:rPr>
          <w:rFonts w:ascii="Times New Roman" w:hAnsi="Times New Roman" w:cs="Times New Roman"/>
          <w:sz w:val="24"/>
          <w:szCs w:val="24"/>
        </w:rPr>
        <w:t>Sinohydro</w:t>
      </w:r>
      <w:proofErr w:type="spellEnd"/>
      <w:r w:rsidR="00A6360D">
        <w:rPr>
          <w:rFonts w:ascii="Times New Roman" w:hAnsi="Times New Roman" w:cs="Times New Roman"/>
          <w:sz w:val="24"/>
          <w:szCs w:val="24"/>
        </w:rPr>
        <w:t xml:space="preserve"> Zimbabwe (Private) Limited in May, 2017.</w:t>
      </w:r>
    </w:p>
    <w:p w:rsidR="00A6360D" w:rsidRDefault="00A6360D" w:rsidP="00B355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Arbitrator’s word:</w:t>
      </w:r>
    </w:p>
    <w:p w:rsidR="004C644E" w:rsidRDefault="00A6360D" w:rsidP="00A6360D">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The precise nature of the dispute, the interpretation of the contract and the obligations of either party as they relate to the performance of the contract as well as the costing and price of the WS are the significant, and interwoven issues brought before the </w:t>
      </w:r>
      <w:r w:rsidR="000D6AC2">
        <w:rPr>
          <w:rFonts w:ascii="Times New Roman" w:hAnsi="Times New Roman" w:cs="Times New Roman"/>
        </w:rPr>
        <w:t>t</w:t>
      </w:r>
      <w:r>
        <w:rPr>
          <w:rFonts w:ascii="Times New Roman" w:hAnsi="Times New Roman" w:cs="Times New Roman"/>
        </w:rPr>
        <w:t xml:space="preserve">ribunal. More specifically, the main dispute is that … the claim for an adjustment of the contract price was rejected by </w:t>
      </w:r>
      <w:proofErr w:type="spellStart"/>
      <w:r>
        <w:rPr>
          <w:rFonts w:ascii="Times New Roman" w:hAnsi="Times New Roman" w:cs="Times New Roman"/>
        </w:rPr>
        <w:t>Sinohydro</w:t>
      </w:r>
      <w:proofErr w:type="spellEnd"/>
      <w:r>
        <w:rPr>
          <w:rFonts w:ascii="Times New Roman" w:hAnsi="Times New Roman" w:cs="Times New Roman"/>
        </w:rPr>
        <w:t xml:space="preserve"> (Zimbabwe).” </w:t>
      </w:r>
    </w:p>
    <w:p w:rsidR="004C644E" w:rsidRDefault="004C644E" w:rsidP="00A6360D">
      <w:pPr>
        <w:spacing w:after="0" w:line="240" w:lineRule="auto"/>
        <w:ind w:left="720"/>
        <w:jc w:val="both"/>
        <w:rPr>
          <w:rFonts w:ascii="Times New Roman" w:hAnsi="Times New Roman" w:cs="Times New Roman"/>
        </w:rPr>
      </w:pPr>
    </w:p>
    <w:p w:rsidR="004C644E" w:rsidRDefault="004C644E" w:rsidP="004C644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more extensive analysis of the dispute and the resolution thereof is contained in </w:t>
      </w:r>
    </w:p>
    <w:p w:rsidR="00DD1A0E" w:rsidRDefault="004C644E" w:rsidP="004C6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Arbitral Award itself.</w:t>
      </w:r>
      <w:r w:rsidR="00A6360D">
        <w:rPr>
          <w:rFonts w:ascii="Times New Roman" w:hAnsi="Times New Roman" w:cs="Times New Roman"/>
        </w:rPr>
        <w:t xml:space="preserve">  </w:t>
      </w:r>
      <w:r w:rsidR="00A23563">
        <w:rPr>
          <w:rFonts w:ascii="Times New Roman" w:hAnsi="Times New Roman" w:cs="Times New Roman"/>
          <w:sz w:val="24"/>
          <w:szCs w:val="24"/>
        </w:rPr>
        <w:t xml:space="preserve">  </w:t>
      </w:r>
    </w:p>
    <w:p w:rsidR="004C644E" w:rsidRDefault="004C644E" w:rsidP="004C6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filed an application for Registration of the Arbitral Award, with this court and the respondents opposed the registration of the award in case number HC 1186/18.</w:t>
      </w:r>
    </w:p>
    <w:p w:rsidR="004C644E" w:rsidRDefault="004C644E" w:rsidP="004C6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contended that the arbitral award should not be registered on the basis that:</w:t>
      </w:r>
    </w:p>
    <w:p w:rsidR="004C644E" w:rsidRDefault="004C644E" w:rsidP="004C6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it is contrary to public policy and </w:t>
      </w:r>
    </w:p>
    <w:p w:rsidR="00554F28" w:rsidRDefault="004C644E" w:rsidP="004C6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 it was secured by fraud. </w:t>
      </w:r>
    </w:p>
    <w:p w:rsidR="00554F28" w:rsidRDefault="000D6AC2" w:rsidP="004C644E">
      <w:pPr>
        <w:spacing w:after="0" w:line="360" w:lineRule="auto"/>
        <w:jc w:val="both"/>
        <w:rPr>
          <w:rFonts w:ascii="Times New Roman" w:hAnsi="Times New Roman" w:cs="Times New Roman"/>
          <w:sz w:val="24"/>
          <w:szCs w:val="24"/>
        </w:rPr>
      </w:pPr>
      <w:r w:rsidRPr="00554F28">
        <w:rPr>
          <w:rFonts w:ascii="Times New Roman" w:hAnsi="Times New Roman" w:cs="Times New Roman"/>
          <w:sz w:val="24"/>
          <w:szCs w:val="24"/>
          <w:u w:val="single"/>
        </w:rPr>
        <w:t>APPLICATION FOR SETTING ASIDE THE ARBITRAL AWARD IN C</w:t>
      </w:r>
      <w:r>
        <w:rPr>
          <w:rFonts w:ascii="Times New Roman" w:hAnsi="Times New Roman" w:cs="Times New Roman"/>
          <w:sz w:val="24"/>
          <w:szCs w:val="24"/>
          <w:u w:val="single"/>
        </w:rPr>
        <w:t>A</w:t>
      </w:r>
      <w:r w:rsidRPr="00554F28">
        <w:rPr>
          <w:rFonts w:ascii="Times New Roman" w:hAnsi="Times New Roman" w:cs="Times New Roman"/>
          <w:sz w:val="24"/>
          <w:szCs w:val="24"/>
          <w:u w:val="single"/>
        </w:rPr>
        <w:t>SE NO. 1775/18</w:t>
      </w:r>
    </w:p>
    <w:p w:rsidR="00554F28" w:rsidRDefault="00120BBF" w:rsidP="004C6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case No HC 1775/18 </w:t>
      </w:r>
      <w:proofErr w:type="spellStart"/>
      <w:r>
        <w:rPr>
          <w:rFonts w:ascii="Times New Roman" w:hAnsi="Times New Roman" w:cs="Times New Roman"/>
          <w:sz w:val="24"/>
          <w:szCs w:val="24"/>
        </w:rPr>
        <w:t>Sinohydro</w:t>
      </w:r>
      <w:proofErr w:type="spellEnd"/>
      <w:r>
        <w:rPr>
          <w:rFonts w:ascii="Times New Roman" w:hAnsi="Times New Roman" w:cs="Times New Roman"/>
          <w:sz w:val="24"/>
          <w:szCs w:val="24"/>
        </w:rPr>
        <w:t xml:space="preserve"> Zimbabwe </w:t>
      </w:r>
      <w:r w:rsidR="006D74D2">
        <w:rPr>
          <w:rFonts w:ascii="Times New Roman" w:hAnsi="Times New Roman" w:cs="Times New Roman"/>
          <w:sz w:val="24"/>
          <w:szCs w:val="24"/>
        </w:rPr>
        <w:t>Private Limited filed an application for the setting aside of the Arbitral Award in terms of Article 34 of the Model Law set out in the Arbitration Act.</w:t>
      </w:r>
    </w:p>
    <w:p w:rsidR="006554CD" w:rsidRDefault="006554CD" w:rsidP="004C6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alleged that the Arbitral Award violated basic principles of contract law and was therefore contrary to public policy.</w:t>
      </w:r>
    </w:p>
    <w:p w:rsidR="006554CD" w:rsidRDefault="006554CD" w:rsidP="004C6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Secondly it was contended that the making of the Arbitral Award was induced by fraud.</w:t>
      </w:r>
    </w:p>
    <w:p w:rsidR="006554CD" w:rsidRPr="006554CD" w:rsidRDefault="000D6AC2" w:rsidP="004C644E">
      <w:pPr>
        <w:spacing w:after="0" w:line="360" w:lineRule="auto"/>
        <w:jc w:val="both"/>
        <w:rPr>
          <w:rFonts w:ascii="Times New Roman" w:hAnsi="Times New Roman" w:cs="Times New Roman"/>
          <w:sz w:val="24"/>
          <w:szCs w:val="24"/>
          <w:u w:val="single"/>
        </w:rPr>
      </w:pPr>
      <w:r w:rsidRPr="006554CD">
        <w:rPr>
          <w:rFonts w:ascii="Times New Roman" w:hAnsi="Times New Roman" w:cs="Times New Roman"/>
          <w:sz w:val="24"/>
          <w:szCs w:val="24"/>
          <w:u w:val="single"/>
        </w:rPr>
        <w:t xml:space="preserve">POINTS </w:t>
      </w:r>
      <w:r w:rsidRPr="006554CD">
        <w:rPr>
          <w:rFonts w:ascii="Times New Roman" w:hAnsi="Times New Roman" w:cs="Times New Roman"/>
          <w:i/>
          <w:sz w:val="24"/>
          <w:szCs w:val="24"/>
          <w:u w:val="single"/>
        </w:rPr>
        <w:t>IN LIMINE</w:t>
      </w:r>
    </w:p>
    <w:p w:rsidR="000D6AC2" w:rsidRPr="000D6AC2" w:rsidRDefault="006554CD" w:rsidP="004C6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At the hearing of these matters counsel for the applicant in case number 1186/18 (and for the respondent in case number HC 1775/18) raised the preliminary point that in the opposing affidavit filed in case No. HC 1186/18 the respondent was not in compliance with r 227 of the rules of this Honourable Court. (High Court Rules, </w:t>
      </w:r>
      <w:r w:rsidRPr="000D6AC2">
        <w:rPr>
          <w:rFonts w:ascii="Times New Roman" w:hAnsi="Times New Roman" w:cs="Times New Roman"/>
          <w:sz w:val="24"/>
          <w:szCs w:val="24"/>
        </w:rPr>
        <w:t>1971)</w:t>
      </w:r>
      <w:r w:rsidR="000D6AC2">
        <w:rPr>
          <w:rFonts w:ascii="Times New Roman" w:hAnsi="Times New Roman" w:cs="Times New Roman"/>
          <w:sz w:val="24"/>
          <w:szCs w:val="24"/>
        </w:rPr>
        <w:t>.</w:t>
      </w:r>
    </w:p>
    <w:p w:rsidR="000D6AC2" w:rsidRDefault="000D6AC2" w:rsidP="000D6A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same point was raised as a preliminary issue in case number HC 1775/18 that there was non-compliance with the same rules in the founding affidavit deposed for and on behalf of the applicant in that case.</w:t>
      </w:r>
    </w:p>
    <w:p w:rsidR="000D6AC2" w:rsidRDefault="000D6AC2" w:rsidP="000D6A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both instances the founding and opposing affidavit were deposed by one Wu Yi Feng.</w:t>
      </w:r>
    </w:p>
    <w:p w:rsidR="000D6AC2" w:rsidRDefault="000D6AC2" w:rsidP="000D6A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argued that Wu Yi Feng was not a witness at the arbitral hearing itself.</w:t>
      </w:r>
    </w:p>
    <w:p w:rsidR="000D6AC2" w:rsidRDefault="000D6AC2" w:rsidP="000D6A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also argued that he also was not party to the negotiations in dispute and neither did he have any personal knowledge of the facts relating to these matters.</w:t>
      </w:r>
    </w:p>
    <w:p w:rsidR="000D6AC2" w:rsidRDefault="000D6AC2" w:rsidP="000D6A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227 of the High Court Rules 1971 provides;</w:t>
      </w:r>
    </w:p>
    <w:p w:rsidR="000D6AC2" w:rsidRDefault="000D6AC2" w:rsidP="000D6AC2">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“An affidavit filed with a written application:</w:t>
      </w:r>
    </w:p>
    <w:p w:rsidR="000D6AC2" w:rsidRDefault="000D6AC2" w:rsidP="000D6AC2">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shall be made by the applicant and respondent, as the case may be; or by a person who can swear to the facts or aver what’s there in and</w:t>
      </w:r>
    </w:p>
    <w:p w:rsidR="000D6AC2" w:rsidRDefault="000D6AC2" w:rsidP="000D6AC2">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may be accompanied by documents verifying the facts or averments set out in the affidavit, and any reference to this order to an official shall be construed as including such documents.”</w:t>
      </w:r>
    </w:p>
    <w:p w:rsidR="000D6AC2" w:rsidRDefault="000D6AC2" w:rsidP="000D6AC2">
      <w:pPr>
        <w:pStyle w:val="ListParagraph"/>
        <w:spacing w:after="0" w:line="240" w:lineRule="auto"/>
        <w:ind w:left="1080"/>
        <w:jc w:val="both"/>
        <w:rPr>
          <w:rFonts w:ascii="Times New Roman" w:hAnsi="Times New Roman" w:cs="Times New Roman"/>
        </w:rPr>
      </w:pPr>
    </w:p>
    <w:p w:rsidR="000D6AC2" w:rsidRDefault="000D6AC2" w:rsidP="000D6AC2">
      <w:pPr>
        <w:pStyle w:val="ListParagraph"/>
        <w:spacing w:after="0" w:line="360" w:lineRule="auto"/>
        <w:ind w:left="0"/>
        <w:jc w:val="both"/>
        <w:rPr>
          <w:rFonts w:ascii="Times New Roman" w:hAnsi="Times New Roman" w:cs="Times New Roman"/>
        </w:rPr>
      </w:pPr>
      <w:r>
        <w:rPr>
          <w:rFonts w:ascii="Times New Roman" w:hAnsi="Times New Roman" w:cs="Times New Roman"/>
        </w:rPr>
        <w:tab/>
        <w:t>It was argued that “where the provisions of the rules are not complied with it has, the effect of rendering the process a nullity.” (See paragraph 7 p 87 of applicants heads of argument in case No. HC 1186/18).</w:t>
      </w:r>
    </w:p>
    <w:p w:rsidR="000D6AC2" w:rsidRDefault="000D6AC2" w:rsidP="000D6AC2">
      <w:pPr>
        <w:pStyle w:val="ListParagraph"/>
        <w:spacing w:after="0" w:line="360" w:lineRule="auto"/>
        <w:ind w:left="0"/>
        <w:jc w:val="both"/>
        <w:rPr>
          <w:rFonts w:ascii="Times New Roman" w:hAnsi="Times New Roman" w:cs="Times New Roman"/>
        </w:rPr>
      </w:pPr>
      <w:r>
        <w:rPr>
          <w:rFonts w:ascii="Times New Roman" w:hAnsi="Times New Roman" w:cs="Times New Roman"/>
        </w:rPr>
        <w:tab/>
        <w:t>The same point was similarly taken in respect of the founding papers in case No. HC 1775/18 that the deponent to the founding papers is not qualified to swear to the founding papers.</w:t>
      </w:r>
    </w:p>
    <w:p w:rsidR="000D6AC2" w:rsidRDefault="000D6AC2" w:rsidP="000D6AC2">
      <w:pPr>
        <w:pStyle w:val="ListParagraph"/>
        <w:spacing w:after="0" w:line="360" w:lineRule="auto"/>
        <w:ind w:left="0"/>
        <w:jc w:val="both"/>
        <w:rPr>
          <w:rFonts w:ascii="Times New Roman" w:hAnsi="Times New Roman" w:cs="Times New Roman"/>
        </w:rPr>
      </w:pPr>
      <w:r>
        <w:rPr>
          <w:rFonts w:ascii="Times New Roman" w:hAnsi="Times New Roman" w:cs="Times New Roman"/>
        </w:rPr>
        <w:tab/>
        <w:t xml:space="preserve">In support of this contention this court was referred to the case of </w:t>
      </w:r>
      <w:r w:rsidRPr="009905DA">
        <w:rPr>
          <w:rFonts w:ascii="Times New Roman" w:hAnsi="Times New Roman" w:cs="Times New Roman"/>
          <w:i/>
        </w:rPr>
        <w:t>Air Duct Fabricators (Pvt)</w:t>
      </w:r>
      <w:r>
        <w:rPr>
          <w:rFonts w:ascii="Times New Roman" w:hAnsi="Times New Roman" w:cs="Times New Roman"/>
        </w:rPr>
        <w:t xml:space="preserve"> </w:t>
      </w:r>
      <w:r w:rsidRPr="009905DA">
        <w:rPr>
          <w:rFonts w:ascii="Times New Roman" w:hAnsi="Times New Roman" w:cs="Times New Roman"/>
          <w:i/>
        </w:rPr>
        <w:t>Ltd</w:t>
      </w:r>
      <w:r>
        <w:rPr>
          <w:rFonts w:ascii="Times New Roman" w:hAnsi="Times New Roman" w:cs="Times New Roman"/>
        </w:rPr>
        <w:t xml:space="preserve"> v </w:t>
      </w:r>
      <w:r w:rsidRPr="009905DA">
        <w:rPr>
          <w:rFonts w:ascii="Times New Roman" w:hAnsi="Times New Roman" w:cs="Times New Roman"/>
          <w:i/>
        </w:rPr>
        <w:t>M Machado &amp; Sons (Pvt) Ltd</w:t>
      </w:r>
      <w:r>
        <w:rPr>
          <w:rFonts w:ascii="Times New Roman" w:hAnsi="Times New Roman" w:cs="Times New Roman"/>
        </w:rPr>
        <w:t xml:space="preserve"> case number HH 54/16; p 4 of the cyclostyled judgment.</w:t>
      </w:r>
    </w:p>
    <w:p w:rsidR="000D6AC2" w:rsidRDefault="000D6AC2" w:rsidP="000D6AC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court was also referred tom the case </w:t>
      </w:r>
      <w:r w:rsidRPr="00AB1714">
        <w:rPr>
          <w:rFonts w:ascii="Times New Roman" w:hAnsi="Times New Roman" w:cs="Times New Roman"/>
          <w:i/>
          <w:sz w:val="24"/>
          <w:szCs w:val="24"/>
        </w:rPr>
        <w:t xml:space="preserve">Newman </w:t>
      </w:r>
      <w:proofErr w:type="spellStart"/>
      <w:r w:rsidRPr="00AB1714">
        <w:rPr>
          <w:rFonts w:ascii="Times New Roman" w:hAnsi="Times New Roman" w:cs="Times New Roman"/>
          <w:i/>
          <w:sz w:val="24"/>
          <w:szCs w:val="24"/>
        </w:rPr>
        <w:t>Chia</w:t>
      </w:r>
      <w:r w:rsidR="00AF4B44">
        <w:rPr>
          <w:rFonts w:ascii="Times New Roman" w:hAnsi="Times New Roman" w:cs="Times New Roman"/>
          <w:i/>
          <w:sz w:val="24"/>
          <w:szCs w:val="24"/>
        </w:rPr>
        <w:t>d</w:t>
      </w:r>
      <w:r w:rsidRPr="00AB1714">
        <w:rPr>
          <w:rFonts w:ascii="Times New Roman" w:hAnsi="Times New Roman" w:cs="Times New Roman"/>
          <w:i/>
          <w:sz w:val="24"/>
          <w:szCs w:val="24"/>
        </w:rPr>
        <w:t>zwa</w:t>
      </w:r>
      <w:proofErr w:type="spellEnd"/>
      <w:r>
        <w:rPr>
          <w:rFonts w:ascii="Times New Roman" w:hAnsi="Times New Roman" w:cs="Times New Roman"/>
          <w:sz w:val="24"/>
          <w:szCs w:val="24"/>
        </w:rPr>
        <w:t xml:space="preserve"> v </w:t>
      </w:r>
      <w:r w:rsidRPr="00AB1714">
        <w:rPr>
          <w:rFonts w:ascii="Times New Roman" w:hAnsi="Times New Roman" w:cs="Times New Roman"/>
          <w:i/>
          <w:sz w:val="24"/>
          <w:szCs w:val="24"/>
        </w:rPr>
        <w:t xml:space="preserve">Herbert </w:t>
      </w:r>
      <w:proofErr w:type="spellStart"/>
      <w:r w:rsidRPr="00AB1714">
        <w:rPr>
          <w:rFonts w:ascii="Times New Roman" w:hAnsi="Times New Roman" w:cs="Times New Roman"/>
          <w:i/>
          <w:sz w:val="24"/>
          <w:szCs w:val="24"/>
        </w:rPr>
        <w:t>Paulkner</w:t>
      </w:r>
      <w:proofErr w:type="spellEnd"/>
      <w:r>
        <w:rPr>
          <w:rFonts w:ascii="Times New Roman" w:hAnsi="Times New Roman" w:cs="Times New Roman"/>
          <w:sz w:val="24"/>
          <w:szCs w:val="24"/>
        </w:rPr>
        <w:t xml:space="preserve"> 1991 (2) ZLR 33 at p 37 C-38A where </w:t>
      </w:r>
      <w:r w:rsidRPr="00AB1714">
        <w:rPr>
          <w:rFonts w:ascii="Times New Roman" w:hAnsi="Times New Roman" w:cs="Times New Roman"/>
        </w:rPr>
        <w:t>GUBBAY CJ</w:t>
      </w:r>
      <w:r>
        <w:rPr>
          <w:rFonts w:ascii="Times New Roman" w:hAnsi="Times New Roman" w:cs="Times New Roman"/>
          <w:sz w:val="24"/>
          <w:szCs w:val="24"/>
        </w:rPr>
        <w:t xml:space="preserve"> (as he then was) stated:</w:t>
      </w:r>
    </w:p>
    <w:p w:rsidR="00AF4B44" w:rsidRPr="00AF4B44" w:rsidRDefault="00AF4B44" w:rsidP="00AF4B44">
      <w:pPr>
        <w:pStyle w:val="ListParagraph"/>
        <w:spacing w:after="0" w:line="240" w:lineRule="auto"/>
        <w:jc w:val="both"/>
        <w:rPr>
          <w:rFonts w:ascii="Times New Roman" w:hAnsi="Times New Roman" w:cs="Times New Roman"/>
        </w:rPr>
      </w:pPr>
      <w:r w:rsidRPr="00AF4B44">
        <w:rPr>
          <w:rFonts w:ascii="Times New Roman" w:hAnsi="Times New Roman" w:cs="Times New Roman"/>
        </w:rPr>
        <w:t>“What a deponent must do in order to effectively counter any such doubt, is to set out facts which will justify the Court in coming to the conclusion that thee averments in the summons are within the knowledge – some facts which show an opportunity on his part to have acquired such knowledge”…..</w:t>
      </w:r>
    </w:p>
    <w:p w:rsidR="000D6AC2" w:rsidRDefault="000D6AC2" w:rsidP="000D6AC2">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“A useful test is to ask whether the deponent would be a competent viva voce witness to the </w:t>
      </w:r>
      <w:r>
        <w:rPr>
          <w:rFonts w:ascii="Times New Roman" w:hAnsi="Times New Roman" w:cs="Times New Roman"/>
        </w:rPr>
        <w:tab/>
        <w:t>facts where he to be called.”</w:t>
      </w:r>
    </w:p>
    <w:p w:rsidR="000D6AC2" w:rsidRDefault="000D6AC2" w:rsidP="000D6AC2">
      <w:pPr>
        <w:pStyle w:val="ListParagraph"/>
        <w:spacing w:after="0" w:line="240" w:lineRule="auto"/>
        <w:ind w:left="0"/>
        <w:jc w:val="both"/>
        <w:rPr>
          <w:rFonts w:ascii="Times New Roman" w:hAnsi="Times New Roman" w:cs="Times New Roman"/>
        </w:rPr>
      </w:pPr>
      <w:r>
        <w:rPr>
          <w:rFonts w:ascii="Times New Roman" w:hAnsi="Times New Roman" w:cs="Times New Roman"/>
        </w:rPr>
        <w:tab/>
      </w:r>
    </w:p>
    <w:p w:rsidR="000D6AC2" w:rsidRPr="00E711D1" w:rsidRDefault="000D6AC2" w:rsidP="000D6AC2">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rPr>
        <w:tab/>
      </w:r>
      <w:r w:rsidRPr="00E711D1">
        <w:rPr>
          <w:rFonts w:ascii="Times New Roman" w:hAnsi="Times New Roman" w:cs="Times New Roman"/>
          <w:sz w:val="24"/>
          <w:szCs w:val="24"/>
        </w:rPr>
        <w:t>(See heads of argument on both case No. 1186/18 and 1775/18).</w:t>
      </w:r>
    </w:p>
    <w:p w:rsidR="000D6AC2" w:rsidRPr="00E711D1" w:rsidRDefault="000D6AC2" w:rsidP="000D6AC2">
      <w:pPr>
        <w:pStyle w:val="ListParagraph"/>
        <w:spacing w:after="0" w:line="240" w:lineRule="auto"/>
        <w:ind w:left="0"/>
        <w:jc w:val="both"/>
        <w:rPr>
          <w:rFonts w:ascii="Times New Roman" w:hAnsi="Times New Roman" w:cs="Times New Roman"/>
          <w:sz w:val="24"/>
          <w:szCs w:val="24"/>
        </w:rPr>
      </w:pPr>
    </w:p>
    <w:p w:rsidR="000D6AC2" w:rsidRPr="00E711D1" w:rsidRDefault="000D6AC2" w:rsidP="000D6AC2">
      <w:pPr>
        <w:pStyle w:val="ListParagraph"/>
        <w:spacing w:after="0" w:line="360" w:lineRule="auto"/>
        <w:ind w:left="0"/>
        <w:jc w:val="both"/>
        <w:rPr>
          <w:rFonts w:ascii="Times New Roman" w:hAnsi="Times New Roman" w:cs="Times New Roman"/>
          <w:sz w:val="24"/>
          <w:szCs w:val="24"/>
        </w:rPr>
      </w:pPr>
      <w:r w:rsidRPr="00E711D1">
        <w:rPr>
          <w:rFonts w:ascii="Times New Roman" w:hAnsi="Times New Roman" w:cs="Times New Roman"/>
          <w:sz w:val="24"/>
          <w:szCs w:val="24"/>
        </w:rPr>
        <w:lastRenderedPageBreak/>
        <w:tab/>
        <w:t xml:space="preserve">Attention was also drawn to the comments contained in </w:t>
      </w:r>
      <w:proofErr w:type="spellStart"/>
      <w:r w:rsidRPr="00E711D1">
        <w:rPr>
          <w:rFonts w:ascii="Times New Roman" w:hAnsi="Times New Roman" w:cs="Times New Roman"/>
          <w:sz w:val="24"/>
          <w:szCs w:val="24"/>
        </w:rPr>
        <w:t>Herbstein</w:t>
      </w:r>
      <w:proofErr w:type="spellEnd"/>
      <w:r w:rsidRPr="00E711D1">
        <w:rPr>
          <w:rFonts w:ascii="Times New Roman" w:hAnsi="Times New Roman" w:cs="Times New Roman"/>
          <w:sz w:val="24"/>
          <w:szCs w:val="24"/>
        </w:rPr>
        <w:t xml:space="preserve"> and van </w:t>
      </w:r>
      <w:proofErr w:type="spellStart"/>
      <w:r w:rsidRPr="00E711D1">
        <w:rPr>
          <w:rFonts w:ascii="Times New Roman" w:hAnsi="Times New Roman" w:cs="Times New Roman"/>
          <w:sz w:val="24"/>
          <w:szCs w:val="24"/>
        </w:rPr>
        <w:t>Winsen</w:t>
      </w:r>
      <w:proofErr w:type="spellEnd"/>
      <w:r w:rsidRPr="00E711D1">
        <w:rPr>
          <w:rFonts w:ascii="Times New Roman" w:hAnsi="Times New Roman" w:cs="Times New Roman"/>
          <w:sz w:val="24"/>
          <w:szCs w:val="24"/>
        </w:rPr>
        <w:t xml:space="preserve">, </w:t>
      </w:r>
      <w:r w:rsidRPr="000D6AC2">
        <w:rPr>
          <w:rFonts w:ascii="Times New Roman" w:hAnsi="Times New Roman" w:cs="Times New Roman"/>
          <w:i/>
          <w:sz w:val="24"/>
          <w:szCs w:val="24"/>
        </w:rPr>
        <w:t>The Civil Practice of the Superior Courts in South Africa</w:t>
      </w:r>
      <w:r w:rsidRPr="00E711D1">
        <w:rPr>
          <w:rFonts w:ascii="Times New Roman" w:hAnsi="Times New Roman" w:cs="Times New Roman"/>
          <w:sz w:val="24"/>
          <w:szCs w:val="24"/>
        </w:rPr>
        <w:t xml:space="preserve"> (3</w:t>
      </w:r>
      <w:r w:rsidRPr="000D6AC2">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spellStart"/>
      <w:r w:rsidRPr="00E711D1">
        <w:rPr>
          <w:rFonts w:ascii="Times New Roman" w:hAnsi="Times New Roman" w:cs="Times New Roman"/>
          <w:sz w:val="24"/>
          <w:szCs w:val="24"/>
        </w:rPr>
        <w:t>ed</w:t>
      </w:r>
      <w:proofErr w:type="spellEnd"/>
      <w:r w:rsidRPr="00E711D1">
        <w:rPr>
          <w:rFonts w:ascii="Times New Roman" w:hAnsi="Times New Roman" w:cs="Times New Roman"/>
          <w:sz w:val="24"/>
          <w:szCs w:val="24"/>
        </w:rPr>
        <w:t>), where at p 82 the learned authors set out that a deponent is;</w:t>
      </w:r>
    </w:p>
    <w:p w:rsidR="000D6AC2" w:rsidRPr="00E711D1" w:rsidRDefault="000D6AC2" w:rsidP="000D6AC2">
      <w:pPr>
        <w:pStyle w:val="ListParagraph"/>
        <w:spacing w:after="0" w:line="240" w:lineRule="auto"/>
        <w:ind w:left="0"/>
        <w:jc w:val="both"/>
        <w:rPr>
          <w:rFonts w:ascii="Times New Roman" w:hAnsi="Times New Roman" w:cs="Times New Roman"/>
          <w:sz w:val="24"/>
          <w:szCs w:val="24"/>
        </w:rPr>
      </w:pPr>
      <w:r w:rsidRPr="00E711D1">
        <w:rPr>
          <w:rFonts w:ascii="Times New Roman" w:hAnsi="Times New Roman" w:cs="Times New Roman"/>
          <w:sz w:val="24"/>
          <w:szCs w:val="24"/>
        </w:rPr>
        <w:tab/>
      </w:r>
      <w:r>
        <w:rPr>
          <w:rFonts w:ascii="Times New Roman" w:hAnsi="Times New Roman" w:cs="Times New Roman"/>
          <w:sz w:val="24"/>
          <w:szCs w:val="24"/>
        </w:rPr>
        <w:t xml:space="preserve">“required to set out in full the facts upon which he bases his grounds for belief and </w:t>
      </w:r>
      <w:r>
        <w:rPr>
          <w:rFonts w:ascii="Times New Roman" w:hAnsi="Times New Roman" w:cs="Times New Roman"/>
          <w:sz w:val="24"/>
          <w:szCs w:val="24"/>
        </w:rPr>
        <w:tab/>
        <w:t xml:space="preserve">how he obtained the information. The failure of the applicant to do so constitutes an </w:t>
      </w:r>
      <w:r>
        <w:rPr>
          <w:rFonts w:ascii="Times New Roman" w:hAnsi="Times New Roman" w:cs="Times New Roman"/>
          <w:sz w:val="24"/>
          <w:szCs w:val="24"/>
        </w:rPr>
        <w:tab/>
        <w:t xml:space="preserve">irregularity, which in accordance with the general rule against the matter in reply is </w:t>
      </w:r>
      <w:r>
        <w:rPr>
          <w:rFonts w:ascii="Times New Roman" w:hAnsi="Times New Roman" w:cs="Times New Roman"/>
          <w:sz w:val="24"/>
          <w:szCs w:val="24"/>
        </w:rPr>
        <w:tab/>
        <w:t>not cured by the filing of a replying affidavit setting out the required information.”</w:t>
      </w:r>
    </w:p>
    <w:p w:rsidR="000D6AC2" w:rsidRDefault="000D6AC2" w:rsidP="000D6AC2">
      <w:pPr>
        <w:pStyle w:val="ListParagraph"/>
        <w:spacing w:after="0" w:line="240" w:lineRule="auto"/>
        <w:ind w:left="0"/>
        <w:jc w:val="both"/>
        <w:rPr>
          <w:rFonts w:ascii="Times New Roman" w:hAnsi="Times New Roman" w:cs="Times New Roman"/>
        </w:rPr>
      </w:pPr>
      <w:r>
        <w:rPr>
          <w:rFonts w:ascii="Times New Roman" w:hAnsi="Times New Roman" w:cs="Times New Roman"/>
        </w:rPr>
        <w:tab/>
      </w:r>
    </w:p>
    <w:p w:rsidR="000D6AC2" w:rsidRDefault="000D6AC2" w:rsidP="000D6AC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It was argued that the peremptory provisions of the r (227) require that, at </w:t>
      </w:r>
      <w:r w:rsidR="008F66C3">
        <w:rPr>
          <w:rFonts w:ascii="Times New Roman" w:hAnsi="Times New Roman" w:cs="Times New Roman"/>
          <w:sz w:val="24"/>
          <w:szCs w:val="24"/>
        </w:rPr>
        <w:t>very</w:t>
      </w:r>
      <w:r>
        <w:rPr>
          <w:rFonts w:ascii="Times New Roman" w:hAnsi="Times New Roman" w:cs="Times New Roman"/>
          <w:sz w:val="24"/>
          <w:szCs w:val="24"/>
        </w:rPr>
        <w:t xml:space="preserve"> </w:t>
      </w:r>
      <w:r w:rsidR="008F66C3">
        <w:rPr>
          <w:rFonts w:ascii="Times New Roman" w:hAnsi="Times New Roman" w:cs="Times New Roman"/>
          <w:sz w:val="24"/>
          <w:szCs w:val="24"/>
        </w:rPr>
        <w:t>l</w:t>
      </w:r>
      <w:r>
        <w:rPr>
          <w:rFonts w:ascii="Times New Roman" w:hAnsi="Times New Roman" w:cs="Times New Roman"/>
          <w:sz w:val="24"/>
          <w:szCs w:val="24"/>
        </w:rPr>
        <w:t>east, a Notice of Opposition (in case 1186/18) must be sworn by “a person who can swear to the facts or averments therein.”</w:t>
      </w:r>
    </w:p>
    <w:p w:rsidR="000D6AC2" w:rsidRDefault="000D6AC2" w:rsidP="000D6AC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Wu Yi Feng was not such a person.</w:t>
      </w:r>
    </w:p>
    <w:p w:rsidR="000D6AC2" w:rsidRDefault="000D6AC2" w:rsidP="000D6AC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Similarly was argued, in case number 1775/18 and in the founding papers Wu Yi Feng contended that he had “personal knowledge” of the papers he deposed to. “In the answering papers he resides from that position.</w:t>
      </w:r>
    </w:p>
    <w:p w:rsidR="000D6AC2" w:rsidRDefault="000D6AC2" w:rsidP="000D6AC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It was contended that the applicant was obliged to set out his case in the founding papers the “basis of his knowledge” and omitting to do so constitutes a gross irregularity which renders the founding papers defective and that such conduct or defeat cannot be condoned.</w:t>
      </w:r>
    </w:p>
    <w:p w:rsidR="000D6AC2" w:rsidRPr="00677494" w:rsidRDefault="000D6AC2" w:rsidP="000D6AC2">
      <w:pPr>
        <w:pStyle w:val="ListParagraph"/>
        <w:spacing w:after="0" w:line="360" w:lineRule="auto"/>
        <w:ind w:left="0"/>
        <w:jc w:val="both"/>
        <w:rPr>
          <w:rFonts w:ascii="Times New Roman" w:hAnsi="Times New Roman" w:cs="Times New Roman"/>
          <w:i/>
          <w:sz w:val="24"/>
          <w:szCs w:val="24"/>
        </w:rPr>
      </w:pPr>
      <w:r>
        <w:rPr>
          <w:rFonts w:ascii="Times New Roman" w:hAnsi="Times New Roman" w:cs="Times New Roman"/>
          <w:sz w:val="24"/>
          <w:szCs w:val="24"/>
        </w:rPr>
        <w:tab/>
        <w:t xml:space="preserve">See </w:t>
      </w:r>
      <w:proofErr w:type="spellStart"/>
      <w:r w:rsidRPr="00677494">
        <w:rPr>
          <w:rFonts w:ascii="Times New Roman" w:hAnsi="Times New Roman" w:cs="Times New Roman"/>
          <w:i/>
          <w:sz w:val="24"/>
          <w:szCs w:val="24"/>
        </w:rPr>
        <w:t>Austerlands</w:t>
      </w:r>
      <w:proofErr w:type="spellEnd"/>
      <w:r w:rsidRPr="00677494">
        <w:rPr>
          <w:rFonts w:ascii="Times New Roman" w:hAnsi="Times New Roman" w:cs="Times New Roman"/>
          <w:i/>
          <w:sz w:val="24"/>
          <w:szCs w:val="24"/>
        </w:rPr>
        <w:t xml:space="preserve"> (Pvt) Ltd</w:t>
      </w:r>
      <w:r>
        <w:rPr>
          <w:rFonts w:ascii="Times New Roman" w:hAnsi="Times New Roman" w:cs="Times New Roman"/>
          <w:sz w:val="24"/>
          <w:szCs w:val="24"/>
        </w:rPr>
        <w:t xml:space="preserve"> v </w:t>
      </w:r>
      <w:r w:rsidRPr="00677494">
        <w:rPr>
          <w:rFonts w:ascii="Times New Roman" w:hAnsi="Times New Roman" w:cs="Times New Roman"/>
          <w:i/>
          <w:sz w:val="24"/>
          <w:szCs w:val="24"/>
        </w:rPr>
        <w:t xml:space="preserve">Trade Investment Bank Ltd &amp; </w:t>
      </w:r>
      <w:proofErr w:type="spellStart"/>
      <w:r w:rsidRPr="00677494">
        <w:rPr>
          <w:rFonts w:ascii="Times New Roman" w:hAnsi="Times New Roman" w:cs="Times New Roman"/>
          <w:i/>
          <w:sz w:val="24"/>
          <w:szCs w:val="24"/>
        </w:rPr>
        <w:t>Ors</w:t>
      </w:r>
      <w:proofErr w:type="spellEnd"/>
      <w:r>
        <w:rPr>
          <w:rFonts w:ascii="Times New Roman" w:hAnsi="Times New Roman" w:cs="Times New Roman"/>
          <w:sz w:val="24"/>
          <w:szCs w:val="24"/>
        </w:rPr>
        <w:t xml:space="preserve"> SC 92/05; </w:t>
      </w:r>
      <w:proofErr w:type="spellStart"/>
      <w:r w:rsidRPr="00677494">
        <w:rPr>
          <w:rFonts w:ascii="Times New Roman" w:hAnsi="Times New Roman" w:cs="Times New Roman"/>
          <w:i/>
          <w:sz w:val="24"/>
          <w:szCs w:val="24"/>
        </w:rPr>
        <w:t>Muchini</w:t>
      </w:r>
      <w:proofErr w:type="spellEnd"/>
      <w:r w:rsidRPr="00677494">
        <w:rPr>
          <w:rFonts w:ascii="Times New Roman" w:hAnsi="Times New Roman" w:cs="Times New Roman"/>
          <w:i/>
          <w:sz w:val="24"/>
          <w:szCs w:val="24"/>
        </w:rPr>
        <w:t xml:space="preserve"> </w:t>
      </w:r>
      <w:proofErr w:type="spellStart"/>
      <w:r w:rsidRPr="00677494">
        <w:rPr>
          <w:rFonts w:ascii="Times New Roman" w:hAnsi="Times New Roman" w:cs="Times New Roman"/>
          <w:i/>
          <w:sz w:val="24"/>
          <w:szCs w:val="24"/>
        </w:rPr>
        <w:t>Vadamis</w:t>
      </w:r>
      <w:proofErr w:type="spellEnd"/>
      <w:r w:rsidRPr="00677494">
        <w:rPr>
          <w:rFonts w:ascii="Times New Roman" w:hAnsi="Times New Roman" w:cs="Times New Roman"/>
          <w:i/>
          <w:sz w:val="24"/>
          <w:szCs w:val="24"/>
        </w:rPr>
        <w:t xml:space="preserve"> </w:t>
      </w:r>
      <w:r>
        <w:rPr>
          <w:rFonts w:ascii="Times New Roman" w:hAnsi="Times New Roman" w:cs="Times New Roman"/>
          <w:sz w:val="24"/>
          <w:szCs w:val="24"/>
        </w:rPr>
        <w:t xml:space="preserve">SC 47/13; also </w:t>
      </w:r>
      <w:proofErr w:type="spellStart"/>
      <w:r w:rsidRPr="00677494">
        <w:rPr>
          <w:rFonts w:ascii="Times New Roman" w:hAnsi="Times New Roman" w:cs="Times New Roman"/>
          <w:i/>
          <w:sz w:val="24"/>
          <w:szCs w:val="24"/>
        </w:rPr>
        <w:t>Karimatsnega</w:t>
      </w:r>
      <w:proofErr w:type="spellEnd"/>
      <w:r>
        <w:rPr>
          <w:rFonts w:ascii="Times New Roman" w:hAnsi="Times New Roman" w:cs="Times New Roman"/>
          <w:sz w:val="24"/>
          <w:szCs w:val="24"/>
        </w:rPr>
        <w:t xml:space="preserve"> v </w:t>
      </w:r>
      <w:r w:rsidRPr="00677494">
        <w:rPr>
          <w:rFonts w:ascii="Times New Roman" w:hAnsi="Times New Roman" w:cs="Times New Roman"/>
          <w:i/>
          <w:sz w:val="24"/>
          <w:szCs w:val="24"/>
        </w:rPr>
        <w:t>Tsvangirai</w:t>
      </w:r>
      <w:r>
        <w:rPr>
          <w:rFonts w:ascii="Times New Roman" w:hAnsi="Times New Roman" w:cs="Times New Roman"/>
          <w:sz w:val="24"/>
          <w:szCs w:val="24"/>
        </w:rPr>
        <w:t xml:space="preserve"> HH 362/12 and also </w:t>
      </w:r>
      <w:r w:rsidRPr="00677494">
        <w:rPr>
          <w:rFonts w:ascii="Times New Roman" w:hAnsi="Times New Roman" w:cs="Times New Roman"/>
          <w:i/>
          <w:sz w:val="24"/>
          <w:szCs w:val="24"/>
        </w:rPr>
        <w:t>Antonio</w:t>
      </w:r>
      <w:r>
        <w:rPr>
          <w:rFonts w:ascii="Times New Roman" w:hAnsi="Times New Roman" w:cs="Times New Roman"/>
          <w:sz w:val="24"/>
          <w:szCs w:val="24"/>
        </w:rPr>
        <w:t xml:space="preserve"> v </w:t>
      </w:r>
      <w:r w:rsidRPr="00677494">
        <w:rPr>
          <w:rFonts w:ascii="Times New Roman" w:hAnsi="Times New Roman" w:cs="Times New Roman"/>
          <w:i/>
          <w:sz w:val="24"/>
          <w:szCs w:val="24"/>
        </w:rPr>
        <w:t>Ashanti Goldfields</w:t>
      </w:r>
      <w:r>
        <w:rPr>
          <w:rFonts w:ascii="Times New Roman" w:hAnsi="Times New Roman" w:cs="Times New Roman"/>
          <w:i/>
          <w:sz w:val="24"/>
          <w:szCs w:val="24"/>
        </w:rPr>
        <w:t xml:space="preserve"> Zimbabwe Ltd </w:t>
      </w:r>
      <w:r w:rsidRPr="00677494">
        <w:rPr>
          <w:rFonts w:ascii="Times New Roman" w:hAnsi="Times New Roman" w:cs="Times New Roman"/>
          <w:sz w:val="24"/>
          <w:szCs w:val="24"/>
        </w:rPr>
        <w:t>2009 (ZLR) 372 (HC</w:t>
      </w:r>
      <w:r>
        <w:rPr>
          <w:rFonts w:ascii="Times New Roman" w:hAnsi="Times New Roman" w:cs="Times New Roman"/>
          <w:i/>
          <w:sz w:val="24"/>
          <w:szCs w:val="24"/>
        </w:rPr>
        <w:t>).</w:t>
      </w:r>
    </w:p>
    <w:p w:rsidR="000D6AC2" w:rsidRDefault="000D6AC2" w:rsidP="000D6AC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This honourable court is accordingly persuaded that the opposing papers, such as they are, in case number 1186/18 ought to be struck out and the application must cussed.</w:t>
      </w:r>
    </w:p>
    <w:p w:rsidR="000D6AC2" w:rsidRDefault="000D6AC2" w:rsidP="000D6AC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Similarly this honourable court also finds that the founding papers in case number 1775/18 ought to be struck out and the application must fail.</w:t>
      </w:r>
    </w:p>
    <w:p w:rsidR="000D6AC2" w:rsidRDefault="000D6AC2" w:rsidP="000D6AC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Wherefore this court makes the following order:</w:t>
      </w:r>
    </w:p>
    <w:p w:rsidR="000D6AC2" w:rsidRPr="00677494" w:rsidRDefault="000D6AC2" w:rsidP="000D6AC2">
      <w:pPr>
        <w:pStyle w:val="ListParagraph"/>
        <w:spacing w:after="0" w:line="360" w:lineRule="auto"/>
        <w:ind w:left="0"/>
        <w:jc w:val="both"/>
        <w:rPr>
          <w:rFonts w:ascii="Times New Roman" w:hAnsi="Times New Roman" w:cs="Times New Roman"/>
          <w:sz w:val="24"/>
          <w:szCs w:val="24"/>
          <w:u w:val="single"/>
        </w:rPr>
      </w:pPr>
      <w:r w:rsidRPr="00677494">
        <w:rPr>
          <w:rFonts w:ascii="Times New Roman" w:hAnsi="Times New Roman" w:cs="Times New Roman"/>
          <w:sz w:val="24"/>
          <w:szCs w:val="24"/>
          <w:u w:val="single"/>
        </w:rPr>
        <w:t>CASE NO 1186/18</w:t>
      </w:r>
    </w:p>
    <w:p w:rsidR="000D6AC2" w:rsidRDefault="000D6AC2" w:rsidP="000D6AC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677494">
        <w:rPr>
          <w:rFonts w:ascii="Times New Roman" w:hAnsi="Times New Roman" w:cs="Times New Roman"/>
          <w:sz w:val="24"/>
          <w:szCs w:val="24"/>
        </w:rPr>
        <w:t xml:space="preserve">hat the arbitral award handed down by arbitrator Mr A.A </w:t>
      </w:r>
      <w:proofErr w:type="spellStart"/>
      <w:r w:rsidRPr="00677494">
        <w:rPr>
          <w:rFonts w:ascii="Times New Roman" w:hAnsi="Times New Roman" w:cs="Times New Roman"/>
          <w:sz w:val="24"/>
          <w:szCs w:val="24"/>
        </w:rPr>
        <w:t>Whatman</w:t>
      </w:r>
      <w:proofErr w:type="spellEnd"/>
      <w:r>
        <w:rPr>
          <w:rFonts w:ascii="Times New Roman" w:hAnsi="Times New Roman" w:cs="Times New Roman"/>
          <w:sz w:val="24"/>
          <w:szCs w:val="24"/>
        </w:rPr>
        <w:t xml:space="preserve"> on 15 January 2018 be and is hereby registered as an order of this court.</w:t>
      </w:r>
    </w:p>
    <w:p w:rsidR="000D6AC2" w:rsidRPr="00E036C4" w:rsidRDefault="000D6AC2" w:rsidP="000D6AC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is to pay its own costs.</w:t>
      </w:r>
    </w:p>
    <w:p w:rsidR="000D6AC2" w:rsidRDefault="000D6AC2" w:rsidP="000D6AC2">
      <w:pPr>
        <w:pStyle w:val="ListParagraph"/>
        <w:spacing w:after="0" w:line="360" w:lineRule="auto"/>
        <w:ind w:left="0"/>
        <w:jc w:val="both"/>
        <w:rPr>
          <w:rFonts w:ascii="Times New Roman" w:hAnsi="Times New Roman" w:cs="Times New Roman"/>
          <w:sz w:val="24"/>
          <w:szCs w:val="24"/>
        </w:rPr>
      </w:pPr>
    </w:p>
    <w:p w:rsidR="000D6AC2" w:rsidRDefault="000D6AC2" w:rsidP="000D6AC2">
      <w:pPr>
        <w:pStyle w:val="ListParagraph"/>
        <w:spacing w:after="0" w:line="360" w:lineRule="auto"/>
        <w:ind w:left="0"/>
        <w:jc w:val="both"/>
        <w:rPr>
          <w:rFonts w:ascii="Times New Roman" w:hAnsi="Times New Roman" w:cs="Times New Roman"/>
          <w:sz w:val="24"/>
          <w:szCs w:val="24"/>
          <w:u w:val="single"/>
        </w:rPr>
      </w:pPr>
      <w:r w:rsidRPr="00E036C4">
        <w:rPr>
          <w:rFonts w:ascii="Times New Roman" w:hAnsi="Times New Roman" w:cs="Times New Roman"/>
          <w:sz w:val="24"/>
          <w:szCs w:val="24"/>
          <w:u w:val="single"/>
        </w:rPr>
        <w:t>CASE NO 11775/18</w:t>
      </w:r>
    </w:p>
    <w:p w:rsidR="000D6AC2" w:rsidRPr="00E036C4" w:rsidRDefault="000D6AC2" w:rsidP="000D6AC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the setting aside of the arbitral award be and is hereby dismissed with costs.</w:t>
      </w:r>
    </w:p>
    <w:p w:rsidR="000D6AC2" w:rsidRDefault="000D6AC2" w:rsidP="000D6AC2">
      <w:pPr>
        <w:pStyle w:val="ListParagraph"/>
        <w:spacing w:after="0" w:line="360" w:lineRule="auto"/>
        <w:ind w:left="0"/>
        <w:jc w:val="both"/>
        <w:rPr>
          <w:rFonts w:ascii="Times New Roman" w:hAnsi="Times New Roman" w:cs="Times New Roman"/>
          <w:sz w:val="24"/>
          <w:szCs w:val="24"/>
        </w:rPr>
      </w:pPr>
    </w:p>
    <w:p w:rsidR="000D6AC2" w:rsidRDefault="000D6AC2" w:rsidP="000D6AC2">
      <w:pPr>
        <w:pStyle w:val="ListParagraph"/>
        <w:spacing w:after="0" w:line="360" w:lineRule="auto"/>
        <w:ind w:left="0"/>
        <w:jc w:val="both"/>
        <w:rPr>
          <w:rFonts w:ascii="Times New Roman" w:hAnsi="Times New Roman" w:cs="Times New Roman"/>
          <w:sz w:val="24"/>
          <w:szCs w:val="24"/>
        </w:rPr>
      </w:pPr>
    </w:p>
    <w:p w:rsidR="006718A5" w:rsidRDefault="006718A5" w:rsidP="000D6AC2">
      <w:pPr>
        <w:pStyle w:val="ListParagraph"/>
        <w:spacing w:after="0" w:line="360" w:lineRule="auto"/>
        <w:ind w:left="0"/>
        <w:jc w:val="both"/>
        <w:rPr>
          <w:rFonts w:ascii="Times New Roman" w:hAnsi="Times New Roman" w:cs="Times New Roman"/>
          <w:sz w:val="24"/>
          <w:szCs w:val="24"/>
        </w:rPr>
      </w:pPr>
    </w:p>
    <w:p w:rsidR="006718A5" w:rsidRDefault="006718A5" w:rsidP="000D6AC2">
      <w:pPr>
        <w:pStyle w:val="ListParagraph"/>
        <w:spacing w:after="0" w:line="360" w:lineRule="auto"/>
        <w:ind w:left="0"/>
        <w:jc w:val="both"/>
        <w:rPr>
          <w:rFonts w:ascii="Times New Roman" w:hAnsi="Times New Roman" w:cs="Times New Roman"/>
          <w:sz w:val="24"/>
          <w:szCs w:val="24"/>
        </w:rPr>
      </w:pPr>
    </w:p>
    <w:p w:rsidR="006718A5" w:rsidRDefault="006718A5" w:rsidP="000D6AC2">
      <w:pPr>
        <w:pStyle w:val="ListParagraph"/>
        <w:spacing w:after="0" w:line="360" w:lineRule="auto"/>
        <w:ind w:left="0"/>
        <w:jc w:val="both"/>
        <w:rPr>
          <w:rFonts w:ascii="Times New Roman" w:hAnsi="Times New Roman" w:cs="Times New Roman"/>
          <w:sz w:val="24"/>
          <w:szCs w:val="24"/>
        </w:rPr>
      </w:pPr>
    </w:p>
    <w:p w:rsidR="000D6AC2" w:rsidRDefault="000D6AC2" w:rsidP="000D6AC2">
      <w:pPr>
        <w:pStyle w:val="ListParagraph"/>
        <w:spacing w:after="0" w:line="240" w:lineRule="auto"/>
        <w:ind w:left="0"/>
        <w:jc w:val="both"/>
        <w:rPr>
          <w:rFonts w:ascii="Times New Roman" w:hAnsi="Times New Roman" w:cs="Times New Roman"/>
          <w:sz w:val="24"/>
          <w:szCs w:val="24"/>
        </w:rPr>
      </w:pPr>
      <w:proofErr w:type="spellStart"/>
      <w:r w:rsidRPr="00E036C4">
        <w:rPr>
          <w:rFonts w:ascii="Times New Roman" w:hAnsi="Times New Roman" w:cs="Times New Roman"/>
          <w:i/>
          <w:sz w:val="24"/>
          <w:szCs w:val="24"/>
        </w:rPr>
        <w:t>Machekano</w:t>
      </w:r>
      <w:proofErr w:type="spellEnd"/>
      <w:r w:rsidRPr="00E036C4">
        <w:rPr>
          <w:rFonts w:ascii="Times New Roman" w:hAnsi="Times New Roman" w:cs="Times New Roman"/>
          <w:i/>
          <w:sz w:val="24"/>
          <w:szCs w:val="24"/>
        </w:rPr>
        <w:t xml:space="preserve"> Law Practice</w:t>
      </w:r>
      <w:r>
        <w:rPr>
          <w:rFonts w:ascii="Times New Roman" w:hAnsi="Times New Roman" w:cs="Times New Roman"/>
          <w:sz w:val="24"/>
          <w:szCs w:val="24"/>
        </w:rPr>
        <w:t>, applicants/respondents’ legal practitioners</w:t>
      </w:r>
    </w:p>
    <w:p w:rsidR="000D6AC2" w:rsidRPr="00E036C4" w:rsidRDefault="000D6AC2" w:rsidP="000D6AC2">
      <w:pPr>
        <w:pStyle w:val="ListParagraph"/>
        <w:spacing w:after="0" w:line="240" w:lineRule="auto"/>
        <w:ind w:left="0"/>
        <w:jc w:val="both"/>
        <w:rPr>
          <w:rFonts w:ascii="Times New Roman" w:hAnsi="Times New Roman" w:cs="Times New Roman"/>
          <w:sz w:val="24"/>
          <w:szCs w:val="24"/>
        </w:rPr>
      </w:pPr>
      <w:proofErr w:type="spellStart"/>
      <w:r w:rsidRPr="00E036C4">
        <w:rPr>
          <w:rFonts w:ascii="Times New Roman" w:hAnsi="Times New Roman" w:cs="Times New Roman"/>
          <w:i/>
          <w:sz w:val="24"/>
          <w:szCs w:val="24"/>
        </w:rPr>
        <w:t>Manokore</w:t>
      </w:r>
      <w:proofErr w:type="spellEnd"/>
      <w:r w:rsidRPr="00E036C4">
        <w:rPr>
          <w:rFonts w:ascii="Times New Roman" w:hAnsi="Times New Roman" w:cs="Times New Roman"/>
          <w:i/>
          <w:sz w:val="24"/>
          <w:szCs w:val="24"/>
        </w:rPr>
        <w:t xml:space="preserve"> Attorneys</w:t>
      </w:r>
      <w:r>
        <w:rPr>
          <w:rFonts w:ascii="Times New Roman" w:hAnsi="Times New Roman" w:cs="Times New Roman"/>
          <w:sz w:val="24"/>
          <w:szCs w:val="24"/>
        </w:rPr>
        <w:t>, respondents/applicants’ legal practitioners</w:t>
      </w:r>
    </w:p>
    <w:p w:rsidR="000D6AC2" w:rsidRPr="000D6AC2" w:rsidRDefault="000D6AC2" w:rsidP="004C644E">
      <w:pPr>
        <w:spacing w:after="0" w:line="360" w:lineRule="auto"/>
        <w:jc w:val="both"/>
        <w:rPr>
          <w:rFonts w:ascii="Times New Roman" w:hAnsi="Times New Roman" w:cs="Times New Roman"/>
          <w:b/>
          <w:sz w:val="24"/>
          <w:szCs w:val="24"/>
        </w:rPr>
      </w:pPr>
    </w:p>
    <w:p w:rsidR="004C644E" w:rsidRDefault="004C644E" w:rsidP="004C6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F3838" w:rsidRPr="00EF3838" w:rsidRDefault="00B75A40" w:rsidP="00EF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3838">
        <w:rPr>
          <w:rFonts w:ascii="Times New Roman" w:hAnsi="Times New Roman" w:cs="Times New Roman"/>
          <w:sz w:val="24"/>
          <w:szCs w:val="24"/>
        </w:rPr>
        <w:t xml:space="preserve"> </w:t>
      </w:r>
    </w:p>
    <w:sectPr w:rsidR="00EF3838" w:rsidRPr="00EF383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25A" w:rsidRDefault="0070325A" w:rsidP="000D6AC2">
      <w:pPr>
        <w:spacing w:after="0" w:line="240" w:lineRule="auto"/>
      </w:pPr>
      <w:r>
        <w:separator/>
      </w:r>
    </w:p>
  </w:endnote>
  <w:endnote w:type="continuationSeparator" w:id="0">
    <w:p w:rsidR="0070325A" w:rsidRDefault="0070325A" w:rsidP="000D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25A" w:rsidRDefault="0070325A" w:rsidP="000D6AC2">
      <w:pPr>
        <w:spacing w:after="0" w:line="240" w:lineRule="auto"/>
      </w:pPr>
      <w:r>
        <w:separator/>
      </w:r>
    </w:p>
  </w:footnote>
  <w:footnote w:type="continuationSeparator" w:id="0">
    <w:p w:rsidR="0070325A" w:rsidRDefault="0070325A" w:rsidP="000D6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740825"/>
      <w:docPartObj>
        <w:docPartGallery w:val="Page Numbers (Top of Page)"/>
        <w:docPartUnique/>
      </w:docPartObj>
    </w:sdtPr>
    <w:sdtEndPr>
      <w:rPr>
        <w:rFonts w:ascii="Times New Roman" w:hAnsi="Times New Roman" w:cs="Times New Roman"/>
        <w:noProof/>
        <w:sz w:val="24"/>
        <w:szCs w:val="24"/>
      </w:rPr>
    </w:sdtEndPr>
    <w:sdtContent>
      <w:p w:rsidR="000D6AC2" w:rsidRPr="000D6AC2" w:rsidRDefault="000D6AC2">
        <w:pPr>
          <w:pStyle w:val="Header"/>
          <w:jc w:val="right"/>
          <w:rPr>
            <w:rFonts w:ascii="Times New Roman" w:hAnsi="Times New Roman" w:cs="Times New Roman"/>
            <w:noProof/>
            <w:sz w:val="24"/>
            <w:szCs w:val="24"/>
          </w:rPr>
        </w:pPr>
        <w:r w:rsidRPr="000D6AC2">
          <w:rPr>
            <w:rFonts w:ascii="Times New Roman" w:hAnsi="Times New Roman" w:cs="Times New Roman"/>
            <w:sz w:val="24"/>
            <w:szCs w:val="24"/>
          </w:rPr>
          <w:fldChar w:fldCharType="begin"/>
        </w:r>
        <w:r w:rsidRPr="000D6AC2">
          <w:rPr>
            <w:rFonts w:ascii="Times New Roman" w:hAnsi="Times New Roman" w:cs="Times New Roman"/>
            <w:sz w:val="24"/>
            <w:szCs w:val="24"/>
          </w:rPr>
          <w:instrText xml:space="preserve"> PAGE   \* MERGEFORMAT </w:instrText>
        </w:r>
        <w:r w:rsidRPr="000D6AC2">
          <w:rPr>
            <w:rFonts w:ascii="Times New Roman" w:hAnsi="Times New Roman" w:cs="Times New Roman"/>
            <w:sz w:val="24"/>
            <w:szCs w:val="24"/>
          </w:rPr>
          <w:fldChar w:fldCharType="separate"/>
        </w:r>
        <w:r w:rsidR="00B14356">
          <w:rPr>
            <w:rFonts w:ascii="Times New Roman" w:hAnsi="Times New Roman" w:cs="Times New Roman"/>
            <w:noProof/>
            <w:sz w:val="24"/>
            <w:szCs w:val="24"/>
          </w:rPr>
          <w:t>5</w:t>
        </w:r>
        <w:r w:rsidRPr="000D6AC2">
          <w:rPr>
            <w:rFonts w:ascii="Times New Roman" w:hAnsi="Times New Roman" w:cs="Times New Roman"/>
            <w:noProof/>
            <w:sz w:val="24"/>
            <w:szCs w:val="24"/>
          </w:rPr>
          <w:fldChar w:fldCharType="end"/>
        </w:r>
      </w:p>
      <w:p w:rsidR="000D6AC2" w:rsidRPr="000D6AC2" w:rsidRDefault="000D6AC2">
        <w:pPr>
          <w:pStyle w:val="Header"/>
          <w:jc w:val="right"/>
          <w:rPr>
            <w:rFonts w:ascii="Times New Roman" w:hAnsi="Times New Roman" w:cs="Times New Roman"/>
            <w:noProof/>
            <w:sz w:val="24"/>
            <w:szCs w:val="24"/>
          </w:rPr>
        </w:pPr>
        <w:r w:rsidRPr="000D6AC2">
          <w:rPr>
            <w:rFonts w:ascii="Times New Roman" w:hAnsi="Times New Roman" w:cs="Times New Roman"/>
            <w:noProof/>
            <w:sz w:val="24"/>
            <w:szCs w:val="24"/>
          </w:rPr>
          <w:t>HH</w:t>
        </w:r>
        <w:r w:rsidR="008F66C3">
          <w:rPr>
            <w:rFonts w:ascii="Times New Roman" w:hAnsi="Times New Roman" w:cs="Times New Roman"/>
            <w:noProof/>
            <w:sz w:val="24"/>
            <w:szCs w:val="24"/>
          </w:rPr>
          <w:t xml:space="preserve"> 825-18</w:t>
        </w:r>
      </w:p>
      <w:p w:rsidR="000D6AC2" w:rsidRPr="000D6AC2" w:rsidRDefault="000D6AC2">
        <w:pPr>
          <w:pStyle w:val="Header"/>
          <w:jc w:val="right"/>
          <w:rPr>
            <w:rFonts w:ascii="Times New Roman" w:hAnsi="Times New Roman" w:cs="Times New Roman"/>
            <w:noProof/>
            <w:sz w:val="24"/>
            <w:szCs w:val="24"/>
          </w:rPr>
        </w:pPr>
        <w:r w:rsidRPr="000D6AC2">
          <w:rPr>
            <w:rFonts w:ascii="Times New Roman" w:hAnsi="Times New Roman" w:cs="Times New Roman"/>
            <w:noProof/>
            <w:sz w:val="24"/>
            <w:szCs w:val="24"/>
          </w:rPr>
          <w:t>HC 1186/18</w:t>
        </w:r>
      </w:p>
      <w:p w:rsidR="000D6AC2" w:rsidRPr="000D6AC2" w:rsidRDefault="000D6AC2">
        <w:pPr>
          <w:pStyle w:val="Header"/>
          <w:jc w:val="right"/>
          <w:rPr>
            <w:rFonts w:ascii="Times New Roman" w:hAnsi="Times New Roman" w:cs="Times New Roman"/>
            <w:sz w:val="24"/>
            <w:szCs w:val="24"/>
          </w:rPr>
        </w:pPr>
        <w:r w:rsidRPr="000D6AC2">
          <w:rPr>
            <w:rFonts w:ascii="Times New Roman" w:hAnsi="Times New Roman" w:cs="Times New Roman"/>
            <w:noProof/>
            <w:sz w:val="24"/>
            <w:szCs w:val="24"/>
          </w:rPr>
          <w:t>Ref: 1775/18</w:t>
        </w:r>
      </w:p>
    </w:sdtContent>
  </w:sdt>
  <w:p w:rsidR="000D6AC2" w:rsidRDefault="000D6A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356B7"/>
    <w:multiLevelType w:val="hybridMultilevel"/>
    <w:tmpl w:val="F2F66DB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AF312CF"/>
    <w:multiLevelType w:val="hybridMultilevel"/>
    <w:tmpl w:val="25E2C65A"/>
    <w:lvl w:ilvl="0" w:tplc="D3FC21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AF7"/>
    <w:rsid w:val="000643FD"/>
    <w:rsid w:val="000B60CB"/>
    <w:rsid w:val="000D6AC2"/>
    <w:rsid w:val="000E07CA"/>
    <w:rsid w:val="00120BBF"/>
    <w:rsid w:val="00272AF7"/>
    <w:rsid w:val="004067D7"/>
    <w:rsid w:val="004C644E"/>
    <w:rsid w:val="00554F28"/>
    <w:rsid w:val="006554CD"/>
    <w:rsid w:val="006718A5"/>
    <w:rsid w:val="006D74D2"/>
    <w:rsid w:val="0070325A"/>
    <w:rsid w:val="00887FF2"/>
    <w:rsid w:val="008F66C3"/>
    <w:rsid w:val="00A23563"/>
    <w:rsid w:val="00A6360D"/>
    <w:rsid w:val="00AF4B44"/>
    <w:rsid w:val="00B14356"/>
    <w:rsid w:val="00B355DC"/>
    <w:rsid w:val="00B75A40"/>
    <w:rsid w:val="00D20D87"/>
    <w:rsid w:val="00DD1A0E"/>
    <w:rsid w:val="00E07726"/>
    <w:rsid w:val="00E50D44"/>
    <w:rsid w:val="00EF3838"/>
    <w:rsid w:val="00F621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37A2"/>
  <w15:docId w15:val="{63B47E84-9A48-47C0-ADDD-909F4E4A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AC2"/>
    <w:pPr>
      <w:ind w:left="720"/>
      <w:contextualSpacing/>
    </w:pPr>
  </w:style>
  <w:style w:type="paragraph" w:styleId="Header">
    <w:name w:val="header"/>
    <w:basedOn w:val="Normal"/>
    <w:link w:val="HeaderChar"/>
    <w:uiPriority w:val="99"/>
    <w:unhideWhenUsed/>
    <w:rsid w:val="000D6A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AC2"/>
  </w:style>
  <w:style w:type="paragraph" w:styleId="Footer">
    <w:name w:val="footer"/>
    <w:basedOn w:val="Normal"/>
    <w:link w:val="FooterChar"/>
    <w:uiPriority w:val="99"/>
    <w:unhideWhenUsed/>
    <w:rsid w:val="000D6A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AC2"/>
  </w:style>
  <w:style w:type="paragraph" w:styleId="BalloonText">
    <w:name w:val="Balloon Text"/>
    <w:basedOn w:val="Normal"/>
    <w:link w:val="BalloonTextChar"/>
    <w:uiPriority w:val="99"/>
    <w:semiHidden/>
    <w:unhideWhenUsed/>
    <w:rsid w:val="008F6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6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4</cp:revision>
  <cp:lastPrinted>2018-12-17T13:35:00Z</cp:lastPrinted>
  <dcterms:created xsi:type="dcterms:W3CDTF">2019-01-02T10:48:00Z</dcterms:created>
  <dcterms:modified xsi:type="dcterms:W3CDTF">2019-01-02T10:50:00Z</dcterms:modified>
</cp:coreProperties>
</file>