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2B" w:rsidRPr="00A77CFC" w:rsidRDefault="002C032B" w:rsidP="002C032B">
      <w:pPr>
        <w:spacing w:after="0" w:line="240" w:lineRule="auto"/>
        <w:rPr>
          <w:rFonts w:ascii="Times New Roman" w:hAnsi="Times New Roman" w:cs="Times New Roman"/>
          <w:sz w:val="24"/>
          <w:szCs w:val="24"/>
        </w:rPr>
      </w:pPr>
      <w:bookmarkStart w:id="0" w:name="_GoBack"/>
      <w:bookmarkEnd w:id="0"/>
      <w:r w:rsidRPr="00A77CFC">
        <w:rPr>
          <w:rFonts w:ascii="Times New Roman" w:hAnsi="Times New Roman" w:cs="Times New Roman"/>
          <w:sz w:val="24"/>
          <w:szCs w:val="24"/>
        </w:rPr>
        <w:t>TONDERAI MAKOMBE</w:t>
      </w:r>
      <w:r w:rsidRPr="00A77CFC">
        <w:rPr>
          <w:rFonts w:ascii="Times New Roman" w:hAnsi="Times New Roman" w:cs="Times New Roman"/>
          <w:sz w:val="24"/>
          <w:szCs w:val="24"/>
        </w:rPr>
        <w:tab/>
      </w:r>
      <w:r w:rsidRPr="00A77CFC">
        <w:rPr>
          <w:rFonts w:ascii="Times New Roman" w:hAnsi="Times New Roman" w:cs="Times New Roman"/>
          <w:sz w:val="24"/>
          <w:szCs w:val="24"/>
        </w:rPr>
        <w:tab/>
      </w:r>
      <w:r w:rsidRPr="00A77CFC">
        <w:rPr>
          <w:rFonts w:ascii="Times New Roman" w:hAnsi="Times New Roman" w:cs="Times New Roman"/>
          <w:sz w:val="24"/>
          <w:szCs w:val="24"/>
        </w:rPr>
        <w:tab/>
      </w:r>
      <w:r w:rsidRPr="00A77CFC">
        <w:rPr>
          <w:rFonts w:ascii="Times New Roman" w:hAnsi="Times New Roman" w:cs="Times New Roman"/>
          <w:sz w:val="24"/>
          <w:szCs w:val="24"/>
        </w:rPr>
        <w:tab/>
      </w: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And</w:t>
      </w: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JESKA CHIRATIDZO MHLANGA</w:t>
      </w:r>
    </w:p>
    <w:p w:rsidR="002C032B" w:rsidRPr="00A77CFC" w:rsidRDefault="002C032B" w:rsidP="002C032B">
      <w:pPr>
        <w:spacing w:after="0" w:line="240" w:lineRule="auto"/>
        <w:rPr>
          <w:rFonts w:ascii="Times New Roman" w:hAnsi="Times New Roman" w:cs="Times New Roman"/>
          <w:sz w:val="24"/>
          <w:szCs w:val="24"/>
        </w:rPr>
      </w:pPr>
    </w:p>
    <w:p w:rsidR="002C032B" w:rsidRPr="00A77CFC" w:rsidRDefault="002C032B" w:rsidP="002C032B">
      <w:pPr>
        <w:spacing w:after="0" w:line="240" w:lineRule="auto"/>
        <w:rPr>
          <w:rFonts w:ascii="Times New Roman" w:hAnsi="Times New Roman" w:cs="Times New Roman"/>
          <w:sz w:val="24"/>
          <w:szCs w:val="24"/>
        </w:rPr>
      </w:pP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HIGH COURT OF ZIMBABWE </w:t>
      </w: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MWAYERA AND MUZENDA JJ</w:t>
      </w: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MUTARE, 01 July 2020 and </w:t>
      </w:r>
      <w:r w:rsidR="00022D89">
        <w:rPr>
          <w:rFonts w:ascii="Times New Roman" w:hAnsi="Times New Roman" w:cs="Times New Roman"/>
          <w:sz w:val="24"/>
          <w:szCs w:val="24"/>
        </w:rPr>
        <w:t xml:space="preserve">23 </w:t>
      </w:r>
      <w:r w:rsidRPr="00A77CFC">
        <w:rPr>
          <w:rFonts w:ascii="Times New Roman" w:hAnsi="Times New Roman" w:cs="Times New Roman"/>
          <w:sz w:val="24"/>
          <w:szCs w:val="24"/>
        </w:rPr>
        <w:t>July 2020</w:t>
      </w:r>
    </w:p>
    <w:p w:rsidR="002C032B" w:rsidRPr="00A77CFC" w:rsidRDefault="002C032B" w:rsidP="002C032B">
      <w:pPr>
        <w:spacing w:after="0" w:line="240" w:lineRule="auto"/>
        <w:rPr>
          <w:rFonts w:ascii="Times New Roman" w:hAnsi="Times New Roman" w:cs="Times New Roman"/>
          <w:sz w:val="24"/>
          <w:szCs w:val="24"/>
        </w:rPr>
      </w:pPr>
    </w:p>
    <w:p w:rsidR="002C032B" w:rsidRPr="00A77CFC" w:rsidRDefault="002C032B" w:rsidP="002C032B">
      <w:pPr>
        <w:spacing w:after="0" w:line="240" w:lineRule="auto"/>
        <w:jc w:val="center"/>
        <w:rPr>
          <w:rFonts w:ascii="Times New Roman" w:hAnsi="Times New Roman" w:cs="Times New Roman"/>
          <w:sz w:val="24"/>
          <w:szCs w:val="24"/>
        </w:rPr>
      </w:pPr>
    </w:p>
    <w:p w:rsidR="002C032B" w:rsidRPr="00A77CFC" w:rsidRDefault="002C032B" w:rsidP="002C032B">
      <w:pPr>
        <w:spacing w:after="0" w:line="240" w:lineRule="auto"/>
        <w:rPr>
          <w:rFonts w:ascii="Times New Roman" w:hAnsi="Times New Roman" w:cs="Times New Roman"/>
          <w:b/>
          <w:sz w:val="24"/>
          <w:szCs w:val="24"/>
        </w:rPr>
      </w:pPr>
      <w:r w:rsidRPr="00A77CFC">
        <w:rPr>
          <w:rFonts w:ascii="Times New Roman" w:hAnsi="Times New Roman" w:cs="Times New Roman"/>
          <w:b/>
          <w:sz w:val="24"/>
          <w:szCs w:val="24"/>
        </w:rPr>
        <w:t>Civil Appeal</w:t>
      </w:r>
    </w:p>
    <w:p w:rsidR="002C032B" w:rsidRPr="00A77CFC" w:rsidRDefault="002C032B" w:rsidP="002C032B">
      <w:pPr>
        <w:spacing w:after="0" w:line="240" w:lineRule="auto"/>
        <w:rPr>
          <w:rFonts w:ascii="Times New Roman" w:hAnsi="Times New Roman" w:cs="Times New Roman"/>
          <w:sz w:val="24"/>
          <w:szCs w:val="24"/>
        </w:rPr>
      </w:pPr>
    </w:p>
    <w:p w:rsidR="002C032B" w:rsidRPr="00A77CFC" w:rsidRDefault="002C032B" w:rsidP="002C032B">
      <w:pPr>
        <w:spacing w:after="0" w:line="240" w:lineRule="auto"/>
        <w:rPr>
          <w:rFonts w:ascii="Times New Roman" w:hAnsi="Times New Roman" w:cs="Times New Roman"/>
          <w:sz w:val="24"/>
          <w:szCs w:val="24"/>
        </w:rPr>
      </w:pP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Appellant in person</w:t>
      </w:r>
    </w:p>
    <w:p w:rsidR="002C032B" w:rsidRPr="00A77CFC" w:rsidRDefault="002C032B" w:rsidP="002C032B">
      <w:pPr>
        <w:spacing w:after="0" w:line="240" w:lineRule="auto"/>
        <w:rPr>
          <w:rFonts w:ascii="Times New Roman" w:hAnsi="Times New Roman" w:cs="Times New Roman"/>
          <w:sz w:val="24"/>
          <w:szCs w:val="24"/>
        </w:rPr>
      </w:pPr>
      <w:r w:rsidRPr="00A77CFC">
        <w:rPr>
          <w:rFonts w:ascii="Times New Roman" w:hAnsi="Times New Roman" w:cs="Times New Roman"/>
          <w:i/>
          <w:sz w:val="24"/>
          <w:szCs w:val="24"/>
        </w:rPr>
        <w:t>Mr Chigadza,</w:t>
      </w:r>
      <w:r w:rsidRPr="00A77CFC">
        <w:rPr>
          <w:rFonts w:ascii="Times New Roman" w:hAnsi="Times New Roman" w:cs="Times New Roman"/>
          <w:sz w:val="24"/>
          <w:szCs w:val="24"/>
        </w:rPr>
        <w:t xml:space="preserve"> for the Respondent                      </w:t>
      </w:r>
    </w:p>
    <w:p w:rsidR="002C032B" w:rsidRPr="00A77CFC" w:rsidRDefault="002C032B" w:rsidP="002C032B">
      <w:pPr>
        <w:spacing w:after="0" w:line="240" w:lineRule="auto"/>
        <w:ind w:left="720" w:hanging="720"/>
        <w:rPr>
          <w:rFonts w:ascii="Times New Roman" w:hAnsi="Times New Roman" w:cs="Times New Roman"/>
          <w:sz w:val="24"/>
          <w:szCs w:val="24"/>
        </w:rPr>
      </w:pPr>
    </w:p>
    <w:p w:rsidR="002C032B" w:rsidRPr="00A77CFC" w:rsidRDefault="002C032B" w:rsidP="002C032B">
      <w:pPr>
        <w:spacing w:after="0" w:line="240" w:lineRule="auto"/>
        <w:rPr>
          <w:rFonts w:ascii="Times New Roman" w:hAnsi="Times New Roman" w:cs="Times New Roman"/>
          <w:sz w:val="24"/>
          <w:szCs w:val="24"/>
        </w:rPr>
      </w:pPr>
    </w:p>
    <w:p w:rsidR="002C032B" w:rsidRPr="00A77CFC" w:rsidRDefault="002C032B" w:rsidP="00A92D7F">
      <w:pPr>
        <w:spacing w:after="0" w:line="240" w:lineRule="auto"/>
        <w:jc w:val="both"/>
        <w:rPr>
          <w:rFonts w:ascii="Times New Roman" w:hAnsi="Times New Roman" w:cs="Times New Roman"/>
          <w:sz w:val="24"/>
          <w:szCs w:val="24"/>
        </w:rPr>
      </w:pPr>
    </w:p>
    <w:p w:rsidR="000B6E6B" w:rsidRPr="00A77CFC" w:rsidRDefault="002064F4" w:rsidP="002064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w:t>
      </w:r>
      <w:r w:rsidR="002C032B" w:rsidRPr="00A77CFC">
        <w:rPr>
          <w:rFonts w:ascii="Times New Roman" w:hAnsi="Times New Roman" w:cs="Times New Roman"/>
          <w:sz w:val="24"/>
          <w:szCs w:val="24"/>
        </w:rPr>
        <w:t xml:space="preserve">This is </w:t>
      </w:r>
      <w:r w:rsidR="00C739EE" w:rsidRPr="00A77CFC">
        <w:rPr>
          <w:rFonts w:ascii="Times New Roman" w:hAnsi="Times New Roman" w:cs="Times New Roman"/>
          <w:sz w:val="24"/>
          <w:szCs w:val="24"/>
        </w:rPr>
        <w:t xml:space="preserve">a Civil Appeal against the whole judgement passed by the Resident </w:t>
      </w:r>
      <w:r w:rsidR="0065013F" w:rsidRPr="00A77CFC">
        <w:rPr>
          <w:rFonts w:ascii="Times New Roman" w:hAnsi="Times New Roman" w:cs="Times New Roman"/>
          <w:sz w:val="24"/>
          <w:szCs w:val="24"/>
        </w:rPr>
        <w:t>Mag</w:t>
      </w:r>
      <w:r w:rsidR="00DA2109">
        <w:rPr>
          <w:rFonts w:ascii="Times New Roman" w:hAnsi="Times New Roman" w:cs="Times New Roman"/>
          <w:sz w:val="24"/>
          <w:szCs w:val="24"/>
        </w:rPr>
        <w:t xml:space="preserve">istrate sitting at Rusape on </w:t>
      </w:r>
      <w:r w:rsidR="00DA2109" w:rsidRPr="00A77CFC">
        <w:rPr>
          <w:rFonts w:ascii="Times New Roman" w:hAnsi="Times New Roman" w:cs="Times New Roman"/>
          <w:sz w:val="24"/>
          <w:szCs w:val="24"/>
        </w:rPr>
        <w:t>5</w:t>
      </w:r>
      <w:r w:rsidR="00DA2109">
        <w:rPr>
          <w:rFonts w:ascii="Times New Roman" w:hAnsi="Times New Roman" w:cs="Times New Roman"/>
          <w:sz w:val="24"/>
          <w:szCs w:val="24"/>
        </w:rPr>
        <w:t xml:space="preserve"> </w:t>
      </w:r>
      <w:r w:rsidR="00DA2109" w:rsidRPr="00A77CFC">
        <w:rPr>
          <w:rFonts w:ascii="Times New Roman" w:hAnsi="Times New Roman" w:cs="Times New Roman"/>
          <w:sz w:val="24"/>
          <w:szCs w:val="24"/>
        </w:rPr>
        <w:t>February</w:t>
      </w:r>
      <w:r w:rsidR="0065013F" w:rsidRPr="00A77CFC">
        <w:rPr>
          <w:rFonts w:ascii="Times New Roman" w:hAnsi="Times New Roman" w:cs="Times New Roman"/>
          <w:sz w:val="24"/>
          <w:szCs w:val="24"/>
        </w:rPr>
        <w:t xml:space="preserve"> 2020. The appellant and all other people claiming ownership over Plot 12 Sabl</w:t>
      </w:r>
      <w:r w:rsidR="00A904A0">
        <w:rPr>
          <w:rFonts w:ascii="Times New Roman" w:hAnsi="Times New Roman" w:cs="Times New Roman"/>
          <w:sz w:val="24"/>
          <w:szCs w:val="24"/>
        </w:rPr>
        <w:t>e Range measuring 5 hectares were</w:t>
      </w:r>
      <w:r w:rsidR="0065013F" w:rsidRPr="00A77CFC">
        <w:rPr>
          <w:rFonts w:ascii="Times New Roman" w:hAnsi="Times New Roman" w:cs="Times New Roman"/>
          <w:sz w:val="24"/>
          <w:szCs w:val="24"/>
        </w:rPr>
        <w:t xml:space="preserve"> ordered not to interfere with the respondent herein in exercising her rights over the piece of land in question.</w:t>
      </w:r>
    </w:p>
    <w:p w:rsidR="0065013F" w:rsidRPr="00A77CFC" w:rsidRDefault="0065013F" w:rsidP="00A92D7F">
      <w:pPr>
        <w:spacing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The appellant outlined his grounds of appeal as follows:</w:t>
      </w:r>
      <w:r w:rsidR="006C5DD3" w:rsidRPr="00A77CFC">
        <w:rPr>
          <w:rFonts w:ascii="Times New Roman" w:hAnsi="Times New Roman" w:cs="Times New Roman"/>
          <w:sz w:val="24"/>
          <w:szCs w:val="24"/>
        </w:rPr>
        <w:tab/>
      </w:r>
    </w:p>
    <w:p w:rsidR="006C5DD3" w:rsidRPr="00D7039E" w:rsidRDefault="006C5DD3" w:rsidP="00A92D7F">
      <w:pPr>
        <w:pStyle w:val="ListParagraph"/>
        <w:numPr>
          <w:ilvl w:val="0"/>
          <w:numId w:val="1"/>
        </w:numPr>
        <w:spacing w:line="360" w:lineRule="auto"/>
        <w:jc w:val="both"/>
        <w:rPr>
          <w:rFonts w:ascii="Times New Roman" w:hAnsi="Times New Roman" w:cs="Times New Roman"/>
          <w:sz w:val="24"/>
          <w:szCs w:val="24"/>
          <w:u w:val="single"/>
        </w:rPr>
      </w:pPr>
      <w:r w:rsidRPr="00D7039E">
        <w:rPr>
          <w:rFonts w:ascii="Times New Roman" w:hAnsi="Times New Roman" w:cs="Times New Roman"/>
          <w:sz w:val="24"/>
          <w:szCs w:val="24"/>
          <w:u w:val="single"/>
        </w:rPr>
        <w:t>GROUNDS OF APPEAL</w:t>
      </w:r>
    </w:p>
    <w:p w:rsidR="006C5DD3" w:rsidRPr="003648D9" w:rsidRDefault="006C5DD3" w:rsidP="003648D9">
      <w:pPr>
        <w:spacing w:line="360" w:lineRule="auto"/>
        <w:ind w:left="1440" w:hanging="720"/>
        <w:jc w:val="both"/>
        <w:rPr>
          <w:rFonts w:ascii="Times New Roman" w:hAnsi="Times New Roman" w:cs="Times New Roman"/>
          <w:sz w:val="24"/>
          <w:szCs w:val="24"/>
        </w:rPr>
      </w:pPr>
      <w:r w:rsidRPr="00A77CFC">
        <w:rPr>
          <w:rFonts w:ascii="Times New Roman" w:hAnsi="Times New Roman" w:cs="Times New Roman"/>
          <w:sz w:val="24"/>
          <w:szCs w:val="24"/>
        </w:rPr>
        <w:t>1.1</w:t>
      </w:r>
      <w:r w:rsidRPr="003648D9">
        <w:rPr>
          <w:rFonts w:ascii="Times New Roman" w:hAnsi="Times New Roman" w:cs="Times New Roman"/>
          <w:sz w:val="24"/>
          <w:szCs w:val="24"/>
        </w:rPr>
        <w:tab/>
        <w:t>The learned magistrate erred in failing to take into cognisance that facts regarding the dispute between the parties should be passed on the grounds that the land in question once belonged to Manyono George Makombe who is the biological father of the appellant.</w:t>
      </w:r>
    </w:p>
    <w:p w:rsidR="006C5DD3" w:rsidRPr="003648D9" w:rsidRDefault="006C5DD3"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1.2</w:t>
      </w:r>
      <w:r w:rsidRPr="003648D9">
        <w:rPr>
          <w:rFonts w:ascii="Times New Roman" w:hAnsi="Times New Roman" w:cs="Times New Roman"/>
          <w:sz w:val="24"/>
          <w:szCs w:val="24"/>
        </w:rPr>
        <w:tab/>
      </w:r>
      <w:r w:rsidR="00A92D7F" w:rsidRPr="003648D9">
        <w:rPr>
          <w:rFonts w:ascii="Times New Roman" w:hAnsi="Times New Roman" w:cs="Times New Roman"/>
          <w:sz w:val="24"/>
          <w:szCs w:val="24"/>
        </w:rPr>
        <w:t>The Learned Magistrate erred in failing to take cognisance that the appellant in this matter has right to ownership of the land which he inherited from his father whereas the defendant (respondent) fraudulently prejudiced by creating a permit which seemin</w:t>
      </w:r>
      <w:r w:rsidR="00D7039E" w:rsidRPr="003648D9">
        <w:rPr>
          <w:rFonts w:ascii="Times New Roman" w:hAnsi="Times New Roman" w:cs="Times New Roman"/>
          <w:sz w:val="24"/>
          <w:szCs w:val="24"/>
        </w:rPr>
        <w:t>gly values to protect her intent</w:t>
      </w:r>
      <w:r w:rsidR="00A92D7F" w:rsidRPr="003648D9">
        <w:rPr>
          <w:rFonts w:ascii="Times New Roman" w:hAnsi="Times New Roman" w:cs="Times New Roman"/>
          <w:sz w:val="24"/>
          <w:szCs w:val="24"/>
        </w:rPr>
        <w:t>ions.</w:t>
      </w:r>
    </w:p>
    <w:p w:rsidR="00A92D7F" w:rsidRPr="003648D9" w:rsidRDefault="00A92D7F"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1.3</w:t>
      </w:r>
      <w:r w:rsidRPr="003648D9">
        <w:rPr>
          <w:rFonts w:ascii="Times New Roman" w:hAnsi="Times New Roman" w:cs="Times New Roman"/>
          <w:sz w:val="24"/>
          <w:szCs w:val="24"/>
        </w:rPr>
        <w:tab/>
        <w:t>The Learned Magistrate erred in failing to take cognisance that Makoni Rural District Council withdrew appellant’s permit when the matter was at the pick of its trial.</w:t>
      </w:r>
    </w:p>
    <w:p w:rsidR="00A92D7F" w:rsidRPr="003648D9" w:rsidRDefault="00A92D7F"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lastRenderedPageBreak/>
        <w:t>1.4</w:t>
      </w:r>
      <w:r w:rsidRPr="003648D9">
        <w:rPr>
          <w:rFonts w:ascii="Times New Roman" w:hAnsi="Times New Roman" w:cs="Times New Roman"/>
          <w:sz w:val="24"/>
          <w:szCs w:val="24"/>
        </w:rPr>
        <w:tab/>
        <w:t xml:space="preserve">The Learned Magistrate erred in failing to summon the relevant authorities dealing with such issues which are Ministry of Lands and Makoni Rural District Council to appear in court. </w:t>
      </w:r>
    </w:p>
    <w:p w:rsidR="00A92D7F" w:rsidRPr="003648D9" w:rsidRDefault="00A92D7F"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1.5</w:t>
      </w:r>
      <w:r w:rsidR="00A23873" w:rsidRPr="003648D9">
        <w:rPr>
          <w:rFonts w:ascii="Times New Roman" w:hAnsi="Times New Roman" w:cs="Times New Roman"/>
          <w:sz w:val="24"/>
          <w:szCs w:val="24"/>
        </w:rPr>
        <w:tab/>
        <w:t xml:space="preserve">The Learned Magistrate erred in failing to realise that the respondent in this matter </w:t>
      </w:r>
      <w:r w:rsidR="00544A3C" w:rsidRPr="003648D9">
        <w:rPr>
          <w:rFonts w:ascii="Times New Roman" w:hAnsi="Times New Roman" w:cs="Times New Roman"/>
          <w:sz w:val="24"/>
          <w:szCs w:val="24"/>
        </w:rPr>
        <w:t>appended a document supporting that she is a daughter of one George Makombe from Chief Tandi which should be followed by proper registration of do</w:t>
      </w:r>
      <w:r w:rsidR="003D593D" w:rsidRPr="003648D9">
        <w:rPr>
          <w:rFonts w:ascii="Times New Roman" w:hAnsi="Times New Roman" w:cs="Times New Roman"/>
          <w:sz w:val="24"/>
          <w:szCs w:val="24"/>
        </w:rPr>
        <w:t xml:space="preserve">cuments, eg birth certificates </w:t>
      </w:r>
      <w:r w:rsidR="00544A3C" w:rsidRPr="003648D9">
        <w:rPr>
          <w:rFonts w:ascii="Times New Roman" w:hAnsi="Times New Roman" w:cs="Times New Roman"/>
          <w:sz w:val="24"/>
          <w:szCs w:val="24"/>
        </w:rPr>
        <w:t>or national registration card (I.D).</w:t>
      </w:r>
    </w:p>
    <w:p w:rsidR="00544A3C" w:rsidRPr="003648D9" w:rsidRDefault="00544A3C"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1.6</w:t>
      </w:r>
      <w:r w:rsidRPr="003648D9">
        <w:rPr>
          <w:rFonts w:ascii="Times New Roman" w:hAnsi="Times New Roman" w:cs="Times New Roman"/>
          <w:sz w:val="24"/>
          <w:szCs w:val="24"/>
        </w:rPr>
        <w:tab/>
        <w:t>The Learned Magistrate erred much in failing to honour the appellant’s father’s death certificate and permit before its withdrawal. In fact the Learned Magistrate should have considered the merits brought about in appellant’s opposition and material facts of dispute and hence protract an investigation either by Ministry of Lands or District Administrator’s office, on how the Makoni Rural District Council could reverse a permit which it established and also previous records revealing the appellant’s father being the owner of the land.</w:t>
      </w:r>
    </w:p>
    <w:p w:rsidR="00544A3C" w:rsidRPr="003648D9" w:rsidRDefault="00544A3C"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1.7</w:t>
      </w:r>
      <w:r w:rsidRPr="003648D9">
        <w:rPr>
          <w:rFonts w:ascii="Times New Roman" w:hAnsi="Times New Roman" w:cs="Times New Roman"/>
          <w:sz w:val="24"/>
          <w:szCs w:val="24"/>
        </w:rPr>
        <w:tab/>
        <w:t>The Learned Magistrate erred in fai</w:t>
      </w:r>
      <w:r w:rsidR="00A41A0F" w:rsidRPr="003648D9">
        <w:rPr>
          <w:rFonts w:ascii="Times New Roman" w:hAnsi="Times New Roman" w:cs="Times New Roman"/>
          <w:sz w:val="24"/>
          <w:szCs w:val="24"/>
        </w:rPr>
        <w:t>li</w:t>
      </w:r>
      <w:r w:rsidRPr="003648D9">
        <w:rPr>
          <w:rFonts w:ascii="Times New Roman" w:hAnsi="Times New Roman" w:cs="Times New Roman"/>
          <w:sz w:val="24"/>
          <w:szCs w:val="24"/>
        </w:rPr>
        <w:t xml:space="preserve">ng to question the respondent on how she managed to get a permit </w:t>
      </w:r>
      <w:r w:rsidR="00A41A0F" w:rsidRPr="003648D9">
        <w:rPr>
          <w:rFonts w:ascii="Times New Roman" w:hAnsi="Times New Roman" w:cs="Times New Roman"/>
          <w:sz w:val="24"/>
          <w:szCs w:val="24"/>
        </w:rPr>
        <w:t>when it formerly belonged to appellant’s father.</w:t>
      </w:r>
    </w:p>
    <w:p w:rsidR="00A41A0F" w:rsidRPr="003648D9" w:rsidRDefault="00A41A0F"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1.8</w:t>
      </w:r>
      <w:r w:rsidRPr="003648D9">
        <w:rPr>
          <w:rFonts w:ascii="Times New Roman" w:hAnsi="Times New Roman" w:cs="Times New Roman"/>
          <w:sz w:val="24"/>
          <w:szCs w:val="24"/>
        </w:rPr>
        <w:tab/>
        <w:t>The Learned Magistrate erred in failing to consider that respondent’s papers referred to respondent as (Mr Makombe) without first name which might mean a defective service.</w:t>
      </w:r>
    </w:p>
    <w:p w:rsidR="00A41A0F" w:rsidRPr="003648D9" w:rsidRDefault="00A41A0F" w:rsidP="003648D9">
      <w:pPr>
        <w:spacing w:line="360" w:lineRule="auto"/>
        <w:ind w:left="1440" w:hanging="720"/>
        <w:jc w:val="both"/>
        <w:rPr>
          <w:rFonts w:ascii="Times New Roman" w:hAnsi="Times New Roman" w:cs="Times New Roman"/>
          <w:sz w:val="24"/>
          <w:szCs w:val="24"/>
        </w:rPr>
      </w:pPr>
      <w:r w:rsidRPr="003648D9">
        <w:rPr>
          <w:rFonts w:ascii="Times New Roman" w:hAnsi="Times New Roman" w:cs="Times New Roman"/>
          <w:sz w:val="24"/>
          <w:szCs w:val="24"/>
        </w:rPr>
        <w:tab/>
        <w:t>The respondent is opposing the appeal.</w:t>
      </w:r>
    </w:p>
    <w:p w:rsidR="00A41A0F" w:rsidRPr="003D593D" w:rsidRDefault="00A41A0F" w:rsidP="00DA2109">
      <w:pPr>
        <w:spacing w:line="360" w:lineRule="auto"/>
        <w:jc w:val="both"/>
        <w:rPr>
          <w:rFonts w:ascii="Times New Roman" w:hAnsi="Times New Roman" w:cs="Times New Roman"/>
          <w:sz w:val="24"/>
          <w:szCs w:val="24"/>
          <w:u w:val="single"/>
        </w:rPr>
      </w:pPr>
      <w:r w:rsidRPr="003D593D">
        <w:rPr>
          <w:rFonts w:ascii="Times New Roman" w:hAnsi="Times New Roman" w:cs="Times New Roman"/>
          <w:sz w:val="24"/>
          <w:szCs w:val="24"/>
          <w:u w:val="single"/>
        </w:rPr>
        <w:t>BACKGROUND</w:t>
      </w:r>
    </w:p>
    <w:p w:rsidR="00A41A0F" w:rsidRPr="00A77CFC" w:rsidRDefault="002234BA" w:rsidP="00A41A0F">
      <w:pPr>
        <w:spacing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A41A0F" w:rsidRPr="00A77CFC">
        <w:rPr>
          <w:rFonts w:ascii="Times New Roman" w:hAnsi="Times New Roman" w:cs="Times New Roman"/>
          <w:sz w:val="24"/>
          <w:szCs w:val="24"/>
        </w:rPr>
        <w:t xml:space="preserve"> 30 </w:t>
      </w:r>
      <w:r w:rsidR="00891A30" w:rsidRPr="00A77CFC">
        <w:rPr>
          <w:rFonts w:ascii="Times New Roman" w:hAnsi="Times New Roman" w:cs="Times New Roman"/>
          <w:sz w:val="24"/>
          <w:szCs w:val="24"/>
        </w:rPr>
        <w:t>December</w:t>
      </w:r>
      <w:r w:rsidR="00A41A0F" w:rsidRPr="00A77CFC">
        <w:rPr>
          <w:rFonts w:ascii="Times New Roman" w:hAnsi="Times New Roman" w:cs="Times New Roman"/>
          <w:sz w:val="24"/>
          <w:szCs w:val="24"/>
        </w:rPr>
        <w:t xml:space="preserve"> 2019 the respondent approached Rusape Magistrates’ </w:t>
      </w:r>
      <w:r w:rsidR="00891A30" w:rsidRPr="00A77CFC">
        <w:rPr>
          <w:rFonts w:ascii="Times New Roman" w:hAnsi="Times New Roman" w:cs="Times New Roman"/>
          <w:sz w:val="24"/>
          <w:szCs w:val="24"/>
        </w:rPr>
        <w:t>court</w:t>
      </w:r>
      <w:r w:rsidR="00A41A0F" w:rsidRPr="00A77CFC">
        <w:rPr>
          <w:rFonts w:ascii="Times New Roman" w:hAnsi="Times New Roman" w:cs="Times New Roman"/>
          <w:sz w:val="24"/>
          <w:szCs w:val="24"/>
        </w:rPr>
        <w:t xml:space="preserve"> applying for an Interdict. She sought the following order.</w:t>
      </w:r>
    </w:p>
    <w:p w:rsidR="00C17A1E" w:rsidRDefault="00C17A1E" w:rsidP="00C17A1E">
      <w:pPr>
        <w:spacing w:after="0" w:line="240" w:lineRule="auto"/>
        <w:jc w:val="both"/>
        <w:rPr>
          <w:rFonts w:ascii="Times New Roman" w:hAnsi="Times New Roman" w:cs="Times New Roman"/>
        </w:rPr>
      </w:pPr>
      <w:r>
        <w:rPr>
          <w:rFonts w:ascii="Times New Roman" w:hAnsi="Times New Roman" w:cs="Times New Roman"/>
        </w:rPr>
        <w:t xml:space="preserve">           “1.    </w:t>
      </w:r>
      <w:r w:rsidR="00A41A0F" w:rsidRPr="00C17A1E">
        <w:rPr>
          <w:rFonts w:ascii="Times New Roman" w:hAnsi="Times New Roman" w:cs="Times New Roman"/>
        </w:rPr>
        <w:t>Application for interdict be and is hereby granted as prayed for.</w:t>
      </w:r>
    </w:p>
    <w:p w:rsidR="00A41A0F" w:rsidRPr="00C17A1E" w:rsidRDefault="00A41A0F" w:rsidP="00C17A1E">
      <w:pPr>
        <w:pStyle w:val="ListParagraph"/>
        <w:numPr>
          <w:ilvl w:val="0"/>
          <w:numId w:val="13"/>
        </w:numPr>
        <w:spacing w:after="0" w:line="240" w:lineRule="auto"/>
        <w:jc w:val="both"/>
        <w:rPr>
          <w:rFonts w:ascii="Times New Roman" w:hAnsi="Times New Roman" w:cs="Times New Roman"/>
        </w:rPr>
      </w:pPr>
      <w:r w:rsidRPr="00C17A1E">
        <w:rPr>
          <w:rFonts w:ascii="Times New Roman" w:hAnsi="Times New Roman" w:cs="Times New Roman"/>
        </w:rPr>
        <w:t xml:space="preserve">Respondent is hereby </w:t>
      </w:r>
      <w:r w:rsidR="00891A30" w:rsidRPr="00C17A1E">
        <w:rPr>
          <w:rFonts w:ascii="Times New Roman" w:hAnsi="Times New Roman" w:cs="Times New Roman"/>
        </w:rPr>
        <w:t xml:space="preserve">interdicted from entering, disturbing applicant’s farm activities </w:t>
      </w:r>
      <w:r w:rsidR="00C17A1E" w:rsidRPr="00C17A1E">
        <w:rPr>
          <w:rFonts w:ascii="Times New Roman" w:hAnsi="Times New Roman" w:cs="Times New Roman"/>
        </w:rPr>
        <w:t xml:space="preserve">    </w:t>
      </w:r>
      <w:r w:rsidR="00891A30" w:rsidRPr="00C17A1E">
        <w:rPr>
          <w:rFonts w:ascii="Times New Roman" w:hAnsi="Times New Roman" w:cs="Times New Roman"/>
        </w:rPr>
        <w:t>at Plot No. 12 Sable Range Zingondi, Rusape and should stop causing havoc at the same plot.</w:t>
      </w:r>
    </w:p>
    <w:p w:rsidR="00891A30" w:rsidRPr="00C17A1E" w:rsidRDefault="00891A30" w:rsidP="00C17A1E">
      <w:pPr>
        <w:pStyle w:val="ListParagraph"/>
        <w:numPr>
          <w:ilvl w:val="0"/>
          <w:numId w:val="13"/>
        </w:numPr>
        <w:spacing w:line="240" w:lineRule="auto"/>
        <w:jc w:val="both"/>
        <w:rPr>
          <w:rFonts w:ascii="Times New Roman" w:hAnsi="Times New Roman" w:cs="Times New Roman"/>
        </w:rPr>
      </w:pPr>
      <w:r w:rsidRPr="00C17A1E">
        <w:rPr>
          <w:rFonts w:ascii="Times New Roman" w:hAnsi="Times New Roman" w:cs="Times New Roman"/>
        </w:rPr>
        <w:t>Respondent should pay costs.</w:t>
      </w:r>
      <w:r w:rsidR="00C17A1E">
        <w:rPr>
          <w:rFonts w:ascii="Times New Roman" w:hAnsi="Times New Roman" w:cs="Times New Roman"/>
        </w:rPr>
        <w:t>”</w:t>
      </w:r>
    </w:p>
    <w:p w:rsidR="00891A30" w:rsidRPr="00A77CFC" w:rsidRDefault="00891A30" w:rsidP="00047B5F">
      <w:pPr>
        <w:spacing w:after="0" w:line="360" w:lineRule="auto"/>
        <w:ind w:left="720" w:firstLine="720"/>
        <w:jc w:val="both"/>
        <w:rPr>
          <w:rFonts w:ascii="Times New Roman" w:hAnsi="Times New Roman" w:cs="Times New Roman"/>
          <w:sz w:val="24"/>
          <w:szCs w:val="24"/>
        </w:rPr>
      </w:pPr>
      <w:r w:rsidRPr="00A77CFC">
        <w:rPr>
          <w:rFonts w:ascii="Times New Roman" w:hAnsi="Times New Roman" w:cs="Times New Roman"/>
          <w:sz w:val="24"/>
          <w:szCs w:val="24"/>
        </w:rPr>
        <w:t>Applicant sated in her affidavit in support of the application that she is the lawful occupier of Plot No. 12 Sab</w:t>
      </w:r>
      <w:r w:rsidR="008F45A7">
        <w:rPr>
          <w:rFonts w:ascii="Times New Roman" w:hAnsi="Times New Roman" w:cs="Times New Roman"/>
          <w:sz w:val="24"/>
          <w:szCs w:val="24"/>
        </w:rPr>
        <w:t>le Range. She attached an illegib</w:t>
      </w:r>
      <w:r w:rsidR="008F45A7" w:rsidRPr="00A77CFC">
        <w:rPr>
          <w:rFonts w:ascii="Times New Roman" w:hAnsi="Times New Roman" w:cs="Times New Roman"/>
          <w:sz w:val="24"/>
          <w:szCs w:val="24"/>
        </w:rPr>
        <w:t>l</w:t>
      </w:r>
      <w:r w:rsidR="008F45A7">
        <w:rPr>
          <w:rFonts w:ascii="Times New Roman" w:hAnsi="Times New Roman" w:cs="Times New Roman"/>
          <w:sz w:val="24"/>
          <w:szCs w:val="24"/>
        </w:rPr>
        <w:t>e</w:t>
      </w:r>
      <w:r w:rsidRPr="00A77CFC">
        <w:rPr>
          <w:rFonts w:ascii="Times New Roman" w:hAnsi="Times New Roman" w:cs="Times New Roman"/>
          <w:sz w:val="24"/>
          <w:szCs w:val="24"/>
        </w:rPr>
        <w:t xml:space="preserve"> permit or certificate of occupation as well as receipts issued by Makoni Rural District Council </w:t>
      </w:r>
      <w:r w:rsidRPr="00A77CFC">
        <w:rPr>
          <w:rFonts w:ascii="Times New Roman" w:hAnsi="Times New Roman" w:cs="Times New Roman"/>
          <w:sz w:val="24"/>
          <w:szCs w:val="24"/>
        </w:rPr>
        <w:lastRenderedPageBreak/>
        <w:t>for Development Levy. She added that she was in free occupation</w:t>
      </w:r>
      <w:r w:rsidR="002B2A5B">
        <w:rPr>
          <w:rFonts w:ascii="Times New Roman" w:hAnsi="Times New Roman" w:cs="Times New Roman"/>
          <w:sz w:val="24"/>
          <w:szCs w:val="24"/>
        </w:rPr>
        <w:t xml:space="preserve"> and use of plot. However on </w:t>
      </w:r>
      <w:r w:rsidRPr="00A77CFC">
        <w:rPr>
          <w:rFonts w:ascii="Times New Roman" w:hAnsi="Times New Roman" w:cs="Times New Roman"/>
          <w:sz w:val="24"/>
          <w:szCs w:val="24"/>
        </w:rPr>
        <w:t xml:space="preserve">26 December 2019 appellant without her consent and authority </w:t>
      </w:r>
      <w:r w:rsidR="002D62BF">
        <w:rPr>
          <w:rFonts w:ascii="Times New Roman" w:hAnsi="Times New Roman" w:cs="Times New Roman"/>
          <w:sz w:val="24"/>
          <w:szCs w:val="24"/>
        </w:rPr>
        <w:t xml:space="preserve">of </w:t>
      </w:r>
      <w:r w:rsidR="002D62BF" w:rsidRPr="00A77CFC">
        <w:rPr>
          <w:rFonts w:ascii="Times New Roman" w:hAnsi="Times New Roman" w:cs="Times New Roman"/>
          <w:sz w:val="24"/>
          <w:szCs w:val="24"/>
        </w:rPr>
        <w:t>the</w:t>
      </w:r>
      <w:r w:rsidR="0059368A" w:rsidRPr="00A77CFC">
        <w:rPr>
          <w:rFonts w:ascii="Times New Roman" w:hAnsi="Times New Roman" w:cs="Times New Roman"/>
          <w:sz w:val="24"/>
          <w:szCs w:val="24"/>
        </w:rPr>
        <w:t xml:space="preserve"> owner of the said plot, entered her plot with a car loaded with farm bricks and offloaded them at her plot thereby destroying her crops in the process. She averred that appellant had </w:t>
      </w:r>
      <w:r w:rsidR="00BE1BE0">
        <w:rPr>
          <w:rFonts w:ascii="Times New Roman" w:hAnsi="Times New Roman" w:cs="Times New Roman"/>
          <w:sz w:val="24"/>
          <w:szCs w:val="24"/>
        </w:rPr>
        <w:t>no</w:t>
      </w:r>
      <w:r w:rsidR="0059368A" w:rsidRPr="00A77CFC">
        <w:rPr>
          <w:rFonts w:ascii="Times New Roman" w:hAnsi="Times New Roman" w:cs="Times New Roman"/>
          <w:sz w:val="24"/>
          <w:szCs w:val="24"/>
        </w:rPr>
        <w:t xml:space="preserve"> right to take the law into his own hands and that warrant interference of the courts of law. She also stated that the appellant’s behaviour if not managed will result in her suffering irreparable prejudice.</w:t>
      </w:r>
    </w:p>
    <w:p w:rsidR="0059368A" w:rsidRPr="00A77CFC" w:rsidRDefault="005F0061" w:rsidP="00047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59368A" w:rsidRPr="00A77CFC">
        <w:rPr>
          <w:rFonts w:ascii="Times New Roman" w:hAnsi="Times New Roman" w:cs="Times New Roman"/>
          <w:sz w:val="24"/>
          <w:szCs w:val="24"/>
        </w:rPr>
        <w:t>2</w:t>
      </w:r>
      <w:r>
        <w:rPr>
          <w:rFonts w:ascii="Times New Roman" w:hAnsi="Times New Roman" w:cs="Times New Roman"/>
          <w:sz w:val="24"/>
          <w:szCs w:val="24"/>
        </w:rPr>
        <w:t xml:space="preserve"> </w:t>
      </w:r>
      <w:r w:rsidR="0059368A" w:rsidRPr="00A77CFC">
        <w:rPr>
          <w:rFonts w:ascii="Times New Roman" w:hAnsi="Times New Roman" w:cs="Times New Roman"/>
          <w:sz w:val="24"/>
          <w:szCs w:val="24"/>
        </w:rPr>
        <w:t xml:space="preserve">January 2020 </w:t>
      </w:r>
      <w:r w:rsidR="002B78AE" w:rsidRPr="00A77CFC">
        <w:rPr>
          <w:rFonts w:ascii="Times New Roman" w:hAnsi="Times New Roman" w:cs="Times New Roman"/>
          <w:sz w:val="24"/>
          <w:szCs w:val="24"/>
        </w:rPr>
        <w:t xml:space="preserve">the appellant filed his notice of opposition to respondent’s application. In his opposing </w:t>
      </w:r>
      <w:r w:rsidR="00BE1BE0">
        <w:rPr>
          <w:rFonts w:ascii="Times New Roman" w:hAnsi="Times New Roman" w:cs="Times New Roman"/>
          <w:sz w:val="24"/>
          <w:szCs w:val="24"/>
        </w:rPr>
        <w:t>affidavit, the appellant contend</w:t>
      </w:r>
      <w:r w:rsidR="002B78AE" w:rsidRPr="00A77CFC">
        <w:rPr>
          <w:rFonts w:ascii="Times New Roman" w:hAnsi="Times New Roman" w:cs="Times New Roman"/>
          <w:sz w:val="24"/>
          <w:szCs w:val="24"/>
        </w:rPr>
        <w:t xml:space="preserve">ed that respondent was a stranger to </w:t>
      </w:r>
      <w:r w:rsidR="00416964">
        <w:rPr>
          <w:rFonts w:ascii="Times New Roman" w:hAnsi="Times New Roman" w:cs="Times New Roman"/>
          <w:sz w:val="24"/>
          <w:szCs w:val="24"/>
        </w:rPr>
        <w:t xml:space="preserve">him. He impugned the </w:t>
      </w:r>
      <w:r w:rsidR="00E02300">
        <w:rPr>
          <w:rFonts w:ascii="Times New Roman" w:hAnsi="Times New Roman" w:cs="Times New Roman"/>
          <w:sz w:val="24"/>
          <w:szCs w:val="24"/>
        </w:rPr>
        <w:t>authenticity</w:t>
      </w:r>
      <w:r w:rsidR="002B78AE" w:rsidRPr="00A77CFC">
        <w:rPr>
          <w:rFonts w:ascii="Times New Roman" w:hAnsi="Times New Roman" w:cs="Times New Roman"/>
          <w:sz w:val="24"/>
          <w:szCs w:val="24"/>
        </w:rPr>
        <w:t xml:space="preserve"> of the respondent’s permit. He </w:t>
      </w:r>
      <w:r w:rsidR="00D76E1B">
        <w:rPr>
          <w:rFonts w:ascii="Times New Roman" w:hAnsi="Times New Roman" w:cs="Times New Roman"/>
          <w:sz w:val="24"/>
          <w:szCs w:val="24"/>
        </w:rPr>
        <w:t>reiterated</w:t>
      </w:r>
      <w:r w:rsidR="002B78AE" w:rsidRPr="00A77CFC">
        <w:rPr>
          <w:rFonts w:ascii="Times New Roman" w:hAnsi="Times New Roman" w:cs="Times New Roman"/>
          <w:sz w:val="24"/>
          <w:szCs w:val="24"/>
        </w:rPr>
        <w:t xml:space="preserve"> that he was in fact the legitimate </w:t>
      </w:r>
      <w:r w:rsidR="00766BE8" w:rsidRPr="00A77CFC">
        <w:rPr>
          <w:rFonts w:ascii="Times New Roman" w:hAnsi="Times New Roman" w:cs="Times New Roman"/>
          <w:sz w:val="24"/>
          <w:szCs w:val="24"/>
        </w:rPr>
        <w:t>owner of the subject Plot No. 12. He had inherited the plot from his late father, he also attached a copy of the certificate of occupation. He added that because of the land occupation permit he could not be interdicted from his own land. To the appellant the appropriate jurisdiction of setting land disputes lay with the Land Commission. Accordin</w:t>
      </w:r>
      <w:r w:rsidR="00E02300">
        <w:rPr>
          <w:rFonts w:ascii="Times New Roman" w:hAnsi="Times New Roman" w:cs="Times New Roman"/>
          <w:sz w:val="24"/>
          <w:szCs w:val="24"/>
        </w:rPr>
        <w:t>g to the appellant the respondent</w:t>
      </w:r>
      <w:r w:rsidR="00766BE8" w:rsidRPr="00A77CFC">
        <w:rPr>
          <w:rFonts w:ascii="Times New Roman" w:hAnsi="Times New Roman" w:cs="Times New Roman"/>
          <w:sz w:val="24"/>
          <w:szCs w:val="24"/>
        </w:rPr>
        <w:t xml:space="preserve"> tampered with appellant’s father’s permit which respondent’s husband was given when he was authorised to use a small portion of land to cultivate. The appellant went on further to aver that he had all the right to do some developments at the plot, it was respondent who was to be interdicted from interfering with the appellant. To the appellant there was no prejudice to the respondent if appellant was allowed to develop the plot which was allocated to him by his father when the latter passed on. </w:t>
      </w:r>
    </w:p>
    <w:p w:rsidR="00766BE8" w:rsidRPr="00A77CFC" w:rsidRDefault="00766BE8" w:rsidP="00047B5F">
      <w:pPr>
        <w:spacing w:after="0"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 xml:space="preserve">The Trial Magistrate granted the order in terms of the draft with the exception of a variation of the order on costs where each party was to </w:t>
      </w:r>
      <w:r w:rsidR="00AC28E8" w:rsidRPr="00A77CFC">
        <w:rPr>
          <w:rFonts w:ascii="Times New Roman" w:hAnsi="Times New Roman" w:cs="Times New Roman"/>
          <w:sz w:val="24"/>
          <w:szCs w:val="24"/>
        </w:rPr>
        <w:t xml:space="preserve">meet its own costs. That is the order the appellant is now appealing against. </w:t>
      </w:r>
    </w:p>
    <w:p w:rsidR="006522D9" w:rsidRDefault="00AC28E8" w:rsidP="006522D9">
      <w:pPr>
        <w:spacing w:after="0"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The appellant filed his heads of argument, also filed what he termed closing submissions and a further document which he termed response to respondent’s heads of arguments. The appellant submitted that the Trial Magistrate wrote two judgments to the matter before him and attached the two copies to his papers. Indeed there are two rulings done by the trial court, albeit exhibiting the same conclusion. The appellant disowns the respondent as her step-sister and wants the Land Commission to carry an enquiry on how the respondent obtained the permit she produced in court as proof of ownership. Appellant added that he is still paying levy to Makoni Rural District Council although the local authority purportedly withdrew his certificate of occupation. Appellant emphasized his relationship to the first owner of the plot, the</w:t>
      </w:r>
      <w:r w:rsidR="00354E2C">
        <w:rPr>
          <w:rFonts w:ascii="Times New Roman" w:hAnsi="Times New Roman" w:cs="Times New Roman"/>
          <w:sz w:val="24"/>
          <w:szCs w:val="24"/>
        </w:rPr>
        <w:t xml:space="preserve"> late George Ma</w:t>
      </w:r>
      <w:r w:rsidR="008B1071">
        <w:rPr>
          <w:rFonts w:ascii="Times New Roman" w:hAnsi="Times New Roman" w:cs="Times New Roman"/>
          <w:sz w:val="24"/>
          <w:szCs w:val="24"/>
        </w:rPr>
        <w:t>nyon</w:t>
      </w:r>
      <w:r w:rsidR="00645930" w:rsidRPr="00A77CFC">
        <w:rPr>
          <w:rFonts w:ascii="Times New Roman" w:hAnsi="Times New Roman" w:cs="Times New Roman"/>
          <w:sz w:val="24"/>
          <w:szCs w:val="24"/>
        </w:rPr>
        <w:t xml:space="preserve">o Makombe, his father, who appointed him to take over the utilisation </w:t>
      </w:r>
      <w:r w:rsidR="00645930" w:rsidRPr="00A77CFC">
        <w:rPr>
          <w:rFonts w:ascii="Times New Roman" w:hAnsi="Times New Roman" w:cs="Times New Roman"/>
          <w:sz w:val="24"/>
          <w:szCs w:val="24"/>
        </w:rPr>
        <w:lastRenderedPageBreak/>
        <w:t>of the land in question, all this was with the full knowledge an</w:t>
      </w:r>
      <w:r w:rsidR="008B1071">
        <w:rPr>
          <w:rFonts w:ascii="Times New Roman" w:hAnsi="Times New Roman" w:cs="Times New Roman"/>
          <w:sz w:val="24"/>
          <w:szCs w:val="24"/>
        </w:rPr>
        <w:t>d blessing of the Committee of S</w:t>
      </w:r>
      <w:r w:rsidR="00645930" w:rsidRPr="00A77CFC">
        <w:rPr>
          <w:rFonts w:ascii="Times New Roman" w:hAnsi="Times New Roman" w:cs="Times New Roman"/>
          <w:sz w:val="24"/>
          <w:szCs w:val="24"/>
        </w:rPr>
        <w:t xml:space="preserve">even, the pioneers of the Land Reform in Zimbabwe. He is surprised as how respondent claims to be the daughter of the original occupier of that plot. To the appellant there were a lot of material disputes of facts which were not capable of resolution without </w:t>
      </w:r>
      <w:r w:rsidR="00645930" w:rsidRPr="00F53A9D">
        <w:rPr>
          <w:rFonts w:ascii="Times New Roman" w:hAnsi="Times New Roman" w:cs="Times New Roman"/>
          <w:i/>
          <w:sz w:val="24"/>
          <w:szCs w:val="24"/>
        </w:rPr>
        <w:t>viva voce</w:t>
      </w:r>
      <w:r w:rsidR="00645930" w:rsidRPr="00A77CFC">
        <w:rPr>
          <w:rFonts w:ascii="Times New Roman" w:hAnsi="Times New Roman" w:cs="Times New Roman"/>
          <w:sz w:val="24"/>
          <w:szCs w:val="24"/>
        </w:rPr>
        <w:t xml:space="preserve"> evidence. </w:t>
      </w:r>
      <w:r w:rsidRPr="00A77CFC">
        <w:rPr>
          <w:rFonts w:ascii="Times New Roman" w:hAnsi="Times New Roman" w:cs="Times New Roman"/>
          <w:sz w:val="24"/>
          <w:szCs w:val="24"/>
        </w:rPr>
        <w:t xml:space="preserve"> </w:t>
      </w:r>
      <w:r w:rsidR="00645930" w:rsidRPr="00A77CFC">
        <w:rPr>
          <w:rFonts w:ascii="Times New Roman" w:hAnsi="Times New Roman" w:cs="Times New Roman"/>
          <w:sz w:val="24"/>
          <w:szCs w:val="24"/>
        </w:rPr>
        <w:t>His prayer was that the matter be resolved by allowing the appeal.</w:t>
      </w:r>
    </w:p>
    <w:p w:rsidR="00645930" w:rsidRPr="00A77CFC" w:rsidRDefault="00645930" w:rsidP="00EB3D7B">
      <w:pPr>
        <w:spacing w:after="0"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 xml:space="preserve">The respondent submitted that the issues for determination are whether or not there are material disputes of fact which would render the application fatally defective, secondly whether or not appellant has any right to the plot in question and thirdly whether or not respondent satisfied the requirements of an interdict. The issues outlined by the </w:t>
      </w:r>
      <w:r w:rsidR="006874C3" w:rsidRPr="00A77CFC">
        <w:rPr>
          <w:rFonts w:ascii="Times New Roman" w:hAnsi="Times New Roman" w:cs="Times New Roman"/>
          <w:sz w:val="24"/>
          <w:szCs w:val="24"/>
        </w:rPr>
        <w:t xml:space="preserve">respondent crisply summarises the realm of the enquiry in this appeal. </w:t>
      </w:r>
      <w:r w:rsidR="006874C3" w:rsidRPr="00920F50">
        <w:rPr>
          <w:rFonts w:ascii="Times New Roman" w:hAnsi="Times New Roman" w:cs="Times New Roman"/>
          <w:sz w:val="24"/>
          <w:szCs w:val="24"/>
        </w:rPr>
        <w:t xml:space="preserve">Mr </w:t>
      </w:r>
      <w:r w:rsidR="006874C3" w:rsidRPr="00920F50">
        <w:rPr>
          <w:rFonts w:ascii="Times New Roman" w:hAnsi="Times New Roman" w:cs="Times New Roman"/>
          <w:i/>
          <w:sz w:val="24"/>
          <w:szCs w:val="24"/>
        </w:rPr>
        <w:t>Chigadza</w:t>
      </w:r>
      <w:r w:rsidR="006874C3" w:rsidRPr="00A77CFC">
        <w:rPr>
          <w:rFonts w:ascii="Times New Roman" w:hAnsi="Times New Roman" w:cs="Times New Roman"/>
          <w:sz w:val="24"/>
          <w:szCs w:val="24"/>
        </w:rPr>
        <w:t xml:space="preserve"> for the respondent contented that there are hardly any material disputes </w:t>
      </w:r>
      <w:r w:rsidR="002D0CB1">
        <w:rPr>
          <w:rFonts w:ascii="Times New Roman" w:hAnsi="Times New Roman" w:cs="Times New Roman"/>
          <w:sz w:val="24"/>
          <w:szCs w:val="24"/>
        </w:rPr>
        <w:t>of fact in</w:t>
      </w:r>
      <w:r w:rsidR="00C1292A" w:rsidRPr="00A77CFC">
        <w:rPr>
          <w:rFonts w:ascii="Times New Roman" w:hAnsi="Times New Roman" w:cs="Times New Roman"/>
          <w:sz w:val="24"/>
          <w:szCs w:val="24"/>
        </w:rPr>
        <w:t xml:space="preserve"> the main application before the court </w:t>
      </w:r>
      <w:r w:rsidR="00C1292A" w:rsidRPr="00DC0D12">
        <w:rPr>
          <w:rFonts w:ascii="Times New Roman" w:hAnsi="Times New Roman" w:cs="Times New Roman"/>
          <w:i/>
          <w:sz w:val="24"/>
          <w:szCs w:val="24"/>
        </w:rPr>
        <w:t>a</w:t>
      </w:r>
      <w:r w:rsidR="00C1292A" w:rsidRPr="00A77CFC">
        <w:rPr>
          <w:rFonts w:ascii="Times New Roman" w:hAnsi="Times New Roman" w:cs="Times New Roman"/>
          <w:sz w:val="24"/>
          <w:szCs w:val="24"/>
        </w:rPr>
        <w:t xml:space="preserve"> </w:t>
      </w:r>
      <w:r w:rsidR="00C1292A" w:rsidRPr="00DC0D12">
        <w:rPr>
          <w:rFonts w:ascii="Times New Roman" w:hAnsi="Times New Roman" w:cs="Times New Roman"/>
          <w:i/>
          <w:sz w:val="24"/>
          <w:szCs w:val="24"/>
        </w:rPr>
        <w:t>quo</w:t>
      </w:r>
      <w:r w:rsidR="00C1292A" w:rsidRPr="00A77CFC">
        <w:rPr>
          <w:rFonts w:ascii="Times New Roman" w:hAnsi="Times New Roman" w:cs="Times New Roman"/>
          <w:sz w:val="24"/>
          <w:szCs w:val="24"/>
        </w:rPr>
        <w:t xml:space="preserve">. He cited the case of </w:t>
      </w:r>
      <w:r w:rsidR="00C1292A" w:rsidRPr="00A77CFC">
        <w:rPr>
          <w:rFonts w:ascii="Times New Roman" w:hAnsi="Times New Roman" w:cs="Times New Roman"/>
          <w:i/>
          <w:sz w:val="24"/>
          <w:szCs w:val="24"/>
        </w:rPr>
        <w:t xml:space="preserve">Supa Plant Investment (Pvt) Limited </w:t>
      </w:r>
      <w:r w:rsidR="00C1292A" w:rsidRPr="00A77CFC">
        <w:rPr>
          <w:rFonts w:ascii="Times New Roman" w:hAnsi="Times New Roman" w:cs="Times New Roman"/>
          <w:sz w:val="24"/>
          <w:szCs w:val="24"/>
        </w:rPr>
        <w:t xml:space="preserve">v </w:t>
      </w:r>
      <w:r w:rsidR="00C1292A" w:rsidRPr="00A77CFC">
        <w:rPr>
          <w:rFonts w:ascii="Times New Roman" w:hAnsi="Times New Roman" w:cs="Times New Roman"/>
          <w:i/>
          <w:sz w:val="24"/>
          <w:szCs w:val="24"/>
        </w:rPr>
        <w:t>Edgar Chidavaenzi</w:t>
      </w:r>
      <w:r w:rsidR="002961B6">
        <w:rPr>
          <w:rStyle w:val="FootnoteReference"/>
          <w:rFonts w:ascii="Times New Roman" w:hAnsi="Times New Roman" w:cs="Times New Roman"/>
          <w:i/>
          <w:sz w:val="24"/>
          <w:szCs w:val="24"/>
        </w:rPr>
        <w:footnoteReference w:id="1"/>
      </w:r>
      <w:r w:rsidR="00C1292A" w:rsidRPr="00A77CFC">
        <w:rPr>
          <w:rFonts w:ascii="Times New Roman" w:hAnsi="Times New Roman" w:cs="Times New Roman"/>
          <w:sz w:val="24"/>
          <w:szCs w:val="24"/>
        </w:rPr>
        <w:t xml:space="preserve"> where </w:t>
      </w:r>
      <w:r w:rsidR="00EB3D7B" w:rsidRPr="00EB3D7B">
        <w:rPr>
          <w:rFonts w:ascii="Times New Roman" w:hAnsi="Times New Roman" w:cs="Times New Roman"/>
          <w:smallCaps/>
          <w:sz w:val="24"/>
          <w:szCs w:val="24"/>
        </w:rPr>
        <w:t>Makarau</w:t>
      </w:r>
      <w:r w:rsidR="00C1292A" w:rsidRPr="00A77CFC">
        <w:rPr>
          <w:rFonts w:ascii="Times New Roman" w:hAnsi="Times New Roman" w:cs="Times New Roman"/>
          <w:sz w:val="24"/>
          <w:szCs w:val="24"/>
        </w:rPr>
        <w:t xml:space="preserve"> J (as she then was) stated that:</w:t>
      </w:r>
    </w:p>
    <w:p w:rsidR="00C1292A" w:rsidRPr="00A77CFC" w:rsidRDefault="00C1292A" w:rsidP="00F72543">
      <w:pPr>
        <w:spacing w:line="240" w:lineRule="auto"/>
        <w:ind w:left="720"/>
        <w:jc w:val="both"/>
        <w:rPr>
          <w:rFonts w:ascii="Times New Roman" w:hAnsi="Times New Roman" w:cs="Times New Roman"/>
          <w:sz w:val="24"/>
          <w:szCs w:val="24"/>
        </w:rPr>
      </w:pPr>
      <w:r w:rsidRPr="00A77CFC">
        <w:rPr>
          <w:rFonts w:ascii="Times New Roman" w:hAnsi="Times New Roman" w:cs="Times New Roman"/>
          <w:sz w:val="24"/>
          <w:szCs w:val="24"/>
        </w:rPr>
        <w:t>“</w:t>
      </w:r>
      <w:r w:rsidR="00F72543" w:rsidRPr="00A77CFC">
        <w:rPr>
          <w:rFonts w:ascii="Times New Roman" w:hAnsi="Times New Roman" w:cs="Times New Roman"/>
        </w:rPr>
        <w:t>A</w:t>
      </w:r>
      <w:r w:rsidRPr="00A77CFC">
        <w:rPr>
          <w:rFonts w:ascii="Times New Roman" w:hAnsi="Times New Roman" w:cs="Times New Roman"/>
        </w:rPr>
        <w:t xml:space="preserve"> material dispute of fact arises when such material facts put by the applicant are disputed and </w:t>
      </w:r>
      <w:r w:rsidR="00047825">
        <w:rPr>
          <w:rFonts w:ascii="Times New Roman" w:hAnsi="Times New Roman" w:cs="Times New Roman"/>
        </w:rPr>
        <w:t>t</w:t>
      </w:r>
      <w:r w:rsidR="00047825" w:rsidRPr="00A77CFC">
        <w:rPr>
          <w:rFonts w:ascii="Times New Roman" w:hAnsi="Times New Roman" w:cs="Times New Roman"/>
        </w:rPr>
        <w:t>raversed</w:t>
      </w:r>
      <w:r w:rsidRPr="00A77CFC">
        <w:rPr>
          <w:rFonts w:ascii="Times New Roman" w:hAnsi="Times New Roman" w:cs="Times New Roman"/>
        </w:rPr>
        <w:t xml:space="preserve"> by the respondent in such a manner as to leave the court with no ready answer to the dispute between the parties in the absence of further evidence”.</w:t>
      </w:r>
    </w:p>
    <w:p w:rsidR="00C1292A" w:rsidRPr="00A77CFC" w:rsidRDefault="00C1292A" w:rsidP="00E1625E">
      <w:pPr>
        <w:spacing w:after="0" w:line="360" w:lineRule="auto"/>
        <w:ind w:firstLine="720"/>
        <w:jc w:val="both"/>
        <w:rPr>
          <w:rFonts w:ascii="Times New Roman" w:hAnsi="Times New Roman" w:cs="Times New Roman"/>
          <w:sz w:val="24"/>
          <w:szCs w:val="24"/>
        </w:rPr>
      </w:pPr>
      <w:r w:rsidRPr="00920F50">
        <w:rPr>
          <w:rFonts w:ascii="Times New Roman" w:hAnsi="Times New Roman" w:cs="Times New Roman"/>
          <w:sz w:val="24"/>
          <w:szCs w:val="24"/>
        </w:rPr>
        <w:t xml:space="preserve">Mr </w:t>
      </w:r>
      <w:r w:rsidRPr="00920F50">
        <w:rPr>
          <w:rFonts w:ascii="Times New Roman" w:hAnsi="Times New Roman" w:cs="Times New Roman"/>
          <w:i/>
          <w:sz w:val="24"/>
          <w:szCs w:val="24"/>
        </w:rPr>
        <w:t>Chigadza</w:t>
      </w:r>
      <w:r w:rsidRPr="00A77CFC">
        <w:rPr>
          <w:rFonts w:ascii="Times New Roman" w:hAnsi="Times New Roman" w:cs="Times New Roman"/>
          <w:sz w:val="24"/>
          <w:szCs w:val="24"/>
        </w:rPr>
        <w:t xml:space="preserve"> went on to submit that not all disputes of facts </w:t>
      </w:r>
      <w:r w:rsidRPr="00F43348">
        <w:rPr>
          <w:rFonts w:ascii="Times New Roman" w:hAnsi="Times New Roman" w:cs="Times New Roman"/>
          <w:sz w:val="24"/>
          <w:szCs w:val="24"/>
        </w:rPr>
        <w:t>matters</w:t>
      </w:r>
      <w:r w:rsidR="002961B6">
        <w:rPr>
          <w:rStyle w:val="FootnoteReference"/>
          <w:rFonts w:ascii="Times New Roman" w:hAnsi="Times New Roman" w:cs="Times New Roman"/>
          <w:sz w:val="24"/>
          <w:szCs w:val="24"/>
        </w:rPr>
        <w:footnoteReference w:id="2"/>
      </w:r>
      <w:r w:rsidRPr="00A77CFC">
        <w:rPr>
          <w:rFonts w:ascii="Times New Roman" w:hAnsi="Times New Roman" w:cs="Times New Roman"/>
          <w:sz w:val="24"/>
          <w:szCs w:val="24"/>
        </w:rPr>
        <w:t xml:space="preserve"> which would have required the applicant to proceed by way of action. To the respondent the withdrawal of the appellant’s permit by Makoni Rural District Council does not create nor constitute a material dispute of fact. </w:t>
      </w:r>
      <w:r w:rsidR="003D79CD" w:rsidRPr="00A77CFC">
        <w:rPr>
          <w:rFonts w:ascii="Times New Roman" w:hAnsi="Times New Roman" w:cs="Times New Roman"/>
          <w:sz w:val="24"/>
          <w:szCs w:val="24"/>
        </w:rPr>
        <w:t xml:space="preserve">As such the </w:t>
      </w:r>
      <w:r w:rsidR="004D3205">
        <w:rPr>
          <w:rFonts w:ascii="Times New Roman" w:hAnsi="Times New Roman" w:cs="Times New Roman"/>
          <w:sz w:val="24"/>
          <w:szCs w:val="24"/>
        </w:rPr>
        <w:t>rights of ownership of the plot is the permit issued by the regulating authority.</w:t>
      </w:r>
      <w:r w:rsidR="004D3205">
        <w:rPr>
          <w:rStyle w:val="FootnoteReference"/>
          <w:rFonts w:ascii="Times New Roman" w:hAnsi="Times New Roman" w:cs="Times New Roman"/>
          <w:sz w:val="24"/>
          <w:szCs w:val="24"/>
        </w:rPr>
        <w:footnoteReference w:id="3"/>
      </w:r>
    </w:p>
    <w:p w:rsidR="003D79CD" w:rsidRPr="00A77CFC" w:rsidRDefault="003D79CD" w:rsidP="00E1625E">
      <w:pPr>
        <w:spacing w:after="0"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The respondent further submitted that she had satisfied the requirements of a final interdict</w:t>
      </w:r>
      <w:r w:rsidR="005B29AE" w:rsidRPr="00A77CFC">
        <w:rPr>
          <w:rFonts w:ascii="Times New Roman" w:hAnsi="Times New Roman" w:cs="Times New Roman"/>
          <w:sz w:val="24"/>
          <w:szCs w:val="24"/>
        </w:rPr>
        <w:t xml:space="preserve"> and applauded the judgment of the court </w:t>
      </w:r>
      <w:r w:rsidR="005B29AE" w:rsidRPr="00A77CFC">
        <w:rPr>
          <w:rFonts w:ascii="Times New Roman" w:hAnsi="Times New Roman" w:cs="Times New Roman"/>
          <w:i/>
          <w:sz w:val="24"/>
          <w:szCs w:val="24"/>
        </w:rPr>
        <w:t>a quo</w:t>
      </w:r>
      <w:r w:rsidR="005B29AE" w:rsidRPr="00A77CFC">
        <w:rPr>
          <w:rFonts w:ascii="Times New Roman" w:hAnsi="Times New Roman" w:cs="Times New Roman"/>
          <w:sz w:val="24"/>
          <w:szCs w:val="24"/>
        </w:rPr>
        <w:t xml:space="preserve"> as stainless. The requirements of a final interdict are that of a clear right, actual injury or reasonably apprehended harm, and the absence of another ordinary remedy. To the respondent she had a clear permit over Plot No. 12 Sable Range, that there was actual injury in that the appellant was disturbing her farming </w:t>
      </w:r>
      <w:r w:rsidR="005B29AE" w:rsidRPr="00A77CFC">
        <w:rPr>
          <w:rFonts w:ascii="Times New Roman" w:hAnsi="Times New Roman" w:cs="Times New Roman"/>
          <w:sz w:val="24"/>
          <w:szCs w:val="24"/>
        </w:rPr>
        <w:lastRenderedPageBreak/>
        <w:t>activities and finally that there was no other remedy except for respondent to come to court and apply for</w:t>
      </w:r>
      <w:r w:rsidR="00C23ED6">
        <w:rPr>
          <w:rFonts w:ascii="Times New Roman" w:hAnsi="Times New Roman" w:cs="Times New Roman"/>
          <w:sz w:val="24"/>
          <w:szCs w:val="24"/>
        </w:rPr>
        <w:t xml:space="preserve"> an interdict. Respondent dwel</w:t>
      </w:r>
      <w:r w:rsidR="00F43348">
        <w:rPr>
          <w:rFonts w:ascii="Times New Roman" w:hAnsi="Times New Roman" w:cs="Times New Roman"/>
          <w:sz w:val="24"/>
          <w:szCs w:val="24"/>
        </w:rPr>
        <w:t xml:space="preserve">t on the cancellation </w:t>
      </w:r>
      <w:r w:rsidR="005B29AE" w:rsidRPr="00A77CFC">
        <w:rPr>
          <w:rFonts w:ascii="Times New Roman" w:hAnsi="Times New Roman" w:cs="Times New Roman"/>
          <w:sz w:val="24"/>
          <w:szCs w:val="24"/>
        </w:rPr>
        <w:t xml:space="preserve">of the appellant’s permit by the local authority as a death knoll to the appellant’s case, </w:t>
      </w:r>
      <w:r w:rsidR="00F43348">
        <w:rPr>
          <w:rFonts w:ascii="Times New Roman" w:hAnsi="Times New Roman" w:cs="Times New Roman"/>
          <w:sz w:val="24"/>
          <w:szCs w:val="24"/>
        </w:rPr>
        <w:t>tha</w:t>
      </w:r>
      <w:r w:rsidR="000B3F76" w:rsidRPr="00A77CFC">
        <w:rPr>
          <w:rFonts w:ascii="Times New Roman" w:hAnsi="Times New Roman" w:cs="Times New Roman"/>
          <w:sz w:val="24"/>
          <w:szCs w:val="24"/>
        </w:rPr>
        <w:t>t it left him with no basis to claim ownership of the plot</w:t>
      </w:r>
      <w:r w:rsidR="000B3F76" w:rsidRPr="00920F50">
        <w:rPr>
          <w:rFonts w:ascii="Times New Roman" w:hAnsi="Times New Roman" w:cs="Times New Roman"/>
          <w:sz w:val="24"/>
          <w:szCs w:val="24"/>
        </w:rPr>
        <w:t xml:space="preserve">. Mr </w:t>
      </w:r>
      <w:r w:rsidR="000B3F76" w:rsidRPr="00920F50">
        <w:rPr>
          <w:rFonts w:ascii="Times New Roman" w:hAnsi="Times New Roman" w:cs="Times New Roman"/>
          <w:i/>
          <w:sz w:val="24"/>
          <w:szCs w:val="24"/>
        </w:rPr>
        <w:t>Chigadza</w:t>
      </w:r>
      <w:r w:rsidR="000B3F76" w:rsidRPr="00A77CFC">
        <w:rPr>
          <w:rFonts w:ascii="Times New Roman" w:hAnsi="Times New Roman" w:cs="Times New Roman"/>
          <w:sz w:val="24"/>
          <w:szCs w:val="24"/>
        </w:rPr>
        <w:t xml:space="preserve"> concluded his submissions by arguing that the real recourse open to the appellant was to seek administrative remedies to have the cancellation of the permit nullified than to come to this court for an appeal. The respondent discerns no misdirection on the part.</w:t>
      </w:r>
    </w:p>
    <w:p w:rsidR="000B3F76" w:rsidRPr="00A77CFC" w:rsidRDefault="007B2A0E" w:rsidP="00635B43">
      <w:pPr>
        <w:spacing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In assessing the information before us the following are common cause</w:t>
      </w:r>
      <w:r w:rsidR="00A863D6">
        <w:rPr>
          <w:rFonts w:ascii="Times New Roman" w:hAnsi="Times New Roman" w:cs="Times New Roman"/>
          <w:sz w:val="24"/>
          <w:szCs w:val="24"/>
        </w:rPr>
        <w:t>.</w:t>
      </w:r>
      <w:r w:rsidRPr="00A77CFC">
        <w:rPr>
          <w:rFonts w:ascii="Times New Roman" w:hAnsi="Times New Roman" w:cs="Times New Roman"/>
          <w:sz w:val="24"/>
          <w:szCs w:val="24"/>
        </w:rPr>
        <w:t xml:space="preserve"> </w:t>
      </w:r>
    </w:p>
    <w:p w:rsidR="007B2A0E" w:rsidRPr="00A57034" w:rsidRDefault="007B2A0E" w:rsidP="00A57034">
      <w:pPr>
        <w:pStyle w:val="ListParagraph"/>
        <w:numPr>
          <w:ilvl w:val="0"/>
          <w:numId w:val="7"/>
        </w:numPr>
        <w:spacing w:line="360" w:lineRule="auto"/>
        <w:jc w:val="both"/>
        <w:rPr>
          <w:rFonts w:ascii="Times New Roman" w:hAnsi="Times New Roman" w:cs="Times New Roman"/>
          <w:sz w:val="24"/>
          <w:szCs w:val="24"/>
        </w:rPr>
      </w:pPr>
      <w:r w:rsidRPr="00A57034">
        <w:rPr>
          <w:rFonts w:ascii="Times New Roman" w:hAnsi="Times New Roman" w:cs="Times New Roman"/>
          <w:sz w:val="24"/>
          <w:szCs w:val="24"/>
        </w:rPr>
        <w:t>At the time the respondent approached the court a quo for an interdict, appellant was in possession of a competently issued certificate of occupation permit for Plot NO. 12 Sable Range, Rusape.</w:t>
      </w:r>
    </w:p>
    <w:p w:rsidR="007B2A0E" w:rsidRPr="00A57034" w:rsidRDefault="007B2A0E" w:rsidP="00A57034">
      <w:pPr>
        <w:pStyle w:val="ListParagraph"/>
        <w:numPr>
          <w:ilvl w:val="0"/>
          <w:numId w:val="7"/>
        </w:numPr>
        <w:spacing w:line="360" w:lineRule="auto"/>
        <w:jc w:val="both"/>
        <w:rPr>
          <w:rFonts w:ascii="Times New Roman" w:hAnsi="Times New Roman" w:cs="Times New Roman"/>
          <w:sz w:val="24"/>
          <w:szCs w:val="24"/>
        </w:rPr>
      </w:pPr>
      <w:r w:rsidRPr="00A57034">
        <w:rPr>
          <w:rFonts w:ascii="Times New Roman" w:hAnsi="Times New Roman" w:cs="Times New Roman"/>
          <w:sz w:val="24"/>
          <w:szCs w:val="24"/>
        </w:rPr>
        <w:t>Hence they were two certificates issued by the local authority over the same plot, (although the copy produced by the respondent is so ineligible to such an extent that one cannot read the contents thereto</w:t>
      </w:r>
      <w:r w:rsidR="00432DAA" w:rsidRPr="00A57034">
        <w:rPr>
          <w:rFonts w:ascii="Times New Roman" w:hAnsi="Times New Roman" w:cs="Times New Roman"/>
          <w:sz w:val="24"/>
          <w:szCs w:val="24"/>
        </w:rPr>
        <w:t>)</w:t>
      </w:r>
      <w:r w:rsidRPr="00A57034">
        <w:rPr>
          <w:rFonts w:ascii="Times New Roman" w:hAnsi="Times New Roman" w:cs="Times New Roman"/>
          <w:sz w:val="24"/>
          <w:szCs w:val="24"/>
        </w:rPr>
        <w:t>.</w:t>
      </w:r>
    </w:p>
    <w:p w:rsidR="007B2A0E" w:rsidRPr="00A57034" w:rsidRDefault="007B2A0E" w:rsidP="00A57034">
      <w:pPr>
        <w:pStyle w:val="ListParagraph"/>
        <w:numPr>
          <w:ilvl w:val="0"/>
          <w:numId w:val="7"/>
        </w:numPr>
        <w:spacing w:line="360" w:lineRule="auto"/>
        <w:jc w:val="both"/>
        <w:rPr>
          <w:rFonts w:ascii="Times New Roman" w:hAnsi="Times New Roman" w:cs="Times New Roman"/>
          <w:sz w:val="24"/>
          <w:szCs w:val="24"/>
        </w:rPr>
      </w:pPr>
      <w:r w:rsidRPr="00A57034">
        <w:rPr>
          <w:rFonts w:ascii="Times New Roman" w:hAnsi="Times New Roman" w:cs="Times New Roman"/>
          <w:sz w:val="24"/>
          <w:szCs w:val="24"/>
        </w:rPr>
        <w:t>The committee of seven acknowledge</w:t>
      </w:r>
      <w:r w:rsidR="00573890" w:rsidRPr="00A57034">
        <w:rPr>
          <w:rFonts w:ascii="Times New Roman" w:hAnsi="Times New Roman" w:cs="Times New Roman"/>
          <w:sz w:val="24"/>
          <w:szCs w:val="24"/>
        </w:rPr>
        <w:t>s</w:t>
      </w:r>
      <w:r w:rsidRPr="00A57034">
        <w:rPr>
          <w:rFonts w:ascii="Times New Roman" w:hAnsi="Times New Roman" w:cs="Times New Roman"/>
          <w:sz w:val="24"/>
          <w:szCs w:val="24"/>
        </w:rPr>
        <w:t xml:space="preserve"> the history occupation</w:t>
      </w:r>
      <w:r w:rsidR="00B453BE" w:rsidRPr="00A57034">
        <w:rPr>
          <w:rFonts w:ascii="Times New Roman" w:hAnsi="Times New Roman" w:cs="Times New Roman"/>
          <w:sz w:val="24"/>
          <w:szCs w:val="24"/>
        </w:rPr>
        <w:t xml:space="preserve"> of the appellant cascading from the time appellant’s father took occupation down to the appellant.</w:t>
      </w:r>
    </w:p>
    <w:p w:rsidR="00B453BE" w:rsidRPr="00A57034" w:rsidRDefault="00B453BE" w:rsidP="00A57034">
      <w:pPr>
        <w:pStyle w:val="ListParagraph"/>
        <w:numPr>
          <w:ilvl w:val="0"/>
          <w:numId w:val="7"/>
        </w:numPr>
        <w:spacing w:line="360" w:lineRule="auto"/>
        <w:jc w:val="both"/>
        <w:rPr>
          <w:rFonts w:ascii="Times New Roman" w:hAnsi="Times New Roman" w:cs="Times New Roman"/>
          <w:sz w:val="24"/>
          <w:szCs w:val="24"/>
        </w:rPr>
      </w:pPr>
      <w:r w:rsidRPr="00A57034">
        <w:rPr>
          <w:rFonts w:ascii="Times New Roman" w:hAnsi="Times New Roman" w:cs="Times New Roman"/>
          <w:sz w:val="24"/>
          <w:szCs w:val="24"/>
        </w:rPr>
        <w:t>The cancellation of appellant’s permit was done without prior notice to him and he only became aware of the cancellation when he was in court.</w:t>
      </w:r>
    </w:p>
    <w:p w:rsidR="00B453BE" w:rsidRPr="00A57034" w:rsidRDefault="00B453BE" w:rsidP="00A57034">
      <w:pPr>
        <w:pStyle w:val="ListParagraph"/>
        <w:numPr>
          <w:ilvl w:val="0"/>
          <w:numId w:val="7"/>
        </w:numPr>
        <w:spacing w:line="360" w:lineRule="auto"/>
        <w:jc w:val="both"/>
        <w:rPr>
          <w:rFonts w:ascii="Times New Roman" w:hAnsi="Times New Roman" w:cs="Times New Roman"/>
          <w:sz w:val="24"/>
          <w:szCs w:val="24"/>
        </w:rPr>
      </w:pPr>
      <w:r w:rsidRPr="00A57034">
        <w:rPr>
          <w:rFonts w:ascii="Times New Roman" w:hAnsi="Times New Roman" w:cs="Times New Roman"/>
          <w:sz w:val="24"/>
          <w:szCs w:val="24"/>
        </w:rPr>
        <w:t>The respon</w:t>
      </w:r>
      <w:r w:rsidR="005E6F3F" w:rsidRPr="00A57034">
        <w:rPr>
          <w:rFonts w:ascii="Times New Roman" w:hAnsi="Times New Roman" w:cs="Times New Roman"/>
          <w:sz w:val="24"/>
          <w:szCs w:val="24"/>
        </w:rPr>
        <w:t>dent was evicted from the plot by a messenger of court after appellant made an application to court and the responden</w:t>
      </w:r>
      <w:r w:rsidR="00402C0C" w:rsidRPr="00A57034">
        <w:rPr>
          <w:rFonts w:ascii="Times New Roman" w:hAnsi="Times New Roman" w:cs="Times New Roman"/>
          <w:sz w:val="24"/>
          <w:szCs w:val="24"/>
        </w:rPr>
        <w:t>t did not appeal against that ej</w:t>
      </w:r>
      <w:r w:rsidR="005E6F3F" w:rsidRPr="00A57034">
        <w:rPr>
          <w:rFonts w:ascii="Times New Roman" w:hAnsi="Times New Roman" w:cs="Times New Roman"/>
          <w:sz w:val="24"/>
          <w:szCs w:val="24"/>
        </w:rPr>
        <w:t xml:space="preserve">ectment. </w:t>
      </w:r>
    </w:p>
    <w:p w:rsidR="00C43128" w:rsidRDefault="005E6F3F" w:rsidP="005C3970">
      <w:pPr>
        <w:spacing w:after="0" w:line="360" w:lineRule="auto"/>
        <w:ind w:firstLine="720"/>
        <w:jc w:val="both"/>
        <w:rPr>
          <w:rFonts w:ascii="Times New Roman" w:hAnsi="Times New Roman" w:cs="Times New Roman"/>
          <w:sz w:val="24"/>
          <w:szCs w:val="24"/>
        </w:rPr>
      </w:pPr>
      <w:r w:rsidRPr="00A77CFC">
        <w:rPr>
          <w:rFonts w:ascii="Times New Roman" w:hAnsi="Times New Roman" w:cs="Times New Roman"/>
          <w:sz w:val="24"/>
          <w:szCs w:val="24"/>
        </w:rPr>
        <w:t xml:space="preserve">The requirements of an interdict were clearly outlined in the matter of </w:t>
      </w:r>
      <w:r w:rsidRPr="005B05DD">
        <w:rPr>
          <w:rFonts w:ascii="Times New Roman" w:hAnsi="Times New Roman" w:cs="Times New Roman"/>
          <w:i/>
          <w:sz w:val="24"/>
          <w:szCs w:val="24"/>
        </w:rPr>
        <w:t>Women and</w:t>
      </w:r>
      <w:r w:rsidRPr="00A77CFC">
        <w:rPr>
          <w:rFonts w:ascii="Times New Roman" w:hAnsi="Times New Roman" w:cs="Times New Roman"/>
          <w:sz w:val="24"/>
          <w:szCs w:val="24"/>
        </w:rPr>
        <w:t xml:space="preserve"> </w:t>
      </w:r>
      <w:r w:rsidRPr="00A77CFC">
        <w:rPr>
          <w:rFonts w:ascii="Times New Roman" w:hAnsi="Times New Roman" w:cs="Times New Roman"/>
          <w:i/>
          <w:sz w:val="24"/>
          <w:szCs w:val="24"/>
        </w:rPr>
        <w:t>Law in Southern Africa Research and Education Trust</w:t>
      </w:r>
      <w:r w:rsidRPr="00A77CFC">
        <w:rPr>
          <w:rFonts w:ascii="Times New Roman" w:hAnsi="Times New Roman" w:cs="Times New Roman"/>
          <w:sz w:val="24"/>
          <w:szCs w:val="24"/>
        </w:rPr>
        <w:t xml:space="preserve"> v </w:t>
      </w:r>
      <w:r w:rsidRPr="00A77CFC">
        <w:rPr>
          <w:rFonts w:ascii="Times New Roman" w:hAnsi="Times New Roman" w:cs="Times New Roman"/>
          <w:i/>
          <w:sz w:val="24"/>
          <w:szCs w:val="24"/>
        </w:rPr>
        <w:t xml:space="preserve">Shongwe </w:t>
      </w:r>
      <w:r w:rsidR="008C6C4A">
        <w:rPr>
          <w:rFonts w:ascii="Times New Roman" w:hAnsi="Times New Roman" w:cs="Times New Roman"/>
          <w:sz w:val="24"/>
          <w:szCs w:val="24"/>
        </w:rPr>
        <w:t xml:space="preserve">and </w:t>
      </w:r>
      <w:r w:rsidR="008C6C4A" w:rsidRPr="00A77CFC">
        <w:rPr>
          <w:rFonts w:ascii="Times New Roman" w:hAnsi="Times New Roman" w:cs="Times New Roman"/>
          <w:sz w:val="24"/>
          <w:szCs w:val="24"/>
        </w:rPr>
        <w:t>others</w:t>
      </w:r>
      <w:r w:rsidRPr="00A77CFC">
        <w:rPr>
          <w:rFonts w:ascii="Times New Roman" w:hAnsi="Times New Roman" w:cs="Times New Roman"/>
          <w:sz w:val="24"/>
          <w:szCs w:val="24"/>
        </w:rPr>
        <w:t>.</w:t>
      </w:r>
      <w:r w:rsidR="008C6C4A">
        <w:rPr>
          <w:rStyle w:val="FootnoteReference"/>
          <w:rFonts w:ascii="Times New Roman" w:hAnsi="Times New Roman" w:cs="Times New Roman"/>
          <w:sz w:val="24"/>
          <w:szCs w:val="24"/>
        </w:rPr>
        <w:footnoteReference w:id="4"/>
      </w:r>
      <w:r w:rsidRPr="00A77CFC">
        <w:rPr>
          <w:rFonts w:ascii="Times New Roman" w:hAnsi="Times New Roman" w:cs="Times New Roman"/>
          <w:sz w:val="24"/>
          <w:szCs w:val="24"/>
        </w:rPr>
        <w:t xml:space="preserve"> The central aspect or factor among these requirements of an interdict is the </w:t>
      </w:r>
      <w:r w:rsidR="00402C0C" w:rsidRPr="00402C0C">
        <w:rPr>
          <w:rFonts w:ascii="Times New Roman" w:hAnsi="Times New Roman" w:cs="Times New Roman"/>
          <w:sz w:val="24"/>
          <w:szCs w:val="24"/>
        </w:rPr>
        <w:t>princi</w:t>
      </w:r>
      <w:r w:rsidRPr="00402C0C">
        <w:rPr>
          <w:rFonts w:ascii="Times New Roman" w:hAnsi="Times New Roman" w:cs="Times New Roman"/>
          <w:sz w:val="24"/>
          <w:szCs w:val="24"/>
        </w:rPr>
        <w:t>ple</w:t>
      </w:r>
      <w:r w:rsidRPr="00A77CFC">
        <w:rPr>
          <w:rFonts w:ascii="Times New Roman" w:hAnsi="Times New Roman" w:cs="Times New Roman"/>
          <w:sz w:val="24"/>
          <w:szCs w:val="24"/>
        </w:rPr>
        <w:t xml:space="preserve"> of a clear right. The question to be posed by this court is that </w:t>
      </w:r>
      <w:r w:rsidR="00470067">
        <w:rPr>
          <w:rFonts w:ascii="Times New Roman" w:hAnsi="Times New Roman" w:cs="Times New Roman"/>
          <w:sz w:val="24"/>
          <w:szCs w:val="24"/>
        </w:rPr>
        <w:t xml:space="preserve">at the time the respondent approached the court </w:t>
      </w:r>
      <w:r w:rsidR="00470067" w:rsidRPr="00470067">
        <w:rPr>
          <w:rFonts w:ascii="Times New Roman" w:hAnsi="Times New Roman" w:cs="Times New Roman"/>
          <w:i/>
          <w:sz w:val="24"/>
          <w:szCs w:val="24"/>
        </w:rPr>
        <w:t>a quo</w:t>
      </w:r>
      <w:r w:rsidR="00470067">
        <w:rPr>
          <w:rFonts w:ascii="Times New Roman" w:hAnsi="Times New Roman" w:cs="Times New Roman"/>
          <w:sz w:val="24"/>
          <w:szCs w:val="24"/>
        </w:rPr>
        <w:t xml:space="preserve"> </w:t>
      </w:r>
      <w:r w:rsidR="00C43128">
        <w:rPr>
          <w:rFonts w:ascii="Times New Roman" w:hAnsi="Times New Roman" w:cs="Times New Roman"/>
          <w:sz w:val="24"/>
          <w:szCs w:val="24"/>
        </w:rPr>
        <w:t>did she</w:t>
      </w:r>
      <w:r w:rsidR="00470067">
        <w:rPr>
          <w:rFonts w:ascii="Times New Roman" w:hAnsi="Times New Roman" w:cs="Times New Roman"/>
          <w:sz w:val="24"/>
          <w:szCs w:val="24"/>
        </w:rPr>
        <w:t xml:space="preserve"> have a clear right over Plot No. 12 Sable Range? The answer to that question is negative and contentious. At the very time appellant was equally in possession of a valid permit virtually over the same piece of land issued by the same authority. So there were two competing owners o</w:t>
      </w:r>
      <w:r w:rsidR="001C4AE1">
        <w:rPr>
          <w:rFonts w:ascii="Times New Roman" w:hAnsi="Times New Roman" w:cs="Times New Roman"/>
          <w:sz w:val="24"/>
          <w:szCs w:val="24"/>
        </w:rPr>
        <w:t>r occupiers of land with some</w:t>
      </w:r>
      <w:r w:rsidR="00470067">
        <w:rPr>
          <w:rFonts w:ascii="Times New Roman" w:hAnsi="Times New Roman" w:cs="Times New Roman"/>
          <w:sz w:val="24"/>
          <w:szCs w:val="24"/>
        </w:rPr>
        <w:t xml:space="preserve"> right borne out of a permit. The respondent failed to pass this hurdle on her papers and I am not satisfied that she had a clear right at the time she made an </w:t>
      </w:r>
      <w:r w:rsidR="00470067">
        <w:rPr>
          <w:rFonts w:ascii="Times New Roman" w:hAnsi="Times New Roman" w:cs="Times New Roman"/>
          <w:sz w:val="24"/>
          <w:szCs w:val="24"/>
        </w:rPr>
        <w:lastRenderedPageBreak/>
        <w:t xml:space="preserve">application for an interdict. The alleged material disputes of fact are real not imaginary. The court </w:t>
      </w:r>
      <w:r w:rsidR="00470067" w:rsidRPr="00470067">
        <w:rPr>
          <w:rFonts w:ascii="Times New Roman" w:hAnsi="Times New Roman" w:cs="Times New Roman"/>
          <w:i/>
          <w:sz w:val="24"/>
          <w:szCs w:val="24"/>
        </w:rPr>
        <w:t>a quo</w:t>
      </w:r>
      <w:r w:rsidR="00470067">
        <w:rPr>
          <w:rFonts w:ascii="Times New Roman" w:hAnsi="Times New Roman" w:cs="Times New Roman"/>
          <w:sz w:val="24"/>
          <w:szCs w:val="24"/>
        </w:rPr>
        <w:t xml:space="preserve"> ought to have questioned the </w:t>
      </w:r>
      <w:r w:rsidR="001946AE">
        <w:rPr>
          <w:rFonts w:ascii="Times New Roman" w:hAnsi="Times New Roman" w:cs="Times New Roman"/>
          <w:sz w:val="24"/>
          <w:szCs w:val="24"/>
        </w:rPr>
        <w:t>sudden</w:t>
      </w:r>
      <w:r w:rsidR="00470067">
        <w:rPr>
          <w:rFonts w:ascii="Times New Roman" w:hAnsi="Times New Roman" w:cs="Times New Roman"/>
          <w:sz w:val="24"/>
          <w:szCs w:val="24"/>
        </w:rPr>
        <w:t xml:space="preserve"> production of a letter of withdrawal from Makoni Rural District Council by the respondent. No explanation for such withdrawal </w:t>
      </w:r>
      <w:r w:rsidR="004677AA">
        <w:rPr>
          <w:rFonts w:ascii="Times New Roman" w:hAnsi="Times New Roman" w:cs="Times New Roman"/>
          <w:sz w:val="24"/>
          <w:szCs w:val="24"/>
        </w:rPr>
        <w:t xml:space="preserve">was specified in the letter and surely issues </w:t>
      </w:r>
      <w:r w:rsidR="00890905">
        <w:rPr>
          <w:rFonts w:ascii="Times New Roman" w:hAnsi="Times New Roman" w:cs="Times New Roman"/>
          <w:sz w:val="24"/>
          <w:szCs w:val="24"/>
        </w:rPr>
        <w:t xml:space="preserve">of </w:t>
      </w:r>
      <w:r w:rsidR="004677AA">
        <w:rPr>
          <w:rFonts w:ascii="Times New Roman" w:hAnsi="Times New Roman" w:cs="Times New Roman"/>
          <w:sz w:val="24"/>
          <w:szCs w:val="24"/>
        </w:rPr>
        <w:t xml:space="preserve">land rights cannot </w:t>
      </w:r>
      <w:r w:rsidR="00890905">
        <w:rPr>
          <w:rFonts w:ascii="Times New Roman" w:hAnsi="Times New Roman" w:cs="Times New Roman"/>
          <w:sz w:val="24"/>
          <w:szCs w:val="24"/>
        </w:rPr>
        <w:t xml:space="preserve">be </w:t>
      </w:r>
      <w:r w:rsidR="004677AA">
        <w:rPr>
          <w:rFonts w:ascii="Times New Roman" w:hAnsi="Times New Roman" w:cs="Times New Roman"/>
          <w:sz w:val="24"/>
          <w:szCs w:val="24"/>
        </w:rPr>
        <w:t xml:space="preserve">handled in such </w:t>
      </w:r>
      <w:r w:rsidR="00890905">
        <w:rPr>
          <w:rFonts w:ascii="Times New Roman" w:hAnsi="Times New Roman" w:cs="Times New Roman"/>
          <w:sz w:val="24"/>
          <w:szCs w:val="24"/>
        </w:rPr>
        <w:t xml:space="preserve">a </w:t>
      </w:r>
      <w:r w:rsidR="004677AA">
        <w:rPr>
          <w:rFonts w:ascii="Times New Roman" w:hAnsi="Times New Roman" w:cs="Times New Roman"/>
          <w:sz w:val="24"/>
          <w:szCs w:val="24"/>
        </w:rPr>
        <w:t>shoddy way w</w:t>
      </w:r>
      <w:r w:rsidR="00890905">
        <w:rPr>
          <w:rFonts w:ascii="Times New Roman" w:hAnsi="Times New Roman" w:cs="Times New Roman"/>
          <w:sz w:val="24"/>
          <w:szCs w:val="24"/>
        </w:rPr>
        <w:t>h</w:t>
      </w:r>
      <w:r w:rsidR="004677AA">
        <w:rPr>
          <w:rFonts w:ascii="Times New Roman" w:hAnsi="Times New Roman" w:cs="Times New Roman"/>
          <w:sz w:val="24"/>
          <w:szCs w:val="24"/>
        </w:rPr>
        <w:t xml:space="preserve">ere guerrilla tactics are used to </w:t>
      </w:r>
      <w:r w:rsidR="00C43128">
        <w:rPr>
          <w:rFonts w:ascii="Times New Roman" w:hAnsi="Times New Roman" w:cs="Times New Roman"/>
          <w:sz w:val="24"/>
          <w:szCs w:val="24"/>
        </w:rPr>
        <w:t xml:space="preserve">ambush other claimants. It was a misdirection by the court </w:t>
      </w:r>
      <w:r w:rsidR="00C43128" w:rsidRPr="00C43128">
        <w:rPr>
          <w:rFonts w:ascii="Times New Roman" w:hAnsi="Times New Roman" w:cs="Times New Roman"/>
          <w:i/>
          <w:sz w:val="24"/>
          <w:szCs w:val="24"/>
        </w:rPr>
        <w:t>a quo</w:t>
      </w:r>
      <w:r w:rsidR="00C43128">
        <w:rPr>
          <w:rFonts w:ascii="Times New Roman" w:hAnsi="Times New Roman" w:cs="Times New Roman"/>
          <w:sz w:val="24"/>
          <w:szCs w:val="24"/>
        </w:rPr>
        <w:t xml:space="preserve"> to have proceeded with the applications on paper without at least probing the circumstances of appellant’s permit withdrawal.</w:t>
      </w:r>
      <w:r w:rsidR="00F30572">
        <w:rPr>
          <w:rFonts w:ascii="Times New Roman" w:hAnsi="Times New Roman" w:cs="Times New Roman"/>
          <w:sz w:val="24"/>
          <w:szCs w:val="24"/>
        </w:rPr>
        <w:t xml:space="preserve"> The withdrawal letter considering the date of issue </w:t>
      </w:r>
      <w:r w:rsidR="00F324D8">
        <w:rPr>
          <w:rFonts w:ascii="Times New Roman" w:hAnsi="Times New Roman" w:cs="Times New Roman"/>
          <w:sz w:val="24"/>
          <w:szCs w:val="24"/>
        </w:rPr>
        <w:t xml:space="preserve">once </w:t>
      </w:r>
      <w:r w:rsidR="00F30572">
        <w:rPr>
          <w:rFonts w:ascii="Times New Roman" w:hAnsi="Times New Roman" w:cs="Times New Roman"/>
          <w:sz w:val="24"/>
          <w:szCs w:val="24"/>
        </w:rPr>
        <w:t>appears to have been obtained during proceedings. There is ther</w:t>
      </w:r>
      <w:r w:rsidR="00AC4830">
        <w:rPr>
          <w:rFonts w:ascii="Times New Roman" w:hAnsi="Times New Roman" w:cs="Times New Roman"/>
          <w:sz w:val="24"/>
          <w:szCs w:val="24"/>
        </w:rPr>
        <w:t>efore need to test the authenticity</w:t>
      </w:r>
      <w:r w:rsidR="00F30572">
        <w:rPr>
          <w:rFonts w:ascii="Times New Roman" w:hAnsi="Times New Roman" w:cs="Times New Roman"/>
          <w:sz w:val="24"/>
          <w:szCs w:val="24"/>
        </w:rPr>
        <w:t xml:space="preserve"> thereof.</w:t>
      </w:r>
      <w:r w:rsidR="00C43128">
        <w:rPr>
          <w:rFonts w:ascii="Times New Roman" w:hAnsi="Times New Roman" w:cs="Times New Roman"/>
          <w:sz w:val="24"/>
          <w:szCs w:val="24"/>
        </w:rPr>
        <w:t xml:space="preserve"> The court </w:t>
      </w:r>
      <w:r w:rsidR="00C43128" w:rsidRPr="004C0933">
        <w:rPr>
          <w:rFonts w:ascii="Times New Roman" w:hAnsi="Times New Roman" w:cs="Times New Roman"/>
          <w:i/>
          <w:sz w:val="24"/>
          <w:szCs w:val="24"/>
        </w:rPr>
        <w:t>a quo</w:t>
      </w:r>
      <w:r w:rsidR="00C43128">
        <w:rPr>
          <w:rFonts w:ascii="Times New Roman" w:hAnsi="Times New Roman" w:cs="Times New Roman"/>
          <w:sz w:val="24"/>
          <w:szCs w:val="24"/>
        </w:rPr>
        <w:t xml:space="preserve"> should have called for oral evidence, more so in this matter where both parties were not legally represented. </w:t>
      </w:r>
    </w:p>
    <w:p w:rsidR="00296512" w:rsidRDefault="00C43128" w:rsidP="007D10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had an alternative than an interdict. She should have first approached the local authority to </w:t>
      </w:r>
      <w:r w:rsidR="00296512">
        <w:rPr>
          <w:rFonts w:ascii="Times New Roman" w:hAnsi="Times New Roman" w:cs="Times New Roman"/>
          <w:sz w:val="24"/>
          <w:szCs w:val="24"/>
        </w:rPr>
        <w:t xml:space="preserve">find out whether appellant had a permit to occupy and utilise the plot in question. I do not accept the respondent’s argument that she had no other remedy. </w:t>
      </w:r>
    </w:p>
    <w:p w:rsidR="0088282C" w:rsidRDefault="00296512" w:rsidP="005E6F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spelt out by the appellan</w:t>
      </w:r>
      <w:r w:rsidR="00121C72">
        <w:rPr>
          <w:rFonts w:ascii="Times New Roman" w:hAnsi="Times New Roman" w:cs="Times New Roman"/>
          <w:sz w:val="24"/>
          <w:szCs w:val="24"/>
        </w:rPr>
        <w:t>t have merits. However as conce</w:t>
      </w:r>
      <w:r>
        <w:rPr>
          <w:rFonts w:ascii="Times New Roman" w:hAnsi="Times New Roman" w:cs="Times New Roman"/>
          <w:sz w:val="24"/>
          <w:szCs w:val="24"/>
        </w:rPr>
        <w:t xml:space="preserve">ded by respondent’s legal practitioner it is just that the matter be remitted to the Magistrates courts to iron out all </w:t>
      </w:r>
      <w:r w:rsidR="0088282C">
        <w:rPr>
          <w:rFonts w:ascii="Times New Roman" w:hAnsi="Times New Roman" w:cs="Times New Roman"/>
          <w:sz w:val="24"/>
          <w:szCs w:val="24"/>
        </w:rPr>
        <w:t xml:space="preserve">hazy features raised in this judgment and determine who the legitimate owner of the plot is and then establish the case of clear right. </w:t>
      </w:r>
    </w:p>
    <w:p w:rsidR="0088282C" w:rsidRPr="004B7131" w:rsidRDefault="0088282C" w:rsidP="004B7131">
      <w:pPr>
        <w:spacing w:line="360" w:lineRule="auto"/>
        <w:ind w:firstLine="720"/>
        <w:jc w:val="both"/>
        <w:rPr>
          <w:rFonts w:ascii="Times New Roman" w:hAnsi="Times New Roman" w:cs="Times New Roman"/>
          <w:sz w:val="24"/>
          <w:szCs w:val="24"/>
        </w:rPr>
      </w:pPr>
      <w:r w:rsidRPr="004B7131">
        <w:rPr>
          <w:rFonts w:ascii="Times New Roman" w:hAnsi="Times New Roman" w:cs="Times New Roman"/>
          <w:sz w:val="24"/>
          <w:szCs w:val="24"/>
        </w:rPr>
        <w:t>Accordingly the following order is granted:</w:t>
      </w:r>
    </w:p>
    <w:p w:rsidR="0088282C" w:rsidRPr="004B7131" w:rsidRDefault="0088282C" w:rsidP="004B7131">
      <w:pPr>
        <w:pStyle w:val="ListParagraph"/>
        <w:numPr>
          <w:ilvl w:val="0"/>
          <w:numId w:val="9"/>
        </w:numPr>
        <w:spacing w:line="360" w:lineRule="auto"/>
        <w:jc w:val="both"/>
        <w:rPr>
          <w:rFonts w:ascii="Times New Roman" w:hAnsi="Times New Roman" w:cs="Times New Roman"/>
          <w:sz w:val="24"/>
          <w:szCs w:val="24"/>
        </w:rPr>
      </w:pPr>
      <w:r w:rsidRPr="004B7131">
        <w:rPr>
          <w:rFonts w:ascii="Times New Roman" w:hAnsi="Times New Roman" w:cs="Times New Roman"/>
          <w:sz w:val="24"/>
          <w:szCs w:val="24"/>
        </w:rPr>
        <w:t>The appeal be and is hereby upheld.</w:t>
      </w:r>
    </w:p>
    <w:p w:rsidR="0088282C" w:rsidRPr="004B7131" w:rsidRDefault="0088282C" w:rsidP="004B7131">
      <w:pPr>
        <w:pStyle w:val="ListParagraph"/>
        <w:numPr>
          <w:ilvl w:val="0"/>
          <w:numId w:val="9"/>
        </w:numPr>
        <w:spacing w:line="360" w:lineRule="auto"/>
        <w:jc w:val="both"/>
        <w:rPr>
          <w:rFonts w:ascii="Times New Roman" w:hAnsi="Times New Roman" w:cs="Times New Roman"/>
          <w:sz w:val="24"/>
          <w:szCs w:val="24"/>
        </w:rPr>
      </w:pPr>
      <w:r w:rsidRPr="004B7131">
        <w:rPr>
          <w:rFonts w:ascii="Times New Roman" w:hAnsi="Times New Roman" w:cs="Times New Roman"/>
          <w:sz w:val="24"/>
          <w:szCs w:val="24"/>
        </w:rPr>
        <w:t xml:space="preserve">The order by the court </w:t>
      </w:r>
      <w:r w:rsidRPr="004B7131">
        <w:rPr>
          <w:rFonts w:ascii="Times New Roman" w:hAnsi="Times New Roman" w:cs="Times New Roman"/>
          <w:i/>
          <w:sz w:val="24"/>
          <w:szCs w:val="24"/>
        </w:rPr>
        <w:t>a quo</w:t>
      </w:r>
      <w:r w:rsidRPr="004B7131">
        <w:rPr>
          <w:rFonts w:ascii="Times New Roman" w:hAnsi="Times New Roman" w:cs="Times New Roman"/>
          <w:sz w:val="24"/>
          <w:szCs w:val="24"/>
        </w:rPr>
        <w:t xml:space="preserve"> is set aside and substituted by the following.</w:t>
      </w:r>
    </w:p>
    <w:p w:rsidR="0088282C" w:rsidRPr="004B7131" w:rsidRDefault="0088282C" w:rsidP="004B7131">
      <w:pPr>
        <w:pStyle w:val="ListParagraph"/>
        <w:spacing w:line="360" w:lineRule="auto"/>
        <w:ind w:left="1080"/>
        <w:jc w:val="both"/>
        <w:rPr>
          <w:rFonts w:ascii="Times New Roman" w:hAnsi="Times New Roman" w:cs="Times New Roman"/>
          <w:sz w:val="24"/>
          <w:szCs w:val="24"/>
        </w:rPr>
      </w:pPr>
      <w:r w:rsidRPr="004B7131">
        <w:rPr>
          <w:rFonts w:ascii="Times New Roman" w:hAnsi="Times New Roman" w:cs="Times New Roman"/>
          <w:sz w:val="24"/>
          <w:szCs w:val="24"/>
        </w:rPr>
        <w:t xml:space="preserve">There are disputes of fact, the matter is </w:t>
      </w:r>
      <w:r w:rsidR="00121C72" w:rsidRPr="004B7131">
        <w:rPr>
          <w:rFonts w:ascii="Times New Roman" w:hAnsi="Times New Roman" w:cs="Times New Roman"/>
          <w:sz w:val="24"/>
          <w:szCs w:val="24"/>
        </w:rPr>
        <w:t>referred to t</w:t>
      </w:r>
      <w:r w:rsidRPr="004B7131">
        <w:rPr>
          <w:rFonts w:ascii="Times New Roman" w:hAnsi="Times New Roman" w:cs="Times New Roman"/>
          <w:sz w:val="24"/>
          <w:szCs w:val="24"/>
        </w:rPr>
        <w:t>r</w:t>
      </w:r>
      <w:r w:rsidR="00121C72" w:rsidRPr="004B7131">
        <w:rPr>
          <w:rFonts w:ascii="Times New Roman" w:hAnsi="Times New Roman" w:cs="Times New Roman"/>
          <w:sz w:val="24"/>
          <w:szCs w:val="24"/>
        </w:rPr>
        <w:t>ia</w:t>
      </w:r>
      <w:r w:rsidRPr="004B7131">
        <w:rPr>
          <w:rFonts w:ascii="Times New Roman" w:hAnsi="Times New Roman" w:cs="Times New Roman"/>
          <w:sz w:val="24"/>
          <w:szCs w:val="24"/>
        </w:rPr>
        <w:t>l, the papers filed by parties to form the pleadings.</w:t>
      </w:r>
    </w:p>
    <w:p w:rsidR="005E6F3F" w:rsidRPr="004B7131" w:rsidRDefault="00C43128" w:rsidP="004B7131">
      <w:pPr>
        <w:pStyle w:val="ListParagraph"/>
        <w:numPr>
          <w:ilvl w:val="0"/>
          <w:numId w:val="9"/>
        </w:numPr>
        <w:spacing w:line="360" w:lineRule="auto"/>
        <w:jc w:val="both"/>
        <w:rPr>
          <w:rFonts w:ascii="Times New Roman" w:hAnsi="Times New Roman" w:cs="Times New Roman"/>
          <w:sz w:val="24"/>
          <w:szCs w:val="24"/>
        </w:rPr>
      </w:pPr>
      <w:r w:rsidRPr="004B7131">
        <w:rPr>
          <w:rFonts w:ascii="Times New Roman" w:hAnsi="Times New Roman" w:cs="Times New Roman"/>
          <w:sz w:val="24"/>
          <w:szCs w:val="24"/>
        </w:rPr>
        <w:t xml:space="preserve"> </w:t>
      </w:r>
      <w:r w:rsidR="0088282C" w:rsidRPr="004B7131">
        <w:rPr>
          <w:rFonts w:ascii="Times New Roman" w:hAnsi="Times New Roman" w:cs="Times New Roman"/>
          <w:sz w:val="24"/>
          <w:szCs w:val="24"/>
        </w:rPr>
        <w:t>The respondent pays the costs of the appeal</w:t>
      </w:r>
      <w:r w:rsidR="002064F4">
        <w:rPr>
          <w:rFonts w:ascii="Times New Roman" w:hAnsi="Times New Roman" w:cs="Times New Roman"/>
          <w:sz w:val="24"/>
          <w:szCs w:val="24"/>
        </w:rPr>
        <w:t>.</w:t>
      </w:r>
    </w:p>
    <w:p w:rsidR="0088282C" w:rsidRPr="004B7131" w:rsidRDefault="0088282C" w:rsidP="004B7131">
      <w:pPr>
        <w:spacing w:line="360" w:lineRule="auto"/>
        <w:jc w:val="both"/>
        <w:rPr>
          <w:rFonts w:ascii="Times New Roman" w:hAnsi="Times New Roman" w:cs="Times New Roman"/>
          <w:sz w:val="24"/>
          <w:szCs w:val="24"/>
        </w:rPr>
      </w:pPr>
    </w:p>
    <w:p w:rsidR="00B06EDE" w:rsidRDefault="00B06EDE" w:rsidP="00440422">
      <w:pPr>
        <w:spacing w:line="240" w:lineRule="auto"/>
        <w:jc w:val="both"/>
        <w:rPr>
          <w:rFonts w:ascii="Times New Roman" w:hAnsi="Times New Roman" w:cs="Times New Roman"/>
        </w:rPr>
      </w:pPr>
    </w:p>
    <w:p w:rsidR="006D6C34" w:rsidRDefault="006D6C34" w:rsidP="00440422">
      <w:pPr>
        <w:spacing w:line="240" w:lineRule="auto"/>
        <w:jc w:val="both"/>
        <w:rPr>
          <w:rFonts w:ascii="Times New Roman" w:hAnsi="Times New Roman" w:cs="Times New Roman"/>
        </w:rPr>
      </w:pPr>
    </w:p>
    <w:p w:rsidR="00B06EDE" w:rsidRDefault="00B06EDE" w:rsidP="00440422">
      <w:pPr>
        <w:spacing w:line="240" w:lineRule="auto"/>
        <w:jc w:val="both"/>
        <w:rPr>
          <w:rFonts w:ascii="Times New Roman" w:hAnsi="Times New Roman" w:cs="Times New Roman"/>
        </w:rPr>
      </w:pPr>
    </w:p>
    <w:p w:rsidR="00B06EDE" w:rsidRDefault="00B06EDE" w:rsidP="00440422">
      <w:pPr>
        <w:spacing w:line="240" w:lineRule="auto"/>
        <w:jc w:val="both"/>
        <w:rPr>
          <w:rFonts w:ascii="Times New Roman" w:hAnsi="Times New Roman" w:cs="Times New Roman"/>
        </w:rPr>
      </w:pPr>
      <w:r>
        <w:rPr>
          <w:rFonts w:ascii="Times New Roman" w:hAnsi="Times New Roman" w:cs="Times New Roman"/>
        </w:rPr>
        <w:t>MWAYERA J agrees</w:t>
      </w:r>
      <w:r w:rsidR="006D6C34">
        <w:rPr>
          <w:rFonts w:ascii="Times New Roman" w:hAnsi="Times New Roman" w:cs="Times New Roman"/>
        </w:rPr>
        <w:t>__________________________</w:t>
      </w:r>
    </w:p>
    <w:p w:rsidR="00B06EDE" w:rsidRDefault="00B06EDE" w:rsidP="00440422">
      <w:pPr>
        <w:spacing w:line="240" w:lineRule="auto"/>
        <w:jc w:val="both"/>
        <w:rPr>
          <w:rFonts w:ascii="Times New Roman" w:hAnsi="Times New Roman" w:cs="Times New Roman"/>
        </w:rPr>
      </w:pPr>
    </w:p>
    <w:p w:rsidR="006D6C34" w:rsidRDefault="006D6C34" w:rsidP="0088282C">
      <w:pPr>
        <w:spacing w:line="360" w:lineRule="auto"/>
        <w:jc w:val="both"/>
        <w:rPr>
          <w:rFonts w:ascii="Times New Roman" w:hAnsi="Times New Roman" w:cs="Times New Roman"/>
        </w:rPr>
      </w:pPr>
    </w:p>
    <w:p w:rsidR="006C5DD3" w:rsidRPr="00AC4830" w:rsidRDefault="0088282C" w:rsidP="00AC4830">
      <w:pPr>
        <w:spacing w:line="360" w:lineRule="auto"/>
        <w:jc w:val="both"/>
        <w:rPr>
          <w:rFonts w:ascii="Times New Roman" w:hAnsi="Times New Roman" w:cs="Times New Roman"/>
          <w:sz w:val="24"/>
          <w:szCs w:val="24"/>
        </w:rPr>
      </w:pPr>
      <w:r w:rsidRPr="0032400C">
        <w:rPr>
          <w:rFonts w:ascii="Times New Roman" w:hAnsi="Times New Roman" w:cs="Times New Roman"/>
          <w:i/>
          <w:sz w:val="24"/>
          <w:szCs w:val="24"/>
        </w:rPr>
        <w:t>Chigadza and associates</w:t>
      </w:r>
      <w:r>
        <w:rPr>
          <w:rFonts w:ascii="Times New Roman" w:hAnsi="Times New Roman" w:cs="Times New Roman"/>
          <w:sz w:val="24"/>
          <w:szCs w:val="24"/>
        </w:rPr>
        <w:t xml:space="preserve">, </w:t>
      </w:r>
      <w:r w:rsidR="00440422">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sectPr w:rsidR="006C5DD3" w:rsidRPr="00AC483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CF" w:rsidRDefault="008F47CF" w:rsidP="00124E59">
      <w:pPr>
        <w:spacing w:after="0" w:line="240" w:lineRule="auto"/>
      </w:pPr>
      <w:r>
        <w:separator/>
      </w:r>
    </w:p>
  </w:endnote>
  <w:endnote w:type="continuationSeparator" w:id="0">
    <w:p w:rsidR="008F47CF" w:rsidRDefault="008F47CF" w:rsidP="0012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CF" w:rsidRDefault="008F47CF" w:rsidP="00124E59">
      <w:pPr>
        <w:spacing w:after="0" w:line="240" w:lineRule="auto"/>
      </w:pPr>
      <w:r>
        <w:separator/>
      </w:r>
    </w:p>
  </w:footnote>
  <w:footnote w:type="continuationSeparator" w:id="0">
    <w:p w:rsidR="008F47CF" w:rsidRDefault="008F47CF" w:rsidP="00124E59">
      <w:pPr>
        <w:spacing w:after="0" w:line="240" w:lineRule="auto"/>
      </w:pPr>
      <w:r>
        <w:continuationSeparator/>
      </w:r>
    </w:p>
  </w:footnote>
  <w:footnote w:id="1">
    <w:p w:rsidR="002961B6" w:rsidRPr="008C6C4A" w:rsidRDefault="002961B6" w:rsidP="002961B6">
      <w:pPr>
        <w:spacing w:line="240" w:lineRule="auto"/>
        <w:jc w:val="both"/>
        <w:rPr>
          <w:rFonts w:cstheme="minorHAnsi"/>
        </w:rPr>
      </w:pPr>
      <w:r w:rsidRPr="008C6C4A">
        <w:rPr>
          <w:rStyle w:val="FootnoteReference"/>
          <w:rFonts w:cstheme="minorHAnsi"/>
        </w:rPr>
        <w:footnoteRef/>
      </w:r>
      <w:r w:rsidRPr="008C6C4A">
        <w:rPr>
          <w:rFonts w:cstheme="minorHAnsi"/>
        </w:rPr>
        <w:t xml:space="preserve"> HH 92/09 Yvonne</w:t>
      </w:r>
    </w:p>
    <w:p w:rsidR="002961B6" w:rsidRPr="008C6C4A" w:rsidRDefault="002961B6">
      <w:pPr>
        <w:pStyle w:val="FootnoteText"/>
        <w:rPr>
          <w:rFonts w:cstheme="minorHAnsi"/>
          <w:sz w:val="22"/>
          <w:szCs w:val="22"/>
        </w:rPr>
      </w:pPr>
    </w:p>
  </w:footnote>
  <w:footnote w:id="2">
    <w:p w:rsidR="002961B6" w:rsidRPr="008C6C4A" w:rsidRDefault="002961B6">
      <w:pPr>
        <w:pStyle w:val="FootnoteText"/>
        <w:rPr>
          <w:rFonts w:cstheme="minorHAnsi"/>
          <w:sz w:val="22"/>
          <w:szCs w:val="22"/>
        </w:rPr>
      </w:pPr>
      <w:r w:rsidRPr="008C6C4A">
        <w:rPr>
          <w:rStyle w:val="FootnoteReference"/>
          <w:rFonts w:cstheme="minorHAnsi"/>
          <w:sz w:val="22"/>
          <w:szCs w:val="22"/>
        </w:rPr>
        <w:footnoteRef/>
      </w:r>
      <w:r w:rsidRPr="008C6C4A">
        <w:rPr>
          <w:rFonts w:cstheme="minorHAnsi"/>
          <w:sz w:val="22"/>
          <w:szCs w:val="22"/>
        </w:rPr>
        <w:t xml:space="preserve"> See the case of Chiriseri v Alluvial Exploration Service (Private) Limited HH 13/12 per Mavangira J (as then was) on p5 of the cyclostyled judgment the rights of ownership of the plot is the permit issued by the regulating authority.</w:t>
      </w:r>
    </w:p>
    <w:p w:rsidR="002961B6" w:rsidRPr="008C6C4A" w:rsidRDefault="002961B6">
      <w:pPr>
        <w:pStyle w:val="FootnoteText"/>
        <w:rPr>
          <w:rFonts w:cstheme="minorHAnsi"/>
          <w:sz w:val="22"/>
          <w:szCs w:val="22"/>
        </w:rPr>
      </w:pPr>
    </w:p>
  </w:footnote>
  <w:footnote w:id="3">
    <w:p w:rsidR="004D3205" w:rsidRPr="008C6C4A" w:rsidRDefault="004D3205" w:rsidP="004D3205">
      <w:pPr>
        <w:spacing w:line="240" w:lineRule="auto"/>
        <w:jc w:val="both"/>
        <w:rPr>
          <w:rFonts w:cstheme="minorHAnsi"/>
        </w:rPr>
      </w:pPr>
      <w:r w:rsidRPr="008C6C4A">
        <w:rPr>
          <w:rStyle w:val="FootnoteReference"/>
          <w:rFonts w:cstheme="minorHAnsi"/>
        </w:rPr>
        <w:footnoteRef/>
      </w:r>
      <w:r w:rsidRPr="008C6C4A">
        <w:rPr>
          <w:rFonts w:cstheme="minorHAnsi"/>
        </w:rPr>
        <w:t xml:space="preserve"> See the case of Judith Ishemunyoro v Anthony Ishemunyoro and other SC 374/17 and cases cited therein. Although the matter was dealing with properties registered in the</w:t>
      </w:r>
      <w:r w:rsidR="00195D34">
        <w:rPr>
          <w:rFonts w:cstheme="minorHAnsi"/>
        </w:rPr>
        <w:t xml:space="preserve"> Deceased’s office.</w:t>
      </w:r>
    </w:p>
    <w:p w:rsidR="004D3205" w:rsidRPr="008C6C4A" w:rsidRDefault="004D3205">
      <w:pPr>
        <w:pStyle w:val="FootnoteText"/>
        <w:rPr>
          <w:sz w:val="22"/>
          <w:szCs w:val="22"/>
        </w:rPr>
      </w:pPr>
    </w:p>
  </w:footnote>
  <w:footnote w:id="4">
    <w:p w:rsidR="008C6C4A" w:rsidRPr="00B06EDE" w:rsidRDefault="008C6C4A">
      <w:pPr>
        <w:pStyle w:val="FootnoteText"/>
        <w:rPr>
          <w:sz w:val="22"/>
          <w:szCs w:val="22"/>
        </w:rPr>
      </w:pPr>
      <w:r w:rsidRPr="00B06EDE">
        <w:rPr>
          <w:rStyle w:val="FootnoteReference"/>
          <w:sz w:val="22"/>
          <w:szCs w:val="22"/>
        </w:rPr>
        <w:footnoteRef/>
      </w:r>
      <w:r w:rsidRPr="00B06EDE">
        <w:rPr>
          <w:sz w:val="22"/>
          <w:szCs w:val="22"/>
        </w:rPr>
        <w:t xml:space="preserve"> HH 202/2003 and cases cited therein.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723016"/>
      <w:docPartObj>
        <w:docPartGallery w:val="Page Numbers (Top of Page)"/>
        <w:docPartUnique/>
      </w:docPartObj>
    </w:sdtPr>
    <w:sdtEndPr>
      <w:rPr>
        <w:noProof/>
      </w:rPr>
    </w:sdtEndPr>
    <w:sdtContent>
      <w:p w:rsidR="00F5338D" w:rsidRDefault="00F5338D">
        <w:pPr>
          <w:pStyle w:val="Header"/>
          <w:jc w:val="right"/>
          <w:rPr>
            <w:noProof/>
          </w:rPr>
        </w:pPr>
        <w:r>
          <w:fldChar w:fldCharType="begin"/>
        </w:r>
        <w:r>
          <w:instrText xml:space="preserve"> PAGE   \* MERGEFORMAT </w:instrText>
        </w:r>
        <w:r>
          <w:fldChar w:fldCharType="separate"/>
        </w:r>
        <w:r w:rsidR="00C12B96">
          <w:rPr>
            <w:noProof/>
          </w:rPr>
          <w:t>1</w:t>
        </w:r>
        <w:r>
          <w:rPr>
            <w:noProof/>
          </w:rPr>
          <w:fldChar w:fldCharType="end"/>
        </w:r>
      </w:p>
      <w:p w:rsidR="00F5338D" w:rsidRDefault="002B734F">
        <w:pPr>
          <w:pStyle w:val="Header"/>
          <w:jc w:val="right"/>
          <w:rPr>
            <w:noProof/>
          </w:rPr>
        </w:pPr>
        <w:r>
          <w:rPr>
            <w:noProof/>
          </w:rPr>
          <w:t>HMT 51-20</w:t>
        </w:r>
      </w:p>
      <w:p w:rsidR="00F5338D" w:rsidRDefault="00F5338D">
        <w:pPr>
          <w:pStyle w:val="Header"/>
          <w:jc w:val="right"/>
        </w:pPr>
        <w:r>
          <w:rPr>
            <w:noProof/>
          </w:rPr>
          <w:t>CIV ‘A’ 10/20</w:t>
        </w:r>
      </w:p>
    </w:sdtContent>
  </w:sdt>
  <w:p w:rsidR="00124E59" w:rsidRDefault="00124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077"/>
    <w:multiLevelType w:val="hybridMultilevel"/>
    <w:tmpl w:val="076AC9C6"/>
    <w:lvl w:ilvl="0" w:tplc="3009000F">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172695"/>
    <w:multiLevelType w:val="hybridMultilevel"/>
    <w:tmpl w:val="2048DC80"/>
    <w:lvl w:ilvl="0" w:tplc="06C28A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47661BC"/>
    <w:multiLevelType w:val="hybridMultilevel"/>
    <w:tmpl w:val="66C6398C"/>
    <w:lvl w:ilvl="0" w:tplc="F372F9F8">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0CDE4607"/>
    <w:multiLevelType w:val="hybridMultilevel"/>
    <w:tmpl w:val="C5CA76E0"/>
    <w:lvl w:ilvl="0" w:tplc="8CB6BAA4">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3704299"/>
    <w:multiLevelType w:val="hybridMultilevel"/>
    <w:tmpl w:val="DDBE80EC"/>
    <w:lvl w:ilvl="0" w:tplc="677A20A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37D310B"/>
    <w:multiLevelType w:val="hybridMultilevel"/>
    <w:tmpl w:val="33BAAC5C"/>
    <w:lvl w:ilvl="0" w:tplc="492222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6D36D22"/>
    <w:multiLevelType w:val="hybridMultilevel"/>
    <w:tmpl w:val="4768AF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B311F34"/>
    <w:multiLevelType w:val="hybridMultilevel"/>
    <w:tmpl w:val="496E5E00"/>
    <w:lvl w:ilvl="0" w:tplc="E1AE7FD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C4D3EF2"/>
    <w:multiLevelType w:val="hybridMultilevel"/>
    <w:tmpl w:val="2E66667C"/>
    <w:lvl w:ilvl="0" w:tplc="E47ADC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46E18B2"/>
    <w:multiLevelType w:val="hybridMultilevel"/>
    <w:tmpl w:val="2BBAC61E"/>
    <w:lvl w:ilvl="0" w:tplc="BA04B36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6BA615D0"/>
    <w:multiLevelType w:val="hybridMultilevel"/>
    <w:tmpl w:val="EB1C4F62"/>
    <w:lvl w:ilvl="0" w:tplc="C8CCC3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D2F34AD"/>
    <w:multiLevelType w:val="hybridMultilevel"/>
    <w:tmpl w:val="41F009E4"/>
    <w:lvl w:ilvl="0" w:tplc="3009000F">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F5B13F4"/>
    <w:multiLevelType w:val="multilevel"/>
    <w:tmpl w:val="43AA23C6"/>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12"/>
  </w:num>
  <w:num w:numId="2">
    <w:abstractNumId w:val="10"/>
  </w:num>
  <w:num w:numId="3">
    <w:abstractNumId w:val="1"/>
  </w:num>
  <w:num w:numId="4">
    <w:abstractNumId w:val="6"/>
  </w:num>
  <w:num w:numId="5">
    <w:abstractNumId w:val="4"/>
  </w:num>
  <w:num w:numId="6">
    <w:abstractNumId w:val="9"/>
  </w:num>
  <w:num w:numId="7">
    <w:abstractNumId w:val="3"/>
  </w:num>
  <w:num w:numId="8">
    <w:abstractNumId w:val="8"/>
  </w:num>
  <w:num w:numId="9">
    <w:abstractNumId w:val="5"/>
  </w:num>
  <w:num w:numId="10">
    <w:abstractNumId w:val="1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2B"/>
    <w:rsid w:val="00022D89"/>
    <w:rsid w:val="00047825"/>
    <w:rsid w:val="00047B5F"/>
    <w:rsid w:val="000B3F76"/>
    <w:rsid w:val="000B6E6B"/>
    <w:rsid w:val="000C2304"/>
    <w:rsid w:val="000D2BA6"/>
    <w:rsid w:val="00121C72"/>
    <w:rsid w:val="00124E59"/>
    <w:rsid w:val="00131EB4"/>
    <w:rsid w:val="001946AE"/>
    <w:rsid w:val="00195D34"/>
    <w:rsid w:val="001C4AE1"/>
    <w:rsid w:val="002064F4"/>
    <w:rsid w:val="00207921"/>
    <w:rsid w:val="002234BA"/>
    <w:rsid w:val="002961B6"/>
    <w:rsid w:val="00296512"/>
    <w:rsid w:val="002B2A5B"/>
    <w:rsid w:val="002B734F"/>
    <w:rsid w:val="002B78AE"/>
    <w:rsid w:val="002C032B"/>
    <w:rsid w:val="002D0CB1"/>
    <w:rsid w:val="002D62BF"/>
    <w:rsid w:val="0032400C"/>
    <w:rsid w:val="0034575B"/>
    <w:rsid w:val="00354E2C"/>
    <w:rsid w:val="00356FEB"/>
    <w:rsid w:val="003648D9"/>
    <w:rsid w:val="00387A91"/>
    <w:rsid w:val="003C7523"/>
    <w:rsid w:val="003D593D"/>
    <w:rsid w:val="003D79CD"/>
    <w:rsid w:val="00402C0C"/>
    <w:rsid w:val="00413C94"/>
    <w:rsid w:val="00416964"/>
    <w:rsid w:val="00432DAA"/>
    <w:rsid w:val="00440422"/>
    <w:rsid w:val="004677AA"/>
    <w:rsid w:val="00470067"/>
    <w:rsid w:val="00474DDB"/>
    <w:rsid w:val="00496AF1"/>
    <w:rsid w:val="00496F78"/>
    <w:rsid w:val="004B65DC"/>
    <w:rsid w:val="004B7131"/>
    <w:rsid w:val="004C0933"/>
    <w:rsid w:val="004D3205"/>
    <w:rsid w:val="00544A3C"/>
    <w:rsid w:val="00573890"/>
    <w:rsid w:val="0059368A"/>
    <w:rsid w:val="005B05DD"/>
    <w:rsid w:val="005B29AE"/>
    <w:rsid w:val="005C3970"/>
    <w:rsid w:val="005C72DD"/>
    <w:rsid w:val="005E6F3F"/>
    <w:rsid w:val="005F0061"/>
    <w:rsid w:val="00635B43"/>
    <w:rsid w:val="00645930"/>
    <w:rsid w:val="0065013F"/>
    <w:rsid w:val="006522D9"/>
    <w:rsid w:val="00664507"/>
    <w:rsid w:val="00666C25"/>
    <w:rsid w:val="00672B4D"/>
    <w:rsid w:val="006762B0"/>
    <w:rsid w:val="006874C3"/>
    <w:rsid w:val="006918F9"/>
    <w:rsid w:val="006C5DD3"/>
    <w:rsid w:val="006D6C34"/>
    <w:rsid w:val="0072097A"/>
    <w:rsid w:val="00743E8D"/>
    <w:rsid w:val="00766BE8"/>
    <w:rsid w:val="007B2A0E"/>
    <w:rsid w:val="007D100A"/>
    <w:rsid w:val="007F01A2"/>
    <w:rsid w:val="0088282C"/>
    <w:rsid w:val="00890905"/>
    <w:rsid w:val="00891A30"/>
    <w:rsid w:val="008B1071"/>
    <w:rsid w:val="008C6C4A"/>
    <w:rsid w:val="008E57F3"/>
    <w:rsid w:val="008F45A7"/>
    <w:rsid w:val="008F47CF"/>
    <w:rsid w:val="0090306B"/>
    <w:rsid w:val="00920F50"/>
    <w:rsid w:val="009709F1"/>
    <w:rsid w:val="009911AE"/>
    <w:rsid w:val="009952A0"/>
    <w:rsid w:val="009F1669"/>
    <w:rsid w:val="00A23873"/>
    <w:rsid w:val="00A30923"/>
    <w:rsid w:val="00A41A0F"/>
    <w:rsid w:val="00A57034"/>
    <w:rsid w:val="00A774E3"/>
    <w:rsid w:val="00A77CFC"/>
    <w:rsid w:val="00A863D6"/>
    <w:rsid w:val="00A904A0"/>
    <w:rsid w:val="00A92D7F"/>
    <w:rsid w:val="00AC28E8"/>
    <w:rsid w:val="00AC4830"/>
    <w:rsid w:val="00B06EDE"/>
    <w:rsid w:val="00B453BE"/>
    <w:rsid w:val="00B47959"/>
    <w:rsid w:val="00BC46F6"/>
    <w:rsid w:val="00BC4A8D"/>
    <w:rsid w:val="00BE1BE0"/>
    <w:rsid w:val="00C1292A"/>
    <w:rsid w:val="00C12B96"/>
    <w:rsid w:val="00C17A1E"/>
    <w:rsid w:val="00C23ED6"/>
    <w:rsid w:val="00C43128"/>
    <w:rsid w:val="00C739EE"/>
    <w:rsid w:val="00CC12E5"/>
    <w:rsid w:val="00CE4A94"/>
    <w:rsid w:val="00D00D08"/>
    <w:rsid w:val="00D7039E"/>
    <w:rsid w:val="00D76E1B"/>
    <w:rsid w:val="00DA2109"/>
    <w:rsid w:val="00DB381E"/>
    <w:rsid w:val="00DC0D12"/>
    <w:rsid w:val="00DF7D72"/>
    <w:rsid w:val="00E02300"/>
    <w:rsid w:val="00E06F9F"/>
    <w:rsid w:val="00E1625E"/>
    <w:rsid w:val="00E319BB"/>
    <w:rsid w:val="00E7527E"/>
    <w:rsid w:val="00EB3D7B"/>
    <w:rsid w:val="00EB5D24"/>
    <w:rsid w:val="00F30572"/>
    <w:rsid w:val="00F324D8"/>
    <w:rsid w:val="00F43348"/>
    <w:rsid w:val="00F5338D"/>
    <w:rsid w:val="00F53A9D"/>
    <w:rsid w:val="00F72543"/>
    <w:rsid w:val="00FB44B8"/>
    <w:rsid w:val="00FD4A96"/>
    <w:rsid w:val="00FE4B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36619-943D-4E03-B1C8-2C7B76A9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D3"/>
    <w:pPr>
      <w:ind w:left="720"/>
      <w:contextualSpacing/>
    </w:pPr>
  </w:style>
  <w:style w:type="paragraph" w:styleId="Header">
    <w:name w:val="header"/>
    <w:basedOn w:val="Normal"/>
    <w:link w:val="HeaderChar"/>
    <w:uiPriority w:val="99"/>
    <w:unhideWhenUsed/>
    <w:rsid w:val="00124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59"/>
  </w:style>
  <w:style w:type="paragraph" w:styleId="Footer">
    <w:name w:val="footer"/>
    <w:basedOn w:val="Normal"/>
    <w:link w:val="FooterChar"/>
    <w:uiPriority w:val="99"/>
    <w:unhideWhenUsed/>
    <w:rsid w:val="00124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59"/>
  </w:style>
  <w:style w:type="paragraph" w:styleId="FootnoteText">
    <w:name w:val="footnote text"/>
    <w:basedOn w:val="Normal"/>
    <w:link w:val="FootnoteTextChar"/>
    <w:uiPriority w:val="99"/>
    <w:semiHidden/>
    <w:unhideWhenUsed/>
    <w:rsid w:val="00F43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348"/>
    <w:rPr>
      <w:sz w:val="20"/>
      <w:szCs w:val="20"/>
    </w:rPr>
  </w:style>
  <w:style w:type="character" w:styleId="FootnoteReference">
    <w:name w:val="footnote reference"/>
    <w:basedOn w:val="DefaultParagraphFont"/>
    <w:uiPriority w:val="99"/>
    <w:semiHidden/>
    <w:unhideWhenUsed/>
    <w:rsid w:val="00F43348"/>
    <w:rPr>
      <w:vertAlign w:val="superscript"/>
    </w:rPr>
  </w:style>
  <w:style w:type="paragraph" w:styleId="BalloonText">
    <w:name w:val="Balloon Text"/>
    <w:basedOn w:val="Normal"/>
    <w:link w:val="BalloonTextChar"/>
    <w:uiPriority w:val="99"/>
    <w:semiHidden/>
    <w:unhideWhenUsed/>
    <w:rsid w:val="00195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399D-B08C-4718-867B-B5917DA9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2020-07-21T12:33:00Z</cp:lastPrinted>
  <dcterms:created xsi:type="dcterms:W3CDTF">2020-07-31T09:38:00Z</dcterms:created>
  <dcterms:modified xsi:type="dcterms:W3CDTF">2020-07-31T09:38:00Z</dcterms:modified>
</cp:coreProperties>
</file>