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4E" w:rsidRDefault="008E724E" w:rsidP="000F2FEC">
      <w:pPr>
        <w:pStyle w:val="NoSpacing"/>
        <w:jc w:val="both"/>
        <w:rPr>
          <w:rFonts w:ascii="Times New Roman" w:hAnsi="Times New Roman" w:cs="Times New Roman"/>
          <w:b/>
          <w:sz w:val="24"/>
          <w:szCs w:val="24"/>
        </w:rPr>
      </w:pPr>
      <w:r>
        <w:rPr>
          <w:rFonts w:ascii="Times New Roman" w:hAnsi="Times New Roman" w:cs="Times New Roman"/>
          <w:b/>
          <w:sz w:val="24"/>
          <w:szCs w:val="24"/>
        </w:rPr>
        <w:t>TONDERAI CHINGONZO</w:t>
      </w:r>
    </w:p>
    <w:p w:rsidR="008E724E" w:rsidRDefault="008E724E" w:rsidP="000F2FEC">
      <w:pPr>
        <w:pStyle w:val="NoSpacing"/>
        <w:jc w:val="both"/>
        <w:rPr>
          <w:rFonts w:ascii="Times New Roman" w:hAnsi="Times New Roman" w:cs="Times New Roman"/>
          <w:b/>
          <w:sz w:val="24"/>
          <w:szCs w:val="24"/>
        </w:rPr>
      </w:pPr>
    </w:p>
    <w:p w:rsidR="008E724E" w:rsidRDefault="008E724E" w:rsidP="000F2FEC">
      <w:pPr>
        <w:pStyle w:val="NoSpacing"/>
        <w:jc w:val="both"/>
        <w:rPr>
          <w:rFonts w:ascii="Times New Roman" w:hAnsi="Times New Roman" w:cs="Times New Roman"/>
          <w:b/>
          <w:sz w:val="24"/>
          <w:szCs w:val="24"/>
        </w:rPr>
      </w:pPr>
    </w:p>
    <w:p w:rsidR="008E724E" w:rsidRDefault="008E724E" w:rsidP="000F2FEC">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8E724E" w:rsidRDefault="008E724E" w:rsidP="000F2FEC">
      <w:pPr>
        <w:pStyle w:val="NoSpacing"/>
        <w:jc w:val="both"/>
        <w:rPr>
          <w:rFonts w:ascii="Times New Roman" w:hAnsi="Times New Roman" w:cs="Times New Roman"/>
          <w:b/>
          <w:sz w:val="24"/>
          <w:szCs w:val="24"/>
        </w:rPr>
      </w:pPr>
    </w:p>
    <w:p w:rsidR="008E724E" w:rsidRDefault="008E724E" w:rsidP="000F2FEC">
      <w:pPr>
        <w:pStyle w:val="NoSpacing"/>
        <w:jc w:val="both"/>
        <w:rPr>
          <w:rFonts w:ascii="Times New Roman" w:hAnsi="Times New Roman" w:cs="Times New Roman"/>
          <w:b/>
          <w:sz w:val="24"/>
          <w:szCs w:val="24"/>
        </w:rPr>
      </w:pPr>
    </w:p>
    <w:p w:rsidR="008E724E" w:rsidRDefault="008E724E" w:rsidP="000F2FEC">
      <w:pPr>
        <w:pStyle w:val="NoSpacing"/>
        <w:jc w:val="both"/>
        <w:rPr>
          <w:rFonts w:ascii="Times New Roman" w:hAnsi="Times New Roman" w:cs="Times New Roman"/>
          <w:b/>
          <w:sz w:val="24"/>
          <w:szCs w:val="24"/>
        </w:rPr>
      </w:pPr>
      <w:r>
        <w:rPr>
          <w:rFonts w:ascii="Times New Roman" w:hAnsi="Times New Roman" w:cs="Times New Roman"/>
          <w:b/>
          <w:sz w:val="24"/>
          <w:szCs w:val="24"/>
        </w:rPr>
        <w:t>DELTA BEVERAGES (PVT) LTD</w:t>
      </w:r>
    </w:p>
    <w:p w:rsidR="008E724E" w:rsidRDefault="008E724E" w:rsidP="000F2FEC">
      <w:pPr>
        <w:pStyle w:val="NoSpacing"/>
        <w:jc w:val="both"/>
        <w:rPr>
          <w:rFonts w:ascii="Times New Roman" w:hAnsi="Times New Roman" w:cs="Times New Roman"/>
          <w:sz w:val="24"/>
          <w:szCs w:val="24"/>
        </w:rPr>
      </w:pPr>
    </w:p>
    <w:p w:rsidR="008E724E" w:rsidRDefault="008E724E" w:rsidP="000F2FEC">
      <w:pPr>
        <w:pStyle w:val="NoSpacing"/>
        <w:jc w:val="both"/>
        <w:rPr>
          <w:rFonts w:ascii="Times New Roman" w:hAnsi="Times New Roman" w:cs="Times New Roman"/>
          <w:sz w:val="24"/>
          <w:szCs w:val="24"/>
        </w:rPr>
      </w:pPr>
    </w:p>
    <w:p w:rsidR="008E724E" w:rsidRDefault="008E724E" w:rsidP="000F2FEC">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8E724E" w:rsidRDefault="008E724E" w:rsidP="000F2FEC">
      <w:pPr>
        <w:pStyle w:val="NoSpacing"/>
        <w:jc w:val="both"/>
        <w:rPr>
          <w:rFonts w:ascii="Times New Roman" w:hAnsi="Times New Roman" w:cs="Times New Roman"/>
          <w:sz w:val="24"/>
          <w:szCs w:val="24"/>
        </w:rPr>
      </w:pPr>
      <w:r>
        <w:rPr>
          <w:rFonts w:ascii="Times New Roman" w:hAnsi="Times New Roman" w:cs="Times New Roman"/>
          <w:sz w:val="24"/>
          <w:szCs w:val="24"/>
        </w:rPr>
        <w:t>TAKUVA J</w:t>
      </w:r>
    </w:p>
    <w:p w:rsidR="008E724E" w:rsidRDefault="008E724E" w:rsidP="000F2FEC">
      <w:pPr>
        <w:pStyle w:val="NoSpacing"/>
        <w:jc w:val="both"/>
        <w:rPr>
          <w:rFonts w:ascii="Times New Roman" w:hAnsi="Times New Roman" w:cs="Times New Roman"/>
          <w:sz w:val="24"/>
          <w:szCs w:val="24"/>
        </w:rPr>
      </w:pPr>
      <w:r>
        <w:rPr>
          <w:rFonts w:ascii="Times New Roman" w:hAnsi="Times New Roman" w:cs="Times New Roman"/>
          <w:sz w:val="24"/>
          <w:szCs w:val="24"/>
        </w:rPr>
        <w:t>BULAWAYO 2O OCTOBER AND 19 DECEMBER 2019</w:t>
      </w:r>
    </w:p>
    <w:p w:rsidR="008E724E" w:rsidRDefault="008E724E" w:rsidP="000F2FEC">
      <w:pPr>
        <w:pStyle w:val="NoSpacing"/>
        <w:jc w:val="both"/>
        <w:rPr>
          <w:rFonts w:ascii="Times New Roman" w:hAnsi="Times New Roman" w:cs="Times New Roman"/>
          <w:sz w:val="24"/>
          <w:szCs w:val="24"/>
        </w:rPr>
      </w:pPr>
    </w:p>
    <w:p w:rsidR="008E724E" w:rsidRDefault="008E724E" w:rsidP="000F2FEC">
      <w:pPr>
        <w:pStyle w:val="NoSpacing"/>
        <w:jc w:val="both"/>
        <w:rPr>
          <w:rFonts w:ascii="Times New Roman" w:hAnsi="Times New Roman" w:cs="Times New Roman"/>
          <w:b/>
          <w:sz w:val="24"/>
          <w:szCs w:val="24"/>
        </w:rPr>
      </w:pPr>
    </w:p>
    <w:p w:rsidR="008E724E" w:rsidRDefault="008E724E" w:rsidP="000F2FEC">
      <w:pPr>
        <w:pStyle w:val="NoSpacing"/>
        <w:jc w:val="both"/>
        <w:rPr>
          <w:rFonts w:ascii="Times New Roman" w:hAnsi="Times New Roman" w:cs="Times New Roman"/>
          <w:b/>
          <w:sz w:val="24"/>
          <w:szCs w:val="24"/>
        </w:rPr>
      </w:pPr>
      <w:r>
        <w:rPr>
          <w:rFonts w:ascii="Times New Roman" w:hAnsi="Times New Roman" w:cs="Times New Roman"/>
          <w:b/>
          <w:sz w:val="24"/>
          <w:szCs w:val="24"/>
        </w:rPr>
        <w:t>Civil Trial</w:t>
      </w:r>
    </w:p>
    <w:p w:rsidR="008E724E" w:rsidRDefault="008E724E" w:rsidP="000F2FEC">
      <w:pPr>
        <w:pStyle w:val="NoSpacing"/>
        <w:jc w:val="both"/>
        <w:rPr>
          <w:rFonts w:ascii="Times New Roman" w:hAnsi="Times New Roman" w:cs="Times New Roman"/>
          <w:b/>
          <w:sz w:val="24"/>
          <w:szCs w:val="24"/>
        </w:rPr>
      </w:pPr>
    </w:p>
    <w:p w:rsidR="008E724E" w:rsidRDefault="008E724E" w:rsidP="000F2FEC">
      <w:pPr>
        <w:pStyle w:val="NoSpacing"/>
        <w:jc w:val="both"/>
        <w:rPr>
          <w:rFonts w:ascii="Times New Roman" w:hAnsi="Times New Roman" w:cs="Times New Roman"/>
          <w:i/>
          <w:sz w:val="24"/>
          <w:szCs w:val="24"/>
        </w:rPr>
      </w:pPr>
    </w:p>
    <w:p w:rsidR="008E724E" w:rsidRDefault="008E724E" w:rsidP="000F2FEC">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T Tavengwa, </w:t>
      </w:r>
      <w:r>
        <w:rPr>
          <w:rFonts w:ascii="Times New Roman" w:hAnsi="Times New Roman" w:cs="Times New Roman"/>
          <w:sz w:val="24"/>
          <w:szCs w:val="24"/>
        </w:rPr>
        <w:t>for the plaintiff</w:t>
      </w:r>
    </w:p>
    <w:p w:rsidR="008E724E" w:rsidRDefault="008E724E" w:rsidP="000F2FEC">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S Chamunorwa, </w:t>
      </w:r>
      <w:r w:rsidRPr="008E724E">
        <w:rPr>
          <w:rFonts w:ascii="Times New Roman" w:hAnsi="Times New Roman" w:cs="Times New Roman"/>
          <w:sz w:val="24"/>
          <w:szCs w:val="24"/>
        </w:rPr>
        <w:t>for the Defendant</w:t>
      </w:r>
    </w:p>
    <w:p w:rsidR="008E724E" w:rsidRDefault="008E724E" w:rsidP="000F2FEC">
      <w:pPr>
        <w:jc w:val="both"/>
        <w:rPr>
          <w:sz w:val="24"/>
          <w:szCs w:val="24"/>
        </w:rPr>
      </w:pPr>
    </w:p>
    <w:p w:rsidR="008E724E" w:rsidRDefault="008E724E" w:rsidP="000F2FEC">
      <w:pPr>
        <w:spacing w:line="360" w:lineRule="auto"/>
        <w:jc w:val="both"/>
        <w:rPr>
          <w:rFonts w:ascii="Times New Roman" w:hAnsi="Times New Roman" w:cs="Times New Roman"/>
          <w:sz w:val="24"/>
          <w:szCs w:val="24"/>
        </w:rPr>
      </w:pPr>
      <w:r>
        <w:rPr>
          <w:sz w:val="24"/>
          <w:szCs w:val="24"/>
        </w:rPr>
        <w:tab/>
      </w:r>
      <w:r>
        <w:rPr>
          <w:rFonts w:ascii="Times New Roman" w:hAnsi="Times New Roman" w:cs="Times New Roman"/>
          <w:b/>
          <w:sz w:val="24"/>
          <w:szCs w:val="24"/>
        </w:rPr>
        <w:t>TAKUVA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This case involves a freak accident that unfortunately left the plaintiff with a corneal and scleral perforation in his right eye.  Plaintiff had filed a delictual claim against the defendant seeking damages as foll</w:t>
      </w:r>
      <w:r w:rsidR="000F2FEC">
        <w:rPr>
          <w:rFonts w:ascii="Times New Roman" w:hAnsi="Times New Roman" w:cs="Times New Roman"/>
          <w:sz w:val="24"/>
          <w:szCs w:val="24"/>
        </w:rPr>
        <w:t>o</w:t>
      </w:r>
      <w:r>
        <w:rPr>
          <w:rFonts w:ascii="Times New Roman" w:hAnsi="Times New Roman" w:cs="Times New Roman"/>
          <w:sz w:val="24"/>
          <w:szCs w:val="24"/>
        </w:rPr>
        <w:t>ws;</w:t>
      </w:r>
    </w:p>
    <w:p w:rsidR="008E724E" w:rsidRPr="008E724E" w:rsidRDefault="008E724E" w:rsidP="000F2FEC">
      <w:pPr>
        <w:pStyle w:val="ListParagraph"/>
        <w:numPr>
          <w:ilvl w:val="0"/>
          <w:numId w:val="1"/>
        </w:numPr>
        <w:spacing w:line="360" w:lineRule="auto"/>
        <w:jc w:val="both"/>
        <w:rPr>
          <w:rFonts w:ascii="Times New Roman" w:hAnsi="Times New Roman" w:cs="Times New Roman"/>
          <w:sz w:val="24"/>
          <w:szCs w:val="24"/>
        </w:rPr>
      </w:pPr>
      <w:r w:rsidRPr="008E724E">
        <w:rPr>
          <w:rFonts w:ascii="Times New Roman" w:hAnsi="Times New Roman" w:cs="Times New Roman"/>
          <w:sz w:val="24"/>
          <w:szCs w:val="24"/>
        </w:rPr>
        <w:t>Loss of income; US$16 000-00</w:t>
      </w:r>
      <w:r w:rsidR="00132C1D">
        <w:rPr>
          <w:rFonts w:ascii="Times New Roman" w:hAnsi="Times New Roman" w:cs="Times New Roman"/>
          <w:sz w:val="24"/>
          <w:szCs w:val="24"/>
        </w:rPr>
        <w:t>.</w:t>
      </w:r>
    </w:p>
    <w:p w:rsidR="008E724E" w:rsidRDefault="00132C1D" w:rsidP="000F2FE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Hospital expenses; US$2 000-00.</w:t>
      </w:r>
    </w:p>
    <w:p w:rsidR="00132C1D" w:rsidRDefault="00132C1D" w:rsidP="000F2FE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future and medical expenses; US$4 000-00.</w:t>
      </w:r>
    </w:p>
    <w:p w:rsidR="00132C1D" w:rsidRDefault="00132C1D" w:rsidP="000F2FE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General damages inclusive of pain and suffering and permanent disability; US$200 000-00.</w:t>
      </w:r>
    </w:p>
    <w:p w:rsidR="00132C1D" w:rsidRDefault="00132C1D" w:rsidP="000F2FE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Interest at the prescribed rate from the date of issuance of summons to date of full and final payment.</w:t>
      </w:r>
    </w:p>
    <w:p w:rsidR="00132C1D" w:rsidRDefault="00132C1D" w:rsidP="000F2FE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132C1D" w:rsidRDefault="00132C1D" w:rsidP="000F2FEC">
      <w:pPr>
        <w:spacing w:line="360" w:lineRule="auto"/>
        <w:ind w:firstLine="720"/>
        <w:jc w:val="both"/>
        <w:rPr>
          <w:rFonts w:ascii="Times New Roman" w:hAnsi="Times New Roman" w:cs="Times New Roman"/>
          <w:sz w:val="24"/>
          <w:szCs w:val="24"/>
        </w:rPr>
      </w:pPr>
      <w:r w:rsidRPr="00695C9B">
        <w:rPr>
          <w:rFonts w:ascii="Times New Roman" w:hAnsi="Times New Roman" w:cs="Times New Roman"/>
          <w:sz w:val="24"/>
          <w:szCs w:val="24"/>
        </w:rPr>
        <w:t>Plaintiff specifically alleged in paragraph 4 of his declaration that on the 28</w:t>
      </w:r>
      <w:r w:rsidRPr="00695C9B">
        <w:rPr>
          <w:rFonts w:ascii="Times New Roman" w:hAnsi="Times New Roman" w:cs="Times New Roman"/>
          <w:sz w:val="24"/>
          <w:szCs w:val="24"/>
          <w:vertAlign w:val="superscript"/>
        </w:rPr>
        <w:t>th</w:t>
      </w:r>
      <w:r w:rsidRPr="00695C9B">
        <w:rPr>
          <w:rFonts w:ascii="Times New Roman" w:hAnsi="Times New Roman" w:cs="Times New Roman"/>
          <w:sz w:val="24"/>
          <w:szCs w:val="24"/>
        </w:rPr>
        <w:t xml:space="preserve"> September 2012 at his place of business, defendant’s product namely Castle Lager bottle top “popped off” while he was loading the beer into the fridge and hit his right eye.  In paragraph 7 of the same declaration plaintiff again specifically alleged that defendant negligently packaged its product.  Plaintiff alleged that “Defendant is thus liable to pay compensation fees as claimed since it was negligently packaged its product (sic) and as result of negligence which could have been prevented </w:t>
      </w:r>
      <w:r w:rsidR="00695C9B" w:rsidRPr="00695C9B">
        <w:rPr>
          <w:rFonts w:ascii="Times New Roman" w:hAnsi="Times New Roman" w:cs="Times New Roman"/>
          <w:sz w:val="24"/>
          <w:szCs w:val="24"/>
        </w:rPr>
        <w:t>the incident occurred” (sic).</w:t>
      </w:r>
    </w:p>
    <w:p w:rsidR="00695C9B" w:rsidRPr="00695C9B" w:rsidRDefault="00695C9B" w:rsidP="000F2FEC">
      <w:pPr>
        <w:pStyle w:val="NoSpacing"/>
        <w:spacing w:line="360" w:lineRule="auto"/>
        <w:ind w:firstLine="720"/>
        <w:jc w:val="both"/>
        <w:rPr>
          <w:rFonts w:ascii="Times New Roman" w:hAnsi="Times New Roman" w:cs="Times New Roman"/>
          <w:sz w:val="24"/>
          <w:szCs w:val="24"/>
        </w:rPr>
      </w:pPr>
      <w:r w:rsidRPr="00695C9B">
        <w:rPr>
          <w:rFonts w:ascii="Times New Roman" w:hAnsi="Times New Roman" w:cs="Times New Roman"/>
          <w:sz w:val="24"/>
          <w:szCs w:val="24"/>
        </w:rPr>
        <w:lastRenderedPageBreak/>
        <w:t xml:space="preserve">Before filing its plea defendant requested the following further particulars;  </w:t>
      </w:r>
    </w:p>
    <w:p w:rsidR="00695C9B" w:rsidRDefault="00357EBD" w:rsidP="000F2F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95C9B" w:rsidRPr="00695C9B">
        <w:rPr>
          <w:rFonts w:ascii="Times New Roman" w:hAnsi="Times New Roman" w:cs="Times New Roman"/>
          <w:sz w:val="24"/>
          <w:szCs w:val="24"/>
        </w:rPr>
        <w:t xml:space="preserve">In what way is it alleged that defendant negligently packaged its products?”  Plaintiff’s response </w:t>
      </w:r>
      <w:r w:rsidR="00695C9B">
        <w:rPr>
          <w:rFonts w:ascii="Times New Roman" w:hAnsi="Times New Roman" w:cs="Times New Roman"/>
          <w:sz w:val="24"/>
          <w:szCs w:val="24"/>
        </w:rPr>
        <w:t xml:space="preserve">was “under normal circumstances a beer bottle top is not designed to pop off/explode while being handled.” Defendant in its plea denied </w:t>
      </w:r>
      <w:r w:rsidR="00695C9B" w:rsidRPr="00695C9B">
        <w:rPr>
          <w:rFonts w:ascii="Times New Roman" w:hAnsi="Times New Roman" w:cs="Times New Roman"/>
          <w:i/>
          <w:sz w:val="24"/>
          <w:szCs w:val="24"/>
        </w:rPr>
        <w:t>interalia</w:t>
      </w:r>
      <w:r w:rsidR="00695C9B">
        <w:rPr>
          <w:rFonts w:ascii="Times New Roman" w:hAnsi="Times New Roman" w:cs="Times New Roman"/>
          <w:sz w:val="24"/>
          <w:szCs w:val="24"/>
        </w:rPr>
        <w:t xml:space="preserve"> being negligent in the manner alleged or at all.  The issues for trial were agreed to be the following;</w:t>
      </w:r>
    </w:p>
    <w:p w:rsidR="000F2FEC" w:rsidRDefault="000F2FEC" w:rsidP="000F2FEC">
      <w:pPr>
        <w:pStyle w:val="NoSpacing"/>
        <w:spacing w:line="360" w:lineRule="auto"/>
        <w:ind w:left="1440" w:hanging="720"/>
        <w:jc w:val="both"/>
        <w:rPr>
          <w:rFonts w:ascii="Times New Roman" w:hAnsi="Times New Roman" w:cs="Times New Roman"/>
          <w:sz w:val="24"/>
          <w:szCs w:val="24"/>
        </w:rPr>
      </w:pPr>
    </w:p>
    <w:p w:rsidR="00695C9B" w:rsidRDefault="00695C9B" w:rsidP="000F2FEC">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Whether the bottle top from defendant’s product popped off while being loaded?</w:t>
      </w:r>
    </w:p>
    <w:p w:rsidR="00695C9B" w:rsidRDefault="00695C9B" w:rsidP="000F2FEC">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If it did, was this due to the negligence of the defendant?</w:t>
      </w:r>
    </w:p>
    <w:p w:rsidR="00695C9B" w:rsidRDefault="00695C9B" w:rsidP="000F2FEC">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What inju</w:t>
      </w:r>
      <w:r w:rsidR="00357EBD">
        <w:rPr>
          <w:rFonts w:ascii="Times New Roman" w:hAnsi="Times New Roman" w:cs="Times New Roman"/>
          <w:sz w:val="24"/>
          <w:szCs w:val="24"/>
        </w:rPr>
        <w:t>ries</w:t>
      </w:r>
      <w:r>
        <w:rPr>
          <w:rFonts w:ascii="Times New Roman" w:hAnsi="Times New Roman" w:cs="Times New Roman"/>
          <w:sz w:val="24"/>
          <w:szCs w:val="24"/>
        </w:rPr>
        <w:t xml:space="preserve"> were suffered by the plaintiff?</w:t>
      </w:r>
    </w:p>
    <w:p w:rsidR="00695C9B" w:rsidRDefault="00695C9B" w:rsidP="000F2FEC">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Whether or not plaintiff’s disability was caused by the defendant’s product?</w:t>
      </w:r>
      <w:r w:rsidR="00357EBD">
        <w:rPr>
          <w:rFonts w:ascii="Times New Roman" w:hAnsi="Times New Roman" w:cs="Times New Roman"/>
          <w:sz w:val="24"/>
          <w:szCs w:val="24"/>
        </w:rPr>
        <w:t>”</w:t>
      </w:r>
    </w:p>
    <w:p w:rsidR="00695C9B" w:rsidRDefault="00695C9B" w:rsidP="000F2FEC">
      <w:pPr>
        <w:pStyle w:val="NoSpacing"/>
        <w:spacing w:line="360" w:lineRule="auto"/>
        <w:jc w:val="both"/>
        <w:rPr>
          <w:rFonts w:ascii="Times New Roman" w:hAnsi="Times New Roman" w:cs="Times New Roman"/>
          <w:sz w:val="24"/>
          <w:szCs w:val="24"/>
        </w:rPr>
      </w:pPr>
    </w:p>
    <w:p w:rsidR="00695C9B" w:rsidRPr="00C63A7E" w:rsidRDefault="00695C9B" w:rsidP="000F2FEC">
      <w:pPr>
        <w:pStyle w:val="NoSpacing"/>
        <w:spacing w:line="360" w:lineRule="auto"/>
        <w:jc w:val="both"/>
        <w:rPr>
          <w:rFonts w:ascii="Times New Roman" w:hAnsi="Times New Roman" w:cs="Times New Roman"/>
          <w:b/>
          <w:sz w:val="24"/>
          <w:szCs w:val="24"/>
        </w:rPr>
      </w:pPr>
      <w:r w:rsidRPr="00C63A7E">
        <w:rPr>
          <w:rFonts w:ascii="Times New Roman" w:hAnsi="Times New Roman" w:cs="Times New Roman"/>
          <w:b/>
          <w:sz w:val="24"/>
          <w:szCs w:val="24"/>
        </w:rPr>
        <w:t>Plaintiff’s Evidence</w:t>
      </w:r>
    </w:p>
    <w:p w:rsidR="000F2FEC" w:rsidRDefault="00695C9B" w:rsidP="000F2F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4F2F96" w:rsidRDefault="00695C9B" w:rsidP="000F2F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gave evidence on his own behalf.  He is the sole </w:t>
      </w:r>
      <w:r w:rsidRPr="00357EBD">
        <w:rPr>
          <w:rFonts w:ascii="Times New Roman" w:hAnsi="Times New Roman" w:cs="Times New Roman"/>
          <w:sz w:val="24"/>
          <w:szCs w:val="24"/>
        </w:rPr>
        <w:t>proprieter o</w:t>
      </w:r>
      <w:r>
        <w:rPr>
          <w:rFonts w:ascii="Times New Roman" w:hAnsi="Times New Roman" w:cs="Times New Roman"/>
          <w:sz w:val="24"/>
          <w:szCs w:val="24"/>
        </w:rPr>
        <w:t xml:space="preserve">f </w:t>
      </w:r>
      <w:r w:rsidR="00FE1EC1">
        <w:rPr>
          <w:rFonts w:ascii="Times New Roman" w:hAnsi="Times New Roman" w:cs="Times New Roman"/>
          <w:sz w:val="24"/>
          <w:szCs w:val="24"/>
        </w:rPr>
        <w:t>Morningside Bottle Store (Pvt) Ltd and a</w:t>
      </w:r>
      <w:r w:rsidR="00E13490">
        <w:rPr>
          <w:rFonts w:ascii="Times New Roman" w:hAnsi="Times New Roman" w:cs="Times New Roman"/>
          <w:sz w:val="24"/>
          <w:szCs w:val="24"/>
        </w:rPr>
        <w:t>lso a director of Od</w:t>
      </w:r>
      <w:r w:rsidR="00FE1EC1">
        <w:rPr>
          <w:rFonts w:ascii="Times New Roman" w:hAnsi="Times New Roman" w:cs="Times New Roman"/>
          <w:sz w:val="24"/>
          <w:szCs w:val="24"/>
        </w:rPr>
        <w:t>dman Carpenter</w:t>
      </w:r>
      <w:r w:rsidR="00CB0A06">
        <w:rPr>
          <w:rFonts w:ascii="Times New Roman" w:hAnsi="Times New Roman" w:cs="Times New Roman"/>
          <w:sz w:val="24"/>
          <w:szCs w:val="24"/>
        </w:rPr>
        <w:t>s</w:t>
      </w:r>
      <w:r w:rsidR="00FE1EC1">
        <w:rPr>
          <w:rFonts w:ascii="Times New Roman" w:hAnsi="Times New Roman" w:cs="Times New Roman"/>
          <w:sz w:val="24"/>
          <w:szCs w:val="24"/>
        </w:rPr>
        <w:t xml:space="preserve"> (Pvt) Ltd.  In his bottle store he sells beverages including alcoholic beverages that he purchases from the defendant.  As was the norm, on 24 September 2012, defendant’s Sales Representat</w:t>
      </w:r>
      <w:r w:rsidR="00CB0A06">
        <w:rPr>
          <w:rFonts w:ascii="Times New Roman" w:hAnsi="Times New Roman" w:cs="Times New Roman"/>
          <w:sz w:val="24"/>
          <w:szCs w:val="24"/>
        </w:rPr>
        <w:t>ive collected plaintiff’s order</w:t>
      </w:r>
      <w:r w:rsidR="00FE1EC1">
        <w:rPr>
          <w:rFonts w:ascii="Times New Roman" w:hAnsi="Times New Roman" w:cs="Times New Roman"/>
          <w:sz w:val="24"/>
          <w:szCs w:val="24"/>
        </w:rPr>
        <w:t xml:space="preserve"> which was delivered by the defendant’s truck the following day.  Plaintiff off loaded the beer and placed it </w:t>
      </w:r>
      <w:r w:rsidR="00CB0A06">
        <w:rPr>
          <w:rFonts w:ascii="Times New Roman" w:hAnsi="Times New Roman" w:cs="Times New Roman"/>
          <w:sz w:val="24"/>
          <w:szCs w:val="24"/>
        </w:rPr>
        <w:t xml:space="preserve">in </w:t>
      </w:r>
      <w:r w:rsidR="00FE1EC1">
        <w:rPr>
          <w:rFonts w:ascii="Times New Roman" w:hAnsi="Times New Roman" w:cs="Times New Roman"/>
          <w:sz w:val="24"/>
          <w:szCs w:val="24"/>
        </w:rPr>
        <w:t>his warehouse.  Three days later, plaintiff removed the beer from</w:t>
      </w:r>
      <w:r w:rsidR="000F2FEC">
        <w:rPr>
          <w:rFonts w:ascii="Times New Roman" w:hAnsi="Times New Roman" w:cs="Times New Roman"/>
          <w:sz w:val="24"/>
          <w:szCs w:val="24"/>
        </w:rPr>
        <w:t xml:space="preserve"> the warehouse and placed it </w:t>
      </w:r>
      <w:r w:rsidR="00FE1EC1">
        <w:rPr>
          <w:rFonts w:ascii="Times New Roman" w:hAnsi="Times New Roman" w:cs="Times New Roman"/>
          <w:sz w:val="24"/>
          <w:szCs w:val="24"/>
        </w:rPr>
        <w:t>in the refrigerator in the bottle store.  He held two quarts one in each hand and the bottle top in his right hand popped off injuring his right eye in the process.  Plaintiff received medical treatment from eye specialists who concluded that he now suffers</w:t>
      </w:r>
      <w:r w:rsidR="004F2F96">
        <w:rPr>
          <w:rFonts w:ascii="Times New Roman" w:hAnsi="Times New Roman" w:cs="Times New Roman"/>
          <w:sz w:val="24"/>
          <w:szCs w:val="24"/>
        </w:rPr>
        <w:t xml:space="preserve"> from distortion of the cornea which has resulted in him having a corrected vision of 6/12.  It was also his evidence that although the scar has healed it may still alter the corneal curvature in future.</w:t>
      </w:r>
    </w:p>
    <w:p w:rsidR="004F2F96" w:rsidRDefault="004F2F96" w:rsidP="000F2FEC">
      <w:pPr>
        <w:pStyle w:val="NoSpacing"/>
        <w:spacing w:line="360" w:lineRule="auto"/>
        <w:jc w:val="both"/>
        <w:rPr>
          <w:rFonts w:ascii="Times New Roman" w:hAnsi="Times New Roman" w:cs="Times New Roman"/>
          <w:sz w:val="24"/>
          <w:szCs w:val="24"/>
        </w:rPr>
      </w:pPr>
    </w:p>
    <w:p w:rsidR="004F2F96" w:rsidRDefault="004F2F96" w:rsidP="000F2F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Plaintiff averred that a</w:t>
      </w:r>
      <w:r w:rsidR="008532C5">
        <w:rPr>
          <w:rFonts w:ascii="Times New Roman" w:hAnsi="Times New Roman" w:cs="Times New Roman"/>
          <w:sz w:val="24"/>
          <w:szCs w:val="24"/>
        </w:rPr>
        <w:t xml:space="preserve">s </w:t>
      </w:r>
      <w:r>
        <w:rPr>
          <w:rFonts w:ascii="Times New Roman" w:hAnsi="Times New Roman" w:cs="Times New Roman"/>
          <w:sz w:val="24"/>
          <w:szCs w:val="24"/>
        </w:rPr>
        <w:t>a result of the accident, he now has an impaired vision necessitating the use of spectacles to improve his eye-sight.  According to the plaintiff after he was injured, he did not bother to look for and secure the lid opting to keep the bottle which he sent to the Government Analyst Laboratory in order to find out the cause of the “explosion.” The result</w:t>
      </w:r>
      <w:r w:rsidR="008532C5">
        <w:rPr>
          <w:rFonts w:ascii="Times New Roman" w:hAnsi="Times New Roman" w:cs="Times New Roman"/>
          <w:sz w:val="24"/>
          <w:szCs w:val="24"/>
        </w:rPr>
        <w:t>s</w:t>
      </w:r>
      <w:r>
        <w:rPr>
          <w:rFonts w:ascii="Times New Roman" w:hAnsi="Times New Roman" w:cs="Times New Roman"/>
          <w:sz w:val="24"/>
          <w:szCs w:val="24"/>
        </w:rPr>
        <w:t xml:space="preserve"> of the examination were that;</w:t>
      </w:r>
    </w:p>
    <w:p w:rsidR="004F2F96" w:rsidRDefault="004F2F96" w:rsidP="000F2FE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“Beer is a naturally carbonated beverage, because carbo</w:t>
      </w:r>
      <w:r w:rsidR="00022E2D">
        <w:rPr>
          <w:rFonts w:ascii="Times New Roman" w:hAnsi="Times New Roman" w:cs="Times New Roman"/>
          <w:sz w:val="24"/>
          <w:szCs w:val="24"/>
        </w:rPr>
        <w:t>n</w:t>
      </w:r>
      <w:r>
        <w:rPr>
          <w:rFonts w:ascii="Times New Roman" w:hAnsi="Times New Roman" w:cs="Times New Roman"/>
          <w:sz w:val="24"/>
          <w:szCs w:val="24"/>
        </w:rPr>
        <w:t>-dioxide gas is produced during the fermentation process.</w:t>
      </w:r>
    </w:p>
    <w:p w:rsidR="00695C9B" w:rsidRDefault="004F2F96" w:rsidP="000F2FEC">
      <w:pPr>
        <w:pStyle w:val="NoSpacing"/>
        <w:spacing w:line="360" w:lineRule="auto"/>
        <w:ind w:left="720"/>
        <w:jc w:val="both"/>
        <w:rPr>
          <w:rFonts w:ascii="Times New Roman" w:hAnsi="Times New Roman" w:cs="Times New Roman"/>
          <w:sz w:val="24"/>
          <w:szCs w:val="24"/>
          <w:u w:val="single"/>
        </w:rPr>
      </w:pPr>
      <w:r w:rsidRPr="009E32BF">
        <w:rPr>
          <w:rFonts w:ascii="Times New Roman" w:hAnsi="Times New Roman" w:cs="Times New Roman"/>
          <w:sz w:val="24"/>
          <w:szCs w:val="24"/>
          <w:u w:val="single"/>
        </w:rPr>
        <w:t xml:space="preserve">Containers  </w:t>
      </w:r>
      <w:r w:rsidR="009E32BF" w:rsidRPr="009E32BF">
        <w:rPr>
          <w:rFonts w:ascii="Times New Roman" w:hAnsi="Times New Roman" w:cs="Times New Roman"/>
          <w:sz w:val="24"/>
          <w:szCs w:val="24"/>
          <w:u w:val="single"/>
        </w:rPr>
        <w:t>might explode when shaken because of pressure build up from the carbon dioxide gas.</w:t>
      </w:r>
    </w:p>
    <w:p w:rsidR="00022E2D" w:rsidRDefault="00022E2D" w:rsidP="000F2FEC">
      <w:pPr>
        <w:pStyle w:val="NoSpacing"/>
        <w:spacing w:line="360" w:lineRule="auto"/>
        <w:ind w:left="720"/>
        <w:jc w:val="both"/>
        <w:rPr>
          <w:rFonts w:ascii="Times New Roman" w:hAnsi="Times New Roman" w:cs="Times New Roman"/>
          <w:sz w:val="24"/>
          <w:szCs w:val="24"/>
        </w:rPr>
      </w:pPr>
    </w:p>
    <w:p w:rsidR="009E32BF" w:rsidRDefault="009E32BF" w:rsidP="000F2FEC">
      <w:pPr>
        <w:pStyle w:val="NoSpacing"/>
        <w:spacing w:line="360" w:lineRule="auto"/>
        <w:ind w:left="720"/>
        <w:jc w:val="both"/>
        <w:rPr>
          <w:rFonts w:ascii="Times New Roman" w:hAnsi="Times New Roman" w:cs="Times New Roman"/>
          <w:sz w:val="24"/>
          <w:szCs w:val="24"/>
        </w:rPr>
      </w:pPr>
      <w:r w:rsidRPr="009E32BF">
        <w:rPr>
          <w:rFonts w:ascii="Times New Roman" w:hAnsi="Times New Roman" w:cs="Times New Roman"/>
          <w:sz w:val="24"/>
          <w:szCs w:val="24"/>
        </w:rPr>
        <w:t>Bottles originally explode either</w:t>
      </w:r>
      <w:r>
        <w:rPr>
          <w:rFonts w:ascii="Times New Roman" w:hAnsi="Times New Roman" w:cs="Times New Roman"/>
          <w:sz w:val="24"/>
          <w:szCs w:val="24"/>
        </w:rPr>
        <w:t xml:space="preserve"> of bottling too soon before fermentation is complete.  Further test</w:t>
      </w:r>
      <w:r w:rsidR="00357EBD">
        <w:rPr>
          <w:rFonts w:ascii="Times New Roman" w:hAnsi="Times New Roman" w:cs="Times New Roman"/>
          <w:sz w:val="24"/>
          <w:szCs w:val="24"/>
        </w:rPr>
        <w:t>s</w:t>
      </w:r>
      <w:r>
        <w:rPr>
          <w:rFonts w:ascii="Times New Roman" w:hAnsi="Times New Roman" w:cs="Times New Roman"/>
          <w:sz w:val="24"/>
          <w:szCs w:val="24"/>
        </w:rPr>
        <w:t xml:space="preserve"> were not carried out due to the reasons beyond our control.” (my emphasis).  The report is dated 30 October 2012.</w:t>
      </w:r>
    </w:p>
    <w:p w:rsidR="009E32BF" w:rsidRDefault="009E32BF" w:rsidP="000F2FEC">
      <w:pPr>
        <w:pStyle w:val="NoSpacing"/>
        <w:spacing w:line="360" w:lineRule="auto"/>
        <w:ind w:left="720"/>
        <w:jc w:val="both"/>
        <w:rPr>
          <w:rFonts w:ascii="Times New Roman" w:hAnsi="Times New Roman" w:cs="Times New Roman"/>
          <w:sz w:val="24"/>
          <w:szCs w:val="24"/>
        </w:rPr>
      </w:pPr>
    </w:p>
    <w:p w:rsidR="009E32BF" w:rsidRDefault="009E32BF" w:rsidP="000F2F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Another report by the same laboratory was furnished to the plaintiff on 18 December 2012.</w:t>
      </w:r>
    </w:p>
    <w:p w:rsidR="009E32BF" w:rsidRDefault="009E32BF" w:rsidP="000F2F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states;</w:t>
      </w:r>
    </w:p>
    <w:p w:rsidR="009E32BF" w:rsidRDefault="009E32BF" w:rsidP="000F2FE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‘Our submissions to you on the said samples was complete as given.  </w:t>
      </w:r>
      <w:r w:rsidRPr="00CF4889">
        <w:rPr>
          <w:rFonts w:ascii="Times New Roman" w:hAnsi="Times New Roman" w:cs="Times New Roman"/>
          <w:sz w:val="24"/>
          <w:szCs w:val="24"/>
          <w:u w:val="single"/>
        </w:rPr>
        <w:t>We were not</w:t>
      </w:r>
      <w:r>
        <w:rPr>
          <w:rFonts w:ascii="Times New Roman" w:hAnsi="Times New Roman" w:cs="Times New Roman"/>
          <w:sz w:val="24"/>
          <w:szCs w:val="24"/>
        </w:rPr>
        <w:t xml:space="preserve"> </w:t>
      </w:r>
      <w:r w:rsidRPr="00CF4889">
        <w:rPr>
          <w:rFonts w:ascii="Times New Roman" w:hAnsi="Times New Roman" w:cs="Times New Roman"/>
          <w:sz w:val="24"/>
          <w:szCs w:val="24"/>
          <w:u w:val="single"/>
        </w:rPr>
        <w:t>able to pin-point with certainty why the bottle top popped</w:t>
      </w:r>
      <w:r>
        <w:rPr>
          <w:rFonts w:ascii="Times New Roman" w:hAnsi="Times New Roman" w:cs="Times New Roman"/>
          <w:sz w:val="24"/>
          <w:szCs w:val="24"/>
        </w:rPr>
        <w:t xml:space="preserve">  (exploded) but to give </w:t>
      </w:r>
      <w:r w:rsidRPr="00CF4889">
        <w:rPr>
          <w:rFonts w:ascii="Times New Roman" w:hAnsi="Times New Roman" w:cs="Times New Roman"/>
          <w:sz w:val="24"/>
          <w:szCs w:val="24"/>
          <w:u w:val="single"/>
        </w:rPr>
        <w:t xml:space="preserve">possible </w:t>
      </w:r>
      <w:r>
        <w:rPr>
          <w:rFonts w:ascii="Times New Roman" w:hAnsi="Times New Roman" w:cs="Times New Roman"/>
          <w:sz w:val="24"/>
          <w:szCs w:val="24"/>
        </w:rPr>
        <w:t xml:space="preserve">causes being </w:t>
      </w:r>
      <w:r w:rsidRPr="00CF4889">
        <w:rPr>
          <w:rFonts w:ascii="Times New Roman" w:hAnsi="Times New Roman" w:cs="Times New Roman"/>
          <w:sz w:val="24"/>
          <w:szCs w:val="24"/>
          <w:u w:val="single"/>
        </w:rPr>
        <w:t>pressure build up</w:t>
      </w:r>
      <w:r>
        <w:rPr>
          <w:rFonts w:ascii="Times New Roman" w:hAnsi="Times New Roman" w:cs="Times New Roman"/>
          <w:sz w:val="24"/>
          <w:szCs w:val="24"/>
        </w:rPr>
        <w:t xml:space="preserve"> due to carbon dioxide gas a by product of the fermentation process which might have been </w:t>
      </w:r>
      <w:r w:rsidRPr="00CF4889">
        <w:rPr>
          <w:rFonts w:ascii="Times New Roman" w:hAnsi="Times New Roman" w:cs="Times New Roman"/>
          <w:sz w:val="24"/>
          <w:szCs w:val="24"/>
          <w:u w:val="single"/>
        </w:rPr>
        <w:t>aggravated by shaking, vibration, temperature or con</w:t>
      </w:r>
      <w:r w:rsidR="00357EBD">
        <w:rPr>
          <w:rFonts w:ascii="Times New Roman" w:hAnsi="Times New Roman" w:cs="Times New Roman"/>
          <w:sz w:val="24"/>
          <w:szCs w:val="24"/>
          <w:u w:val="single"/>
        </w:rPr>
        <w:t>tinu</w:t>
      </w:r>
      <w:r w:rsidRPr="00CF4889">
        <w:rPr>
          <w:rFonts w:ascii="Times New Roman" w:hAnsi="Times New Roman" w:cs="Times New Roman"/>
          <w:sz w:val="24"/>
          <w:szCs w:val="24"/>
          <w:u w:val="single"/>
        </w:rPr>
        <w:t>ed</w:t>
      </w:r>
      <w:r>
        <w:rPr>
          <w:rFonts w:ascii="Times New Roman" w:hAnsi="Times New Roman" w:cs="Times New Roman"/>
          <w:sz w:val="24"/>
          <w:szCs w:val="24"/>
        </w:rPr>
        <w:t xml:space="preserve"> </w:t>
      </w:r>
      <w:r w:rsidRPr="00CF4889">
        <w:rPr>
          <w:rFonts w:ascii="Times New Roman" w:hAnsi="Times New Roman" w:cs="Times New Roman"/>
          <w:sz w:val="24"/>
          <w:szCs w:val="24"/>
          <w:u w:val="single"/>
        </w:rPr>
        <w:t>fermentation after bo</w:t>
      </w:r>
      <w:r w:rsidR="00CF4889">
        <w:rPr>
          <w:rFonts w:ascii="Times New Roman" w:hAnsi="Times New Roman" w:cs="Times New Roman"/>
          <w:sz w:val="24"/>
          <w:szCs w:val="24"/>
          <w:u w:val="single"/>
        </w:rPr>
        <w:t>t</w:t>
      </w:r>
      <w:r w:rsidRPr="00CF4889">
        <w:rPr>
          <w:rFonts w:ascii="Times New Roman" w:hAnsi="Times New Roman" w:cs="Times New Roman"/>
          <w:sz w:val="24"/>
          <w:szCs w:val="24"/>
          <w:u w:val="single"/>
        </w:rPr>
        <w:t>tling</w:t>
      </w:r>
      <w:r>
        <w:rPr>
          <w:rFonts w:ascii="Times New Roman" w:hAnsi="Times New Roman" w:cs="Times New Roman"/>
          <w:sz w:val="24"/>
          <w:szCs w:val="24"/>
        </w:rPr>
        <w:t xml:space="preserve">.” (my emphasis). </w:t>
      </w:r>
    </w:p>
    <w:p w:rsidR="00CF4889" w:rsidRDefault="00CF4889" w:rsidP="000F2FEC">
      <w:pPr>
        <w:pStyle w:val="NoSpacing"/>
        <w:spacing w:line="360" w:lineRule="auto"/>
        <w:ind w:left="720"/>
        <w:jc w:val="both"/>
        <w:rPr>
          <w:rFonts w:ascii="Times New Roman" w:hAnsi="Times New Roman" w:cs="Times New Roman"/>
          <w:sz w:val="24"/>
          <w:szCs w:val="24"/>
        </w:rPr>
      </w:pPr>
    </w:p>
    <w:p w:rsidR="00CF4889" w:rsidRDefault="00CF4889"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testimony, plaintiff denied that he mishandled or tampered </w:t>
      </w:r>
      <w:r w:rsidR="00357EBD">
        <w:rPr>
          <w:rFonts w:ascii="Times New Roman" w:hAnsi="Times New Roman" w:cs="Times New Roman"/>
          <w:sz w:val="24"/>
          <w:szCs w:val="24"/>
        </w:rPr>
        <w:t xml:space="preserve">with </w:t>
      </w:r>
      <w:r>
        <w:rPr>
          <w:rFonts w:ascii="Times New Roman" w:hAnsi="Times New Roman" w:cs="Times New Roman"/>
          <w:sz w:val="24"/>
          <w:szCs w:val="24"/>
        </w:rPr>
        <w:t>the sample in any way.  He specifically denied shaking the bottle, adding that it was kept under room temperature .  Asked why he felt defendant was negligent, his comment was;</w:t>
      </w:r>
    </w:p>
    <w:p w:rsidR="00CF4889" w:rsidRDefault="00CF4889" w:rsidP="000F2FE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“They are the manufacturer who is also responsible for the packaging.  I have very little knowledge about how beer is brewed.  They are in a better position to explain how the lid popped up and hit me.  Normally after delivery we just wipe off dust and </w:t>
      </w:r>
      <w:r w:rsidR="00022E2D">
        <w:rPr>
          <w:rFonts w:ascii="Times New Roman" w:hAnsi="Times New Roman" w:cs="Times New Roman"/>
          <w:sz w:val="24"/>
          <w:szCs w:val="24"/>
        </w:rPr>
        <w:t>pack the bottles into the refri</w:t>
      </w:r>
      <w:r>
        <w:rPr>
          <w:rFonts w:ascii="Times New Roman" w:hAnsi="Times New Roman" w:cs="Times New Roman"/>
          <w:sz w:val="24"/>
          <w:szCs w:val="24"/>
        </w:rPr>
        <w:t>gerator but on this occasion the bottles were not dusty.  Therefore they only req</w:t>
      </w:r>
      <w:r w:rsidR="00022E2D">
        <w:rPr>
          <w:rFonts w:ascii="Times New Roman" w:hAnsi="Times New Roman" w:cs="Times New Roman"/>
          <w:sz w:val="24"/>
          <w:szCs w:val="24"/>
        </w:rPr>
        <w:t>uired to be placed in the refri</w:t>
      </w:r>
      <w:r>
        <w:rPr>
          <w:rFonts w:ascii="Times New Roman" w:hAnsi="Times New Roman" w:cs="Times New Roman"/>
          <w:sz w:val="24"/>
          <w:szCs w:val="24"/>
        </w:rPr>
        <w:t>gerator which I did.”</w:t>
      </w:r>
    </w:p>
    <w:p w:rsidR="00CF4889" w:rsidRDefault="00CF4889" w:rsidP="000F2FEC">
      <w:pPr>
        <w:pStyle w:val="NoSpacing"/>
        <w:spacing w:line="360" w:lineRule="auto"/>
        <w:ind w:left="720"/>
        <w:jc w:val="both"/>
        <w:rPr>
          <w:rFonts w:ascii="Times New Roman" w:hAnsi="Times New Roman" w:cs="Times New Roman"/>
          <w:sz w:val="24"/>
          <w:szCs w:val="24"/>
        </w:rPr>
      </w:pPr>
    </w:p>
    <w:p w:rsidR="00CF4889" w:rsidRDefault="00CF4889" w:rsidP="000F2FE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Although plaintiff insisted that he purchased the offending bottle from the defendant, he however conceded that he had no proof of that fact.  Under cross-examination, the following exchange </w:t>
      </w:r>
      <w:r w:rsidR="009C63F9">
        <w:rPr>
          <w:rFonts w:ascii="Times New Roman" w:hAnsi="Times New Roman" w:cs="Times New Roman"/>
          <w:sz w:val="24"/>
          <w:szCs w:val="24"/>
        </w:rPr>
        <w:t>took place;</w:t>
      </w:r>
    </w:p>
    <w:p w:rsidR="009C63F9" w:rsidRDefault="009C63F9" w:rsidP="000F2FEC">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What is that you allege defendant did not do?  What negligence are you alleging?</w:t>
      </w:r>
    </w:p>
    <w:p w:rsidR="009C63F9" w:rsidRDefault="009C63F9" w:rsidP="000F2FEC">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 -</w:t>
      </w:r>
      <w:r>
        <w:rPr>
          <w:rFonts w:ascii="Times New Roman" w:hAnsi="Times New Roman" w:cs="Times New Roman"/>
          <w:sz w:val="24"/>
          <w:szCs w:val="24"/>
        </w:rPr>
        <w:tab/>
        <w:t>I am not an expert but I believe there was something done negligently.  I expect the defendant to assist me on what could have gone wrong with that beer bottle.</w:t>
      </w:r>
    </w:p>
    <w:p w:rsidR="009C63F9" w:rsidRDefault="009C63F9" w:rsidP="000F2FEC">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It is you who should prove (defendant) Delta acted negligently?</w:t>
      </w:r>
    </w:p>
    <w:p w:rsidR="009C63F9" w:rsidRDefault="009C63F9" w:rsidP="000F2FEC">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Yes</w:t>
      </w:r>
    </w:p>
    <w:p w:rsidR="009C63F9" w:rsidRDefault="009C63F9" w:rsidP="000F2FEC">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What are the particulars of negligence that you allege defendant committed or omitted.</w:t>
      </w:r>
    </w:p>
    <w:p w:rsidR="009C63F9" w:rsidRDefault="009C63F9" w:rsidP="000F2FEC">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None my Lord, I know nothing</w:t>
      </w:r>
      <w:r w:rsidR="00357EBD">
        <w:rPr>
          <w:rFonts w:ascii="Times New Roman" w:hAnsi="Times New Roman" w:cs="Times New Roman"/>
          <w:sz w:val="24"/>
          <w:szCs w:val="24"/>
        </w:rPr>
        <w:t>”</w:t>
      </w:r>
    </w:p>
    <w:p w:rsidR="009C63F9" w:rsidRDefault="009C63F9" w:rsidP="000F2FEC">
      <w:pPr>
        <w:pStyle w:val="NoSpacing"/>
        <w:spacing w:line="360" w:lineRule="auto"/>
        <w:ind w:left="1440" w:hanging="720"/>
        <w:jc w:val="both"/>
        <w:rPr>
          <w:rFonts w:ascii="Times New Roman" w:hAnsi="Times New Roman" w:cs="Times New Roman"/>
          <w:sz w:val="24"/>
          <w:szCs w:val="24"/>
        </w:rPr>
      </w:pPr>
    </w:p>
    <w:p w:rsidR="009C63F9" w:rsidRDefault="009C63F9"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went on to justify the amounts claimed in the summons after which he called one Piniet Chimurivo who is defendant’s f</w:t>
      </w:r>
      <w:r w:rsidR="0042472E">
        <w:rPr>
          <w:rFonts w:ascii="Times New Roman" w:hAnsi="Times New Roman" w:cs="Times New Roman"/>
          <w:sz w:val="24"/>
          <w:szCs w:val="24"/>
        </w:rPr>
        <w:t>ormer employee and know plaintiff</w:t>
      </w:r>
      <w:r>
        <w:rPr>
          <w:rFonts w:ascii="Times New Roman" w:hAnsi="Times New Roman" w:cs="Times New Roman"/>
          <w:sz w:val="24"/>
          <w:szCs w:val="24"/>
        </w:rPr>
        <w:t xml:space="preserve"> as a customer and also as the owner of Morningside Bottle Store, a place he used to frequent to drink beer.  He said he was present when plaintiff was injured.  Later he was called by the Loss Control Officer one Mr Moyo who instructed him not to give evidence adverse to the company’</w:t>
      </w:r>
      <w:r w:rsidR="00EE3926">
        <w:rPr>
          <w:rFonts w:ascii="Times New Roman" w:hAnsi="Times New Roman" w:cs="Times New Roman"/>
          <w:sz w:val="24"/>
          <w:szCs w:val="24"/>
        </w:rPr>
        <w:t>s interests.  Furt</w:t>
      </w:r>
      <w:r>
        <w:rPr>
          <w:rFonts w:ascii="Times New Roman" w:hAnsi="Times New Roman" w:cs="Times New Roman"/>
          <w:sz w:val="24"/>
          <w:szCs w:val="24"/>
        </w:rPr>
        <w:t>her he testified that he believed his colle</w:t>
      </w:r>
      <w:r w:rsidR="00022E2D">
        <w:rPr>
          <w:rFonts w:ascii="Times New Roman" w:hAnsi="Times New Roman" w:cs="Times New Roman"/>
          <w:sz w:val="24"/>
          <w:szCs w:val="24"/>
        </w:rPr>
        <w:t>a</w:t>
      </w:r>
      <w:r>
        <w:rPr>
          <w:rFonts w:ascii="Times New Roman" w:hAnsi="Times New Roman" w:cs="Times New Roman"/>
          <w:sz w:val="24"/>
          <w:szCs w:val="24"/>
        </w:rPr>
        <w:t>gue a Mr Msindo had taken plaintiff’s order on 23 September 2012.</w:t>
      </w:r>
      <w:r w:rsidR="00EE3926">
        <w:rPr>
          <w:rFonts w:ascii="Times New Roman" w:hAnsi="Times New Roman" w:cs="Times New Roman"/>
          <w:sz w:val="24"/>
          <w:szCs w:val="24"/>
        </w:rPr>
        <w:t xml:space="preserve">  As regards how plaintiff was injured he said he did not look for or see the lid.  Although plaintiff appeared to be in pain he did not believe that he had been seriously injured.  This is why he left the bottle store shortly thereafter.  He did not report Mr Moyo to management.</w:t>
      </w:r>
    </w:p>
    <w:p w:rsidR="0042472E" w:rsidRDefault="0042472E" w:rsidP="000F2FEC">
      <w:pPr>
        <w:pStyle w:val="NoSpacing"/>
        <w:spacing w:line="360" w:lineRule="auto"/>
        <w:ind w:firstLine="720"/>
        <w:jc w:val="both"/>
        <w:rPr>
          <w:rFonts w:ascii="Times New Roman" w:hAnsi="Times New Roman" w:cs="Times New Roman"/>
          <w:sz w:val="24"/>
          <w:szCs w:val="24"/>
        </w:rPr>
      </w:pPr>
    </w:p>
    <w:p w:rsidR="00EE3926" w:rsidRDefault="00EE3926"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evidence of this witness plaintiff closed his case prompting the defendant to immediately apply for</w:t>
      </w:r>
      <w:r w:rsidR="00683A64">
        <w:rPr>
          <w:rFonts w:ascii="Times New Roman" w:hAnsi="Times New Roman" w:cs="Times New Roman"/>
          <w:sz w:val="24"/>
          <w:szCs w:val="24"/>
        </w:rPr>
        <w:t xml:space="preserve"> absolution</w:t>
      </w:r>
      <w:r w:rsidR="0064251E">
        <w:rPr>
          <w:rFonts w:ascii="Times New Roman" w:hAnsi="Times New Roman" w:cs="Times New Roman"/>
          <w:sz w:val="24"/>
          <w:szCs w:val="24"/>
        </w:rPr>
        <w:t xml:space="preserve"> </w:t>
      </w:r>
      <w:r w:rsidR="00683A64">
        <w:rPr>
          <w:rFonts w:ascii="Times New Roman" w:hAnsi="Times New Roman" w:cs="Times New Roman"/>
          <w:sz w:val="24"/>
          <w:szCs w:val="24"/>
        </w:rPr>
        <w:t>f</w:t>
      </w:r>
      <w:r>
        <w:rPr>
          <w:rFonts w:ascii="Times New Roman" w:hAnsi="Times New Roman" w:cs="Times New Roman"/>
          <w:sz w:val="24"/>
          <w:szCs w:val="24"/>
        </w:rPr>
        <w:t>rom the instance.  The application was vigorously opposed by the plaintiff.</w:t>
      </w:r>
    </w:p>
    <w:p w:rsidR="00EE3926" w:rsidRDefault="00EE3926" w:rsidP="000F2FEC">
      <w:pPr>
        <w:pStyle w:val="NoSpacing"/>
        <w:spacing w:line="360" w:lineRule="auto"/>
        <w:jc w:val="both"/>
        <w:rPr>
          <w:rFonts w:ascii="Times New Roman" w:hAnsi="Times New Roman" w:cs="Times New Roman"/>
          <w:sz w:val="24"/>
          <w:szCs w:val="24"/>
        </w:rPr>
      </w:pPr>
    </w:p>
    <w:p w:rsidR="00EE3926" w:rsidRPr="0042472E" w:rsidRDefault="00EE3926" w:rsidP="000F2FEC">
      <w:pPr>
        <w:pStyle w:val="NoSpacing"/>
        <w:spacing w:line="360" w:lineRule="auto"/>
        <w:jc w:val="both"/>
        <w:rPr>
          <w:rFonts w:ascii="Times New Roman" w:hAnsi="Times New Roman" w:cs="Times New Roman"/>
          <w:b/>
          <w:sz w:val="24"/>
          <w:szCs w:val="24"/>
        </w:rPr>
      </w:pPr>
      <w:r w:rsidRPr="0042472E">
        <w:rPr>
          <w:rFonts w:ascii="Times New Roman" w:hAnsi="Times New Roman" w:cs="Times New Roman"/>
          <w:b/>
          <w:sz w:val="24"/>
          <w:szCs w:val="24"/>
        </w:rPr>
        <w:t>The Law</w:t>
      </w:r>
    </w:p>
    <w:p w:rsidR="00EE3926" w:rsidRDefault="00EE3926" w:rsidP="000F2FEC">
      <w:pPr>
        <w:pStyle w:val="NoSpacing"/>
        <w:spacing w:line="360" w:lineRule="auto"/>
        <w:jc w:val="both"/>
        <w:rPr>
          <w:rFonts w:ascii="Times New Roman" w:hAnsi="Times New Roman" w:cs="Times New Roman"/>
          <w:sz w:val="24"/>
          <w:szCs w:val="24"/>
        </w:rPr>
      </w:pPr>
    </w:p>
    <w:p w:rsidR="00EE3926" w:rsidRDefault="00EE3926" w:rsidP="000F2F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test as to whether to grant absolution was laid down by P</w:t>
      </w:r>
      <w:r w:rsidRPr="00683A64">
        <w:rPr>
          <w:rFonts w:ascii="Times New Roman" w:hAnsi="Times New Roman" w:cs="Times New Roman"/>
          <w:sz w:val="20"/>
          <w:szCs w:val="20"/>
        </w:rPr>
        <w:t xml:space="preserve">ATEL J </w:t>
      </w:r>
      <w:r>
        <w:rPr>
          <w:rFonts w:ascii="Times New Roman" w:hAnsi="Times New Roman" w:cs="Times New Roman"/>
          <w:sz w:val="24"/>
          <w:szCs w:val="24"/>
        </w:rPr>
        <w:t>(as he</w:t>
      </w:r>
      <w:r w:rsidR="00683A64">
        <w:rPr>
          <w:rFonts w:ascii="Times New Roman" w:hAnsi="Times New Roman" w:cs="Times New Roman"/>
          <w:sz w:val="24"/>
          <w:szCs w:val="24"/>
        </w:rPr>
        <w:t xml:space="preserve"> then was) in the following words;</w:t>
      </w:r>
    </w:p>
    <w:p w:rsidR="00683A64" w:rsidRDefault="00683A64" w:rsidP="000F2F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683A64" w:rsidRPr="00357EBD" w:rsidRDefault="00683A64" w:rsidP="000F2FEC">
      <w:pPr>
        <w:pStyle w:val="NoSpacing"/>
        <w:ind w:left="720"/>
        <w:jc w:val="both"/>
        <w:rPr>
          <w:rFonts w:ascii="Times New Roman" w:hAnsi="Times New Roman" w:cs="Times New Roman"/>
          <w:sz w:val="24"/>
          <w:szCs w:val="24"/>
        </w:rPr>
      </w:pPr>
      <w:r w:rsidRPr="00631E66">
        <w:rPr>
          <w:rFonts w:ascii="Times New Roman" w:hAnsi="Times New Roman" w:cs="Times New Roman"/>
          <w:sz w:val="24"/>
          <w:szCs w:val="24"/>
        </w:rPr>
        <w:t xml:space="preserve">“…. The test is not whether the evidence for the plaintiff establishes what would finally be required to be established to ascertain judgment.  It is whether the plaintiff has made out a </w:t>
      </w:r>
      <w:r w:rsidRPr="00357EBD">
        <w:rPr>
          <w:rFonts w:ascii="Times New Roman" w:hAnsi="Times New Roman" w:cs="Times New Roman"/>
          <w:i/>
          <w:sz w:val="24"/>
          <w:szCs w:val="24"/>
        </w:rPr>
        <w:t>prima facie</w:t>
      </w:r>
      <w:r w:rsidRPr="00631E66">
        <w:rPr>
          <w:rFonts w:ascii="Times New Roman" w:hAnsi="Times New Roman" w:cs="Times New Roman"/>
          <w:sz w:val="24"/>
          <w:szCs w:val="24"/>
        </w:rPr>
        <w:t xml:space="preserve"> case against the defendant on the basis of which the court could or might find for the plaintiff.  A reticent defendant should not be allowed to shelter behind the procedure of absolution from the instance.  In practice, the courts are </w:t>
      </w:r>
      <w:r w:rsidR="00357EBD">
        <w:rPr>
          <w:rFonts w:ascii="Times New Roman" w:hAnsi="Times New Roman" w:cs="Times New Roman"/>
          <w:sz w:val="24"/>
          <w:szCs w:val="24"/>
        </w:rPr>
        <w:t>loath</w:t>
      </w:r>
      <w:r w:rsidRPr="00631E66">
        <w:rPr>
          <w:rFonts w:ascii="Times New Roman" w:hAnsi="Times New Roman" w:cs="Times New Roman"/>
          <w:sz w:val="24"/>
          <w:szCs w:val="24"/>
        </w:rPr>
        <w:t xml:space="preserve"> to decide upon questions of fact without hearing all the evidence from both </w:t>
      </w:r>
      <w:r w:rsidRPr="00631E66">
        <w:rPr>
          <w:rFonts w:ascii="Times New Roman" w:hAnsi="Times New Roman" w:cs="Times New Roman"/>
          <w:sz w:val="24"/>
          <w:szCs w:val="24"/>
        </w:rPr>
        <w:lastRenderedPageBreak/>
        <w:t xml:space="preserve">sides and have usually inclined towards allowing the case to proceed.  At this stage of the trial, it is not pertinent to evaluate the weight of the evidence adduced or the preponderance, </w:t>
      </w:r>
      <w:r w:rsidRPr="00357EBD">
        <w:rPr>
          <w:rFonts w:ascii="Times New Roman" w:hAnsi="Times New Roman" w:cs="Times New Roman"/>
          <w:sz w:val="24"/>
          <w:szCs w:val="24"/>
          <w:u w:val="single"/>
        </w:rPr>
        <w:t xml:space="preserve">save where such findings are manifest from the evidence already heard.” </w:t>
      </w:r>
      <w:r w:rsidR="00357EBD">
        <w:rPr>
          <w:rFonts w:ascii="Times New Roman" w:hAnsi="Times New Roman" w:cs="Times New Roman"/>
          <w:sz w:val="24"/>
          <w:szCs w:val="24"/>
        </w:rPr>
        <w:t>(my emphasis)</w:t>
      </w:r>
    </w:p>
    <w:p w:rsidR="00EE3926" w:rsidRDefault="00EE3926"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64251E" w:rsidRDefault="0064251E"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B2E26">
        <w:rPr>
          <w:rFonts w:ascii="Times New Roman" w:hAnsi="Times New Roman" w:cs="Times New Roman"/>
          <w:i/>
          <w:sz w:val="24"/>
          <w:szCs w:val="24"/>
        </w:rPr>
        <w:t>United Air Charters (Pvt) Ltd</w:t>
      </w:r>
      <w:r>
        <w:rPr>
          <w:rFonts w:ascii="Times New Roman" w:hAnsi="Times New Roman" w:cs="Times New Roman"/>
          <w:sz w:val="24"/>
          <w:szCs w:val="24"/>
        </w:rPr>
        <w:t xml:space="preserve"> v </w:t>
      </w:r>
      <w:r w:rsidRPr="005B2E26">
        <w:rPr>
          <w:rFonts w:ascii="Times New Roman" w:hAnsi="Times New Roman" w:cs="Times New Roman"/>
          <w:i/>
          <w:sz w:val="24"/>
          <w:szCs w:val="24"/>
        </w:rPr>
        <w:t xml:space="preserve">Jarman </w:t>
      </w:r>
      <w:r>
        <w:rPr>
          <w:rFonts w:ascii="Times New Roman" w:hAnsi="Times New Roman" w:cs="Times New Roman"/>
          <w:sz w:val="24"/>
          <w:szCs w:val="24"/>
        </w:rPr>
        <w:t>1994 (2) ZLR (S) at 343 G</w:t>
      </w:r>
      <w:r w:rsidRPr="005B2E26">
        <w:rPr>
          <w:rFonts w:ascii="Times New Roman" w:hAnsi="Times New Roman" w:cs="Times New Roman"/>
          <w:sz w:val="20"/>
          <w:szCs w:val="20"/>
        </w:rPr>
        <w:t xml:space="preserve">UBBAY CJ </w:t>
      </w:r>
      <w:r>
        <w:rPr>
          <w:rFonts w:ascii="Times New Roman" w:hAnsi="Times New Roman" w:cs="Times New Roman"/>
          <w:sz w:val="24"/>
          <w:szCs w:val="24"/>
        </w:rPr>
        <w:t>stated the test as follows;</w:t>
      </w:r>
      <w:r w:rsidR="00837F7B">
        <w:rPr>
          <w:rFonts w:ascii="Times New Roman" w:hAnsi="Times New Roman" w:cs="Times New Roman"/>
          <w:sz w:val="24"/>
          <w:szCs w:val="24"/>
        </w:rPr>
        <w:t xml:space="preserve">   </w:t>
      </w:r>
    </w:p>
    <w:p w:rsidR="00837F7B" w:rsidRPr="005B2E26" w:rsidRDefault="00837F7B" w:rsidP="000F2FEC">
      <w:pPr>
        <w:pStyle w:val="NoSpacing"/>
        <w:ind w:left="720"/>
        <w:jc w:val="both"/>
        <w:rPr>
          <w:rFonts w:ascii="Times New Roman" w:hAnsi="Times New Roman" w:cs="Times New Roman"/>
          <w:sz w:val="24"/>
          <w:szCs w:val="24"/>
        </w:rPr>
      </w:pPr>
      <w:r w:rsidRPr="005B2E26">
        <w:rPr>
          <w:rFonts w:ascii="Times New Roman" w:hAnsi="Times New Roman" w:cs="Times New Roman"/>
          <w:sz w:val="24"/>
          <w:szCs w:val="24"/>
        </w:rPr>
        <w:t>“</w:t>
      </w:r>
      <w:r w:rsidRPr="00631E66">
        <w:rPr>
          <w:rFonts w:ascii="Times New Roman" w:hAnsi="Times New Roman" w:cs="Times New Roman"/>
          <w:sz w:val="24"/>
          <w:szCs w:val="24"/>
        </w:rPr>
        <w:t>The test in deciding an application for absolution from the instance is well settled in this jurisdiction.  A plaintiff will successfully withstand such an application if, at the close of his case, there is evidence upon which a court, directing its mind reasonably to such evidence, could or might (not sho</w:t>
      </w:r>
      <w:r w:rsidR="0042472E" w:rsidRPr="00631E66">
        <w:rPr>
          <w:rFonts w:ascii="Times New Roman" w:hAnsi="Times New Roman" w:cs="Times New Roman"/>
          <w:sz w:val="24"/>
          <w:szCs w:val="24"/>
        </w:rPr>
        <w:t>uld or ought to) find f</w:t>
      </w:r>
      <w:r w:rsidR="00357EBD">
        <w:rPr>
          <w:rFonts w:ascii="Times New Roman" w:hAnsi="Times New Roman" w:cs="Times New Roman"/>
          <w:sz w:val="24"/>
          <w:szCs w:val="24"/>
        </w:rPr>
        <w:t>or</w:t>
      </w:r>
      <w:r w:rsidR="0042472E" w:rsidRPr="00631E66">
        <w:rPr>
          <w:rFonts w:ascii="Times New Roman" w:hAnsi="Times New Roman" w:cs="Times New Roman"/>
          <w:sz w:val="24"/>
          <w:szCs w:val="24"/>
        </w:rPr>
        <w:t xml:space="preserve"> him</w:t>
      </w:r>
      <w:r w:rsidR="0042472E" w:rsidRPr="0042472E">
        <w:rPr>
          <w:rFonts w:ascii="Times New Roman" w:hAnsi="Times New Roman" w:cs="Times New Roman"/>
          <w:i/>
          <w:sz w:val="24"/>
          <w:szCs w:val="24"/>
        </w:rPr>
        <w:t>.</w:t>
      </w:r>
      <w:r w:rsidRPr="005B2E26">
        <w:rPr>
          <w:rFonts w:ascii="Times New Roman" w:hAnsi="Times New Roman" w:cs="Times New Roman"/>
          <w:sz w:val="24"/>
          <w:szCs w:val="24"/>
        </w:rPr>
        <w:t xml:space="preserve"> </w:t>
      </w:r>
    </w:p>
    <w:p w:rsidR="00837F7B" w:rsidRDefault="00837F7B" w:rsidP="000F2FE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w:t>
      </w:r>
      <w:r w:rsidRPr="005B2E26">
        <w:rPr>
          <w:rFonts w:ascii="Times New Roman" w:hAnsi="Times New Roman" w:cs="Times New Roman"/>
          <w:i/>
          <w:sz w:val="24"/>
          <w:szCs w:val="24"/>
        </w:rPr>
        <w:t>Supreme Service Station (Pvt) Ltd</w:t>
      </w:r>
      <w:r>
        <w:rPr>
          <w:rFonts w:ascii="Times New Roman" w:hAnsi="Times New Roman" w:cs="Times New Roman"/>
          <w:sz w:val="24"/>
          <w:szCs w:val="24"/>
        </w:rPr>
        <w:t xml:space="preserve"> v </w:t>
      </w:r>
      <w:r w:rsidRPr="005B2E26">
        <w:rPr>
          <w:rFonts w:ascii="Times New Roman" w:hAnsi="Times New Roman" w:cs="Times New Roman"/>
          <w:i/>
          <w:sz w:val="24"/>
          <w:szCs w:val="24"/>
        </w:rPr>
        <w:t>Fox Ogoodridge (Pvt) Ltd</w:t>
      </w:r>
      <w:r>
        <w:rPr>
          <w:rFonts w:ascii="Times New Roman" w:hAnsi="Times New Roman" w:cs="Times New Roman"/>
          <w:sz w:val="24"/>
          <w:szCs w:val="24"/>
        </w:rPr>
        <w:t xml:space="preserve"> 1971 (1) RCR 1 (A) at SD-E, </w:t>
      </w:r>
      <w:r w:rsidRPr="005B2E26">
        <w:rPr>
          <w:rFonts w:ascii="Times New Roman" w:hAnsi="Times New Roman" w:cs="Times New Roman"/>
          <w:i/>
          <w:sz w:val="24"/>
          <w:szCs w:val="24"/>
        </w:rPr>
        <w:t>Lounenco</w:t>
      </w:r>
      <w:r>
        <w:rPr>
          <w:rFonts w:ascii="Times New Roman" w:hAnsi="Times New Roman" w:cs="Times New Roman"/>
          <w:sz w:val="24"/>
          <w:szCs w:val="24"/>
        </w:rPr>
        <w:t xml:space="preserve"> v </w:t>
      </w:r>
      <w:r w:rsidRPr="005B2E26">
        <w:rPr>
          <w:rFonts w:ascii="Times New Roman" w:hAnsi="Times New Roman" w:cs="Times New Roman"/>
          <w:i/>
          <w:sz w:val="24"/>
          <w:szCs w:val="24"/>
        </w:rPr>
        <w:t>Raja Dry Cleaners Esteam Laundry (Pvt) Ltd</w:t>
      </w:r>
      <w:r>
        <w:rPr>
          <w:rFonts w:ascii="Times New Roman" w:hAnsi="Times New Roman" w:cs="Times New Roman"/>
          <w:sz w:val="24"/>
          <w:szCs w:val="24"/>
        </w:rPr>
        <w:t xml:space="preserve"> 1984 (2) ZLR 151 (S) at 158 B-E</w:t>
      </w:r>
      <w:r w:rsidR="005B2E26">
        <w:rPr>
          <w:rFonts w:ascii="Times New Roman" w:hAnsi="Times New Roman" w:cs="Times New Roman"/>
          <w:sz w:val="24"/>
          <w:szCs w:val="24"/>
        </w:rPr>
        <w:t>.</w:t>
      </w:r>
    </w:p>
    <w:p w:rsidR="005B2E26" w:rsidRDefault="005B2E26" w:rsidP="000F2FEC">
      <w:pPr>
        <w:pStyle w:val="NoSpacing"/>
        <w:spacing w:line="360" w:lineRule="auto"/>
        <w:ind w:left="720"/>
        <w:jc w:val="both"/>
        <w:rPr>
          <w:rFonts w:ascii="Times New Roman" w:hAnsi="Times New Roman" w:cs="Times New Roman"/>
          <w:sz w:val="24"/>
          <w:szCs w:val="24"/>
        </w:rPr>
      </w:pPr>
    </w:p>
    <w:p w:rsidR="005B2E26" w:rsidRDefault="005B2E26" w:rsidP="00B0329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considering an application for absolution, the court should lean in favour of continuing the case rather than dismissing it.  See </w:t>
      </w:r>
      <w:r w:rsidRPr="005B2E26">
        <w:rPr>
          <w:rFonts w:ascii="Times New Roman" w:hAnsi="Times New Roman" w:cs="Times New Roman"/>
          <w:i/>
          <w:sz w:val="24"/>
          <w:szCs w:val="24"/>
        </w:rPr>
        <w:t>Standard Chartered Finance</w:t>
      </w:r>
      <w:r>
        <w:rPr>
          <w:rFonts w:ascii="Times New Roman" w:hAnsi="Times New Roman" w:cs="Times New Roman"/>
          <w:sz w:val="24"/>
          <w:szCs w:val="24"/>
        </w:rPr>
        <w:t xml:space="preserve"> Zimbabwe Ltd v </w:t>
      </w:r>
      <w:r w:rsidRPr="005B2E26">
        <w:rPr>
          <w:rFonts w:ascii="Times New Roman" w:hAnsi="Times New Roman" w:cs="Times New Roman"/>
          <w:i/>
          <w:sz w:val="24"/>
          <w:szCs w:val="24"/>
        </w:rPr>
        <w:t>Georgia &amp; Another</w:t>
      </w:r>
      <w:r>
        <w:rPr>
          <w:rFonts w:ascii="Times New Roman" w:hAnsi="Times New Roman" w:cs="Times New Roman"/>
          <w:sz w:val="24"/>
          <w:szCs w:val="24"/>
        </w:rPr>
        <w:t xml:space="preserve"> 1998 (2) ZLR 547 (H) per …. J at 552-553.”</w:t>
      </w:r>
    </w:p>
    <w:p w:rsidR="005B2E26" w:rsidRDefault="005B2E26" w:rsidP="000F2FE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42472E">
        <w:rPr>
          <w:rFonts w:ascii="Times New Roman" w:hAnsi="Times New Roman" w:cs="Times New Roman"/>
          <w:i/>
          <w:sz w:val="24"/>
          <w:szCs w:val="24"/>
        </w:rPr>
        <w:t>Walker</w:t>
      </w:r>
      <w:r>
        <w:rPr>
          <w:rFonts w:ascii="Times New Roman" w:hAnsi="Times New Roman" w:cs="Times New Roman"/>
          <w:sz w:val="24"/>
          <w:szCs w:val="24"/>
        </w:rPr>
        <w:t xml:space="preserve"> v </w:t>
      </w:r>
      <w:r w:rsidRPr="0042472E">
        <w:rPr>
          <w:rFonts w:ascii="Times New Roman" w:hAnsi="Times New Roman" w:cs="Times New Roman"/>
          <w:i/>
          <w:sz w:val="24"/>
          <w:szCs w:val="24"/>
        </w:rPr>
        <w:t>Industrial Equity</w:t>
      </w:r>
      <w:r>
        <w:rPr>
          <w:rFonts w:ascii="Times New Roman" w:hAnsi="Times New Roman" w:cs="Times New Roman"/>
          <w:sz w:val="24"/>
          <w:szCs w:val="24"/>
        </w:rPr>
        <w:t xml:space="preserve"> N.O 1995 (1) ZLR 87 (S).</w:t>
      </w:r>
    </w:p>
    <w:p w:rsidR="005B2E26" w:rsidRDefault="005B2E26" w:rsidP="000F2FEC">
      <w:pPr>
        <w:pStyle w:val="NoSpacing"/>
        <w:spacing w:line="360" w:lineRule="auto"/>
        <w:ind w:left="720"/>
        <w:jc w:val="both"/>
        <w:rPr>
          <w:rFonts w:ascii="Times New Roman" w:hAnsi="Times New Roman" w:cs="Times New Roman"/>
          <w:sz w:val="24"/>
          <w:szCs w:val="24"/>
        </w:rPr>
      </w:pPr>
    </w:p>
    <w:p w:rsidR="005B2E26" w:rsidRDefault="005B2E26"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 defendant’s argument for absolution </w:t>
      </w:r>
      <w:r w:rsidR="00357EBD">
        <w:rPr>
          <w:rFonts w:ascii="Times New Roman" w:hAnsi="Times New Roman" w:cs="Times New Roman"/>
          <w:sz w:val="24"/>
          <w:szCs w:val="24"/>
        </w:rPr>
        <w:t>runs</w:t>
      </w:r>
      <w:r>
        <w:rPr>
          <w:rFonts w:ascii="Times New Roman" w:hAnsi="Times New Roman" w:cs="Times New Roman"/>
          <w:sz w:val="24"/>
          <w:szCs w:val="24"/>
        </w:rPr>
        <w:t xml:space="preserve"> as follows.</w:t>
      </w:r>
    </w:p>
    <w:p w:rsidR="00C55E48" w:rsidRDefault="005B2E26" w:rsidP="000F2F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has not established a </w:t>
      </w:r>
      <w:r w:rsidRPr="00B03294">
        <w:rPr>
          <w:rFonts w:ascii="Times New Roman" w:hAnsi="Times New Roman" w:cs="Times New Roman"/>
          <w:i/>
          <w:sz w:val="24"/>
          <w:szCs w:val="24"/>
        </w:rPr>
        <w:t>prima facie</w:t>
      </w:r>
      <w:r>
        <w:rPr>
          <w:rFonts w:ascii="Times New Roman" w:hAnsi="Times New Roman" w:cs="Times New Roman"/>
          <w:sz w:val="24"/>
          <w:szCs w:val="24"/>
        </w:rPr>
        <w:t xml:space="preserve"> case.  It is common cause that the plaintiff’</w:t>
      </w:r>
      <w:r w:rsidR="007E0F28">
        <w:rPr>
          <w:rFonts w:ascii="Times New Roman" w:hAnsi="Times New Roman" w:cs="Times New Roman"/>
          <w:sz w:val="24"/>
          <w:szCs w:val="24"/>
        </w:rPr>
        <w:t>s claim is b</w:t>
      </w:r>
      <w:r>
        <w:rPr>
          <w:rFonts w:ascii="Times New Roman" w:hAnsi="Times New Roman" w:cs="Times New Roman"/>
          <w:sz w:val="24"/>
          <w:szCs w:val="24"/>
        </w:rPr>
        <w:t xml:space="preserve">ased on the </w:t>
      </w:r>
      <w:r w:rsidR="007E0F28">
        <w:rPr>
          <w:rFonts w:ascii="Times New Roman" w:hAnsi="Times New Roman" w:cs="Times New Roman"/>
          <w:sz w:val="24"/>
          <w:szCs w:val="24"/>
        </w:rPr>
        <w:t>Acquillian Action and as such, so the argument went</w:t>
      </w:r>
      <w:r w:rsidR="00357EBD">
        <w:rPr>
          <w:rFonts w:ascii="Times New Roman" w:hAnsi="Times New Roman" w:cs="Times New Roman"/>
          <w:sz w:val="24"/>
          <w:szCs w:val="24"/>
        </w:rPr>
        <w:t>,</w:t>
      </w:r>
      <w:r w:rsidR="007E0F28">
        <w:rPr>
          <w:rFonts w:ascii="Times New Roman" w:hAnsi="Times New Roman" w:cs="Times New Roman"/>
          <w:sz w:val="24"/>
          <w:szCs w:val="24"/>
        </w:rPr>
        <w:t xml:space="preserve"> plaintiff was required to </w:t>
      </w:r>
      <w:r w:rsidR="00B03294">
        <w:rPr>
          <w:rFonts w:ascii="Times New Roman" w:hAnsi="Times New Roman" w:cs="Times New Roman"/>
          <w:sz w:val="24"/>
          <w:szCs w:val="24"/>
        </w:rPr>
        <w:t>plead negligence on the part of</w:t>
      </w:r>
      <w:r w:rsidR="00357EBD">
        <w:rPr>
          <w:rFonts w:ascii="Times New Roman" w:hAnsi="Times New Roman" w:cs="Times New Roman"/>
          <w:sz w:val="24"/>
          <w:szCs w:val="24"/>
        </w:rPr>
        <w:t xml:space="preserve"> the defendant.  Further</w:t>
      </w:r>
      <w:r w:rsidR="007E0F28">
        <w:rPr>
          <w:rFonts w:ascii="Times New Roman" w:hAnsi="Times New Roman" w:cs="Times New Roman"/>
          <w:sz w:val="24"/>
          <w:szCs w:val="24"/>
        </w:rPr>
        <w:t xml:space="preserve"> plaintiff was supposed to set out the particulars of negligence</w:t>
      </w:r>
      <w:r w:rsidR="00C55E48">
        <w:rPr>
          <w:rFonts w:ascii="Times New Roman" w:hAnsi="Times New Roman" w:cs="Times New Roman"/>
          <w:sz w:val="24"/>
          <w:szCs w:val="24"/>
        </w:rPr>
        <w:t xml:space="preserve">- </w:t>
      </w:r>
      <w:r w:rsidR="00C55E48" w:rsidRPr="00C55E48">
        <w:rPr>
          <w:rFonts w:ascii="Times New Roman" w:hAnsi="Times New Roman" w:cs="Times New Roman"/>
          <w:i/>
          <w:sz w:val="24"/>
          <w:szCs w:val="24"/>
        </w:rPr>
        <w:t>Border Timbers Ltd</w:t>
      </w:r>
      <w:r w:rsidR="00C55E48">
        <w:rPr>
          <w:rFonts w:ascii="Times New Roman" w:hAnsi="Times New Roman" w:cs="Times New Roman"/>
          <w:sz w:val="24"/>
          <w:szCs w:val="24"/>
        </w:rPr>
        <w:t xml:space="preserve"> v </w:t>
      </w:r>
      <w:r w:rsidR="00C55E48" w:rsidRPr="00C55E48">
        <w:rPr>
          <w:rFonts w:ascii="Times New Roman" w:hAnsi="Times New Roman" w:cs="Times New Roman"/>
          <w:i/>
          <w:sz w:val="24"/>
          <w:szCs w:val="24"/>
        </w:rPr>
        <w:t>ZIMRA</w:t>
      </w:r>
      <w:r w:rsidR="00C55E48">
        <w:rPr>
          <w:rFonts w:ascii="Times New Roman" w:hAnsi="Times New Roman" w:cs="Times New Roman"/>
          <w:sz w:val="24"/>
          <w:szCs w:val="24"/>
        </w:rPr>
        <w:t xml:space="preserve"> 2009 (1) ZLR 131.</w:t>
      </w:r>
    </w:p>
    <w:p w:rsidR="00C55E48" w:rsidRDefault="00C55E48" w:rsidP="000F2FEC">
      <w:pPr>
        <w:pStyle w:val="NoSpacing"/>
        <w:spacing w:line="360" w:lineRule="auto"/>
        <w:jc w:val="both"/>
        <w:rPr>
          <w:rFonts w:ascii="Times New Roman" w:hAnsi="Times New Roman" w:cs="Times New Roman"/>
          <w:sz w:val="24"/>
          <w:szCs w:val="24"/>
        </w:rPr>
      </w:pPr>
    </w:p>
    <w:p w:rsidR="00C55E48" w:rsidRDefault="00C55E48" w:rsidP="000F2F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six essentials of the A</w:t>
      </w:r>
      <w:r w:rsidR="00B03294">
        <w:rPr>
          <w:rFonts w:ascii="Times New Roman" w:hAnsi="Times New Roman" w:cs="Times New Roman"/>
          <w:sz w:val="24"/>
          <w:szCs w:val="24"/>
        </w:rPr>
        <w:t>c</w:t>
      </w:r>
      <w:r>
        <w:rPr>
          <w:rFonts w:ascii="Times New Roman" w:hAnsi="Times New Roman" w:cs="Times New Roman"/>
          <w:sz w:val="24"/>
          <w:szCs w:val="24"/>
        </w:rPr>
        <w:t>quillian Action are;</w:t>
      </w:r>
    </w:p>
    <w:p w:rsidR="00C55E48" w:rsidRDefault="00C55E48" w:rsidP="000F2FE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Voluntary conduct which is</w:t>
      </w:r>
    </w:p>
    <w:p w:rsidR="00C55E48" w:rsidRDefault="00C55E48" w:rsidP="000F2FE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Unlawful (or wrongful)</w:t>
      </w:r>
    </w:p>
    <w:p w:rsidR="00C55E48" w:rsidRDefault="00C55E48" w:rsidP="000F2FE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Capacity</w:t>
      </w:r>
    </w:p>
    <w:p w:rsidR="00C55E48" w:rsidRDefault="00C55E48" w:rsidP="000F2FE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Fault (intention or negligence);</w:t>
      </w:r>
    </w:p>
    <w:p w:rsidR="00C55E48" w:rsidRDefault="00C55E48" w:rsidP="000F2FE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Cansation; and</w:t>
      </w:r>
    </w:p>
    <w:p w:rsidR="00C55E48" w:rsidRDefault="00C55E48" w:rsidP="000F2FE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Loss</w:t>
      </w:r>
    </w:p>
    <w:p w:rsidR="00C55E48" w:rsidRDefault="00C55E48" w:rsidP="000F2FEC">
      <w:pPr>
        <w:pStyle w:val="NoSpacing"/>
        <w:spacing w:line="360" w:lineRule="auto"/>
        <w:ind w:left="720"/>
        <w:jc w:val="both"/>
        <w:rPr>
          <w:rFonts w:ascii="Times New Roman" w:hAnsi="Times New Roman" w:cs="Times New Roman"/>
          <w:sz w:val="24"/>
          <w:szCs w:val="24"/>
        </w:rPr>
      </w:pPr>
    </w:p>
    <w:p w:rsidR="005B2E26" w:rsidRDefault="00C55E48"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of these elements must be satisfied.  Defendant argued that plaintiff has not led any evidence that leads to show that defendant acted unlawfully and that it acted negligently.  </w:t>
      </w:r>
      <w:r>
        <w:rPr>
          <w:rFonts w:ascii="Times New Roman" w:hAnsi="Times New Roman" w:cs="Times New Roman"/>
          <w:sz w:val="24"/>
          <w:szCs w:val="24"/>
        </w:rPr>
        <w:lastRenderedPageBreak/>
        <w:t xml:space="preserve">Despite promising to supply particulars of negligence, plaintiff never did.  Plaintiff’s reliance on the doctrine of </w:t>
      </w:r>
      <w:r w:rsidR="00B03294">
        <w:rPr>
          <w:rFonts w:ascii="Times New Roman" w:hAnsi="Times New Roman" w:cs="Times New Roman"/>
          <w:i/>
          <w:sz w:val="24"/>
          <w:szCs w:val="24"/>
        </w:rPr>
        <w:t>res ipsa loquitu</w:t>
      </w:r>
      <w:r w:rsidRPr="00C55E48">
        <w:rPr>
          <w:rFonts w:ascii="Times New Roman" w:hAnsi="Times New Roman" w:cs="Times New Roman"/>
          <w:i/>
          <w:sz w:val="24"/>
          <w:szCs w:val="24"/>
        </w:rPr>
        <w:t>r</w:t>
      </w:r>
      <w:r>
        <w:rPr>
          <w:rFonts w:ascii="Times New Roman" w:hAnsi="Times New Roman" w:cs="Times New Roman"/>
          <w:sz w:val="24"/>
          <w:szCs w:val="24"/>
        </w:rPr>
        <w:t xml:space="preserve"> is misplaced</w:t>
      </w:r>
      <w:r w:rsidR="00357EBD">
        <w:rPr>
          <w:rFonts w:ascii="Times New Roman" w:hAnsi="Times New Roman" w:cs="Times New Roman"/>
          <w:sz w:val="24"/>
          <w:szCs w:val="24"/>
        </w:rPr>
        <w:t>,</w:t>
      </w:r>
      <w:r>
        <w:rPr>
          <w:rFonts w:ascii="Times New Roman" w:hAnsi="Times New Roman" w:cs="Times New Roman"/>
          <w:sz w:val="24"/>
          <w:szCs w:val="24"/>
        </w:rPr>
        <w:t xml:space="preserve"> so the argument goes.</w:t>
      </w:r>
      <w:r w:rsidR="007E0F28">
        <w:rPr>
          <w:rFonts w:ascii="Times New Roman" w:hAnsi="Times New Roman" w:cs="Times New Roman"/>
          <w:sz w:val="24"/>
          <w:szCs w:val="24"/>
        </w:rPr>
        <w:t xml:space="preserve">   </w:t>
      </w:r>
    </w:p>
    <w:p w:rsidR="00C55E48" w:rsidRDefault="00C55E48" w:rsidP="000F2FEC">
      <w:pPr>
        <w:pStyle w:val="NoSpacing"/>
        <w:spacing w:line="360" w:lineRule="auto"/>
        <w:ind w:firstLine="720"/>
        <w:jc w:val="both"/>
        <w:rPr>
          <w:rFonts w:ascii="Times New Roman" w:hAnsi="Times New Roman" w:cs="Times New Roman"/>
          <w:sz w:val="24"/>
          <w:szCs w:val="24"/>
        </w:rPr>
      </w:pPr>
    </w:p>
    <w:p w:rsidR="00C55E48" w:rsidRDefault="00C55E48"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opposed the application for absolution from the instance on the ground that the doctrine of </w:t>
      </w:r>
      <w:r w:rsidR="00B03294">
        <w:rPr>
          <w:rFonts w:ascii="Times New Roman" w:hAnsi="Times New Roman" w:cs="Times New Roman"/>
          <w:i/>
          <w:sz w:val="24"/>
          <w:szCs w:val="24"/>
        </w:rPr>
        <w:t>res ipsa loquitu</w:t>
      </w:r>
      <w:r w:rsidRPr="00C55E48">
        <w:rPr>
          <w:rFonts w:ascii="Times New Roman" w:hAnsi="Times New Roman" w:cs="Times New Roman"/>
          <w:i/>
          <w:sz w:val="24"/>
          <w:szCs w:val="24"/>
        </w:rPr>
        <w:t>r</w:t>
      </w:r>
      <w:r>
        <w:rPr>
          <w:rFonts w:ascii="Times New Roman" w:hAnsi="Times New Roman" w:cs="Times New Roman"/>
          <w:sz w:val="24"/>
          <w:szCs w:val="24"/>
        </w:rPr>
        <w:t xml:space="preserve"> is applicable </w:t>
      </w:r>
      <w:r w:rsidRPr="00C55E48">
        <w:rPr>
          <w:rFonts w:ascii="Times New Roman" w:hAnsi="Times New Roman" w:cs="Times New Roman"/>
          <w:i/>
          <w:sz w:val="24"/>
          <w:szCs w:val="24"/>
        </w:rPr>
        <w:t>in casu</w:t>
      </w:r>
      <w:r w:rsidR="00357EBD">
        <w:rPr>
          <w:rFonts w:ascii="Times New Roman" w:hAnsi="Times New Roman" w:cs="Times New Roman"/>
          <w:sz w:val="24"/>
          <w:szCs w:val="24"/>
        </w:rPr>
        <w:t xml:space="preserve"> and it assis</w:t>
      </w:r>
      <w:r>
        <w:rPr>
          <w:rFonts w:ascii="Times New Roman" w:hAnsi="Times New Roman" w:cs="Times New Roman"/>
          <w:sz w:val="24"/>
          <w:szCs w:val="24"/>
        </w:rPr>
        <w:t xml:space="preserve">ts the plaintiff to establish a </w:t>
      </w:r>
      <w:r w:rsidRPr="00B03294">
        <w:rPr>
          <w:rFonts w:ascii="Times New Roman" w:hAnsi="Times New Roman" w:cs="Times New Roman"/>
          <w:i/>
          <w:sz w:val="24"/>
          <w:szCs w:val="24"/>
        </w:rPr>
        <w:t>prima facie</w:t>
      </w:r>
      <w:r>
        <w:rPr>
          <w:rFonts w:ascii="Times New Roman" w:hAnsi="Times New Roman" w:cs="Times New Roman"/>
          <w:sz w:val="24"/>
          <w:szCs w:val="24"/>
        </w:rPr>
        <w:t xml:space="preserve"> case.</w:t>
      </w:r>
    </w:p>
    <w:p w:rsidR="00C55E48" w:rsidRDefault="00C55E48" w:rsidP="000F2FEC">
      <w:pPr>
        <w:pStyle w:val="NoSpacing"/>
        <w:spacing w:line="360" w:lineRule="auto"/>
        <w:ind w:firstLine="720"/>
        <w:jc w:val="both"/>
        <w:rPr>
          <w:rFonts w:ascii="Times New Roman" w:hAnsi="Times New Roman" w:cs="Times New Roman"/>
          <w:sz w:val="24"/>
          <w:szCs w:val="24"/>
        </w:rPr>
      </w:pPr>
    </w:p>
    <w:p w:rsidR="00C55E48" w:rsidRDefault="00C55E48"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elementary in our law of delict, that the onus of proving negligence lies upon him who alleges it.  Plaintiff must prove by a pre-ponderance of the evidence that defendant has been </w:t>
      </w:r>
      <w:r w:rsidR="00777D50">
        <w:rPr>
          <w:rFonts w:ascii="Times New Roman" w:hAnsi="Times New Roman" w:cs="Times New Roman"/>
          <w:sz w:val="24"/>
          <w:szCs w:val="24"/>
        </w:rPr>
        <w:t>negligent.</w:t>
      </w:r>
    </w:p>
    <w:p w:rsidR="00777D50" w:rsidRDefault="00777D50" w:rsidP="000F2FEC">
      <w:pPr>
        <w:pStyle w:val="NoSpacing"/>
        <w:spacing w:line="360" w:lineRule="auto"/>
        <w:jc w:val="both"/>
        <w:rPr>
          <w:rFonts w:ascii="Times New Roman" w:hAnsi="Times New Roman" w:cs="Times New Roman"/>
          <w:sz w:val="24"/>
          <w:szCs w:val="24"/>
        </w:rPr>
      </w:pPr>
    </w:p>
    <w:p w:rsidR="00777D50" w:rsidRPr="00B03294" w:rsidRDefault="00B03294" w:rsidP="000F2FEC">
      <w:pPr>
        <w:pStyle w:val="NoSpacing"/>
        <w:spacing w:line="360" w:lineRule="auto"/>
        <w:jc w:val="both"/>
        <w:rPr>
          <w:rFonts w:ascii="Times New Roman" w:hAnsi="Times New Roman" w:cs="Times New Roman"/>
          <w:b/>
          <w:sz w:val="24"/>
          <w:szCs w:val="24"/>
        </w:rPr>
      </w:pPr>
      <w:r w:rsidRPr="00B03294">
        <w:rPr>
          <w:rFonts w:ascii="Times New Roman" w:hAnsi="Times New Roman" w:cs="Times New Roman"/>
          <w:b/>
          <w:sz w:val="24"/>
          <w:szCs w:val="24"/>
        </w:rPr>
        <w:t>T</w:t>
      </w:r>
      <w:r w:rsidR="00631E66">
        <w:rPr>
          <w:rFonts w:ascii="Times New Roman" w:hAnsi="Times New Roman" w:cs="Times New Roman"/>
          <w:b/>
          <w:sz w:val="24"/>
          <w:szCs w:val="24"/>
        </w:rPr>
        <w:t xml:space="preserve">he Doctrine </w:t>
      </w:r>
      <w:r w:rsidR="00357EBD">
        <w:rPr>
          <w:rFonts w:ascii="Times New Roman" w:hAnsi="Times New Roman" w:cs="Times New Roman"/>
          <w:b/>
          <w:sz w:val="24"/>
          <w:szCs w:val="24"/>
        </w:rPr>
        <w:t>o</w:t>
      </w:r>
      <w:r w:rsidR="00631E66">
        <w:rPr>
          <w:rFonts w:ascii="Times New Roman" w:hAnsi="Times New Roman" w:cs="Times New Roman"/>
          <w:b/>
          <w:sz w:val="24"/>
          <w:szCs w:val="24"/>
        </w:rPr>
        <w:t xml:space="preserve">f </w:t>
      </w:r>
      <w:r w:rsidRPr="00B03294">
        <w:rPr>
          <w:rFonts w:ascii="Times New Roman" w:hAnsi="Times New Roman" w:cs="Times New Roman"/>
          <w:b/>
          <w:i/>
          <w:sz w:val="24"/>
          <w:szCs w:val="24"/>
        </w:rPr>
        <w:t>Res Ipsa Loquitur</w:t>
      </w:r>
    </w:p>
    <w:p w:rsidR="00777D50" w:rsidRDefault="00777D50" w:rsidP="000F2FEC">
      <w:pPr>
        <w:pStyle w:val="NoSpacing"/>
        <w:spacing w:line="360" w:lineRule="auto"/>
        <w:jc w:val="both"/>
        <w:rPr>
          <w:rFonts w:ascii="Times New Roman" w:hAnsi="Times New Roman" w:cs="Times New Roman"/>
          <w:sz w:val="24"/>
          <w:szCs w:val="24"/>
        </w:rPr>
      </w:pPr>
    </w:p>
    <w:p w:rsidR="00777D50" w:rsidRDefault="00D36B82" w:rsidP="000F2F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Professor G Feeltoe in h</w:t>
      </w:r>
      <w:r w:rsidR="00777D50">
        <w:rPr>
          <w:rFonts w:ascii="Times New Roman" w:hAnsi="Times New Roman" w:cs="Times New Roman"/>
          <w:sz w:val="24"/>
          <w:szCs w:val="24"/>
        </w:rPr>
        <w:t xml:space="preserve">is book </w:t>
      </w:r>
      <w:r w:rsidR="00777D50" w:rsidRPr="00D36B82">
        <w:rPr>
          <w:rFonts w:ascii="Times New Roman" w:hAnsi="Times New Roman" w:cs="Times New Roman"/>
          <w:i/>
          <w:sz w:val="24"/>
          <w:szCs w:val="24"/>
        </w:rPr>
        <w:t xml:space="preserve">A Guide To The Zimbabwean Law </w:t>
      </w:r>
      <w:r w:rsidR="00357EBD">
        <w:rPr>
          <w:rFonts w:ascii="Times New Roman" w:hAnsi="Times New Roman" w:cs="Times New Roman"/>
          <w:i/>
          <w:sz w:val="24"/>
          <w:szCs w:val="24"/>
        </w:rPr>
        <w:t>o</w:t>
      </w:r>
      <w:r w:rsidR="00777D50" w:rsidRPr="00D36B82">
        <w:rPr>
          <w:rFonts w:ascii="Times New Roman" w:hAnsi="Times New Roman" w:cs="Times New Roman"/>
          <w:i/>
          <w:sz w:val="24"/>
          <w:szCs w:val="24"/>
        </w:rPr>
        <w:t>f Delict</w:t>
      </w:r>
      <w:r w:rsidR="00777D50">
        <w:rPr>
          <w:rFonts w:ascii="Times New Roman" w:hAnsi="Times New Roman" w:cs="Times New Roman"/>
          <w:sz w:val="24"/>
          <w:szCs w:val="24"/>
        </w:rPr>
        <w:t xml:space="preserve"> (second edition) an page 5 whi</w:t>
      </w:r>
      <w:r w:rsidR="00357EBD">
        <w:rPr>
          <w:rFonts w:ascii="Times New Roman" w:hAnsi="Times New Roman" w:cs="Times New Roman"/>
          <w:sz w:val="24"/>
          <w:szCs w:val="24"/>
        </w:rPr>
        <w:t>le</w:t>
      </w:r>
      <w:r w:rsidR="00777D50">
        <w:rPr>
          <w:rFonts w:ascii="Times New Roman" w:hAnsi="Times New Roman" w:cs="Times New Roman"/>
          <w:sz w:val="24"/>
          <w:szCs w:val="24"/>
        </w:rPr>
        <w:t xml:space="preserve"> discussing the principle of </w:t>
      </w:r>
      <w:r w:rsidR="00777D50">
        <w:rPr>
          <w:rFonts w:ascii="Times New Roman" w:hAnsi="Times New Roman" w:cs="Times New Roman"/>
          <w:i/>
          <w:sz w:val="24"/>
          <w:szCs w:val="24"/>
        </w:rPr>
        <w:t>res ipsa loq</w:t>
      </w:r>
      <w:r w:rsidR="00777D50" w:rsidRPr="00777D50">
        <w:rPr>
          <w:rFonts w:ascii="Times New Roman" w:hAnsi="Times New Roman" w:cs="Times New Roman"/>
          <w:i/>
          <w:sz w:val="24"/>
          <w:szCs w:val="24"/>
        </w:rPr>
        <w:t>uitar</w:t>
      </w:r>
      <w:r w:rsidR="00777D50">
        <w:rPr>
          <w:rFonts w:ascii="Times New Roman" w:hAnsi="Times New Roman" w:cs="Times New Roman"/>
          <w:sz w:val="24"/>
          <w:szCs w:val="24"/>
        </w:rPr>
        <w:t xml:space="preserve"> as follows;</w:t>
      </w:r>
    </w:p>
    <w:p w:rsidR="00777D50" w:rsidRPr="00F74CF5" w:rsidRDefault="00777D50" w:rsidP="00F74CF5">
      <w:pPr>
        <w:pStyle w:val="NoSpacing"/>
        <w:ind w:left="720"/>
        <w:jc w:val="both"/>
        <w:rPr>
          <w:rFonts w:ascii="Times New Roman" w:hAnsi="Times New Roman" w:cs="Times New Roman"/>
          <w:sz w:val="24"/>
          <w:szCs w:val="24"/>
        </w:rPr>
      </w:pPr>
      <w:r w:rsidRPr="00F74CF5">
        <w:rPr>
          <w:rFonts w:ascii="Times New Roman" w:hAnsi="Times New Roman" w:cs="Times New Roman"/>
          <w:sz w:val="24"/>
          <w:szCs w:val="24"/>
        </w:rPr>
        <w:t xml:space="preserve">“This is really a matter of evidence rather than substantive law but it is important in relation to proof of negligence.  </w:t>
      </w:r>
      <w:r w:rsidRPr="00357EBD">
        <w:rPr>
          <w:rFonts w:ascii="Times New Roman" w:hAnsi="Times New Roman" w:cs="Times New Roman"/>
          <w:i/>
          <w:sz w:val="24"/>
          <w:szCs w:val="24"/>
        </w:rPr>
        <w:t>Res ipsa loquitar</w:t>
      </w:r>
      <w:r w:rsidRPr="00F74CF5">
        <w:rPr>
          <w:rFonts w:ascii="Times New Roman" w:hAnsi="Times New Roman" w:cs="Times New Roman"/>
          <w:sz w:val="24"/>
          <w:szCs w:val="24"/>
        </w:rPr>
        <w:t xml:space="preserve"> means the occurrence speaks for itself.  In cases where there may be no direct evidence of negligence, the very nature of the circumstances in which the incident occurred would not normally happen if reasonable care had been exercised </w:t>
      </w:r>
      <w:r w:rsidRPr="00357EBD">
        <w:rPr>
          <w:rFonts w:ascii="Times New Roman" w:hAnsi="Times New Roman" w:cs="Times New Roman"/>
          <w:sz w:val="24"/>
          <w:szCs w:val="24"/>
          <w:u w:val="single"/>
        </w:rPr>
        <w:t>by the person in control of the object</w:t>
      </w:r>
      <w:r w:rsidRPr="00F74CF5">
        <w:rPr>
          <w:rFonts w:ascii="Times New Roman" w:hAnsi="Times New Roman" w:cs="Times New Roman"/>
          <w:sz w:val="24"/>
          <w:szCs w:val="24"/>
        </w:rPr>
        <w:t>.  It should be carefully noted, however that where evidence</w:t>
      </w:r>
      <w:r w:rsidR="00DC25AD" w:rsidRPr="00F74CF5">
        <w:rPr>
          <w:rFonts w:ascii="Times New Roman" w:hAnsi="Times New Roman" w:cs="Times New Roman"/>
          <w:sz w:val="24"/>
          <w:szCs w:val="24"/>
        </w:rPr>
        <w:t xml:space="preserve"> as to how the incident or occurrence came about is available, this must be produced and the necessity for the production of such evidence will not be avoided by the invocation of the </w:t>
      </w:r>
      <w:r w:rsidR="00631E66" w:rsidRPr="00357EBD">
        <w:rPr>
          <w:rFonts w:ascii="Times New Roman" w:hAnsi="Times New Roman" w:cs="Times New Roman"/>
          <w:i/>
          <w:sz w:val="24"/>
          <w:szCs w:val="24"/>
        </w:rPr>
        <w:t>res ipsa loquitu</w:t>
      </w:r>
      <w:r w:rsidR="00DC25AD" w:rsidRPr="00357EBD">
        <w:rPr>
          <w:rFonts w:ascii="Times New Roman" w:hAnsi="Times New Roman" w:cs="Times New Roman"/>
          <w:i/>
          <w:sz w:val="24"/>
          <w:szCs w:val="24"/>
        </w:rPr>
        <w:t>r maxim</w:t>
      </w:r>
      <w:r w:rsidR="00DC25AD" w:rsidRPr="00F74CF5">
        <w:rPr>
          <w:rFonts w:ascii="Times New Roman" w:hAnsi="Times New Roman" w:cs="Times New Roman"/>
          <w:sz w:val="24"/>
          <w:szCs w:val="24"/>
        </w:rPr>
        <w:t>.”</w:t>
      </w:r>
      <w:r w:rsidRPr="00F74CF5">
        <w:rPr>
          <w:rFonts w:ascii="Times New Roman" w:hAnsi="Times New Roman" w:cs="Times New Roman"/>
          <w:sz w:val="24"/>
          <w:szCs w:val="24"/>
        </w:rPr>
        <w:t xml:space="preserve"> </w:t>
      </w:r>
      <w:r w:rsidR="00C064A4">
        <w:rPr>
          <w:rFonts w:ascii="Times New Roman" w:hAnsi="Times New Roman" w:cs="Times New Roman"/>
          <w:sz w:val="24"/>
          <w:szCs w:val="24"/>
        </w:rPr>
        <w:t>(my emphasis)</w:t>
      </w:r>
    </w:p>
    <w:p w:rsidR="00DC25AD" w:rsidRDefault="00DC25AD" w:rsidP="000F2FEC">
      <w:pPr>
        <w:pStyle w:val="NoSpacing"/>
        <w:spacing w:line="360" w:lineRule="auto"/>
        <w:jc w:val="both"/>
        <w:rPr>
          <w:rFonts w:ascii="Times New Roman" w:hAnsi="Times New Roman" w:cs="Times New Roman"/>
          <w:sz w:val="24"/>
          <w:szCs w:val="24"/>
        </w:rPr>
      </w:pPr>
    </w:p>
    <w:p w:rsidR="00DC25AD" w:rsidRDefault="00DC25AD"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Jonathan Bu</w:t>
      </w:r>
      <w:r w:rsidR="00C064A4">
        <w:rPr>
          <w:rFonts w:ascii="Times New Roman" w:hAnsi="Times New Roman" w:cs="Times New Roman"/>
          <w:sz w:val="24"/>
          <w:szCs w:val="24"/>
        </w:rPr>
        <w:t>r</w:t>
      </w:r>
      <w:r>
        <w:rPr>
          <w:rFonts w:ascii="Times New Roman" w:hAnsi="Times New Roman" w:cs="Times New Roman"/>
          <w:sz w:val="24"/>
          <w:szCs w:val="24"/>
        </w:rPr>
        <w:t>che</w:t>
      </w:r>
      <w:r w:rsidR="00C064A4">
        <w:rPr>
          <w:rFonts w:ascii="Times New Roman" w:hAnsi="Times New Roman" w:cs="Times New Roman"/>
          <w:sz w:val="24"/>
          <w:szCs w:val="24"/>
        </w:rPr>
        <w:t>l</w:t>
      </w:r>
      <w:r>
        <w:rPr>
          <w:rFonts w:ascii="Times New Roman" w:hAnsi="Times New Roman" w:cs="Times New Roman"/>
          <w:sz w:val="24"/>
          <w:szCs w:val="24"/>
        </w:rPr>
        <w:t xml:space="preserve">l – </w:t>
      </w:r>
      <w:r w:rsidRPr="00631E66">
        <w:rPr>
          <w:rFonts w:ascii="Times New Roman" w:hAnsi="Times New Roman" w:cs="Times New Roman"/>
          <w:i/>
          <w:sz w:val="24"/>
          <w:szCs w:val="24"/>
        </w:rPr>
        <w:t>Principles of Delict</w:t>
      </w:r>
      <w:r>
        <w:rPr>
          <w:rFonts w:ascii="Times New Roman" w:hAnsi="Times New Roman" w:cs="Times New Roman"/>
          <w:sz w:val="24"/>
          <w:szCs w:val="24"/>
        </w:rPr>
        <w:t xml:space="preserve"> page 105 while discussing proof of negligence, state</w:t>
      </w:r>
      <w:r w:rsidR="00C064A4">
        <w:rPr>
          <w:rFonts w:ascii="Times New Roman" w:hAnsi="Times New Roman" w:cs="Times New Roman"/>
          <w:sz w:val="24"/>
          <w:szCs w:val="24"/>
        </w:rPr>
        <w:t>s</w:t>
      </w:r>
      <w:r>
        <w:rPr>
          <w:rFonts w:ascii="Times New Roman" w:hAnsi="Times New Roman" w:cs="Times New Roman"/>
          <w:sz w:val="24"/>
          <w:szCs w:val="24"/>
        </w:rPr>
        <w:t>;</w:t>
      </w:r>
    </w:p>
    <w:p w:rsidR="00DC25AD" w:rsidRDefault="00DC25AD" w:rsidP="00F74CF5">
      <w:pPr>
        <w:pStyle w:val="NoSpacing"/>
        <w:ind w:left="720"/>
        <w:jc w:val="both"/>
        <w:rPr>
          <w:rFonts w:ascii="Times New Roman" w:hAnsi="Times New Roman" w:cs="Times New Roman"/>
          <w:i/>
          <w:sz w:val="24"/>
          <w:szCs w:val="24"/>
        </w:rPr>
      </w:pPr>
      <w:r>
        <w:rPr>
          <w:rFonts w:ascii="Times New Roman" w:hAnsi="Times New Roman" w:cs="Times New Roman"/>
          <w:sz w:val="24"/>
          <w:szCs w:val="24"/>
        </w:rPr>
        <w:t>“</w:t>
      </w:r>
      <w:r w:rsidRPr="00F74CF5">
        <w:rPr>
          <w:rFonts w:ascii="Times New Roman" w:hAnsi="Times New Roman" w:cs="Times New Roman"/>
          <w:sz w:val="24"/>
          <w:szCs w:val="24"/>
        </w:rPr>
        <w:t>The plaintiff bears the burden of establishing facts which prove the elements of Aquil</w:t>
      </w:r>
      <w:r w:rsidR="00D80644" w:rsidRPr="00F74CF5">
        <w:rPr>
          <w:rFonts w:ascii="Times New Roman" w:hAnsi="Times New Roman" w:cs="Times New Roman"/>
          <w:sz w:val="24"/>
          <w:szCs w:val="24"/>
        </w:rPr>
        <w:t>l</w:t>
      </w:r>
      <w:r w:rsidRPr="00F74CF5">
        <w:rPr>
          <w:rFonts w:ascii="Times New Roman" w:hAnsi="Times New Roman" w:cs="Times New Roman"/>
          <w:sz w:val="24"/>
          <w:szCs w:val="24"/>
        </w:rPr>
        <w:t xml:space="preserve">ian liability.  In practice, it may be difficult to establish facts which prove that the defendant has been negligent.  In many cases there may not be eyewitnesses to the </w:t>
      </w:r>
      <w:r w:rsidR="00F00208" w:rsidRPr="00F74CF5">
        <w:rPr>
          <w:rFonts w:ascii="Times New Roman" w:hAnsi="Times New Roman" w:cs="Times New Roman"/>
          <w:sz w:val="24"/>
          <w:szCs w:val="24"/>
        </w:rPr>
        <w:t xml:space="preserve">accident and the plaintiff may have to rely on the drawing of inferences.  One such inference of negligence is that which is referred to as </w:t>
      </w:r>
      <w:r w:rsidR="00631E66" w:rsidRPr="00F74CF5">
        <w:rPr>
          <w:rFonts w:ascii="Times New Roman" w:hAnsi="Times New Roman" w:cs="Times New Roman"/>
          <w:i/>
          <w:sz w:val="24"/>
          <w:szCs w:val="24"/>
        </w:rPr>
        <w:t>res ipsa loquitu</w:t>
      </w:r>
      <w:r w:rsidR="00F00208" w:rsidRPr="00F74CF5">
        <w:rPr>
          <w:rFonts w:ascii="Times New Roman" w:hAnsi="Times New Roman" w:cs="Times New Roman"/>
          <w:i/>
          <w:sz w:val="24"/>
          <w:szCs w:val="24"/>
        </w:rPr>
        <w:t>r</w:t>
      </w:r>
      <w:r w:rsidR="00F00208" w:rsidRPr="00F00208">
        <w:rPr>
          <w:rFonts w:ascii="Times New Roman" w:hAnsi="Times New Roman" w:cs="Times New Roman"/>
          <w:i/>
          <w:sz w:val="24"/>
          <w:szCs w:val="24"/>
        </w:rPr>
        <w:t>.</w:t>
      </w:r>
    </w:p>
    <w:p w:rsidR="00F00208" w:rsidRDefault="00F00208" w:rsidP="000F2FEC">
      <w:pPr>
        <w:pStyle w:val="NoSpacing"/>
        <w:spacing w:line="360" w:lineRule="auto"/>
        <w:ind w:firstLine="720"/>
        <w:jc w:val="both"/>
        <w:rPr>
          <w:rFonts w:ascii="Times New Roman" w:hAnsi="Times New Roman" w:cs="Times New Roman"/>
          <w:i/>
          <w:sz w:val="24"/>
          <w:szCs w:val="24"/>
        </w:rPr>
      </w:pPr>
    </w:p>
    <w:p w:rsidR="00F00208" w:rsidRDefault="00CC6B49"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maxim </w:t>
      </w:r>
      <w:r w:rsidRPr="00203501">
        <w:rPr>
          <w:rFonts w:ascii="Times New Roman" w:hAnsi="Times New Roman" w:cs="Times New Roman"/>
          <w:i/>
          <w:sz w:val="24"/>
          <w:szCs w:val="24"/>
        </w:rPr>
        <w:t>res ipsa loquitu</w:t>
      </w:r>
      <w:r w:rsidR="00F00208" w:rsidRPr="00203501">
        <w:rPr>
          <w:rFonts w:ascii="Times New Roman" w:hAnsi="Times New Roman" w:cs="Times New Roman"/>
          <w:i/>
          <w:sz w:val="24"/>
          <w:szCs w:val="24"/>
        </w:rPr>
        <w:t>r</w:t>
      </w:r>
      <w:r w:rsidR="00F00208">
        <w:rPr>
          <w:rFonts w:ascii="Times New Roman" w:hAnsi="Times New Roman" w:cs="Times New Roman"/>
          <w:sz w:val="24"/>
          <w:szCs w:val="24"/>
        </w:rPr>
        <w:t xml:space="preserve"> is no magical Latin formula and literally interpreted it means the facts speak for themselves!  The effect of this maxim is that an inference of negligence </w:t>
      </w:r>
      <w:r w:rsidR="00C064A4">
        <w:rPr>
          <w:rFonts w:ascii="Times New Roman" w:hAnsi="Times New Roman" w:cs="Times New Roman"/>
          <w:sz w:val="24"/>
          <w:szCs w:val="24"/>
        </w:rPr>
        <w:t>i</w:t>
      </w:r>
      <w:r w:rsidR="00F00208">
        <w:rPr>
          <w:rFonts w:ascii="Times New Roman" w:hAnsi="Times New Roman" w:cs="Times New Roman"/>
          <w:sz w:val="24"/>
          <w:szCs w:val="24"/>
        </w:rPr>
        <w:t xml:space="preserve">s drawn from the very occurrence of the accident itself.  No burden of proof is shifted from the plaintiff to the defendant – the defendant may seek to rebut the inference by adducing evidence that he was not negligent but he is not obliged to do so.  However, if the </w:t>
      </w:r>
      <w:r w:rsidR="00F00208">
        <w:rPr>
          <w:rFonts w:ascii="Times New Roman" w:hAnsi="Times New Roman" w:cs="Times New Roman"/>
          <w:sz w:val="24"/>
          <w:szCs w:val="24"/>
        </w:rPr>
        <w:lastRenderedPageBreak/>
        <w:t>defendant remains silent in the face of an inference of negligence on his part, he takes the risk of judgment being given against him.</w:t>
      </w:r>
    </w:p>
    <w:p w:rsidR="00F00208" w:rsidRDefault="00F00208" w:rsidP="000F2FEC">
      <w:pPr>
        <w:pStyle w:val="NoSpacing"/>
        <w:spacing w:line="360" w:lineRule="auto"/>
        <w:ind w:firstLine="720"/>
        <w:jc w:val="both"/>
        <w:rPr>
          <w:rFonts w:ascii="Times New Roman" w:hAnsi="Times New Roman" w:cs="Times New Roman"/>
          <w:sz w:val="24"/>
          <w:szCs w:val="24"/>
        </w:rPr>
      </w:pPr>
    </w:p>
    <w:p w:rsidR="00F00208" w:rsidRDefault="00F00208"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f</w:t>
      </w:r>
      <w:r w:rsidR="00CC6B49">
        <w:rPr>
          <w:rFonts w:ascii="Times New Roman" w:hAnsi="Times New Roman" w:cs="Times New Roman"/>
          <w:sz w:val="24"/>
          <w:szCs w:val="24"/>
        </w:rPr>
        <w:t xml:space="preserve">or the inference of negligence </w:t>
      </w:r>
      <w:r>
        <w:rPr>
          <w:rFonts w:ascii="Times New Roman" w:hAnsi="Times New Roman" w:cs="Times New Roman"/>
          <w:sz w:val="24"/>
          <w:szCs w:val="24"/>
        </w:rPr>
        <w:t>to be drawn, the plaintiff must first prove;</w:t>
      </w:r>
    </w:p>
    <w:p w:rsidR="00F00208" w:rsidRDefault="00F00208" w:rsidP="000F2FEC">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injury was caused by a thing which was under the control of the defendant</w:t>
      </w:r>
    </w:p>
    <w:p w:rsidR="00F00208" w:rsidRDefault="00F00208" w:rsidP="000F2FEC">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nature of the occurrence itself leads to an inference of negligence on the part of the defendant or his </w:t>
      </w:r>
      <w:r w:rsidR="00AE216C">
        <w:rPr>
          <w:rFonts w:ascii="Times New Roman" w:hAnsi="Times New Roman" w:cs="Times New Roman"/>
          <w:sz w:val="24"/>
          <w:szCs w:val="24"/>
        </w:rPr>
        <w:t>servants because it is something which usually does not happen without negligence, and</w:t>
      </w:r>
    </w:p>
    <w:p w:rsidR="00AE216C" w:rsidRDefault="00AE216C" w:rsidP="000F2FEC">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cause of the occurrence is unknown.</w:t>
      </w:r>
    </w:p>
    <w:p w:rsidR="00AE216C" w:rsidRDefault="00AE216C" w:rsidP="000F2FEC">
      <w:pPr>
        <w:pStyle w:val="NoSpacing"/>
        <w:spacing w:line="360" w:lineRule="auto"/>
        <w:jc w:val="both"/>
        <w:rPr>
          <w:rFonts w:ascii="Times New Roman" w:hAnsi="Times New Roman" w:cs="Times New Roman"/>
          <w:sz w:val="24"/>
          <w:szCs w:val="24"/>
        </w:rPr>
      </w:pPr>
    </w:p>
    <w:p w:rsidR="00AE216C" w:rsidRDefault="00AE216C"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Pr="00AE216C">
        <w:rPr>
          <w:rFonts w:ascii="Times New Roman" w:hAnsi="Times New Roman" w:cs="Times New Roman"/>
          <w:sz w:val="20"/>
          <w:szCs w:val="20"/>
        </w:rPr>
        <w:t>GILVIE</w:t>
      </w:r>
      <w:r>
        <w:rPr>
          <w:rFonts w:ascii="Times New Roman" w:hAnsi="Times New Roman" w:cs="Times New Roman"/>
          <w:sz w:val="24"/>
          <w:szCs w:val="24"/>
        </w:rPr>
        <w:t xml:space="preserve"> T</w:t>
      </w:r>
      <w:r w:rsidRPr="00AE216C">
        <w:rPr>
          <w:rFonts w:ascii="Times New Roman" w:hAnsi="Times New Roman" w:cs="Times New Roman"/>
          <w:sz w:val="20"/>
          <w:szCs w:val="20"/>
        </w:rPr>
        <w:t xml:space="preserve">HOMPSON JA </w:t>
      </w:r>
      <w:r>
        <w:rPr>
          <w:rFonts w:ascii="Times New Roman" w:hAnsi="Times New Roman" w:cs="Times New Roman"/>
          <w:sz w:val="24"/>
          <w:szCs w:val="24"/>
        </w:rPr>
        <w:t xml:space="preserve">in Authur v Bezuidenhout and Mieny 1962 (2) SA 566 (A) summed up the effect of </w:t>
      </w:r>
      <w:r w:rsidR="00203501">
        <w:rPr>
          <w:rFonts w:ascii="Times New Roman" w:hAnsi="Times New Roman" w:cs="Times New Roman"/>
          <w:i/>
          <w:sz w:val="24"/>
          <w:szCs w:val="24"/>
        </w:rPr>
        <w:t>res ipsa loquitu</w:t>
      </w:r>
      <w:r w:rsidRPr="00AE216C">
        <w:rPr>
          <w:rFonts w:ascii="Times New Roman" w:hAnsi="Times New Roman" w:cs="Times New Roman"/>
          <w:i/>
          <w:sz w:val="24"/>
          <w:szCs w:val="24"/>
        </w:rPr>
        <w:t>r</w:t>
      </w:r>
      <w:r>
        <w:rPr>
          <w:rFonts w:ascii="Times New Roman" w:hAnsi="Times New Roman" w:cs="Times New Roman"/>
          <w:sz w:val="24"/>
          <w:szCs w:val="24"/>
        </w:rPr>
        <w:t xml:space="preserve"> thus;</w:t>
      </w:r>
    </w:p>
    <w:p w:rsidR="00C91365" w:rsidRPr="00203501" w:rsidRDefault="00AE216C" w:rsidP="00993777">
      <w:pPr>
        <w:pStyle w:val="NoSpacing"/>
        <w:ind w:left="720"/>
        <w:rPr>
          <w:rFonts w:ascii="Times New Roman" w:hAnsi="Times New Roman" w:cs="Times New Roman"/>
          <w:sz w:val="24"/>
          <w:szCs w:val="24"/>
        </w:rPr>
      </w:pPr>
      <w:r>
        <w:t>“</w:t>
      </w:r>
      <w:r w:rsidRPr="00203501">
        <w:rPr>
          <w:rFonts w:ascii="Times New Roman" w:hAnsi="Times New Roman" w:cs="Times New Roman"/>
          <w:sz w:val="24"/>
          <w:szCs w:val="24"/>
        </w:rPr>
        <w:t xml:space="preserve">The maxim </w:t>
      </w:r>
      <w:r w:rsidRPr="00993777">
        <w:rPr>
          <w:rFonts w:ascii="Times New Roman" w:hAnsi="Times New Roman" w:cs="Times New Roman"/>
          <w:i/>
          <w:sz w:val="24"/>
          <w:szCs w:val="24"/>
        </w:rPr>
        <w:t>res ipsa loquita</w:t>
      </w:r>
      <w:r w:rsidRPr="00203501">
        <w:rPr>
          <w:rFonts w:ascii="Times New Roman" w:hAnsi="Times New Roman" w:cs="Times New Roman"/>
          <w:sz w:val="24"/>
          <w:szCs w:val="24"/>
        </w:rPr>
        <w:t>; where applicable, gives rise to an inference rather than a presumption.  Nor is the court …</w:t>
      </w:r>
      <w:r w:rsidR="00C064A4">
        <w:rPr>
          <w:rFonts w:ascii="Times New Roman" w:hAnsi="Times New Roman" w:cs="Times New Roman"/>
          <w:sz w:val="24"/>
          <w:szCs w:val="24"/>
        </w:rPr>
        <w:t>… necessarily compelled to draw</w:t>
      </w:r>
      <w:r w:rsidRPr="00203501">
        <w:rPr>
          <w:rFonts w:ascii="Times New Roman" w:hAnsi="Times New Roman" w:cs="Times New Roman"/>
          <w:sz w:val="24"/>
          <w:szCs w:val="24"/>
        </w:rPr>
        <w:t xml:space="preserve"> the inference……  Once the plaintiff proves the occurrence giving rise to the inference of negligence on the part of the defendant, the latter must adduce evidence to the contrary.  He must tell the remainder of the story or take the risk of judgment being given against him.  How far the defendant’s evidence </w:t>
      </w:r>
      <w:r w:rsidR="00C91365" w:rsidRPr="00203501">
        <w:rPr>
          <w:rFonts w:ascii="Times New Roman" w:hAnsi="Times New Roman" w:cs="Times New Roman"/>
          <w:sz w:val="24"/>
          <w:szCs w:val="24"/>
        </w:rPr>
        <w:t xml:space="preserve">need go to displace the inference of negligence arising from proof of the occurrence complained of by the plaintiff depends on the facts of the particular, case…..  Mere theories or hypothetical suggestion will of course, not avail the defendant…….. That is not, however, to say that the onus rests on the defendant to establish the corecteness of his explanation on a balance of </w:t>
      </w:r>
    </w:p>
    <w:p w:rsidR="00AE216C" w:rsidRPr="00203501" w:rsidRDefault="00C91365" w:rsidP="00993777">
      <w:pPr>
        <w:pStyle w:val="NoSpacing"/>
        <w:ind w:firstLine="720"/>
        <w:rPr>
          <w:rFonts w:ascii="Times New Roman" w:hAnsi="Times New Roman" w:cs="Times New Roman"/>
          <w:sz w:val="24"/>
          <w:szCs w:val="24"/>
        </w:rPr>
      </w:pPr>
      <w:r w:rsidRPr="00203501">
        <w:rPr>
          <w:rFonts w:ascii="Times New Roman" w:hAnsi="Times New Roman" w:cs="Times New Roman"/>
          <w:sz w:val="24"/>
          <w:szCs w:val="24"/>
        </w:rPr>
        <w:t>probabilities.”</w:t>
      </w:r>
    </w:p>
    <w:p w:rsidR="00C91365" w:rsidRDefault="00C91365" w:rsidP="000F2FEC">
      <w:pPr>
        <w:pStyle w:val="NoSpacing"/>
        <w:spacing w:line="360" w:lineRule="auto"/>
        <w:ind w:left="720"/>
        <w:jc w:val="both"/>
        <w:rPr>
          <w:rFonts w:ascii="Times New Roman" w:hAnsi="Times New Roman" w:cs="Times New Roman"/>
          <w:sz w:val="24"/>
          <w:szCs w:val="24"/>
        </w:rPr>
      </w:pPr>
    </w:p>
    <w:p w:rsidR="00C91365" w:rsidRDefault="00C91365"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jurisdiction </w:t>
      </w:r>
      <w:r w:rsidR="00993777">
        <w:rPr>
          <w:rFonts w:ascii="Times New Roman" w:hAnsi="Times New Roman" w:cs="Times New Roman"/>
          <w:sz w:val="24"/>
          <w:szCs w:val="24"/>
        </w:rPr>
        <w:t>K</w:t>
      </w:r>
      <w:r w:rsidR="00993777" w:rsidRPr="00993777">
        <w:rPr>
          <w:rFonts w:ascii="Times New Roman" w:hAnsi="Times New Roman" w:cs="Times New Roman"/>
          <w:sz w:val="20"/>
          <w:szCs w:val="20"/>
        </w:rPr>
        <w:t>ORSAH</w:t>
      </w:r>
      <w:r w:rsidRPr="00993777">
        <w:rPr>
          <w:rFonts w:ascii="Times New Roman" w:hAnsi="Times New Roman" w:cs="Times New Roman"/>
          <w:sz w:val="20"/>
          <w:szCs w:val="20"/>
        </w:rPr>
        <w:t xml:space="preserve"> JA </w:t>
      </w:r>
      <w:r>
        <w:rPr>
          <w:rFonts w:ascii="Times New Roman" w:hAnsi="Times New Roman" w:cs="Times New Roman"/>
          <w:sz w:val="24"/>
          <w:szCs w:val="24"/>
        </w:rPr>
        <w:t xml:space="preserve">( as he then was) in </w:t>
      </w:r>
      <w:r w:rsidRPr="00993777">
        <w:rPr>
          <w:rFonts w:ascii="Times New Roman" w:hAnsi="Times New Roman" w:cs="Times New Roman"/>
          <w:i/>
          <w:sz w:val="24"/>
          <w:szCs w:val="24"/>
        </w:rPr>
        <w:t>Boka Enterprises</w:t>
      </w:r>
      <w:r>
        <w:rPr>
          <w:rFonts w:ascii="Times New Roman" w:hAnsi="Times New Roman" w:cs="Times New Roman"/>
          <w:sz w:val="24"/>
          <w:szCs w:val="24"/>
        </w:rPr>
        <w:t xml:space="preserve"> (Pvt) Ltd v </w:t>
      </w:r>
      <w:r w:rsidRPr="00993777">
        <w:rPr>
          <w:rFonts w:ascii="Times New Roman" w:hAnsi="Times New Roman" w:cs="Times New Roman"/>
          <w:i/>
          <w:sz w:val="24"/>
          <w:szCs w:val="24"/>
        </w:rPr>
        <w:t>Pine</w:t>
      </w:r>
      <w:r>
        <w:rPr>
          <w:rFonts w:ascii="Times New Roman" w:hAnsi="Times New Roman" w:cs="Times New Roman"/>
          <w:sz w:val="24"/>
          <w:szCs w:val="24"/>
        </w:rPr>
        <w:t xml:space="preserve"> 1991 (2) ZLR 308 (SC) held that;</w:t>
      </w:r>
    </w:p>
    <w:p w:rsidR="00C91365" w:rsidRPr="00F74CF5" w:rsidRDefault="00C91365" w:rsidP="00F74CF5">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F74CF5">
        <w:rPr>
          <w:rFonts w:ascii="Times New Roman" w:hAnsi="Times New Roman" w:cs="Times New Roman"/>
          <w:sz w:val="24"/>
          <w:szCs w:val="24"/>
        </w:rPr>
        <w:t>1)</w:t>
      </w:r>
      <w:r w:rsidRPr="00F74CF5">
        <w:rPr>
          <w:rFonts w:ascii="Times New Roman" w:hAnsi="Times New Roman" w:cs="Times New Roman"/>
          <w:sz w:val="24"/>
          <w:szCs w:val="24"/>
        </w:rPr>
        <w:tab/>
        <w:t>Before the invocation of the doctrine</w:t>
      </w:r>
      <w:r w:rsidR="00C064A4">
        <w:rPr>
          <w:rFonts w:ascii="Times New Roman" w:hAnsi="Times New Roman" w:cs="Times New Roman"/>
          <w:sz w:val="24"/>
          <w:szCs w:val="24"/>
        </w:rPr>
        <w:t xml:space="preserve"> of</w:t>
      </w:r>
      <w:r w:rsidRPr="00F74CF5">
        <w:rPr>
          <w:rFonts w:ascii="Times New Roman" w:hAnsi="Times New Roman" w:cs="Times New Roman"/>
          <w:sz w:val="24"/>
          <w:szCs w:val="24"/>
        </w:rPr>
        <w:t xml:space="preserve"> </w:t>
      </w:r>
      <w:r w:rsidR="00993777" w:rsidRPr="00F74CF5">
        <w:rPr>
          <w:rFonts w:ascii="Times New Roman" w:hAnsi="Times New Roman" w:cs="Times New Roman"/>
          <w:i/>
          <w:sz w:val="24"/>
          <w:szCs w:val="24"/>
        </w:rPr>
        <w:t>res ipsa loquitu</w:t>
      </w:r>
      <w:r w:rsidRPr="00F74CF5">
        <w:rPr>
          <w:rFonts w:ascii="Times New Roman" w:hAnsi="Times New Roman" w:cs="Times New Roman"/>
          <w:i/>
          <w:sz w:val="24"/>
          <w:szCs w:val="24"/>
        </w:rPr>
        <w:t>r</w:t>
      </w:r>
      <w:r w:rsidRPr="00F74CF5">
        <w:rPr>
          <w:rFonts w:ascii="Times New Roman" w:hAnsi="Times New Roman" w:cs="Times New Roman"/>
          <w:sz w:val="24"/>
          <w:szCs w:val="24"/>
        </w:rPr>
        <w:t xml:space="preserve"> it must be established that whatever caused the accident was in the exclusive control of the defendant.</w:t>
      </w:r>
    </w:p>
    <w:p w:rsidR="00C91365" w:rsidRPr="00F74CF5" w:rsidRDefault="00C91365" w:rsidP="00F74CF5">
      <w:pPr>
        <w:pStyle w:val="NoSpacing"/>
        <w:ind w:left="1440" w:hanging="720"/>
        <w:jc w:val="both"/>
        <w:rPr>
          <w:rFonts w:ascii="Times New Roman" w:hAnsi="Times New Roman" w:cs="Times New Roman"/>
          <w:sz w:val="24"/>
          <w:szCs w:val="24"/>
        </w:rPr>
      </w:pPr>
      <w:r w:rsidRPr="00F74CF5">
        <w:rPr>
          <w:rFonts w:ascii="Times New Roman" w:hAnsi="Times New Roman" w:cs="Times New Roman"/>
          <w:sz w:val="24"/>
          <w:szCs w:val="24"/>
        </w:rPr>
        <w:t>(2)</w:t>
      </w:r>
      <w:r w:rsidRPr="00F74CF5">
        <w:rPr>
          <w:rFonts w:ascii="Times New Roman" w:hAnsi="Times New Roman" w:cs="Times New Roman"/>
          <w:sz w:val="24"/>
          <w:szCs w:val="24"/>
        </w:rPr>
        <w:tab/>
        <w:t xml:space="preserve">To apply the doctrine is to do no more than to shift the burden of proof.  A </w:t>
      </w:r>
      <w:r w:rsidRPr="00F74CF5">
        <w:rPr>
          <w:rFonts w:ascii="Times New Roman" w:hAnsi="Times New Roman" w:cs="Times New Roman"/>
          <w:i/>
          <w:sz w:val="24"/>
          <w:szCs w:val="24"/>
        </w:rPr>
        <w:t>prima facie</w:t>
      </w:r>
      <w:r w:rsidRPr="00F74CF5">
        <w:rPr>
          <w:rFonts w:ascii="Times New Roman" w:hAnsi="Times New Roman" w:cs="Times New Roman"/>
          <w:sz w:val="24"/>
          <w:szCs w:val="24"/>
        </w:rPr>
        <w:t xml:space="preserve"> case is assured to have been made out which throws upon defendant the task of proving that he was not negligent.</w:t>
      </w:r>
    </w:p>
    <w:p w:rsidR="00C91365" w:rsidRPr="00F74CF5" w:rsidRDefault="00C91365" w:rsidP="00F74CF5">
      <w:pPr>
        <w:pStyle w:val="NoSpacing"/>
        <w:ind w:left="1440" w:hanging="720"/>
        <w:jc w:val="both"/>
        <w:rPr>
          <w:rFonts w:ascii="Times New Roman" w:hAnsi="Times New Roman" w:cs="Times New Roman"/>
          <w:sz w:val="24"/>
          <w:szCs w:val="24"/>
        </w:rPr>
      </w:pPr>
      <w:r w:rsidRPr="00F74CF5">
        <w:rPr>
          <w:rFonts w:ascii="Times New Roman" w:hAnsi="Times New Roman" w:cs="Times New Roman"/>
          <w:sz w:val="24"/>
          <w:szCs w:val="24"/>
        </w:rPr>
        <w:t>(3)</w:t>
      </w:r>
      <w:r w:rsidRPr="00F74CF5">
        <w:rPr>
          <w:rFonts w:ascii="Times New Roman" w:hAnsi="Times New Roman" w:cs="Times New Roman"/>
          <w:sz w:val="24"/>
          <w:szCs w:val="24"/>
        </w:rPr>
        <w:tab/>
        <w:t xml:space="preserve">Firstly the proven facts must be examined to find out whether they give rise to the application of the doctrine.  Secondly, the defence proferred must also be </w:t>
      </w:r>
      <w:r w:rsidR="005C7A0B" w:rsidRPr="00F74CF5">
        <w:rPr>
          <w:rFonts w:ascii="Times New Roman" w:hAnsi="Times New Roman" w:cs="Times New Roman"/>
          <w:sz w:val="24"/>
          <w:szCs w:val="24"/>
        </w:rPr>
        <w:t>scrutinized to see if it establishes that the defendant was not, in fact, negligent, or that the accident was one which could have occurred without any negligence on the part of the defendant.”</w:t>
      </w:r>
    </w:p>
    <w:p w:rsidR="005C7A0B" w:rsidRDefault="005C7A0B" w:rsidP="000F2FEC">
      <w:pPr>
        <w:pStyle w:val="NoSpacing"/>
        <w:spacing w:line="360" w:lineRule="auto"/>
        <w:ind w:left="1440" w:hanging="720"/>
        <w:jc w:val="both"/>
        <w:rPr>
          <w:rFonts w:ascii="Times New Roman" w:hAnsi="Times New Roman" w:cs="Times New Roman"/>
          <w:sz w:val="24"/>
          <w:szCs w:val="24"/>
        </w:rPr>
      </w:pPr>
    </w:p>
    <w:p w:rsidR="005C7A0B" w:rsidRDefault="005C7A0B"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most interesting phase of a </w:t>
      </w:r>
      <w:r w:rsidRPr="005C7A0B">
        <w:rPr>
          <w:rFonts w:ascii="Times New Roman" w:hAnsi="Times New Roman" w:cs="Times New Roman"/>
          <w:i/>
          <w:sz w:val="24"/>
          <w:szCs w:val="24"/>
        </w:rPr>
        <w:t>res ipsa</w:t>
      </w:r>
      <w:r>
        <w:rPr>
          <w:rFonts w:ascii="Times New Roman" w:hAnsi="Times New Roman" w:cs="Times New Roman"/>
          <w:sz w:val="24"/>
          <w:szCs w:val="24"/>
        </w:rPr>
        <w:t xml:space="preserve"> case is that the circumstances which give rise to the injury must be such as to lie exclusively within the defendant’s knowledge.  This may </w:t>
      </w:r>
      <w:r>
        <w:rPr>
          <w:rFonts w:ascii="Times New Roman" w:hAnsi="Times New Roman" w:cs="Times New Roman"/>
          <w:sz w:val="24"/>
          <w:szCs w:val="24"/>
        </w:rPr>
        <w:lastRenderedPageBreak/>
        <w:t xml:space="preserve">be said to be the reason for the rule, and usually takes the form of the instrument or appliance causing the injury being </w:t>
      </w:r>
      <w:r w:rsidR="00C064A4">
        <w:rPr>
          <w:rFonts w:ascii="Times New Roman" w:hAnsi="Times New Roman" w:cs="Times New Roman"/>
          <w:sz w:val="24"/>
          <w:szCs w:val="24"/>
        </w:rPr>
        <w:t>under</w:t>
      </w:r>
      <w:r>
        <w:rPr>
          <w:rFonts w:ascii="Times New Roman" w:hAnsi="Times New Roman" w:cs="Times New Roman"/>
          <w:sz w:val="24"/>
          <w:szCs w:val="24"/>
        </w:rPr>
        <w:t xml:space="preserve"> the defendant’s control and management.  Put differently, the </w:t>
      </w:r>
      <w:r w:rsidR="00C064A4">
        <w:rPr>
          <w:rFonts w:ascii="Times New Roman" w:hAnsi="Times New Roman" w:cs="Times New Roman"/>
          <w:sz w:val="24"/>
          <w:szCs w:val="24"/>
        </w:rPr>
        <w:t>“</w:t>
      </w:r>
      <w:r>
        <w:rPr>
          <w:rFonts w:ascii="Times New Roman" w:hAnsi="Times New Roman" w:cs="Times New Roman"/>
          <w:sz w:val="24"/>
          <w:szCs w:val="24"/>
        </w:rPr>
        <w:t>instrumentality</w:t>
      </w:r>
      <w:r w:rsidR="00C064A4">
        <w:rPr>
          <w:rFonts w:ascii="Times New Roman" w:hAnsi="Times New Roman" w:cs="Times New Roman"/>
          <w:sz w:val="24"/>
          <w:szCs w:val="24"/>
        </w:rPr>
        <w:t>”</w:t>
      </w:r>
      <w:r>
        <w:rPr>
          <w:rFonts w:ascii="Times New Roman" w:hAnsi="Times New Roman" w:cs="Times New Roman"/>
          <w:sz w:val="24"/>
          <w:szCs w:val="24"/>
        </w:rPr>
        <w:t xml:space="preserve"> must have been under the defendant’s exclusive control, otherwise the question of proxima</w:t>
      </w:r>
      <w:r w:rsidR="00934AEA">
        <w:rPr>
          <w:rFonts w:ascii="Times New Roman" w:hAnsi="Times New Roman" w:cs="Times New Roman"/>
          <w:sz w:val="24"/>
          <w:szCs w:val="24"/>
        </w:rPr>
        <w:t xml:space="preserve">te cause complicates the issue </w:t>
      </w:r>
      <w:r>
        <w:rPr>
          <w:rFonts w:ascii="Times New Roman" w:hAnsi="Times New Roman" w:cs="Times New Roman"/>
          <w:sz w:val="24"/>
          <w:szCs w:val="24"/>
        </w:rPr>
        <w:t>and destroys the presumptions because the injury may have been as easily due to the negligence of a third person.  The defendant’s control of the agency causing the injury must be both at the time of the injury and at the time of the negligent acts which it is presumed caused the injury.  It appears from the authorities that the defendant must not only be in control of the item but also in control of the entire situation causing the accident.</w:t>
      </w:r>
    </w:p>
    <w:p w:rsidR="005C7A0B" w:rsidRDefault="005C7A0B" w:rsidP="000F2FEC">
      <w:pPr>
        <w:pStyle w:val="NoSpacing"/>
        <w:spacing w:line="360" w:lineRule="auto"/>
        <w:ind w:firstLine="720"/>
        <w:jc w:val="both"/>
        <w:rPr>
          <w:rFonts w:ascii="Times New Roman" w:hAnsi="Times New Roman" w:cs="Times New Roman"/>
          <w:sz w:val="24"/>
          <w:szCs w:val="24"/>
        </w:rPr>
      </w:pPr>
    </w:p>
    <w:p w:rsidR="00F672A8" w:rsidRDefault="00F672A8"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much for the </w:t>
      </w:r>
      <w:r w:rsidR="00934AEA">
        <w:rPr>
          <w:rFonts w:ascii="Times New Roman" w:hAnsi="Times New Roman" w:cs="Times New Roman"/>
          <w:sz w:val="24"/>
          <w:szCs w:val="24"/>
        </w:rPr>
        <w:t xml:space="preserve">law in this matter as I see it </w:t>
      </w:r>
      <w:r>
        <w:rPr>
          <w:rFonts w:ascii="Times New Roman" w:hAnsi="Times New Roman" w:cs="Times New Roman"/>
          <w:sz w:val="24"/>
          <w:szCs w:val="24"/>
        </w:rPr>
        <w:t>I now apply the law to the facts of this case.  The pertinent facts as shown by the plaintiff</w:t>
      </w:r>
      <w:r w:rsidR="00C064A4">
        <w:rPr>
          <w:rFonts w:ascii="Times New Roman" w:hAnsi="Times New Roman" w:cs="Times New Roman"/>
          <w:sz w:val="24"/>
          <w:szCs w:val="24"/>
        </w:rPr>
        <w:t>’</w:t>
      </w:r>
      <w:r>
        <w:rPr>
          <w:rFonts w:ascii="Times New Roman" w:hAnsi="Times New Roman" w:cs="Times New Roman"/>
          <w:sz w:val="24"/>
          <w:szCs w:val="24"/>
        </w:rPr>
        <w:t>s evidence are that the plaintiff is a businessman who frequently purchased beer for resale from the defendant.  After successfully placing an order with defendant, his consignment was delivered by the defendant’s truck on 25 September 2012 and he kept it in his warehou</w:t>
      </w:r>
      <w:r w:rsidR="00934AEA">
        <w:rPr>
          <w:rFonts w:ascii="Times New Roman" w:hAnsi="Times New Roman" w:cs="Times New Roman"/>
          <w:sz w:val="24"/>
          <w:szCs w:val="24"/>
        </w:rPr>
        <w:t xml:space="preserve">se for three days.  Later when </w:t>
      </w:r>
      <w:r>
        <w:rPr>
          <w:rFonts w:ascii="Times New Roman" w:hAnsi="Times New Roman" w:cs="Times New Roman"/>
          <w:sz w:val="24"/>
          <w:szCs w:val="24"/>
        </w:rPr>
        <w:t>he wa</w:t>
      </w:r>
      <w:r w:rsidR="00934AEA">
        <w:rPr>
          <w:rFonts w:ascii="Times New Roman" w:hAnsi="Times New Roman" w:cs="Times New Roman"/>
          <w:sz w:val="24"/>
          <w:szCs w:val="24"/>
        </w:rPr>
        <w:t>s packing the beer in the refri</w:t>
      </w:r>
      <w:r>
        <w:rPr>
          <w:rFonts w:ascii="Times New Roman" w:hAnsi="Times New Roman" w:cs="Times New Roman"/>
          <w:sz w:val="24"/>
          <w:szCs w:val="24"/>
        </w:rPr>
        <w:t>gerator a bottle top from a beer he was holding in his right suddenly popped up injuring his right eye in the process.  The injury was a serious one requiring extensive medical surgery.  He produce</w:t>
      </w:r>
      <w:r w:rsidR="00C064A4">
        <w:rPr>
          <w:rFonts w:ascii="Times New Roman" w:hAnsi="Times New Roman" w:cs="Times New Roman"/>
          <w:sz w:val="24"/>
          <w:szCs w:val="24"/>
        </w:rPr>
        <w:t>d</w:t>
      </w:r>
      <w:r>
        <w:rPr>
          <w:rFonts w:ascii="Times New Roman" w:hAnsi="Times New Roman" w:cs="Times New Roman"/>
          <w:sz w:val="24"/>
          <w:szCs w:val="24"/>
        </w:rPr>
        <w:t xml:space="preserve"> the medical reports to show the nature and gravity of the injury.  Further he gave a detailed outline of the expenses incurred and to be met.</w:t>
      </w:r>
    </w:p>
    <w:p w:rsidR="00986B84" w:rsidRDefault="00F672A8"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pursuit of proof of negligence by the defendant, plaintiff submitted the bottle minus the top to the Government Anal</w:t>
      </w:r>
      <w:r w:rsidR="00986B84">
        <w:rPr>
          <w:rFonts w:ascii="Times New Roman" w:hAnsi="Times New Roman" w:cs="Times New Roman"/>
          <w:sz w:val="24"/>
          <w:szCs w:val="24"/>
        </w:rPr>
        <w:t>yst Laboratory for examination.  Unfortunately for him, the results were not conclusive as they show</w:t>
      </w:r>
      <w:r w:rsidR="00934AEA">
        <w:rPr>
          <w:rFonts w:ascii="Times New Roman" w:hAnsi="Times New Roman" w:cs="Times New Roman"/>
          <w:sz w:val="24"/>
          <w:szCs w:val="24"/>
        </w:rPr>
        <w:t xml:space="preserve">ed that there could have been many causes </w:t>
      </w:r>
      <w:r w:rsidR="00986B84">
        <w:rPr>
          <w:rFonts w:ascii="Times New Roman" w:hAnsi="Times New Roman" w:cs="Times New Roman"/>
          <w:sz w:val="24"/>
          <w:szCs w:val="24"/>
        </w:rPr>
        <w:t xml:space="preserve">for the popping up of the bottle top.  Vibration, temperature, shaking, premature bottling and continued fermentation were put forward as possible causes of the accident.  It is common cause that at the time of the accident the bottle was exclusively under the control of the plaintiff.  Indeed, the plaintiff was in control of the situation at the time of the accident.  While plaintiff strenuously denied any form of interference with the bottle the fact </w:t>
      </w:r>
      <w:r w:rsidR="00934AEA">
        <w:rPr>
          <w:rFonts w:ascii="Times New Roman" w:hAnsi="Times New Roman" w:cs="Times New Roman"/>
          <w:sz w:val="24"/>
          <w:szCs w:val="24"/>
        </w:rPr>
        <w:t>that some of the possible causes</w:t>
      </w:r>
      <w:r w:rsidR="00986B84">
        <w:rPr>
          <w:rFonts w:ascii="Times New Roman" w:hAnsi="Times New Roman" w:cs="Times New Roman"/>
          <w:sz w:val="24"/>
          <w:szCs w:val="24"/>
        </w:rPr>
        <w:t xml:space="preserve"> of the explosion could have originated from the negligence not of the defendant but that </w:t>
      </w:r>
      <w:r w:rsidR="00934AEA">
        <w:rPr>
          <w:rFonts w:ascii="Times New Roman" w:hAnsi="Times New Roman" w:cs="Times New Roman"/>
          <w:sz w:val="24"/>
          <w:szCs w:val="24"/>
        </w:rPr>
        <w:t>of the plaintiff or his employee</w:t>
      </w:r>
      <w:r w:rsidR="00986B84">
        <w:rPr>
          <w:rFonts w:ascii="Times New Roman" w:hAnsi="Times New Roman" w:cs="Times New Roman"/>
          <w:sz w:val="24"/>
          <w:szCs w:val="24"/>
        </w:rPr>
        <w:t>s is one fatal flaw to his entire case.</w:t>
      </w:r>
    </w:p>
    <w:p w:rsidR="00986B84" w:rsidRDefault="00986B84" w:rsidP="000F2FEC">
      <w:pPr>
        <w:pStyle w:val="NoSpacing"/>
        <w:spacing w:line="360" w:lineRule="auto"/>
        <w:ind w:firstLine="720"/>
        <w:jc w:val="both"/>
        <w:rPr>
          <w:rFonts w:ascii="Times New Roman" w:hAnsi="Times New Roman" w:cs="Times New Roman"/>
          <w:sz w:val="24"/>
          <w:szCs w:val="24"/>
        </w:rPr>
      </w:pPr>
    </w:p>
    <w:p w:rsidR="00075DAA" w:rsidRDefault="00986B84"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becomes, if all this evidence is taken together, is it evidence on which a reasonable court might find for the plaintiff?  It seems to me that it is not.  In my view, there </w:t>
      </w:r>
      <w:r>
        <w:rPr>
          <w:rFonts w:ascii="Times New Roman" w:hAnsi="Times New Roman" w:cs="Times New Roman"/>
          <w:sz w:val="24"/>
          <w:szCs w:val="24"/>
        </w:rPr>
        <w:lastRenderedPageBreak/>
        <w:t xml:space="preserve">is insufficient evidence on which a court might make a reasonable mistake and give judgment for the plaintiff.  The plaintiff has not made out a case for the </w:t>
      </w:r>
      <w:r w:rsidR="00075DAA">
        <w:rPr>
          <w:rFonts w:ascii="Times New Roman" w:hAnsi="Times New Roman" w:cs="Times New Roman"/>
          <w:sz w:val="24"/>
          <w:szCs w:val="24"/>
        </w:rPr>
        <w:t>defendant</w:t>
      </w:r>
      <w:r w:rsidR="00C064A4">
        <w:rPr>
          <w:rFonts w:ascii="Times New Roman" w:hAnsi="Times New Roman" w:cs="Times New Roman"/>
          <w:sz w:val="24"/>
          <w:szCs w:val="24"/>
        </w:rPr>
        <w:t xml:space="preserve"> to answer.</w:t>
      </w:r>
    </w:p>
    <w:p w:rsidR="00075DAA" w:rsidRDefault="00075DAA" w:rsidP="000F2FEC">
      <w:pPr>
        <w:pStyle w:val="NoSpacing"/>
        <w:spacing w:line="360" w:lineRule="auto"/>
        <w:ind w:firstLine="720"/>
        <w:jc w:val="both"/>
        <w:rPr>
          <w:rFonts w:ascii="Times New Roman" w:hAnsi="Times New Roman" w:cs="Times New Roman"/>
          <w:sz w:val="24"/>
          <w:szCs w:val="24"/>
        </w:rPr>
      </w:pPr>
    </w:p>
    <w:p w:rsidR="00075DAA" w:rsidRDefault="00075DAA"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costs, I do not share Mr Chamunorwa’s view that plaintiff’s persistence with the claim after attaining results from the Government Laboratory shows that his claim is not </w:t>
      </w:r>
      <w:r w:rsidRPr="00075DAA">
        <w:rPr>
          <w:rFonts w:ascii="Times New Roman" w:hAnsi="Times New Roman" w:cs="Times New Roman"/>
          <w:i/>
          <w:sz w:val="24"/>
          <w:szCs w:val="24"/>
        </w:rPr>
        <w:t>bona fide</w:t>
      </w:r>
      <w:r>
        <w:rPr>
          <w:rFonts w:ascii="Times New Roman" w:hAnsi="Times New Roman" w:cs="Times New Roman"/>
          <w:sz w:val="24"/>
          <w:szCs w:val="24"/>
        </w:rPr>
        <w:t>.  I take the view that the Plaintiff’s claim cannot be described as frivolous to attract an order of costs at a higher scale.  Plaintiff genuinely believed defendant is the author of his injury and he should not be penalized for seeking a just remedy.</w:t>
      </w:r>
    </w:p>
    <w:p w:rsidR="00075DAA" w:rsidRDefault="00075DAA" w:rsidP="000F2FEC">
      <w:pPr>
        <w:pStyle w:val="NoSpacing"/>
        <w:spacing w:line="360" w:lineRule="auto"/>
        <w:ind w:firstLine="720"/>
        <w:jc w:val="both"/>
        <w:rPr>
          <w:rFonts w:ascii="Times New Roman" w:hAnsi="Times New Roman" w:cs="Times New Roman"/>
          <w:sz w:val="24"/>
          <w:szCs w:val="24"/>
        </w:rPr>
      </w:pPr>
    </w:p>
    <w:p w:rsidR="00075DAA" w:rsidRDefault="00075DAA" w:rsidP="000F2FE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regard to all of the foregoing I am of the view that judgment of absolution from the instance is clearly appropriate.  </w:t>
      </w:r>
    </w:p>
    <w:p w:rsidR="00075DAA" w:rsidRDefault="00075DAA" w:rsidP="000F2FEC">
      <w:pPr>
        <w:pStyle w:val="NoSpacing"/>
        <w:spacing w:line="360" w:lineRule="auto"/>
        <w:ind w:firstLine="720"/>
        <w:jc w:val="both"/>
        <w:rPr>
          <w:rFonts w:ascii="Times New Roman" w:hAnsi="Times New Roman" w:cs="Times New Roman"/>
          <w:sz w:val="24"/>
          <w:szCs w:val="24"/>
        </w:rPr>
      </w:pPr>
    </w:p>
    <w:p w:rsidR="00F672A8" w:rsidRDefault="00075DAA" w:rsidP="000F2FE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Accordingly, the application for absolution from the instance is hereby granted with costs. </w:t>
      </w:r>
      <w:r w:rsidR="00986B84">
        <w:rPr>
          <w:rFonts w:ascii="Times New Roman" w:hAnsi="Times New Roman" w:cs="Times New Roman"/>
          <w:sz w:val="24"/>
          <w:szCs w:val="24"/>
        </w:rPr>
        <w:t xml:space="preserve">  </w:t>
      </w:r>
    </w:p>
    <w:p w:rsidR="00F672A8" w:rsidRDefault="00F672A8" w:rsidP="005C7A0B">
      <w:pPr>
        <w:pStyle w:val="NoSpacing"/>
        <w:spacing w:line="360" w:lineRule="auto"/>
        <w:ind w:firstLine="720"/>
        <w:rPr>
          <w:rFonts w:ascii="Times New Roman" w:hAnsi="Times New Roman" w:cs="Times New Roman"/>
          <w:sz w:val="24"/>
          <w:szCs w:val="24"/>
        </w:rPr>
      </w:pPr>
    </w:p>
    <w:p w:rsidR="005C7A0B" w:rsidRPr="00F00208" w:rsidRDefault="00F672A8" w:rsidP="005C7A0B">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C7A0B">
        <w:rPr>
          <w:rFonts w:ascii="Times New Roman" w:hAnsi="Times New Roman" w:cs="Times New Roman"/>
          <w:sz w:val="24"/>
          <w:szCs w:val="24"/>
        </w:rPr>
        <w:t xml:space="preserve">  </w:t>
      </w:r>
    </w:p>
    <w:p w:rsidR="009C63F9" w:rsidRPr="00AD4CC8" w:rsidRDefault="00AD4CC8" w:rsidP="00AD4CC8">
      <w:pPr>
        <w:pStyle w:val="NoSpacing"/>
        <w:rPr>
          <w:rFonts w:ascii="Times New Roman" w:hAnsi="Times New Roman" w:cs="Times New Roman"/>
          <w:sz w:val="24"/>
          <w:szCs w:val="24"/>
        </w:rPr>
      </w:pPr>
      <w:r w:rsidRPr="00AD4CC8">
        <w:rPr>
          <w:rFonts w:ascii="Times New Roman" w:hAnsi="Times New Roman" w:cs="Times New Roman"/>
          <w:i/>
          <w:sz w:val="24"/>
          <w:szCs w:val="24"/>
        </w:rPr>
        <w:t>Mutuso, Taruvinga &amp; Mhiribidi</w:t>
      </w:r>
      <w:r w:rsidRPr="00AD4CC8">
        <w:rPr>
          <w:rFonts w:ascii="Times New Roman" w:hAnsi="Times New Roman" w:cs="Times New Roman"/>
          <w:sz w:val="24"/>
          <w:szCs w:val="24"/>
        </w:rPr>
        <w:t>, plaintiff’s legal practitioners</w:t>
      </w:r>
    </w:p>
    <w:p w:rsidR="00AD4CC8" w:rsidRPr="00AD4CC8" w:rsidRDefault="00AD4CC8" w:rsidP="00AD4CC8">
      <w:pPr>
        <w:pStyle w:val="NoSpacing"/>
        <w:rPr>
          <w:rFonts w:ascii="Times New Roman" w:hAnsi="Times New Roman" w:cs="Times New Roman"/>
          <w:sz w:val="24"/>
          <w:szCs w:val="24"/>
        </w:rPr>
      </w:pPr>
      <w:r w:rsidRPr="00AD4CC8">
        <w:rPr>
          <w:rFonts w:ascii="Times New Roman" w:hAnsi="Times New Roman" w:cs="Times New Roman"/>
          <w:i/>
          <w:sz w:val="24"/>
          <w:szCs w:val="24"/>
        </w:rPr>
        <w:t>Calderwood, Bryce Hendrie &amp; Partners</w:t>
      </w:r>
      <w:r w:rsidRPr="00AD4CC8">
        <w:rPr>
          <w:rFonts w:ascii="Times New Roman" w:hAnsi="Times New Roman" w:cs="Times New Roman"/>
          <w:sz w:val="24"/>
          <w:szCs w:val="24"/>
        </w:rPr>
        <w:t>, defendant’s legal practitioners</w:t>
      </w:r>
    </w:p>
    <w:p w:rsidR="009C63F9" w:rsidRPr="00AD4CC8" w:rsidRDefault="009C63F9" w:rsidP="00AD4CC8">
      <w:pPr>
        <w:pStyle w:val="NoSpacing"/>
        <w:rPr>
          <w:rFonts w:ascii="Times New Roman" w:hAnsi="Times New Roman" w:cs="Times New Roman"/>
          <w:sz w:val="24"/>
          <w:szCs w:val="24"/>
        </w:rPr>
      </w:pPr>
    </w:p>
    <w:p w:rsidR="00695C9B" w:rsidRPr="00AD4CC8" w:rsidRDefault="00695C9B" w:rsidP="00AD4CC8">
      <w:pPr>
        <w:pStyle w:val="NoSpacing"/>
        <w:rPr>
          <w:rFonts w:ascii="Times New Roman" w:hAnsi="Times New Roman" w:cs="Times New Roman"/>
          <w:sz w:val="24"/>
          <w:szCs w:val="24"/>
        </w:rPr>
      </w:pPr>
    </w:p>
    <w:p w:rsidR="001D08C3" w:rsidRDefault="001D08C3"/>
    <w:sectPr w:rsidR="001D08C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570" w:rsidRDefault="00251570" w:rsidP="000F2FEC">
      <w:pPr>
        <w:spacing w:after="0" w:line="240" w:lineRule="auto"/>
      </w:pPr>
      <w:r>
        <w:separator/>
      </w:r>
    </w:p>
  </w:endnote>
  <w:endnote w:type="continuationSeparator" w:id="1">
    <w:p w:rsidR="00251570" w:rsidRDefault="00251570" w:rsidP="000F2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570" w:rsidRDefault="00251570" w:rsidP="000F2FEC">
      <w:pPr>
        <w:spacing w:after="0" w:line="240" w:lineRule="auto"/>
      </w:pPr>
      <w:r>
        <w:separator/>
      </w:r>
    </w:p>
  </w:footnote>
  <w:footnote w:type="continuationSeparator" w:id="1">
    <w:p w:rsidR="00251570" w:rsidRDefault="00251570" w:rsidP="000F2F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42603"/>
      <w:docPartObj>
        <w:docPartGallery w:val="Page Numbers (Top of Page)"/>
        <w:docPartUnique/>
      </w:docPartObj>
    </w:sdtPr>
    <w:sdtEndPr>
      <w:rPr>
        <w:rFonts w:ascii="Times New Roman" w:hAnsi="Times New Roman" w:cs="Times New Roman"/>
      </w:rPr>
    </w:sdtEndPr>
    <w:sdtContent>
      <w:p w:rsidR="000F2FEC" w:rsidRPr="000F2FEC" w:rsidRDefault="00860BE6">
        <w:pPr>
          <w:pStyle w:val="Header"/>
          <w:jc w:val="right"/>
          <w:rPr>
            <w:rFonts w:ascii="Times New Roman" w:hAnsi="Times New Roman" w:cs="Times New Roman"/>
          </w:rPr>
        </w:pPr>
        <w:r w:rsidRPr="000F2FEC">
          <w:rPr>
            <w:rFonts w:ascii="Times New Roman" w:hAnsi="Times New Roman" w:cs="Times New Roman"/>
          </w:rPr>
          <w:fldChar w:fldCharType="begin"/>
        </w:r>
        <w:r w:rsidR="000F2FEC" w:rsidRPr="000F2FEC">
          <w:rPr>
            <w:rFonts w:ascii="Times New Roman" w:hAnsi="Times New Roman" w:cs="Times New Roman"/>
          </w:rPr>
          <w:instrText xml:space="preserve"> PAGE   \* MERGEFORMAT </w:instrText>
        </w:r>
        <w:r w:rsidRPr="000F2FEC">
          <w:rPr>
            <w:rFonts w:ascii="Times New Roman" w:hAnsi="Times New Roman" w:cs="Times New Roman"/>
          </w:rPr>
          <w:fldChar w:fldCharType="separate"/>
        </w:r>
        <w:r w:rsidR="00C064A4">
          <w:rPr>
            <w:rFonts w:ascii="Times New Roman" w:hAnsi="Times New Roman" w:cs="Times New Roman"/>
            <w:noProof/>
          </w:rPr>
          <w:t>9</w:t>
        </w:r>
        <w:r w:rsidRPr="000F2FEC">
          <w:rPr>
            <w:rFonts w:ascii="Times New Roman" w:hAnsi="Times New Roman" w:cs="Times New Roman"/>
          </w:rPr>
          <w:fldChar w:fldCharType="end"/>
        </w:r>
      </w:p>
      <w:p w:rsidR="000F2FEC" w:rsidRPr="000F2FEC" w:rsidRDefault="000F2FEC">
        <w:pPr>
          <w:pStyle w:val="Header"/>
          <w:jc w:val="right"/>
          <w:rPr>
            <w:rFonts w:ascii="Times New Roman" w:hAnsi="Times New Roman" w:cs="Times New Roman"/>
          </w:rPr>
        </w:pPr>
        <w:r w:rsidRPr="000F2FEC">
          <w:rPr>
            <w:rFonts w:ascii="Times New Roman" w:hAnsi="Times New Roman" w:cs="Times New Roman"/>
          </w:rPr>
          <w:t>HB 199.19</w:t>
        </w:r>
      </w:p>
      <w:p w:rsidR="000F2FEC" w:rsidRPr="000F2FEC" w:rsidRDefault="000F2FEC">
        <w:pPr>
          <w:pStyle w:val="Header"/>
          <w:jc w:val="right"/>
          <w:rPr>
            <w:rFonts w:ascii="Times New Roman" w:hAnsi="Times New Roman" w:cs="Times New Roman"/>
          </w:rPr>
        </w:pPr>
        <w:r w:rsidRPr="000F2FEC">
          <w:rPr>
            <w:rFonts w:ascii="Times New Roman" w:hAnsi="Times New Roman" w:cs="Times New Roman"/>
          </w:rPr>
          <w:t>HC 1137/13</w:t>
        </w:r>
      </w:p>
    </w:sdtContent>
  </w:sdt>
  <w:p w:rsidR="000F2FEC" w:rsidRPr="000F2FEC" w:rsidRDefault="000F2FEC">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15DFE"/>
    <w:multiLevelType w:val="hybridMultilevel"/>
    <w:tmpl w:val="607830BC"/>
    <w:lvl w:ilvl="0" w:tplc="0984720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E1B6568"/>
    <w:multiLevelType w:val="hybridMultilevel"/>
    <w:tmpl w:val="CFB289DE"/>
    <w:lvl w:ilvl="0" w:tplc="F3AE159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924692A"/>
    <w:multiLevelType w:val="hybridMultilevel"/>
    <w:tmpl w:val="ACD287B8"/>
    <w:lvl w:ilvl="0" w:tplc="595ED40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724E"/>
    <w:rsid w:val="00022E2D"/>
    <w:rsid w:val="00075DAA"/>
    <w:rsid w:val="000F2FEC"/>
    <w:rsid w:val="000F3B94"/>
    <w:rsid w:val="00132C1D"/>
    <w:rsid w:val="001D08C3"/>
    <w:rsid w:val="001E7B5E"/>
    <w:rsid w:val="00203501"/>
    <w:rsid w:val="00245715"/>
    <w:rsid w:val="00251570"/>
    <w:rsid w:val="00273A11"/>
    <w:rsid w:val="002B369D"/>
    <w:rsid w:val="00357EBD"/>
    <w:rsid w:val="00371690"/>
    <w:rsid w:val="00374A2D"/>
    <w:rsid w:val="003829EE"/>
    <w:rsid w:val="00401A1B"/>
    <w:rsid w:val="004151E4"/>
    <w:rsid w:val="0042472E"/>
    <w:rsid w:val="0048631F"/>
    <w:rsid w:val="004F2F96"/>
    <w:rsid w:val="005B2E26"/>
    <w:rsid w:val="005C7A0B"/>
    <w:rsid w:val="00631E66"/>
    <w:rsid w:val="00642462"/>
    <w:rsid w:val="0064251E"/>
    <w:rsid w:val="0067580A"/>
    <w:rsid w:val="00683A64"/>
    <w:rsid w:val="00695C9B"/>
    <w:rsid w:val="00777D50"/>
    <w:rsid w:val="007C5505"/>
    <w:rsid w:val="007E0F28"/>
    <w:rsid w:val="00837F7B"/>
    <w:rsid w:val="008532C5"/>
    <w:rsid w:val="00860BE6"/>
    <w:rsid w:val="00894610"/>
    <w:rsid w:val="008E388E"/>
    <w:rsid w:val="008E724E"/>
    <w:rsid w:val="0090317E"/>
    <w:rsid w:val="00934AEA"/>
    <w:rsid w:val="00986B84"/>
    <w:rsid w:val="00993777"/>
    <w:rsid w:val="009C63F9"/>
    <w:rsid w:val="009E32BF"/>
    <w:rsid w:val="00A97786"/>
    <w:rsid w:val="00AC540E"/>
    <w:rsid w:val="00AD4CC8"/>
    <w:rsid w:val="00AE216C"/>
    <w:rsid w:val="00B015F2"/>
    <w:rsid w:val="00B03294"/>
    <w:rsid w:val="00B0592C"/>
    <w:rsid w:val="00B70CF7"/>
    <w:rsid w:val="00C064A4"/>
    <w:rsid w:val="00C55E48"/>
    <w:rsid w:val="00C63A7E"/>
    <w:rsid w:val="00C91365"/>
    <w:rsid w:val="00CB0A06"/>
    <w:rsid w:val="00CC6B49"/>
    <w:rsid w:val="00CF4889"/>
    <w:rsid w:val="00D07B1C"/>
    <w:rsid w:val="00D20C47"/>
    <w:rsid w:val="00D36B82"/>
    <w:rsid w:val="00D36BD8"/>
    <w:rsid w:val="00D80644"/>
    <w:rsid w:val="00DC25AD"/>
    <w:rsid w:val="00E13490"/>
    <w:rsid w:val="00E30EF0"/>
    <w:rsid w:val="00EE3926"/>
    <w:rsid w:val="00F00208"/>
    <w:rsid w:val="00F672A8"/>
    <w:rsid w:val="00F74CF5"/>
    <w:rsid w:val="00F966EA"/>
    <w:rsid w:val="00FE1EC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24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724E"/>
    <w:pPr>
      <w:spacing w:after="0" w:line="240" w:lineRule="auto"/>
    </w:pPr>
    <w:rPr>
      <w:lang w:val="en-US"/>
    </w:rPr>
  </w:style>
  <w:style w:type="paragraph" w:styleId="ListParagraph">
    <w:name w:val="List Paragraph"/>
    <w:basedOn w:val="Normal"/>
    <w:uiPriority w:val="34"/>
    <w:qFormat/>
    <w:rsid w:val="008E724E"/>
    <w:pPr>
      <w:ind w:left="720"/>
      <w:contextualSpacing/>
    </w:pPr>
  </w:style>
  <w:style w:type="paragraph" w:styleId="Header">
    <w:name w:val="header"/>
    <w:basedOn w:val="Normal"/>
    <w:link w:val="HeaderChar"/>
    <w:uiPriority w:val="99"/>
    <w:unhideWhenUsed/>
    <w:rsid w:val="000F2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FEC"/>
    <w:rPr>
      <w:lang w:val="en-US"/>
    </w:rPr>
  </w:style>
  <w:style w:type="paragraph" w:styleId="Footer">
    <w:name w:val="footer"/>
    <w:basedOn w:val="Normal"/>
    <w:link w:val="FooterChar"/>
    <w:uiPriority w:val="99"/>
    <w:semiHidden/>
    <w:unhideWhenUsed/>
    <w:rsid w:val="000F2FE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F2FEC"/>
    <w:rPr>
      <w:lang w:val="en-US"/>
    </w:rPr>
  </w:style>
</w:styles>
</file>

<file path=word/webSettings.xml><?xml version="1.0" encoding="utf-8"?>
<w:webSettings xmlns:r="http://schemas.openxmlformats.org/officeDocument/2006/relationships" xmlns:w="http://schemas.openxmlformats.org/wordprocessingml/2006/main">
  <w:divs>
    <w:div w:id="19680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1</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19</cp:revision>
  <cp:lastPrinted>2019-12-18T13:49:00Z</cp:lastPrinted>
  <dcterms:created xsi:type="dcterms:W3CDTF">2019-12-16T06:27:00Z</dcterms:created>
  <dcterms:modified xsi:type="dcterms:W3CDTF">2019-12-18T13:50:00Z</dcterms:modified>
</cp:coreProperties>
</file>