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0A" w:rsidRDefault="001A0BAA" w:rsidP="00B32BB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TOBIAS TACHIVEYI MUSARIRI</w:t>
      </w: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D6D38" w:rsidRDefault="001A0BAA"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IGNATIUS RUVINGA</w:t>
      </w:r>
    </w:p>
    <w:p w:rsidR="001A0BAA" w:rsidRDefault="001A0BAA"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A0BAA" w:rsidRDefault="001A0BAA"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 &amp; M ENTERPRISES (PVT) LTD</w:t>
      </w:r>
    </w:p>
    <w:p w:rsidR="005D6D38" w:rsidRDefault="005D6D38" w:rsidP="00B32BBC">
      <w:pPr>
        <w:spacing w:after="0" w:line="360" w:lineRule="auto"/>
        <w:jc w:val="both"/>
        <w:rPr>
          <w:rFonts w:ascii="Times New Roman" w:hAnsi="Times New Roman" w:cs="Times New Roman"/>
          <w:sz w:val="24"/>
          <w:szCs w:val="24"/>
        </w:rPr>
      </w:pPr>
    </w:p>
    <w:p w:rsidR="00A01B81" w:rsidRDefault="00A01B81" w:rsidP="00B32BBC">
      <w:pPr>
        <w:spacing w:after="0" w:line="360" w:lineRule="auto"/>
        <w:jc w:val="both"/>
        <w:rPr>
          <w:rFonts w:ascii="Times New Roman" w:hAnsi="Times New Roman" w:cs="Times New Roman"/>
          <w:sz w:val="24"/>
          <w:szCs w:val="24"/>
        </w:rPr>
      </w:pPr>
    </w:p>
    <w:p w:rsidR="005D6D38" w:rsidRDefault="005D6D38" w:rsidP="00B32BBC">
      <w:pPr>
        <w:spacing w:after="0" w:line="360" w:lineRule="auto"/>
        <w:jc w:val="both"/>
        <w:rPr>
          <w:rFonts w:ascii="Times New Roman" w:hAnsi="Times New Roman" w:cs="Times New Roman"/>
          <w:sz w:val="24"/>
          <w:szCs w:val="24"/>
        </w:rPr>
      </w:pP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5D6D38" w:rsidRDefault="005D6D3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1A0BAA">
        <w:rPr>
          <w:rFonts w:ascii="Times New Roman" w:hAnsi="Times New Roman" w:cs="Times New Roman"/>
          <w:sz w:val="24"/>
          <w:szCs w:val="24"/>
        </w:rPr>
        <w:t xml:space="preserve">24 October, </w:t>
      </w:r>
      <w:r w:rsidR="00CE168E">
        <w:rPr>
          <w:rFonts w:ascii="Times New Roman" w:hAnsi="Times New Roman" w:cs="Times New Roman"/>
          <w:sz w:val="24"/>
          <w:szCs w:val="24"/>
        </w:rPr>
        <w:t>2017</w:t>
      </w:r>
      <w:r w:rsidR="00DB3016">
        <w:rPr>
          <w:rFonts w:ascii="Times New Roman" w:hAnsi="Times New Roman" w:cs="Times New Roman"/>
          <w:sz w:val="24"/>
          <w:szCs w:val="24"/>
        </w:rPr>
        <w:t xml:space="preserve"> &amp; 5 February, 2018</w:t>
      </w:r>
    </w:p>
    <w:p w:rsidR="005D6D38" w:rsidRDefault="005D6D38" w:rsidP="00B32BBC">
      <w:pPr>
        <w:spacing w:after="0" w:line="360" w:lineRule="auto"/>
        <w:jc w:val="both"/>
        <w:rPr>
          <w:rFonts w:ascii="Times New Roman" w:hAnsi="Times New Roman" w:cs="Times New Roman"/>
          <w:sz w:val="24"/>
          <w:szCs w:val="24"/>
        </w:rPr>
      </w:pPr>
    </w:p>
    <w:p w:rsidR="005D6D38" w:rsidRDefault="005D6D38" w:rsidP="00B32BBC">
      <w:pPr>
        <w:spacing w:after="0" w:line="360" w:lineRule="auto"/>
        <w:jc w:val="both"/>
        <w:rPr>
          <w:rFonts w:ascii="Times New Roman" w:hAnsi="Times New Roman" w:cs="Times New Roman"/>
          <w:sz w:val="24"/>
          <w:szCs w:val="24"/>
        </w:rPr>
      </w:pPr>
    </w:p>
    <w:p w:rsidR="005D6D38" w:rsidRPr="005D6D38" w:rsidRDefault="005D6D38" w:rsidP="00B32BBC">
      <w:pPr>
        <w:spacing w:after="0" w:line="360" w:lineRule="auto"/>
        <w:jc w:val="both"/>
        <w:rPr>
          <w:rFonts w:ascii="Times New Roman" w:hAnsi="Times New Roman" w:cs="Times New Roman"/>
          <w:b/>
          <w:sz w:val="24"/>
          <w:szCs w:val="24"/>
        </w:rPr>
      </w:pPr>
      <w:r w:rsidRPr="005D6D38">
        <w:rPr>
          <w:rFonts w:ascii="Times New Roman" w:hAnsi="Times New Roman" w:cs="Times New Roman"/>
          <w:b/>
          <w:sz w:val="24"/>
          <w:szCs w:val="24"/>
        </w:rPr>
        <w:t>Opposed matter</w:t>
      </w:r>
    </w:p>
    <w:p w:rsidR="005D6D38" w:rsidRDefault="005D6D38" w:rsidP="00B32BBC">
      <w:pPr>
        <w:spacing w:after="0" w:line="360" w:lineRule="auto"/>
        <w:jc w:val="both"/>
        <w:rPr>
          <w:rFonts w:ascii="Times New Roman" w:hAnsi="Times New Roman" w:cs="Times New Roman"/>
          <w:sz w:val="24"/>
          <w:szCs w:val="24"/>
        </w:rPr>
      </w:pPr>
    </w:p>
    <w:p w:rsidR="005D6D38" w:rsidRDefault="005D6D38" w:rsidP="00B32BBC">
      <w:pPr>
        <w:spacing w:after="0" w:line="360" w:lineRule="auto"/>
        <w:jc w:val="both"/>
        <w:rPr>
          <w:rFonts w:ascii="Times New Roman" w:hAnsi="Times New Roman" w:cs="Times New Roman"/>
          <w:sz w:val="24"/>
          <w:szCs w:val="24"/>
        </w:rPr>
      </w:pPr>
    </w:p>
    <w:p w:rsidR="008A34B8" w:rsidRDefault="008A34B8" w:rsidP="00B32B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J.R Tsivama</w:t>
      </w:r>
      <w:r>
        <w:rPr>
          <w:rFonts w:ascii="Times New Roman" w:hAnsi="Times New Roman" w:cs="Times New Roman"/>
          <w:sz w:val="24"/>
          <w:szCs w:val="24"/>
        </w:rPr>
        <w:t>, for the applicant</w:t>
      </w:r>
    </w:p>
    <w:p w:rsidR="005D6D38" w:rsidRDefault="008A34B8" w:rsidP="00B32B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3C7685">
        <w:rPr>
          <w:rFonts w:ascii="Times New Roman" w:hAnsi="Times New Roman" w:cs="Times New Roman"/>
          <w:sz w:val="24"/>
          <w:szCs w:val="24"/>
        </w:rPr>
        <w:t>espondents</w:t>
      </w:r>
      <w:r>
        <w:rPr>
          <w:rFonts w:ascii="Times New Roman" w:hAnsi="Times New Roman" w:cs="Times New Roman"/>
          <w:sz w:val="24"/>
          <w:szCs w:val="24"/>
        </w:rPr>
        <w:t xml:space="preserve"> in person</w:t>
      </w:r>
    </w:p>
    <w:p w:rsidR="005D6D38" w:rsidRDefault="005D6D38" w:rsidP="00B32BBC">
      <w:pPr>
        <w:spacing w:after="0" w:line="360" w:lineRule="auto"/>
        <w:jc w:val="both"/>
        <w:rPr>
          <w:rFonts w:ascii="Times New Roman" w:hAnsi="Times New Roman" w:cs="Times New Roman"/>
          <w:sz w:val="24"/>
          <w:szCs w:val="24"/>
        </w:rPr>
      </w:pPr>
    </w:p>
    <w:p w:rsidR="005009C9" w:rsidRDefault="005D6D38" w:rsidP="001A0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505EC9">
        <w:rPr>
          <w:rFonts w:ascii="Times New Roman" w:hAnsi="Times New Roman" w:cs="Times New Roman"/>
          <w:sz w:val="24"/>
          <w:szCs w:val="24"/>
        </w:rPr>
        <w:t xml:space="preserve"> </w:t>
      </w:r>
      <w:r w:rsidR="001A0BAA">
        <w:rPr>
          <w:rFonts w:ascii="Times New Roman" w:hAnsi="Times New Roman" w:cs="Times New Roman"/>
          <w:sz w:val="24"/>
          <w:szCs w:val="24"/>
        </w:rPr>
        <w:t>I heard the matter which relates to the current parties on two separate occasions. The first hearing which fell under case number HC 963/16 took place on 6 April, 2017. The second hearing fell under case number HC 4934/17. This took place on 24 October, 2017. The second hearing emanated from the first hearing.</w:t>
      </w:r>
    </w:p>
    <w:p w:rsidR="001A0BAA" w:rsidRDefault="001A0BAA" w:rsidP="001A0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hearing showed that the papers, as filed of record, contained irreconcilable disputes of facts. The disputes offered a discretion to me to dismiss the application or to refer the same to trial. I chose the latter option. I, therefore, directed that:-</w:t>
      </w:r>
    </w:p>
    <w:p w:rsidR="001A0BAA" w:rsidRDefault="001A0BAA" w:rsidP="001A0BA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w:t>
      </w:r>
      <w:r w:rsidR="00231E10">
        <w:rPr>
          <w:rFonts w:ascii="Times New Roman" w:hAnsi="Times New Roman" w:cs="Times New Roman"/>
          <w:sz w:val="24"/>
          <w:szCs w:val="24"/>
        </w:rPr>
        <w:t>’</w:t>
      </w:r>
      <w:r>
        <w:rPr>
          <w:rFonts w:ascii="Times New Roman" w:hAnsi="Times New Roman" w:cs="Times New Roman"/>
          <w:sz w:val="24"/>
          <w:szCs w:val="24"/>
        </w:rPr>
        <w:t xml:space="preserve"> affidavit</w:t>
      </w:r>
      <w:r w:rsidR="002F1F96">
        <w:rPr>
          <w:rFonts w:ascii="Times New Roman" w:hAnsi="Times New Roman" w:cs="Times New Roman"/>
          <w:sz w:val="24"/>
          <w:szCs w:val="24"/>
        </w:rPr>
        <w:t>s</w:t>
      </w:r>
      <w:r>
        <w:rPr>
          <w:rFonts w:ascii="Times New Roman" w:hAnsi="Times New Roman" w:cs="Times New Roman"/>
          <w:sz w:val="24"/>
          <w:szCs w:val="24"/>
        </w:rPr>
        <w:t xml:space="preserve"> and all documents which supported their case serve as the summons.</w:t>
      </w:r>
    </w:p>
    <w:p w:rsidR="001A0BAA" w:rsidRDefault="001A0BAA" w:rsidP="001A0BA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would file their declaration within ten (10) days of their receipt of this directive and serve the same on the respondent within the mentioned period of time.</w:t>
      </w:r>
    </w:p>
    <w:p w:rsidR="001A0BAA" w:rsidRDefault="001A0BAA" w:rsidP="001A0BA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231E10">
        <w:rPr>
          <w:rFonts w:ascii="Times New Roman" w:hAnsi="Times New Roman" w:cs="Times New Roman"/>
          <w:sz w:val="24"/>
          <w:szCs w:val="24"/>
        </w:rPr>
        <w:t>’</w:t>
      </w:r>
      <w:r>
        <w:rPr>
          <w:rFonts w:ascii="Times New Roman" w:hAnsi="Times New Roman" w:cs="Times New Roman"/>
          <w:sz w:val="24"/>
          <w:szCs w:val="24"/>
        </w:rPr>
        <w:t>s affidavit and all attachments which supported his case would serve as his appearance to defend.</w:t>
      </w:r>
    </w:p>
    <w:p w:rsidR="001A0BAA" w:rsidRDefault="001A0BAA" w:rsidP="001A0BA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would file his </w:t>
      </w:r>
      <w:r w:rsidR="00D44CC5">
        <w:rPr>
          <w:rFonts w:ascii="Times New Roman" w:hAnsi="Times New Roman" w:cs="Times New Roman"/>
          <w:sz w:val="24"/>
          <w:szCs w:val="24"/>
        </w:rPr>
        <w:t>plea within ten (10) days o</w:t>
      </w:r>
      <w:r w:rsidR="00231E10">
        <w:rPr>
          <w:rFonts w:ascii="Times New Roman" w:hAnsi="Times New Roman" w:cs="Times New Roman"/>
          <w:sz w:val="24"/>
          <w:szCs w:val="24"/>
        </w:rPr>
        <w:t>f</w:t>
      </w:r>
      <w:r w:rsidR="00D44CC5">
        <w:rPr>
          <w:rFonts w:ascii="Times New Roman" w:hAnsi="Times New Roman" w:cs="Times New Roman"/>
          <w:sz w:val="24"/>
          <w:szCs w:val="24"/>
        </w:rPr>
        <w:t xml:space="preserve"> his receipt of the applicants</w:t>
      </w:r>
      <w:r w:rsidR="00231E10">
        <w:rPr>
          <w:rFonts w:ascii="Times New Roman" w:hAnsi="Times New Roman" w:cs="Times New Roman"/>
          <w:sz w:val="24"/>
          <w:szCs w:val="24"/>
        </w:rPr>
        <w:t>’</w:t>
      </w:r>
      <w:r w:rsidR="00D44CC5">
        <w:rPr>
          <w:rFonts w:ascii="Times New Roman" w:hAnsi="Times New Roman" w:cs="Times New Roman"/>
          <w:sz w:val="24"/>
          <w:szCs w:val="24"/>
        </w:rPr>
        <w:t xml:space="preserve"> declaration.</w:t>
      </w:r>
    </w:p>
    <w:p w:rsidR="00D44CC5" w:rsidRDefault="00D44CC5" w:rsidP="001A0BA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Thereafter, the matter would proceed in terms of the High Court Rules, 1991.</w:t>
      </w:r>
    </w:p>
    <w:p w:rsidR="00D44CC5" w:rsidRDefault="00D44CC5" w:rsidP="00D44CC5">
      <w:pPr>
        <w:spacing w:after="0" w:line="360" w:lineRule="auto"/>
        <w:jc w:val="both"/>
        <w:rPr>
          <w:rFonts w:ascii="Times New Roman" w:hAnsi="Times New Roman" w:cs="Times New Roman"/>
          <w:sz w:val="24"/>
          <w:szCs w:val="24"/>
        </w:rPr>
      </w:pPr>
    </w:p>
    <w:p w:rsidR="00D44CC5" w:rsidRDefault="00D44CC5" w:rsidP="00D44C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under HC 4934/17 was the respondent under HC 963/16. The parties appear under HC 4934/17 in the reverse order. The decision which I made under HC 4934/17 prompted the current applicant to address a letter to the registrar of this court. The letter is dated 8 December, 2017. It reads, in part</w:t>
      </w:r>
      <w:r w:rsidR="002F1F96">
        <w:rPr>
          <w:rFonts w:ascii="Times New Roman" w:hAnsi="Times New Roman" w:cs="Times New Roman"/>
          <w:sz w:val="24"/>
          <w:szCs w:val="24"/>
        </w:rPr>
        <w:t>,</w:t>
      </w:r>
      <w:r>
        <w:rPr>
          <w:rFonts w:ascii="Times New Roman" w:hAnsi="Times New Roman" w:cs="Times New Roman"/>
          <w:sz w:val="24"/>
          <w:szCs w:val="24"/>
        </w:rPr>
        <w:t xml:space="preserve"> as follows;</w:t>
      </w:r>
    </w:p>
    <w:p w:rsidR="0087687A" w:rsidRDefault="00D44CC5" w:rsidP="00291897">
      <w:pPr>
        <w:spacing w:after="0" w:line="240" w:lineRule="auto"/>
        <w:jc w:val="both"/>
        <w:rPr>
          <w:rFonts w:ascii="Times New Roman" w:hAnsi="Times New Roman" w:cs="Times New Roman"/>
        </w:rPr>
      </w:pPr>
      <w:r>
        <w:rPr>
          <w:rFonts w:ascii="Times New Roman" w:hAnsi="Times New Roman" w:cs="Times New Roman"/>
          <w:sz w:val="24"/>
          <w:szCs w:val="24"/>
        </w:rPr>
        <w:tab/>
        <w:t>“</w:t>
      </w:r>
      <w:r w:rsidRPr="00291897">
        <w:rPr>
          <w:rFonts w:ascii="Times New Roman" w:hAnsi="Times New Roman" w:cs="Times New Roman"/>
        </w:rPr>
        <w:t xml:space="preserve">1. </w:t>
      </w:r>
      <w:r w:rsidR="0087687A">
        <w:rPr>
          <w:rFonts w:ascii="Times New Roman" w:hAnsi="Times New Roman" w:cs="Times New Roman"/>
        </w:rPr>
        <w:t xml:space="preserve"> </w:t>
      </w:r>
      <w:r w:rsidRPr="00291897">
        <w:rPr>
          <w:rFonts w:ascii="Times New Roman" w:hAnsi="Times New Roman" w:cs="Times New Roman"/>
        </w:rPr>
        <w:t xml:space="preserve">We refer to the above stated matter in which we have assumed agency on behalf of </w:t>
      </w:r>
      <w:r w:rsidR="00291897">
        <w:rPr>
          <w:rFonts w:ascii="Times New Roman" w:hAnsi="Times New Roman" w:cs="Times New Roman"/>
        </w:rPr>
        <w:tab/>
      </w:r>
      <w:r w:rsidR="00231E10">
        <w:rPr>
          <w:rFonts w:ascii="Times New Roman" w:hAnsi="Times New Roman" w:cs="Times New Roman"/>
        </w:rPr>
        <w:t xml:space="preserve">      </w:t>
      </w:r>
      <w:r w:rsidR="0087687A">
        <w:rPr>
          <w:rFonts w:ascii="Times New Roman" w:hAnsi="Times New Roman" w:cs="Times New Roman"/>
        </w:rPr>
        <w:t xml:space="preserve">    </w:t>
      </w:r>
    </w:p>
    <w:p w:rsidR="00D44CC5" w:rsidRPr="00291897" w:rsidRDefault="0087687A" w:rsidP="00291897">
      <w:pPr>
        <w:spacing w:after="0" w:line="240" w:lineRule="auto"/>
        <w:jc w:val="both"/>
        <w:rPr>
          <w:rFonts w:ascii="Times New Roman" w:hAnsi="Times New Roman" w:cs="Times New Roman"/>
        </w:rPr>
      </w:pPr>
      <w:r>
        <w:rPr>
          <w:rFonts w:ascii="Times New Roman" w:hAnsi="Times New Roman" w:cs="Times New Roman"/>
        </w:rPr>
        <w:t xml:space="preserve">                   </w:t>
      </w:r>
      <w:r w:rsidR="00D44CC5" w:rsidRPr="00291897">
        <w:rPr>
          <w:rFonts w:ascii="Times New Roman" w:hAnsi="Times New Roman" w:cs="Times New Roman"/>
        </w:rPr>
        <w:t>the applicant…….</w:t>
      </w:r>
    </w:p>
    <w:p w:rsidR="00231E10" w:rsidRDefault="00D44CC5" w:rsidP="00291897">
      <w:pPr>
        <w:spacing w:after="0" w:line="240" w:lineRule="auto"/>
        <w:jc w:val="both"/>
        <w:rPr>
          <w:rFonts w:ascii="Times New Roman" w:hAnsi="Times New Roman" w:cs="Times New Roman"/>
        </w:rPr>
      </w:pPr>
      <w:r w:rsidRPr="00291897">
        <w:rPr>
          <w:rFonts w:ascii="Times New Roman" w:hAnsi="Times New Roman" w:cs="Times New Roman"/>
        </w:rPr>
        <w:tab/>
      </w:r>
      <w:r w:rsidR="0087687A">
        <w:rPr>
          <w:rFonts w:ascii="Times New Roman" w:hAnsi="Times New Roman" w:cs="Times New Roman"/>
        </w:rPr>
        <w:t xml:space="preserve"> </w:t>
      </w:r>
      <w:r w:rsidRPr="00291897">
        <w:rPr>
          <w:rFonts w:ascii="Times New Roman" w:hAnsi="Times New Roman" w:cs="Times New Roman"/>
        </w:rPr>
        <w:t xml:space="preserve">2. </w:t>
      </w:r>
      <w:r w:rsidR="00231E10">
        <w:rPr>
          <w:rFonts w:ascii="Times New Roman" w:hAnsi="Times New Roman" w:cs="Times New Roman"/>
        </w:rPr>
        <w:t xml:space="preserve">  </w:t>
      </w:r>
      <w:r w:rsidRPr="00291897">
        <w:rPr>
          <w:rFonts w:ascii="Times New Roman" w:hAnsi="Times New Roman" w:cs="Times New Roman"/>
        </w:rPr>
        <w:t xml:space="preserve">In order to properly advise our client on the appropriate course of action to take, we </w:t>
      </w:r>
      <w:r w:rsidR="00291897" w:rsidRPr="00291897">
        <w:rPr>
          <w:rFonts w:ascii="Times New Roman" w:hAnsi="Times New Roman" w:cs="Times New Roman"/>
        </w:rPr>
        <w:tab/>
      </w:r>
      <w:r w:rsidR="00231E10">
        <w:rPr>
          <w:rFonts w:ascii="Times New Roman" w:hAnsi="Times New Roman" w:cs="Times New Roman"/>
        </w:rPr>
        <w:t xml:space="preserve">    </w:t>
      </w:r>
    </w:p>
    <w:p w:rsidR="00D44CC5" w:rsidRPr="00291897" w:rsidRDefault="00231E10" w:rsidP="00291897">
      <w:pPr>
        <w:spacing w:after="0" w:line="240" w:lineRule="auto"/>
        <w:jc w:val="both"/>
        <w:rPr>
          <w:rFonts w:ascii="Times New Roman" w:hAnsi="Times New Roman" w:cs="Times New Roman"/>
        </w:rPr>
      </w:pPr>
      <w:r>
        <w:rPr>
          <w:rFonts w:ascii="Times New Roman" w:hAnsi="Times New Roman" w:cs="Times New Roman"/>
        </w:rPr>
        <w:t xml:space="preserve">                  </w:t>
      </w:r>
      <w:r w:rsidR="0087687A">
        <w:rPr>
          <w:rFonts w:ascii="Times New Roman" w:hAnsi="Times New Roman" w:cs="Times New Roman"/>
        </w:rPr>
        <w:t xml:space="preserve"> </w:t>
      </w:r>
      <w:r w:rsidR="00D44CC5" w:rsidRPr="00291897">
        <w:rPr>
          <w:rFonts w:ascii="Times New Roman" w:hAnsi="Times New Roman" w:cs="Times New Roman"/>
        </w:rPr>
        <w:t xml:space="preserve">kindly request </w:t>
      </w:r>
      <w:r w:rsidR="00037BD9" w:rsidRPr="00291897">
        <w:rPr>
          <w:rFonts w:ascii="Times New Roman" w:hAnsi="Times New Roman" w:cs="Times New Roman"/>
        </w:rPr>
        <w:t>for reasons for the order issued under case number HC 4934/17.</w:t>
      </w:r>
    </w:p>
    <w:p w:rsidR="00037BD9" w:rsidRPr="00291897" w:rsidRDefault="00037BD9" w:rsidP="00291897">
      <w:pPr>
        <w:spacing w:after="0" w:line="240" w:lineRule="auto"/>
        <w:jc w:val="both"/>
        <w:rPr>
          <w:rFonts w:ascii="Times New Roman" w:hAnsi="Times New Roman" w:cs="Times New Roman"/>
        </w:rPr>
      </w:pPr>
      <w:r w:rsidRPr="00291897">
        <w:rPr>
          <w:rFonts w:ascii="Times New Roman" w:hAnsi="Times New Roman" w:cs="Times New Roman"/>
        </w:rPr>
        <w:tab/>
      </w:r>
      <w:r w:rsidR="0087687A">
        <w:rPr>
          <w:rFonts w:ascii="Times New Roman" w:hAnsi="Times New Roman" w:cs="Times New Roman"/>
        </w:rPr>
        <w:t xml:space="preserve"> </w:t>
      </w:r>
      <w:r w:rsidRPr="00291897">
        <w:rPr>
          <w:rFonts w:ascii="Times New Roman" w:hAnsi="Times New Roman" w:cs="Times New Roman"/>
        </w:rPr>
        <w:t xml:space="preserve">3. </w:t>
      </w:r>
      <w:r w:rsidR="00231E10">
        <w:rPr>
          <w:rFonts w:ascii="Times New Roman" w:hAnsi="Times New Roman" w:cs="Times New Roman"/>
        </w:rPr>
        <w:t xml:space="preserve">  </w:t>
      </w:r>
      <w:r w:rsidRPr="00291897">
        <w:rPr>
          <w:rFonts w:ascii="Times New Roman" w:hAnsi="Times New Roman" w:cs="Times New Roman"/>
        </w:rPr>
        <w:t xml:space="preserve">It is our view that the reasons will greatly assist </w:t>
      </w:r>
      <w:r w:rsidR="0016709E">
        <w:rPr>
          <w:rFonts w:ascii="Times New Roman" w:hAnsi="Times New Roman" w:cs="Times New Roman"/>
        </w:rPr>
        <w:t>u</w:t>
      </w:r>
      <w:r w:rsidRPr="00291897">
        <w:rPr>
          <w:rFonts w:ascii="Times New Roman" w:hAnsi="Times New Roman" w:cs="Times New Roman"/>
        </w:rPr>
        <w:t>s in advising the client.”</w:t>
      </w:r>
    </w:p>
    <w:p w:rsidR="00037BD9" w:rsidRDefault="00037BD9" w:rsidP="00D44CC5">
      <w:pPr>
        <w:spacing w:after="0" w:line="360" w:lineRule="auto"/>
        <w:jc w:val="both"/>
        <w:rPr>
          <w:rFonts w:ascii="Times New Roman" w:hAnsi="Times New Roman" w:cs="Times New Roman"/>
          <w:sz w:val="24"/>
          <w:szCs w:val="24"/>
        </w:rPr>
      </w:pPr>
    </w:p>
    <w:p w:rsidR="00037BD9" w:rsidRDefault="0016709E" w:rsidP="00D44C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7BD9">
        <w:rPr>
          <w:rFonts w:ascii="Times New Roman" w:hAnsi="Times New Roman" w:cs="Times New Roman"/>
          <w:sz w:val="24"/>
          <w:szCs w:val="24"/>
        </w:rPr>
        <w:t xml:space="preserve">I state hereunder the reasons for the decision which l made on 24 October, 2017. The application under HC 4934/17 was one for the upliftment of the bar. The propriety or otherwise of the </w:t>
      </w:r>
      <w:r>
        <w:rPr>
          <w:rFonts w:ascii="Times New Roman" w:hAnsi="Times New Roman" w:cs="Times New Roman"/>
          <w:sz w:val="24"/>
          <w:szCs w:val="24"/>
        </w:rPr>
        <w:t>bar</w:t>
      </w:r>
      <w:r w:rsidR="00037BD9">
        <w:rPr>
          <w:rFonts w:ascii="Times New Roman" w:hAnsi="Times New Roman" w:cs="Times New Roman"/>
          <w:sz w:val="24"/>
          <w:szCs w:val="24"/>
        </w:rPr>
        <w:t xml:space="preserve"> remained a matter for debate. It was, in my view, not </w:t>
      </w:r>
      <w:r>
        <w:rPr>
          <w:rFonts w:ascii="Times New Roman" w:hAnsi="Times New Roman" w:cs="Times New Roman"/>
          <w:sz w:val="24"/>
          <w:szCs w:val="24"/>
        </w:rPr>
        <w:t>valid</w:t>
      </w:r>
      <w:r w:rsidR="00037BD9">
        <w:rPr>
          <w:rFonts w:ascii="Times New Roman" w:hAnsi="Times New Roman" w:cs="Times New Roman"/>
          <w:sz w:val="24"/>
          <w:szCs w:val="24"/>
        </w:rPr>
        <w:t xml:space="preserve">. </w:t>
      </w:r>
    </w:p>
    <w:p w:rsidR="00037BD9" w:rsidRDefault="00037BD9" w:rsidP="00D44C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circumstances under which the bar came to be </w:t>
      </w:r>
      <w:r w:rsidRPr="0016709E">
        <w:rPr>
          <w:rFonts w:ascii="Times New Roman" w:hAnsi="Times New Roman" w:cs="Times New Roman"/>
          <w:i/>
          <w:sz w:val="24"/>
          <w:szCs w:val="24"/>
        </w:rPr>
        <w:t>imposed</w:t>
      </w:r>
      <w:r>
        <w:rPr>
          <w:rFonts w:ascii="Times New Roman" w:hAnsi="Times New Roman" w:cs="Times New Roman"/>
          <w:sz w:val="24"/>
          <w:szCs w:val="24"/>
        </w:rPr>
        <w:t xml:space="preserve"> r</w:t>
      </w:r>
      <w:r w:rsidR="0016709E">
        <w:rPr>
          <w:rFonts w:ascii="Times New Roman" w:hAnsi="Times New Roman" w:cs="Times New Roman"/>
          <w:sz w:val="24"/>
          <w:szCs w:val="24"/>
        </w:rPr>
        <w:t>u</w:t>
      </w:r>
      <w:r>
        <w:rPr>
          <w:rFonts w:ascii="Times New Roman" w:hAnsi="Times New Roman" w:cs="Times New Roman"/>
          <w:sz w:val="24"/>
          <w:szCs w:val="24"/>
        </w:rPr>
        <w:t>n in this order. In compliance with my directive of 6 April, 2017, the first respondent, acting for the second respondent and him, served the declaration on the applicant on 4 May, 2017. Following the contents of the declaration which was long and winding the applicant requested for further particulars. He served the request on the respondents on 15 May, 2015. The respondents did not furnish the requested further particulars. They, instead, filed a paper which was to the effect that the applicant had failed to file his plea within the stipulated ten-day period. They proceeded to issue what they termed a “NOTICE OF BAR TO DEFENDANT RULE 59”. The notice reads in</w:t>
      </w:r>
      <w:r w:rsidR="0016709E">
        <w:rPr>
          <w:rFonts w:ascii="Times New Roman" w:hAnsi="Times New Roman" w:cs="Times New Roman"/>
          <w:sz w:val="24"/>
          <w:szCs w:val="24"/>
        </w:rPr>
        <w:t>,</w:t>
      </w:r>
      <w:r>
        <w:rPr>
          <w:rFonts w:ascii="Times New Roman" w:hAnsi="Times New Roman" w:cs="Times New Roman"/>
          <w:sz w:val="24"/>
          <w:szCs w:val="24"/>
        </w:rPr>
        <w:t xml:space="preserve"> part</w:t>
      </w:r>
      <w:r w:rsidR="002F1F96">
        <w:rPr>
          <w:rFonts w:ascii="Times New Roman" w:hAnsi="Times New Roman" w:cs="Times New Roman"/>
          <w:sz w:val="24"/>
          <w:szCs w:val="24"/>
        </w:rPr>
        <w:t>,</w:t>
      </w:r>
      <w:r>
        <w:rPr>
          <w:rFonts w:ascii="Times New Roman" w:hAnsi="Times New Roman" w:cs="Times New Roman"/>
          <w:sz w:val="24"/>
          <w:szCs w:val="24"/>
        </w:rPr>
        <w:t xml:space="preserve"> as follows:</w:t>
      </w:r>
    </w:p>
    <w:p w:rsidR="00157C28" w:rsidRPr="00F126CC" w:rsidRDefault="00037BD9" w:rsidP="00F126CC">
      <w:pPr>
        <w:spacing w:after="0" w:line="240" w:lineRule="auto"/>
        <w:jc w:val="both"/>
        <w:rPr>
          <w:rFonts w:ascii="Times New Roman" w:hAnsi="Times New Roman" w:cs="Times New Roman"/>
        </w:rPr>
      </w:pPr>
      <w:r>
        <w:rPr>
          <w:rFonts w:ascii="Times New Roman" w:hAnsi="Times New Roman" w:cs="Times New Roman"/>
          <w:sz w:val="24"/>
          <w:szCs w:val="24"/>
        </w:rPr>
        <w:tab/>
      </w:r>
      <w:r w:rsidR="00157C28">
        <w:rPr>
          <w:rFonts w:ascii="Times New Roman" w:hAnsi="Times New Roman" w:cs="Times New Roman"/>
          <w:sz w:val="24"/>
          <w:szCs w:val="24"/>
        </w:rPr>
        <w:t>“</w:t>
      </w:r>
      <w:r w:rsidR="00157C28" w:rsidRPr="00F126CC">
        <w:rPr>
          <w:rFonts w:ascii="Times New Roman" w:hAnsi="Times New Roman" w:cs="Times New Roman"/>
        </w:rPr>
        <w:t xml:space="preserve">Take note that defendant having been served </w:t>
      </w:r>
      <w:r w:rsidR="003467C0" w:rsidRPr="00F126CC">
        <w:rPr>
          <w:rFonts w:ascii="Times New Roman" w:hAnsi="Times New Roman" w:cs="Times New Roman"/>
        </w:rPr>
        <w:t>with</w:t>
      </w:r>
      <w:r w:rsidR="00157C28" w:rsidRPr="00F126CC">
        <w:rPr>
          <w:rFonts w:ascii="Times New Roman" w:hAnsi="Times New Roman" w:cs="Times New Roman"/>
        </w:rPr>
        <w:t xml:space="preserve"> the plaintiff’s declaration on 4</w:t>
      </w:r>
      <w:r w:rsidR="00157C28" w:rsidRPr="00F126CC">
        <w:rPr>
          <w:rFonts w:ascii="Times New Roman" w:hAnsi="Times New Roman" w:cs="Times New Roman"/>
          <w:vertAlign w:val="superscript"/>
        </w:rPr>
        <w:t>th</w:t>
      </w:r>
      <w:r w:rsidR="00157C28" w:rsidRPr="00F126CC">
        <w:rPr>
          <w:rFonts w:ascii="Times New Roman" w:hAnsi="Times New Roman" w:cs="Times New Roman"/>
        </w:rPr>
        <w:t xml:space="preserve"> </w:t>
      </w:r>
      <w:r w:rsidR="00F126CC" w:rsidRPr="00F126CC">
        <w:rPr>
          <w:rFonts w:ascii="Times New Roman" w:hAnsi="Times New Roman" w:cs="Times New Roman"/>
        </w:rPr>
        <w:tab/>
      </w:r>
      <w:r w:rsidR="00157C28" w:rsidRPr="00F126CC">
        <w:rPr>
          <w:rFonts w:ascii="Times New Roman" w:hAnsi="Times New Roman" w:cs="Times New Roman"/>
        </w:rPr>
        <w:t xml:space="preserve">May 2017 in terms of an order direction </w:t>
      </w:r>
      <w:r w:rsidR="003467C0" w:rsidRPr="00F126CC">
        <w:rPr>
          <w:rFonts w:ascii="Times New Roman" w:hAnsi="Times New Roman" w:cs="Times New Roman"/>
        </w:rPr>
        <w:t>granted</w:t>
      </w:r>
      <w:r w:rsidR="00157C28" w:rsidRPr="00F126CC">
        <w:rPr>
          <w:rFonts w:ascii="Times New Roman" w:hAnsi="Times New Roman" w:cs="Times New Roman"/>
        </w:rPr>
        <w:t xml:space="preserve"> by the Honourable Mr Justice </w:t>
      </w:r>
      <w:r w:rsidR="00F126CC" w:rsidRPr="00F126CC">
        <w:rPr>
          <w:rFonts w:ascii="Times New Roman" w:hAnsi="Times New Roman" w:cs="Times New Roman"/>
        </w:rPr>
        <w:tab/>
      </w:r>
      <w:r w:rsidR="00157C28" w:rsidRPr="00F126CC">
        <w:rPr>
          <w:rFonts w:ascii="Times New Roman" w:hAnsi="Times New Roman" w:cs="Times New Roman"/>
        </w:rPr>
        <w:t>Mangota.</w:t>
      </w:r>
    </w:p>
    <w:p w:rsidR="00157C28" w:rsidRPr="00F126CC" w:rsidRDefault="00157C28" w:rsidP="00F126CC">
      <w:pPr>
        <w:spacing w:after="0" w:line="240" w:lineRule="auto"/>
        <w:jc w:val="both"/>
        <w:rPr>
          <w:rFonts w:ascii="Times New Roman" w:hAnsi="Times New Roman" w:cs="Times New Roman"/>
        </w:rPr>
      </w:pPr>
      <w:r w:rsidRPr="00F126CC">
        <w:rPr>
          <w:rFonts w:ascii="Times New Roman" w:hAnsi="Times New Roman" w:cs="Times New Roman"/>
        </w:rPr>
        <w:tab/>
        <w:t xml:space="preserve">Defendant defaulted in filing his plea within ten (10) days in contempt of the judge’s </w:t>
      </w:r>
      <w:r w:rsidR="00F126CC" w:rsidRPr="00F126CC">
        <w:rPr>
          <w:rFonts w:ascii="Times New Roman" w:hAnsi="Times New Roman" w:cs="Times New Roman"/>
        </w:rPr>
        <w:tab/>
      </w:r>
      <w:r w:rsidRPr="00F126CC">
        <w:rPr>
          <w:rFonts w:ascii="Times New Roman" w:hAnsi="Times New Roman" w:cs="Times New Roman"/>
        </w:rPr>
        <w:t xml:space="preserve">directive no. 5. Now in terms of rule 59 of this Honourable Court High Court rules </w:t>
      </w:r>
      <w:r w:rsidR="00F126CC" w:rsidRPr="00F126CC">
        <w:rPr>
          <w:rFonts w:ascii="Times New Roman" w:hAnsi="Times New Roman" w:cs="Times New Roman"/>
        </w:rPr>
        <w:tab/>
      </w:r>
      <w:r w:rsidRPr="00F126CC">
        <w:rPr>
          <w:rFonts w:ascii="Times New Roman" w:hAnsi="Times New Roman" w:cs="Times New Roman"/>
        </w:rPr>
        <w:t xml:space="preserve">1971. Defendant having entered appearance to defend has been duly barred in default of </w:t>
      </w:r>
      <w:r w:rsidR="00F126CC">
        <w:rPr>
          <w:rFonts w:ascii="Times New Roman" w:hAnsi="Times New Roman" w:cs="Times New Roman"/>
        </w:rPr>
        <w:tab/>
      </w:r>
      <w:r w:rsidRPr="00F126CC">
        <w:rPr>
          <w:rFonts w:ascii="Times New Roman" w:hAnsi="Times New Roman" w:cs="Times New Roman"/>
        </w:rPr>
        <w:t>plea.”</w:t>
      </w:r>
    </w:p>
    <w:p w:rsidR="00157C28" w:rsidRDefault="00157C28" w:rsidP="00D44CC5">
      <w:pPr>
        <w:spacing w:after="0" w:line="360" w:lineRule="auto"/>
        <w:jc w:val="both"/>
        <w:rPr>
          <w:rFonts w:ascii="Times New Roman" w:hAnsi="Times New Roman" w:cs="Times New Roman"/>
          <w:sz w:val="24"/>
          <w:szCs w:val="24"/>
        </w:rPr>
      </w:pPr>
    </w:p>
    <w:p w:rsidR="00157C28" w:rsidRDefault="00157C28" w:rsidP="00D44C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mentioned conduct of the respondents prompted the applicant to address a letter to them. The letter is dated 24 May, 2017. The letter con</w:t>
      </w:r>
      <w:r w:rsidR="003467C0">
        <w:rPr>
          <w:rFonts w:ascii="Times New Roman" w:hAnsi="Times New Roman" w:cs="Times New Roman"/>
          <w:sz w:val="24"/>
          <w:szCs w:val="24"/>
        </w:rPr>
        <w:t>stituted the applicant’s concerns as regards the propriety of the bar. It reads, in part, as follows:</w:t>
      </w:r>
    </w:p>
    <w:p w:rsidR="003467C0" w:rsidRPr="00F126CC" w:rsidRDefault="0016709E" w:rsidP="00F126CC">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3467C0">
        <w:rPr>
          <w:rFonts w:ascii="Times New Roman" w:hAnsi="Times New Roman" w:cs="Times New Roman"/>
          <w:sz w:val="24"/>
          <w:szCs w:val="24"/>
        </w:rPr>
        <w:t>“</w:t>
      </w:r>
      <w:r w:rsidR="003467C0" w:rsidRPr="00F126CC">
        <w:rPr>
          <w:rFonts w:ascii="Times New Roman" w:hAnsi="Times New Roman" w:cs="Times New Roman"/>
        </w:rPr>
        <w:t xml:space="preserve">We refer to your reply to the request for further particulars as well as your purported </w:t>
      </w:r>
      <w:r w:rsidR="00F126CC" w:rsidRPr="00F126CC">
        <w:rPr>
          <w:rFonts w:ascii="Times New Roman" w:hAnsi="Times New Roman" w:cs="Times New Roman"/>
        </w:rPr>
        <w:tab/>
      </w:r>
      <w:r w:rsidR="003467C0" w:rsidRPr="00F126CC">
        <w:rPr>
          <w:rFonts w:ascii="Times New Roman" w:hAnsi="Times New Roman" w:cs="Times New Roman"/>
        </w:rPr>
        <w:t>notice of bar and advise as follows:</w:t>
      </w:r>
    </w:p>
    <w:p w:rsidR="0016709E" w:rsidRDefault="003467C0" w:rsidP="008A34B8">
      <w:pPr>
        <w:pStyle w:val="ListParagraph"/>
        <w:numPr>
          <w:ilvl w:val="0"/>
          <w:numId w:val="9"/>
        </w:numPr>
        <w:tabs>
          <w:tab w:val="left" w:pos="990"/>
        </w:tabs>
        <w:spacing w:after="0" w:line="240" w:lineRule="auto"/>
        <w:ind w:hanging="270"/>
        <w:jc w:val="both"/>
        <w:rPr>
          <w:rFonts w:ascii="Times New Roman" w:hAnsi="Times New Roman" w:cs="Times New Roman"/>
        </w:rPr>
      </w:pPr>
      <w:r w:rsidRPr="00F126CC">
        <w:rPr>
          <w:rFonts w:ascii="Times New Roman" w:hAnsi="Times New Roman" w:cs="Times New Roman"/>
        </w:rPr>
        <w:t>You were served with our client’s request for further particulars on the 7</w:t>
      </w:r>
      <w:r w:rsidRPr="00F126CC">
        <w:rPr>
          <w:rFonts w:ascii="Times New Roman" w:hAnsi="Times New Roman" w:cs="Times New Roman"/>
          <w:vertAlign w:val="superscript"/>
        </w:rPr>
        <w:t>th</w:t>
      </w:r>
      <w:r w:rsidRPr="00F126CC">
        <w:rPr>
          <w:rFonts w:ascii="Times New Roman" w:hAnsi="Times New Roman" w:cs="Times New Roman"/>
        </w:rPr>
        <w:t xml:space="preserve"> day of service of </w:t>
      </w:r>
    </w:p>
    <w:p w:rsidR="003467C0" w:rsidRPr="00F126CC" w:rsidRDefault="0016709E" w:rsidP="008A34B8">
      <w:pPr>
        <w:pStyle w:val="ListParagraph"/>
        <w:tabs>
          <w:tab w:val="left" w:pos="990"/>
        </w:tabs>
        <w:spacing w:after="0" w:line="240" w:lineRule="auto"/>
        <w:ind w:hanging="270"/>
        <w:jc w:val="both"/>
        <w:rPr>
          <w:rFonts w:ascii="Times New Roman" w:hAnsi="Times New Roman" w:cs="Times New Roman"/>
        </w:rPr>
      </w:pPr>
      <w:r>
        <w:rPr>
          <w:rFonts w:ascii="Times New Roman" w:hAnsi="Times New Roman" w:cs="Times New Roman"/>
        </w:rPr>
        <w:t xml:space="preserve">     </w:t>
      </w:r>
      <w:r w:rsidR="003467C0" w:rsidRPr="00F126CC">
        <w:rPr>
          <w:rFonts w:ascii="Times New Roman" w:hAnsi="Times New Roman" w:cs="Times New Roman"/>
        </w:rPr>
        <w:t xml:space="preserve">your declaration, </w:t>
      </w:r>
      <w:r w:rsidR="003467C0" w:rsidRPr="00F126CC">
        <w:rPr>
          <w:rFonts w:ascii="Times New Roman" w:hAnsi="Times New Roman" w:cs="Times New Roman"/>
          <w:u w:val="single"/>
        </w:rPr>
        <w:t>which is within the ten days as directed by the court</w:t>
      </w:r>
      <w:r w:rsidR="003467C0" w:rsidRPr="00F126CC">
        <w:rPr>
          <w:rFonts w:ascii="Times New Roman" w:hAnsi="Times New Roman" w:cs="Times New Roman"/>
        </w:rPr>
        <w:t>.</w:t>
      </w:r>
    </w:p>
    <w:p w:rsidR="0016709E" w:rsidRDefault="003467C0" w:rsidP="008A34B8">
      <w:pPr>
        <w:pStyle w:val="ListParagraph"/>
        <w:numPr>
          <w:ilvl w:val="0"/>
          <w:numId w:val="9"/>
        </w:numPr>
        <w:tabs>
          <w:tab w:val="left" w:pos="990"/>
        </w:tabs>
        <w:spacing w:after="0" w:line="240" w:lineRule="auto"/>
        <w:ind w:hanging="270"/>
        <w:jc w:val="both"/>
        <w:rPr>
          <w:rFonts w:ascii="Times New Roman" w:hAnsi="Times New Roman" w:cs="Times New Roman"/>
        </w:rPr>
      </w:pPr>
      <w:r w:rsidRPr="00F126CC">
        <w:rPr>
          <w:rFonts w:ascii="Times New Roman" w:hAnsi="Times New Roman" w:cs="Times New Roman"/>
          <w:u w:val="single"/>
        </w:rPr>
        <w:t>The request</w:t>
      </w:r>
      <w:r w:rsidRPr="00F126CC">
        <w:rPr>
          <w:rFonts w:ascii="Times New Roman" w:hAnsi="Times New Roman" w:cs="Times New Roman"/>
        </w:rPr>
        <w:t xml:space="preserve"> for the particulars was </w:t>
      </w:r>
      <w:r w:rsidRPr="00F126CC">
        <w:rPr>
          <w:rFonts w:ascii="Times New Roman" w:hAnsi="Times New Roman" w:cs="Times New Roman"/>
          <w:u w:val="single"/>
        </w:rPr>
        <w:t>prompted by the contents of your declaration</w:t>
      </w:r>
      <w:r w:rsidRPr="00F126CC">
        <w:rPr>
          <w:rFonts w:ascii="Times New Roman" w:hAnsi="Times New Roman" w:cs="Times New Roman"/>
        </w:rPr>
        <w:t xml:space="preserve"> which </w:t>
      </w:r>
      <w:r w:rsidR="0016709E">
        <w:rPr>
          <w:rFonts w:ascii="Times New Roman" w:hAnsi="Times New Roman" w:cs="Times New Roman"/>
        </w:rPr>
        <w:t xml:space="preserve">  </w:t>
      </w:r>
    </w:p>
    <w:p w:rsidR="003467C0" w:rsidRPr="00F126CC" w:rsidRDefault="0016709E" w:rsidP="008A34B8">
      <w:pPr>
        <w:pStyle w:val="ListParagraph"/>
        <w:tabs>
          <w:tab w:val="left" w:pos="990"/>
        </w:tabs>
        <w:spacing w:after="0" w:line="240" w:lineRule="auto"/>
        <w:ind w:hanging="270"/>
        <w:jc w:val="both"/>
        <w:rPr>
          <w:rFonts w:ascii="Times New Roman" w:hAnsi="Times New Roman" w:cs="Times New Roman"/>
        </w:rPr>
      </w:pPr>
      <w:r w:rsidRPr="0016709E">
        <w:rPr>
          <w:rFonts w:ascii="Times New Roman" w:hAnsi="Times New Roman" w:cs="Times New Roman"/>
        </w:rPr>
        <w:t xml:space="preserve">    </w:t>
      </w:r>
      <w:r w:rsidR="003467C0" w:rsidRPr="00F126CC">
        <w:rPr>
          <w:rFonts w:ascii="Times New Roman" w:hAnsi="Times New Roman" w:cs="Times New Roman"/>
        </w:rPr>
        <w:t xml:space="preserve">made it impossible to file a plea or other answer to it </w:t>
      </w:r>
      <w:r w:rsidR="003467C0" w:rsidRPr="00F126CC">
        <w:rPr>
          <w:rFonts w:ascii="Times New Roman" w:hAnsi="Times New Roman" w:cs="Times New Roman"/>
          <w:u w:val="single"/>
        </w:rPr>
        <w:t>without the said clarifications</w:t>
      </w:r>
      <w:r w:rsidR="003467C0" w:rsidRPr="00F126CC">
        <w:rPr>
          <w:rFonts w:ascii="Times New Roman" w:hAnsi="Times New Roman" w:cs="Times New Roman"/>
        </w:rPr>
        <w:t>.</w:t>
      </w:r>
    </w:p>
    <w:p w:rsidR="0016709E" w:rsidRDefault="003467C0" w:rsidP="008A34B8">
      <w:pPr>
        <w:pStyle w:val="ListParagraph"/>
        <w:numPr>
          <w:ilvl w:val="0"/>
          <w:numId w:val="9"/>
        </w:numPr>
        <w:tabs>
          <w:tab w:val="left" w:pos="990"/>
        </w:tabs>
        <w:spacing w:after="0" w:line="240" w:lineRule="auto"/>
        <w:ind w:hanging="270"/>
        <w:jc w:val="both"/>
        <w:rPr>
          <w:rFonts w:ascii="Times New Roman" w:hAnsi="Times New Roman" w:cs="Times New Roman"/>
        </w:rPr>
      </w:pPr>
      <w:r w:rsidRPr="00F126CC">
        <w:rPr>
          <w:rFonts w:ascii="Times New Roman" w:hAnsi="Times New Roman" w:cs="Times New Roman"/>
        </w:rPr>
        <w:t>Even assuming that we were obliged to plead</w:t>
      </w:r>
      <w:r w:rsidR="0048690A" w:rsidRPr="00F126CC">
        <w:rPr>
          <w:rFonts w:ascii="Times New Roman" w:hAnsi="Times New Roman" w:cs="Times New Roman"/>
        </w:rPr>
        <w:t xml:space="preserve">  </w:t>
      </w:r>
      <w:r w:rsidRPr="00F126CC">
        <w:rPr>
          <w:rFonts w:ascii="Times New Roman" w:hAnsi="Times New Roman" w:cs="Times New Roman"/>
        </w:rPr>
        <w:t xml:space="preserve"> to the said declaration notwithstanding </w:t>
      </w:r>
      <w:r w:rsidRPr="00F126CC">
        <w:rPr>
          <w:rFonts w:ascii="Times New Roman" w:hAnsi="Times New Roman" w:cs="Times New Roman"/>
          <w:u w:val="single"/>
        </w:rPr>
        <w:t xml:space="preserve">its </w:t>
      </w:r>
      <w:r w:rsidR="0016709E">
        <w:rPr>
          <w:rFonts w:ascii="Times New Roman" w:hAnsi="Times New Roman" w:cs="Times New Roman"/>
          <w:u w:val="single"/>
        </w:rPr>
        <w:t xml:space="preserve"> </w:t>
      </w:r>
    </w:p>
    <w:p w:rsidR="0016709E" w:rsidRDefault="008A34B8" w:rsidP="008A34B8">
      <w:pPr>
        <w:pStyle w:val="ListParagraph"/>
        <w:tabs>
          <w:tab w:val="left" w:pos="990"/>
        </w:tabs>
        <w:spacing w:after="0" w:line="240" w:lineRule="auto"/>
        <w:ind w:hanging="270"/>
        <w:jc w:val="both"/>
        <w:rPr>
          <w:rFonts w:ascii="Times New Roman" w:hAnsi="Times New Roman" w:cs="Times New Roman"/>
          <w:u w:val="single"/>
        </w:rPr>
      </w:pPr>
      <w:r>
        <w:rPr>
          <w:rFonts w:ascii="Times New Roman" w:hAnsi="Times New Roman" w:cs="Times New Roman"/>
        </w:rPr>
        <w:t xml:space="preserve">    </w:t>
      </w:r>
      <w:r w:rsidR="003467C0" w:rsidRPr="00F126CC">
        <w:rPr>
          <w:rFonts w:ascii="Times New Roman" w:hAnsi="Times New Roman" w:cs="Times New Roman"/>
          <w:u w:val="single"/>
        </w:rPr>
        <w:t>shortcomings</w:t>
      </w:r>
      <w:r w:rsidR="003467C0" w:rsidRPr="00F126CC">
        <w:rPr>
          <w:rFonts w:ascii="Times New Roman" w:hAnsi="Times New Roman" w:cs="Times New Roman"/>
        </w:rPr>
        <w:t xml:space="preserve">, which is not </w:t>
      </w:r>
      <w:r w:rsidR="00F126CC" w:rsidRPr="00F126CC">
        <w:rPr>
          <w:rFonts w:ascii="Times New Roman" w:hAnsi="Times New Roman" w:cs="Times New Roman"/>
        </w:rPr>
        <w:t xml:space="preserve">the case, </w:t>
      </w:r>
      <w:r w:rsidR="00F126CC" w:rsidRPr="00F126CC">
        <w:rPr>
          <w:rFonts w:ascii="Times New Roman" w:hAnsi="Times New Roman" w:cs="Times New Roman"/>
          <w:u w:val="single"/>
        </w:rPr>
        <w:t>there is no automatic</w:t>
      </w:r>
      <w:r w:rsidR="00F126CC" w:rsidRPr="00F126CC">
        <w:rPr>
          <w:rFonts w:ascii="Times New Roman" w:hAnsi="Times New Roman" w:cs="Times New Roman"/>
        </w:rPr>
        <w:t xml:space="preserve"> bar that can be  </w:t>
      </w:r>
      <w:r w:rsidR="002F1F96">
        <w:rPr>
          <w:rFonts w:ascii="Times New Roman" w:hAnsi="Times New Roman" w:cs="Times New Roman"/>
        </w:rPr>
        <w:t>issued</w:t>
      </w:r>
      <w:r w:rsidR="00F126CC" w:rsidRPr="00F126CC">
        <w:rPr>
          <w:rFonts w:ascii="Times New Roman" w:hAnsi="Times New Roman" w:cs="Times New Roman"/>
        </w:rPr>
        <w:t xml:space="preserve"> before </w:t>
      </w:r>
      <w:r w:rsidR="0016709E">
        <w:rPr>
          <w:rFonts w:ascii="Times New Roman" w:hAnsi="Times New Roman" w:cs="Times New Roman"/>
          <w:u w:val="single"/>
        </w:rPr>
        <w:t xml:space="preserve"> </w:t>
      </w:r>
    </w:p>
    <w:p w:rsidR="00F126CC" w:rsidRPr="00F126CC" w:rsidRDefault="008A34B8" w:rsidP="008A34B8">
      <w:pPr>
        <w:pStyle w:val="ListParagraph"/>
        <w:tabs>
          <w:tab w:val="left" w:pos="720"/>
        </w:tabs>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F126CC" w:rsidRPr="00F126CC">
        <w:rPr>
          <w:rFonts w:ascii="Times New Roman" w:hAnsi="Times New Roman" w:cs="Times New Roman"/>
          <w:u w:val="single"/>
        </w:rPr>
        <w:t xml:space="preserve">you have issued and served us </w:t>
      </w:r>
      <w:r w:rsidR="00F126CC" w:rsidRPr="00F126CC">
        <w:rPr>
          <w:rFonts w:ascii="Times New Roman" w:hAnsi="Times New Roman" w:cs="Times New Roman"/>
        </w:rPr>
        <w:t>with a notice to plead – See r 80.</w:t>
      </w:r>
    </w:p>
    <w:p w:rsidR="0016709E" w:rsidRDefault="00F126CC" w:rsidP="008A34B8">
      <w:pPr>
        <w:tabs>
          <w:tab w:val="left" w:pos="720"/>
        </w:tabs>
        <w:spacing w:after="0" w:line="240" w:lineRule="auto"/>
        <w:jc w:val="both"/>
        <w:rPr>
          <w:rFonts w:ascii="Times New Roman" w:hAnsi="Times New Roman" w:cs="Times New Roman"/>
        </w:rPr>
      </w:pPr>
      <w:r w:rsidRPr="00F126CC">
        <w:rPr>
          <w:rFonts w:ascii="Times New Roman" w:hAnsi="Times New Roman" w:cs="Times New Roman"/>
        </w:rPr>
        <w:tab/>
      </w:r>
      <w:r w:rsidR="008A34B8">
        <w:rPr>
          <w:rFonts w:ascii="Times New Roman" w:hAnsi="Times New Roman" w:cs="Times New Roman"/>
        </w:rPr>
        <w:t xml:space="preserve">    </w:t>
      </w:r>
      <w:r w:rsidRPr="00F126CC">
        <w:rPr>
          <w:rFonts w:ascii="Times New Roman" w:hAnsi="Times New Roman" w:cs="Times New Roman"/>
        </w:rPr>
        <w:t xml:space="preserve">In the circumstances if we do not receive written confirmation of withdrawal of the bar </w:t>
      </w:r>
      <w:r>
        <w:rPr>
          <w:rFonts w:ascii="Times New Roman" w:hAnsi="Times New Roman" w:cs="Times New Roman"/>
        </w:rPr>
        <w:tab/>
      </w:r>
      <w:r w:rsidR="008A34B8">
        <w:rPr>
          <w:rFonts w:ascii="Times New Roman" w:hAnsi="Times New Roman" w:cs="Times New Roman"/>
        </w:rPr>
        <w:t xml:space="preserve">    </w:t>
      </w:r>
      <w:r w:rsidRPr="00F126CC">
        <w:rPr>
          <w:rFonts w:ascii="Times New Roman" w:hAnsi="Times New Roman" w:cs="Times New Roman"/>
        </w:rPr>
        <w:t xml:space="preserve">within 48 hours of this letter we will proceed to file an application compelling you to do </w:t>
      </w:r>
    </w:p>
    <w:p w:rsidR="00F126CC" w:rsidRDefault="008A34B8" w:rsidP="008A34B8">
      <w:pPr>
        <w:tabs>
          <w:tab w:val="left" w:pos="720"/>
        </w:tabs>
        <w:spacing w:after="0" w:line="240" w:lineRule="auto"/>
        <w:jc w:val="both"/>
        <w:rPr>
          <w:rFonts w:ascii="Times New Roman" w:hAnsi="Times New Roman" w:cs="Times New Roman"/>
        </w:rPr>
      </w:pPr>
      <w:r>
        <w:rPr>
          <w:rFonts w:ascii="Times New Roman" w:hAnsi="Times New Roman" w:cs="Times New Roman"/>
        </w:rPr>
        <w:t xml:space="preserve">                </w:t>
      </w:r>
      <w:r w:rsidR="002C3C90">
        <w:rPr>
          <w:rFonts w:ascii="Times New Roman" w:hAnsi="Times New Roman" w:cs="Times New Roman"/>
        </w:rPr>
        <w:t>s</w:t>
      </w:r>
      <w:r w:rsidR="002F1F96">
        <w:rPr>
          <w:rFonts w:ascii="Times New Roman" w:hAnsi="Times New Roman" w:cs="Times New Roman"/>
        </w:rPr>
        <w:t>o</w:t>
      </w:r>
      <w:r w:rsidR="002C3C90">
        <w:rPr>
          <w:rFonts w:ascii="Times New Roman" w:hAnsi="Times New Roman" w:cs="Times New Roman"/>
        </w:rPr>
        <w:t>…..</w:t>
      </w:r>
      <w:r w:rsidR="002F1F96">
        <w:rPr>
          <w:rFonts w:ascii="Times New Roman" w:hAnsi="Times New Roman" w:cs="Times New Roman"/>
        </w:rPr>
        <w:t>”</w:t>
      </w:r>
      <w:r w:rsidR="00F126CC" w:rsidRPr="00F126CC">
        <w:rPr>
          <w:rFonts w:ascii="Times New Roman" w:hAnsi="Times New Roman" w:cs="Times New Roman"/>
        </w:rPr>
        <w:t>(emphasis added).</w:t>
      </w:r>
    </w:p>
    <w:p w:rsidR="00F126CC" w:rsidRPr="00F126CC" w:rsidRDefault="00F126CC" w:rsidP="00F126CC">
      <w:pPr>
        <w:spacing w:after="0" w:line="240" w:lineRule="auto"/>
        <w:jc w:val="both"/>
        <w:rPr>
          <w:rFonts w:ascii="Times New Roman" w:hAnsi="Times New Roman" w:cs="Times New Roman"/>
        </w:rPr>
      </w:pPr>
    </w:p>
    <w:p w:rsidR="00F126CC" w:rsidRDefault="00F126CC" w:rsidP="00F126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tenor of the respondents</w:t>
      </w:r>
      <w:r w:rsidR="00220D6E">
        <w:rPr>
          <w:rFonts w:ascii="Times New Roman" w:hAnsi="Times New Roman" w:cs="Times New Roman"/>
          <w:sz w:val="24"/>
          <w:szCs w:val="24"/>
        </w:rPr>
        <w:t>’</w:t>
      </w:r>
      <w:r>
        <w:rPr>
          <w:rFonts w:ascii="Times New Roman" w:hAnsi="Times New Roman" w:cs="Times New Roman"/>
          <w:sz w:val="24"/>
          <w:szCs w:val="24"/>
        </w:rPr>
        <w:t xml:space="preserve"> reaction to the letter was that the applicant was in contempt of court and that the court would not entertain </w:t>
      </w:r>
      <w:r w:rsidR="00220D6E">
        <w:rPr>
          <w:rFonts w:ascii="Times New Roman" w:hAnsi="Times New Roman" w:cs="Times New Roman"/>
          <w:sz w:val="24"/>
          <w:szCs w:val="24"/>
        </w:rPr>
        <w:t>his</w:t>
      </w:r>
      <w:r>
        <w:rPr>
          <w:rFonts w:ascii="Times New Roman" w:hAnsi="Times New Roman" w:cs="Times New Roman"/>
          <w:sz w:val="24"/>
          <w:szCs w:val="24"/>
        </w:rPr>
        <w:t xml:space="preserve"> cause. They stated that the request for further particulars was not a plea. They said the order/directive did not order filing of further particulars but a plea within ten (10) days. They submitted that the process of barring where a court order was involved</w:t>
      </w:r>
      <w:r w:rsidR="00220D6E">
        <w:rPr>
          <w:rFonts w:ascii="Times New Roman" w:hAnsi="Times New Roman" w:cs="Times New Roman"/>
          <w:sz w:val="24"/>
          <w:szCs w:val="24"/>
        </w:rPr>
        <w:t xml:space="preserve"> was automatic. They averred that</w:t>
      </w:r>
      <w:r>
        <w:rPr>
          <w:rFonts w:ascii="Times New Roman" w:hAnsi="Times New Roman" w:cs="Times New Roman"/>
          <w:sz w:val="24"/>
          <w:szCs w:val="24"/>
        </w:rPr>
        <w:t xml:space="preserve"> the time allowed to file a plea had lapsed and the consequences visited the applicant. They insisted that the applicant was in </w:t>
      </w:r>
      <w:r w:rsidR="00654BC3">
        <w:rPr>
          <w:rFonts w:ascii="Times New Roman" w:hAnsi="Times New Roman" w:cs="Times New Roman"/>
          <w:sz w:val="24"/>
          <w:szCs w:val="24"/>
        </w:rPr>
        <w:t>contempt</w:t>
      </w:r>
      <w:r>
        <w:rPr>
          <w:rFonts w:ascii="Times New Roman" w:hAnsi="Times New Roman" w:cs="Times New Roman"/>
          <w:sz w:val="24"/>
          <w:szCs w:val="24"/>
        </w:rPr>
        <w:t xml:space="preserve"> of this court’s order.</w:t>
      </w:r>
    </w:p>
    <w:p w:rsidR="00654BC3" w:rsidRDefault="00F126CC" w:rsidP="00F126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were self-actors when they appeared before me on the two occasions that I heard the matter. They are</w:t>
      </w:r>
      <w:r w:rsidR="00654BC3">
        <w:rPr>
          <w:rFonts w:ascii="Times New Roman" w:hAnsi="Times New Roman" w:cs="Times New Roman"/>
          <w:sz w:val="24"/>
          <w:szCs w:val="24"/>
        </w:rPr>
        <w:t>,</w:t>
      </w:r>
      <w:r>
        <w:rPr>
          <w:rFonts w:ascii="Times New Roman" w:hAnsi="Times New Roman" w:cs="Times New Roman"/>
          <w:sz w:val="24"/>
          <w:szCs w:val="24"/>
        </w:rPr>
        <w:t xml:space="preserve"> therefore, forgiven for their </w:t>
      </w:r>
      <w:r w:rsidR="00654BC3">
        <w:rPr>
          <w:rFonts w:ascii="Times New Roman" w:hAnsi="Times New Roman" w:cs="Times New Roman"/>
          <w:sz w:val="24"/>
          <w:szCs w:val="24"/>
        </w:rPr>
        <w:t>misconstruction</w:t>
      </w:r>
      <w:r>
        <w:rPr>
          <w:rFonts w:ascii="Times New Roman" w:hAnsi="Times New Roman" w:cs="Times New Roman"/>
          <w:sz w:val="24"/>
          <w:szCs w:val="24"/>
        </w:rPr>
        <w:t xml:space="preserve"> of the rules of court. </w:t>
      </w:r>
    </w:p>
    <w:p w:rsidR="00F126CC" w:rsidRDefault="00654BC3" w:rsidP="00F126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26CC">
        <w:rPr>
          <w:rFonts w:ascii="Times New Roman" w:hAnsi="Times New Roman" w:cs="Times New Roman"/>
          <w:sz w:val="24"/>
          <w:szCs w:val="24"/>
        </w:rPr>
        <w:t>Rule 142 of the High Court Rules 1971 allows a party who receives the plaintiff’s declaration to request further particular</w:t>
      </w:r>
      <w:r w:rsidR="002F1F96">
        <w:rPr>
          <w:rFonts w:ascii="Times New Roman" w:hAnsi="Times New Roman" w:cs="Times New Roman"/>
          <w:sz w:val="24"/>
          <w:szCs w:val="24"/>
        </w:rPr>
        <w:t>s</w:t>
      </w:r>
      <w:r w:rsidR="00F126CC">
        <w:rPr>
          <w:rFonts w:ascii="Times New Roman" w:hAnsi="Times New Roman" w:cs="Times New Roman"/>
          <w:sz w:val="24"/>
          <w:szCs w:val="24"/>
        </w:rPr>
        <w:t xml:space="preserve"> from him. It is the furnishing of further particulars which clarifies unclear, vague or embarrassing issues which are contained in a declaration. The clarification enables the defendant to appreciate the plaintiff’s case as well as to plead to the same</w:t>
      </w:r>
      <w:r>
        <w:rPr>
          <w:rFonts w:ascii="Times New Roman" w:hAnsi="Times New Roman" w:cs="Times New Roman"/>
          <w:sz w:val="24"/>
          <w:szCs w:val="24"/>
        </w:rPr>
        <w:t>. W</w:t>
      </w:r>
      <w:r w:rsidR="00F126CC">
        <w:rPr>
          <w:rFonts w:ascii="Times New Roman" w:hAnsi="Times New Roman" w:cs="Times New Roman"/>
          <w:sz w:val="24"/>
          <w:szCs w:val="24"/>
        </w:rPr>
        <w:t>here, after further particulars have been furnished, some matters which are part of the declaration require further clarification, the rules permit the defendant to request for further and better particulars which must, as well, be furnished to him.</w:t>
      </w:r>
    </w:p>
    <w:p w:rsidR="006C0D13" w:rsidRDefault="00F126CC" w:rsidP="00F126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phrase which appears in para 5 of my directive should not, therefore</w:t>
      </w:r>
      <w:r w:rsidR="00654BC3">
        <w:rPr>
          <w:rFonts w:ascii="Times New Roman" w:hAnsi="Times New Roman" w:cs="Times New Roman"/>
          <w:sz w:val="24"/>
          <w:szCs w:val="24"/>
        </w:rPr>
        <w:t>,</w:t>
      </w:r>
      <w:r>
        <w:rPr>
          <w:rFonts w:ascii="Times New Roman" w:hAnsi="Times New Roman" w:cs="Times New Roman"/>
          <w:sz w:val="24"/>
          <w:szCs w:val="24"/>
        </w:rPr>
        <w:t xml:space="preserve"> be co</w:t>
      </w:r>
      <w:r w:rsidR="00654BC3">
        <w:rPr>
          <w:rFonts w:ascii="Times New Roman" w:hAnsi="Times New Roman" w:cs="Times New Roman"/>
          <w:sz w:val="24"/>
          <w:szCs w:val="24"/>
        </w:rPr>
        <w:t>nstrued</w:t>
      </w:r>
      <w:r>
        <w:rPr>
          <w:rFonts w:ascii="Times New Roman" w:hAnsi="Times New Roman" w:cs="Times New Roman"/>
          <w:sz w:val="24"/>
          <w:szCs w:val="24"/>
        </w:rPr>
        <w:t xml:space="preserve"> in the narrow sense. It </w:t>
      </w:r>
      <w:r w:rsidR="00654BC3">
        <w:rPr>
          <w:rFonts w:ascii="Times New Roman" w:hAnsi="Times New Roman" w:cs="Times New Roman"/>
          <w:sz w:val="24"/>
          <w:szCs w:val="24"/>
        </w:rPr>
        <w:t>w</w:t>
      </w:r>
      <w:r>
        <w:rPr>
          <w:rFonts w:ascii="Times New Roman" w:hAnsi="Times New Roman" w:cs="Times New Roman"/>
          <w:sz w:val="24"/>
          <w:szCs w:val="24"/>
        </w:rPr>
        <w:t>as within the applicant’s right to tender his plea, or where the declaration required clarification</w:t>
      </w:r>
      <w:r w:rsidR="00654BC3">
        <w:rPr>
          <w:rFonts w:ascii="Times New Roman" w:hAnsi="Times New Roman" w:cs="Times New Roman"/>
          <w:sz w:val="24"/>
          <w:szCs w:val="24"/>
        </w:rPr>
        <w:t>,</w:t>
      </w:r>
      <w:r>
        <w:rPr>
          <w:rFonts w:ascii="Times New Roman" w:hAnsi="Times New Roman" w:cs="Times New Roman"/>
          <w:sz w:val="24"/>
          <w:szCs w:val="24"/>
        </w:rPr>
        <w:t xml:space="preserve"> as was the case </w:t>
      </w:r>
      <w:r>
        <w:rPr>
          <w:rFonts w:ascii="Times New Roman" w:hAnsi="Times New Roman" w:cs="Times New Roman"/>
          <w:i/>
          <w:sz w:val="24"/>
          <w:szCs w:val="24"/>
        </w:rPr>
        <w:t>in casu</w:t>
      </w:r>
      <w:r>
        <w:rPr>
          <w:rFonts w:ascii="Times New Roman" w:hAnsi="Times New Roman" w:cs="Times New Roman"/>
          <w:sz w:val="24"/>
          <w:szCs w:val="24"/>
        </w:rPr>
        <w:t xml:space="preserve">, to request for further particulars which </w:t>
      </w:r>
      <w:r w:rsidR="00654BC3">
        <w:rPr>
          <w:rFonts w:ascii="Times New Roman" w:hAnsi="Times New Roman" w:cs="Times New Roman"/>
          <w:sz w:val="24"/>
          <w:szCs w:val="24"/>
        </w:rPr>
        <w:t>he</w:t>
      </w:r>
      <w:r>
        <w:rPr>
          <w:rFonts w:ascii="Times New Roman" w:hAnsi="Times New Roman" w:cs="Times New Roman"/>
          <w:sz w:val="24"/>
          <w:szCs w:val="24"/>
        </w:rPr>
        <w:t xml:space="preserve"> did. The request which he made had the effect of enabling him to plead to the respondents’ declaration which was, by any standard, very long and winding. It would have been a serious </w:t>
      </w:r>
      <w:r w:rsidR="006C0D13">
        <w:rPr>
          <w:rFonts w:ascii="Times New Roman" w:hAnsi="Times New Roman" w:cs="Times New Roman"/>
          <w:sz w:val="24"/>
          <w:szCs w:val="24"/>
        </w:rPr>
        <w:t>travesty</w:t>
      </w:r>
      <w:r>
        <w:rPr>
          <w:rFonts w:ascii="Times New Roman" w:hAnsi="Times New Roman" w:cs="Times New Roman"/>
          <w:sz w:val="24"/>
          <w:szCs w:val="24"/>
        </w:rPr>
        <w:t xml:space="preserve"> of justice to compel the applicant to plead to what was not clear to him. </w:t>
      </w:r>
    </w:p>
    <w:p w:rsidR="00F126CC" w:rsidRDefault="006C0D13" w:rsidP="00F126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26CC">
        <w:rPr>
          <w:rFonts w:ascii="Times New Roman" w:hAnsi="Times New Roman" w:cs="Times New Roman"/>
          <w:sz w:val="24"/>
          <w:szCs w:val="24"/>
        </w:rPr>
        <w:t>Litigation is serious business. It is not a game of chance or ambush</w:t>
      </w:r>
      <w:r w:rsidR="00A35C82">
        <w:rPr>
          <w:rFonts w:ascii="Times New Roman" w:hAnsi="Times New Roman" w:cs="Times New Roman"/>
          <w:sz w:val="24"/>
          <w:szCs w:val="24"/>
        </w:rPr>
        <w:t>.</w:t>
      </w:r>
      <w:r w:rsidR="00F126CC">
        <w:rPr>
          <w:rFonts w:ascii="Times New Roman" w:hAnsi="Times New Roman" w:cs="Times New Roman"/>
          <w:sz w:val="24"/>
          <w:szCs w:val="24"/>
        </w:rPr>
        <w:t xml:space="preserve"> </w:t>
      </w:r>
      <w:r w:rsidR="00A35C82">
        <w:rPr>
          <w:rFonts w:ascii="Times New Roman" w:hAnsi="Times New Roman" w:cs="Times New Roman"/>
          <w:sz w:val="24"/>
          <w:szCs w:val="24"/>
        </w:rPr>
        <w:t xml:space="preserve">It reposes itself in the rules of fair play. A party who thinks that a word in a directive of the court thinks that it means what it thinks it means cannot be allowed to disregard the wider meaning of the word as interpreted from the context which surrounds the circumstances of that word. Any matter which </w:t>
      </w:r>
      <w:r w:rsidR="002317B3">
        <w:rPr>
          <w:rFonts w:ascii="Times New Roman" w:hAnsi="Times New Roman" w:cs="Times New Roman"/>
          <w:sz w:val="24"/>
          <w:szCs w:val="24"/>
        </w:rPr>
        <w:t>goes into clarifying the issues which relate to a party’s ability or otherwise, to plead should, in my view, be regarded as falling into the realms of a plea.</w:t>
      </w:r>
    </w:p>
    <w:p w:rsidR="00F126CC" w:rsidRDefault="00F126CC" w:rsidP="00231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2317B3">
        <w:rPr>
          <w:rFonts w:ascii="Times New Roman" w:hAnsi="Times New Roman" w:cs="Times New Roman"/>
          <w:sz w:val="24"/>
          <w:szCs w:val="24"/>
        </w:rPr>
        <w:t xml:space="preserve">current application was not necessary at all. The purported bar was not a bar at all. The contents of the notice which related to the purported bar were not in compliance with rule 80 of the High Court Rules, 1971. The notice was purportedly issued in terms of Rule 59 which is markedly removed from the procedure of barring as is stipulated in Rule 81 of the rules of court. The bar was, in fact, a nullity. There is, therefore, nothing for the court to set aside under the circumstances of this case. The remarks which the court made in </w:t>
      </w:r>
      <w:r w:rsidR="002317B3" w:rsidRPr="002D11E1">
        <w:rPr>
          <w:rFonts w:ascii="Times New Roman" w:hAnsi="Times New Roman" w:cs="Times New Roman"/>
          <w:i/>
          <w:sz w:val="24"/>
          <w:szCs w:val="24"/>
        </w:rPr>
        <w:t>MacFoy</w:t>
      </w:r>
      <w:r w:rsidR="002317B3">
        <w:rPr>
          <w:rFonts w:ascii="Times New Roman" w:hAnsi="Times New Roman" w:cs="Times New Roman"/>
          <w:sz w:val="24"/>
          <w:szCs w:val="24"/>
        </w:rPr>
        <w:t xml:space="preserve"> v </w:t>
      </w:r>
      <w:r w:rsidR="002317B3" w:rsidRPr="002D11E1">
        <w:rPr>
          <w:rFonts w:ascii="Times New Roman" w:hAnsi="Times New Roman" w:cs="Times New Roman"/>
          <w:i/>
          <w:sz w:val="24"/>
          <w:szCs w:val="24"/>
        </w:rPr>
        <w:t>United Africa Co Ltd</w:t>
      </w:r>
      <w:r w:rsidR="002317B3">
        <w:rPr>
          <w:rFonts w:ascii="Times New Roman" w:hAnsi="Times New Roman" w:cs="Times New Roman"/>
          <w:sz w:val="24"/>
          <w:szCs w:val="24"/>
        </w:rPr>
        <w:t xml:space="preserve"> </w:t>
      </w:r>
      <w:r w:rsidR="002F1F96">
        <w:rPr>
          <w:rFonts w:ascii="Times New Roman" w:hAnsi="Times New Roman" w:cs="Times New Roman"/>
          <w:sz w:val="24"/>
          <w:szCs w:val="24"/>
        </w:rPr>
        <w:t xml:space="preserve">(1961) 5 ALL ER 1169 (PC) 1172 </w:t>
      </w:r>
      <w:r w:rsidR="002317B3">
        <w:rPr>
          <w:rFonts w:ascii="Times New Roman" w:hAnsi="Times New Roman" w:cs="Times New Roman"/>
          <w:sz w:val="24"/>
          <w:szCs w:val="24"/>
        </w:rPr>
        <w:t xml:space="preserve">confirm the view which l hold of the matter. It </w:t>
      </w:r>
      <w:r w:rsidR="00501C7E">
        <w:rPr>
          <w:rFonts w:ascii="Times New Roman" w:hAnsi="Times New Roman" w:cs="Times New Roman"/>
          <w:sz w:val="24"/>
          <w:szCs w:val="24"/>
        </w:rPr>
        <w:t>was stated in the case that:</w:t>
      </w:r>
    </w:p>
    <w:p w:rsidR="00501C7E" w:rsidRDefault="002D11E1" w:rsidP="002F1F96">
      <w:pPr>
        <w:spacing w:after="0" w:line="240" w:lineRule="auto"/>
        <w:jc w:val="both"/>
        <w:rPr>
          <w:rFonts w:ascii="Times New Roman" w:hAnsi="Times New Roman" w:cs="Times New Roman"/>
        </w:rPr>
      </w:pPr>
      <w:r>
        <w:rPr>
          <w:rFonts w:ascii="Times New Roman" w:hAnsi="Times New Roman" w:cs="Times New Roman"/>
          <w:sz w:val="24"/>
          <w:szCs w:val="24"/>
        </w:rPr>
        <w:tab/>
      </w:r>
      <w:r w:rsidR="00D53768">
        <w:rPr>
          <w:rFonts w:ascii="Times New Roman" w:hAnsi="Times New Roman" w:cs="Times New Roman"/>
          <w:sz w:val="24"/>
          <w:szCs w:val="24"/>
        </w:rPr>
        <w:t xml:space="preserve"> </w:t>
      </w:r>
      <w:r w:rsidR="002F1F96">
        <w:rPr>
          <w:rFonts w:ascii="Times New Roman" w:hAnsi="Times New Roman" w:cs="Times New Roman"/>
          <w:sz w:val="24"/>
          <w:szCs w:val="24"/>
        </w:rPr>
        <w:t>“</w:t>
      </w:r>
      <w:r w:rsidRPr="002F1F96">
        <w:rPr>
          <w:rFonts w:ascii="Times New Roman" w:hAnsi="Times New Roman" w:cs="Times New Roman"/>
        </w:rPr>
        <w:t>If</w:t>
      </w:r>
      <w:r w:rsidR="00501C7E" w:rsidRPr="002F1F96">
        <w:rPr>
          <w:rFonts w:ascii="Times New Roman" w:hAnsi="Times New Roman" w:cs="Times New Roman"/>
        </w:rPr>
        <w:t xml:space="preserve"> an act is void, then it is a nullity. It is not only bad, but incurably bad. There is no </w:t>
      </w:r>
      <w:r w:rsidR="002F1F96">
        <w:rPr>
          <w:rFonts w:ascii="Times New Roman" w:hAnsi="Times New Roman" w:cs="Times New Roman"/>
        </w:rPr>
        <w:tab/>
      </w:r>
      <w:r w:rsidR="00501C7E" w:rsidRPr="002F1F96">
        <w:rPr>
          <w:rFonts w:ascii="Times New Roman" w:hAnsi="Times New Roman" w:cs="Times New Roman"/>
        </w:rPr>
        <w:t xml:space="preserve">need for an order of the court to set it aside. It is automatically null and void without </w:t>
      </w:r>
      <w:r w:rsidR="002F1F96">
        <w:rPr>
          <w:rFonts w:ascii="Times New Roman" w:hAnsi="Times New Roman" w:cs="Times New Roman"/>
        </w:rPr>
        <w:tab/>
      </w:r>
      <w:r w:rsidR="00501C7E" w:rsidRPr="002F1F96">
        <w:rPr>
          <w:rFonts w:ascii="Times New Roman" w:hAnsi="Times New Roman" w:cs="Times New Roman"/>
        </w:rPr>
        <w:t>more ado, although it is sometimes convenient to have the court declare it to be so.</w:t>
      </w:r>
      <w:r w:rsidR="002F1F96" w:rsidRPr="002F1F96">
        <w:rPr>
          <w:rFonts w:ascii="Times New Roman" w:hAnsi="Times New Roman" w:cs="Times New Roman"/>
        </w:rPr>
        <w:t>”</w:t>
      </w:r>
    </w:p>
    <w:p w:rsidR="002F1F96" w:rsidRPr="002F1F96" w:rsidRDefault="0042239B" w:rsidP="002F1F96">
      <w:pPr>
        <w:spacing w:after="0" w:line="240" w:lineRule="auto"/>
        <w:jc w:val="both"/>
        <w:rPr>
          <w:rFonts w:ascii="Times New Roman" w:hAnsi="Times New Roman" w:cs="Times New Roman"/>
        </w:rPr>
      </w:pPr>
      <w:r>
        <w:rPr>
          <w:rFonts w:ascii="Times New Roman" w:hAnsi="Times New Roman" w:cs="Times New Roman"/>
        </w:rPr>
        <w:t xml:space="preserve">   </w:t>
      </w:r>
    </w:p>
    <w:p w:rsidR="00501C7E" w:rsidRDefault="00501C7E" w:rsidP="00231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defective bar cannot be lifted. Nothing can be removed from nothing. It is within the applicant’s rights that he be furnished with further particulars which he requested. In the premise, it is ordered that:</w:t>
      </w:r>
    </w:p>
    <w:p w:rsidR="00501C7E" w:rsidRDefault="00501C7E" w:rsidP="002317B3">
      <w:pPr>
        <w:spacing w:after="0" w:line="360" w:lineRule="auto"/>
        <w:jc w:val="both"/>
        <w:rPr>
          <w:rFonts w:ascii="Times New Roman" w:hAnsi="Times New Roman" w:cs="Times New Roman"/>
          <w:sz w:val="24"/>
          <w:szCs w:val="24"/>
        </w:rPr>
      </w:pPr>
    </w:p>
    <w:p w:rsidR="00F126CC" w:rsidRDefault="00F126CC" w:rsidP="00F126CC">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bar operates against the applicant under HC 963/16</w:t>
      </w:r>
    </w:p>
    <w:p w:rsidR="00F126CC" w:rsidRDefault="00F126CC" w:rsidP="00F126CC">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pay the costs of this application on a higher scale.</w:t>
      </w:r>
    </w:p>
    <w:p w:rsidR="00F126CC" w:rsidRDefault="00F126CC" w:rsidP="00F126CC">
      <w:pPr>
        <w:spacing w:after="0" w:line="360" w:lineRule="auto"/>
        <w:jc w:val="both"/>
        <w:rPr>
          <w:rFonts w:ascii="Times New Roman" w:hAnsi="Times New Roman" w:cs="Times New Roman"/>
          <w:sz w:val="24"/>
          <w:szCs w:val="24"/>
        </w:rPr>
      </w:pPr>
    </w:p>
    <w:p w:rsidR="00F126CC" w:rsidRDefault="00F126CC" w:rsidP="00F126CC">
      <w:pPr>
        <w:spacing w:after="0" w:line="360" w:lineRule="auto"/>
        <w:jc w:val="both"/>
        <w:rPr>
          <w:rFonts w:ascii="Times New Roman" w:hAnsi="Times New Roman" w:cs="Times New Roman"/>
          <w:sz w:val="24"/>
          <w:szCs w:val="24"/>
        </w:rPr>
      </w:pPr>
    </w:p>
    <w:p w:rsidR="00F126CC" w:rsidRDefault="00F126CC" w:rsidP="00F126CC">
      <w:pPr>
        <w:spacing w:after="0" w:line="360" w:lineRule="auto"/>
        <w:jc w:val="both"/>
        <w:rPr>
          <w:rFonts w:ascii="Times New Roman" w:hAnsi="Times New Roman" w:cs="Times New Roman"/>
          <w:sz w:val="24"/>
          <w:szCs w:val="24"/>
        </w:rPr>
      </w:pPr>
    </w:p>
    <w:p w:rsidR="00F126CC" w:rsidRDefault="00F126CC" w:rsidP="00F126CC">
      <w:pPr>
        <w:spacing w:after="0" w:line="360" w:lineRule="auto"/>
        <w:jc w:val="both"/>
        <w:rPr>
          <w:rFonts w:ascii="Times New Roman" w:hAnsi="Times New Roman" w:cs="Times New Roman"/>
          <w:sz w:val="24"/>
          <w:szCs w:val="24"/>
        </w:rPr>
      </w:pPr>
    </w:p>
    <w:p w:rsidR="00F126CC" w:rsidRDefault="00F126CC" w:rsidP="00F126CC">
      <w:pPr>
        <w:spacing w:after="0" w:line="360" w:lineRule="auto"/>
        <w:jc w:val="both"/>
        <w:rPr>
          <w:rFonts w:ascii="Times New Roman" w:hAnsi="Times New Roman" w:cs="Times New Roman"/>
          <w:sz w:val="24"/>
          <w:szCs w:val="24"/>
        </w:rPr>
      </w:pPr>
    </w:p>
    <w:p w:rsidR="00F126CC" w:rsidRDefault="00501C7E" w:rsidP="001A60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Sawyer &amp; Mkushi</w:t>
      </w:r>
      <w:r w:rsidR="00291897">
        <w:rPr>
          <w:rFonts w:ascii="Times New Roman" w:hAnsi="Times New Roman" w:cs="Times New Roman"/>
          <w:sz w:val="24"/>
          <w:szCs w:val="24"/>
        </w:rPr>
        <w:t xml:space="preserve">, applicant’s legal practitioners </w:t>
      </w:r>
    </w:p>
    <w:p w:rsidR="00F126CC" w:rsidRPr="00BE5AE1" w:rsidRDefault="002D0702" w:rsidP="001A60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1897">
        <w:rPr>
          <w:rFonts w:ascii="Times New Roman" w:hAnsi="Times New Roman" w:cs="Times New Roman"/>
          <w:sz w:val="24"/>
          <w:szCs w:val="24"/>
        </w:rPr>
        <w:t xml:space="preserve"> </w:t>
      </w:r>
    </w:p>
    <w:p w:rsidR="00F126CC" w:rsidRPr="00EE4B0C" w:rsidRDefault="00F126CC" w:rsidP="00F126CC">
      <w:pPr>
        <w:spacing w:after="0" w:line="360" w:lineRule="auto"/>
        <w:jc w:val="both"/>
        <w:rPr>
          <w:rFonts w:ascii="Times New Roman" w:hAnsi="Times New Roman" w:cs="Times New Roman"/>
          <w:sz w:val="24"/>
          <w:szCs w:val="24"/>
        </w:rPr>
      </w:pPr>
    </w:p>
    <w:p w:rsidR="005009C9" w:rsidRPr="00B50384" w:rsidRDefault="005009C9" w:rsidP="00B32BBC">
      <w:pPr>
        <w:spacing w:line="360" w:lineRule="auto"/>
        <w:jc w:val="both"/>
        <w:rPr>
          <w:rFonts w:ascii="Times New Roman" w:hAnsi="Times New Roman" w:cs="Times New Roman"/>
          <w:sz w:val="24"/>
          <w:szCs w:val="24"/>
        </w:rPr>
      </w:pPr>
    </w:p>
    <w:sectPr w:rsidR="005009C9" w:rsidRPr="00B5038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799" w:rsidRDefault="000B5799" w:rsidP="005D6D38">
      <w:pPr>
        <w:spacing w:after="0" w:line="240" w:lineRule="auto"/>
      </w:pPr>
      <w:r>
        <w:separator/>
      </w:r>
    </w:p>
  </w:endnote>
  <w:endnote w:type="continuationSeparator" w:id="0">
    <w:p w:rsidR="000B5799" w:rsidRDefault="000B5799" w:rsidP="005D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799" w:rsidRDefault="000B5799" w:rsidP="005D6D38">
      <w:pPr>
        <w:spacing w:after="0" w:line="240" w:lineRule="auto"/>
      </w:pPr>
      <w:r>
        <w:separator/>
      </w:r>
    </w:p>
  </w:footnote>
  <w:footnote w:type="continuationSeparator" w:id="0">
    <w:p w:rsidR="000B5799" w:rsidRDefault="000B5799" w:rsidP="005D6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498751"/>
      <w:docPartObj>
        <w:docPartGallery w:val="Page Numbers (Top of Page)"/>
        <w:docPartUnique/>
      </w:docPartObj>
    </w:sdtPr>
    <w:sdtEndPr>
      <w:rPr>
        <w:noProof/>
      </w:rPr>
    </w:sdtEndPr>
    <w:sdtContent>
      <w:p w:rsidR="006A3C0A" w:rsidRDefault="006A3C0A">
        <w:pPr>
          <w:pStyle w:val="Header"/>
          <w:jc w:val="right"/>
          <w:rPr>
            <w:noProof/>
          </w:rPr>
        </w:pPr>
        <w:r>
          <w:fldChar w:fldCharType="begin"/>
        </w:r>
        <w:r>
          <w:instrText xml:space="preserve"> PAGE   \* MERGEFORMAT </w:instrText>
        </w:r>
        <w:r>
          <w:fldChar w:fldCharType="separate"/>
        </w:r>
        <w:r w:rsidR="00322B08">
          <w:rPr>
            <w:noProof/>
          </w:rPr>
          <w:t>1</w:t>
        </w:r>
        <w:r>
          <w:rPr>
            <w:noProof/>
          </w:rPr>
          <w:fldChar w:fldCharType="end"/>
        </w:r>
      </w:p>
      <w:p w:rsidR="006A3C0A" w:rsidRDefault="006A3C0A">
        <w:pPr>
          <w:pStyle w:val="Header"/>
          <w:jc w:val="right"/>
          <w:rPr>
            <w:noProof/>
          </w:rPr>
        </w:pPr>
        <w:r>
          <w:rPr>
            <w:noProof/>
          </w:rPr>
          <w:t>HH</w:t>
        </w:r>
        <w:r w:rsidR="00254467">
          <w:rPr>
            <w:noProof/>
          </w:rPr>
          <w:t xml:space="preserve"> </w:t>
        </w:r>
        <w:r w:rsidR="00DB3016">
          <w:rPr>
            <w:noProof/>
          </w:rPr>
          <w:t>55-18</w:t>
        </w:r>
      </w:p>
      <w:p w:rsidR="006A3C0A" w:rsidRDefault="006A3C0A">
        <w:pPr>
          <w:pStyle w:val="Header"/>
          <w:jc w:val="right"/>
        </w:pPr>
        <w:r>
          <w:rPr>
            <w:noProof/>
          </w:rPr>
          <w:t xml:space="preserve">HC </w:t>
        </w:r>
        <w:r w:rsidR="001A0BAA">
          <w:rPr>
            <w:noProof/>
          </w:rPr>
          <w:t>4934</w:t>
        </w:r>
        <w:r>
          <w:rPr>
            <w:noProof/>
          </w:rPr>
          <w:t>/17</w:t>
        </w:r>
      </w:p>
    </w:sdtContent>
  </w:sdt>
  <w:p w:rsidR="006A3C0A" w:rsidRDefault="006A3C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76F2"/>
    <w:multiLevelType w:val="hybridMultilevel"/>
    <w:tmpl w:val="EAD8F6D4"/>
    <w:lvl w:ilvl="0" w:tplc="B5C86F5E">
      <w:start w:val="26"/>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1477210"/>
    <w:multiLevelType w:val="hybridMultilevel"/>
    <w:tmpl w:val="B9FCA9F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BC81D3A"/>
    <w:multiLevelType w:val="hybridMultilevel"/>
    <w:tmpl w:val="BD304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C508BE"/>
    <w:multiLevelType w:val="hybridMultilevel"/>
    <w:tmpl w:val="00CCD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223EC"/>
    <w:multiLevelType w:val="hybridMultilevel"/>
    <w:tmpl w:val="C01A447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FB7138B"/>
    <w:multiLevelType w:val="hybridMultilevel"/>
    <w:tmpl w:val="5350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80FC2"/>
    <w:multiLevelType w:val="hybridMultilevel"/>
    <w:tmpl w:val="671C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395C9F"/>
    <w:multiLevelType w:val="hybridMultilevel"/>
    <w:tmpl w:val="02B414FE"/>
    <w:lvl w:ilvl="0" w:tplc="1A4EAA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ED03B76"/>
    <w:multiLevelType w:val="hybridMultilevel"/>
    <w:tmpl w:val="BB1E195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C693EAB"/>
    <w:multiLevelType w:val="hybridMultilevel"/>
    <w:tmpl w:val="D5D623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9"/>
  </w:num>
  <w:num w:numId="4">
    <w:abstractNumId w:val="8"/>
  </w:num>
  <w:num w:numId="5">
    <w:abstractNumId w:val="4"/>
  </w:num>
  <w:num w:numId="6">
    <w:abstractNumId w:val="1"/>
  </w:num>
  <w:num w:numId="7">
    <w:abstractNumId w:val="0"/>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38"/>
    <w:rsid w:val="0000344D"/>
    <w:rsid w:val="00024203"/>
    <w:rsid w:val="00037BD9"/>
    <w:rsid w:val="000446D7"/>
    <w:rsid w:val="0006406B"/>
    <w:rsid w:val="000A4B9A"/>
    <w:rsid w:val="000B5799"/>
    <w:rsid w:val="000D6C85"/>
    <w:rsid w:val="000F64CD"/>
    <w:rsid w:val="00112FD9"/>
    <w:rsid w:val="00137198"/>
    <w:rsid w:val="00157C28"/>
    <w:rsid w:val="0016709E"/>
    <w:rsid w:val="001A0BAA"/>
    <w:rsid w:val="001A6054"/>
    <w:rsid w:val="001E04A0"/>
    <w:rsid w:val="001E0F7D"/>
    <w:rsid w:val="00220D6E"/>
    <w:rsid w:val="002317B3"/>
    <w:rsid w:val="00231E10"/>
    <w:rsid w:val="00241901"/>
    <w:rsid w:val="00247E3B"/>
    <w:rsid w:val="00254467"/>
    <w:rsid w:val="00254BAA"/>
    <w:rsid w:val="002808FF"/>
    <w:rsid w:val="00291897"/>
    <w:rsid w:val="00292CC3"/>
    <w:rsid w:val="002C3C90"/>
    <w:rsid w:val="002D0702"/>
    <w:rsid w:val="002D11E1"/>
    <w:rsid w:val="002F1F96"/>
    <w:rsid w:val="00322B08"/>
    <w:rsid w:val="003467C0"/>
    <w:rsid w:val="00356D86"/>
    <w:rsid w:val="003B6529"/>
    <w:rsid w:val="003C7685"/>
    <w:rsid w:val="003E75BF"/>
    <w:rsid w:val="0042239B"/>
    <w:rsid w:val="00451CF4"/>
    <w:rsid w:val="00460DD0"/>
    <w:rsid w:val="00476529"/>
    <w:rsid w:val="0048690A"/>
    <w:rsid w:val="00495935"/>
    <w:rsid w:val="004A6C01"/>
    <w:rsid w:val="005009C9"/>
    <w:rsid w:val="00501C7E"/>
    <w:rsid w:val="00505EC9"/>
    <w:rsid w:val="005618D5"/>
    <w:rsid w:val="00576DC4"/>
    <w:rsid w:val="005776E6"/>
    <w:rsid w:val="005845FF"/>
    <w:rsid w:val="005A2BBD"/>
    <w:rsid w:val="005A7732"/>
    <w:rsid w:val="005D6D38"/>
    <w:rsid w:val="00611EDA"/>
    <w:rsid w:val="00614B82"/>
    <w:rsid w:val="0061759C"/>
    <w:rsid w:val="00652C73"/>
    <w:rsid w:val="00654BC3"/>
    <w:rsid w:val="006945A0"/>
    <w:rsid w:val="006A3C0A"/>
    <w:rsid w:val="006B34F2"/>
    <w:rsid w:val="006C0D13"/>
    <w:rsid w:val="006D7FA0"/>
    <w:rsid w:val="007206F8"/>
    <w:rsid w:val="00755710"/>
    <w:rsid w:val="00767F43"/>
    <w:rsid w:val="00797B02"/>
    <w:rsid w:val="007B1CAE"/>
    <w:rsid w:val="007E33BE"/>
    <w:rsid w:val="00846019"/>
    <w:rsid w:val="0086488E"/>
    <w:rsid w:val="0087687A"/>
    <w:rsid w:val="008777B5"/>
    <w:rsid w:val="00883967"/>
    <w:rsid w:val="0089196B"/>
    <w:rsid w:val="008A119A"/>
    <w:rsid w:val="008A34B8"/>
    <w:rsid w:val="008C5359"/>
    <w:rsid w:val="008D0244"/>
    <w:rsid w:val="008D155E"/>
    <w:rsid w:val="008D2DE1"/>
    <w:rsid w:val="008D3695"/>
    <w:rsid w:val="008D4218"/>
    <w:rsid w:val="008E550C"/>
    <w:rsid w:val="008F46B5"/>
    <w:rsid w:val="009302F2"/>
    <w:rsid w:val="00947047"/>
    <w:rsid w:val="00956333"/>
    <w:rsid w:val="009865DE"/>
    <w:rsid w:val="009A3C54"/>
    <w:rsid w:val="009B5D19"/>
    <w:rsid w:val="009B5E15"/>
    <w:rsid w:val="00A01B81"/>
    <w:rsid w:val="00A10AD0"/>
    <w:rsid w:val="00A35C82"/>
    <w:rsid w:val="00A61BD9"/>
    <w:rsid w:val="00A83040"/>
    <w:rsid w:val="00AF3276"/>
    <w:rsid w:val="00B105F9"/>
    <w:rsid w:val="00B15905"/>
    <w:rsid w:val="00B32BBC"/>
    <w:rsid w:val="00B3793A"/>
    <w:rsid w:val="00B40246"/>
    <w:rsid w:val="00B428C1"/>
    <w:rsid w:val="00B543CE"/>
    <w:rsid w:val="00B82BCF"/>
    <w:rsid w:val="00BB6D21"/>
    <w:rsid w:val="00BB79C5"/>
    <w:rsid w:val="00BC5F49"/>
    <w:rsid w:val="00BF779B"/>
    <w:rsid w:val="00C26991"/>
    <w:rsid w:val="00C62705"/>
    <w:rsid w:val="00C67B6F"/>
    <w:rsid w:val="00C85912"/>
    <w:rsid w:val="00C95C3E"/>
    <w:rsid w:val="00CB0084"/>
    <w:rsid w:val="00CC17FC"/>
    <w:rsid w:val="00CE168E"/>
    <w:rsid w:val="00D44CC5"/>
    <w:rsid w:val="00D45396"/>
    <w:rsid w:val="00D53768"/>
    <w:rsid w:val="00D67025"/>
    <w:rsid w:val="00D80506"/>
    <w:rsid w:val="00D84ACF"/>
    <w:rsid w:val="00D92196"/>
    <w:rsid w:val="00D92BC6"/>
    <w:rsid w:val="00DB3016"/>
    <w:rsid w:val="00DC16B1"/>
    <w:rsid w:val="00DD563D"/>
    <w:rsid w:val="00DE6E3A"/>
    <w:rsid w:val="00E2105E"/>
    <w:rsid w:val="00E50DA9"/>
    <w:rsid w:val="00E80B87"/>
    <w:rsid w:val="00EC0521"/>
    <w:rsid w:val="00EF3077"/>
    <w:rsid w:val="00EF554D"/>
    <w:rsid w:val="00F020B7"/>
    <w:rsid w:val="00F126CC"/>
    <w:rsid w:val="00F279F1"/>
    <w:rsid w:val="00F3299B"/>
    <w:rsid w:val="00F856DC"/>
    <w:rsid w:val="00FA7986"/>
    <w:rsid w:val="00FC3F01"/>
    <w:rsid w:val="00FC6965"/>
    <w:rsid w:val="00FD0FAA"/>
    <w:rsid w:val="00FD5E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4EF17-A83E-405E-909D-06CE4DAC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38"/>
  </w:style>
  <w:style w:type="paragraph" w:styleId="Footer">
    <w:name w:val="footer"/>
    <w:basedOn w:val="Normal"/>
    <w:link w:val="FooterChar"/>
    <w:uiPriority w:val="99"/>
    <w:unhideWhenUsed/>
    <w:rsid w:val="005D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38"/>
  </w:style>
  <w:style w:type="paragraph" w:styleId="ListParagraph">
    <w:name w:val="List Paragraph"/>
    <w:basedOn w:val="Normal"/>
    <w:uiPriority w:val="34"/>
    <w:qFormat/>
    <w:rsid w:val="00505EC9"/>
    <w:pPr>
      <w:ind w:left="720"/>
      <w:contextualSpacing/>
    </w:pPr>
  </w:style>
  <w:style w:type="paragraph" w:styleId="BalloonText">
    <w:name w:val="Balloon Text"/>
    <w:basedOn w:val="Normal"/>
    <w:link w:val="BalloonTextChar"/>
    <w:uiPriority w:val="99"/>
    <w:semiHidden/>
    <w:unhideWhenUsed/>
    <w:rsid w:val="006175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5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2018-02-02T23:26:00Z</cp:lastPrinted>
  <dcterms:created xsi:type="dcterms:W3CDTF">2018-03-12T07:34:00Z</dcterms:created>
  <dcterms:modified xsi:type="dcterms:W3CDTF">2018-03-12T07:34:00Z</dcterms:modified>
</cp:coreProperties>
</file>