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250" w:rsidRDefault="00E52250" w:rsidP="005D2C7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TIRIVANGANI MATARE</w:t>
      </w:r>
    </w:p>
    <w:p w:rsidR="00E52250" w:rsidRDefault="005D2C70" w:rsidP="005D2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52250" w:rsidRDefault="00E52250" w:rsidP="005D2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ESTERE CHIVASA N.O</w:t>
      </w:r>
    </w:p>
    <w:p w:rsidR="00D8490A" w:rsidRDefault="00D8490A" w:rsidP="005D2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52250" w:rsidRDefault="00E52250" w:rsidP="00E522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D8490A" w:rsidRDefault="00D8490A" w:rsidP="00E522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52250" w:rsidRDefault="00E52250" w:rsidP="00E522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JONATHAN TANDANGU</w:t>
      </w:r>
    </w:p>
    <w:p w:rsidR="00D8490A" w:rsidRDefault="00D8490A" w:rsidP="00E522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52250" w:rsidRDefault="00E52250" w:rsidP="00E522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OSCAR KWARAMBA</w:t>
      </w:r>
    </w:p>
    <w:p w:rsidR="00D8490A" w:rsidRDefault="00D8490A" w:rsidP="00E522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52250" w:rsidRDefault="00E52250" w:rsidP="00E522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DUVAI MUZENDA</w:t>
      </w:r>
    </w:p>
    <w:p w:rsidR="00D8490A" w:rsidRDefault="00D8490A" w:rsidP="00E522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52250" w:rsidRDefault="00E52250" w:rsidP="00E522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MARIA FUNGISAI CHIURIRA</w:t>
      </w:r>
    </w:p>
    <w:p w:rsidR="00D8490A" w:rsidRDefault="00D8490A" w:rsidP="00E522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52250" w:rsidRDefault="00E52250" w:rsidP="00E522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LINDA MANGOVE</w:t>
      </w:r>
    </w:p>
    <w:p w:rsidR="00E52250" w:rsidRDefault="00E52250" w:rsidP="00E52250">
      <w:pPr>
        <w:spacing w:after="0" w:line="240" w:lineRule="auto"/>
        <w:jc w:val="both"/>
        <w:rPr>
          <w:rFonts w:ascii="Times New Roman" w:hAnsi="Times New Roman" w:cs="Times New Roman"/>
          <w:sz w:val="24"/>
          <w:szCs w:val="24"/>
        </w:rPr>
      </w:pPr>
    </w:p>
    <w:p w:rsidR="005D2C70" w:rsidRDefault="005D2C70" w:rsidP="009D73D5">
      <w:pPr>
        <w:spacing w:after="0" w:line="240" w:lineRule="auto"/>
        <w:jc w:val="both"/>
        <w:rPr>
          <w:rFonts w:ascii="Times New Roman" w:hAnsi="Times New Roman" w:cs="Times New Roman"/>
          <w:sz w:val="24"/>
          <w:szCs w:val="24"/>
        </w:rPr>
      </w:pPr>
    </w:p>
    <w:p w:rsidR="005D2C70" w:rsidRDefault="005D2C70" w:rsidP="009D7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52250" w:rsidRDefault="00E52250" w:rsidP="009D7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w:t>
      </w:r>
      <w:r w:rsidR="00372AEA">
        <w:rPr>
          <w:rFonts w:ascii="Times New Roman" w:hAnsi="Times New Roman" w:cs="Times New Roman"/>
          <w:sz w:val="24"/>
          <w:szCs w:val="24"/>
        </w:rPr>
        <w:t>O</w:t>
      </w:r>
      <w:r>
        <w:rPr>
          <w:rFonts w:ascii="Times New Roman" w:hAnsi="Times New Roman" w:cs="Times New Roman"/>
          <w:sz w:val="24"/>
          <w:szCs w:val="24"/>
        </w:rPr>
        <w:t xml:space="preserve"> AND KWENDA JJ</w:t>
      </w:r>
    </w:p>
    <w:p w:rsidR="005D2C70" w:rsidRDefault="005D2C70" w:rsidP="009D7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w:t>
      </w:r>
      <w:r w:rsidR="003E6B65">
        <w:rPr>
          <w:rFonts w:ascii="Times New Roman" w:hAnsi="Times New Roman" w:cs="Times New Roman"/>
          <w:sz w:val="24"/>
          <w:szCs w:val="24"/>
        </w:rPr>
        <w:t>ARE, 21 September 2021 and</w:t>
      </w:r>
      <w:r w:rsidR="00021BEF">
        <w:rPr>
          <w:rFonts w:ascii="Times New Roman" w:hAnsi="Times New Roman" w:cs="Times New Roman"/>
          <w:sz w:val="24"/>
          <w:szCs w:val="24"/>
        </w:rPr>
        <w:t xml:space="preserve"> 3</w:t>
      </w:r>
      <w:r w:rsidR="002A310B">
        <w:rPr>
          <w:rFonts w:ascii="Times New Roman" w:hAnsi="Times New Roman" w:cs="Times New Roman"/>
          <w:sz w:val="24"/>
          <w:szCs w:val="24"/>
        </w:rPr>
        <w:t>1 January 2022</w:t>
      </w:r>
    </w:p>
    <w:p w:rsidR="005D2C70" w:rsidRDefault="005D2C70" w:rsidP="009D73D5">
      <w:pPr>
        <w:spacing w:after="0" w:line="240" w:lineRule="auto"/>
        <w:jc w:val="both"/>
        <w:rPr>
          <w:rFonts w:ascii="Times New Roman" w:hAnsi="Times New Roman" w:cs="Times New Roman"/>
          <w:sz w:val="24"/>
          <w:szCs w:val="24"/>
        </w:rPr>
      </w:pPr>
    </w:p>
    <w:p w:rsidR="00E52250" w:rsidRDefault="00E52250" w:rsidP="009D73D5">
      <w:pPr>
        <w:spacing w:after="0" w:line="240" w:lineRule="auto"/>
        <w:jc w:val="both"/>
        <w:rPr>
          <w:rFonts w:ascii="Times New Roman" w:hAnsi="Times New Roman" w:cs="Times New Roman"/>
          <w:sz w:val="24"/>
          <w:szCs w:val="24"/>
        </w:rPr>
      </w:pPr>
    </w:p>
    <w:p w:rsidR="002A310B" w:rsidRPr="002A310B" w:rsidRDefault="002A310B" w:rsidP="009D73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Court Application</w:t>
      </w:r>
    </w:p>
    <w:p w:rsidR="004C2A68" w:rsidRDefault="004C2A68" w:rsidP="009D73D5">
      <w:pPr>
        <w:spacing w:after="0" w:line="240" w:lineRule="auto"/>
        <w:jc w:val="both"/>
        <w:rPr>
          <w:rFonts w:ascii="Times New Roman" w:hAnsi="Times New Roman" w:cs="Times New Roman"/>
          <w:i/>
          <w:sz w:val="24"/>
          <w:szCs w:val="24"/>
        </w:rPr>
      </w:pPr>
    </w:p>
    <w:p w:rsidR="004C2A68" w:rsidRDefault="004C2A68" w:rsidP="009D73D5">
      <w:pPr>
        <w:spacing w:after="0" w:line="240" w:lineRule="auto"/>
        <w:jc w:val="both"/>
        <w:rPr>
          <w:rFonts w:ascii="Times New Roman" w:hAnsi="Times New Roman" w:cs="Times New Roman"/>
          <w:i/>
          <w:sz w:val="24"/>
          <w:szCs w:val="24"/>
        </w:rPr>
      </w:pPr>
    </w:p>
    <w:p w:rsidR="00E52250" w:rsidRDefault="00E52250" w:rsidP="009D73D5">
      <w:pPr>
        <w:spacing w:after="0" w:line="240" w:lineRule="auto"/>
        <w:jc w:val="both"/>
        <w:rPr>
          <w:rFonts w:ascii="Times New Roman" w:hAnsi="Times New Roman" w:cs="Times New Roman"/>
          <w:sz w:val="24"/>
          <w:szCs w:val="24"/>
        </w:rPr>
      </w:pPr>
      <w:r w:rsidRPr="005D2C70">
        <w:rPr>
          <w:rFonts w:ascii="Times New Roman" w:hAnsi="Times New Roman" w:cs="Times New Roman"/>
          <w:i/>
          <w:sz w:val="24"/>
          <w:szCs w:val="24"/>
        </w:rPr>
        <w:t xml:space="preserve">T L </w:t>
      </w:r>
      <w:proofErr w:type="spellStart"/>
      <w:r w:rsidRPr="005D2C70">
        <w:rPr>
          <w:rFonts w:ascii="Times New Roman" w:hAnsi="Times New Roman" w:cs="Times New Roman"/>
          <w:i/>
          <w:sz w:val="24"/>
          <w:szCs w:val="24"/>
        </w:rPr>
        <w:t>Mapuranga</w:t>
      </w:r>
      <w:proofErr w:type="spellEnd"/>
      <w:r>
        <w:rPr>
          <w:rFonts w:ascii="Times New Roman" w:hAnsi="Times New Roman" w:cs="Times New Roman"/>
          <w:sz w:val="24"/>
          <w:szCs w:val="24"/>
        </w:rPr>
        <w:t>, for the applicant</w:t>
      </w:r>
    </w:p>
    <w:p w:rsidR="00E52250" w:rsidRDefault="00E52250" w:rsidP="009D73D5">
      <w:pPr>
        <w:spacing w:after="0" w:line="240" w:lineRule="auto"/>
        <w:jc w:val="both"/>
        <w:rPr>
          <w:rFonts w:ascii="Times New Roman" w:hAnsi="Times New Roman" w:cs="Times New Roman"/>
          <w:sz w:val="24"/>
          <w:szCs w:val="24"/>
        </w:rPr>
      </w:pPr>
      <w:r w:rsidRPr="005D2C70">
        <w:rPr>
          <w:rFonts w:ascii="Times New Roman" w:hAnsi="Times New Roman" w:cs="Times New Roman"/>
          <w:i/>
          <w:sz w:val="24"/>
          <w:szCs w:val="24"/>
        </w:rPr>
        <w:t xml:space="preserve">A </w:t>
      </w:r>
      <w:proofErr w:type="spellStart"/>
      <w:r w:rsidRPr="005D2C70">
        <w:rPr>
          <w:rFonts w:ascii="Times New Roman" w:hAnsi="Times New Roman" w:cs="Times New Roman"/>
          <w:i/>
          <w:sz w:val="24"/>
          <w:szCs w:val="24"/>
        </w:rPr>
        <w:t>Muziwi</w:t>
      </w:r>
      <w:proofErr w:type="spellEnd"/>
      <w:r>
        <w:rPr>
          <w:rFonts w:ascii="Times New Roman" w:hAnsi="Times New Roman" w:cs="Times New Roman"/>
          <w:sz w:val="24"/>
          <w:szCs w:val="24"/>
        </w:rPr>
        <w:t>, for the 2</w:t>
      </w:r>
      <w:r w:rsidR="00237DE4" w:rsidRPr="00237DE4">
        <w:rPr>
          <w:rFonts w:ascii="Times New Roman" w:hAnsi="Times New Roman" w:cs="Times New Roman"/>
          <w:sz w:val="24"/>
          <w:szCs w:val="24"/>
          <w:vertAlign w:val="superscript"/>
        </w:rPr>
        <w:t>nd</w:t>
      </w:r>
      <w:r w:rsidR="00237DE4">
        <w:rPr>
          <w:rFonts w:ascii="Times New Roman" w:hAnsi="Times New Roman" w:cs="Times New Roman"/>
          <w:sz w:val="24"/>
          <w:szCs w:val="24"/>
        </w:rPr>
        <w:t xml:space="preserve"> respondent</w:t>
      </w:r>
    </w:p>
    <w:p w:rsidR="009D73D5" w:rsidRDefault="009D73D5" w:rsidP="009D73D5">
      <w:pPr>
        <w:spacing w:after="0" w:line="240" w:lineRule="auto"/>
        <w:jc w:val="both"/>
        <w:rPr>
          <w:rFonts w:ascii="Times New Roman" w:hAnsi="Times New Roman" w:cs="Times New Roman"/>
          <w:sz w:val="24"/>
          <w:szCs w:val="24"/>
        </w:rPr>
      </w:pPr>
    </w:p>
    <w:p w:rsidR="002A310B" w:rsidRDefault="002A310B" w:rsidP="009D73D5">
      <w:pPr>
        <w:spacing w:after="0" w:line="240" w:lineRule="auto"/>
        <w:jc w:val="both"/>
        <w:rPr>
          <w:rFonts w:ascii="Times New Roman" w:hAnsi="Times New Roman" w:cs="Times New Roman"/>
          <w:sz w:val="24"/>
          <w:szCs w:val="24"/>
        </w:rPr>
      </w:pPr>
    </w:p>
    <w:p w:rsidR="00237DE4" w:rsidRDefault="00C472F5" w:rsidP="009D73D5">
      <w:pPr>
        <w:spacing w:after="0" w:line="360" w:lineRule="auto"/>
        <w:rPr>
          <w:rFonts w:ascii="Times New Roman" w:hAnsi="Times New Roman" w:cs="Times New Roman"/>
          <w:sz w:val="24"/>
          <w:szCs w:val="24"/>
        </w:rPr>
      </w:pPr>
      <w:r>
        <w:rPr>
          <w:rFonts w:ascii="Times New Roman" w:hAnsi="Times New Roman" w:cs="Times New Roman"/>
          <w:sz w:val="24"/>
          <w:szCs w:val="24"/>
        </w:rPr>
        <w:t>CHIKOWERO J</w:t>
      </w:r>
    </w:p>
    <w:p w:rsidR="009D73D5" w:rsidRDefault="002A310B" w:rsidP="00630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 c</w:t>
      </w:r>
      <w:r w:rsidR="00237DE4">
        <w:rPr>
          <w:rFonts w:ascii="Times New Roman" w:hAnsi="Times New Roman" w:cs="Times New Roman"/>
          <w:sz w:val="24"/>
          <w:szCs w:val="24"/>
        </w:rPr>
        <w:t>ourt</w:t>
      </w:r>
      <w:r w:rsidR="004B2360">
        <w:rPr>
          <w:rFonts w:ascii="Times New Roman" w:hAnsi="Times New Roman" w:cs="Times New Roman"/>
          <w:sz w:val="24"/>
          <w:szCs w:val="24"/>
        </w:rPr>
        <w:t xml:space="preserve"> application for review of the</w:t>
      </w:r>
      <w:r w:rsidR="00477E59">
        <w:rPr>
          <w:rFonts w:ascii="Times New Roman" w:hAnsi="Times New Roman" w:cs="Times New Roman"/>
          <w:sz w:val="24"/>
          <w:szCs w:val="24"/>
        </w:rPr>
        <w:t xml:space="preserve"> M</w:t>
      </w:r>
      <w:r w:rsidR="004B2360">
        <w:rPr>
          <w:rFonts w:ascii="Times New Roman" w:hAnsi="Times New Roman" w:cs="Times New Roman"/>
          <w:sz w:val="24"/>
          <w:szCs w:val="24"/>
        </w:rPr>
        <w:t>agistrates court’s</w:t>
      </w:r>
      <w:r w:rsidR="00237DE4">
        <w:rPr>
          <w:rFonts w:ascii="Times New Roman" w:hAnsi="Times New Roman" w:cs="Times New Roman"/>
          <w:sz w:val="24"/>
          <w:szCs w:val="24"/>
        </w:rPr>
        <w:t xml:space="preserve"> decision refusing to order a separation of trials. </w:t>
      </w:r>
    </w:p>
    <w:p w:rsidR="00E737B8" w:rsidRPr="00B2565C" w:rsidRDefault="00E737B8" w:rsidP="006304F9">
      <w:pPr>
        <w:spacing w:after="0" w:line="360" w:lineRule="auto"/>
        <w:ind w:firstLine="720"/>
        <w:jc w:val="both"/>
        <w:rPr>
          <w:rFonts w:ascii="Times New Roman" w:hAnsi="Times New Roman" w:cs="Times New Roman"/>
          <w:b/>
          <w:i/>
          <w:sz w:val="24"/>
          <w:szCs w:val="24"/>
          <w:u w:val="single"/>
        </w:rPr>
      </w:pPr>
      <w:r w:rsidRPr="00B2565C">
        <w:rPr>
          <w:rFonts w:ascii="Times New Roman" w:hAnsi="Times New Roman" w:cs="Times New Roman"/>
          <w:b/>
          <w:sz w:val="24"/>
          <w:szCs w:val="24"/>
          <w:u w:val="single"/>
        </w:rPr>
        <w:t xml:space="preserve">Proceedings </w:t>
      </w:r>
      <w:r w:rsidRPr="00B2565C">
        <w:rPr>
          <w:rFonts w:ascii="Times New Roman" w:hAnsi="Times New Roman" w:cs="Times New Roman"/>
          <w:b/>
          <w:i/>
          <w:sz w:val="24"/>
          <w:szCs w:val="24"/>
          <w:u w:val="single"/>
        </w:rPr>
        <w:t>a quo</w:t>
      </w:r>
    </w:p>
    <w:p w:rsidR="009D73D5" w:rsidRDefault="00237DE4" w:rsidP="00630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 appearing at the Regional Court in Harare. He is the second accused person. The third, fourth, fifth, sixth and seventh respondents are jointly charged with the applicant. They are, respectively, the first, third, fourth, fifth, sixth and seventh respondents. The first and second respondents are the magistrate presiding at the trial and the </w:t>
      </w:r>
      <w:r w:rsidR="00AD48DF">
        <w:rPr>
          <w:rFonts w:ascii="Times New Roman" w:hAnsi="Times New Roman" w:cs="Times New Roman"/>
          <w:sz w:val="24"/>
          <w:szCs w:val="24"/>
        </w:rPr>
        <w:t>state, as</w:t>
      </w:r>
      <w:r w:rsidR="004B2360">
        <w:rPr>
          <w:rFonts w:ascii="Times New Roman" w:hAnsi="Times New Roman" w:cs="Times New Roman"/>
          <w:sz w:val="24"/>
          <w:szCs w:val="24"/>
        </w:rPr>
        <w:t xml:space="preserve"> represented by the prosecution</w:t>
      </w:r>
      <w:r>
        <w:rPr>
          <w:rFonts w:ascii="Times New Roman" w:hAnsi="Times New Roman" w:cs="Times New Roman"/>
          <w:sz w:val="24"/>
          <w:szCs w:val="24"/>
        </w:rPr>
        <w:t xml:space="preserve">, in that order. </w:t>
      </w:r>
    </w:p>
    <w:p w:rsidR="009D73D5" w:rsidRDefault="00237DE4" w:rsidP="00630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main charge is fraud as defined in s 136 of the Criminal Law (Codification and Reform) Act [</w:t>
      </w:r>
      <w:r w:rsidRPr="004B2360">
        <w:rPr>
          <w:rFonts w:ascii="Times New Roman" w:hAnsi="Times New Roman" w:cs="Times New Roman"/>
          <w:i/>
          <w:sz w:val="24"/>
          <w:szCs w:val="24"/>
        </w:rPr>
        <w:t>Chapter 9</w:t>
      </w:r>
      <w:r w:rsidR="00AD48DF" w:rsidRPr="004B2360">
        <w:rPr>
          <w:rFonts w:ascii="Times New Roman" w:hAnsi="Times New Roman" w:cs="Times New Roman"/>
          <w:i/>
          <w:sz w:val="24"/>
          <w:szCs w:val="24"/>
        </w:rPr>
        <w:t>: 23</w:t>
      </w:r>
      <w:r>
        <w:rPr>
          <w:rFonts w:ascii="Times New Roman" w:hAnsi="Times New Roman" w:cs="Times New Roman"/>
          <w:sz w:val="24"/>
          <w:szCs w:val="24"/>
        </w:rPr>
        <w:t xml:space="preserve">] </w:t>
      </w:r>
      <w:r w:rsidR="00AD48DF">
        <w:rPr>
          <w:rFonts w:ascii="Times New Roman" w:hAnsi="Times New Roman" w:cs="Times New Roman"/>
          <w:sz w:val="24"/>
          <w:szCs w:val="24"/>
        </w:rPr>
        <w:t xml:space="preserve">(the Criminal Law Code). The allegations are that the applicant and one or more of the third to seventh respondents, acting in common purpose, misrepresented </w:t>
      </w:r>
      <w:r w:rsidR="00AD48DF">
        <w:rPr>
          <w:rFonts w:ascii="Times New Roman" w:hAnsi="Times New Roman" w:cs="Times New Roman"/>
          <w:sz w:val="24"/>
          <w:szCs w:val="24"/>
        </w:rPr>
        <w:lastRenderedPageBreak/>
        <w:t xml:space="preserve">to the Zimbabwe Defence Forces that an entity called </w:t>
      </w:r>
      <w:proofErr w:type="spellStart"/>
      <w:r w:rsidR="002A310B">
        <w:rPr>
          <w:rFonts w:ascii="Times New Roman" w:hAnsi="Times New Roman" w:cs="Times New Roman"/>
          <w:sz w:val="24"/>
          <w:szCs w:val="24"/>
        </w:rPr>
        <w:t>Ollyman</w:t>
      </w:r>
      <w:proofErr w:type="spellEnd"/>
      <w:r w:rsidR="002A310B">
        <w:rPr>
          <w:rFonts w:ascii="Times New Roman" w:hAnsi="Times New Roman" w:cs="Times New Roman"/>
          <w:sz w:val="24"/>
          <w:szCs w:val="24"/>
        </w:rPr>
        <w:t xml:space="preserve"> Investments/</w:t>
      </w:r>
      <w:proofErr w:type="spellStart"/>
      <w:r w:rsidR="00E9658B">
        <w:rPr>
          <w:rFonts w:ascii="Times New Roman" w:hAnsi="Times New Roman" w:cs="Times New Roman"/>
          <w:sz w:val="24"/>
          <w:szCs w:val="24"/>
        </w:rPr>
        <w:t>Marlbereig</w:t>
      </w:r>
      <w:r w:rsidR="00AD48DF">
        <w:rPr>
          <w:rFonts w:ascii="Times New Roman" w:hAnsi="Times New Roman" w:cs="Times New Roman"/>
          <w:sz w:val="24"/>
          <w:szCs w:val="24"/>
        </w:rPr>
        <w:t>n</w:t>
      </w:r>
      <w:proofErr w:type="spellEnd"/>
      <w:r w:rsidR="00AD48DF">
        <w:rPr>
          <w:rFonts w:ascii="Times New Roman" w:hAnsi="Times New Roman" w:cs="Times New Roman"/>
          <w:sz w:val="24"/>
          <w:szCs w:val="24"/>
        </w:rPr>
        <w:t xml:space="preserve"> Suspension had rendered </w:t>
      </w:r>
      <w:r w:rsidR="004B2360">
        <w:rPr>
          <w:rFonts w:ascii="Times New Roman" w:hAnsi="Times New Roman" w:cs="Times New Roman"/>
          <w:sz w:val="24"/>
          <w:szCs w:val="24"/>
        </w:rPr>
        <w:t>vehicle repair services</w:t>
      </w:r>
      <w:r w:rsidR="00AD48DF">
        <w:rPr>
          <w:rFonts w:ascii="Times New Roman" w:hAnsi="Times New Roman" w:cs="Times New Roman"/>
          <w:sz w:val="24"/>
          <w:szCs w:val="24"/>
        </w:rPr>
        <w:t xml:space="preserve"> </w:t>
      </w:r>
      <w:r w:rsidR="009D73D5">
        <w:rPr>
          <w:rFonts w:ascii="Times New Roman" w:hAnsi="Times New Roman" w:cs="Times New Roman"/>
          <w:sz w:val="24"/>
          <w:szCs w:val="24"/>
        </w:rPr>
        <w:t>to t</w:t>
      </w:r>
      <w:r w:rsidR="00AD48DF">
        <w:rPr>
          <w:rFonts w:ascii="Times New Roman" w:hAnsi="Times New Roman" w:cs="Times New Roman"/>
          <w:sz w:val="24"/>
          <w:szCs w:val="24"/>
        </w:rPr>
        <w:t xml:space="preserve">he </w:t>
      </w:r>
      <w:r w:rsidR="004B2360">
        <w:rPr>
          <w:rFonts w:ascii="Times New Roman" w:hAnsi="Times New Roman" w:cs="Times New Roman"/>
          <w:sz w:val="24"/>
          <w:szCs w:val="24"/>
        </w:rPr>
        <w:t>Zimbabwe Defence</w:t>
      </w:r>
      <w:r w:rsidR="00AD48DF">
        <w:rPr>
          <w:rFonts w:ascii="Times New Roman" w:hAnsi="Times New Roman" w:cs="Times New Roman"/>
          <w:sz w:val="24"/>
          <w:szCs w:val="24"/>
        </w:rPr>
        <w:t xml:space="preserve"> Forces </w:t>
      </w:r>
      <w:r w:rsidR="004B2360">
        <w:rPr>
          <w:rFonts w:ascii="Times New Roman" w:hAnsi="Times New Roman" w:cs="Times New Roman"/>
          <w:sz w:val="24"/>
          <w:szCs w:val="24"/>
        </w:rPr>
        <w:t xml:space="preserve">(the </w:t>
      </w:r>
      <w:r w:rsidR="00AD48DF">
        <w:rPr>
          <w:rFonts w:ascii="Times New Roman" w:hAnsi="Times New Roman" w:cs="Times New Roman"/>
          <w:sz w:val="24"/>
          <w:szCs w:val="24"/>
        </w:rPr>
        <w:t xml:space="preserve">ZDF) </w:t>
      </w:r>
      <w:r w:rsidR="009D73D5">
        <w:rPr>
          <w:rFonts w:ascii="Times New Roman" w:hAnsi="Times New Roman" w:cs="Times New Roman"/>
          <w:sz w:val="24"/>
          <w:szCs w:val="24"/>
        </w:rPr>
        <w:t>by mea</w:t>
      </w:r>
      <w:r w:rsidR="00AD48DF">
        <w:rPr>
          <w:rFonts w:ascii="Times New Roman" w:hAnsi="Times New Roman" w:cs="Times New Roman"/>
          <w:sz w:val="24"/>
          <w:szCs w:val="24"/>
        </w:rPr>
        <w:t xml:space="preserve">ns of the misrepresentation, caused the ZDF to pay $751 150-35 to </w:t>
      </w:r>
      <w:proofErr w:type="spellStart"/>
      <w:r w:rsidR="00AD48DF">
        <w:rPr>
          <w:rFonts w:ascii="Times New Roman" w:hAnsi="Times New Roman" w:cs="Times New Roman"/>
          <w:sz w:val="24"/>
          <w:szCs w:val="24"/>
        </w:rPr>
        <w:t>Ollyman</w:t>
      </w:r>
      <w:proofErr w:type="spellEnd"/>
      <w:r w:rsidR="00AD48DF">
        <w:rPr>
          <w:rFonts w:ascii="Times New Roman" w:hAnsi="Times New Roman" w:cs="Times New Roman"/>
          <w:sz w:val="24"/>
          <w:szCs w:val="24"/>
        </w:rPr>
        <w:t xml:space="preserve"> Investments. The </w:t>
      </w:r>
      <w:r w:rsidR="009D73D5">
        <w:rPr>
          <w:rFonts w:ascii="Times New Roman" w:hAnsi="Times New Roman" w:cs="Times New Roman"/>
          <w:sz w:val="24"/>
          <w:szCs w:val="24"/>
        </w:rPr>
        <w:t>allegations are</w:t>
      </w:r>
      <w:r w:rsidR="00AD48DF">
        <w:rPr>
          <w:rFonts w:ascii="Times New Roman" w:hAnsi="Times New Roman" w:cs="Times New Roman"/>
          <w:sz w:val="24"/>
          <w:szCs w:val="24"/>
        </w:rPr>
        <w:t xml:space="preserve"> that the misrepresentation was made through the medium of fictitious invoices generated by the applicant and his co-accused persons.</w:t>
      </w:r>
    </w:p>
    <w:p w:rsidR="004B2360" w:rsidRDefault="00AD48DF" w:rsidP="00630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alternative charge is criminal abuse of duty as </w:t>
      </w:r>
      <w:r w:rsidR="002A310B">
        <w:rPr>
          <w:rFonts w:ascii="Times New Roman" w:hAnsi="Times New Roman" w:cs="Times New Roman"/>
          <w:sz w:val="24"/>
          <w:szCs w:val="24"/>
        </w:rPr>
        <w:t>public officers as defined in s </w:t>
      </w:r>
      <w:r>
        <w:rPr>
          <w:rFonts w:ascii="Times New Roman" w:hAnsi="Times New Roman" w:cs="Times New Roman"/>
          <w:sz w:val="24"/>
          <w:szCs w:val="24"/>
        </w:rPr>
        <w:t>174(1)(a) of the Criminal Law Code. The allegations are that the accused persons</w:t>
      </w:r>
      <w:r w:rsidR="00040910">
        <w:rPr>
          <w:rFonts w:ascii="Times New Roman" w:hAnsi="Times New Roman" w:cs="Times New Roman"/>
          <w:sz w:val="24"/>
          <w:szCs w:val="24"/>
        </w:rPr>
        <w:t xml:space="preserve"> again acting in common purpose, and being public officers by virtue of being employees of</w:t>
      </w:r>
      <w:r w:rsidR="004B2360">
        <w:rPr>
          <w:rFonts w:ascii="Times New Roman" w:hAnsi="Times New Roman" w:cs="Times New Roman"/>
          <w:sz w:val="24"/>
          <w:szCs w:val="24"/>
        </w:rPr>
        <w:t xml:space="preserve"> the </w:t>
      </w:r>
      <w:r w:rsidR="00040910">
        <w:rPr>
          <w:rFonts w:ascii="Times New Roman" w:hAnsi="Times New Roman" w:cs="Times New Roman"/>
          <w:sz w:val="24"/>
          <w:szCs w:val="24"/>
        </w:rPr>
        <w:t xml:space="preserve"> ZDF</w:t>
      </w:r>
      <w:r w:rsidR="009D73D5">
        <w:rPr>
          <w:rFonts w:ascii="Times New Roman" w:hAnsi="Times New Roman" w:cs="Times New Roman"/>
          <w:sz w:val="24"/>
          <w:szCs w:val="24"/>
        </w:rPr>
        <w:t xml:space="preserve"> and</w:t>
      </w:r>
      <w:r w:rsidR="00040910">
        <w:rPr>
          <w:rFonts w:ascii="Times New Roman" w:hAnsi="Times New Roman" w:cs="Times New Roman"/>
          <w:sz w:val="24"/>
          <w:szCs w:val="24"/>
        </w:rPr>
        <w:t xml:space="preserve"> in the exercise of their duties as public officers acted in a manner inconsistent with or contrary to their duties as public officers by generating fictitious invoices purporting that an amount of $751 150-35 was due to </w:t>
      </w:r>
      <w:proofErr w:type="spellStart"/>
      <w:r w:rsidR="00040910">
        <w:rPr>
          <w:rFonts w:ascii="Times New Roman" w:hAnsi="Times New Roman" w:cs="Times New Roman"/>
          <w:sz w:val="24"/>
          <w:szCs w:val="24"/>
        </w:rPr>
        <w:t>Ollyman</w:t>
      </w:r>
      <w:proofErr w:type="spellEnd"/>
      <w:r w:rsidR="00040910">
        <w:rPr>
          <w:rFonts w:ascii="Times New Roman" w:hAnsi="Times New Roman" w:cs="Times New Roman"/>
          <w:sz w:val="24"/>
          <w:szCs w:val="24"/>
        </w:rPr>
        <w:t xml:space="preserve"> Investments by the ZDF for  vehicle repair services rendered to the latter by the former well knowing that no such services had been rendered. The allegations are that the applicant and his accomplices thus showed favour to </w:t>
      </w:r>
      <w:proofErr w:type="spellStart"/>
      <w:r w:rsidR="00040910">
        <w:rPr>
          <w:rFonts w:ascii="Times New Roman" w:hAnsi="Times New Roman" w:cs="Times New Roman"/>
          <w:sz w:val="24"/>
          <w:szCs w:val="24"/>
        </w:rPr>
        <w:t>Ollyman</w:t>
      </w:r>
      <w:proofErr w:type="spellEnd"/>
      <w:r w:rsidR="00040910">
        <w:rPr>
          <w:rFonts w:ascii="Times New Roman" w:hAnsi="Times New Roman" w:cs="Times New Roman"/>
          <w:sz w:val="24"/>
          <w:szCs w:val="24"/>
        </w:rPr>
        <w:t xml:space="preserve"> Investments and prejudice to the ZDF b</w:t>
      </w:r>
      <w:r w:rsidR="002A310B">
        <w:rPr>
          <w:rFonts w:ascii="Times New Roman" w:hAnsi="Times New Roman" w:cs="Times New Roman"/>
          <w:sz w:val="24"/>
          <w:szCs w:val="24"/>
        </w:rPr>
        <w:t>ecause they caused ZDF to pay $</w:t>
      </w:r>
      <w:r w:rsidR="00040910">
        <w:rPr>
          <w:rFonts w:ascii="Times New Roman" w:hAnsi="Times New Roman" w:cs="Times New Roman"/>
          <w:sz w:val="24"/>
          <w:szCs w:val="24"/>
        </w:rPr>
        <w:t xml:space="preserve">751 150-35 to </w:t>
      </w:r>
      <w:proofErr w:type="spellStart"/>
      <w:r w:rsidR="00040910">
        <w:rPr>
          <w:rFonts w:ascii="Times New Roman" w:hAnsi="Times New Roman" w:cs="Times New Roman"/>
          <w:sz w:val="24"/>
          <w:szCs w:val="24"/>
        </w:rPr>
        <w:t>Ollyman</w:t>
      </w:r>
      <w:proofErr w:type="spellEnd"/>
      <w:r w:rsidR="00040910">
        <w:rPr>
          <w:rFonts w:ascii="Times New Roman" w:hAnsi="Times New Roman" w:cs="Times New Roman"/>
          <w:sz w:val="24"/>
          <w:szCs w:val="24"/>
        </w:rPr>
        <w:t xml:space="preserve"> for no service rendered. </w:t>
      </w:r>
    </w:p>
    <w:p w:rsidR="009D73D5" w:rsidRDefault="00040910" w:rsidP="00630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the</w:t>
      </w:r>
      <w:r w:rsidR="009B155A">
        <w:rPr>
          <w:rFonts w:ascii="Times New Roman" w:hAnsi="Times New Roman" w:cs="Times New Roman"/>
          <w:sz w:val="24"/>
          <w:szCs w:val="24"/>
        </w:rPr>
        <w:t xml:space="preserve"> </w:t>
      </w:r>
      <w:r>
        <w:rPr>
          <w:rFonts w:ascii="Times New Roman" w:hAnsi="Times New Roman" w:cs="Times New Roman"/>
          <w:sz w:val="24"/>
          <w:szCs w:val="24"/>
        </w:rPr>
        <w:t xml:space="preserve">ZDF’s principal accountant while the third and the </w:t>
      </w:r>
      <w:r w:rsidR="00B542EB">
        <w:rPr>
          <w:rFonts w:ascii="Times New Roman" w:hAnsi="Times New Roman" w:cs="Times New Roman"/>
          <w:sz w:val="24"/>
          <w:szCs w:val="24"/>
        </w:rPr>
        <w:t>fifth</w:t>
      </w:r>
      <w:r>
        <w:rPr>
          <w:rFonts w:ascii="Times New Roman" w:hAnsi="Times New Roman" w:cs="Times New Roman"/>
          <w:sz w:val="24"/>
          <w:szCs w:val="24"/>
        </w:rPr>
        <w:t xml:space="preserve"> respondents are the Director Procurement and Assistant Accountant respectively. T</w:t>
      </w:r>
      <w:r w:rsidR="009B155A">
        <w:rPr>
          <w:rFonts w:ascii="Times New Roman" w:hAnsi="Times New Roman" w:cs="Times New Roman"/>
          <w:sz w:val="24"/>
          <w:szCs w:val="24"/>
        </w:rPr>
        <w:t>he</w:t>
      </w:r>
      <w:r>
        <w:rPr>
          <w:rFonts w:ascii="Times New Roman" w:hAnsi="Times New Roman" w:cs="Times New Roman"/>
          <w:sz w:val="24"/>
          <w:szCs w:val="24"/>
        </w:rPr>
        <w:t xml:space="preserve"> fourth, sixth and seventh respon</w:t>
      </w:r>
      <w:r w:rsidR="009B155A">
        <w:rPr>
          <w:rFonts w:ascii="Times New Roman" w:hAnsi="Times New Roman" w:cs="Times New Roman"/>
          <w:sz w:val="24"/>
          <w:szCs w:val="24"/>
        </w:rPr>
        <w:t>dents are accountants. All these persons are employed by the ZDF.</w:t>
      </w:r>
    </w:p>
    <w:p w:rsidR="00730C0B" w:rsidRDefault="009B155A" w:rsidP="00630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On 17 November 2020 the charges were put to the applicant and the third to the seventh respondents. All pleaded not guilty to both the main and alternative charges. Immediately thereafter, they t</w:t>
      </w:r>
      <w:r w:rsidR="004B2360">
        <w:rPr>
          <w:rFonts w:ascii="Times New Roman" w:hAnsi="Times New Roman" w:cs="Times New Roman"/>
          <w:sz w:val="24"/>
          <w:szCs w:val="24"/>
        </w:rPr>
        <w:t>endered written defence outlines</w:t>
      </w:r>
      <w:r>
        <w:rPr>
          <w:rFonts w:ascii="Times New Roman" w:hAnsi="Times New Roman" w:cs="Times New Roman"/>
          <w:sz w:val="24"/>
          <w:szCs w:val="24"/>
        </w:rPr>
        <w:t xml:space="preserve">. These were read into the record. </w:t>
      </w:r>
    </w:p>
    <w:p w:rsidR="00730C0B" w:rsidRDefault="009B155A" w:rsidP="00630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through</w:t>
      </w:r>
      <w:r w:rsidR="00040910">
        <w:rPr>
          <w:rFonts w:ascii="Times New Roman" w:hAnsi="Times New Roman" w:cs="Times New Roman"/>
          <w:sz w:val="24"/>
          <w:szCs w:val="24"/>
        </w:rPr>
        <w:t xml:space="preserve"> </w:t>
      </w:r>
      <w:r>
        <w:rPr>
          <w:rFonts w:ascii="Times New Roman" w:hAnsi="Times New Roman" w:cs="Times New Roman"/>
          <w:sz w:val="24"/>
          <w:szCs w:val="24"/>
        </w:rPr>
        <w:t>counsel, applied for a separation of trial</w:t>
      </w:r>
      <w:r w:rsidR="004B2360">
        <w:rPr>
          <w:rFonts w:ascii="Times New Roman" w:hAnsi="Times New Roman" w:cs="Times New Roman"/>
          <w:sz w:val="24"/>
          <w:szCs w:val="24"/>
        </w:rPr>
        <w:t>s</w:t>
      </w:r>
      <w:r>
        <w:rPr>
          <w:rFonts w:ascii="Times New Roman" w:hAnsi="Times New Roman" w:cs="Times New Roman"/>
          <w:sz w:val="24"/>
          <w:szCs w:val="24"/>
        </w:rPr>
        <w:t>. So did the fourth respondent. Both applications were opposed, and dismissed.</w:t>
      </w:r>
      <w:r w:rsidR="00730C0B">
        <w:rPr>
          <w:rFonts w:ascii="Times New Roman" w:hAnsi="Times New Roman" w:cs="Times New Roman"/>
          <w:sz w:val="24"/>
          <w:szCs w:val="24"/>
        </w:rPr>
        <w:t xml:space="preserve"> </w:t>
      </w:r>
    </w:p>
    <w:p w:rsidR="00E737B8" w:rsidRPr="00B2565C" w:rsidRDefault="00E737B8" w:rsidP="006304F9">
      <w:pPr>
        <w:spacing w:after="0" w:line="360" w:lineRule="auto"/>
        <w:ind w:firstLine="720"/>
        <w:jc w:val="both"/>
        <w:rPr>
          <w:rFonts w:ascii="Times New Roman" w:hAnsi="Times New Roman" w:cs="Times New Roman"/>
          <w:b/>
          <w:sz w:val="24"/>
          <w:szCs w:val="24"/>
          <w:u w:val="single"/>
        </w:rPr>
      </w:pPr>
      <w:r w:rsidRPr="00B2565C">
        <w:rPr>
          <w:rFonts w:ascii="Times New Roman" w:hAnsi="Times New Roman" w:cs="Times New Roman"/>
          <w:b/>
          <w:sz w:val="24"/>
          <w:szCs w:val="24"/>
          <w:u w:val="single"/>
        </w:rPr>
        <w:t>Application for review</w:t>
      </w:r>
    </w:p>
    <w:p w:rsidR="00730C0B" w:rsidRDefault="009B155A" w:rsidP="00630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Aggrieved by this outcome, </w:t>
      </w:r>
      <w:r w:rsidR="00F43F8C">
        <w:rPr>
          <w:rFonts w:ascii="Times New Roman" w:hAnsi="Times New Roman" w:cs="Times New Roman"/>
          <w:sz w:val="24"/>
          <w:szCs w:val="24"/>
        </w:rPr>
        <w:t xml:space="preserve">the </w:t>
      </w:r>
      <w:r>
        <w:rPr>
          <w:rFonts w:ascii="Times New Roman" w:hAnsi="Times New Roman" w:cs="Times New Roman"/>
          <w:sz w:val="24"/>
          <w:szCs w:val="24"/>
        </w:rPr>
        <w:t>parties file</w:t>
      </w:r>
      <w:r w:rsidR="00F43F8C">
        <w:rPr>
          <w:rFonts w:ascii="Times New Roman" w:hAnsi="Times New Roman" w:cs="Times New Roman"/>
          <w:sz w:val="24"/>
          <w:szCs w:val="24"/>
        </w:rPr>
        <w:t>d</w:t>
      </w:r>
      <w:r>
        <w:rPr>
          <w:rFonts w:ascii="Times New Roman" w:hAnsi="Times New Roman" w:cs="Times New Roman"/>
          <w:sz w:val="24"/>
          <w:szCs w:val="24"/>
        </w:rPr>
        <w:t xml:space="preserve"> separate applications for review. We became aware of the </w:t>
      </w:r>
      <w:r w:rsidR="0094034E">
        <w:rPr>
          <w:rFonts w:ascii="Times New Roman" w:hAnsi="Times New Roman" w:cs="Times New Roman"/>
          <w:sz w:val="24"/>
          <w:szCs w:val="24"/>
        </w:rPr>
        <w:t>pendency</w:t>
      </w:r>
      <w:r>
        <w:rPr>
          <w:rFonts w:ascii="Times New Roman" w:hAnsi="Times New Roman" w:cs="Times New Roman"/>
          <w:sz w:val="24"/>
          <w:szCs w:val="24"/>
        </w:rPr>
        <w:t xml:space="preserve"> of </w:t>
      </w:r>
      <w:r w:rsidR="0094034E">
        <w:rPr>
          <w:rFonts w:ascii="Times New Roman" w:hAnsi="Times New Roman" w:cs="Times New Roman"/>
          <w:sz w:val="24"/>
          <w:szCs w:val="24"/>
        </w:rPr>
        <w:t xml:space="preserve">fourth respondent’s application at the hearing of the present application. We reserved judgement, indicating to </w:t>
      </w:r>
      <w:r w:rsidR="0094034E" w:rsidRPr="00187D31">
        <w:rPr>
          <w:rFonts w:ascii="Times New Roman" w:hAnsi="Times New Roman" w:cs="Times New Roman"/>
          <w:i/>
          <w:sz w:val="24"/>
          <w:szCs w:val="24"/>
        </w:rPr>
        <w:t xml:space="preserve">Messrs </w:t>
      </w:r>
      <w:proofErr w:type="spellStart"/>
      <w:r w:rsidR="0094034E" w:rsidRPr="00187D31">
        <w:rPr>
          <w:rFonts w:ascii="Times New Roman" w:hAnsi="Times New Roman" w:cs="Times New Roman"/>
          <w:i/>
          <w:sz w:val="24"/>
          <w:szCs w:val="24"/>
        </w:rPr>
        <w:t>Mapuranga</w:t>
      </w:r>
      <w:proofErr w:type="spellEnd"/>
      <w:r w:rsidR="0094034E" w:rsidRPr="00187D31">
        <w:rPr>
          <w:rFonts w:ascii="Times New Roman" w:hAnsi="Times New Roman" w:cs="Times New Roman"/>
          <w:i/>
          <w:sz w:val="24"/>
          <w:szCs w:val="24"/>
        </w:rPr>
        <w:t xml:space="preserve">, </w:t>
      </w:r>
      <w:proofErr w:type="spellStart"/>
      <w:r w:rsidR="0094034E" w:rsidRPr="00187D31">
        <w:rPr>
          <w:rFonts w:ascii="Times New Roman" w:hAnsi="Times New Roman" w:cs="Times New Roman"/>
          <w:i/>
          <w:sz w:val="24"/>
          <w:szCs w:val="24"/>
        </w:rPr>
        <w:t>M</w:t>
      </w:r>
      <w:r w:rsidR="00730C0B" w:rsidRPr="00187D31">
        <w:rPr>
          <w:rFonts w:ascii="Times New Roman" w:hAnsi="Times New Roman" w:cs="Times New Roman"/>
          <w:i/>
          <w:sz w:val="24"/>
          <w:szCs w:val="24"/>
        </w:rPr>
        <w:t>uzi</w:t>
      </w:r>
      <w:r w:rsidR="0094034E" w:rsidRPr="00187D31">
        <w:rPr>
          <w:rFonts w:ascii="Times New Roman" w:hAnsi="Times New Roman" w:cs="Times New Roman"/>
          <w:i/>
          <w:sz w:val="24"/>
          <w:szCs w:val="24"/>
        </w:rPr>
        <w:t>wi</w:t>
      </w:r>
      <w:proofErr w:type="spellEnd"/>
      <w:r w:rsidR="0094034E" w:rsidRPr="00187D31">
        <w:rPr>
          <w:rFonts w:ascii="Times New Roman" w:hAnsi="Times New Roman" w:cs="Times New Roman"/>
          <w:i/>
          <w:sz w:val="24"/>
          <w:szCs w:val="24"/>
        </w:rPr>
        <w:t xml:space="preserve"> and</w:t>
      </w:r>
      <w:r w:rsidR="0094034E">
        <w:rPr>
          <w:rFonts w:ascii="Times New Roman" w:hAnsi="Times New Roman" w:cs="Times New Roman"/>
          <w:sz w:val="24"/>
          <w:szCs w:val="24"/>
        </w:rPr>
        <w:t xml:space="preserve"> </w:t>
      </w:r>
      <w:proofErr w:type="spellStart"/>
      <w:r w:rsidR="0094034E" w:rsidRPr="00187D31">
        <w:rPr>
          <w:rFonts w:ascii="Times New Roman" w:hAnsi="Times New Roman" w:cs="Times New Roman"/>
          <w:i/>
          <w:sz w:val="24"/>
          <w:szCs w:val="24"/>
        </w:rPr>
        <w:t>Kufandada</w:t>
      </w:r>
      <w:proofErr w:type="spellEnd"/>
      <w:r w:rsidR="0094034E" w:rsidRPr="00187D31">
        <w:rPr>
          <w:rFonts w:ascii="Times New Roman" w:hAnsi="Times New Roman" w:cs="Times New Roman"/>
          <w:i/>
          <w:sz w:val="24"/>
          <w:szCs w:val="24"/>
        </w:rPr>
        <w:t xml:space="preserve"> </w:t>
      </w:r>
      <w:r w:rsidR="0094034E">
        <w:rPr>
          <w:rFonts w:ascii="Times New Roman" w:hAnsi="Times New Roman" w:cs="Times New Roman"/>
          <w:sz w:val="24"/>
          <w:szCs w:val="24"/>
        </w:rPr>
        <w:t>(the latter, retained by the fo</w:t>
      </w:r>
      <w:r w:rsidR="00F43F8C">
        <w:rPr>
          <w:rFonts w:ascii="Times New Roman" w:hAnsi="Times New Roman" w:cs="Times New Roman"/>
          <w:sz w:val="24"/>
          <w:szCs w:val="24"/>
        </w:rPr>
        <w:t>u</w:t>
      </w:r>
      <w:r w:rsidR="0094034E">
        <w:rPr>
          <w:rFonts w:ascii="Times New Roman" w:hAnsi="Times New Roman" w:cs="Times New Roman"/>
          <w:sz w:val="24"/>
          <w:szCs w:val="24"/>
        </w:rPr>
        <w:t>rth</w:t>
      </w:r>
      <w:r w:rsidR="00187D31">
        <w:rPr>
          <w:rFonts w:ascii="Times New Roman" w:hAnsi="Times New Roman" w:cs="Times New Roman"/>
          <w:sz w:val="24"/>
          <w:szCs w:val="24"/>
        </w:rPr>
        <w:t xml:space="preserve"> respondent in the other</w:t>
      </w:r>
      <w:r w:rsidR="0094034E">
        <w:rPr>
          <w:rFonts w:ascii="Times New Roman" w:hAnsi="Times New Roman" w:cs="Times New Roman"/>
          <w:sz w:val="24"/>
          <w:szCs w:val="24"/>
        </w:rPr>
        <w:t xml:space="preserve"> application for review, was following the proceedings in this matter from</w:t>
      </w:r>
      <w:r w:rsidR="00187D31">
        <w:rPr>
          <w:rFonts w:ascii="Times New Roman" w:hAnsi="Times New Roman" w:cs="Times New Roman"/>
          <w:sz w:val="24"/>
          <w:szCs w:val="24"/>
        </w:rPr>
        <w:t xml:space="preserve"> the</w:t>
      </w:r>
      <w:r w:rsidR="0094034E">
        <w:rPr>
          <w:rFonts w:ascii="Times New Roman" w:hAnsi="Times New Roman" w:cs="Times New Roman"/>
          <w:sz w:val="24"/>
          <w:szCs w:val="24"/>
        </w:rPr>
        <w:t xml:space="preserve"> gallery) that we would deliver a composite judgement as it was convenient to do so.</w:t>
      </w:r>
    </w:p>
    <w:p w:rsidR="00730C0B" w:rsidRDefault="0094034E" w:rsidP="00630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As it turned out the fourth responde</w:t>
      </w:r>
      <w:r w:rsidR="00F43F8C">
        <w:rPr>
          <w:rFonts w:ascii="Times New Roman" w:hAnsi="Times New Roman" w:cs="Times New Roman"/>
          <w:sz w:val="24"/>
          <w:szCs w:val="24"/>
        </w:rPr>
        <w:t>nt</w:t>
      </w:r>
      <w:r>
        <w:rPr>
          <w:rFonts w:ascii="Times New Roman" w:hAnsi="Times New Roman" w:cs="Times New Roman"/>
          <w:sz w:val="24"/>
          <w:szCs w:val="24"/>
        </w:rPr>
        <w:t xml:space="preserve"> withdrew his application, fil</w:t>
      </w:r>
      <w:r w:rsidR="002A310B">
        <w:rPr>
          <w:rFonts w:ascii="Times New Roman" w:hAnsi="Times New Roman" w:cs="Times New Roman"/>
          <w:sz w:val="24"/>
          <w:szCs w:val="24"/>
        </w:rPr>
        <w:t>ed under HACC </w:t>
      </w:r>
      <w:r w:rsidR="00187D31">
        <w:rPr>
          <w:rFonts w:ascii="Times New Roman" w:hAnsi="Times New Roman" w:cs="Times New Roman"/>
          <w:sz w:val="24"/>
          <w:szCs w:val="24"/>
        </w:rPr>
        <w:t xml:space="preserve">26/20, on </w:t>
      </w:r>
      <w:r w:rsidR="00477E59">
        <w:rPr>
          <w:rFonts w:ascii="Times New Roman" w:hAnsi="Times New Roman" w:cs="Times New Roman"/>
          <w:sz w:val="24"/>
          <w:szCs w:val="24"/>
        </w:rPr>
        <w:t>the</w:t>
      </w:r>
      <w:r w:rsidR="00753AC6">
        <w:rPr>
          <w:rFonts w:ascii="Times New Roman" w:hAnsi="Times New Roman" w:cs="Times New Roman"/>
          <w:sz w:val="24"/>
          <w:szCs w:val="24"/>
        </w:rPr>
        <w:t>4th November 2021</w:t>
      </w:r>
      <w:r>
        <w:rPr>
          <w:rFonts w:ascii="Times New Roman" w:hAnsi="Times New Roman" w:cs="Times New Roman"/>
          <w:sz w:val="24"/>
          <w:szCs w:val="24"/>
        </w:rPr>
        <w:t xml:space="preserve">. This was pursuant to the court posing certain questions </w:t>
      </w:r>
      <w:r w:rsidRPr="007934DF">
        <w:rPr>
          <w:rFonts w:ascii="Times New Roman" w:hAnsi="Times New Roman" w:cs="Times New Roman"/>
          <w:i/>
          <w:sz w:val="24"/>
          <w:szCs w:val="24"/>
        </w:rPr>
        <w:t xml:space="preserve">to </w:t>
      </w:r>
      <w:r w:rsidRPr="002A310B">
        <w:rPr>
          <w:rFonts w:ascii="Times New Roman" w:hAnsi="Times New Roman" w:cs="Times New Roman"/>
          <w:sz w:val="24"/>
          <w:szCs w:val="24"/>
        </w:rPr>
        <w:t xml:space="preserve">Mr </w:t>
      </w:r>
      <w:proofErr w:type="spellStart"/>
      <w:r w:rsidRPr="007934DF">
        <w:rPr>
          <w:rFonts w:ascii="Times New Roman" w:hAnsi="Times New Roman" w:cs="Times New Roman"/>
          <w:i/>
          <w:sz w:val="24"/>
          <w:szCs w:val="24"/>
        </w:rPr>
        <w:t>Kufandada</w:t>
      </w:r>
      <w:proofErr w:type="spellEnd"/>
      <w:r>
        <w:rPr>
          <w:rFonts w:ascii="Times New Roman" w:hAnsi="Times New Roman" w:cs="Times New Roman"/>
          <w:sz w:val="24"/>
          <w:szCs w:val="24"/>
        </w:rPr>
        <w:t xml:space="preserve"> during the course of argument. </w:t>
      </w:r>
      <w:r w:rsidRPr="002A310B">
        <w:rPr>
          <w:rFonts w:ascii="Times New Roman" w:hAnsi="Times New Roman" w:cs="Times New Roman"/>
          <w:sz w:val="24"/>
          <w:szCs w:val="24"/>
        </w:rPr>
        <w:t>Mr</w:t>
      </w:r>
      <w:r w:rsidRPr="007934DF">
        <w:rPr>
          <w:rFonts w:ascii="Times New Roman" w:hAnsi="Times New Roman" w:cs="Times New Roman"/>
          <w:i/>
          <w:sz w:val="24"/>
          <w:szCs w:val="24"/>
        </w:rPr>
        <w:t xml:space="preserve"> </w:t>
      </w:r>
      <w:proofErr w:type="spellStart"/>
      <w:r w:rsidRPr="007934DF">
        <w:rPr>
          <w:rFonts w:ascii="Times New Roman" w:hAnsi="Times New Roman" w:cs="Times New Roman"/>
          <w:i/>
          <w:sz w:val="24"/>
          <w:szCs w:val="24"/>
        </w:rPr>
        <w:t>Kufandada</w:t>
      </w:r>
      <w:proofErr w:type="spellEnd"/>
      <w:r>
        <w:rPr>
          <w:rFonts w:ascii="Times New Roman" w:hAnsi="Times New Roman" w:cs="Times New Roman"/>
          <w:sz w:val="24"/>
          <w:szCs w:val="24"/>
        </w:rPr>
        <w:t xml:space="preserve"> conceded that the proper thing was for the third responde</w:t>
      </w:r>
      <w:r w:rsidR="00477E59">
        <w:rPr>
          <w:rFonts w:ascii="Times New Roman" w:hAnsi="Times New Roman" w:cs="Times New Roman"/>
          <w:sz w:val="24"/>
          <w:szCs w:val="24"/>
        </w:rPr>
        <w:t>nt</w:t>
      </w:r>
      <w:r>
        <w:rPr>
          <w:rFonts w:ascii="Times New Roman" w:hAnsi="Times New Roman" w:cs="Times New Roman"/>
          <w:sz w:val="24"/>
          <w:szCs w:val="24"/>
        </w:rPr>
        <w:t xml:space="preserve"> (then the applicant)</w:t>
      </w:r>
      <w:r w:rsidR="00B542EB">
        <w:rPr>
          <w:rFonts w:ascii="Times New Roman" w:hAnsi="Times New Roman" w:cs="Times New Roman"/>
          <w:sz w:val="24"/>
          <w:szCs w:val="24"/>
        </w:rPr>
        <w:t xml:space="preserve"> to withdraw the application, which was duly done.</w:t>
      </w:r>
    </w:p>
    <w:p w:rsidR="00730C0B" w:rsidRDefault="00B542EB" w:rsidP="00630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This background explains why we are delivering judgement now in a matter argued as way back as 21 September 2021. It explains also w</w:t>
      </w:r>
      <w:r w:rsidR="002A310B">
        <w:rPr>
          <w:rFonts w:ascii="Times New Roman" w:hAnsi="Times New Roman" w:cs="Times New Roman"/>
          <w:sz w:val="24"/>
          <w:szCs w:val="24"/>
        </w:rPr>
        <w:t>hy this is not a composite judg</w:t>
      </w:r>
      <w:r>
        <w:rPr>
          <w:rFonts w:ascii="Times New Roman" w:hAnsi="Times New Roman" w:cs="Times New Roman"/>
          <w:sz w:val="24"/>
          <w:szCs w:val="24"/>
        </w:rPr>
        <w:t xml:space="preserve">ment. </w:t>
      </w:r>
    </w:p>
    <w:p w:rsidR="00730C0B" w:rsidRDefault="007934DF" w:rsidP="00630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the </w:t>
      </w:r>
      <w:r w:rsidR="00477E59">
        <w:rPr>
          <w:rFonts w:ascii="Times New Roman" w:hAnsi="Times New Roman" w:cs="Times New Roman"/>
          <w:sz w:val="24"/>
          <w:szCs w:val="24"/>
        </w:rPr>
        <w:t>M</w:t>
      </w:r>
      <w:r>
        <w:rPr>
          <w:rFonts w:ascii="Times New Roman" w:hAnsi="Times New Roman" w:cs="Times New Roman"/>
          <w:sz w:val="24"/>
          <w:szCs w:val="24"/>
        </w:rPr>
        <w:t>agistrates c</w:t>
      </w:r>
      <w:r w:rsidR="00B542EB">
        <w:rPr>
          <w:rFonts w:ascii="Times New Roman" w:hAnsi="Times New Roman" w:cs="Times New Roman"/>
          <w:sz w:val="24"/>
          <w:szCs w:val="24"/>
        </w:rPr>
        <w:t>ourt, the applicant predic</w:t>
      </w:r>
      <w:r>
        <w:rPr>
          <w:rFonts w:ascii="Times New Roman" w:hAnsi="Times New Roman" w:cs="Times New Roman"/>
          <w:sz w:val="24"/>
          <w:szCs w:val="24"/>
        </w:rPr>
        <w:t>a</w:t>
      </w:r>
      <w:r w:rsidR="00B542EB">
        <w:rPr>
          <w:rFonts w:ascii="Times New Roman" w:hAnsi="Times New Roman" w:cs="Times New Roman"/>
          <w:sz w:val="24"/>
          <w:szCs w:val="24"/>
        </w:rPr>
        <w:t>ted the application for separation of trials on the defence outlines tendered by the other</w:t>
      </w:r>
      <w:r w:rsidR="00DA1D39">
        <w:rPr>
          <w:rFonts w:ascii="Times New Roman" w:hAnsi="Times New Roman" w:cs="Times New Roman"/>
          <w:sz w:val="24"/>
          <w:szCs w:val="24"/>
        </w:rPr>
        <w:t xml:space="preserve"> respondents. It was a</w:t>
      </w:r>
      <w:r w:rsidR="002A310B">
        <w:rPr>
          <w:rFonts w:ascii="Times New Roman" w:hAnsi="Times New Roman" w:cs="Times New Roman"/>
          <w:sz w:val="24"/>
          <w:szCs w:val="24"/>
        </w:rPr>
        <w:t>rgued that the defence outlines</w:t>
      </w:r>
      <w:r w:rsidR="00DA1D39">
        <w:rPr>
          <w:rFonts w:ascii="Times New Roman" w:hAnsi="Times New Roman" w:cs="Times New Roman"/>
          <w:sz w:val="24"/>
          <w:szCs w:val="24"/>
        </w:rPr>
        <w:t xml:space="preserve"> of the third, fourth, </w:t>
      </w:r>
      <w:r w:rsidR="00730C0B">
        <w:rPr>
          <w:rFonts w:ascii="Times New Roman" w:hAnsi="Times New Roman" w:cs="Times New Roman"/>
          <w:sz w:val="24"/>
          <w:szCs w:val="24"/>
        </w:rPr>
        <w:t>fifth and</w:t>
      </w:r>
      <w:r w:rsidR="00DA1D39">
        <w:rPr>
          <w:rFonts w:ascii="Times New Roman" w:hAnsi="Times New Roman" w:cs="Times New Roman"/>
          <w:sz w:val="24"/>
          <w:szCs w:val="24"/>
        </w:rPr>
        <w:t xml:space="preserve"> seventh respondents reflect that they are actually defence witnesses of the applicant. He could not be tried together with his witnesses. If that were to happen, it would </w:t>
      </w:r>
      <w:r w:rsidR="00730C0B">
        <w:rPr>
          <w:rFonts w:ascii="Times New Roman" w:hAnsi="Times New Roman" w:cs="Times New Roman"/>
          <w:sz w:val="24"/>
          <w:szCs w:val="24"/>
        </w:rPr>
        <w:t>violate the applicant’s constitutional r</w:t>
      </w:r>
      <w:r w:rsidR="00DA1D39">
        <w:rPr>
          <w:rFonts w:ascii="Times New Roman" w:hAnsi="Times New Roman" w:cs="Times New Roman"/>
          <w:sz w:val="24"/>
          <w:szCs w:val="24"/>
        </w:rPr>
        <w:t xml:space="preserve">ight to adduce and challenge evidence. This was so because in the event of the said respondents choosing to </w:t>
      </w:r>
      <w:r w:rsidR="000E6D2D">
        <w:rPr>
          <w:rFonts w:ascii="Times New Roman" w:hAnsi="Times New Roman" w:cs="Times New Roman"/>
          <w:sz w:val="24"/>
          <w:szCs w:val="24"/>
        </w:rPr>
        <w:t>remain</w:t>
      </w:r>
      <w:r w:rsidR="00DA1D39">
        <w:rPr>
          <w:rFonts w:ascii="Times New Roman" w:hAnsi="Times New Roman" w:cs="Times New Roman"/>
          <w:sz w:val="24"/>
          <w:szCs w:val="24"/>
        </w:rPr>
        <w:t xml:space="preserve"> silent the applicant could not</w:t>
      </w:r>
      <w:r w:rsidR="00730C0B">
        <w:rPr>
          <w:rFonts w:ascii="Times New Roman" w:hAnsi="Times New Roman" w:cs="Times New Roman"/>
          <w:sz w:val="24"/>
          <w:szCs w:val="24"/>
        </w:rPr>
        <w:t>, unlike</w:t>
      </w:r>
      <w:r w:rsidR="000E6D2D">
        <w:rPr>
          <w:rFonts w:ascii="Times New Roman" w:hAnsi="Times New Roman" w:cs="Times New Roman"/>
          <w:sz w:val="24"/>
          <w:szCs w:val="24"/>
        </w:rPr>
        <w:t xml:space="preserve"> the court and the </w:t>
      </w:r>
      <w:r w:rsidR="00DA1D39">
        <w:rPr>
          <w:rFonts w:ascii="Times New Roman" w:hAnsi="Times New Roman" w:cs="Times New Roman"/>
          <w:sz w:val="24"/>
          <w:szCs w:val="24"/>
        </w:rPr>
        <w:t>state, put questions to those respondents</w:t>
      </w:r>
      <w:r w:rsidR="000E6D2D">
        <w:rPr>
          <w:rFonts w:ascii="Times New Roman" w:hAnsi="Times New Roman" w:cs="Times New Roman"/>
          <w:sz w:val="24"/>
          <w:szCs w:val="24"/>
        </w:rPr>
        <w:t xml:space="preserve">. The applicant would have been prejudiced. </w:t>
      </w:r>
    </w:p>
    <w:p w:rsidR="00064465" w:rsidRDefault="000E6D2D" w:rsidP="00630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for the defence outline of the sixth respondent, the applicant argued before the Court </w:t>
      </w:r>
      <w:r w:rsidRPr="00730C0B">
        <w:rPr>
          <w:rFonts w:ascii="Times New Roman" w:hAnsi="Times New Roman" w:cs="Times New Roman"/>
          <w:i/>
          <w:sz w:val="24"/>
          <w:szCs w:val="24"/>
        </w:rPr>
        <w:t>a quo</w:t>
      </w:r>
      <w:r>
        <w:rPr>
          <w:rFonts w:ascii="Times New Roman" w:hAnsi="Times New Roman" w:cs="Times New Roman"/>
          <w:sz w:val="24"/>
          <w:szCs w:val="24"/>
        </w:rPr>
        <w:t xml:space="preserve"> that the said respondent implicated him. What was said to be prejudice would arise in this manner. Counsel for the sixth respondent would cross-examine the </w:t>
      </w:r>
      <w:r w:rsidR="00730C0B">
        <w:rPr>
          <w:rFonts w:ascii="Times New Roman" w:hAnsi="Times New Roman" w:cs="Times New Roman"/>
          <w:sz w:val="24"/>
          <w:szCs w:val="24"/>
        </w:rPr>
        <w:t>state’s</w:t>
      </w:r>
      <w:r>
        <w:rPr>
          <w:rFonts w:ascii="Times New Roman" w:hAnsi="Times New Roman" w:cs="Times New Roman"/>
          <w:sz w:val="24"/>
          <w:szCs w:val="24"/>
        </w:rPr>
        <w:t xml:space="preserve"> witnesses after the applicant’s</w:t>
      </w:r>
      <w:r w:rsidR="00064465">
        <w:rPr>
          <w:rFonts w:ascii="Times New Roman" w:hAnsi="Times New Roman" w:cs="Times New Roman"/>
          <w:sz w:val="24"/>
          <w:szCs w:val="24"/>
        </w:rPr>
        <w:t xml:space="preserve"> own counsel would have done so</w:t>
      </w:r>
      <w:r>
        <w:rPr>
          <w:rFonts w:ascii="Times New Roman" w:hAnsi="Times New Roman" w:cs="Times New Roman"/>
          <w:sz w:val="24"/>
          <w:szCs w:val="24"/>
        </w:rPr>
        <w:t xml:space="preserve">. </w:t>
      </w:r>
      <w:r w:rsidR="00064465">
        <w:rPr>
          <w:rFonts w:ascii="Times New Roman" w:hAnsi="Times New Roman" w:cs="Times New Roman"/>
          <w:sz w:val="24"/>
          <w:szCs w:val="24"/>
        </w:rPr>
        <w:t>This</w:t>
      </w:r>
      <w:r>
        <w:rPr>
          <w:rFonts w:ascii="Times New Roman" w:hAnsi="Times New Roman" w:cs="Times New Roman"/>
          <w:sz w:val="24"/>
          <w:szCs w:val="24"/>
        </w:rPr>
        <w:t xml:space="preserve"> would deprive the applicant </w:t>
      </w:r>
      <w:r w:rsidR="00F43F8C">
        <w:rPr>
          <w:rFonts w:ascii="Times New Roman" w:hAnsi="Times New Roman" w:cs="Times New Roman"/>
          <w:sz w:val="24"/>
          <w:szCs w:val="24"/>
        </w:rPr>
        <w:t xml:space="preserve">of </w:t>
      </w:r>
      <w:r>
        <w:rPr>
          <w:rFonts w:ascii="Times New Roman" w:hAnsi="Times New Roman" w:cs="Times New Roman"/>
          <w:sz w:val="24"/>
          <w:szCs w:val="24"/>
        </w:rPr>
        <w:t xml:space="preserve">an </w:t>
      </w:r>
      <w:r w:rsidR="00064465">
        <w:rPr>
          <w:rFonts w:ascii="Times New Roman" w:hAnsi="Times New Roman" w:cs="Times New Roman"/>
          <w:sz w:val="24"/>
          <w:szCs w:val="24"/>
        </w:rPr>
        <w:t>opportunity</w:t>
      </w:r>
      <w:r>
        <w:rPr>
          <w:rFonts w:ascii="Times New Roman" w:hAnsi="Times New Roman" w:cs="Times New Roman"/>
          <w:sz w:val="24"/>
          <w:szCs w:val="24"/>
        </w:rPr>
        <w:t xml:space="preserve"> to d</w:t>
      </w:r>
      <w:r w:rsidR="002A310B">
        <w:rPr>
          <w:rFonts w:ascii="Times New Roman" w:hAnsi="Times New Roman" w:cs="Times New Roman"/>
          <w:sz w:val="24"/>
          <w:szCs w:val="24"/>
        </w:rPr>
        <w:t>eal with any damaging responses</w:t>
      </w:r>
      <w:r>
        <w:rPr>
          <w:rFonts w:ascii="Times New Roman" w:hAnsi="Times New Roman" w:cs="Times New Roman"/>
          <w:sz w:val="24"/>
          <w:szCs w:val="24"/>
        </w:rPr>
        <w:t xml:space="preserve"> arising from the sixth respondent’s cross- examination of the state witnesses. </w:t>
      </w:r>
    </w:p>
    <w:p w:rsidR="00E737B8" w:rsidRPr="00B2565C" w:rsidRDefault="00E737B8" w:rsidP="006304F9">
      <w:pPr>
        <w:spacing w:after="0" w:line="360" w:lineRule="auto"/>
        <w:ind w:firstLine="720"/>
        <w:jc w:val="both"/>
        <w:rPr>
          <w:rFonts w:ascii="Times New Roman" w:hAnsi="Times New Roman" w:cs="Times New Roman"/>
          <w:b/>
          <w:i/>
          <w:sz w:val="24"/>
          <w:szCs w:val="24"/>
          <w:u w:val="single"/>
        </w:rPr>
      </w:pPr>
      <w:r w:rsidRPr="00B2565C">
        <w:rPr>
          <w:rFonts w:ascii="Times New Roman" w:hAnsi="Times New Roman" w:cs="Times New Roman"/>
          <w:b/>
          <w:sz w:val="24"/>
          <w:szCs w:val="24"/>
          <w:u w:val="single"/>
        </w:rPr>
        <w:t xml:space="preserve">Decision </w:t>
      </w:r>
      <w:r w:rsidRPr="00B2565C">
        <w:rPr>
          <w:rFonts w:ascii="Times New Roman" w:hAnsi="Times New Roman" w:cs="Times New Roman"/>
          <w:b/>
          <w:i/>
          <w:sz w:val="24"/>
          <w:szCs w:val="24"/>
          <w:u w:val="single"/>
        </w:rPr>
        <w:t>a quo</w:t>
      </w:r>
    </w:p>
    <w:p w:rsidR="00064465" w:rsidRDefault="000E6D2D" w:rsidP="00630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dismissing the application </w:t>
      </w:r>
      <w:r w:rsidR="00064465">
        <w:rPr>
          <w:rFonts w:ascii="Times New Roman" w:hAnsi="Times New Roman" w:cs="Times New Roman"/>
          <w:sz w:val="24"/>
          <w:szCs w:val="24"/>
        </w:rPr>
        <w:t>for</w:t>
      </w:r>
      <w:r>
        <w:rPr>
          <w:rFonts w:ascii="Times New Roman" w:hAnsi="Times New Roman" w:cs="Times New Roman"/>
          <w:sz w:val="24"/>
          <w:szCs w:val="24"/>
        </w:rPr>
        <w:t xml:space="preserve"> separation of trials, the first respondent considered that s 190 of the Criminal Procedure and Evidence Act </w:t>
      </w:r>
      <w:r w:rsidR="00064465">
        <w:rPr>
          <w:rFonts w:ascii="Times New Roman" w:hAnsi="Times New Roman" w:cs="Times New Roman"/>
          <w:sz w:val="24"/>
          <w:szCs w:val="24"/>
        </w:rPr>
        <w:t>[</w:t>
      </w:r>
      <w:r w:rsidR="00064465" w:rsidRPr="007934DF">
        <w:rPr>
          <w:rFonts w:ascii="Times New Roman" w:hAnsi="Times New Roman" w:cs="Times New Roman"/>
          <w:i/>
          <w:sz w:val="24"/>
          <w:szCs w:val="24"/>
        </w:rPr>
        <w:t>Chapter</w:t>
      </w:r>
      <w:r w:rsidRPr="007934DF">
        <w:rPr>
          <w:rFonts w:ascii="Times New Roman" w:hAnsi="Times New Roman" w:cs="Times New Roman"/>
          <w:i/>
          <w:sz w:val="24"/>
          <w:szCs w:val="24"/>
        </w:rPr>
        <w:t xml:space="preserve"> 9:07</w:t>
      </w:r>
      <w:r>
        <w:rPr>
          <w:rFonts w:ascii="Times New Roman" w:hAnsi="Times New Roman" w:cs="Times New Roman"/>
          <w:sz w:val="24"/>
          <w:szCs w:val="24"/>
        </w:rPr>
        <w:t xml:space="preserve">] </w:t>
      </w:r>
      <w:r w:rsidR="00372AEA">
        <w:rPr>
          <w:rFonts w:ascii="Times New Roman" w:hAnsi="Times New Roman" w:cs="Times New Roman"/>
          <w:sz w:val="24"/>
          <w:szCs w:val="24"/>
        </w:rPr>
        <w:t>(</w:t>
      </w:r>
      <w:r>
        <w:rPr>
          <w:rFonts w:ascii="Times New Roman" w:hAnsi="Times New Roman" w:cs="Times New Roman"/>
          <w:sz w:val="24"/>
          <w:szCs w:val="24"/>
        </w:rPr>
        <w:t xml:space="preserve">the </w:t>
      </w:r>
      <w:r w:rsidR="00064465">
        <w:rPr>
          <w:rFonts w:ascii="Times New Roman" w:hAnsi="Times New Roman" w:cs="Times New Roman"/>
          <w:sz w:val="24"/>
          <w:szCs w:val="24"/>
        </w:rPr>
        <w:t>CPEA</w:t>
      </w:r>
      <w:r w:rsidR="007934DF">
        <w:rPr>
          <w:rFonts w:ascii="Times New Roman" w:hAnsi="Times New Roman" w:cs="Times New Roman"/>
          <w:sz w:val="24"/>
          <w:szCs w:val="24"/>
        </w:rPr>
        <w:t>)</w:t>
      </w:r>
      <w:r w:rsidR="00064465">
        <w:rPr>
          <w:rFonts w:ascii="Times New Roman" w:hAnsi="Times New Roman" w:cs="Times New Roman"/>
          <w:sz w:val="24"/>
          <w:szCs w:val="24"/>
        </w:rPr>
        <w:t xml:space="preserve"> gives</w:t>
      </w:r>
      <w:r>
        <w:rPr>
          <w:rFonts w:ascii="Times New Roman" w:hAnsi="Times New Roman" w:cs="Times New Roman"/>
          <w:sz w:val="24"/>
          <w:szCs w:val="24"/>
        </w:rPr>
        <w:t xml:space="preserve"> the trial court a discretion to either grant or refuse the application. She </w:t>
      </w:r>
      <w:r w:rsidR="00064465">
        <w:rPr>
          <w:rFonts w:ascii="Times New Roman" w:hAnsi="Times New Roman" w:cs="Times New Roman"/>
          <w:sz w:val="24"/>
          <w:szCs w:val="24"/>
        </w:rPr>
        <w:t>considered</w:t>
      </w:r>
      <w:r>
        <w:rPr>
          <w:rFonts w:ascii="Times New Roman" w:hAnsi="Times New Roman" w:cs="Times New Roman"/>
          <w:sz w:val="24"/>
          <w:szCs w:val="24"/>
        </w:rPr>
        <w:t xml:space="preserve"> the likely prejudice to both the applicant and the second respondent in the event that she allowed the application.</w:t>
      </w:r>
    </w:p>
    <w:p w:rsidR="00F01549" w:rsidRDefault="000E6D2D" w:rsidP="00630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She </w:t>
      </w:r>
      <w:r w:rsidR="00064465">
        <w:rPr>
          <w:rFonts w:ascii="Times New Roman" w:hAnsi="Times New Roman" w:cs="Times New Roman"/>
          <w:sz w:val="24"/>
          <w:szCs w:val="24"/>
        </w:rPr>
        <w:t>observed</w:t>
      </w:r>
      <w:r>
        <w:rPr>
          <w:rFonts w:ascii="Times New Roman" w:hAnsi="Times New Roman" w:cs="Times New Roman"/>
          <w:sz w:val="24"/>
          <w:szCs w:val="24"/>
        </w:rPr>
        <w:t xml:space="preserve"> that there is no rule of law that trials should be</w:t>
      </w:r>
      <w:r w:rsidR="00ED5C4B">
        <w:rPr>
          <w:rFonts w:ascii="Times New Roman" w:hAnsi="Times New Roman" w:cs="Times New Roman"/>
          <w:sz w:val="24"/>
          <w:szCs w:val="24"/>
        </w:rPr>
        <w:t xml:space="preserve"> </w:t>
      </w:r>
      <w:r w:rsidR="00064465">
        <w:rPr>
          <w:rFonts w:ascii="Times New Roman" w:hAnsi="Times New Roman" w:cs="Times New Roman"/>
          <w:sz w:val="24"/>
          <w:szCs w:val="24"/>
        </w:rPr>
        <w:t>separated</w:t>
      </w:r>
      <w:r w:rsidR="00ED5C4B">
        <w:rPr>
          <w:rFonts w:ascii="Times New Roman" w:hAnsi="Times New Roman" w:cs="Times New Roman"/>
          <w:sz w:val="24"/>
          <w:szCs w:val="24"/>
        </w:rPr>
        <w:t xml:space="preserve"> where an inessential part of one accused person’s defence outline amounts to an attack on a co-accused. She regarded the starting point in determining an </w:t>
      </w:r>
      <w:r w:rsidR="002B3169">
        <w:rPr>
          <w:rFonts w:ascii="Times New Roman" w:hAnsi="Times New Roman" w:cs="Times New Roman"/>
          <w:sz w:val="24"/>
          <w:szCs w:val="24"/>
        </w:rPr>
        <w:t>application</w:t>
      </w:r>
      <w:r w:rsidR="00ED5C4B">
        <w:rPr>
          <w:rFonts w:ascii="Times New Roman" w:hAnsi="Times New Roman" w:cs="Times New Roman"/>
          <w:sz w:val="24"/>
          <w:szCs w:val="24"/>
        </w:rPr>
        <w:t xml:space="preserve"> for separation of trials as </w:t>
      </w:r>
      <w:r w:rsidR="002B3169">
        <w:rPr>
          <w:rFonts w:ascii="Times New Roman" w:hAnsi="Times New Roman" w:cs="Times New Roman"/>
          <w:sz w:val="24"/>
          <w:szCs w:val="24"/>
        </w:rPr>
        <w:t>this. Persons</w:t>
      </w:r>
      <w:r w:rsidR="007934DF">
        <w:rPr>
          <w:rFonts w:ascii="Times New Roman" w:hAnsi="Times New Roman" w:cs="Times New Roman"/>
          <w:sz w:val="24"/>
          <w:szCs w:val="24"/>
        </w:rPr>
        <w:t xml:space="preserve"> charged</w:t>
      </w:r>
      <w:r w:rsidR="00ED5C4B">
        <w:rPr>
          <w:rFonts w:ascii="Times New Roman" w:hAnsi="Times New Roman" w:cs="Times New Roman"/>
          <w:sz w:val="24"/>
          <w:szCs w:val="24"/>
        </w:rPr>
        <w:t xml:space="preserve"> with </w:t>
      </w:r>
      <w:r w:rsidR="007934DF">
        <w:rPr>
          <w:rFonts w:ascii="Times New Roman" w:hAnsi="Times New Roman" w:cs="Times New Roman"/>
          <w:sz w:val="24"/>
          <w:szCs w:val="24"/>
        </w:rPr>
        <w:t>the same offence may be tried together. Section</w:t>
      </w:r>
      <w:r w:rsidR="00ED5C4B">
        <w:rPr>
          <w:rFonts w:ascii="Times New Roman" w:hAnsi="Times New Roman" w:cs="Times New Roman"/>
          <w:sz w:val="24"/>
          <w:szCs w:val="24"/>
        </w:rPr>
        <w:t xml:space="preserve"> 158</w:t>
      </w:r>
      <w:r w:rsidR="00064465">
        <w:rPr>
          <w:rFonts w:ascii="Times New Roman" w:hAnsi="Times New Roman" w:cs="Times New Roman"/>
          <w:sz w:val="24"/>
          <w:szCs w:val="24"/>
        </w:rPr>
        <w:t xml:space="preserve"> </w:t>
      </w:r>
      <w:r w:rsidR="00ED5C4B">
        <w:rPr>
          <w:rFonts w:ascii="Times New Roman" w:hAnsi="Times New Roman" w:cs="Times New Roman"/>
          <w:sz w:val="24"/>
          <w:szCs w:val="24"/>
        </w:rPr>
        <w:t xml:space="preserve">of the CPEA is pertinent in this regard. The second respondent has a right to decide </w:t>
      </w:r>
      <w:r w:rsidR="002B3169">
        <w:rPr>
          <w:rFonts w:ascii="Times New Roman" w:hAnsi="Times New Roman" w:cs="Times New Roman"/>
          <w:sz w:val="24"/>
          <w:szCs w:val="24"/>
        </w:rPr>
        <w:t>on</w:t>
      </w:r>
      <w:r w:rsidR="00064465">
        <w:rPr>
          <w:rFonts w:ascii="Times New Roman" w:hAnsi="Times New Roman" w:cs="Times New Roman"/>
          <w:sz w:val="24"/>
          <w:szCs w:val="24"/>
        </w:rPr>
        <w:t xml:space="preserve"> the</w:t>
      </w:r>
      <w:r w:rsidR="002B3169">
        <w:rPr>
          <w:rFonts w:ascii="Times New Roman" w:hAnsi="Times New Roman" w:cs="Times New Roman"/>
          <w:sz w:val="24"/>
          <w:szCs w:val="24"/>
        </w:rPr>
        <w:t xml:space="preserve"> person</w:t>
      </w:r>
      <w:r w:rsidR="00ED5C4B">
        <w:rPr>
          <w:rFonts w:ascii="Times New Roman" w:hAnsi="Times New Roman" w:cs="Times New Roman"/>
          <w:sz w:val="24"/>
          <w:szCs w:val="24"/>
        </w:rPr>
        <w:t xml:space="preserve"> or persons </w:t>
      </w:r>
      <w:r w:rsidR="00ED5C4B">
        <w:rPr>
          <w:rFonts w:ascii="Times New Roman" w:hAnsi="Times New Roman" w:cs="Times New Roman"/>
          <w:sz w:val="24"/>
          <w:szCs w:val="24"/>
        </w:rPr>
        <w:lastRenderedPageBreak/>
        <w:t xml:space="preserve">to charge and how to adduce evidence from its chosen witnesses. The third to seventh respondents have the right to tender their </w:t>
      </w:r>
      <w:r w:rsidR="002B3169">
        <w:rPr>
          <w:rFonts w:ascii="Times New Roman" w:hAnsi="Times New Roman" w:cs="Times New Roman"/>
          <w:sz w:val="24"/>
          <w:szCs w:val="24"/>
        </w:rPr>
        <w:t>respective</w:t>
      </w:r>
      <w:r w:rsidR="00ED5C4B">
        <w:rPr>
          <w:rFonts w:ascii="Times New Roman" w:hAnsi="Times New Roman" w:cs="Times New Roman"/>
          <w:sz w:val="24"/>
          <w:szCs w:val="24"/>
        </w:rPr>
        <w:t xml:space="preserve"> defence outlines. There is no legal principle requiring the defence outlines t</w:t>
      </w:r>
      <w:r w:rsidR="00064465">
        <w:rPr>
          <w:rFonts w:ascii="Times New Roman" w:hAnsi="Times New Roman" w:cs="Times New Roman"/>
          <w:sz w:val="24"/>
          <w:szCs w:val="24"/>
        </w:rPr>
        <w:t>o</w:t>
      </w:r>
      <w:r w:rsidR="00ED5C4B">
        <w:rPr>
          <w:rFonts w:ascii="Times New Roman" w:hAnsi="Times New Roman" w:cs="Times New Roman"/>
          <w:sz w:val="24"/>
          <w:szCs w:val="24"/>
        </w:rPr>
        <w:t xml:space="preserve"> be consistent with each other. That the si</w:t>
      </w:r>
      <w:r w:rsidR="00456CCE">
        <w:rPr>
          <w:rFonts w:ascii="Times New Roman" w:hAnsi="Times New Roman" w:cs="Times New Roman"/>
          <w:sz w:val="24"/>
          <w:szCs w:val="24"/>
        </w:rPr>
        <w:t>xth respondent</w:t>
      </w:r>
      <w:r w:rsidR="002A310B">
        <w:rPr>
          <w:rFonts w:ascii="Times New Roman" w:hAnsi="Times New Roman" w:cs="Times New Roman"/>
          <w:sz w:val="24"/>
          <w:szCs w:val="24"/>
        </w:rPr>
        <w:t>’</w:t>
      </w:r>
      <w:r w:rsidR="00456CCE">
        <w:rPr>
          <w:rFonts w:ascii="Times New Roman" w:hAnsi="Times New Roman" w:cs="Times New Roman"/>
          <w:sz w:val="24"/>
          <w:szCs w:val="24"/>
        </w:rPr>
        <w:t>s defence outline</w:t>
      </w:r>
      <w:r w:rsidR="00ED5C4B">
        <w:rPr>
          <w:rFonts w:ascii="Times New Roman" w:hAnsi="Times New Roman" w:cs="Times New Roman"/>
          <w:sz w:val="24"/>
          <w:szCs w:val="24"/>
        </w:rPr>
        <w:t xml:space="preserve"> is inconsistent with that of the applicant is not prejudicial to the applicant. All it shows is that which is self-evident</w:t>
      </w:r>
      <w:r w:rsidR="00F43F8C">
        <w:rPr>
          <w:rFonts w:ascii="Times New Roman" w:hAnsi="Times New Roman" w:cs="Times New Roman"/>
          <w:sz w:val="24"/>
          <w:szCs w:val="24"/>
        </w:rPr>
        <w:t xml:space="preserve"> namely</w:t>
      </w:r>
      <w:r w:rsidR="00ED5C4B">
        <w:rPr>
          <w:rFonts w:ascii="Times New Roman" w:hAnsi="Times New Roman" w:cs="Times New Roman"/>
          <w:sz w:val="24"/>
          <w:szCs w:val="24"/>
        </w:rPr>
        <w:t xml:space="preserve"> that the sixth respondent and the </w:t>
      </w:r>
      <w:r w:rsidR="002B3169">
        <w:rPr>
          <w:rFonts w:ascii="Times New Roman" w:hAnsi="Times New Roman" w:cs="Times New Roman"/>
          <w:sz w:val="24"/>
          <w:szCs w:val="24"/>
        </w:rPr>
        <w:t>applicant’s</w:t>
      </w:r>
      <w:r w:rsidR="00ED5C4B">
        <w:rPr>
          <w:rFonts w:ascii="Times New Roman" w:hAnsi="Times New Roman" w:cs="Times New Roman"/>
          <w:sz w:val="24"/>
          <w:szCs w:val="24"/>
        </w:rPr>
        <w:t xml:space="preserve"> defences are different. </w:t>
      </w:r>
    </w:p>
    <w:p w:rsidR="00A8139C" w:rsidRDefault="00ED5C4B" w:rsidP="00630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w:t>
      </w:r>
      <w:r w:rsidR="00456CCE">
        <w:rPr>
          <w:rFonts w:ascii="Times New Roman" w:hAnsi="Times New Roman" w:cs="Times New Roman"/>
          <w:sz w:val="24"/>
          <w:szCs w:val="24"/>
        </w:rPr>
        <w:t xml:space="preserve">sixth </w:t>
      </w:r>
      <w:r w:rsidR="00372AEA">
        <w:rPr>
          <w:rFonts w:ascii="Times New Roman" w:hAnsi="Times New Roman" w:cs="Times New Roman"/>
          <w:sz w:val="24"/>
          <w:szCs w:val="24"/>
        </w:rPr>
        <w:t>respondent</w:t>
      </w:r>
      <w:r w:rsidR="00456CCE">
        <w:rPr>
          <w:rFonts w:ascii="Times New Roman" w:hAnsi="Times New Roman" w:cs="Times New Roman"/>
          <w:sz w:val="24"/>
          <w:szCs w:val="24"/>
        </w:rPr>
        <w:t xml:space="preserve"> is likely to in</w:t>
      </w:r>
      <w:r>
        <w:rPr>
          <w:rFonts w:ascii="Times New Roman" w:hAnsi="Times New Roman" w:cs="Times New Roman"/>
          <w:sz w:val="24"/>
          <w:szCs w:val="24"/>
        </w:rPr>
        <w:t xml:space="preserve">criminate the applicant (in the event </w:t>
      </w:r>
      <w:r w:rsidR="002B3169">
        <w:rPr>
          <w:rFonts w:ascii="Times New Roman" w:hAnsi="Times New Roman" w:cs="Times New Roman"/>
          <w:sz w:val="24"/>
          <w:szCs w:val="24"/>
        </w:rPr>
        <w:t>that</w:t>
      </w:r>
      <w:r>
        <w:rPr>
          <w:rFonts w:ascii="Times New Roman" w:hAnsi="Times New Roman" w:cs="Times New Roman"/>
          <w:sz w:val="24"/>
          <w:szCs w:val="24"/>
        </w:rPr>
        <w:t xml:space="preserve"> the matter proceeds to the defence</w:t>
      </w:r>
      <w:r w:rsidR="006169BB">
        <w:rPr>
          <w:rFonts w:ascii="Times New Roman" w:hAnsi="Times New Roman" w:cs="Times New Roman"/>
          <w:sz w:val="24"/>
          <w:szCs w:val="24"/>
        </w:rPr>
        <w:t xml:space="preserve"> case and </w:t>
      </w:r>
      <w:r w:rsidR="00F01549">
        <w:rPr>
          <w:rFonts w:ascii="Times New Roman" w:hAnsi="Times New Roman" w:cs="Times New Roman"/>
          <w:sz w:val="24"/>
          <w:szCs w:val="24"/>
        </w:rPr>
        <w:t>t</w:t>
      </w:r>
      <w:r w:rsidR="006169BB">
        <w:rPr>
          <w:rFonts w:ascii="Times New Roman" w:hAnsi="Times New Roman" w:cs="Times New Roman"/>
          <w:sz w:val="24"/>
          <w:szCs w:val="24"/>
        </w:rPr>
        <w:t xml:space="preserve">he sixth respondent </w:t>
      </w:r>
      <w:r w:rsidR="002B3169">
        <w:rPr>
          <w:rFonts w:ascii="Times New Roman" w:hAnsi="Times New Roman" w:cs="Times New Roman"/>
          <w:sz w:val="24"/>
          <w:szCs w:val="24"/>
        </w:rPr>
        <w:t>maintains</w:t>
      </w:r>
      <w:r w:rsidR="006169BB">
        <w:rPr>
          <w:rFonts w:ascii="Times New Roman" w:hAnsi="Times New Roman" w:cs="Times New Roman"/>
          <w:sz w:val="24"/>
          <w:szCs w:val="24"/>
        </w:rPr>
        <w:t xml:space="preserve"> her defence) was not what the application for separation </w:t>
      </w:r>
      <w:r w:rsidR="002B3169">
        <w:rPr>
          <w:rFonts w:ascii="Times New Roman" w:hAnsi="Times New Roman" w:cs="Times New Roman"/>
          <w:sz w:val="24"/>
          <w:szCs w:val="24"/>
        </w:rPr>
        <w:t>of trials</w:t>
      </w:r>
      <w:r w:rsidR="006169BB">
        <w:rPr>
          <w:rFonts w:ascii="Times New Roman" w:hAnsi="Times New Roman" w:cs="Times New Roman"/>
          <w:sz w:val="24"/>
          <w:szCs w:val="24"/>
        </w:rPr>
        <w:t xml:space="preserve"> </w:t>
      </w:r>
      <w:r w:rsidR="002B3169">
        <w:rPr>
          <w:rFonts w:ascii="Times New Roman" w:hAnsi="Times New Roman" w:cs="Times New Roman"/>
          <w:sz w:val="24"/>
          <w:szCs w:val="24"/>
        </w:rPr>
        <w:t>turned</w:t>
      </w:r>
      <w:r w:rsidR="006169BB">
        <w:rPr>
          <w:rFonts w:ascii="Times New Roman" w:hAnsi="Times New Roman" w:cs="Times New Roman"/>
          <w:sz w:val="24"/>
          <w:szCs w:val="24"/>
        </w:rPr>
        <w:t xml:space="preserve"> on. </w:t>
      </w:r>
      <w:r w:rsidR="00E737B8">
        <w:rPr>
          <w:rFonts w:ascii="Times New Roman" w:hAnsi="Times New Roman" w:cs="Times New Roman"/>
          <w:sz w:val="24"/>
          <w:szCs w:val="24"/>
        </w:rPr>
        <w:t>The 1</w:t>
      </w:r>
      <w:r w:rsidR="00E737B8" w:rsidRPr="00E737B8">
        <w:rPr>
          <w:rFonts w:ascii="Times New Roman" w:hAnsi="Times New Roman" w:cs="Times New Roman"/>
          <w:sz w:val="24"/>
          <w:szCs w:val="24"/>
          <w:vertAlign w:val="superscript"/>
        </w:rPr>
        <w:t>st</w:t>
      </w:r>
      <w:r w:rsidR="00E737B8">
        <w:rPr>
          <w:rFonts w:ascii="Times New Roman" w:hAnsi="Times New Roman" w:cs="Times New Roman"/>
          <w:sz w:val="24"/>
          <w:szCs w:val="24"/>
        </w:rPr>
        <w:t xml:space="preserve"> respondent (court </w:t>
      </w:r>
      <w:r w:rsidR="00E737B8">
        <w:rPr>
          <w:rFonts w:ascii="Times New Roman" w:hAnsi="Times New Roman" w:cs="Times New Roman"/>
          <w:i/>
          <w:sz w:val="24"/>
          <w:szCs w:val="24"/>
        </w:rPr>
        <w:t>a quo</w:t>
      </w:r>
      <w:r w:rsidR="00E737B8">
        <w:rPr>
          <w:rFonts w:ascii="Times New Roman" w:hAnsi="Times New Roman" w:cs="Times New Roman"/>
          <w:sz w:val="24"/>
          <w:szCs w:val="24"/>
        </w:rPr>
        <w:t>)</w:t>
      </w:r>
      <w:r w:rsidR="00E737B8">
        <w:rPr>
          <w:rFonts w:ascii="Times New Roman" w:hAnsi="Times New Roman" w:cs="Times New Roman"/>
          <w:i/>
          <w:sz w:val="24"/>
          <w:szCs w:val="24"/>
        </w:rPr>
        <w:t xml:space="preserve"> </w:t>
      </w:r>
      <w:r w:rsidR="00E737B8">
        <w:rPr>
          <w:rFonts w:ascii="Times New Roman" w:hAnsi="Times New Roman" w:cs="Times New Roman"/>
          <w:sz w:val="24"/>
          <w:szCs w:val="24"/>
        </w:rPr>
        <w:t>took the view that w</w:t>
      </w:r>
      <w:r w:rsidR="006169BB">
        <w:rPr>
          <w:rFonts w:ascii="Times New Roman" w:hAnsi="Times New Roman" w:cs="Times New Roman"/>
          <w:sz w:val="24"/>
          <w:szCs w:val="24"/>
        </w:rPr>
        <w:t xml:space="preserve">hat was paramount </w:t>
      </w:r>
      <w:r w:rsidR="00E737B8">
        <w:rPr>
          <w:rFonts w:ascii="Times New Roman" w:hAnsi="Times New Roman" w:cs="Times New Roman"/>
          <w:sz w:val="24"/>
          <w:szCs w:val="24"/>
        </w:rPr>
        <w:t>is that the accused persons are facing</w:t>
      </w:r>
      <w:r w:rsidR="006169BB">
        <w:rPr>
          <w:rFonts w:ascii="Times New Roman" w:hAnsi="Times New Roman" w:cs="Times New Roman"/>
          <w:sz w:val="24"/>
          <w:szCs w:val="24"/>
        </w:rPr>
        <w:t xml:space="preserve"> the same </w:t>
      </w:r>
      <w:r w:rsidR="00E737B8">
        <w:rPr>
          <w:rFonts w:ascii="Times New Roman" w:hAnsi="Times New Roman" w:cs="Times New Roman"/>
          <w:sz w:val="24"/>
          <w:szCs w:val="24"/>
        </w:rPr>
        <w:t xml:space="preserve">charge and the </w:t>
      </w:r>
      <w:r w:rsidR="006169BB">
        <w:rPr>
          <w:rFonts w:ascii="Times New Roman" w:hAnsi="Times New Roman" w:cs="Times New Roman"/>
          <w:sz w:val="24"/>
          <w:szCs w:val="24"/>
        </w:rPr>
        <w:t>second respon</w:t>
      </w:r>
      <w:r w:rsidR="00F43F8C">
        <w:rPr>
          <w:rFonts w:ascii="Times New Roman" w:hAnsi="Times New Roman" w:cs="Times New Roman"/>
          <w:sz w:val="24"/>
          <w:szCs w:val="24"/>
        </w:rPr>
        <w:t>dent would be relying on the sam</w:t>
      </w:r>
      <w:r w:rsidR="006169BB">
        <w:rPr>
          <w:rFonts w:ascii="Times New Roman" w:hAnsi="Times New Roman" w:cs="Times New Roman"/>
          <w:sz w:val="24"/>
          <w:szCs w:val="24"/>
        </w:rPr>
        <w:t>e witnesses and</w:t>
      </w:r>
      <w:r w:rsidR="00456CCE">
        <w:rPr>
          <w:rFonts w:ascii="Times New Roman" w:hAnsi="Times New Roman" w:cs="Times New Roman"/>
          <w:sz w:val="24"/>
          <w:szCs w:val="24"/>
        </w:rPr>
        <w:t xml:space="preserve"> the</w:t>
      </w:r>
      <w:r w:rsidR="006169BB">
        <w:rPr>
          <w:rFonts w:ascii="Times New Roman" w:hAnsi="Times New Roman" w:cs="Times New Roman"/>
          <w:sz w:val="24"/>
          <w:szCs w:val="24"/>
        </w:rPr>
        <w:t xml:space="preserve"> same evidence. </w:t>
      </w:r>
      <w:r w:rsidR="00E737B8">
        <w:rPr>
          <w:rFonts w:ascii="Times New Roman" w:hAnsi="Times New Roman" w:cs="Times New Roman"/>
          <w:sz w:val="24"/>
          <w:szCs w:val="24"/>
        </w:rPr>
        <w:t>I</w:t>
      </w:r>
      <w:r w:rsidR="006169BB">
        <w:rPr>
          <w:rFonts w:ascii="Times New Roman" w:hAnsi="Times New Roman" w:cs="Times New Roman"/>
          <w:sz w:val="24"/>
          <w:szCs w:val="24"/>
        </w:rPr>
        <w:t xml:space="preserve">t would be prejudicial for the same witnesses to be called by the second respondent to testify in a number of </w:t>
      </w:r>
      <w:r w:rsidR="00E737B8">
        <w:rPr>
          <w:rFonts w:ascii="Times New Roman" w:hAnsi="Times New Roman" w:cs="Times New Roman"/>
          <w:sz w:val="24"/>
          <w:szCs w:val="24"/>
        </w:rPr>
        <w:t xml:space="preserve">separate </w:t>
      </w:r>
      <w:r w:rsidR="006169BB">
        <w:rPr>
          <w:rFonts w:ascii="Times New Roman" w:hAnsi="Times New Roman" w:cs="Times New Roman"/>
          <w:sz w:val="24"/>
          <w:szCs w:val="24"/>
        </w:rPr>
        <w:t xml:space="preserve">trials when all that the witnesses would be </w:t>
      </w:r>
      <w:r w:rsidR="00E737B8">
        <w:rPr>
          <w:rFonts w:ascii="Times New Roman" w:hAnsi="Times New Roman" w:cs="Times New Roman"/>
          <w:sz w:val="24"/>
          <w:szCs w:val="24"/>
        </w:rPr>
        <w:t xml:space="preserve">doing was </w:t>
      </w:r>
      <w:r w:rsidR="006169BB">
        <w:rPr>
          <w:rFonts w:ascii="Times New Roman" w:hAnsi="Times New Roman" w:cs="Times New Roman"/>
          <w:sz w:val="24"/>
          <w:szCs w:val="24"/>
        </w:rPr>
        <w:t xml:space="preserve">leading </w:t>
      </w:r>
      <w:r w:rsidR="002B3169">
        <w:rPr>
          <w:rFonts w:ascii="Times New Roman" w:hAnsi="Times New Roman" w:cs="Times New Roman"/>
          <w:sz w:val="24"/>
          <w:szCs w:val="24"/>
        </w:rPr>
        <w:t>evidence on</w:t>
      </w:r>
      <w:r w:rsidR="006169BB">
        <w:rPr>
          <w:rFonts w:ascii="Times New Roman" w:hAnsi="Times New Roman" w:cs="Times New Roman"/>
          <w:sz w:val="24"/>
          <w:szCs w:val="24"/>
        </w:rPr>
        <w:t xml:space="preserve"> </w:t>
      </w:r>
      <w:r w:rsidR="00E737B8">
        <w:rPr>
          <w:rFonts w:ascii="Times New Roman" w:hAnsi="Times New Roman" w:cs="Times New Roman"/>
          <w:sz w:val="24"/>
          <w:szCs w:val="24"/>
        </w:rPr>
        <w:t>what</w:t>
      </w:r>
      <w:r w:rsidR="006169BB">
        <w:rPr>
          <w:rFonts w:ascii="Times New Roman" w:hAnsi="Times New Roman" w:cs="Times New Roman"/>
          <w:sz w:val="24"/>
          <w:szCs w:val="24"/>
        </w:rPr>
        <w:t xml:space="preserve"> in reality </w:t>
      </w:r>
      <w:r w:rsidR="00372AEA">
        <w:rPr>
          <w:rFonts w:ascii="Times New Roman" w:hAnsi="Times New Roman" w:cs="Times New Roman"/>
          <w:sz w:val="24"/>
          <w:szCs w:val="24"/>
        </w:rPr>
        <w:t xml:space="preserve">is </w:t>
      </w:r>
      <w:r w:rsidR="006169BB">
        <w:rPr>
          <w:rFonts w:ascii="Times New Roman" w:hAnsi="Times New Roman" w:cs="Times New Roman"/>
          <w:sz w:val="24"/>
          <w:szCs w:val="24"/>
        </w:rPr>
        <w:t xml:space="preserve">a single trial. This is so because </w:t>
      </w:r>
      <w:r w:rsidR="002B3169">
        <w:rPr>
          <w:rFonts w:ascii="Times New Roman" w:hAnsi="Times New Roman" w:cs="Times New Roman"/>
          <w:sz w:val="24"/>
          <w:szCs w:val="24"/>
        </w:rPr>
        <w:t>both</w:t>
      </w:r>
      <w:r w:rsidR="006169BB">
        <w:rPr>
          <w:rFonts w:ascii="Times New Roman" w:hAnsi="Times New Roman" w:cs="Times New Roman"/>
          <w:sz w:val="24"/>
          <w:szCs w:val="24"/>
        </w:rPr>
        <w:t xml:space="preserve"> the </w:t>
      </w:r>
      <w:r w:rsidR="002B3169">
        <w:rPr>
          <w:rFonts w:ascii="Times New Roman" w:hAnsi="Times New Roman" w:cs="Times New Roman"/>
          <w:sz w:val="24"/>
          <w:szCs w:val="24"/>
        </w:rPr>
        <w:t>charge</w:t>
      </w:r>
      <w:r w:rsidR="006169BB">
        <w:rPr>
          <w:rFonts w:ascii="Times New Roman" w:hAnsi="Times New Roman" w:cs="Times New Roman"/>
          <w:sz w:val="24"/>
          <w:szCs w:val="24"/>
        </w:rPr>
        <w:t xml:space="preserve"> sheet and state outline reflect that the </w:t>
      </w:r>
      <w:r w:rsidR="002B3169">
        <w:rPr>
          <w:rFonts w:ascii="Times New Roman" w:hAnsi="Times New Roman" w:cs="Times New Roman"/>
          <w:sz w:val="24"/>
          <w:szCs w:val="24"/>
        </w:rPr>
        <w:t xml:space="preserve">basis for the joint charge is that the seven are alleged to have acted in common purpose in committing the offences. </w:t>
      </w:r>
      <w:r w:rsidR="00A8139C">
        <w:rPr>
          <w:rFonts w:ascii="Times New Roman" w:hAnsi="Times New Roman" w:cs="Times New Roman"/>
          <w:sz w:val="24"/>
          <w:szCs w:val="24"/>
        </w:rPr>
        <w:t xml:space="preserve"> </w:t>
      </w:r>
    </w:p>
    <w:p w:rsidR="00A8139C" w:rsidRDefault="002B3169" w:rsidP="00630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for the submission that the defence outline of the sixth respondent and the </w:t>
      </w:r>
      <w:r w:rsidR="00E737B8">
        <w:rPr>
          <w:rFonts w:ascii="Times New Roman" w:hAnsi="Times New Roman" w:cs="Times New Roman"/>
          <w:sz w:val="24"/>
          <w:szCs w:val="24"/>
        </w:rPr>
        <w:t xml:space="preserve">likely </w:t>
      </w:r>
      <w:r>
        <w:rPr>
          <w:rFonts w:ascii="Times New Roman" w:hAnsi="Times New Roman" w:cs="Times New Roman"/>
          <w:sz w:val="24"/>
          <w:szCs w:val="24"/>
        </w:rPr>
        <w:t xml:space="preserve">responses of the state witnesses to questions </w:t>
      </w:r>
      <w:r w:rsidR="00E737B8">
        <w:rPr>
          <w:rFonts w:ascii="Times New Roman" w:hAnsi="Times New Roman" w:cs="Times New Roman"/>
          <w:sz w:val="24"/>
          <w:szCs w:val="24"/>
        </w:rPr>
        <w:t xml:space="preserve">likely to be </w:t>
      </w:r>
      <w:r>
        <w:rPr>
          <w:rFonts w:ascii="Times New Roman" w:hAnsi="Times New Roman" w:cs="Times New Roman"/>
          <w:sz w:val="24"/>
          <w:szCs w:val="24"/>
        </w:rPr>
        <w:t xml:space="preserve">put to them </w:t>
      </w:r>
      <w:r w:rsidR="00D90091">
        <w:rPr>
          <w:rFonts w:ascii="Times New Roman" w:hAnsi="Times New Roman" w:cs="Times New Roman"/>
          <w:sz w:val="24"/>
          <w:szCs w:val="24"/>
        </w:rPr>
        <w:t>under cross</w:t>
      </w:r>
      <w:r>
        <w:rPr>
          <w:rFonts w:ascii="Times New Roman" w:hAnsi="Times New Roman" w:cs="Times New Roman"/>
          <w:sz w:val="24"/>
          <w:szCs w:val="24"/>
        </w:rPr>
        <w:t xml:space="preserve">-examination by the sixth respondent </w:t>
      </w:r>
      <w:r w:rsidR="00E737B8">
        <w:rPr>
          <w:rFonts w:ascii="Times New Roman" w:hAnsi="Times New Roman" w:cs="Times New Roman"/>
          <w:sz w:val="24"/>
          <w:szCs w:val="24"/>
        </w:rPr>
        <w:t xml:space="preserve">was likely </w:t>
      </w:r>
      <w:r w:rsidR="00372AEA">
        <w:rPr>
          <w:rFonts w:ascii="Times New Roman" w:hAnsi="Times New Roman" w:cs="Times New Roman"/>
          <w:sz w:val="24"/>
          <w:szCs w:val="24"/>
        </w:rPr>
        <w:t xml:space="preserve">to </w:t>
      </w:r>
      <w:r w:rsidR="00E737B8">
        <w:rPr>
          <w:rFonts w:ascii="Times New Roman" w:hAnsi="Times New Roman" w:cs="Times New Roman"/>
          <w:sz w:val="24"/>
          <w:szCs w:val="24"/>
        </w:rPr>
        <w:t>“taint</w:t>
      </w:r>
      <w:r>
        <w:rPr>
          <w:rFonts w:ascii="Times New Roman" w:hAnsi="Times New Roman" w:cs="Times New Roman"/>
          <w:sz w:val="24"/>
          <w:szCs w:val="24"/>
        </w:rPr>
        <w:t>” the second respondent and influenc</w:t>
      </w:r>
      <w:r w:rsidR="00E737B8">
        <w:rPr>
          <w:rFonts w:ascii="Times New Roman" w:hAnsi="Times New Roman" w:cs="Times New Roman"/>
          <w:sz w:val="24"/>
          <w:szCs w:val="24"/>
        </w:rPr>
        <w:t>e</w:t>
      </w:r>
      <w:r>
        <w:rPr>
          <w:rFonts w:ascii="Times New Roman" w:hAnsi="Times New Roman" w:cs="Times New Roman"/>
          <w:sz w:val="24"/>
          <w:szCs w:val="24"/>
        </w:rPr>
        <w:t xml:space="preserve"> the outcome of a possible application by the applicant for </w:t>
      </w:r>
      <w:r w:rsidR="003A67A9">
        <w:rPr>
          <w:rFonts w:ascii="Times New Roman" w:hAnsi="Times New Roman" w:cs="Times New Roman"/>
          <w:sz w:val="24"/>
          <w:szCs w:val="24"/>
        </w:rPr>
        <w:t>discharge</w:t>
      </w:r>
      <w:r>
        <w:rPr>
          <w:rFonts w:ascii="Times New Roman" w:hAnsi="Times New Roman" w:cs="Times New Roman"/>
          <w:sz w:val="24"/>
          <w:szCs w:val="24"/>
        </w:rPr>
        <w:t xml:space="preserve"> at the close of the state case, the </w:t>
      </w:r>
      <w:r w:rsidR="005E6489">
        <w:rPr>
          <w:rFonts w:ascii="Times New Roman" w:hAnsi="Times New Roman" w:cs="Times New Roman"/>
          <w:sz w:val="24"/>
          <w:szCs w:val="24"/>
        </w:rPr>
        <w:t>first</w:t>
      </w:r>
      <w:r w:rsidR="00E737B8">
        <w:rPr>
          <w:rFonts w:ascii="Times New Roman" w:hAnsi="Times New Roman" w:cs="Times New Roman"/>
          <w:sz w:val="24"/>
          <w:szCs w:val="24"/>
        </w:rPr>
        <w:t xml:space="preserve"> </w:t>
      </w:r>
      <w:r>
        <w:rPr>
          <w:rFonts w:ascii="Times New Roman" w:hAnsi="Times New Roman" w:cs="Times New Roman"/>
          <w:sz w:val="24"/>
          <w:szCs w:val="24"/>
        </w:rPr>
        <w:t xml:space="preserve">respondent </w:t>
      </w:r>
      <w:r w:rsidR="003A67A9">
        <w:rPr>
          <w:rFonts w:ascii="Times New Roman" w:hAnsi="Times New Roman" w:cs="Times New Roman"/>
          <w:sz w:val="24"/>
          <w:szCs w:val="24"/>
        </w:rPr>
        <w:t>observed</w:t>
      </w:r>
      <w:r>
        <w:rPr>
          <w:rFonts w:ascii="Times New Roman" w:hAnsi="Times New Roman" w:cs="Times New Roman"/>
          <w:sz w:val="24"/>
          <w:szCs w:val="24"/>
        </w:rPr>
        <w:t xml:space="preserve"> </w:t>
      </w:r>
      <w:r w:rsidR="003A67A9">
        <w:rPr>
          <w:rFonts w:ascii="Times New Roman" w:hAnsi="Times New Roman" w:cs="Times New Roman"/>
          <w:sz w:val="24"/>
          <w:szCs w:val="24"/>
        </w:rPr>
        <w:t>that</w:t>
      </w:r>
      <w:r>
        <w:rPr>
          <w:rFonts w:ascii="Times New Roman" w:hAnsi="Times New Roman" w:cs="Times New Roman"/>
          <w:sz w:val="24"/>
          <w:szCs w:val="24"/>
        </w:rPr>
        <w:t xml:space="preserve"> a defence outline is not evidence. Hence it was premature to speculate on what </w:t>
      </w:r>
      <w:r w:rsidR="003A67A9">
        <w:rPr>
          <w:rFonts w:ascii="Times New Roman" w:hAnsi="Times New Roman" w:cs="Times New Roman"/>
          <w:sz w:val="24"/>
          <w:szCs w:val="24"/>
        </w:rPr>
        <w:t>evidence</w:t>
      </w:r>
      <w:r>
        <w:rPr>
          <w:rFonts w:ascii="Times New Roman" w:hAnsi="Times New Roman" w:cs="Times New Roman"/>
          <w:sz w:val="24"/>
          <w:szCs w:val="24"/>
        </w:rPr>
        <w:t xml:space="preserve"> the second respondent would actually have ad</w:t>
      </w:r>
      <w:r w:rsidR="00A8139C">
        <w:rPr>
          <w:rFonts w:ascii="Times New Roman" w:hAnsi="Times New Roman" w:cs="Times New Roman"/>
          <w:sz w:val="24"/>
          <w:szCs w:val="24"/>
        </w:rPr>
        <w:t>duced at the close of its case.</w:t>
      </w:r>
    </w:p>
    <w:p w:rsidR="00A8139C" w:rsidRDefault="002B3169" w:rsidP="00630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Ultimately, having found that the applicant had not gone beyond establishing a mere possibility of prejudice if a separation of trials were not </w:t>
      </w:r>
      <w:r w:rsidR="003A67A9">
        <w:rPr>
          <w:rFonts w:ascii="Times New Roman" w:hAnsi="Times New Roman" w:cs="Times New Roman"/>
          <w:sz w:val="24"/>
          <w:szCs w:val="24"/>
        </w:rPr>
        <w:t>ordered, the first</w:t>
      </w:r>
      <w:r>
        <w:rPr>
          <w:rFonts w:ascii="Times New Roman" w:hAnsi="Times New Roman" w:cs="Times New Roman"/>
          <w:sz w:val="24"/>
          <w:szCs w:val="24"/>
        </w:rPr>
        <w:t xml:space="preserve"> respondent dism</w:t>
      </w:r>
      <w:r w:rsidR="003A67A9">
        <w:rPr>
          <w:rFonts w:ascii="Times New Roman" w:hAnsi="Times New Roman" w:cs="Times New Roman"/>
          <w:sz w:val="24"/>
          <w:szCs w:val="24"/>
        </w:rPr>
        <w:t xml:space="preserve">issed the application. </w:t>
      </w:r>
    </w:p>
    <w:p w:rsidR="00E737B8" w:rsidRPr="00B2565C" w:rsidRDefault="00E737B8" w:rsidP="006304F9">
      <w:pPr>
        <w:spacing w:after="0" w:line="360" w:lineRule="auto"/>
        <w:ind w:firstLine="720"/>
        <w:jc w:val="both"/>
        <w:rPr>
          <w:rFonts w:ascii="Times New Roman" w:hAnsi="Times New Roman" w:cs="Times New Roman"/>
          <w:b/>
          <w:sz w:val="24"/>
          <w:szCs w:val="24"/>
          <w:u w:val="single"/>
        </w:rPr>
      </w:pPr>
      <w:r w:rsidRPr="00B2565C">
        <w:rPr>
          <w:rFonts w:ascii="Times New Roman" w:hAnsi="Times New Roman" w:cs="Times New Roman"/>
          <w:b/>
          <w:sz w:val="24"/>
          <w:szCs w:val="24"/>
          <w:u w:val="single"/>
        </w:rPr>
        <w:t>Grounds of this application</w:t>
      </w:r>
    </w:p>
    <w:p w:rsidR="003A67A9" w:rsidRDefault="003A67A9" w:rsidP="00630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instant application is based on the contention that there is a gross </w:t>
      </w:r>
      <w:r w:rsidR="00D90091">
        <w:rPr>
          <w:rFonts w:ascii="Times New Roman" w:hAnsi="Times New Roman" w:cs="Times New Roman"/>
          <w:sz w:val="24"/>
          <w:szCs w:val="24"/>
        </w:rPr>
        <w:t>irregularity</w:t>
      </w:r>
      <w:r>
        <w:rPr>
          <w:rFonts w:ascii="Times New Roman" w:hAnsi="Times New Roman" w:cs="Times New Roman"/>
          <w:sz w:val="24"/>
          <w:szCs w:val="24"/>
        </w:rPr>
        <w:t xml:space="preserve"> in the decision refusing a separation of trial. In this </w:t>
      </w:r>
      <w:r w:rsidR="00D90091">
        <w:rPr>
          <w:rFonts w:ascii="Times New Roman" w:hAnsi="Times New Roman" w:cs="Times New Roman"/>
          <w:sz w:val="24"/>
          <w:szCs w:val="24"/>
        </w:rPr>
        <w:t>regard,</w:t>
      </w:r>
      <w:r w:rsidR="00456CCE">
        <w:rPr>
          <w:rFonts w:ascii="Times New Roman" w:hAnsi="Times New Roman" w:cs="Times New Roman"/>
          <w:sz w:val="24"/>
          <w:szCs w:val="24"/>
        </w:rPr>
        <w:t xml:space="preserve"> s</w:t>
      </w:r>
      <w:r>
        <w:rPr>
          <w:rFonts w:ascii="Times New Roman" w:hAnsi="Times New Roman" w:cs="Times New Roman"/>
          <w:sz w:val="24"/>
          <w:szCs w:val="24"/>
        </w:rPr>
        <w:t xml:space="preserve"> 27(1</w:t>
      </w:r>
      <w:r w:rsidR="00D90091">
        <w:rPr>
          <w:rFonts w:ascii="Times New Roman" w:hAnsi="Times New Roman" w:cs="Times New Roman"/>
          <w:sz w:val="24"/>
          <w:szCs w:val="24"/>
        </w:rPr>
        <w:t>) (</w:t>
      </w:r>
      <w:r>
        <w:rPr>
          <w:rFonts w:ascii="Times New Roman" w:hAnsi="Times New Roman" w:cs="Times New Roman"/>
          <w:sz w:val="24"/>
          <w:szCs w:val="24"/>
        </w:rPr>
        <w:t>c) of the High Court Act [</w:t>
      </w:r>
      <w:r w:rsidR="005E6489">
        <w:rPr>
          <w:rFonts w:ascii="Times New Roman" w:hAnsi="Times New Roman" w:cs="Times New Roman"/>
          <w:i/>
          <w:sz w:val="24"/>
          <w:szCs w:val="24"/>
        </w:rPr>
        <w:t>Chapter </w:t>
      </w:r>
      <w:r w:rsidRPr="00456CCE">
        <w:rPr>
          <w:rFonts w:ascii="Times New Roman" w:hAnsi="Times New Roman" w:cs="Times New Roman"/>
          <w:i/>
          <w:sz w:val="24"/>
          <w:szCs w:val="24"/>
        </w:rPr>
        <w:t>7:06</w:t>
      </w:r>
      <w:r>
        <w:rPr>
          <w:rFonts w:ascii="Times New Roman" w:hAnsi="Times New Roman" w:cs="Times New Roman"/>
          <w:sz w:val="24"/>
          <w:szCs w:val="24"/>
        </w:rPr>
        <w:t xml:space="preserve">] is </w:t>
      </w:r>
      <w:r w:rsidR="00E737B8">
        <w:rPr>
          <w:rFonts w:ascii="Times New Roman" w:hAnsi="Times New Roman" w:cs="Times New Roman"/>
          <w:sz w:val="24"/>
          <w:szCs w:val="24"/>
        </w:rPr>
        <w:t>a</w:t>
      </w:r>
      <w:r>
        <w:rPr>
          <w:rFonts w:ascii="Times New Roman" w:hAnsi="Times New Roman" w:cs="Times New Roman"/>
          <w:sz w:val="24"/>
          <w:szCs w:val="24"/>
        </w:rPr>
        <w:t>pposite. It reads, in relevant part</w:t>
      </w:r>
      <w:r w:rsidR="00372AEA">
        <w:rPr>
          <w:rFonts w:ascii="Times New Roman" w:hAnsi="Times New Roman" w:cs="Times New Roman"/>
          <w:sz w:val="24"/>
          <w:szCs w:val="24"/>
        </w:rPr>
        <w:t>,</w:t>
      </w:r>
      <w:r>
        <w:rPr>
          <w:rFonts w:ascii="Times New Roman" w:hAnsi="Times New Roman" w:cs="Times New Roman"/>
          <w:sz w:val="24"/>
          <w:szCs w:val="24"/>
        </w:rPr>
        <w:t xml:space="preserve"> as follows:</w:t>
      </w:r>
    </w:p>
    <w:p w:rsidR="003A67A9" w:rsidRPr="00456CCE" w:rsidRDefault="00456CCE" w:rsidP="006304F9">
      <w:pPr>
        <w:spacing w:after="0" w:line="240" w:lineRule="auto"/>
        <w:jc w:val="both"/>
        <w:rPr>
          <w:rFonts w:ascii="Times New Roman" w:hAnsi="Times New Roman" w:cs="Times New Roman"/>
        </w:rPr>
      </w:pPr>
      <w:r>
        <w:rPr>
          <w:rFonts w:ascii="Times New Roman" w:hAnsi="Times New Roman" w:cs="Times New Roman"/>
          <w:sz w:val="24"/>
          <w:szCs w:val="24"/>
        </w:rPr>
        <w:tab/>
      </w:r>
      <w:r w:rsidRPr="00456CCE">
        <w:rPr>
          <w:rFonts w:ascii="Times New Roman" w:hAnsi="Times New Roman" w:cs="Times New Roman"/>
        </w:rPr>
        <w:t>“</w:t>
      </w:r>
      <w:r w:rsidR="003A67A9" w:rsidRPr="00456CCE">
        <w:rPr>
          <w:rFonts w:ascii="Times New Roman" w:hAnsi="Times New Roman" w:cs="Times New Roman"/>
        </w:rPr>
        <w:t>27</w:t>
      </w:r>
      <w:r w:rsidR="00D90091" w:rsidRPr="00456CCE">
        <w:rPr>
          <w:rFonts w:ascii="Times New Roman" w:hAnsi="Times New Roman" w:cs="Times New Roman"/>
        </w:rPr>
        <w:t>. Grounds</w:t>
      </w:r>
      <w:r w:rsidR="003A67A9" w:rsidRPr="00456CCE">
        <w:rPr>
          <w:rFonts w:ascii="Times New Roman" w:hAnsi="Times New Roman" w:cs="Times New Roman"/>
        </w:rPr>
        <w:t xml:space="preserve"> for review</w:t>
      </w:r>
    </w:p>
    <w:p w:rsidR="009D73D5" w:rsidRPr="00456CCE" w:rsidRDefault="00D90091" w:rsidP="006304F9">
      <w:pPr>
        <w:spacing w:after="0" w:line="240" w:lineRule="auto"/>
        <w:ind w:left="720"/>
        <w:jc w:val="both"/>
        <w:rPr>
          <w:rFonts w:ascii="Times New Roman" w:hAnsi="Times New Roman" w:cs="Times New Roman"/>
        </w:rPr>
      </w:pPr>
      <w:r w:rsidRPr="00456CCE">
        <w:rPr>
          <w:rFonts w:ascii="Times New Roman" w:hAnsi="Times New Roman" w:cs="Times New Roman"/>
        </w:rPr>
        <w:t>(1) Subject to this Act and any other law, the grounds on which any decision may be brought on review before the High C</w:t>
      </w:r>
      <w:r w:rsidR="009D73D5" w:rsidRPr="00456CCE">
        <w:rPr>
          <w:rFonts w:ascii="Times New Roman" w:hAnsi="Times New Roman" w:cs="Times New Roman"/>
        </w:rPr>
        <w:t xml:space="preserve">ourt </w:t>
      </w:r>
    </w:p>
    <w:p w:rsidR="00D90091" w:rsidRPr="00456CCE" w:rsidRDefault="00D90091" w:rsidP="006304F9">
      <w:pPr>
        <w:spacing w:after="0" w:line="240" w:lineRule="auto"/>
        <w:ind w:left="720"/>
        <w:jc w:val="both"/>
        <w:rPr>
          <w:rFonts w:ascii="Times New Roman" w:hAnsi="Times New Roman" w:cs="Times New Roman"/>
        </w:rPr>
      </w:pPr>
      <w:r w:rsidRPr="00456CCE">
        <w:rPr>
          <w:rFonts w:ascii="Times New Roman" w:hAnsi="Times New Roman" w:cs="Times New Roman"/>
        </w:rPr>
        <w:t>shall be-</w:t>
      </w:r>
    </w:p>
    <w:p w:rsidR="00237DE4" w:rsidRPr="00456CCE" w:rsidRDefault="00456CCE" w:rsidP="006304F9">
      <w:pPr>
        <w:spacing w:after="0" w:line="240" w:lineRule="auto"/>
        <w:jc w:val="both"/>
        <w:rPr>
          <w:rFonts w:ascii="Times New Roman" w:hAnsi="Times New Roman" w:cs="Times New Roman"/>
        </w:rPr>
      </w:pPr>
      <w:r w:rsidRPr="00456CCE">
        <w:rPr>
          <w:rFonts w:ascii="Times New Roman" w:hAnsi="Times New Roman" w:cs="Times New Roman"/>
        </w:rPr>
        <w:lastRenderedPageBreak/>
        <w:t xml:space="preserve">     </w:t>
      </w:r>
      <w:r w:rsidRPr="00456CCE">
        <w:rPr>
          <w:rFonts w:ascii="Times New Roman" w:hAnsi="Times New Roman" w:cs="Times New Roman"/>
        </w:rPr>
        <w:tab/>
      </w:r>
      <w:r w:rsidR="00D90091" w:rsidRPr="00456CCE">
        <w:rPr>
          <w:rFonts w:ascii="Times New Roman" w:hAnsi="Times New Roman" w:cs="Times New Roman"/>
        </w:rPr>
        <w:t>(a) ……..</w:t>
      </w:r>
    </w:p>
    <w:p w:rsidR="00D90091" w:rsidRPr="00456CCE" w:rsidRDefault="00456CCE" w:rsidP="006304F9">
      <w:pPr>
        <w:spacing w:after="0" w:line="240" w:lineRule="auto"/>
        <w:jc w:val="both"/>
        <w:rPr>
          <w:rFonts w:ascii="Times New Roman" w:hAnsi="Times New Roman" w:cs="Times New Roman"/>
        </w:rPr>
      </w:pPr>
      <w:r w:rsidRPr="00456CCE">
        <w:rPr>
          <w:rFonts w:ascii="Times New Roman" w:hAnsi="Times New Roman" w:cs="Times New Roman"/>
        </w:rPr>
        <w:t xml:space="preserve">          </w:t>
      </w:r>
      <w:r w:rsidRPr="00456CCE">
        <w:rPr>
          <w:rFonts w:ascii="Times New Roman" w:hAnsi="Times New Roman" w:cs="Times New Roman"/>
        </w:rPr>
        <w:tab/>
      </w:r>
      <w:r w:rsidR="00D90091" w:rsidRPr="00456CCE">
        <w:rPr>
          <w:rFonts w:ascii="Times New Roman" w:hAnsi="Times New Roman" w:cs="Times New Roman"/>
        </w:rPr>
        <w:t>(b) ………</w:t>
      </w:r>
    </w:p>
    <w:p w:rsidR="00D90091" w:rsidRPr="00456CCE" w:rsidRDefault="00456CCE" w:rsidP="006304F9">
      <w:pPr>
        <w:spacing w:after="0" w:line="240" w:lineRule="auto"/>
        <w:jc w:val="both"/>
        <w:rPr>
          <w:rFonts w:ascii="Times New Roman" w:hAnsi="Times New Roman" w:cs="Times New Roman"/>
        </w:rPr>
      </w:pPr>
      <w:r w:rsidRPr="00456CCE">
        <w:rPr>
          <w:rFonts w:ascii="Times New Roman" w:hAnsi="Times New Roman" w:cs="Times New Roman"/>
        </w:rPr>
        <w:tab/>
        <w:t xml:space="preserve">(c) </w:t>
      </w:r>
      <w:r w:rsidR="00D90091" w:rsidRPr="00456CCE">
        <w:rPr>
          <w:rFonts w:ascii="Times New Roman" w:hAnsi="Times New Roman" w:cs="Times New Roman"/>
        </w:rPr>
        <w:t xml:space="preserve"> gross irregularity in the …. decision”</w:t>
      </w:r>
    </w:p>
    <w:p w:rsidR="00122E62" w:rsidRDefault="00122E62" w:rsidP="002A310B">
      <w:pPr>
        <w:spacing w:after="0" w:line="360" w:lineRule="auto"/>
        <w:jc w:val="both"/>
        <w:rPr>
          <w:rFonts w:ascii="Times New Roman" w:hAnsi="Times New Roman" w:cs="Times New Roman"/>
          <w:sz w:val="24"/>
          <w:szCs w:val="24"/>
        </w:rPr>
      </w:pPr>
    </w:p>
    <w:p w:rsidR="00D90091" w:rsidRDefault="00D90091" w:rsidP="00630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w:t>
      </w:r>
      <w:r w:rsidR="00E737B8">
        <w:rPr>
          <w:rFonts w:ascii="Times New Roman" w:hAnsi="Times New Roman" w:cs="Times New Roman"/>
          <w:sz w:val="24"/>
          <w:szCs w:val="24"/>
        </w:rPr>
        <w:t>s</w:t>
      </w:r>
      <w:r>
        <w:rPr>
          <w:rFonts w:ascii="Times New Roman" w:hAnsi="Times New Roman" w:cs="Times New Roman"/>
          <w:sz w:val="24"/>
          <w:szCs w:val="24"/>
        </w:rPr>
        <w:t xml:space="preserve"> fo</w:t>
      </w:r>
      <w:r w:rsidR="00456CCE">
        <w:rPr>
          <w:rFonts w:ascii="Times New Roman" w:hAnsi="Times New Roman" w:cs="Times New Roman"/>
          <w:sz w:val="24"/>
          <w:szCs w:val="24"/>
        </w:rPr>
        <w:t xml:space="preserve">r review in the present matter </w:t>
      </w:r>
      <w:r w:rsidR="00E737B8">
        <w:rPr>
          <w:rFonts w:ascii="Times New Roman" w:hAnsi="Times New Roman" w:cs="Times New Roman"/>
          <w:sz w:val="24"/>
          <w:szCs w:val="24"/>
        </w:rPr>
        <w:t>are</w:t>
      </w:r>
      <w:r>
        <w:rPr>
          <w:rFonts w:ascii="Times New Roman" w:hAnsi="Times New Roman" w:cs="Times New Roman"/>
          <w:sz w:val="24"/>
          <w:szCs w:val="24"/>
        </w:rPr>
        <w:t xml:space="preserve"> as follows:</w:t>
      </w:r>
    </w:p>
    <w:p w:rsidR="00D90091" w:rsidRPr="0063029E" w:rsidRDefault="00653364" w:rsidP="002A310B">
      <w:pPr>
        <w:spacing w:after="0" w:line="240" w:lineRule="auto"/>
        <w:ind w:left="720"/>
        <w:jc w:val="both"/>
        <w:rPr>
          <w:rFonts w:ascii="Times New Roman" w:hAnsi="Times New Roman" w:cs="Times New Roman"/>
        </w:rPr>
      </w:pPr>
      <w:r w:rsidRPr="0063029E">
        <w:rPr>
          <w:rFonts w:ascii="Times New Roman" w:hAnsi="Times New Roman" w:cs="Times New Roman"/>
        </w:rPr>
        <w:t>“1</w:t>
      </w:r>
      <w:r w:rsidR="00D90091" w:rsidRPr="0063029E">
        <w:rPr>
          <w:rFonts w:ascii="Times New Roman" w:hAnsi="Times New Roman" w:cs="Times New Roman"/>
        </w:rPr>
        <w:t xml:space="preserve">. The first respondent’s decision to dismiss the applicant’s application for separation of trials from third- seventh </w:t>
      </w:r>
      <w:r w:rsidRPr="0063029E">
        <w:rPr>
          <w:rFonts w:ascii="Times New Roman" w:hAnsi="Times New Roman" w:cs="Times New Roman"/>
        </w:rPr>
        <w:t>respondents’ trial</w:t>
      </w:r>
      <w:r w:rsidR="00D90091" w:rsidRPr="0063029E">
        <w:rPr>
          <w:rFonts w:ascii="Times New Roman" w:hAnsi="Times New Roman" w:cs="Times New Roman"/>
        </w:rPr>
        <w:t xml:space="preserve"> is so outrageous in its defiance of logic that no sensible court having applied its </w:t>
      </w:r>
      <w:r w:rsidR="002A310B">
        <w:rPr>
          <w:rFonts w:ascii="Times New Roman" w:hAnsi="Times New Roman" w:cs="Times New Roman"/>
        </w:rPr>
        <w:t>mind would arrive at it in that:</w:t>
      </w:r>
    </w:p>
    <w:p w:rsidR="00D90091" w:rsidRPr="0063029E" w:rsidRDefault="00D90091" w:rsidP="00122E62">
      <w:pPr>
        <w:spacing w:after="0" w:line="240" w:lineRule="auto"/>
        <w:ind w:left="2880"/>
        <w:jc w:val="both"/>
        <w:rPr>
          <w:rFonts w:ascii="Times New Roman" w:hAnsi="Times New Roman" w:cs="Times New Roman"/>
        </w:rPr>
      </w:pPr>
    </w:p>
    <w:p w:rsidR="00653364" w:rsidRPr="0063029E" w:rsidRDefault="00D16F91" w:rsidP="002A310B">
      <w:pPr>
        <w:spacing w:after="0" w:line="240" w:lineRule="auto"/>
        <w:ind w:left="1440"/>
        <w:jc w:val="both"/>
        <w:rPr>
          <w:rFonts w:ascii="Times New Roman" w:hAnsi="Times New Roman" w:cs="Times New Roman"/>
        </w:rPr>
      </w:pPr>
      <w:proofErr w:type="gramStart"/>
      <w:r w:rsidRPr="0063029E">
        <w:rPr>
          <w:rFonts w:ascii="Times New Roman" w:hAnsi="Times New Roman" w:cs="Times New Roman"/>
        </w:rPr>
        <w:t>1.1</w:t>
      </w:r>
      <w:r w:rsidR="002A310B">
        <w:rPr>
          <w:rFonts w:ascii="Times New Roman" w:hAnsi="Times New Roman" w:cs="Times New Roman"/>
        </w:rPr>
        <w:t xml:space="preserve">  </w:t>
      </w:r>
      <w:r w:rsidR="00653364" w:rsidRPr="0063029E">
        <w:rPr>
          <w:rFonts w:ascii="Times New Roman" w:hAnsi="Times New Roman" w:cs="Times New Roman"/>
        </w:rPr>
        <w:t>The</w:t>
      </w:r>
      <w:proofErr w:type="gramEnd"/>
      <w:r w:rsidR="00653364" w:rsidRPr="0063029E">
        <w:rPr>
          <w:rFonts w:ascii="Times New Roman" w:hAnsi="Times New Roman" w:cs="Times New Roman"/>
        </w:rPr>
        <w:t xml:space="preserve"> first respondent’s decision flies in the face of the applicant’s constitutional right to adduce and challenge evidence regard being had to the fact that the seventh respondent’s defence would require applicant to lead evidence from some of his co-accused persons. This is </w:t>
      </w:r>
      <w:r w:rsidR="00122E62" w:rsidRPr="0063029E">
        <w:rPr>
          <w:rFonts w:ascii="Times New Roman" w:hAnsi="Times New Roman" w:cs="Times New Roman"/>
        </w:rPr>
        <w:t>an</w:t>
      </w:r>
      <w:r w:rsidR="00122E62">
        <w:rPr>
          <w:rFonts w:ascii="Times New Roman" w:hAnsi="Times New Roman" w:cs="Times New Roman"/>
        </w:rPr>
        <w:t xml:space="preserve"> infraction of the applicant’s right to </w:t>
      </w:r>
      <w:r w:rsidR="00653364" w:rsidRPr="0063029E">
        <w:rPr>
          <w:rFonts w:ascii="Times New Roman" w:hAnsi="Times New Roman" w:cs="Times New Roman"/>
        </w:rPr>
        <w:t>adduce and challe</w:t>
      </w:r>
      <w:r w:rsidRPr="0063029E">
        <w:rPr>
          <w:rFonts w:ascii="Times New Roman" w:hAnsi="Times New Roman" w:cs="Times New Roman"/>
        </w:rPr>
        <w:t>nge evidence as set out in s 70</w:t>
      </w:r>
      <w:r w:rsidR="00653364" w:rsidRPr="0063029E">
        <w:rPr>
          <w:rFonts w:ascii="Times New Roman" w:hAnsi="Times New Roman" w:cs="Times New Roman"/>
        </w:rPr>
        <w:t>(1)(h)</w:t>
      </w:r>
      <w:r w:rsidR="002A310B">
        <w:rPr>
          <w:rFonts w:ascii="Times New Roman" w:hAnsi="Times New Roman" w:cs="Times New Roman"/>
        </w:rPr>
        <w:t>.</w:t>
      </w:r>
    </w:p>
    <w:p w:rsidR="0063029E" w:rsidRPr="00991192" w:rsidRDefault="00D16F91" w:rsidP="00122E62">
      <w:pPr>
        <w:spacing w:line="240" w:lineRule="auto"/>
        <w:ind w:left="1440"/>
        <w:jc w:val="both"/>
        <w:rPr>
          <w:rFonts w:ascii="Times New Roman" w:hAnsi="Times New Roman" w:cs="Times New Roman"/>
        </w:rPr>
      </w:pPr>
      <w:r w:rsidRPr="0063029E">
        <w:rPr>
          <w:rFonts w:ascii="Times New Roman" w:hAnsi="Times New Roman" w:cs="Times New Roman"/>
        </w:rPr>
        <w:t xml:space="preserve">1.2 </w:t>
      </w:r>
      <w:r w:rsidR="00653364" w:rsidRPr="0063029E">
        <w:rPr>
          <w:rFonts w:ascii="Times New Roman" w:hAnsi="Times New Roman" w:cs="Times New Roman"/>
        </w:rPr>
        <w:t xml:space="preserve">The first respondent completely lost its path by failing to </w:t>
      </w:r>
      <w:r w:rsidR="0063029E" w:rsidRPr="0063029E">
        <w:rPr>
          <w:rFonts w:ascii="Times New Roman" w:hAnsi="Times New Roman" w:cs="Times New Roman"/>
        </w:rPr>
        <w:t>exercise its</w:t>
      </w:r>
      <w:r w:rsidR="00653364" w:rsidRPr="0063029E">
        <w:rPr>
          <w:rFonts w:ascii="Times New Roman" w:hAnsi="Times New Roman" w:cs="Times New Roman"/>
        </w:rPr>
        <w:t xml:space="preserve"> discretion judicially on the</w:t>
      </w:r>
      <w:r w:rsidR="0063029E" w:rsidRPr="00991192">
        <w:rPr>
          <w:rFonts w:ascii="Times New Roman" w:hAnsi="Times New Roman" w:cs="Times New Roman"/>
        </w:rPr>
        <w:t xml:space="preserve"> question of separation of trials resulting in the applicant likely to suffer improper prejudice which will lead to a miscarriage of justice as he will require to defend himself from two cases that is one from the state and the other one from the 7</w:t>
      </w:r>
      <w:r w:rsidR="0063029E" w:rsidRPr="00991192">
        <w:rPr>
          <w:rFonts w:ascii="Times New Roman" w:hAnsi="Times New Roman" w:cs="Times New Roman"/>
          <w:vertAlign w:val="superscript"/>
        </w:rPr>
        <w:t>th</w:t>
      </w:r>
      <w:r w:rsidR="0063029E" w:rsidRPr="00991192">
        <w:rPr>
          <w:rFonts w:ascii="Times New Roman" w:hAnsi="Times New Roman" w:cs="Times New Roman"/>
        </w:rPr>
        <w:t xml:space="preserve"> respondent yet he would be in one trial.</w:t>
      </w:r>
    </w:p>
    <w:p w:rsidR="0063029E" w:rsidRPr="00991192" w:rsidRDefault="0063029E" w:rsidP="00122E62">
      <w:pPr>
        <w:spacing w:line="240" w:lineRule="auto"/>
        <w:ind w:left="1440"/>
        <w:jc w:val="both"/>
        <w:rPr>
          <w:rFonts w:ascii="Times New Roman" w:hAnsi="Times New Roman" w:cs="Times New Roman"/>
        </w:rPr>
      </w:pPr>
      <w:r w:rsidRPr="00991192">
        <w:rPr>
          <w:rFonts w:ascii="Times New Roman" w:hAnsi="Times New Roman" w:cs="Times New Roman"/>
        </w:rPr>
        <w:t>1.3. The first respondent is procedurally seeking to assist the second respondent to bolster its otherwise very weak case through the 7</w:t>
      </w:r>
      <w:r w:rsidRPr="00991192">
        <w:rPr>
          <w:rFonts w:ascii="Times New Roman" w:hAnsi="Times New Roman" w:cs="Times New Roman"/>
          <w:vertAlign w:val="superscript"/>
        </w:rPr>
        <w:t>th</w:t>
      </w:r>
      <w:r w:rsidRPr="00991192">
        <w:rPr>
          <w:rFonts w:ascii="Times New Roman" w:hAnsi="Times New Roman" w:cs="Times New Roman"/>
        </w:rPr>
        <w:t xml:space="preserve"> respondent’s evidence in circumstances where the confession evidence from the 7</w:t>
      </w:r>
      <w:r w:rsidRPr="00991192">
        <w:rPr>
          <w:rFonts w:ascii="Times New Roman" w:hAnsi="Times New Roman" w:cs="Times New Roman"/>
          <w:vertAlign w:val="superscript"/>
        </w:rPr>
        <w:t>th</w:t>
      </w:r>
      <w:r w:rsidRPr="00991192">
        <w:rPr>
          <w:rFonts w:ascii="Times New Roman" w:hAnsi="Times New Roman" w:cs="Times New Roman"/>
        </w:rPr>
        <w:t xml:space="preserve"> respondent will not be admissible against the applicant but may, taint the first respondent’s thought process rendering the trial unfair. Proceeding with the joint trial will render the trial unfair. This </w:t>
      </w:r>
      <w:r>
        <w:rPr>
          <w:rFonts w:ascii="Times New Roman" w:hAnsi="Times New Roman" w:cs="Times New Roman"/>
        </w:rPr>
        <w:t xml:space="preserve">is an </w:t>
      </w:r>
      <w:r w:rsidRPr="00991192">
        <w:rPr>
          <w:rFonts w:ascii="Times New Roman" w:hAnsi="Times New Roman" w:cs="Times New Roman"/>
        </w:rPr>
        <w:t>infraction of the applicant’s right to a fair trial as set out is s 69(1) as read with s 86(3) (e) of the constitution.</w:t>
      </w:r>
    </w:p>
    <w:p w:rsidR="0063029E" w:rsidRPr="00991192" w:rsidRDefault="0063029E" w:rsidP="00122E62">
      <w:pPr>
        <w:spacing w:line="240" w:lineRule="auto"/>
        <w:ind w:left="1440"/>
        <w:jc w:val="both"/>
        <w:rPr>
          <w:rFonts w:ascii="Times New Roman" w:hAnsi="Times New Roman" w:cs="Times New Roman"/>
        </w:rPr>
      </w:pPr>
      <w:r w:rsidRPr="00991192">
        <w:rPr>
          <w:rFonts w:ascii="Times New Roman" w:hAnsi="Times New Roman" w:cs="Times New Roman"/>
        </w:rPr>
        <w:t xml:space="preserve">1.4. First respondent’s decision to refuse separation of trials is not vacated before the trial runs its full course applicant stands to suffer unconscionable and irreparable </w:t>
      </w:r>
      <w:r w:rsidR="00122E62" w:rsidRPr="00991192">
        <w:rPr>
          <w:rFonts w:ascii="Times New Roman" w:hAnsi="Times New Roman" w:cs="Times New Roman"/>
        </w:rPr>
        <w:t>prejudice and</w:t>
      </w:r>
      <w:r w:rsidRPr="00991192">
        <w:rPr>
          <w:rFonts w:ascii="Times New Roman" w:hAnsi="Times New Roman" w:cs="Times New Roman"/>
        </w:rPr>
        <w:t xml:space="preserve"> applicant will at any rate forfeit his right to separation of trials enacted under s 190 of the Criminal Procedure and Evidence Act [</w:t>
      </w:r>
      <w:r w:rsidRPr="00991192">
        <w:rPr>
          <w:rFonts w:ascii="Times New Roman" w:hAnsi="Times New Roman" w:cs="Times New Roman"/>
          <w:i/>
        </w:rPr>
        <w:t>Chapter 9:07</w:t>
      </w:r>
      <w:r w:rsidRPr="00991192">
        <w:rPr>
          <w:rFonts w:ascii="Times New Roman" w:hAnsi="Times New Roman" w:cs="Times New Roman"/>
        </w:rPr>
        <w:t>].</w:t>
      </w:r>
      <w:r w:rsidR="00122E62">
        <w:rPr>
          <w:rFonts w:ascii="Times New Roman" w:hAnsi="Times New Roman" w:cs="Times New Roman"/>
        </w:rPr>
        <w:t>”</w:t>
      </w:r>
    </w:p>
    <w:p w:rsidR="0063029E" w:rsidRDefault="0063029E" w:rsidP="00630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applicant prays that the decision </w:t>
      </w:r>
      <w:r w:rsidRPr="00122E62">
        <w:rPr>
          <w:rFonts w:ascii="Times New Roman" w:hAnsi="Times New Roman" w:cs="Times New Roman"/>
          <w:i/>
          <w:sz w:val="24"/>
          <w:szCs w:val="24"/>
        </w:rPr>
        <w:t>a quo</w:t>
      </w:r>
      <w:r>
        <w:rPr>
          <w:rFonts w:ascii="Times New Roman" w:hAnsi="Times New Roman" w:cs="Times New Roman"/>
          <w:sz w:val="24"/>
          <w:szCs w:val="24"/>
        </w:rPr>
        <w:t xml:space="preserve"> be set aside and that his trial be separated from that of the </w:t>
      </w:r>
      <w:r w:rsidR="002A310B">
        <w:rPr>
          <w:rFonts w:ascii="Times New Roman" w:hAnsi="Times New Roman" w:cs="Times New Roman"/>
          <w:sz w:val="24"/>
          <w:szCs w:val="24"/>
        </w:rPr>
        <w:t>seventh</w:t>
      </w:r>
      <w:r>
        <w:rPr>
          <w:rFonts w:ascii="Times New Roman" w:hAnsi="Times New Roman" w:cs="Times New Roman"/>
          <w:sz w:val="24"/>
          <w:szCs w:val="24"/>
        </w:rPr>
        <w:t xml:space="preserve"> respondent.</w:t>
      </w:r>
    </w:p>
    <w:p w:rsidR="00753AC6" w:rsidRPr="00B2565C" w:rsidRDefault="00753AC6" w:rsidP="005F792D">
      <w:pPr>
        <w:spacing w:after="0" w:line="360" w:lineRule="auto"/>
        <w:ind w:firstLine="720"/>
        <w:jc w:val="both"/>
        <w:rPr>
          <w:rFonts w:ascii="Times New Roman" w:hAnsi="Times New Roman" w:cs="Times New Roman"/>
          <w:b/>
          <w:sz w:val="24"/>
          <w:szCs w:val="24"/>
          <w:u w:val="single"/>
        </w:rPr>
      </w:pPr>
      <w:r w:rsidRPr="00B2565C">
        <w:rPr>
          <w:rFonts w:ascii="Times New Roman" w:hAnsi="Times New Roman" w:cs="Times New Roman"/>
          <w:b/>
          <w:sz w:val="24"/>
          <w:szCs w:val="24"/>
          <w:u w:val="single"/>
        </w:rPr>
        <w:t>Merits of this application</w:t>
      </w:r>
    </w:p>
    <w:p w:rsidR="0063029E" w:rsidRDefault="0063029E" w:rsidP="00630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reference to a separation of his trial from that of the </w:t>
      </w:r>
      <w:r w:rsidR="002A310B">
        <w:rPr>
          <w:rFonts w:ascii="Times New Roman" w:hAnsi="Times New Roman" w:cs="Times New Roman"/>
          <w:sz w:val="24"/>
          <w:szCs w:val="24"/>
        </w:rPr>
        <w:t>seventh</w:t>
      </w:r>
      <w:r>
        <w:rPr>
          <w:rFonts w:ascii="Times New Roman" w:hAnsi="Times New Roman" w:cs="Times New Roman"/>
          <w:sz w:val="24"/>
          <w:szCs w:val="24"/>
        </w:rPr>
        <w:t xml:space="preserve"> respondent is an error because the defence outline which implicates him is in fact that of the </w:t>
      </w:r>
      <w:r w:rsidR="005E6489">
        <w:rPr>
          <w:rFonts w:ascii="Times New Roman" w:hAnsi="Times New Roman" w:cs="Times New Roman"/>
          <w:sz w:val="24"/>
          <w:szCs w:val="24"/>
        </w:rPr>
        <w:t>sixth</w:t>
      </w:r>
      <w:r>
        <w:rPr>
          <w:rFonts w:ascii="Times New Roman" w:hAnsi="Times New Roman" w:cs="Times New Roman"/>
          <w:sz w:val="24"/>
          <w:szCs w:val="24"/>
        </w:rPr>
        <w:t xml:space="preserve"> respondent. Nothing turns on this mistake because the matter was argued on the basis of the correct facts.</w:t>
      </w:r>
    </w:p>
    <w:p w:rsidR="00753AC6" w:rsidRDefault="0063029E" w:rsidP="00630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complains that the refusal to order a separation of trials deprives him of an opportunity to call the third, fourth, fifth and seventh respondents as defence witnesses to deal with the incrimination manifest in the sixth respondent’s defence outline. If the third, fourth, fifth and seventh respondents refuse to give evidence or to answer questions in the joint </w:t>
      </w:r>
      <w:r>
        <w:rPr>
          <w:rFonts w:ascii="Times New Roman" w:hAnsi="Times New Roman" w:cs="Times New Roman"/>
          <w:sz w:val="24"/>
          <w:szCs w:val="24"/>
        </w:rPr>
        <w:lastRenderedPageBreak/>
        <w:t xml:space="preserve">trial (s 199 of the CPEA), the applicant’s right to adduce and challenge evidence (s 70(l)(h)) of the constitution would have been violated because, as a co-accused, s 199 of the CPEA does not avail him with a right to put questions to these respondents in such circumstances. </w:t>
      </w:r>
    </w:p>
    <w:p w:rsidR="0063029E" w:rsidRDefault="0063029E" w:rsidP="002A31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not a ground for review. </w:t>
      </w:r>
      <w:r w:rsidR="00753AC6">
        <w:rPr>
          <w:rFonts w:ascii="Times New Roman" w:hAnsi="Times New Roman" w:cs="Times New Roman"/>
          <w:sz w:val="24"/>
          <w:szCs w:val="24"/>
        </w:rPr>
        <w:t xml:space="preserve">It is a rights issue. </w:t>
      </w:r>
      <w:r>
        <w:rPr>
          <w:rFonts w:ascii="Times New Roman" w:hAnsi="Times New Roman" w:cs="Times New Roman"/>
          <w:sz w:val="24"/>
          <w:szCs w:val="24"/>
        </w:rPr>
        <w:t xml:space="preserve">This is not a constitutional application. In other words, this is not an application challenging the constitutional validity of s 199 of the CPEA in light of s 70 (1)(h) of the constitution. </w:t>
      </w:r>
      <w:r w:rsidR="00753AC6">
        <w:rPr>
          <w:rFonts w:ascii="Times New Roman" w:hAnsi="Times New Roman" w:cs="Times New Roman"/>
          <w:sz w:val="24"/>
          <w:szCs w:val="24"/>
        </w:rPr>
        <w:t>That</w:t>
      </w:r>
      <w:r>
        <w:rPr>
          <w:rFonts w:ascii="Times New Roman" w:hAnsi="Times New Roman" w:cs="Times New Roman"/>
          <w:sz w:val="24"/>
          <w:szCs w:val="24"/>
        </w:rPr>
        <w:t xml:space="preserve"> is not an issue before us. See </w:t>
      </w:r>
      <w:r w:rsidRPr="00122E62">
        <w:rPr>
          <w:rFonts w:ascii="Times New Roman" w:hAnsi="Times New Roman" w:cs="Times New Roman"/>
          <w:i/>
          <w:sz w:val="24"/>
          <w:szCs w:val="24"/>
        </w:rPr>
        <w:t xml:space="preserve">Zambezi Gas Zimbabwe (Pvt) </w:t>
      </w:r>
      <w:r w:rsidR="00122E62">
        <w:rPr>
          <w:rFonts w:ascii="Times New Roman" w:hAnsi="Times New Roman" w:cs="Times New Roman"/>
          <w:i/>
          <w:sz w:val="24"/>
          <w:szCs w:val="24"/>
        </w:rPr>
        <w:t xml:space="preserve">Limited and </w:t>
      </w:r>
      <w:r w:rsidRPr="00122E62">
        <w:rPr>
          <w:rFonts w:ascii="Times New Roman" w:hAnsi="Times New Roman" w:cs="Times New Roman"/>
          <w:i/>
          <w:sz w:val="24"/>
          <w:szCs w:val="24"/>
        </w:rPr>
        <w:t xml:space="preserve">Limited </w:t>
      </w:r>
      <w:r w:rsidR="002A310B">
        <w:rPr>
          <w:rFonts w:ascii="Times New Roman" w:hAnsi="Times New Roman" w:cs="Times New Roman"/>
          <w:sz w:val="24"/>
          <w:szCs w:val="24"/>
        </w:rPr>
        <w:t>v</w:t>
      </w:r>
      <w:r w:rsidR="00122E62">
        <w:rPr>
          <w:rFonts w:ascii="Times New Roman" w:hAnsi="Times New Roman" w:cs="Times New Roman"/>
          <w:i/>
          <w:sz w:val="24"/>
          <w:szCs w:val="24"/>
        </w:rPr>
        <w:t xml:space="preserve"> NR Barber (Private</w:t>
      </w:r>
      <w:r w:rsidR="00122E62" w:rsidRPr="00122E62">
        <w:rPr>
          <w:rFonts w:ascii="Times New Roman" w:hAnsi="Times New Roman" w:cs="Times New Roman"/>
          <w:i/>
          <w:sz w:val="24"/>
          <w:szCs w:val="24"/>
        </w:rPr>
        <w:t xml:space="preserve"> </w:t>
      </w:r>
      <w:r w:rsidR="00122E62">
        <w:rPr>
          <w:rFonts w:ascii="Times New Roman" w:hAnsi="Times New Roman" w:cs="Times New Roman"/>
          <w:i/>
          <w:sz w:val="24"/>
          <w:szCs w:val="24"/>
        </w:rPr>
        <w:t xml:space="preserve">and </w:t>
      </w:r>
      <w:r w:rsidRPr="00122E62">
        <w:rPr>
          <w:rFonts w:ascii="Times New Roman" w:hAnsi="Times New Roman" w:cs="Times New Roman"/>
          <w:i/>
          <w:sz w:val="24"/>
          <w:szCs w:val="24"/>
        </w:rPr>
        <w:t>The Sheriff for Zimbabwe</w:t>
      </w:r>
      <w:r w:rsidRPr="00122E62">
        <w:rPr>
          <w:rFonts w:ascii="Times New Roman" w:hAnsi="Times New Roman" w:cs="Times New Roman"/>
          <w:sz w:val="24"/>
          <w:szCs w:val="24"/>
        </w:rPr>
        <w:t xml:space="preserve"> </w:t>
      </w:r>
      <w:r>
        <w:rPr>
          <w:rFonts w:ascii="Times New Roman" w:hAnsi="Times New Roman" w:cs="Times New Roman"/>
          <w:sz w:val="24"/>
          <w:szCs w:val="24"/>
        </w:rPr>
        <w:t>SC 3/20 at p</w:t>
      </w:r>
      <w:r w:rsidR="002A310B">
        <w:rPr>
          <w:rFonts w:ascii="Times New Roman" w:hAnsi="Times New Roman" w:cs="Times New Roman"/>
          <w:sz w:val="24"/>
          <w:szCs w:val="24"/>
        </w:rPr>
        <w:t xml:space="preserve"> </w:t>
      </w:r>
      <w:r>
        <w:rPr>
          <w:rFonts w:ascii="Times New Roman" w:hAnsi="Times New Roman" w:cs="Times New Roman"/>
          <w:sz w:val="24"/>
          <w:szCs w:val="24"/>
        </w:rPr>
        <w:t>7. The applicant</w:t>
      </w:r>
      <w:r w:rsidR="00753AC6">
        <w:rPr>
          <w:rFonts w:ascii="Times New Roman" w:hAnsi="Times New Roman" w:cs="Times New Roman"/>
          <w:sz w:val="24"/>
          <w:szCs w:val="24"/>
        </w:rPr>
        <w:t xml:space="preserve"> ought to have filed a proper constitutional application in terms of s 85 of the Constitution as opposed to adopting </w:t>
      </w:r>
      <w:r>
        <w:rPr>
          <w:rFonts w:ascii="Times New Roman" w:hAnsi="Times New Roman" w:cs="Times New Roman"/>
          <w:sz w:val="24"/>
          <w:szCs w:val="24"/>
        </w:rPr>
        <w:t xml:space="preserve">an omnibus approach. See </w:t>
      </w:r>
      <w:r w:rsidRPr="00213ABF">
        <w:rPr>
          <w:rFonts w:ascii="Times New Roman" w:hAnsi="Times New Roman" w:cs="Times New Roman"/>
          <w:i/>
          <w:sz w:val="24"/>
          <w:szCs w:val="24"/>
        </w:rPr>
        <w:t>CABS</w:t>
      </w:r>
      <w:r>
        <w:rPr>
          <w:rFonts w:ascii="Times New Roman" w:hAnsi="Times New Roman" w:cs="Times New Roman"/>
          <w:sz w:val="24"/>
          <w:szCs w:val="24"/>
        </w:rPr>
        <w:t xml:space="preserve"> v </w:t>
      </w:r>
      <w:proofErr w:type="spellStart"/>
      <w:r w:rsidRPr="00213ABF">
        <w:rPr>
          <w:rFonts w:ascii="Times New Roman" w:hAnsi="Times New Roman" w:cs="Times New Roman"/>
          <w:i/>
          <w:sz w:val="24"/>
          <w:szCs w:val="24"/>
        </w:rPr>
        <w:t>Stone</w:t>
      </w:r>
      <w:r w:rsidR="00372AEA">
        <w:rPr>
          <w:rFonts w:ascii="Times New Roman" w:hAnsi="Times New Roman" w:cs="Times New Roman"/>
          <w:i/>
          <w:sz w:val="24"/>
          <w:szCs w:val="24"/>
        </w:rPr>
        <w:t>lope</w:t>
      </w:r>
      <w:proofErr w:type="spellEnd"/>
      <w:r w:rsidRPr="00213ABF">
        <w:rPr>
          <w:rFonts w:ascii="Times New Roman" w:hAnsi="Times New Roman" w:cs="Times New Roman"/>
          <w:i/>
          <w:sz w:val="24"/>
          <w:szCs w:val="24"/>
        </w:rPr>
        <w:t xml:space="preserve"> and others</w:t>
      </w:r>
      <w:r>
        <w:rPr>
          <w:rFonts w:ascii="Times New Roman" w:hAnsi="Times New Roman" w:cs="Times New Roman"/>
          <w:sz w:val="24"/>
          <w:szCs w:val="24"/>
        </w:rPr>
        <w:t xml:space="preserve"> SC 15/21. For this reason, </w:t>
      </w:r>
      <w:r w:rsidR="00753AC6">
        <w:rPr>
          <w:rFonts w:ascii="Times New Roman" w:hAnsi="Times New Roman" w:cs="Times New Roman"/>
          <w:sz w:val="24"/>
          <w:szCs w:val="24"/>
        </w:rPr>
        <w:t xml:space="preserve">we find </w:t>
      </w:r>
      <w:r>
        <w:rPr>
          <w:rFonts w:ascii="Times New Roman" w:hAnsi="Times New Roman" w:cs="Times New Roman"/>
          <w:sz w:val="24"/>
          <w:szCs w:val="24"/>
        </w:rPr>
        <w:t xml:space="preserve">ground of </w:t>
      </w:r>
      <w:r w:rsidR="00753AC6">
        <w:rPr>
          <w:rFonts w:ascii="Times New Roman" w:hAnsi="Times New Roman" w:cs="Times New Roman"/>
          <w:sz w:val="24"/>
          <w:szCs w:val="24"/>
        </w:rPr>
        <w:t xml:space="preserve">review </w:t>
      </w:r>
      <w:r w:rsidR="00372AEA">
        <w:rPr>
          <w:rFonts w:ascii="Times New Roman" w:hAnsi="Times New Roman" w:cs="Times New Roman"/>
          <w:sz w:val="24"/>
          <w:szCs w:val="24"/>
        </w:rPr>
        <w:t>number</w:t>
      </w:r>
      <w:r w:rsidR="001748A7">
        <w:rPr>
          <w:rFonts w:ascii="Times New Roman" w:hAnsi="Times New Roman" w:cs="Times New Roman"/>
          <w:sz w:val="24"/>
          <w:szCs w:val="24"/>
        </w:rPr>
        <w:t xml:space="preserve"> 1.1</w:t>
      </w:r>
      <w:r w:rsidR="00372AEA">
        <w:rPr>
          <w:rFonts w:ascii="Times New Roman" w:hAnsi="Times New Roman" w:cs="Times New Roman"/>
          <w:sz w:val="24"/>
          <w:szCs w:val="24"/>
        </w:rPr>
        <w:t xml:space="preserve"> in</w:t>
      </w:r>
      <w:r w:rsidR="00753AC6">
        <w:rPr>
          <w:rFonts w:ascii="Times New Roman" w:hAnsi="Times New Roman" w:cs="Times New Roman"/>
          <w:sz w:val="24"/>
          <w:szCs w:val="24"/>
        </w:rPr>
        <w:t xml:space="preserve">valid and </w:t>
      </w:r>
      <w:r w:rsidR="001748A7">
        <w:rPr>
          <w:rFonts w:ascii="Times New Roman" w:hAnsi="Times New Roman" w:cs="Times New Roman"/>
          <w:sz w:val="24"/>
          <w:szCs w:val="24"/>
        </w:rPr>
        <w:t xml:space="preserve">we </w:t>
      </w:r>
      <w:r w:rsidR="00372AEA">
        <w:rPr>
          <w:rFonts w:ascii="Times New Roman" w:hAnsi="Times New Roman" w:cs="Times New Roman"/>
          <w:sz w:val="24"/>
          <w:szCs w:val="24"/>
        </w:rPr>
        <w:t>struck it out</w:t>
      </w:r>
      <w:r>
        <w:rPr>
          <w:rFonts w:ascii="Times New Roman" w:hAnsi="Times New Roman" w:cs="Times New Roman"/>
          <w:sz w:val="24"/>
          <w:szCs w:val="24"/>
        </w:rPr>
        <w:t>.</w:t>
      </w:r>
    </w:p>
    <w:p w:rsidR="0063029E" w:rsidRDefault="0063029E" w:rsidP="00630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remaining grounds for review are speculative in nature. They invite us to determine this application on what may or </w:t>
      </w:r>
      <w:r w:rsidR="00753AC6">
        <w:rPr>
          <w:rFonts w:ascii="Times New Roman" w:hAnsi="Times New Roman" w:cs="Times New Roman"/>
          <w:sz w:val="24"/>
          <w:szCs w:val="24"/>
        </w:rPr>
        <w:t xml:space="preserve">may </w:t>
      </w:r>
      <w:r>
        <w:rPr>
          <w:rFonts w:ascii="Times New Roman" w:hAnsi="Times New Roman" w:cs="Times New Roman"/>
          <w:sz w:val="24"/>
          <w:szCs w:val="24"/>
        </w:rPr>
        <w:t xml:space="preserve">not happen at the joint trial. The principle of ripeness precludes us from disposing of this matter on the basis of </w:t>
      </w:r>
      <w:r w:rsidR="00753AC6">
        <w:rPr>
          <w:rFonts w:ascii="Times New Roman" w:hAnsi="Times New Roman" w:cs="Times New Roman"/>
          <w:sz w:val="24"/>
          <w:szCs w:val="24"/>
        </w:rPr>
        <w:t>conjecture.</w:t>
      </w:r>
    </w:p>
    <w:p w:rsidR="0063029E" w:rsidRDefault="0063029E" w:rsidP="00630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ground for review number 1.2, we highlight that the </w:t>
      </w:r>
      <w:r w:rsidR="002A310B">
        <w:rPr>
          <w:rFonts w:ascii="Times New Roman" w:hAnsi="Times New Roman" w:cs="Times New Roman"/>
          <w:sz w:val="24"/>
          <w:szCs w:val="24"/>
        </w:rPr>
        <w:t>sixth</w:t>
      </w:r>
      <w:r>
        <w:rPr>
          <w:rFonts w:ascii="Times New Roman" w:hAnsi="Times New Roman" w:cs="Times New Roman"/>
          <w:sz w:val="24"/>
          <w:szCs w:val="24"/>
        </w:rPr>
        <w:t xml:space="preserve"> respondent’s defence outline is exactly that. It is not another charge sheet. It is not another State outline. It is not evidence. There are no “two cases in one trial” to talk about.</w:t>
      </w:r>
    </w:p>
    <w:p w:rsidR="0063029E" w:rsidRDefault="0063029E" w:rsidP="00630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 for review number 1.3 is both presumptuous and speculative in nature and substance. The second respondent has not yet opened its case. It is not possible to proceed on the basis that the second respondent already has a very weak case. The criminal justice system, in particular</w:t>
      </w:r>
      <w:r w:rsidR="00753AC6">
        <w:rPr>
          <w:rFonts w:ascii="Times New Roman" w:hAnsi="Times New Roman" w:cs="Times New Roman"/>
          <w:sz w:val="24"/>
          <w:szCs w:val="24"/>
        </w:rPr>
        <w:t>,</w:t>
      </w:r>
      <w:r>
        <w:rPr>
          <w:rFonts w:ascii="Times New Roman" w:hAnsi="Times New Roman" w:cs="Times New Roman"/>
          <w:sz w:val="24"/>
          <w:szCs w:val="24"/>
        </w:rPr>
        <w:t xml:space="preserve"> the remedies of appeal and review (after the conclusion of a trial)</w:t>
      </w:r>
      <w:r w:rsidR="00753AC6">
        <w:rPr>
          <w:rFonts w:ascii="Times New Roman" w:hAnsi="Times New Roman" w:cs="Times New Roman"/>
          <w:sz w:val="24"/>
          <w:szCs w:val="24"/>
        </w:rPr>
        <w:t>,</w:t>
      </w:r>
      <w:r>
        <w:rPr>
          <w:rFonts w:ascii="Times New Roman" w:hAnsi="Times New Roman" w:cs="Times New Roman"/>
          <w:sz w:val="24"/>
          <w:szCs w:val="24"/>
        </w:rPr>
        <w:t xml:space="preserve"> </w:t>
      </w:r>
      <w:r w:rsidR="00372AEA">
        <w:rPr>
          <w:rFonts w:ascii="Times New Roman" w:hAnsi="Times New Roman" w:cs="Times New Roman"/>
          <w:sz w:val="24"/>
          <w:szCs w:val="24"/>
        </w:rPr>
        <w:t>are</w:t>
      </w:r>
      <w:r>
        <w:rPr>
          <w:rFonts w:ascii="Times New Roman" w:hAnsi="Times New Roman" w:cs="Times New Roman"/>
          <w:sz w:val="24"/>
          <w:szCs w:val="24"/>
        </w:rPr>
        <w:t xml:space="preserve"> designed to deal with</w:t>
      </w:r>
      <w:r w:rsidR="001748A7">
        <w:rPr>
          <w:rFonts w:ascii="Times New Roman" w:hAnsi="Times New Roman" w:cs="Times New Roman"/>
          <w:sz w:val="24"/>
          <w:szCs w:val="24"/>
        </w:rPr>
        <w:t>,</w:t>
      </w:r>
      <w:r>
        <w:rPr>
          <w:rFonts w:ascii="Times New Roman" w:hAnsi="Times New Roman" w:cs="Times New Roman"/>
          <w:sz w:val="24"/>
          <w:szCs w:val="24"/>
        </w:rPr>
        <w:t xml:space="preserve"> both wrong and grossly irregular decisions. We cannot interfere now on the basis that during the course of the trial the first respondent’s thought process ‘may” be tainted by what </w:t>
      </w:r>
      <w:r w:rsidR="00122E62">
        <w:rPr>
          <w:rFonts w:ascii="Times New Roman" w:hAnsi="Times New Roman" w:cs="Times New Roman"/>
          <w:sz w:val="24"/>
          <w:szCs w:val="24"/>
        </w:rPr>
        <w:t>may be</w:t>
      </w:r>
      <w:r>
        <w:rPr>
          <w:rFonts w:ascii="Times New Roman" w:hAnsi="Times New Roman" w:cs="Times New Roman"/>
          <w:sz w:val="24"/>
          <w:szCs w:val="24"/>
        </w:rPr>
        <w:t xml:space="preserve"> placed before her, leading to a gross irregularity</w:t>
      </w:r>
      <w:r w:rsidR="00372AEA">
        <w:rPr>
          <w:rFonts w:ascii="Times New Roman" w:hAnsi="Times New Roman" w:cs="Times New Roman"/>
          <w:sz w:val="24"/>
          <w:szCs w:val="24"/>
        </w:rPr>
        <w:t xml:space="preserve"> in the judgment</w:t>
      </w:r>
      <w:r w:rsidR="00122E62">
        <w:rPr>
          <w:rFonts w:ascii="Times New Roman" w:hAnsi="Times New Roman" w:cs="Times New Roman"/>
          <w:sz w:val="24"/>
          <w:szCs w:val="24"/>
        </w:rPr>
        <w:t>. I</w:t>
      </w:r>
      <w:r>
        <w:rPr>
          <w:rFonts w:ascii="Times New Roman" w:hAnsi="Times New Roman" w:cs="Times New Roman"/>
          <w:sz w:val="24"/>
          <w:szCs w:val="24"/>
        </w:rPr>
        <w:t xml:space="preserve">f the expressed fear turns into reality, this court will deal with it on appeal, if the matter proceeds that far. See </w:t>
      </w:r>
      <w:r w:rsidRPr="00465467">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465467">
        <w:rPr>
          <w:rFonts w:ascii="Times New Roman" w:hAnsi="Times New Roman" w:cs="Times New Roman"/>
          <w:i/>
          <w:sz w:val="24"/>
          <w:szCs w:val="24"/>
        </w:rPr>
        <w:t>Andeya</w:t>
      </w:r>
      <w:proofErr w:type="spellEnd"/>
      <w:r>
        <w:rPr>
          <w:rFonts w:ascii="Times New Roman" w:hAnsi="Times New Roman" w:cs="Times New Roman"/>
          <w:sz w:val="24"/>
          <w:szCs w:val="24"/>
        </w:rPr>
        <w:t xml:space="preserve"> 1981 ZL</w:t>
      </w:r>
      <w:r w:rsidR="005E6489">
        <w:rPr>
          <w:rFonts w:ascii="Times New Roman" w:hAnsi="Times New Roman" w:cs="Times New Roman"/>
          <w:sz w:val="24"/>
          <w:szCs w:val="24"/>
        </w:rPr>
        <w:t>R 35 (AD).</w:t>
      </w:r>
    </w:p>
    <w:p w:rsidR="0063029E" w:rsidRDefault="0063029E" w:rsidP="00630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specific reference to ground for review number 1.4, we make these observations. The applicant does not have a legal right to a separation of trials. Since the applicant and third to seventh respondents are implicated in the same offences, the second respondent jointly charged them so that they would be tried together. This is in line with s 158 of the CPEA. </w:t>
      </w:r>
    </w:p>
    <w:p w:rsidR="0063029E" w:rsidRDefault="0063029E" w:rsidP="006304F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application for separation of trials was made in terms of s 190 of the CPEA. The provision reads as follows:</w:t>
      </w:r>
    </w:p>
    <w:p w:rsidR="0063029E" w:rsidRPr="00062255" w:rsidRDefault="0063029E" w:rsidP="006304F9">
      <w:pPr>
        <w:spacing w:line="240" w:lineRule="auto"/>
        <w:ind w:firstLine="720"/>
        <w:jc w:val="both"/>
        <w:rPr>
          <w:rFonts w:ascii="Times New Roman" w:hAnsi="Times New Roman" w:cs="Times New Roman"/>
        </w:rPr>
      </w:pPr>
      <w:r w:rsidRPr="00062255">
        <w:rPr>
          <w:rFonts w:ascii="Times New Roman" w:hAnsi="Times New Roman" w:cs="Times New Roman"/>
        </w:rPr>
        <w:t xml:space="preserve">“190 separation </w:t>
      </w:r>
      <w:r w:rsidR="00122E62">
        <w:rPr>
          <w:rFonts w:ascii="Times New Roman" w:hAnsi="Times New Roman" w:cs="Times New Roman"/>
        </w:rPr>
        <w:t xml:space="preserve">of </w:t>
      </w:r>
      <w:r w:rsidRPr="00062255">
        <w:rPr>
          <w:rFonts w:ascii="Times New Roman" w:hAnsi="Times New Roman" w:cs="Times New Roman"/>
        </w:rPr>
        <w:t xml:space="preserve">trials </w:t>
      </w:r>
    </w:p>
    <w:p w:rsidR="0063029E" w:rsidRDefault="0063029E" w:rsidP="006304F9">
      <w:pPr>
        <w:spacing w:line="240" w:lineRule="auto"/>
        <w:ind w:left="720"/>
        <w:jc w:val="both"/>
        <w:rPr>
          <w:rFonts w:ascii="Times New Roman" w:hAnsi="Times New Roman" w:cs="Times New Roman"/>
          <w:sz w:val="24"/>
          <w:szCs w:val="24"/>
        </w:rPr>
      </w:pPr>
      <w:r w:rsidRPr="00062255">
        <w:rPr>
          <w:rFonts w:ascii="Times New Roman" w:hAnsi="Times New Roman" w:cs="Times New Roman"/>
        </w:rPr>
        <w:t xml:space="preserve">When two or more persons are charged in the same </w:t>
      </w:r>
      <w:r w:rsidR="00122E62" w:rsidRPr="00062255">
        <w:rPr>
          <w:rFonts w:ascii="Times New Roman" w:hAnsi="Times New Roman" w:cs="Times New Roman"/>
        </w:rPr>
        <w:t>indictment</w:t>
      </w:r>
      <w:r w:rsidRPr="00062255">
        <w:rPr>
          <w:rFonts w:ascii="Times New Roman" w:hAnsi="Times New Roman" w:cs="Times New Roman"/>
        </w:rPr>
        <w:t xml:space="preserve">, summons or charge, whether with the same offence or with different offences, the court </w:t>
      </w:r>
      <w:r w:rsidRPr="00062255">
        <w:rPr>
          <w:rFonts w:ascii="Times New Roman" w:hAnsi="Times New Roman" w:cs="Times New Roman"/>
          <w:u w:val="single"/>
        </w:rPr>
        <w:t>may</w:t>
      </w:r>
      <w:r w:rsidRPr="00062255">
        <w:rPr>
          <w:rFonts w:ascii="Times New Roman" w:hAnsi="Times New Roman" w:cs="Times New Roman"/>
        </w:rPr>
        <w:t xml:space="preserve"> at any time during the trial on the application of the prosecutor or of any of the accused, direct that the trial of the accused or of any of them shall be held separately from the trial of the other or others of them, and may abstain from giving a judgment as to any of such accused.”</w:t>
      </w:r>
      <w:r>
        <w:rPr>
          <w:rFonts w:ascii="Times New Roman" w:hAnsi="Times New Roman" w:cs="Times New Roman"/>
          <w:sz w:val="24"/>
          <w:szCs w:val="24"/>
        </w:rPr>
        <w:t xml:space="preserve"> (underlined for emphasis)</w:t>
      </w:r>
    </w:p>
    <w:p w:rsidR="0063029E" w:rsidRDefault="0063029E" w:rsidP="006304F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settled law that this section reposes discretion in the judicial officer seized with an application for separation of trials. Thus, in </w:t>
      </w:r>
      <w:r w:rsidRPr="005E6489">
        <w:rPr>
          <w:rFonts w:ascii="Times New Roman" w:hAnsi="Times New Roman" w:cs="Times New Roman"/>
          <w:i/>
          <w:sz w:val="24"/>
          <w:szCs w:val="24"/>
        </w:rPr>
        <w:t>S</w:t>
      </w:r>
      <w:r>
        <w:rPr>
          <w:rFonts w:ascii="Times New Roman" w:hAnsi="Times New Roman" w:cs="Times New Roman"/>
          <w:sz w:val="24"/>
          <w:szCs w:val="24"/>
        </w:rPr>
        <w:t xml:space="preserve"> v </w:t>
      </w:r>
      <w:r w:rsidRPr="005E6489">
        <w:rPr>
          <w:rFonts w:ascii="Times New Roman" w:hAnsi="Times New Roman" w:cs="Times New Roman"/>
          <w:i/>
          <w:sz w:val="24"/>
          <w:szCs w:val="24"/>
        </w:rPr>
        <w:t>Ismail</w:t>
      </w:r>
      <w:r>
        <w:rPr>
          <w:rFonts w:ascii="Times New Roman" w:hAnsi="Times New Roman" w:cs="Times New Roman"/>
          <w:sz w:val="24"/>
          <w:szCs w:val="24"/>
        </w:rPr>
        <w:t xml:space="preserve"> 1994(1) ZLR 377 (S) </w:t>
      </w:r>
      <w:proofErr w:type="spellStart"/>
      <w:r w:rsidRPr="006A7016">
        <w:rPr>
          <w:rFonts w:ascii="Times New Roman" w:hAnsi="Times New Roman" w:cs="Times New Roman"/>
          <w:smallCaps/>
          <w:sz w:val="24"/>
          <w:szCs w:val="24"/>
        </w:rPr>
        <w:t>Korsah</w:t>
      </w:r>
      <w:proofErr w:type="spellEnd"/>
      <w:r w:rsidRPr="006A7016">
        <w:rPr>
          <w:rFonts w:ascii="Times New Roman" w:hAnsi="Times New Roman" w:cs="Times New Roman"/>
          <w:smallCaps/>
          <w:sz w:val="24"/>
          <w:szCs w:val="24"/>
        </w:rPr>
        <w:t xml:space="preserve"> JA</w:t>
      </w:r>
      <w:r>
        <w:rPr>
          <w:rFonts w:ascii="Times New Roman" w:hAnsi="Times New Roman" w:cs="Times New Roman"/>
          <w:sz w:val="24"/>
          <w:szCs w:val="24"/>
        </w:rPr>
        <w:t>, with the concurrence of the other members of the court, said at 381C-D:</w:t>
      </w:r>
    </w:p>
    <w:p w:rsidR="0063029E" w:rsidRPr="006A7016" w:rsidRDefault="0063029E" w:rsidP="006304F9">
      <w:pPr>
        <w:spacing w:line="240" w:lineRule="auto"/>
        <w:ind w:left="720"/>
        <w:jc w:val="both"/>
        <w:rPr>
          <w:rFonts w:ascii="Times New Roman" w:hAnsi="Times New Roman" w:cs="Times New Roman"/>
        </w:rPr>
      </w:pPr>
      <w:r w:rsidRPr="006A7016">
        <w:rPr>
          <w:rFonts w:ascii="Times New Roman" w:hAnsi="Times New Roman" w:cs="Times New Roman"/>
        </w:rPr>
        <w:t>“</w:t>
      </w:r>
      <w:r w:rsidR="00122E62" w:rsidRPr="006A7016">
        <w:rPr>
          <w:rFonts w:ascii="Times New Roman" w:hAnsi="Times New Roman" w:cs="Times New Roman"/>
        </w:rPr>
        <w:t>….</w:t>
      </w:r>
      <w:r w:rsidRPr="006A7016">
        <w:rPr>
          <w:rFonts w:ascii="Times New Roman" w:hAnsi="Times New Roman" w:cs="Times New Roman"/>
        </w:rPr>
        <w:t xml:space="preserve">it is not </w:t>
      </w:r>
      <w:r w:rsidR="00122E62">
        <w:rPr>
          <w:rFonts w:ascii="Times New Roman" w:hAnsi="Times New Roman" w:cs="Times New Roman"/>
        </w:rPr>
        <w:t xml:space="preserve">a </w:t>
      </w:r>
      <w:r w:rsidRPr="006A7016">
        <w:rPr>
          <w:rFonts w:ascii="Times New Roman" w:hAnsi="Times New Roman" w:cs="Times New Roman"/>
        </w:rPr>
        <w:t xml:space="preserve">rule of law that every time it appears that one prisoner as part of his defence means to attack another with whom he has been jointly charged a separate trial must be ordered. There reposes in the judicial officer a discretion to separate the trials of the co-accused. This discretion is sometimes exercised in favour of an applicant where evidence admissible against one of the accused would not be admissible against the others, or where the separate trial would enable the State to call an accomplice as a witness. But it remains a discretion.” </w:t>
      </w:r>
    </w:p>
    <w:p w:rsidR="0063029E" w:rsidRDefault="0063029E" w:rsidP="005F79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See also </w:t>
      </w:r>
      <w:r w:rsidRPr="00991192">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991192">
        <w:rPr>
          <w:rFonts w:ascii="Times New Roman" w:hAnsi="Times New Roman" w:cs="Times New Roman"/>
          <w:i/>
          <w:sz w:val="24"/>
          <w:szCs w:val="24"/>
        </w:rPr>
        <w:t>Andeya</w:t>
      </w:r>
      <w:proofErr w:type="spellEnd"/>
      <w:r>
        <w:rPr>
          <w:rFonts w:ascii="Times New Roman" w:hAnsi="Times New Roman" w:cs="Times New Roman"/>
          <w:sz w:val="24"/>
          <w:szCs w:val="24"/>
        </w:rPr>
        <w:t xml:space="preserve"> (</w:t>
      </w:r>
      <w:r w:rsidRPr="00991192">
        <w:rPr>
          <w:rFonts w:ascii="Times New Roman" w:hAnsi="Times New Roman" w:cs="Times New Roman"/>
          <w:i/>
          <w:sz w:val="24"/>
          <w:szCs w:val="24"/>
        </w:rPr>
        <w:t>supra</w:t>
      </w:r>
      <w:r>
        <w:rPr>
          <w:rFonts w:ascii="Times New Roman" w:hAnsi="Times New Roman" w:cs="Times New Roman"/>
          <w:sz w:val="24"/>
          <w:szCs w:val="24"/>
        </w:rPr>
        <w:t xml:space="preserve">); </w:t>
      </w:r>
      <w:proofErr w:type="spellStart"/>
      <w:r w:rsidRPr="00991192">
        <w:rPr>
          <w:rFonts w:ascii="Times New Roman" w:hAnsi="Times New Roman" w:cs="Times New Roman"/>
          <w:i/>
          <w:sz w:val="24"/>
          <w:szCs w:val="24"/>
        </w:rPr>
        <w:t>Ngwenya</w:t>
      </w:r>
      <w:proofErr w:type="spellEnd"/>
      <w:r w:rsidRPr="00991192">
        <w:rPr>
          <w:rFonts w:ascii="Times New Roman" w:hAnsi="Times New Roman" w:cs="Times New Roman"/>
          <w:i/>
          <w:sz w:val="24"/>
          <w:szCs w:val="24"/>
        </w:rPr>
        <w:t xml:space="preserve"> and </w:t>
      </w:r>
      <w:r w:rsidR="00372AEA">
        <w:rPr>
          <w:rFonts w:ascii="Times New Roman" w:hAnsi="Times New Roman" w:cs="Times New Roman"/>
          <w:i/>
          <w:sz w:val="24"/>
          <w:szCs w:val="24"/>
        </w:rPr>
        <w:t>A</w:t>
      </w:r>
      <w:r w:rsidRPr="00991192">
        <w:rPr>
          <w:rFonts w:ascii="Times New Roman" w:hAnsi="Times New Roman" w:cs="Times New Roman"/>
          <w:i/>
          <w:sz w:val="24"/>
          <w:szCs w:val="24"/>
        </w:rPr>
        <w:t>nother</w:t>
      </w:r>
      <w:r>
        <w:rPr>
          <w:rFonts w:ascii="Times New Roman" w:hAnsi="Times New Roman" w:cs="Times New Roman"/>
          <w:sz w:val="24"/>
          <w:szCs w:val="24"/>
        </w:rPr>
        <w:t xml:space="preserve"> 2010(1) ZLR 457(H)</w:t>
      </w:r>
    </w:p>
    <w:p w:rsidR="0063029E" w:rsidRDefault="0063029E" w:rsidP="005F79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have already set out the reasons why the second respondent ruled against a separation of trials. </w:t>
      </w:r>
      <w:r w:rsidR="00122E62">
        <w:rPr>
          <w:rFonts w:ascii="Times New Roman" w:hAnsi="Times New Roman" w:cs="Times New Roman"/>
          <w:sz w:val="24"/>
          <w:szCs w:val="24"/>
        </w:rPr>
        <w:t>The reasons are sound</w:t>
      </w:r>
      <w:r>
        <w:rPr>
          <w:rFonts w:ascii="Times New Roman" w:hAnsi="Times New Roman" w:cs="Times New Roman"/>
          <w:sz w:val="24"/>
          <w:szCs w:val="24"/>
        </w:rPr>
        <w:t>. Th</w:t>
      </w:r>
      <w:r w:rsidR="00122E62">
        <w:rPr>
          <w:rFonts w:ascii="Times New Roman" w:hAnsi="Times New Roman" w:cs="Times New Roman"/>
          <w:sz w:val="24"/>
          <w:szCs w:val="24"/>
        </w:rPr>
        <w:t>e</w:t>
      </w:r>
      <w:r>
        <w:rPr>
          <w:rFonts w:ascii="Times New Roman" w:hAnsi="Times New Roman" w:cs="Times New Roman"/>
          <w:sz w:val="24"/>
          <w:szCs w:val="24"/>
        </w:rPr>
        <w:t xml:space="preserve"> exercise of discretion did not result</w:t>
      </w:r>
      <w:r w:rsidR="00122E62">
        <w:rPr>
          <w:rFonts w:ascii="Times New Roman" w:hAnsi="Times New Roman" w:cs="Times New Roman"/>
          <w:sz w:val="24"/>
          <w:szCs w:val="24"/>
        </w:rPr>
        <w:t xml:space="preserve"> in a miscarriage of justice. No </w:t>
      </w:r>
      <w:r>
        <w:rPr>
          <w:rFonts w:ascii="Times New Roman" w:hAnsi="Times New Roman" w:cs="Times New Roman"/>
          <w:sz w:val="24"/>
          <w:szCs w:val="24"/>
        </w:rPr>
        <w:t xml:space="preserve">improper prejudice has been created by the decision to order a joint trial. </w:t>
      </w:r>
      <w:r w:rsidR="00122E62">
        <w:rPr>
          <w:rFonts w:ascii="Times New Roman" w:hAnsi="Times New Roman" w:cs="Times New Roman"/>
          <w:sz w:val="24"/>
          <w:szCs w:val="24"/>
        </w:rPr>
        <w:t xml:space="preserve"> There was</w:t>
      </w:r>
      <w:r>
        <w:rPr>
          <w:rFonts w:ascii="Times New Roman" w:hAnsi="Times New Roman" w:cs="Times New Roman"/>
          <w:sz w:val="24"/>
          <w:szCs w:val="24"/>
        </w:rPr>
        <w:t xml:space="preserve"> no gross irregularity in the decision rendered </w:t>
      </w:r>
      <w:r w:rsidRPr="00991192">
        <w:rPr>
          <w:rFonts w:ascii="Times New Roman" w:hAnsi="Times New Roman" w:cs="Times New Roman"/>
          <w:i/>
          <w:sz w:val="24"/>
          <w:szCs w:val="24"/>
        </w:rPr>
        <w:t>a quo</w:t>
      </w:r>
      <w:r>
        <w:rPr>
          <w:rFonts w:ascii="Times New Roman" w:hAnsi="Times New Roman" w:cs="Times New Roman"/>
          <w:sz w:val="24"/>
          <w:szCs w:val="24"/>
        </w:rPr>
        <w:t>.</w:t>
      </w:r>
    </w:p>
    <w:p w:rsidR="0063029E" w:rsidRDefault="0063029E" w:rsidP="006304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Finally, we agree with Mr </w:t>
      </w:r>
      <w:proofErr w:type="spellStart"/>
      <w:r w:rsidRPr="002A310B">
        <w:rPr>
          <w:rFonts w:ascii="Times New Roman" w:hAnsi="Times New Roman" w:cs="Times New Roman"/>
          <w:i/>
          <w:sz w:val="24"/>
          <w:szCs w:val="24"/>
        </w:rPr>
        <w:t>Muziwi</w:t>
      </w:r>
      <w:proofErr w:type="spellEnd"/>
      <w:r>
        <w:rPr>
          <w:rFonts w:ascii="Times New Roman" w:hAnsi="Times New Roman" w:cs="Times New Roman"/>
          <w:sz w:val="24"/>
          <w:szCs w:val="24"/>
        </w:rPr>
        <w:t xml:space="preserve"> that this is not one of those rare cases warranting interference </w:t>
      </w:r>
      <w:r w:rsidR="00122E62">
        <w:rPr>
          <w:rFonts w:ascii="Times New Roman" w:hAnsi="Times New Roman" w:cs="Times New Roman"/>
          <w:sz w:val="24"/>
          <w:szCs w:val="24"/>
        </w:rPr>
        <w:t xml:space="preserve">by a Superior Court </w:t>
      </w:r>
      <w:r>
        <w:rPr>
          <w:rFonts w:ascii="Times New Roman" w:hAnsi="Times New Roman" w:cs="Times New Roman"/>
          <w:sz w:val="24"/>
          <w:szCs w:val="24"/>
        </w:rPr>
        <w:t xml:space="preserve">with unterminated criminal proceedings before the </w:t>
      </w:r>
      <w:r w:rsidR="003814BE">
        <w:rPr>
          <w:rFonts w:ascii="Times New Roman" w:hAnsi="Times New Roman" w:cs="Times New Roman"/>
          <w:sz w:val="24"/>
          <w:szCs w:val="24"/>
        </w:rPr>
        <w:t>M</w:t>
      </w:r>
      <w:r>
        <w:rPr>
          <w:rFonts w:ascii="Times New Roman" w:hAnsi="Times New Roman" w:cs="Times New Roman"/>
          <w:sz w:val="24"/>
          <w:szCs w:val="24"/>
        </w:rPr>
        <w:t xml:space="preserve">agistrates court. There is nothing grossly irregular </w:t>
      </w:r>
      <w:r w:rsidR="00372AEA">
        <w:rPr>
          <w:rFonts w:ascii="Times New Roman" w:hAnsi="Times New Roman" w:cs="Times New Roman"/>
          <w:sz w:val="24"/>
          <w:szCs w:val="24"/>
        </w:rPr>
        <w:t xml:space="preserve">in </w:t>
      </w:r>
      <w:r>
        <w:rPr>
          <w:rFonts w:ascii="Times New Roman" w:hAnsi="Times New Roman" w:cs="Times New Roman"/>
          <w:sz w:val="24"/>
          <w:szCs w:val="24"/>
        </w:rPr>
        <w:t xml:space="preserve">the decision ordering a joint trial. That decision </w:t>
      </w:r>
      <w:r w:rsidR="00372AEA">
        <w:rPr>
          <w:rFonts w:ascii="Times New Roman" w:hAnsi="Times New Roman" w:cs="Times New Roman"/>
          <w:sz w:val="24"/>
          <w:szCs w:val="24"/>
        </w:rPr>
        <w:t>neither</w:t>
      </w:r>
      <w:r>
        <w:rPr>
          <w:rFonts w:ascii="Times New Roman" w:hAnsi="Times New Roman" w:cs="Times New Roman"/>
          <w:sz w:val="24"/>
          <w:szCs w:val="24"/>
        </w:rPr>
        <w:t xml:space="preserve"> seriously prejudice</w:t>
      </w:r>
      <w:r w:rsidR="00372AEA">
        <w:rPr>
          <w:rFonts w:ascii="Times New Roman" w:hAnsi="Times New Roman" w:cs="Times New Roman"/>
          <w:sz w:val="24"/>
          <w:szCs w:val="24"/>
        </w:rPr>
        <w:t>s</w:t>
      </w:r>
      <w:r>
        <w:rPr>
          <w:rFonts w:ascii="Times New Roman" w:hAnsi="Times New Roman" w:cs="Times New Roman"/>
          <w:sz w:val="24"/>
          <w:szCs w:val="24"/>
        </w:rPr>
        <w:t xml:space="preserve"> the rights of the applicant nor </w:t>
      </w:r>
      <w:r w:rsidR="00122E62">
        <w:rPr>
          <w:rFonts w:ascii="Times New Roman" w:hAnsi="Times New Roman" w:cs="Times New Roman"/>
          <w:sz w:val="24"/>
          <w:szCs w:val="24"/>
        </w:rPr>
        <w:t>can it be seriously argued</w:t>
      </w:r>
      <w:r>
        <w:rPr>
          <w:rFonts w:ascii="Times New Roman" w:hAnsi="Times New Roman" w:cs="Times New Roman"/>
          <w:sz w:val="24"/>
          <w:szCs w:val="24"/>
        </w:rPr>
        <w:t xml:space="preserve"> that justice might not by other means be attained. See </w:t>
      </w:r>
      <w:r w:rsidRPr="003102AE">
        <w:rPr>
          <w:rFonts w:ascii="Times New Roman" w:hAnsi="Times New Roman" w:cs="Times New Roman"/>
          <w:i/>
          <w:sz w:val="24"/>
          <w:szCs w:val="24"/>
        </w:rPr>
        <w:t>AG</w:t>
      </w:r>
      <w:r>
        <w:rPr>
          <w:rFonts w:ascii="Times New Roman" w:hAnsi="Times New Roman" w:cs="Times New Roman"/>
          <w:sz w:val="24"/>
          <w:szCs w:val="24"/>
        </w:rPr>
        <w:t xml:space="preserve"> v </w:t>
      </w:r>
      <w:proofErr w:type="spellStart"/>
      <w:r w:rsidRPr="003102AE">
        <w:rPr>
          <w:rFonts w:ascii="Times New Roman" w:hAnsi="Times New Roman" w:cs="Times New Roman"/>
          <w:i/>
          <w:sz w:val="24"/>
          <w:szCs w:val="24"/>
        </w:rPr>
        <w:t>Makamba</w:t>
      </w:r>
      <w:proofErr w:type="spellEnd"/>
      <w:r>
        <w:rPr>
          <w:rFonts w:ascii="Times New Roman" w:hAnsi="Times New Roman" w:cs="Times New Roman"/>
          <w:sz w:val="24"/>
          <w:szCs w:val="24"/>
        </w:rPr>
        <w:t xml:space="preserve"> 2004</w:t>
      </w:r>
      <w:r w:rsidR="003814BE">
        <w:rPr>
          <w:rFonts w:ascii="Times New Roman" w:hAnsi="Times New Roman" w:cs="Times New Roman"/>
          <w:sz w:val="24"/>
          <w:szCs w:val="24"/>
        </w:rPr>
        <w:t xml:space="preserve"> (</w:t>
      </w:r>
      <w:r>
        <w:rPr>
          <w:rFonts w:ascii="Times New Roman" w:hAnsi="Times New Roman" w:cs="Times New Roman"/>
          <w:sz w:val="24"/>
          <w:szCs w:val="24"/>
        </w:rPr>
        <w:t>2) ZLR 63(S). The applicant must proceed to defend himself at the joint trial and</w:t>
      </w:r>
      <w:r w:rsidR="001748A7">
        <w:rPr>
          <w:rFonts w:ascii="Times New Roman" w:hAnsi="Times New Roman" w:cs="Times New Roman"/>
          <w:sz w:val="24"/>
          <w:szCs w:val="24"/>
        </w:rPr>
        <w:t>,</w:t>
      </w:r>
      <w:r>
        <w:rPr>
          <w:rFonts w:ascii="Times New Roman" w:hAnsi="Times New Roman" w:cs="Times New Roman"/>
          <w:sz w:val="24"/>
          <w:szCs w:val="24"/>
        </w:rPr>
        <w:t xml:space="preserve"> should there be need to do so, may pursue the ordinary remedies of appeal or review at the conclusion of the trial. </w:t>
      </w:r>
    </w:p>
    <w:p w:rsidR="00E22F67" w:rsidRDefault="00E22F67" w:rsidP="006304F9">
      <w:pPr>
        <w:spacing w:after="0" w:line="360" w:lineRule="auto"/>
        <w:jc w:val="both"/>
        <w:rPr>
          <w:rFonts w:ascii="Times New Roman" w:hAnsi="Times New Roman" w:cs="Times New Roman"/>
          <w:sz w:val="24"/>
          <w:szCs w:val="24"/>
        </w:rPr>
      </w:pPr>
    </w:p>
    <w:p w:rsidR="00E22F67" w:rsidRDefault="00E22F67" w:rsidP="006304F9">
      <w:pPr>
        <w:spacing w:after="0" w:line="360" w:lineRule="auto"/>
        <w:jc w:val="both"/>
        <w:rPr>
          <w:rFonts w:ascii="Times New Roman" w:hAnsi="Times New Roman" w:cs="Times New Roman"/>
          <w:sz w:val="24"/>
          <w:szCs w:val="24"/>
        </w:rPr>
      </w:pPr>
    </w:p>
    <w:p w:rsidR="00E22F67" w:rsidRDefault="00E22F67" w:rsidP="006304F9">
      <w:pPr>
        <w:spacing w:after="0" w:line="360" w:lineRule="auto"/>
        <w:jc w:val="both"/>
        <w:rPr>
          <w:rFonts w:ascii="Times New Roman" w:hAnsi="Times New Roman" w:cs="Times New Roman"/>
          <w:sz w:val="24"/>
          <w:szCs w:val="24"/>
        </w:rPr>
      </w:pPr>
    </w:p>
    <w:p w:rsidR="00E22F67" w:rsidRDefault="00E22F67" w:rsidP="006304F9">
      <w:pPr>
        <w:spacing w:after="0" w:line="360" w:lineRule="auto"/>
        <w:jc w:val="both"/>
        <w:rPr>
          <w:rFonts w:ascii="Times New Roman" w:hAnsi="Times New Roman" w:cs="Times New Roman"/>
          <w:sz w:val="24"/>
          <w:szCs w:val="24"/>
        </w:rPr>
      </w:pPr>
    </w:p>
    <w:p w:rsidR="00E22F67" w:rsidRDefault="00E22F67" w:rsidP="006304F9">
      <w:pPr>
        <w:spacing w:after="0" w:line="360" w:lineRule="auto"/>
        <w:jc w:val="both"/>
        <w:rPr>
          <w:rFonts w:ascii="Times New Roman" w:hAnsi="Times New Roman" w:cs="Times New Roman"/>
          <w:sz w:val="24"/>
          <w:szCs w:val="24"/>
        </w:rPr>
      </w:pPr>
    </w:p>
    <w:p w:rsidR="00372AEA" w:rsidRPr="002A310B" w:rsidRDefault="00372AEA" w:rsidP="005F792D">
      <w:pPr>
        <w:spacing w:after="0" w:line="360" w:lineRule="auto"/>
        <w:ind w:firstLine="720"/>
        <w:jc w:val="both"/>
        <w:rPr>
          <w:rFonts w:ascii="Times New Roman" w:hAnsi="Times New Roman" w:cs="Times New Roman"/>
          <w:b/>
          <w:sz w:val="24"/>
          <w:szCs w:val="24"/>
          <w:u w:val="single"/>
        </w:rPr>
      </w:pPr>
      <w:r w:rsidRPr="002A310B">
        <w:rPr>
          <w:rFonts w:ascii="Times New Roman" w:hAnsi="Times New Roman" w:cs="Times New Roman"/>
          <w:b/>
          <w:sz w:val="24"/>
          <w:szCs w:val="24"/>
          <w:u w:val="single"/>
        </w:rPr>
        <w:lastRenderedPageBreak/>
        <w:t>D</w:t>
      </w:r>
      <w:r w:rsidR="005F792D">
        <w:rPr>
          <w:rFonts w:ascii="Times New Roman" w:hAnsi="Times New Roman" w:cs="Times New Roman"/>
          <w:b/>
          <w:sz w:val="24"/>
          <w:szCs w:val="24"/>
          <w:u w:val="single"/>
        </w:rPr>
        <w:t>isposition</w:t>
      </w:r>
    </w:p>
    <w:p w:rsidR="0063029E" w:rsidRDefault="0063029E" w:rsidP="002A31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for review of the first respondent’s decision dismissing the applicant’s application for separation of trials under CRB ACC 98-100/19 and ACC 16-19/20 be and is dismissed.</w:t>
      </w:r>
    </w:p>
    <w:p w:rsidR="005E6489" w:rsidRDefault="005E6489" w:rsidP="006304F9">
      <w:pPr>
        <w:spacing w:line="360" w:lineRule="auto"/>
        <w:jc w:val="both"/>
        <w:rPr>
          <w:rFonts w:ascii="Times New Roman" w:hAnsi="Times New Roman" w:cs="Times New Roman"/>
          <w:sz w:val="24"/>
          <w:szCs w:val="24"/>
        </w:rPr>
      </w:pPr>
    </w:p>
    <w:p w:rsidR="005F792D" w:rsidRDefault="005F792D" w:rsidP="006304F9">
      <w:pPr>
        <w:spacing w:line="360" w:lineRule="auto"/>
        <w:jc w:val="both"/>
        <w:rPr>
          <w:rFonts w:ascii="Times New Roman" w:hAnsi="Times New Roman" w:cs="Times New Roman"/>
          <w:sz w:val="24"/>
          <w:szCs w:val="24"/>
        </w:rPr>
      </w:pPr>
    </w:p>
    <w:p w:rsidR="0063029E" w:rsidRDefault="005E6489" w:rsidP="006304F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Kwenda</w:t>
      </w:r>
      <w:proofErr w:type="spellEnd"/>
      <w:r>
        <w:rPr>
          <w:rFonts w:ascii="Times New Roman" w:hAnsi="Times New Roman" w:cs="Times New Roman"/>
          <w:sz w:val="24"/>
          <w:szCs w:val="24"/>
        </w:rPr>
        <w:t xml:space="preserve"> J, </w:t>
      </w:r>
      <w:r w:rsidR="0063029E">
        <w:rPr>
          <w:rFonts w:ascii="Times New Roman" w:hAnsi="Times New Roman" w:cs="Times New Roman"/>
          <w:sz w:val="24"/>
          <w:szCs w:val="24"/>
        </w:rPr>
        <w:t>agrees</w:t>
      </w:r>
      <w:r w:rsidR="00E22F67">
        <w:rPr>
          <w:rFonts w:ascii="Times New Roman" w:hAnsi="Times New Roman" w:cs="Times New Roman"/>
          <w:sz w:val="24"/>
          <w:szCs w:val="24"/>
        </w:rPr>
        <w:t>:</w:t>
      </w:r>
      <w:r w:rsidR="0063029E">
        <w:rPr>
          <w:rFonts w:ascii="Times New Roman" w:hAnsi="Times New Roman" w:cs="Times New Roman"/>
          <w:sz w:val="24"/>
          <w:szCs w:val="24"/>
        </w:rPr>
        <w:t xml:space="preserve"> ………………………</w:t>
      </w:r>
    </w:p>
    <w:p w:rsidR="005E6489" w:rsidRDefault="005E6489" w:rsidP="006304F9">
      <w:pPr>
        <w:spacing w:line="360" w:lineRule="auto"/>
        <w:jc w:val="both"/>
        <w:rPr>
          <w:rFonts w:ascii="Times New Roman" w:hAnsi="Times New Roman" w:cs="Times New Roman"/>
          <w:sz w:val="24"/>
          <w:szCs w:val="24"/>
        </w:rPr>
      </w:pPr>
    </w:p>
    <w:p w:rsidR="005F792D" w:rsidRDefault="005F792D" w:rsidP="006304F9">
      <w:pPr>
        <w:spacing w:line="360" w:lineRule="auto"/>
        <w:jc w:val="both"/>
        <w:rPr>
          <w:rFonts w:ascii="Times New Roman" w:hAnsi="Times New Roman" w:cs="Times New Roman"/>
          <w:sz w:val="24"/>
          <w:szCs w:val="24"/>
        </w:rPr>
      </w:pPr>
    </w:p>
    <w:p w:rsidR="0063029E" w:rsidRDefault="0063029E" w:rsidP="006304F9">
      <w:pPr>
        <w:spacing w:after="0" w:line="240" w:lineRule="auto"/>
        <w:jc w:val="both"/>
        <w:rPr>
          <w:rFonts w:ascii="Times New Roman" w:hAnsi="Times New Roman" w:cs="Times New Roman"/>
          <w:sz w:val="24"/>
          <w:szCs w:val="24"/>
        </w:rPr>
      </w:pPr>
      <w:proofErr w:type="spellStart"/>
      <w:r w:rsidRPr="003102AE">
        <w:rPr>
          <w:rFonts w:ascii="Times New Roman" w:hAnsi="Times New Roman" w:cs="Times New Roman"/>
          <w:i/>
          <w:sz w:val="24"/>
          <w:szCs w:val="24"/>
        </w:rPr>
        <w:t>Rubaya</w:t>
      </w:r>
      <w:proofErr w:type="spellEnd"/>
      <w:r w:rsidRPr="003102AE">
        <w:rPr>
          <w:rFonts w:ascii="Times New Roman" w:hAnsi="Times New Roman" w:cs="Times New Roman"/>
          <w:i/>
          <w:sz w:val="24"/>
          <w:szCs w:val="24"/>
        </w:rPr>
        <w:t xml:space="preserve"> and </w:t>
      </w:r>
      <w:proofErr w:type="spellStart"/>
      <w:r w:rsidRPr="003102AE">
        <w:rPr>
          <w:rFonts w:ascii="Times New Roman" w:hAnsi="Times New Roman" w:cs="Times New Roman"/>
          <w:i/>
          <w:sz w:val="24"/>
          <w:szCs w:val="24"/>
        </w:rPr>
        <w:t>Chatambudza</w:t>
      </w:r>
      <w:proofErr w:type="spellEnd"/>
      <w:r>
        <w:rPr>
          <w:rFonts w:ascii="Times New Roman" w:hAnsi="Times New Roman" w:cs="Times New Roman"/>
          <w:sz w:val="24"/>
          <w:szCs w:val="24"/>
        </w:rPr>
        <w:t xml:space="preserve">, </w:t>
      </w:r>
      <w:r w:rsidR="00E22F67">
        <w:rPr>
          <w:rFonts w:ascii="Times New Roman" w:hAnsi="Times New Roman" w:cs="Times New Roman"/>
          <w:sz w:val="24"/>
          <w:szCs w:val="24"/>
        </w:rPr>
        <w:t>applicant’s legal practitioners</w:t>
      </w:r>
      <w:r w:rsidR="001143F7">
        <w:rPr>
          <w:rFonts w:ascii="Times New Roman" w:hAnsi="Times New Roman" w:cs="Times New Roman"/>
          <w:sz w:val="24"/>
          <w:szCs w:val="24"/>
        </w:rPr>
        <w:t xml:space="preserve"> </w:t>
      </w:r>
    </w:p>
    <w:p w:rsidR="00E52250" w:rsidRPr="00770778" w:rsidRDefault="0063029E" w:rsidP="0098226D">
      <w:pPr>
        <w:spacing w:after="0" w:line="360" w:lineRule="auto"/>
        <w:jc w:val="both"/>
        <w:rPr>
          <w:rFonts w:ascii="Times New Roman" w:hAnsi="Times New Roman" w:cs="Times New Roman"/>
          <w:sz w:val="24"/>
          <w:szCs w:val="24"/>
        </w:rPr>
      </w:pPr>
      <w:r w:rsidRPr="003102AE">
        <w:rPr>
          <w:rFonts w:ascii="Times New Roman" w:hAnsi="Times New Roman" w:cs="Times New Roman"/>
          <w:i/>
          <w:sz w:val="24"/>
          <w:szCs w:val="24"/>
        </w:rPr>
        <w:t xml:space="preserve">The National </w:t>
      </w:r>
      <w:r w:rsidR="00372AEA">
        <w:rPr>
          <w:rFonts w:ascii="Times New Roman" w:hAnsi="Times New Roman" w:cs="Times New Roman"/>
          <w:i/>
          <w:sz w:val="24"/>
          <w:szCs w:val="24"/>
        </w:rPr>
        <w:t>P</w:t>
      </w:r>
      <w:r w:rsidR="00372AEA" w:rsidRPr="003102AE">
        <w:rPr>
          <w:rFonts w:ascii="Times New Roman" w:hAnsi="Times New Roman" w:cs="Times New Roman"/>
          <w:i/>
          <w:sz w:val="24"/>
          <w:szCs w:val="24"/>
        </w:rPr>
        <w:t>rosecuting</w:t>
      </w:r>
      <w:r w:rsidRPr="003102AE">
        <w:rPr>
          <w:rFonts w:ascii="Times New Roman" w:hAnsi="Times New Roman" w:cs="Times New Roman"/>
          <w:i/>
          <w:sz w:val="24"/>
          <w:szCs w:val="24"/>
        </w:rPr>
        <w:t xml:space="preserve"> Authority</w:t>
      </w:r>
      <w:r>
        <w:rPr>
          <w:rFonts w:ascii="Times New Roman" w:hAnsi="Times New Roman" w:cs="Times New Roman"/>
          <w:sz w:val="24"/>
          <w:szCs w:val="24"/>
        </w:rPr>
        <w:t>, second respondent’s legal practitioners</w:t>
      </w:r>
    </w:p>
    <w:sectPr w:rsidR="00E52250" w:rsidRPr="0077077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624" w:rsidRDefault="00F83624" w:rsidP="00345408">
      <w:pPr>
        <w:spacing w:after="0" w:line="240" w:lineRule="auto"/>
      </w:pPr>
      <w:r>
        <w:separator/>
      </w:r>
    </w:p>
  </w:endnote>
  <w:endnote w:type="continuationSeparator" w:id="0">
    <w:p w:rsidR="00F83624" w:rsidRDefault="00F83624" w:rsidP="00345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624" w:rsidRDefault="00F83624" w:rsidP="00345408">
      <w:pPr>
        <w:spacing w:after="0" w:line="240" w:lineRule="auto"/>
      </w:pPr>
      <w:r>
        <w:separator/>
      </w:r>
    </w:p>
  </w:footnote>
  <w:footnote w:type="continuationSeparator" w:id="0">
    <w:p w:rsidR="00F83624" w:rsidRDefault="00F83624" w:rsidP="00345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426670"/>
      <w:docPartObj>
        <w:docPartGallery w:val="Page Numbers (Top of Page)"/>
        <w:docPartUnique/>
      </w:docPartObj>
    </w:sdtPr>
    <w:sdtEndPr>
      <w:rPr>
        <w:noProof/>
      </w:rPr>
    </w:sdtEndPr>
    <w:sdtContent>
      <w:p w:rsidR="00345408" w:rsidRDefault="00345408">
        <w:pPr>
          <w:pStyle w:val="Header"/>
          <w:jc w:val="right"/>
          <w:rPr>
            <w:noProof/>
          </w:rPr>
        </w:pPr>
        <w:r>
          <w:fldChar w:fldCharType="begin"/>
        </w:r>
        <w:r>
          <w:instrText xml:space="preserve"> PAGE   \* MERGEFORMAT </w:instrText>
        </w:r>
        <w:r>
          <w:fldChar w:fldCharType="separate"/>
        </w:r>
        <w:r w:rsidR="00CD495B">
          <w:rPr>
            <w:noProof/>
          </w:rPr>
          <w:t>1</w:t>
        </w:r>
        <w:r>
          <w:rPr>
            <w:noProof/>
          </w:rPr>
          <w:fldChar w:fldCharType="end"/>
        </w:r>
      </w:p>
      <w:p w:rsidR="00E22F67" w:rsidRDefault="00E22F67">
        <w:pPr>
          <w:pStyle w:val="Header"/>
          <w:jc w:val="right"/>
          <w:rPr>
            <w:noProof/>
          </w:rPr>
        </w:pPr>
        <w:r>
          <w:rPr>
            <w:noProof/>
          </w:rPr>
          <w:t>HH 60-2022</w:t>
        </w:r>
      </w:p>
      <w:p w:rsidR="00345408" w:rsidRDefault="00E52250">
        <w:pPr>
          <w:pStyle w:val="Header"/>
          <w:jc w:val="right"/>
          <w:rPr>
            <w:noProof/>
          </w:rPr>
        </w:pPr>
        <w:r>
          <w:rPr>
            <w:noProof/>
          </w:rPr>
          <w:t>HACC 25/20</w:t>
        </w:r>
      </w:p>
      <w:p w:rsidR="00345408" w:rsidRDefault="00E52250">
        <w:pPr>
          <w:pStyle w:val="Header"/>
          <w:jc w:val="right"/>
          <w:rPr>
            <w:noProof/>
          </w:rPr>
        </w:pPr>
        <w:r>
          <w:rPr>
            <w:noProof/>
          </w:rPr>
          <w:t>CRB ACC 98-100/</w:t>
        </w:r>
        <w:r w:rsidR="00345408">
          <w:rPr>
            <w:noProof/>
          </w:rPr>
          <w:t>1</w:t>
        </w:r>
        <w:r>
          <w:rPr>
            <w:noProof/>
          </w:rPr>
          <w:t>9</w:t>
        </w:r>
      </w:p>
      <w:p w:rsidR="00345408" w:rsidRDefault="00E52250">
        <w:pPr>
          <w:pStyle w:val="Header"/>
          <w:jc w:val="right"/>
        </w:pPr>
        <w:r>
          <w:rPr>
            <w:noProof/>
          </w:rPr>
          <w:t>ACC16-19/20</w:t>
        </w:r>
      </w:p>
    </w:sdtContent>
  </w:sdt>
  <w:p w:rsidR="00345408" w:rsidRDefault="003454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55B"/>
    <w:multiLevelType w:val="hybridMultilevel"/>
    <w:tmpl w:val="085AD342"/>
    <w:lvl w:ilvl="0" w:tplc="D638CBE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23C77AC"/>
    <w:multiLevelType w:val="hybridMultilevel"/>
    <w:tmpl w:val="A6BA9876"/>
    <w:lvl w:ilvl="0" w:tplc="3009000F">
      <w:start w:val="1"/>
      <w:numFmt w:val="decimal"/>
      <w:lvlText w:val="%1."/>
      <w:lvlJc w:val="left"/>
      <w:pPr>
        <w:ind w:left="3600" w:hanging="360"/>
      </w:pPr>
    </w:lvl>
    <w:lvl w:ilvl="1" w:tplc="30090019" w:tentative="1">
      <w:start w:val="1"/>
      <w:numFmt w:val="lowerLetter"/>
      <w:lvlText w:val="%2."/>
      <w:lvlJc w:val="left"/>
      <w:pPr>
        <w:ind w:left="4320" w:hanging="360"/>
      </w:pPr>
    </w:lvl>
    <w:lvl w:ilvl="2" w:tplc="3009001B" w:tentative="1">
      <w:start w:val="1"/>
      <w:numFmt w:val="lowerRoman"/>
      <w:lvlText w:val="%3."/>
      <w:lvlJc w:val="right"/>
      <w:pPr>
        <w:ind w:left="5040" w:hanging="180"/>
      </w:pPr>
    </w:lvl>
    <w:lvl w:ilvl="3" w:tplc="3009000F" w:tentative="1">
      <w:start w:val="1"/>
      <w:numFmt w:val="decimal"/>
      <w:lvlText w:val="%4."/>
      <w:lvlJc w:val="left"/>
      <w:pPr>
        <w:ind w:left="5760" w:hanging="360"/>
      </w:pPr>
    </w:lvl>
    <w:lvl w:ilvl="4" w:tplc="30090019" w:tentative="1">
      <w:start w:val="1"/>
      <w:numFmt w:val="lowerLetter"/>
      <w:lvlText w:val="%5."/>
      <w:lvlJc w:val="left"/>
      <w:pPr>
        <w:ind w:left="6480" w:hanging="360"/>
      </w:pPr>
    </w:lvl>
    <w:lvl w:ilvl="5" w:tplc="3009001B" w:tentative="1">
      <w:start w:val="1"/>
      <w:numFmt w:val="lowerRoman"/>
      <w:lvlText w:val="%6."/>
      <w:lvlJc w:val="right"/>
      <w:pPr>
        <w:ind w:left="7200" w:hanging="180"/>
      </w:pPr>
    </w:lvl>
    <w:lvl w:ilvl="6" w:tplc="3009000F" w:tentative="1">
      <w:start w:val="1"/>
      <w:numFmt w:val="decimal"/>
      <w:lvlText w:val="%7."/>
      <w:lvlJc w:val="left"/>
      <w:pPr>
        <w:ind w:left="7920" w:hanging="360"/>
      </w:pPr>
    </w:lvl>
    <w:lvl w:ilvl="7" w:tplc="30090019" w:tentative="1">
      <w:start w:val="1"/>
      <w:numFmt w:val="lowerLetter"/>
      <w:lvlText w:val="%8."/>
      <w:lvlJc w:val="left"/>
      <w:pPr>
        <w:ind w:left="8640" w:hanging="360"/>
      </w:pPr>
    </w:lvl>
    <w:lvl w:ilvl="8" w:tplc="3009001B" w:tentative="1">
      <w:start w:val="1"/>
      <w:numFmt w:val="lowerRoman"/>
      <w:lvlText w:val="%9."/>
      <w:lvlJc w:val="right"/>
      <w:pPr>
        <w:ind w:left="9360" w:hanging="180"/>
      </w:pPr>
    </w:lvl>
  </w:abstractNum>
  <w:abstractNum w:abstractNumId="2" w15:restartNumberingAfterBreak="0">
    <w:nsid w:val="128A734C"/>
    <w:multiLevelType w:val="hybridMultilevel"/>
    <w:tmpl w:val="D9B0E346"/>
    <w:lvl w:ilvl="0" w:tplc="30090001">
      <w:start w:val="1"/>
      <w:numFmt w:val="bullet"/>
      <w:lvlText w:val=""/>
      <w:lvlJc w:val="left"/>
      <w:pPr>
        <w:ind w:left="3660" w:hanging="360"/>
      </w:pPr>
      <w:rPr>
        <w:rFonts w:ascii="Symbol" w:hAnsi="Symbol" w:hint="default"/>
      </w:rPr>
    </w:lvl>
    <w:lvl w:ilvl="1" w:tplc="30090003" w:tentative="1">
      <w:start w:val="1"/>
      <w:numFmt w:val="bullet"/>
      <w:lvlText w:val="o"/>
      <w:lvlJc w:val="left"/>
      <w:pPr>
        <w:ind w:left="4380" w:hanging="360"/>
      </w:pPr>
      <w:rPr>
        <w:rFonts w:ascii="Courier New" w:hAnsi="Courier New" w:cs="Courier New" w:hint="default"/>
      </w:rPr>
    </w:lvl>
    <w:lvl w:ilvl="2" w:tplc="30090005" w:tentative="1">
      <w:start w:val="1"/>
      <w:numFmt w:val="bullet"/>
      <w:lvlText w:val=""/>
      <w:lvlJc w:val="left"/>
      <w:pPr>
        <w:ind w:left="5100" w:hanging="360"/>
      </w:pPr>
      <w:rPr>
        <w:rFonts w:ascii="Wingdings" w:hAnsi="Wingdings" w:hint="default"/>
      </w:rPr>
    </w:lvl>
    <w:lvl w:ilvl="3" w:tplc="30090001" w:tentative="1">
      <w:start w:val="1"/>
      <w:numFmt w:val="bullet"/>
      <w:lvlText w:val=""/>
      <w:lvlJc w:val="left"/>
      <w:pPr>
        <w:ind w:left="5820" w:hanging="360"/>
      </w:pPr>
      <w:rPr>
        <w:rFonts w:ascii="Symbol" w:hAnsi="Symbol" w:hint="default"/>
      </w:rPr>
    </w:lvl>
    <w:lvl w:ilvl="4" w:tplc="30090003" w:tentative="1">
      <w:start w:val="1"/>
      <w:numFmt w:val="bullet"/>
      <w:lvlText w:val="o"/>
      <w:lvlJc w:val="left"/>
      <w:pPr>
        <w:ind w:left="6540" w:hanging="360"/>
      </w:pPr>
      <w:rPr>
        <w:rFonts w:ascii="Courier New" w:hAnsi="Courier New" w:cs="Courier New" w:hint="default"/>
      </w:rPr>
    </w:lvl>
    <w:lvl w:ilvl="5" w:tplc="30090005" w:tentative="1">
      <w:start w:val="1"/>
      <w:numFmt w:val="bullet"/>
      <w:lvlText w:val=""/>
      <w:lvlJc w:val="left"/>
      <w:pPr>
        <w:ind w:left="7260" w:hanging="360"/>
      </w:pPr>
      <w:rPr>
        <w:rFonts w:ascii="Wingdings" w:hAnsi="Wingdings" w:hint="default"/>
      </w:rPr>
    </w:lvl>
    <w:lvl w:ilvl="6" w:tplc="30090001" w:tentative="1">
      <w:start w:val="1"/>
      <w:numFmt w:val="bullet"/>
      <w:lvlText w:val=""/>
      <w:lvlJc w:val="left"/>
      <w:pPr>
        <w:ind w:left="7980" w:hanging="360"/>
      </w:pPr>
      <w:rPr>
        <w:rFonts w:ascii="Symbol" w:hAnsi="Symbol" w:hint="default"/>
      </w:rPr>
    </w:lvl>
    <w:lvl w:ilvl="7" w:tplc="30090003" w:tentative="1">
      <w:start w:val="1"/>
      <w:numFmt w:val="bullet"/>
      <w:lvlText w:val="o"/>
      <w:lvlJc w:val="left"/>
      <w:pPr>
        <w:ind w:left="8700" w:hanging="360"/>
      </w:pPr>
      <w:rPr>
        <w:rFonts w:ascii="Courier New" w:hAnsi="Courier New" w:cs="Courier New" w:hint="default"/>
      </w:rPr>
    </w:lvl>
    <w:lvl w:ilvl="8" w:tplc="30090005" w:tentative="1">
      <w:start w:val="1"/>
      <w:numFmt w:val="bullet"/>
      <w:lvlText w:val=""/>
      <w:lvlJc w:val="left"/>
      <w:pPr>
        <w:ind w:left="9420" w:hanging="360"/>
      </w:pPr>
      <w:rPr>
        <w:rFonts w:ascii="Wingdings" w:hAnsi="Wingdings" w:hint="default"/>
      </w:rPr>
    </w:lvl>
  </w:abstractNum>
  <w:abstractNum w:abstractNumId="3" w15:restartNumberingAfterBreak="0">
    <w:nsid w:val="324F5059"/>
    <w:multiLevelType w:val="multilevel"/>
    <w:tmpl w:val="56A216F4"/>
    <w:lvl w:ilvl="0">
      <w:start w:val="1"/>
      <w:numFmt w:val="decimal"/>
      <w:lvlText w:val="%1"/>
      <w:lvlJc w:val="left"/>
      <w:pPr>
        <w:ind w:left="375" w:hanging="375"/>
      </w:pPr>
      <w:rPr>
        <w:rFonts w:hint="default"/>
      </w:rPr>
    </w:lvl>
    <w:lvl w:ilvl="1">
      <w:start w:val="1"/>
      <w:numFmt w:val="decimal"/>
      <w:lvlText w:val="%1.%2"/>
      <w:lvlJc w:val="left"/>
      <w:pPr>
        <w:ind w:left="2535" w:hanging="37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FD5"/>
    <w:rsid w:val="00004D14"/>
    <w:rsid w:val="00021BEF"/>
    <w:rsid w:val="00040910"/>
    <w:rsid w:val="00064465"/>
    <w:rsid w:val="000E0305"/>
    <w:rsid w:val="000E6D2D"/>
    <w:rsid w:val="00100E62"/>
    <w:rsid w:val="001143F7"/>
    <w:rsid w:val="00122E62"/>
    <w:rsid w:val="001748A7"/>
    <w:rsid w:val="00181956"/>
    <w:rsid w:val="00187D31"/>
    <w:rsid w:val="001B158A"/>
    <w:rsid w:val="001B4BC1"/>
    <w:rsid w:val="001B5896"/>
    <w:rsid w:val="001C0ACB"/>
    <w:rsid w:val="00237DE4"/>
    <w:rsid w:val="00262F84"/>
    <w:rsid w:val="002A310B"/>
    <w:rsid w:val="002B3169"/>
    <w:rsid w:val="002D7E12"/>
    <w:rsid w:val="00330B11"/>
    <w:rsid w:val="00345408"/>
    <w:rsid w:val="00352CC9"/>
    <w:rsid w:val="00372AEA"/>
    <w:rsid w:val="003814BE"/>
    <w:rsid w:val="003A67A9"/>
    <w:rsid w:val="003E6B65"/>
    <w:rsid w:val="0040147C"/>
    <w:rsid w:val="00415423"/>
    <w:rsid w:val="004377BD"/>
    <w:rsid w:val="00456CCE"/>
    <w:rsid w:val="00470FD5"/>
    <w:rsid w:val="00477E59"/>
    <w:rsid w:val="0049657F"/>
    <w:rsid w:val="004B2360"/>
    <w:rsid w:val="004C2A68"/>
    <w:rsid w:val="004E6068"/>
    <w:rsid w:val="00530770"/>
    <w:rsid w:val="005D2C70"/>
    <w:rsid w:val="005D3743"/>
    <w:rsid w:val="005E6489"/>
    <w:rsid w:val="005F792D"/>
    <w:rsid w:val="00612CC0"/>
    <w:rsid w:val="006169BB"/>
    <w:rsid w:val="00624045"/>
    <w:rsid w:val="0063029E"/>
    <w:rsid w:val="006304F9"/>
    <w:rsid w:val="00653364"/>
    <w:rsid w:val="006A0F59"/>
    <w:rsid w:val="00730C0B"/>
    <w:rsid w:val="00753AC6"/>
    <w:rsid w:val="0076275B"/>
    <w:rsid w:val="00770778"/>
    <w:rsid w:val="00783C8F"/>
    <w:rsid w:val="007934DF"/>
    <w:rsid w:val="007A1E8F"/>
    <w:rsid w:val="00802BAE"/>
    <w:rsid w:val="00843563"/>
    <w:rsid w:val="008729B0"/>
    <w:rsid w:val="0089041A"/>
    <w:rsid w:val="008B7D8D"/>
    <w:rsid w:val="00925F7C"/>
    <w:rsid w:val="0094034E"/>
    <w:rsid w:val="0098226D"/>
    <w:rsid w:val="00986146"/>
    <w:rsid w:val="00995C10"/>
    <w:rsid w:val="009B155A"/>
    <w:rsid w:val="009D73D5"/>
    <w:rsid w:val="00A02379"/>
    <w:rsid w:val="00A3151F"/>
    <w:rsid w:val="00A8139C"/>
    <w:rsid w:val="00A95705"/>
    <w:rsid w:val="00AD48DF"/>
    <w:rsid w:val="00AE3272"/>
    <w:rsid w:val="00AF0262"/>
    <w:rsid w:val="00B2565C"/>
    <w:rsid w:val="00B336FB"/>
    <w:rsid w:val="00B542EB"/>
    <w:rsid w:val="00B71659"/>
    <w:rsid w:val="00BC4635"/>
    <w:rsid w:val="00C472F5"/>
    <w:rsid w:val="00C818EE"/>
    <w:rsid w:val="00CD495B"/>
    <w:rsid w:val="00D16F91"/>
    <w:rsid w:val="00D429AE"/>
    <w:rsid w:val="00D8490A"/>
    <w:rsid w:val="00D90091"/>
    <w:rsid w:val="00DA1D39"/>
    <w:rsid w:val="00DE7EE8"/>
    <w:rsid w:val="00E05BE2"/>
    <w:rsid w:val="00E22F67"/>
    <w:rsid w:val="00E52250"/>
    <w:rsid w:val="00E72ED7"/>
    <w:rsid w:val="00E737B8"/>
    <w:rsid w:val="00E94CFC"/>
    <w:rsid w:val="00E9658B"/>
    <w:rsid w:val="00EC5DE6"/>
    <w:rsid w:val="00ED5C4B"/>
    <w:rsid w:val="00ED66B9"/>
    <w:rsid w:val="00F01549"/>
    <w:rsid w:val="00F43F8C"/>
    <w:rsid w:val="00F70E11"/>
    <w:rsid w:val="00F83624"/>
    <w:rsid w:val="00FC0F5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BE9AF-8281-4CA7-B6CF-92850553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563"/>
    <w:pPr>
      <w:ind w:left="720"/>
      <w:contextualSpacing/>
    </w:pPr>
  </w:style>
  <w:style w:type="paragraph" w:styleId="Header">
    <w:name w:val="header"/>
    <w:basedOn w:val="Normal"/>
    <w:link w:val="HeaderChar"/>
    <w:uiPriority w:val="99"/>
    <w:unhideWhenUsed/>
    <w:rsid w:val="00345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408"/>
  </w:style>
  <w:style w:type="paragraph" w:styleId="Footer">
    <w:name w:val="footer"/>
    <w:basedOn w:val="Normal"/>
    <w:link w:val="FooterChar"/>
    <w:uiPriority w:val="99"/>
    <w:unhideWhenUsed/>
    <w:rsid w:val="00345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408"/>
  </w:style>
  <w:style w:type="paragraph" w:styleId="BalloonText">
    <w:name w:val="Balloon Text"/>
    <w:basedOn w:val="Normal"/>
    <w:link w:val="BalloonTextChar"/>
    <w:uiPriority w:val="99"/>
    <w:semiHidden/>
    <w:unhideWhenUsed/>
    <w:rsid w:val="00181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9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73883-A533-4C9D-808F-29E55A2D5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2555</Words>
  <Characters>14566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2022-01-28T12:46:00Z</cp:lastPrinted>
  <dcterms:created xsi:type="dcterms:W3CDTF">2022-02-04T09:16:00Z</dcterms:created>
  <dcterms:modified xsi:type="dcterms:W3CDTF">2022-02-04T09:16:00Z</dcterms:modified>
</cp:coreProperties>
</file>