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1FD8" w14:textId="63A3D337" w:rsidR="00F032D2" w:rsidRDefault="00F032D2" w:rsidP="00F032D2">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TINASHE MWAZHA</w:t>
      </w:r>
    </w:p>
    <w:p w14:paraId="563DA1F8" w14:textId="1405A991" w:rsidR="00F032D2" w:rsidRDefault="00F032D2" w:rsidP="00F032D2">
      <w:pPr>
        <w:pStyle w:val="NoSpacing"/>
        <w:rPr>
          <w:rFonts w:ascii="Times New Roman" w:hAnsi="Times New Roman" w:cs="Times New Roman"/>
          <w:sz w:val="24"/>
          <w:szCs w:val="24"/>
        </w:rPr>
      </w:pPr>
      <w:r>
        <w:rPr>
          <w:rFonts w:ascii="Times New Roman" w:hAnsi="Times New Roman" w:cs="Times New Roman"/>
          <w:sz w:val="24"/>
          <w:szCs w:val="24"/>
        </w:rPr>
        <w:t>versus</w:t>
      </w:r>
    </w:p>
    <w:p w14:paraId="157B94B7" w14:textId="77777777" w:rsidR="00F032D2" w:rsidRDefault="00F032D2" w:rsidP="00F032D2">
      <w:pPr>
        <w:pStyle w:val="NoSpacing"/>
        <w:rPr>
          <w:rFonts w:ascii="Times New Roman" w:hAnsi="Times New Roman" w:cs="Times New Roman"/>
          <w:sz w:val="24"/>
          <w:szCs w:val="24"/>
        </w:rPr>
      </w:pPr>
      <w:r>
        <w:rPr>
          <w:rFonts w:ascii="Times New Roman" w:hAnsi="Times New Roman" w:cs="Times New Roman"/>
          <w:sz w:val="24"/>
          <w:szCs w:val="24"/>
        </w:rPr>
        <w:t xml:space="preserve">THE STATE </w:t>
      </w:r>
    </w:p>
    <w:p w14:paraId="4105005B" w14:textId="77777777" w:rsidR="00F032D2" w:rsidRDefault="00F032D2" w:rsidP="00F032D2">
      <w:pPr>
        <w:pStyle w:val="NoSpacing"/>
        <w:rPr>
          <w:rFonts w:ascii="Times New Roman" w:hAnsi="Times New Roman" w:cs="Times New Roman"/>
          <w:sz w:val="24"/>
          <w:szCs w:val="24"/>
        </w:rPr>
      </w:pPr>
    </w:p>
    <w:p w14:paraId="77EB6EA8" w14:textId="77777777" w:rsidR="00F032D2" w:rsidRDefault="00F032D2" w:rsidP="00F032D2">
      <w:pPr>
        <w:pStyle w:val="NoSpacing"/>
        <w:rPr>
          <w:rFonts w:ascii="Times New Roman" w:hAnsi="Times New Roman" w:cs="Times New Roman"/>
          <w:sz w:val="24"/>
          <w:szCs w:val="24"/>
        </w:rPr>
      </w:pPr>
    </w:p>
    <w:p w14:paraId="1E012DCD" w14:textId="77777777" w:rsidR="00F032D2" w:rsidRDefault="00F032D2" w:rsidP="00F032D2">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14:paraId="2E46D43C" w14:textId="142D0228" w:rsidR="00F032D2" w:rsidRDefault="00F032D2" w:rsidP="00F032D2">
      <w:pPr>
        <w:pStyle w:val="NoSpacing"/>
        <w:rPr>
          <w:rFonts w:ascii="Times New Roman" w:hAnsi="Times New Roman" w:cs="Times New Roman"/>
          <w:sz w:val="24"/>
          <w:szCs w:val="24"/>
        </w:rPr>
      </w:pPr>
      <w:r>
        <w:rPr>
          <w:rFonts w:ascii="Times New Roman" w:hAnsi="Times New Roman" w:cs="Times New Roman"/>
          <w:sz w:val="24"/>
          <w:szCs w:val="24"/>
        </w:rPr>
        <w:t>KWENDA J</w:t>
      </w:r>
    </w:p>
    <w:p w14:paraId="6E48D590" w14:textId="4CBDF299" w:rsidR="00F032D2" w:rsidRDefault="00F032D2" w:rsidP="00F032D2">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954091">
        <w:rPr>
          <w:rFonts w:ascii="Times New Roman" w:hAnsi="Times New Roman" w:cs="Times New Roman"/>
          <w:sz w:val="24"/>
          <w:szCs w:val="24"/>
        </w:rPr>
        <w:t>01 August 2023</w:t>
      </w:r>
      <w:r>
        <w:rPr>
          <w:rFonts w:ascii="Times New Roman" w:hAnsi="Times New Roman" w:cs="Times New Roman"/>
          <w:sz w:val="24"/>
          <w:szCs w:val="24"/>
        </w:rPr>
        <w:t>.</w:t>
      </w:r>
    </w:p>
    <w:p w14:paraId="7B35F85C" w14:textId="77777777" w:rsidR="00F032D2" w:rsidRDefault="00F032D2" w:rsidP="00F032D2">
      <w:pPr>
        <w:pStyle w:val="NoSpacing"/>
        <w:rPr>
          <w:rFonts w:ascii="Times New Roman" w:hAnsi="Times New Roman" w:cs="Times New Roman"/>
          <w:sz w:val="24"/>
          <w:szCs w:val="24"/>
        </w:rPr>
      </w:pPr>
    </w:p>
    <w:p w14:paraId="6085D5C9" w14:textId="77777777" w:rsidR="00F032D2" w:rsidRDefault="00F032D2" w:rsidP="00F032D2">
      <w:pPr>
        <w:pStyle w:val="NoSpacing"/>
        <w:rPr>
          <w:rFonts w:ascii="Times New Roman" w:hAnsi="Times New Roman" w:cs="Times New Roman"/>
          <w:sz w:val="24"/>
          <w:szCs w:val="24"/>
        </w:rPr>
      </w:pPr>
    </w:p>
    <w:p w14:paraId="09675D4F" w14:textId="77777777" w:rsidR="00F032D2" w:rsidRDefault="00F032D2" w:rsidP="00F032D2">
      <w:pPr>
        <w:pStyle w:val="NoSpacing"/>
        <w:rPr>
          <w:rFonts w:ascii="Times New Roman" w:hAnsi="Times New Roman" w:cs="Times New Roman"/>
          <w:sz w:val="24"/>
          <w:szCs w:val="24"/>
        </w:rPr>
      </w:pPr>
    </w:p>
    <w:p w14:paraId="2D1C8D95" w14:textId="2D2A2711" w:rsidR="00F032D2" w:rsidRDefault="00F032D2" w:rsidP="00F032D2">
      <w:pPr>
        <w:pStyle w:val="NoSpacing"/>
        <w:rPr>
          <w:rFonts w:ascii="Times New Roman" w:hAnsi="Times New Roman" w:cs="Times New Roman"/>
          <w:b/>
          <w:sz w:val="24"/>
          <w:szCs w:val="24"/>
        </w:rPr>
      </w:pPr>
      <w:r>
        <w:rPr>
          <w:rFonts w:ascii="Times New Roman" w:hAnsi="Times New Roman" w:cs="Times New Roman"/>
          <w:b/>
          <w:sz w:val="24"/>
          <w:szCs w:val="24"/>
        </w:rPr>
        <w:t xml:space="preserve">Condonation of </w:t>
      </w:r>
      <w:r w:rsidR="00C80E16">
        <w:rPr>
          <w:rFonts w:ascii="Times New Roman" w:hAnsi="Times New Roman" w:cs="Times New Roman"/>
          <w:b/>
          <w:sz w:val="24"/>
          <w:szCs w:val="24"/>
        </w:rPr>
        <w:t>failure to comply with the rules</w:t>
      </w:r>
    </w:p>
    <w:p w14:paraId="3B70463A" w14:textId="77777777" w:rsidR="00F032D2" w:rsidRDefault="00F032D2" w:rsidP="00F032D2">
      <w:pPr>
        <w:pStyle w:val="NoSpacing"/>
        <w:rPr>
          <w:rFonts w:ascii="Times New Roman" w:hAnsi="Times New Roman" w:cs="Times New Roman"/>
          <w:b/>
          <w:sz w:val="24"/>
          <w:szCs w:val="24"/>
        </w:rPr>
      </w:pPr>
    </w:p>
    <w:p w14:paraId="1BF536FE" w14:textId="77777777" w:rsidR="00F032D2" w:rsidRDefault="00F032D2" w:rsidP="00F032D2">
      <w:pPr>
        <w:pStyle w:val="NoSpacing"/>
        <w:rPr>
          <w:rFonts w:ascii="Times New Roman" w:hAnsi="Times New Roman" w:cs="Times New Roman"/>
          <w:i/>
          <w:sz w:val="24"/>
          <w:szCs w:val="24"/>
        </w:rPr>
      </w:pPr>
    </w:p>
    <w:p w14:paraId="5D42E248" w14:textId="72394FAB" w:rsidR="00F032D2" w:rsidRPr="00F032D2" w:rsidRDefault="00F032D2" w:rsidP="00F032D2">
      <w:pPr>
        <w:pStyle w:val="NoSpacing"/>
        <w:rPr>
          <w:rFonts w:ascii="Times New Roman" w:hAnsi="Times New Roman" w:cs="Times New Roman"/>
          <w:iCs/>
          <w:sz w:val="24"/>
          <w:szCs w:val="24"/>
        </w:rPr>
      </w:pPr>
      <w:r w:rsidRPr="00F032D2">
        <w:rPr>
          <w:rFonts w:ascii="Times New Roman" w:hAnsi="Times New Roman" w:cs="Times New Roman"/>
          <w:iCs/>
          <w:sz w:val="24"/>
          <w:szCs w:val="24"/>
        </w:rPr>
        <w:t>Applicant in person</w:t>
      </w:r>
    </w:p>
    <w:p w14:paraId="69EFBB5F" w14:textId="31B0362D" w:rsidR="00F032D2" w:rsidRDefault="00F032D2" w:rsidP="00F032D2">
      <w:pPr>
        <w:pStyle w:val="NoSpacing"/>
        <w:rPr>
          <w:rFonts w:ascii="Times New Roman" w:hAnsi="Times New Roman" w:cs="Times New Roman"/>
          <w:sz w:val="24"/>
          <w:szCs w:val="24"/>
        </w:rPr>
      </w:pPr>
      <w:r>
        <w:rPr>
          <w:rFonts w:ascii="Times New Roman" w:hAnsi="Times New Roman" w:cs="Times New Roman"/>
          <w:i/>
          <w:sz w:val="24"/>
          <w:szCs w:val="24"/>
        </w:rPr>
        <w:t>F I Nyahunzvi,</w:t>
      </w:r>
      <w:r>
        <w:rPr>
          <w:rFonts w:ascii="Times New Roman" w:hAnsi="Times New Roman" w:cs="Times New Roman"/>
          <w:sz w:val="24"/>
          <w:szCs w:val="24"/>
        </w:rPr>
        <w:t xml:space="preserve"> for the respondent </w:t>
      </w:r>
    </w:p>
    <w:p w14:paraId="2CF415D6" w14:textId="77777777" w:rsidR="00F032D2" w:rsidRDefault="00F032D2" w:rsidP="00F032D2">
      <w:pPr>
        <w:pStyle w:val="NoSpacing"/>
        <w:rPr>
          <w:rFonts w:ascii="Times New Roman" w:hAnsi="Times New Roman" w:cs="Times New Roman"/>
          <w:sz w:val="24"/>
          <w:szCs w:val="24"/>
        </w:rPr>
      </w:pPr>
    </w:p>
    <w:p w14:paraId="2AF682EB" w14:textId="77777777" w:rsidR="00F032D2" w:rsidRDefault="00F032D2" w:rsidP="00F032D2">
      <w:pPr>
        <w:pStyle w:val="NoSpacing"/>
        <w:rPr>
          <w:rFonts w:ascii="Times New Roman" w:hAnsi="Times New Roman" w:cs="Times New Roman"/>
          <w:sz w:val="24"/>
          <w:szCs w:val="24"/>
        </w:rPr>
      </w:pPr>
    </w:p>
    <w:p w14:paraId="7F2E625D" w14:textId="5EA84DC3" w:rsidR="00954091" w:rsidRDefault="00F032D2" w:rsidP="00C106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KWENDA J:  </w:t>
      </w:r>
      <w:r w:rsidR="00954091">
        <w:rPr>
          <w:rFonts w:ascii="Times New Roman" w:hAnsi="Times New Roman" w:cs="Times New Roman"/>
          <w:sz w:val="24"/>
          <w:szCs w:val="24"/>
        </w:rPr>
        <w:t>I dealt with this application on the 1</w:t>
      </w:r>
      <w:r w:rsidR="00954091" w:rsidRPr="00954091">
        <w:rPr>
          <w:rFonts w:ascii="Times New Roman" w:hAnsi="Times New Roman" w:cs="Times New Roman"/>
          <w:sz w:val="24"/>
          <w:szCs w:val="24"/>
          <w:vertAlign w:val="superscript"/>
        </w:rPr>
        <w:t>st</w:t>
      </w:r>
      <w:r w:rsidR="00954091">
        <w:rPr>
          <w:rFonts w:ascii="Times New Roman" w:hAnsi="Times New Roman" w:cs="Times New Roman"/>
          <w:sz w:val="24"/>
          <w:szCs w:val="24"/>
        </w:rPr>
        <w:t xml:space="preserve"> of August 2023 and dismissed it after hearing oral argument by the parties. I gave my judgment </w:t>
      </w:r>
      <w:r w:rsidR="00954091">
        <w:rPr>
          <w:rFonts w:ascii="Times New Roman" w:hAnsi="Times New Roman" w:cs="Times New Roman"/>
          <w:i/>
          <w:sz w:val="24"/>
          <w:szCs w:val="24"/>
        </w:rPr>
        <w:t xml:space="preserve">ex tempore. </w:t>
      </w:r>
      <w:r w:rsidR="00954091">
        <w:rPr>
          <w:rFonts w:ascii="Times New Roman" w:hAnsi="Times New Roman" w:cs="Times New Roman"/>
          <w:sz w:val="24"/>
          <w:szCs w:val="24"/>
        </w:rPr>
        <w:t>T</w:t>
      </w:r>
      <w:r w:rsidR="001D3434">
        <w:rPr>
          <w:rFonts w:ascii="Times New Roman" w:hAnsi="Times New Roman" w:cs="Times New Roman"/>
          <w:sz w:val="24"/>
          <w:szCs w:val="24"/>
        </w:rPr>
        <w:t xml:space="preserve">hese are </w:t>
      </w:r>
      <w:r w:rsidR="0066165C">
        <w:rPr>
          <w:rFonts w:ascii="Times New Roman" w:hAnsi="Times New Roman" w:cs="Times New Roman"/>
          <w:sz w:val="24"/>
          <w:szCs w:val="24"/>
        </w:rPr>
        <w:t xml:space="preserve">the </w:t>
      </w:r>
      <w:r w:rsidR="001D3434">
        <w:rPr>
          <w:rFonts w:ascii="Times New Roman" w:hAnsi="Times New Roman" w:cs="Times New Roman"/>
          <w:sz w:val="24"/>
          <w:szCs w:val="24"/>
        </w:rPr>
        <w:t xml:space="preserve">written reasons </w:t>
      </w:r>
      <w:r w:rsidR="0066165C">
        <w:rPr>
          <w:rFonts w:ascii="Times New Roman" w:hAnsi="Times New Roman" w:cs="Times New Roman"/>
          <w:sz w:val="24"/>
          <w:szCs w:val="24"/>
        </w:rPr>
        <w:t xml:space="preserve">for my decision, </w:t>
      </w:r>
      <w:r w:rsidR="001D3434">
        <w:rPr>
          <w:rFonts w:ascii="Times New Roman" w:hAnsi="Times New Roman" w:cs="Times New Roman"/>
          <w:sz w:val="24"/>
          <w:szCs w:val="24"/>
        </w:rPr>
        <w:t>at t</w:t>
      </w:r>
      <w:r w:rsidR="00954091">
        <w:rPr>
          <w:rFonts w:ascii="Times New Roman" w:hAnsi="Times New Roman" w:cs="Times New Roman"/>
          <w:sz w:val="24"/>
          <w:szCs w:val="24"/>
        </w:rPr>
        <w:t>he request of the Registrar.</w:t>
      </w:r>
    </w:p>
    <w:p w14:paraId="0209E3C6" w14:textId="680F7249" w:rsidR="00D51392" w:rsidRDefault="00954091" w:rsidP="00C106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51392">
        <w:rPr>
          <w:rFonts w:ascii="Times New Roman" w:hAnsi="Times New Roman" w:cs="Times New Roman"/>
          <w:sz w:val="24"/>
          <w:szCs w:val="24"/>
        </w:rPr>
        <w:t>On the 4</w:t>
      </w:r>
      <w:r w:rsidR="00D51392" w:rsidRPr="00101BF6">
        <w:rPr>
          <w:rFonts w:ascii="Times New Roman" w:hAnsi="Times New Roman" w:cs="Times New Roman"/>
          <w:sz w:val="24"/>
          <w:szCs w:val="24"/>
          <w:vertAlign w:val="superscript"/>
        </w:rPr>
        <w:t>th</w:t>
      </w:r>
      <w:r w:rsidR="00D51392">
        <w:rPr>
          <w:rFonts w:ascii="Times New Roman" w:hAnsi="Times New Roman" w:cs="Times New Roman"/>
          <w:sz w:val="24"/>
          <w:szCs w:val="24"/>
        </w:rPr>
        <w:t xml:space="preserve"> of June 2015, t</w:t>
      </w:r>
      <w:r w:rsidR="00057879">
        <w:rPr>
          <w:rFonts w:ascii="Times New Roman" w:hAnsi="Times New Roman" w:cs="Times New Roman"/>
          <w:sz w:val="24"/>
          <w:szCs w:val="24"/>
        </w:rPr>
        <w:t xml:space="preserve">he applicant was </w:t>
      </w:r>
      <w:r w:rsidR="00C80E16">
        <w:rPr>
          <w:rFonts w:ascii="Times New Roman" w:hAnsi="Times New Roman" w:cs="Times New Roman"/>
          <w:sz w:val="24"/>
          <w:szCs w:val="24"/>
        </w:rPr>
        <w:t xml:space="preserve">convicted of murder with actual intent </w:t>
      </w:r>
      <w:r w:rsidR="00101BF6">
        <w:rPr>
          <w:rFonts w:ascii="Times New Roman" w:hAnsi="Times New Roman" w:cs="Times New Roman"/>
          <w:sz w:val="24"/>
          <w:szCs w:val="24"/>
        </w:rPr>
        <w:t>by this court siting at Masvingo</w:t>
      </w:r>
      <w:r w:rsidR="00D51392">
        <w:rPr>
          <w:rFonts w:ascii="Times New Roman" w:hAnsi="Times New Roman" w:cs="Times New Roman"/>
          <w:sz w:val="24"/>
          <w:szCs w:val="24"/>
        </w:rPr>
        <w:t>. The</w:t>
      </w:r>
      <w:r w:rsidR="00101BF6">
        <w:rPr>
          <w:rFonts w:ascii="Times New Roman" w:hAnsi="Times New Roman" w:cs="Times New Roman"/>
          <w:sz w:val="24"/>
          <w:szCs w:val="24"/>
        </w:rPr>
        <w:t xml:space="preserve"> presiding judge, </w:t>
      </w:r>
      <w:r w:rsidR="00101BF6" w:rsidRPr="005E37F7">
        <w:rPr>
          <w:rFonts w:ascii="Times New Roman" w:hAnsi="Times New Roman" w:cs="Times New Roman"/>
          <w:smallCaps/>
          <w:sz w:val="24"/>
          <w:szCs w:val="24"/>
        </w:rPr>
        <w:t>Bere</w:t>
      </w:r>
      <w:r w:rsidR="00101BF6">
        <w:rPr>
          <w:rFonts w:ascii="Times New Roman" w:hAnsi="Times New Roman" w:cs="Times New Roman"/>
          <w:sz w:val="24"/>
          <w:szCs w:val="24"/>
        </w:rPr>
        <w:t xml:space="preserve"> J, </w:t>
      </w:r>
      <w:r w:rsidR="00D51392">
        <w:rPr>
          <w:rFonts w:ascii="Times New Roman" w:hAnsi="Times New Roman" w:cs="Times New Roman"/>
          <w:sz w:val="24"/>
          <w:szCs w:val="24"/>
        </w:rPr>
        <w:t xml:space="preserve">found </w:t>
      </w:r>
      <w:r w:rsidR="00101BF6">
        <w:rPr>
          <w:rFonts w:ascii="Times New Roman" w:hAnsi="Times New Roman" w:cs="Times New Roman"/>
          <w:sz w:val="24"/>
          <w:szCs w:val="24"/>
        </w:rPr>
        <w:t>that</w:t>
      </w:r>
      <w:r w:rsidR="00002B18">
        <w:rPr>
          <w:rFonts w:ascii="Times New Roman" w:hAnsi="Times New Roman" w:cs="Times New Roman"/>
          <w:sz w:val="24"/>
          <w:szCs w:val="24"/>
        </w:rPr>
        <w:t xml:space="preserve"> the murder was committed in extenuating circumstances </w:t>
      </w:r>
      <w:r w:rsidR="00D51392">
        <w:rPr>
          <w:rFonts w:ascii="Times New Roman" w:hAnsi="Times New Roman" w:cs="Times New Roman"/>
          <w:sz w:val="24"/>
          <w:szCs w:val="24"/>
        </w:rPr>
        <w:t xml:space="preserve">arising from </w:t>
      </w:r>
      <w:r w:rsidR="00002B18">
        <w:rPr>
          <w:rFonts w:ascii="Times New Roman" w:hAnsi="Times New Roman" w:cs="Times New Roman"/>
          <w:sz w:val="24"/>
          <w:szCs w:val="24"/>
        </w:rPr>
        <w:t>intoxication and provocation</w:t>
      </w:r>
      <w:r w:rsidR="00D51392">
        <w:rPr>
          <w:rFonts w:ascii="Times New Roman" w:hAnsi="Times New Roman" w:cs="Times New Roman"/>
          <w:sz w:val="24"/>
          <w:szCs w:val="24"/>
        </w:rPr>
        <w:t xml:space="preserve"> thereby sentencing the applicant to imprisonment for 25 years</w:t>
      </w:r>
      <w:r w:rsidR="00101BF6">
        <w:rPr>
          <w:rFonts w:ascii="Times New Roman" w:hAnsi="Times New Roman" w:cs="Times New Roman"/>
          <w:sz w:val="24"/>
          <w:szCs w:val="24"/>
        </w:rPr>
        <w:t xml:space="preserve">. </w:t>
      </w:r>
    </w:p>
    <w:p w14:paraId="2E649B12" w14:textId="0709B85B" w:rsidR="00002B18" w:rsidRDefault="00D51392" w:rsidP="00C106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March 2023, </w:t>
      </w:r>
      <w:r w:rsidR="0066165C">
        <w:rPr>
          <w:rFonts w:ascii="Times New Roman" w:hAnsi="Times New Roman" w:cs="Times New Roman"/>
          <w:sz w:val="24"/>
          <w:szCs w:val="24"/>
        </w:rPr>
        <w:t xml:space="preserve">after eight years after conviction and sentence, </w:t>
      </w:r>
      <w:r>
        <w:rPr>
          <w:rFonts w:ascii="Times New Roman" w:hAnsi="Times New Roman" w:cs="Times New Roman"/>
          <w:sz w:val="24"/>
          <w:szCs w:val="24"/>
        </w:rPr>
        <w:t>t</w:t>
      </w:r>
      <w:r w:rsidR="00002B18">
        <w:rPr>
          <w:rFonts w:ascii="Times New Roman" w:hAnsi="Times New Roman" w:cs="Times New Roman"/>
          <w:sz w:val="24"/>
          <w:szCs w:val="24"/>
        </w:rPr>
        <w:t>he app</w:t>
      </w:r>
      <w:r>
        <w:rPr>
          <w:rFonts w:ascii="Times New Roman" w:hAnsi="Times New Roman" w:cs="Times New Roman"/>
          <w:sz w:val="24"/>
          <w:szCs w:val="24"/>
        </w:rPr>
        <w:t xml:space="preserve">licant decided </w:t>
      </w:r>
      <w:r w:rsidR="004802FE">
        <w:rPr>
          <w:rFonts w:ascii="Times New Roman" w:hAnsi="Times New Roman" w:cs="Times New Roman"/>
          <w:sz w:val="24"/>
          <w:szCs w:val="24"/>
        </w:rPr>
        <w:t xml:space="preserve">to appeal against both the conviction </w:t>
      </w:r>
      <w:r w:rsidR="0066165C">
        <w:rPr>
          <w:rFonts w:ascii="Times New Roman" w:hAnsi="Times New Roman" w:cs="Times New Roman"/>
          <w:sz w:val="24"/>
          <w:szCs w:val="24"/>
        </w:rPr>
        <w:t>and sentence</w:t>
      </w:r>
      <w:r w:rsidR="004802FE">
        <w:rPr>
          <w:rFonts w:ascii="Times New Roman" w:hAnsi="Times New Roman" w:cs="Times New Roman"/>
          <w:sz w:val="24"/>
          <w:szCs w:val="24"/>
        </w:rPr>
        <w:t>. The law require</w:t>
      </w:r>
      <w:r>
        <w:rPr>
          <w:rFonts w:ascii="Times New Roman" w:hAnsi="Times New Roman" w:cs="Times New Roman"/>
          <w:sz w:val="24"/>
          <w:szCs w:val="24"/>
        </w:rPr>
        <w:t>d</w:t>
      </w:r>
      <w:r w:rsidR="004802FE">
        <w:rPr>
          <w:rFonts w:ascii="Times New Roman" w:hAnsi="Times New Roman" w:cs="Times New Roman"/>
          <w:sz w:val="24"/>
          <w:szCs w:val="24"/>
        </w:rPr>
        <w:t xml:space="preserve"> him to seek leave to appeal either immediately, upon being sentenced or within twelve days of </w:t>
      </w:r>
      <w:r w:rsidR="00CA26B6">
        <w:rPr>
          <w:rFonts w:ascii="Times New Roman" w:hAnsi="Times New Roman" w:cs="Times New Roman"/>
          <w:sz w:val="24"/>
          <w:szCs w:val="24"/>
        </w:rPr>
        <w:t>sentencing</w:t>
      </w:r>
      <w:r w:rsidR="004802FE">
        <w:rPr>
          <w:rFonts w:ascii="Times New Roman" w:hAnsi="Times New Roman" w:cs="Times New Roman"/>
          <w:sz w:val="24"/>
          <w:szCs w:val="24"/>
        </w:rPr>
        <w:t xml:space="preserve">. </w:t>
      </w:r>
      <w:r>
        <w:rPr>
          <w:rFonts w:ascii="Times New Roman" w:hAnsi="Times New Roman" w:cs="Times New Roman"/>
          <w:sz w:val="24"/>
          <w:szCs w:val="24"/>
        </w:rPr>
        <w:t>He was, therefore,</w:t>
      </w:r>
      <w:r w:rsidR="004802FE">
        <w:rPr>
          <w:rFonts w:ascii="Times New Roman" w:hAnsi="Times New Roman" w:cs="Times New Roman"/>
          <w:sz w:val="24"/>
          <w:szCs w:val="24"/>
        </w:rPr>
        <w:t xml:space="preserve"> </w:t>
      </w:r>
      <w:r>
        <w:rPr>
          <w:rFonts w:ascii="Times New Roman" w:hAnsi="Times New Roman" w:cs="Times New Roman"/>
          <w:sz w:val="24"/>
          <w:szCs w:val="24"/>
        </w:rPr>
        <w:t xml:space="preserve">almost </w:t>
      </w:r>
      <w:r w:rsidR="004802FE">
        <w:rPr>
          <w:rFonts w:ascii="Times New Roman" w:hAnsi="Times New Roman" w:cs="Times New Roman"/>
          <w:sz w:val="24"/>
          <w:szCs w:val="24"/>
        </w:rPr>
        <w:t>ninety-six (96) months out of time</w:t>
      </w:r>
      <w:r w:rsidR="00CA26B6">
        <w:rPr>
          <w:rFonts w:ascii="Times New Roman" w:hAnsi="Times New Roman" w:cs="Times New Roman"/>
          <w:sz w:val="24"/>
          <w:szCs w:val="24"/>
        </w:rPr>
        <w:t xml:space="preserve">. </w:t>
      </w:r>
      <w:r w:rsidR="0066165C">
        <w:rPr>
          <w:rFonts w:ascii="Times New Roman" w:hAnsi="Times New Roman" w:cs="Times New Roman"/>
          <w:sz w:val="24"/>
          <w:szCs w:val="24"/>
        </w:rPr>
        <w:t xml:space="preserve">Realising that he was out of time, the applicant </w:t>
      </w:r>
      <w:r>
        <w:rPr>
          <w:rFonts w:ascii="Times New Roman" w:hAnsi="Times New Roman" w:cs="Times New Roman"/>
          <w:sz w:val="24"/>
          <w:szCs w:val="24"/>
        </w:rPr>
        <w:t xml:space="preserve">filed this </w:t>
      </w:r>
      <w:r w:rsidR="00CA26B6">
        <w:rPr>
          <w:rFonts w:ascii="Times New Roman" w:hAnsi="Times New Roman" w:cs="Times New Roman"/>
          <w:sz w:val="24"/>
          <w:szCs w:val="24"/>
        </w:rPr>
        <w:t>application</w:t>
      </w:r>
      <w:r w:rsidR="0066165C">
        <w:rPr>
          <w:rFonts w:ascii="Times New Roman" w:hAnsi="Times New Roman" w:cs="Times New Roman"/>
          <w:sz w:val="24"/>
          <w:szCs w:val="24"/>
        </w:rPr>
        <w:t xml:space="preserve"> on the 5</w:t>
      </w:r>
      <w:r w:rsidR="0066165C" w:rsidRPr="00D51392">
        <w:rPr>
          <w:rFonts w:ascii="Times New Roman" w:hAnsi="Times New Roman" w:cs="Times New Roman"/>
          <w:sz w:val="24"/>
          <w:szCs w:val="24"/>
          <w:vertAlign w:val="superscript"/>
        </w:rPr>
        <w:t>th</w:t>
      </w:r>
      <w:r w:rsidR="0066165C">
        <w:rPr>
          <w:rFonts w:ascii="Times New Roman" w:hAnsi="Times New Roman" w:cs="Times New Roman"/>
          <w:sz w:val="24"/>
          <w:szCs w:val="24"/>
        </w:rPr>
        <w:t xml:space="preserve"> of March 2023, </w:t>
      </w:r>
      <w:r>
        <w:rPr>
          <w:rFonts w:ascii="Times New Roman" w:hAnsi="Times New Roman" w:cs="Times New Roman"/>
          <w:sz w:val="24"/>
          <w:szCs w:val="24"/>
        </w:rPr>
        <w:t>seeking</w:t>
      </w:r>
      <w:r w:rsidR="00CA26B6">
        <w:rPr>
          <w:rFonts w:ascii="Times New Roman" w:hAnsi="Times New Roman" w:cs="Times New Roman"/>
          <w:sz w:val="24"/>
          <w:szCs w:val="24"/>
        </w:rPr>
        <w:t xml:space="preserve"> </w:t>
      </w:r>
      <w:r w:rsidR="00985068">
        <w:rPr>
          <w:rFonts w:ascii="Times New Roman" w:hAnsi="Times New Roman" w:cs="Times New Roman"/>
          <w:sz w:val="24"/>
          <w:szCs w:val="24"/>
        </w:rPr>
        <w:t xml:space="preserve">leave to appeal to the Supreme Court out of time. In terms of </w:t>
      </w:r>
      <w:r w:rsidR="00F81939">
        <w:rPr>
          <w:rFonts w:ascii="Times New Roman" w:hAnsi="Times New Roman" w:cs="Times New Roman"/>
          <w:sz w:val="24"/>
          <w:szCs w:val="24"/>
        </w:rPr>
        <w:t xml:space="preserve">rule 94 of </w:t>
      </w:r>
      <w:r w:rsidR="00985068">
        <w:rPr>
          <w:rFonts w:ascii="Times New Roman" w:hAnsi="Times New Roman" w:cs="Times New Roman"/>
          <w:sz w:val="24"/>
          <w:szCs w:val="24"/>
        </w:rPr>
        <w:t>the High Court Rules, 2021, where a convict fail</w:t>
      </w:r>
      <w:r w:rsidR="00F81939">
        <w:rPr>
          <w:rFonts w:ascii="Times New Roman" w:hAnsi="Times New Roman" w:cs="Times New Roman"/>
          <w:sz w:val="24"/>
          <w:szCs w:val="24"/>
        </w:rPr>
        <w:t>ed</w:t>
      </w:r>
      <w:r w:rsidR="00985068">
        <w:rPr>
          <w:rFonts w:ascii="Times New Roman" w:hAnsi="Times New Roman" w:cs="Times New Roman"/>
          <w:sz w:val="24"/>
          <w:szCs w:val="24"/>
        </w:rPr>
        <w:t xml:space="preserve"> to apply for </w:t>
      </w:r>
      <w:r w:rsidR="00F81939">
        <w:rPr>
          <w:rFonts w:ascii="Times New Roman" w:hAnsi="Times New Roman" w:cs="Times New Roman"/>
          <w:sz w:val="24"/>
          <w:szCs w:val="24"/>
        </w:rPr>
        <w:t>leave to</w:t>
      </w:r>
      <w:r w:rsidR="00985068">
        <w:rPr>
          <w:rFonts w:ascii="Times New Roman" w:hAnsi="Times New Roman" w:cs="Times New Roman"/>
          <w:sz w:val="24"/>
          <w:szCs w:val="24"/>
        </w:rPr>
        <w:t xml:space="preserve"> appeal to the presiding judge immediately after sentencing,</w:t>
      </w:r>
      <w:r w:rsidR="0066165C">
        <w:rPr>
          <w:rFonts w:ascii="Times New Roman" w:hAnsi="Times New Roman" w:cs="Times New Roman"/>
          <w:sz w:val="24"/>
          <w:szCs w:val="24"/>
        </w:rPr>
        <w:t xml:space="preserve"> he or she may submit the</w:t>
      </w:r>
      <w:r w:rsidR="00985068">
        <w:rPr>
          <w:rFonts w:ascii="Times New Roman" w:hAnsi="Times New Roman" w:cs="Times New Roman"/>
          <w:sz w:val="24"/>
          <w:szCs w:val="24"/>
        </w:rPr>
        <w:t xml:space="preserve"> application to the judge </w:t>
      </w:r>
      <w:r w:rsidR="00F81939">
        <w:rPr>
          <w:rFonts w:ascii="Times New Roman" w:hAnsi="Times New Roman" w:cs="Times New Roman"/>
          <w:sz w:val="24"/>
          <w:szCs w:val="24"/>
        </w:rPr>
        <w:t xml:space="preserve">within twelve </w:t>
      </w:r>
      <w:r w:rsidR="00F049A4">
        <w:rPr>
          <w:rFonts w:ascii="Times New Roman" w:hAnsi="Times New Roman" w:cs="Times New Roman"/>
          <w:sz w:val="24"/>
          <w:szCs w:val="24"/>
        </w:rPr>
        <w:t xml:space="preserve">days, failure of which, </w:t>
      </w:r>
      <w:r w:rsidR="00F81939">
        <w:rPr>
          <w:rFonts w:ascii="Times New Roman" w:hAnsi="Times New Roman" w:cs="Times New Roman"/>
          <w:sz w:val="24"/>
          <w:szCs w:val="24"/>
        </w:rPr>
        <w:t>the prisoner requires is required to file an application for condonation together with the application for leave to appeal. The applicant, inappropriately, called the process before me</w:t>
      </w:r>
      <w:r w:rsidR="00F049A4">
        <w:rPr>
          <w:rFonts w:ascii="Times New Roman" w:hAnsi="Times New Roman" w:cs="Times New Roman"/>
          <w:sz w:val="24"/>
          <w:szCs w:val="24"/>
        </w:rPr>
        <w:t>,</w:t>
      </w:r>
      <w:r w:rsidR="00F81939">
        <w:rPr>
          <w:rFonts w:ascii="Times New Roman" w:hAnsi="Times New Roman" w:cs="Times New Roman"/>
          <w:sz w:val="24"/>
          <w:szCs w:val="24"/>
        </w:rPr>
        <w:t xml:space="preserve"> an application for leave to appeal to the Supreme Court out of time. It </w:t>
      </w:r>
      <w:r w:rsidR="00954091">
        <w:rPr>
          <w:rFonts w:ascii="Times New Roman" w:hAnsi="Times New Roman" w:cs="Times New Roman"/>
          <w:sz w:val="24"/>
          <w:szCs w:val="24"/>
        </w:rPr>
        <w:t>was,</w:t>
      </w:r>
      <w:r w:rsidR="00F81939">
        <w:rPr>
          <w:rFonts w:ascii="Times New Roman" w:hAnsi="Times New Roman" w:cs="Times New Roman"/>
          <w:sz w:val="24"/>
          <w:szCs w:val="24"/>
        </w:rPr>
        <w:t xml:space="preserve"> however</w:t>
      </w:r>
      <w:r w:rsidR="00954091">
        <w:rPr>
          <w:rFonts w:ascii="Times New Roman" w:hAnsi="Times New Roman" w:cs="Times New Roman"/>
          <w:sz w:val="24"/>
          <w:szCs w:val="24"/>
        </w:rPr>
        <w:t>,</w:t>
      </w:r>
      <w:r w:rsidR="00F81939">
        <w:rPr>
          <w:rFonts w:ascii="Times New Roman" w:hAnsi="Times New Roman" w:cs="Times New Roman"/>
          <w:sz w:val="24"/>
          <w:szCs w:val="24"/>
        </w:rPr>
        <w:t xml:space="preserve"> clear from his submissions that </w:t>
      </w:r>
      <w:r w:rsidR="00954091">
        <w:rPr>
          <w:rFonts w:ascii="Times New Roman" w:hAnsi="Times New Roman" w:cs="Times New Roman"/>
          <w:sz w:val="24"/>
          <w:szCs w:val="24"/>
        </w:rPr>
        <w:t>the applicant was seeking</w:t>
      </w:r>
      <w:r w:rsidR="00F81939">
        <w:rPr>
          <w:rFonts w:ascii="Times New Roman" w:hAnsi="Times New Roman" w:cs="Times New Roman"/>
          <w:sz w:val="24"/>
          <w:szCs w:val="24"/>
        </w:rPr>
        <w:t xml:space="preserve"> </w:t>
      </w:r>
      <w:r w:rsidR="00CA26B6">
        <w:rPr>
          <w:rFonts w:ascii="Times New Roman" w:hAnsi="Times New Roman" w:cs="Times New Roman"/>
          <w:sz w:val="24"/>
          <w:szCs w:val="24"/>
        </w:rPr>
        <w:lastRenderedPageBreak/>
        <w:t xml:space="preserve">condonation of his failure to comply with the rules and leave </w:t>
      </w:r>
      <w:r w:rsidR="00002B18">
        <w:rPr>
          <w:rFonts w:ascii="Times New Roman" w:hAnsi="Times New Roman" w:cs="Times New Roman"/>
          <w:sz w:val="24"/>
          <w:szCs w:val="24"/>
        </w:rPr>
        <w:t>to appeal to the Supreme Court</w:t>
      </w:r>
      <w:r w:rsidR="00954091">
        <w:rPr>
          <w:rFonts w:ascii="Times New Roman" w:hAnsi="Times New Roman" w:cs="Times New Roman"/>
          <w:sz w:val="24"/>
          <w:szCs w:val="24"/>
        </w:rPr>
        <w:t xml:space="preserve"> and intended</w:t>
      </w:r>
      <w:r w:rsidR="00F81939">
        <w:rPr>
          <w:rFonts w:ascii="Times New Roman" w:hAnsi="Times New Roman" w:cs="Times New Roman"/>
          <w:sz w:val="24"/>
          <w:szCs w:val="24"/>
        </w:rPr>
        <w:t xml:space="preserve"> to prosecute the appeal in person.</w:t>
      </w:r>
    </w:p>
    <w:p w14:paraId="2AFB79DE" w14:textId="269D96E4" w:rsidR="00F26C8D" w:rsidRDefault="00F81939" w:rsidP="00C106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rules, aforestated, </w:t>
      </w:r>
      <w:r w:rsidR="00954091">
        <w:rPr>
          <w:rFonts w:ascii="Times New Roman" w:hAnsi="Times New Roman" w:cs="Times New Roman"/>
          <w:sz w:val="24"/>
          <w:szCs w:val="24"/>
        </w:rPr>
        <w:t xml:space="preserve">the </w:t>
      </w:r>
      <w:r>
        <w:rPr>
          <w:rFonts w:ascii="Times New Roman" w:hAnsi="Times New Roman" w:cs="Times New Roman"/>
          <w:sz w:val="24"/>
          <w:szCs w:val="24"/>
        </w:rPr>
        <w:t xml:space="preserve">application </w:t>
      </w:r>
      <w:r w:rsidR="00954091">
        <w:rPr>
          <w:rFonts w:ascii="Times New Roman" w:hAnsi="Times New Roman" w:cs="Times New Roman"/>
          <w:sz w:val="24"/>
          <w:szCs w:val="24"/>
        </w:rPr>
        <w:t>o</w:t>
      </w:r>
      <w:r>
        <w:rPr>
          <w:rFonts w:ascii="Times New Roman" w:hAnsi="Times New Roman" w:cs="Times New Roman"/>
          <w:sz w:val="24"/>
          <w:szCs w:val="24"/>
        </w:rPr>
        <w:t xml:space="preserve">ught to </w:t>
      </w:r>
      <w:r w:rsidR="00954091">
        <w:rPr>
          <w:rFonts w:ascii="Times New Roman" w:hAnsi="Times New Roman" w:cs="Times New Roman"/>
          <w:sz w:val="24"/>
          <w:szCs w:val="24"/>
        </w:rPr>
        <w:t xml:space="preserve">have been placed before </w:t>
      </w:r>
      <w:r>
        <w:rPr>
          <w:rFonts w:ascii="Times New Roman" w:hAnsi="Times New Roman" w:cs="Times New Roman"/>
          <w:sz w:val="24"/>
          <w:szCs w:val="24"/>
        </w:rPr>
        <w:t xml:space="preserve">the judge who presided at the trial. </w:t>
      </w:r>
      <w:r w:rsidR="00954091">
        <w:rPr>
          <w:rFonts w:ascii="Times New Roman" w:hAnsi="Times New Roman" w:cs="Times New Roman"/>
          <w:sz w:val="24"/>
          <w:szCs w:val="24"/>
        </w:rPr>
        <w:t xml:space="preserve">It was placed before </w:t>
      </w:r>
      <w:r w:rsidR="0030395C">
        <w:rPr>
          <w:rFonts w:ascii="Times New Roman" w:hAnsi="Times New Roman" w:cs="Times New Roman"/>
          <w:sz w:val="24"/>
          <w:szCs w:val="24"/>
        </w:rPr>
        <w:t>me,</w:t>
      </w:r>
      <w:r w:rsidR="00954091">
        <w:rPr>
          <w:rFonts w:ascii="Times New Roman" w:hAnsi="Times New Roman" w:cs="Times New Roman"/>
          <w:sz w:val="24"/>
          <w:szCs w:val="24"/>
        </w:rPr>
        <w:t xml:space="preserve"> perhaps, </w:t>
      </w:r>
      <w:r w:rsidR="00F049A4">
        <w:rPr>
          <w:rFonts w:ascii="Times New Roman" w:hAnsi="Times New Roman" w:cs="Times New Roman"/>
          <w:sz w:val="24"/>
          <w:szCs w:val="24"/>
        </w:rPr>
        <w:t xml:space="preserve">because </w:t>
      </w:r>
      <w:r w:rsidR="00954091">
        <w:rPr>
          <w:rFonts w:ascii="Times New Roman" w:hAnsi="Times New Roman" w:cs="Times New Roman"/>
          <w:sz w:val="24"/>
          <w:szCs w:val="24"/>
        </w:rPr>
        <w:t xml:space="preserve">the trial judge left the service and I could </w:t>
      </w:r>
      <w:r w:rsidR="00F26C8D">
        <w:rPr>
          <w:rFonts w:ascii="Times New Roman" w:hAnsi="Times New Roman" w:cs="Times New Roman"/>
          <w:sz w:val="24"/>
          <w:szCs w:val="24"/>
        </w:rPr>
        <w:t>properly deal with the applica</w:t>
      </w:r>
      <w:r w:rsidR="00954091">
        <w:rPr>
          <w:rFonts w:ascii="Times New Roman" w:hAnsi="Times New Roman" w:cs="Times New Roman"/>
          <w:sz w:val="24"/>
          <w:szCs w:val="24"/>
        </w:rPr>
        <w:t>tion</w:t>
      </w:r>
      <w:r w:rsidR="00F26C8D">
        <w:rPr>
          <w:rFonts w:ascii="Times New Roman" w:hAnsi="Times New Roman" w:cs="Times New Roman"/>
          <w:sz w:val="24"/>
          <w:szCs w:val="24"/>
        </w:rPr>
        <w:t xml:space="preserve"> in terms of r 94(7) of </w:t>
      </w:r>
      <w:r w:rsidR="00A406BA">
        <w:rPr>
          <w:rFonts w:ascii="Times New Roman" w:hAnsi="Times New Roman" w:cs="Times New Roman"/>
          <w:sz w:val="24"/>
          <w:szCs w:val="24"/>
        </w:rPr>
        <w:t>the High Court rules</w:t>
      </w:r>
      <w:r w:rsidR="00954091">
        <w:rPr>
          <w:rFonts w:ascii="Times New Roman" w:hAnsi="Times New Roman" w:cs="Times New Roman"/>
          <w:sz w:val="24"/>
          <w:szCs w:val="24"/>
        </w:rPr>
        <w:t>, 2021</w:t>
      </w:r>
      <w:r w:rsidR="00A406BA">
        <w:rPr>
          <w:rFonts w:ascii="Times New Roman" w:hAnsi="Times New Roman" w:cs="Times New Roman"/>
          <w:sz w:val="24"/>
          <w:szCs w:val="24"/>
        </w:rPr>
        <w:t>.</w:t>
      </w:r>
    </w:p>
    <w:p w14:paraId="6DFA0661" w14:textId="77777777" w:rsidR="0030395C" w:rsidRDefault="00A406BA" w:rsidP="00216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0395C">
        <w:rPr>
          <w:rFonts w:ascii="Times New Roman" w:hAnsi="Times New Roman" w:cs="Times New Roman"/>
          <w:sz w:val="24"/>
          <w:szCs w:val="24"/>
        </w:rPr>
        <w:t>n an application for co</w:t>
      </w:r>
      <w:r w:rsidR="00F42B79">
        <w:rPr>
          <w:rFonts w:ascii="Times New Roman" w:hAnsi="Times New Roman" w:cs="Times New Roman"/>
          <w:sz w:val="24"/>
          <w:szCs w:val="24"/>
        </w:rPr>
        <w:t>ndonation of failure to comply with the rules I must consider</w:t>
      </w:r>
      <w:r w:rsidR="0030395C">
        <w:rPr>
          <w:rFonts w:ascii="Times New Roman" w:hAnsi="Times New Roman" w:cs="Times New Roman"/>
          <w:sz w:val="24"/>
          <w:szCs w:val="24"/>
        </w:rPr>
        <w:t xml:space="preserve"> the degree of non-compliance and other factors that ensure that justice is done.</w:t>
      </w:r>
      <w:r w:rsidR="00F42B79">
        <w:rPr>
          <w:rFonts w:ascii="Times New Roman" w:hAnsi="Times New Roman" w:cs="Times New Roman"/>
          <w:sz w:val="24"/>
          <w:szCs w:val="24"/>
        </w:rPr>
        <w:t xml:space="preserve"> </w:t>
      </w:r>
      <w:r w:rsidR="0030395C">
        <w:rPr>
          <w:rFonts w:ascii="Times New Roman" w:hAnsi="Times New Roman" w:cs="Times New Roman"/>
          <w:sz w:val="24"/>
          <w:szCs w:val="24"/>
        </w:rPr>
        <w:t xml:space="preserve">The other factors include the length of the delay, the </w:t>
      </w:r>
      <w:r w:rsidR="00F42B79">
        <w:rPr>
          <w:rFonts w:ascii="Times New Roman" w:hAnsi="Times New Roman" w:cs="Times New Roman"/>
          <w:sz w:val="24"/>
          <w:szCs w:val="24"/>
        </w:rPr>
        <w:t xml:space="preserve">explanation for </w:t>
      </w:r>
      <w:r w:rsidR="0030395C">
        <w:rPr>
          <w:rFonts w:ascii="Times New Roman" w:hAnsi="Times New Roman" w:cs="Times New Roman"/>
          <w:sz w:val="24"/>
          <w:szCs w:val="24"/>
        </w:rPr>
        <w:t>it, pr</w:t>
      </w:r>
      <w:r w:rsidR="00F42B79">
        <w:rPr>
          <w:rFonts w:ascii="Times New Roman" w:hAnsi="Times New Roman" w:cs="Times New Roman"/>
          <w:sz w:val="24"/>
          <w:szCs w:val="24"/>
        </w:rPr>
        <w:t xml:space="preserve">ospects of success </w:t>
      </w:r>
      <w:r w:rsidR="0030395C">
        <w:rPr>
          <w:rFonts w:ascii="Times New Roman" w:hAnsi="Times New Roman" w:cs="Times New Roman"/>
          <w:sz w:val="24"/>
          <w:szCs w:val="24"/>
        </w:rPr>
        <w:t xml:space="preserve">on appeal and any other </w:t>
      </w:r>
      <w:r w:rsidR="002160D7">
        <w:rPr>
          <w:rFonts w:ascii="Times New Roman" w:hAnsi="Times New Roman" w:cs="Times New Roman"/>
          <w:sz w:val="24"/>
          <w:szCs w:val="24"/>
        </w:rPr>
        <w:t>consideration</w:t>
      </w:r>
      <w:r w:rsidR="0030395C">
        <w:rPr>
          <w:rFonts w:ascii="Times New Roman" w:hAnsi="Times New Roman" w:cs="Times New Roman"/>
          <w:sz w:val="24"/>
          <w:szCs w:val="24"/>
        </w:rPr>
        <w:t xml:space="preserve">, especially possible prejudice to the interests of justice. See </w:t>
      </w:r>
      <w:r w:rsidR="0030395C" w:rsidRPr="0030395C">
        <w:rPr>
          <w:rFonts w:ascii="Times New Roman" w:hAnsi="Times New Roman" w:cs="Times New Roman"/>
          <w:i/>
          <w:sz w:val="24"/>
          <w:szCs w:val="24"/>
        </w:rPr>
        <w:t xml:space="preserve">Chimpondah &amp; anor </w:t>
      </w:r>
      <w:r w:rsidR="0030395C" w:rsidRPr="00615540">
        <w:rPr>
          <w:rFonts w:ascii="Times New Roman" w:hAnsi="Times New Roman" w:cs="Times New Roman"/>
          <w:iCs/>
          <w:sz w:val="24"/>
          <w:szCs w:val="24"/>
        </w:rPr>
        <w:t xml:space="preserve">v </w:t>
      </w:r>
      <w:r w:rsidR="0030395C" w:rsidRPr="0030395C">
        <w:rPr>
          <w:rFonts w:ascii="Times New Roman" w:hAnsi="Times New Roman" w:cs="Times New Roman"/>
          <w:i/>
          <w:sz w:val="24"/>
          <w:szCs w:val="24"/>
        </w:rPr>
        <w:t xml:space="preserve">Muvami </w:t>
      </w:r>
      <w:r w:rsidR="0030395C">
        <w:rPr>
          <w:rFonts w:ascii="Times New Roman" w:hAnsi="Times New Roman" w:cs="Times New Roman"/>
          <w:sz w:val="24"/>
          <w:szCs w:val="24"/>
        </w:rPr>
        <w:t>2007 (2) ZLR 326 (H).</w:t>
      </w:r>
    </w:p>
    <w:p w14:paraId="220238F5" w14:textId="32E1C801" w:rsidR="001D3434" w:rsidRDefault="002160D7" w:rsidP="006D0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explained that at the time of his conviction on 4 June 2015 he was unaware of his right to appeal.</w:t>
      </w:r>
      <w:r w:rsidR="0030395C">
        <w:rPr>
          <w:rFonts w:ascii="Times New Roman" w:hAnsi="Times New Roman" w:cs="Times New Roman"/>
          <w:sz w:val="24"/>
          <w:szCs w:val="24"/>
        </w:rPr>
        <w:t xml:space="preserve"> </w:t>
      </w:r>
      <w:r>
        <w:rPr>
          <w:rFonts w:ascii="Times New Roman" w:hAnsi="Times New Roman" w:cs="Times New Roman"/>
          <w:sz w:val="24"/>
          <w:szCs w:val="24"/>
        </w:rPr>
        <w:t xml:space="preserve">He later </w:t>
      </w:r>
      <w:r w:rsidR="006717C2">
        <w:rPr>
          <w:rFonts w:ascii="Times New Roman" w:hAnsi="Times New Roman" w:cs="Times New Roman"/>
          <w:sz w:val="24"/>
          <w:szCs w:val="24"/>
        </w:rPr>
        <w:t>heard his</w:t>
      </w:r>
      <w:r>
        <w:rPr>
          <w:rFonts w:ascii="Times New Roman" w:hAnsi="Times New Roman" w:cs="Times New Roman"/>
          <w:sz w:val="24"/>
          <w:szCs w:val="24"/>
        </w:rPr>
        <w:t xml:space="preserve"> </w:t>
      </w:r>
      <w:r w:rsidR="006F0A82">
        <w:rPr>
          <w:rFonts w:ascii="Times New Roman" w:hAnsi="Times New Roman" w:cs="Times New Roman"/>
          <w:sz w:val="24"/>
          <w:szCs w:val="24"/>
        </w:rPr>
        <w:t>in</w:t>
      </w:r>
      <w:r w:rsidR="0030395C">
        <w:rPr>
          <w:rFonts w:ascii="Times New Roman" w:hAnsi="Times New Roman" w:cs="Times New Roman"/>
          <w:sz w:val="24"/>
          <w:szCs w:val="24"/>
        </w:rPr>
        <w:t>mates</w:t>
      </w:r>
      <w:r w:rsidR="006F0A82">
        <w:rPr>
          <w:rFonts w:ascii="Times New Roman" w:hAnsi="Times New Roman" w:cs="Times New Roman"/>
          <w:sz w:val="24"/>
          <w:szCs w:val="24"/>
        </w:rPr>
        <w:t xml:space="preserve"> talking about appeal</w:t>
      </w:r>
      <w:r w:rsidR="00F6175F">
        <w:rPr>
          <w:rFonts w:ascii="Times New Roman" w:hAnsi="Times New Roman" w:cs="Times New Roman"/>
          <w:sz w:val="24"/>
          <w:szCs w:val="24"/>
        </w:rPr>
        <w:t xml:space="preserve"> </w:t>
      </w:r>
      <w:r w:rsidR="0030395C">
        <w:rPr>
          <w:rFonts w:ascii="Times New Roman" w:hAnsi="Times New Roman" w:cs="Times New Roman"/>
          <w:sz w:val="24"/>
          <w:szCs w:val="24"/>
        </w:rPr>
        <w:t xml:space="preserve">procedure.  He decided to appeal </w:t>
      </w:r>
      <w:r w:rsidR="006717C2">
        <w:rPr>
          <w:rFonts w:ascii="Times New Roman" w:hAnsi="Times New Roman" w:cs="Times New Roman"/>
          <w:sz w:val="24"/>
          <w:szCs w:val="24"/>
        </w:rPr>
        <w:t xml:space="preserve">but it took him </w:t>
      </w:r>
      <w:r w:rsidR="00292704">
        <w:rPr>
          <w:rFonts w:ascii="Times New Roman" w:hAnsi="Times New Roman" w:cs="Times New Roman"/>
          <w:sz w:val="24"/>
          <w:szCs w:val="24"/>
        </w:rPr>
        <w:t xml:space="preserve">time to acquire the record of proceedings due to some disturbances </w:t>
      </w:r>
      <w:r w:rsidR="006717C2">
        <w:rPr>
          <w:rFonts w:ascii="Times New Roman" w:hAnsi="Times New Roman" w:cs="Times New Roman"/>
          <w:sz w:val="24"/>
          <w:szCs w:val="24"/>
        </w:rPr>
        <w:t>which</w:t>
      </w:r>
      <w:r w:rsidR="00292704">
        <w:rPr>
          <w:rFonts w:ascii="Times New Roman" w:hAnsi="Times New Roman" w:cs="Times New Roman"/>
          <w:sz w:val="24"/>
          <w:szCs w:val="24"/>
        </w:rPr>
        <w:t xml:space="preserve"> occurred at Chikurubi-Maximum Prison. </w:t>
      </w:r>
      <w:r w:rsidR="006717C2">
        <w:rPr>
          <w:rFonts w:ascii="Times New Roman" w:hAnsi="Times New Roman" w:cs="Times New Roman"/>
          <w:sz w:val="24"/>
          <w:szCs w:val="24"/>
        </w:rPr>
        <w:t xml:space="preserve">There was also a delay </w:t>
      </w:r>
      <w:r w:rsidR="00F47F56">
        <w:rPr>
          <w:rFonts w:ascii="Times New Roman" w:hAnsi="Times New Roman" w:cs="Times New Roman"/>
          <w:sz w:val="24"/>
          <w:szCs w:val="24"/>
        </w:rPr>
        <w:t xml:space="preserve">in the production of the </w:t>
      </w:r>
      <w:r w:rsidR="00AB6F99">
        <w:rPr>
          <w:rFonts w:ascii="Times New Roman" w:hAnsi="Times New Roman" w:cs="Times New Roman"/>
          <w:sz w:val="24"/>
          <w:szCs w:val="24"/>
        </w:rPr>
        <w:t xml:space="preserve">record and </w:t>
      </w:r>
      <w:r w:rsidR="006717C2">
        <w:rPr>
          <w:rFonts w:ascii="Times New Roman" w:hAnsi="Times New Roman" w:cs="Times New Roman"/>
          <w:sz w:val="24"/>
          <w:szCs w:val="24"/>
        </w:rPr>
        <w:t xml:space="preserve">his relatives had difficulties in raising money for </w:t>
      </w:r>
      <w:r w:rsidR="00AB6F99">
        <w:rPr>
          <w:rFonts w:ascii="Times New Roman" w:hAnsi="Times New Roman" w:cs="Times New Roman"/>
          <w:sz w:val="24"/>
          <w:szCs w:val="24"/>
        </w:rPr>
        <w:t>transport costs.  He s</w:t>
      </w:r>
      <w:r w:rsidR="006717C2">
        <w:rPr>
          <w:rFonts w:ascii="Times New Roman" w:hAnsi="Times New Roman" w:cs="Times New Roman"/>
          <w:sz w:val="24"/>
          <w:szCs w:val="24"/>
        </w:rPr>
        <w:t>ubmitted that had high</w:t>
      </w:r>
      <w:r w:rsidR="00AB6F99">
        <w:rPr>
          <w:rFonts w:ascii="Times New Roman" w:hAnsi="Times New Roman" w:cs="Times New Roman"/>
          <w:sz w:val="24"/>
          <w:szCs w:val="24"/>
        </w:rPr>
        <w:t xml:space="preserve"> prospects of success</w:t>
      </w:r>
      <w:r w:rsidR="006717C2">
        <w:rPr>
          <w:rFonts w:ascii="Times New Roman" w:hAnsi="Times New Roman" w:cs="Times New Roman"/>
          <w:sz w:val="24"/>
          <w:szCs w:val="24"/>
        </w:rPr>
        <w:t xml:space="preserve"> on</w:t>
      </w:r>
      <w:r w:rsidR="00AB6F99">
        <w:rPr>
          <w:rFonts w:ascii="Times New Roman" w:hAnsi="Times New Roman" w:cs="Times New Roman"/>
          <w:sz w:val="24"/>
          <w:szCs w:val="24"/>
        </w:rPr>
        <w:t xml:space="preserve"> appeal</w:t>
      </w:r>
      <w:r w:rsidR="006717C2">
        <w:rPr>
          <w:rFonts w:ascii="Times New Roman" w:hAnsi="Times New Roman" w:cs="Times New Roman"/>
          <w:sz w:val="24"/>
          <w:szCs w:val="24"/>
        </w:rPr>
        <w:t xml:space="preserve"> against</w:t>
      </w:r>
      <w:r w:rsidR="001D3434">
        <w:rPr>
          <w:rFonts w:ascii="Times New Roman" w:hAnsi="Times New Roman" w:cs="Times New Roman"/>
          <w:sz w:val="24"/>
          <w:szCs w:val="24"/>
        </w:rPr>
        <w:t xml:space="preserve"> </w:t>
      </w:r>
      <w:r w:rsidR="006717C2">
        <w:rPr>
          <w:rFonts w:ascii="Times New Roman" w:hAnsi="Times New Roman" w:cs="Times New Roman"/>
          <w:sz w:val="24"/>
          <w:szCs w:val="24"/>
        </w:rPr>
        <w:t>both conviction and sentence.</w:t>
      </w:r>
      <w:r w:rsidR="00AB6F99">
        <w:rPr>
          <w:rFonts w:ascii="Times New Roman" w:hAnsi="Times New Roman" w:cs="Times New Roman"/>
          <w:sz w:val="24"/>
          <w:szCs w:val="24"/>
        </w:rPr>
        <w:t xml:space="preserve">  </w:t>
      </w:r>
    </w:p>
    <w:p w14:paraId="287CE01D" w14:textId="5D3691F1" w:rsidR="00AB6F99" w:rsidRDefault="00D734E5" w:rsidP="0055138A">
      <w:pPr>
        <w:pStyle w:val="Default"/>
        <w:spacing w:line="360" w:lineRule="auto"/>
        <w:ind w:firstLine="720"/>
        <w:jc w:val="both"/>
      </w:pPr>
      <w:r w:rsidRPr="0055138A">
        <w:t>A</w:t>
      </w:r>
      <w:r w:rsidR="0055138A" w:rsidRPr="0055138A">
        <w:t>s</w:t>
      </w:r>
      <w:r w:rsidRPr="0055138A">
        <w:t xml:space="preserve"> against conviction, </w:t>
      </w:r>
      <w:r w:rsidR="0055138A" w:rsidRPr="0055138A">
        <w:t xml:space="preserve">the applicant </w:t>
      </w:r>
      <w:r w:rsidRPr="0055138A">
        <w:t xml:space="preserve">submitted </w:t>
      </w:r>
      <w:r w:rsidR="00F049A4">
        <w:t>t</w:t>
      </w:r>
      <w:r w:rsidRPr="0055138A">
        <w:t xml:space="preserve">hat he ought to have been </w:t>
      </w:r>
      <w:r w:rsidR="00AB6F99" w:rsidRPr="0055138A">
        <w:t xml:space="preserve">convicted of culpable homicide and not murder. </w:t>
      </w:r>
      <w:r w:rsidRPr="0055138A">
        <w:t>He submitted that his defence met the requirements of s</w:t>
      </w:r>
      <w:r w:rsidR="00615540">
        <w:t xml:space="preserve"> </w:t>
      </w:r>
      <w:r w:rsidRPr="0055138A">
        <w:t>239 ,</w:t>
      </w:r>
      <w:r w:rsidR="0055138A" w:rsidRPr="0055138A">
        <w:t xml:space="preserve">which is that a person charged with murder shall be guilty of culpable homicide if, as a result of the provocation either he or she does not have the intention to kill or realisation that he will kill the person as a result of his actions or </w:t>
      </w:r>
      <w:r w:rsidR="006F45F5">
        <w:t xml:space="preserve">if </w:t>
      </w:r>
      <w:r w:rsidR="0055138A" w:rsidRPr="0055138A">
        <w:t>he or she has the</w:t>
      </w:r>
      <w:r w:rsidR="00DD71C2">
        <w:t xml:space="preserve"> </w:t>
      </w:r>
      <w:r w:rsidR="006F45F5">
        <w:t>aforestated</w:t>
      </w:r>
      <w:r w:rsidR="0055138A" w:rsidRPr="0055138A">
        <w:t xml:space="preserve"> intention or realisation</w:t>
      </w:r>
      <w:r w:rsidR="0055138A" w:rsidRPr="0055138A">
        <w:rPr>
          <w:i/>
          <w:iCs/>
        </w:rPr>
        <w:t xml:space="preserve"> </w:t>
      </w:r>
      <w:r w:rsidR="0055138A" w:rsidRPr="0055138A">
        <w:t>but has completely lost his or her self-control, the provocation being sufficient to make a reasonable person in his or her position and circumstances lose his or her self-control.</w:t>
      </w:r>
      <w:r w:rsidRPr="0055138A">
        <w:t xml:space="preserve"> </w:t>
      </w:r>
      <w:r w:rsidR="0055138A">
        <w:t>He submitted that the trial court ought to have found that he was intoxicated and therefore lacked the intention to kill. He submitted that he could not possibly formulate the intention to kill in his state of intoxication. He submitted, further, that at the age of 21 years he could not possibly formulate the intention to kill.</w:t>
      </w:r>
      <w:r>
        <w:t xml:space="preserve"> </w:t>
      </w:r>
      <w:r w:rsidR="00AB6F99">
        <w:t xml:space="preserve"> </w:t>
      </w:r>
      <w:r w:rsidR="0055138A">
        <w:t xml:space="preserve">The </w:t>
      </w:r>
      <w:r w:rsidR="00AB6F99">
        <w:t xml:space="preserve">trial </w:t>
      </w:r>
      <w:r w:rsidR="006D0915">
        <w:t xml:space="preserve">court </w:t>
      </w:r>
      <w:r w:rsidR="0055138A">
        <w:t xml:space="preserve">had </w:t>
      </w:r>
      <w:r w:rsidR="006D0915">
        <w:t xml:space="preserve">infringed upon his right to a fair trial </w:t>
      </w:r>
      <w:r w:rsidR="0055138A">
        <w:t>because it asked him too many questions, more than the prosecutor</w:t>
      </w:r>
      <w:r w:rsidR="006D0915">
        <w:t>.</w:t>
      </w:r>
      <w:r w:rsidR="00E63690">
        <w:t xml:space="preserve"> He submitted that his conviction was likely, therefore, to be quashed and substituted with a conviction for culpable homicide.</w:t>
      </w:r>
    </w:p>
    <w:p w14:paraId="57AEEADB" w14:textId="79E754EC" w:rsidR="00E63690" w:rsidRDefault="00E82FCF" w:rsidP="006D0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against </w:t>
      </w:r>
      <w:r w:rsidR="00E63690">
        <w:rPr>
          <w:rFonts w:ascii="Times New Roman" w:hAnsi="Times New Roman" w:cs="Times New Roman"/>
          <w:sz w:val="24"/>
          <w:szCs w:val="24"/>
        </w:rPr>
        <w:t>sentence,</w:t>
      </w:r>
      <w:r>
        <w:rPr>
          <w:rFonts w:ascii="Times New Roman" w:hAnsi="Times New Roman" w:cs="Times New Roman"/>
          <w:sz w:val="24"/>
          <w:szCs w:val="24"/>
        </w:rPr>
        <w:t xml:space="preserve"> the applicant </w:t>
      </w:r>
      <w:r w:rsidR="00E63690">
        <w:rPr>
          <w:rFonts w:ascii="Times New Roman" w:hAnsi="Times New Roman" w:cs="Times New Roman"/>
          <w:sz w:val="24"/>
          <w:szCs w:val="24"/>
        </w:rPr>
        <w:t>submitted</w:t>
      </w:r>
      <w:r>
        <w:rPr>
          <w:rFonts w:ascii="Times New Roman" w:hAnsi="Times New Roman" w:cs="Times New Roman"/>
          <w:sz w:val="24"/>
          <w:szCs w:val="24"/>
        </w:rPr>
        <w:t xml:space="preserve"> that </w:t>
      </w:r>
      <w:r w:rsidR="00E63690">
        <w:rPr>
          <w:rFonts w:ascii="Times New Roman" w:hAnsi="Times New Roman" w:cs="Times New Roman"/>
          <w:sz w:val="24"/>
          <w:szCs w:val="24"/>
        </w:rPr>
        <w:t xml:space="preserve">he was likely to succeed because </w:t>
      </w:r>
      <w:r>
        <w:rPr>
          <w:rFonts w:ascii="Times New Roman" w:hAnsi="Times New Roman" w:cs="Times New Roman"/>
          <w:sz w:val="24"/>
          <w:szCs w:val="24"/>
        </w:rPr>
        <w:t xml:space="preserve">the trial court did not place sufficient weight </w:t>
      </w:r>
      <w:r w:rsidR="00E63690">
        <w:rPr>
          <w:rFonts w:ascii="Times New Roman" w:hAnsi="Times New Roman" w:cs="Times New Roman"/>
          <w:sz w:val="24"/>
          <w:szCs w:val="24"/>
        </w:rPr>
        <w:t xml:space="preserve">on youthfulness, intoxication and provocation as mitigating factors. He prayed that in the appropriate sentence for murder in the circumstances of his case was imprisonment for 15 years. In the event </w:t>
      </w:r>
      <w:r w:rsidR="00F049A4">
        <w:rPr>
          <w:rFonts w:ascii="Times New Roman" w:hAnsi="Times New Roman" w:cs="Times New Roman"/>
          <w:sz w:val="24"/>
          <w:szCs w:val="24"/>
        </w:rPr>
        <w:t>t</w:t>
      </w:r>
      <w:r w:rsidR="00E63690">
        <w:rPr>
          <w:rFonts w:ascii="Times New Roman" w:hAnsi="Times New Roman" w:cs="Times New Roman"/>
          <w:sz w:val="24"/>
          <w:szCs w:val="24"/>
        </w:rPr>
        <w:t>hat his conviction for murder was quashed and substituted with a conviction for culpable homicide</w:t>
      </w:r>
      <w:r w:rsidR="00F049A4">
        <w:rPr>
          <w:rFonts w:ascii="Times New Roman" w:hAnsi="Times New Roman" w:cs="Times New Roman"/>
          <w:sz w:val="24"/>
          <w:szCs w:val="24"/>
        </w:rPr>
        <w:t>,</w:t>
      </w:r>
      <w:r w:rsidR="00E63690">
        <w:rPr>
          <w:rFonts w:ascii="Times New Roman" w:hAnsi="Times New Roman" w:cs="Times New Roman"/>
          <w:sz w:val="24"/>
          <w:szCs w:val="24"/>
        </w:rPr>
        <w:t xml:space="preserve"> the appropriate sentence was imprisonment for 7 years, with 2 suspended on conditions of good behaviour. his sentence be reduced </w:t>
      </w:r>
    </w:p>
    <w:p w14:paraId="0EEE8AA5" w14:textId="2B5E5F51" w:rsidR="0035584F" w:rsidRDefault="006F45F5" w:rsidP="006D0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State on the grounds that the delay in applying for leave to appeal was inordinate and the applicant had not adequately explained the long delay. According to the State, the applicant was not likely to succeed on appeal because the evidence against him was overwhelming. The court found the State witnesses credible and gave cogent reasons for arriving at that conclusion. The sentence imposed by the trial court was justified in view of the pre</w:t>
      </w:r>
      <w:r w:rsidR="00F049A4">
        <w:rPr>
          <w:rFonts w:ascii="Times New Roman" w:hAnsi="Times New Roman" w:cs="Times New Roman"/>
          <w:sz w:val="24"/>
          <w:szCs w:val="24"/>
        </w:rPr>
        <w:t>-</w:t>
      </w:r>
      <w:r>
        <w:rPr>
          <w:rFonts w:ascii="Times New Roman" w:hAnsi="Times New Roman" w:cs="Times New Roman"/>
          <w:sz w:val="24"/>
          <w:szCs w:val="24"/>
        </w:rPr>
        <w:t>planning.</w:t>
      </w:r>
    </w:p>
    <w:p w14:paraId="3A440C24" w14:textId="4871C7D8" w:rsidR="006F45F5" w:rsidRDefault="006F45F5" w:rsidP="006D0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it is clear that the delay in applying for leave to appeal is, indeed, too long. A delay of 8 years is not easy to </w:t>
      </w:r>
      <w:r w:rsidR="00E3137D">
        <w:rPr>
          <w:rFonts w:ascii="Times New Roman" w:hAnsi="Times New Roman" w:cs="Times New Roman"/>
          <w:sz w:val="24"/>
          <w:szCs w:val="24"/>
        </w:rPr>
        <w:t>explain</w:t>
      </w:r>
      <w:r>
        <w:rPr>
          <w:rFonts w:ascii="Times New Roman" w:hAnsi="Times New Roman" w:cs="Times New Roman"/>
          <w:sz w:val="24"/>
          <w:szCs w:val="24"/>
        </w:rPr>
        <w:t>. In this case did not give details of when he acquired knowledge of the right to appeal, the time that it took to secure the record of proceedings and</w:t>
      </w:r>
      <w:r w:rsidR="00E3137D">
        <w:rPr>
          <w:rFonts w:ascii="Times New Roman" w:hAnsi="Times New Roman" w:cs="Times New Roman"/>
          <w:sz w:val="24"/>
          <w:szCs w:val="24"/>
        </w:rPr>
        <w:t xml:space="preserve"> when</w:t>
      </w:r>
      <w:r>
        <w:rPr>
          <w:rFonts w:ascii="Times New Roman" w:hAnsi="Times New Roman" w:cs="Times New Roman"/>
          <w:sz w:val="24"/>
          <w:szCs w:val="24"/>
        </w:rPr>
        <w:t xml:space="preserve"> he eventually got the record. His submissions are </w:t>
      </w:r>
      <w:r w:rsidR="00E3137D">
        <w:rPr>
          <w:rFonts w:ascii="Times New Roman" w:hAnsi="Times New Roman" w:cs="Times New Roman"/>
          <w:sz w:val="24"/>
          <w:szCs w:val="24"/>
        </w:rPr>
        <w:t>too scant</w:t>
      </w:r>
      <w:r w:rsidR="00F049A4">
        <w:rPr>
          <w:rFonts w:ascii="Times New Roman" w:hAnsi="Times New Roman" w:cs="Times New Roman"/>
          <w:sz w:val="24"/>
          <w:szCs w:val="24"/>
        </w:rPr>
        <w:t>y</w:t>
      </w:r>
      <w:r w:rsidR="00E3137D">
        <w:rPr>
          <w:rFonts w:ascii="Times New Roman" w:hAnsi="Times New Roman" w:cs="Times New Roman"/>
          <w:sz w:val="24"/>
          <w:szCs w:val="24"/>
        </w:rPr>
        <w:t xml:space="preserve"> in that regard</w:t>
      </w:r>
      <w:r>
        <w:rPr>
          <w:rFonts w:ascii="Times New Roman" w:hAnsi="Times New Roman" w:cs="Times New Roman"/>
          <w:sz w:val="24"/>
          <w:szCs w:val="24"/>
        </w:rPr>
        <w:t xml:space="preserve">. </w:t>
      </w:r>
      <w:r w:rsidR="00E3137D">
        <w:rPr>
          <w:rFonts w:ascii="Times New Roman" w:hAnsi="Times New Roman" w:cs="Times New Roman"/>
          <w:sz w:val="24"/>
          <w:szCs w:val="24"/>
        </w:rPr>
        <w:t>I therefore f</w:t>
      </w:r>
      <w:r w:rsidR="00F049A4">
        <w:rPr>
          <w:rFonts w:ascii="Times New Roman" w:hAnsi="Times New Roman" w:cs="Times New Roman"/>
          <w:sz w:val="24"/>
          <w:szCs w:val="24"/>
        </w:rPr>
        <w:t>ou</w:t>
      </w:r>
      <w:r w:rsidR="00E3137D">
        <w:rPr>
          <w:rFonts w:ascii="Times New Roman" w:hAnsi="Times New Roman" w:cs="Times New Roman"/>
          <w:sz w:val="24"/>
          <w:szCs w:val="24"/>
        </w:rPr>
        <w:t>nd that the long delay has not been adequately explained. There ought to be finality to litigation in the interests of justice.</w:t>
      </w:r>
    </w:p>
    <w:p w14:paraId="090286E6" w14:textId="4C05A219" w:rsidR="00E3137D" w:rsidRDefault="00E3137D" w:rsidP="004F76C2">
      <w:pPr>
        <w:pStyle w:val="Default"/>
        <w:spacing w:line="360" w:lineRule="auto"/>
        <w:ind w:firstLine="720"/>
        <w:jc w:val="both"/>
      </w:pPr>
      <w:r w:rsidRPr="004F76C2">
        <w:t xml:space="preserve">Most of the facts leading to the applicant’s conviction were common cause. When the applicant fought with the deceased, they were restrained and peace prevailed. It was </w:t>
      </w:r>
      <w:r w:rsidR="00C10C72" w:rsidRPr="004F76C2">
        <w:t>duri</w:t>
      </w:r>
      <w:r w:rsidR="00C10C72">
        <w:t>ng</w:t>
      </w:r>
      <w:r w:rsidRPr="004F76C2">
        <w:t xml:space="preserve"> that period of peace that the applicant sneaked into the kitchen and took a </w:t>
      </w:r>
      <w:r w:rsidR="00C10C72" w:rsidRPr="004F76C2">
        <w:t>knife</w:t>
      </w:r>
      <w:r w:rsidRPr="004F76C2">
        <w:t xml:space="preserve"> which he concealed</w:t>
      </w:r>
      <w:r w:rsidR="00F049A4">
        <w:t xml:space="preserve"> on his person</w:t>
      </w:r>
      <w:r w:rsidRPr="004F76C2">
        <w:t xml:space="preserve">. He took the knife </w:t>
      </w:r>
      <w:r w:rsidR="00C10C72" w:rsidRPr="004F76C2">
        <w:t>with</w:t>
      </w:r>
      <w:r w:rsidRPr="004F76C2">
        <w:t xml:space="preserve"> </w:t>
      </w:r>
      <w:r w:rsidR="00C10C72" w:rsidRPr="004F76C2">
        <w:t>him</w:t>
      </w:r>
      <w:r w:rsidR="00F049A4">
        <w:t xml:space="preserve"> when he left the bottle store on his way home</w:t>
      </w:r>
      <w:r w:rsidR="00C10C72" w:rsidRPr="004F76C2">
        <w:t>,</w:t>
      </w:r>
      <w:r w:rsidRPr="004F76C2">
        <w:t xml:space="preserve"> </w:t>
      </w:r>
      <w:r w:rsidR="00C10C72" w:rsidRPr="004F76C2">
        <w:t>which</w:t>
      </w:r>
      <w:r w:rsidRPr="004F76C2">
        <w:t xml:space="preserve"> means he had the intention to use it but did not want people to know that he had armed </w:t>
      </w:r>
      <w:r w:rsidR="00C10C72" w:rsidRPr="004F76C2">
        <w:t>himself</w:t>
      </w:r>
      <w:r w:rsidRPr="004F76C2">
        <w:t xml:space="preserve"> with the knife. The court believed the state witnesses who said that the applicant lured </w:t>
      </w:r>
      <w:r w:rsidR="00C10C72" w:rsidRPr="004F76C2">
        <w:t>the</w:t>
      </w:r>
      <w:r w:rsidRPr="004F76C2">
        <w:t xml:space="preserve"> deceased to a secluded place on </w:t>
      </w:r>
      <w:r w:rsidR="00C10C72" w:rsidRPr="004F76C2">
        <w:t>the</w:t>
      </w:r>
      <w:r w:rsidRPr="004F76C2">
        <w:t xml:space="preserve"> pretext that he wanted to talk things over </w:t>
      </w:r>
      <w:r w:rsidR="00C10C72" w:rsidRPr="004F76C2">
        <w:t>with</w:t>
      </w:r>
      <w:r w:rsidRPr="004F76C2">
        <w:t xml:space="preserve"> the deceased. The witness said the applicant was not under attack</w:t>
      </w:r>
      <w:r w:rsidR="00F049A4">
        <w:t xml:space="preserve"> and thus could not have been defending himself</w:t>
      </w:r>
      <w:r w:rsidRPr="004F76C2">
        <w:t xml:space="preserve">. </w:t>
      </w:r>
      <w:r w:rsidR="00C10C72" w:rsidRPr="004F76C2">
        <w:t>Although</w:t>
      </w:r>
      <w:r w:rsidRPr="004F76C2">
        <w:t xml:space="preserve"> he may have nursed a grudge against the deceased arising from </w:t>
      </w:r>
      <w:r w:rsidR="00C10C72" w:rsidRPr="004F76C2">
        <w:t>their</w:t>
      </w:r>
      <w:r w:rsidRPr="004F76C2">
        <w:t xml:space="preserve"> earlier fight and may have been provoked at the critical moment, the provocation was not so severe that it negated the intention to kill. In terms of s238 (2</w:t>
      </w:r>
      <w:r w:rsidR="00C10C72" w:rsidRPr="004F76C2">
        <w:t>) if</w:t>
      </w:r>
      <w:r w:rsidRPr="004F76C2">
        <w:t xml:space="preserve"> a court finds that a person accused of murder </w:t>
      </w:r>
      <w:r w:rsidR="004F76C2" w:rsidRPr="004F76C2">
        <w:t xml:space="preserve">despite being </w:t>
      </w:r>
      <w:r w:rsidRPr="004F76C2">
        <w:t xml:space="preserve">provoked he or she </w:t>
      </w:r>
      <w:r w:rsidR="004F76C2" w:rsidRPr="004F76C2">
        <w:t>still had</w:t>
      </w:r>
      <w:r w:rsidRPr="004F76C2">
        <w:t xml:space="preserve"> the intention </w:t>
      </w:r>
      <w:r w:rsidR="004F76C2" w:rsidRPr="004F76C2">
        <w:t xml:space="preserve">to kill </w:t>
      </w:r>
      <w:r w:rsidRPr="004F76C2">
        <w:t xml:space="preserve">or realisation </w:t>
      </w:r>
      <w:r w:rsidR="004F76C2" w:rsidRPr="004F76C2">
        <w:t>that his actions will result in death</w:t>
      </w:r>
      <w:r w:rsidRPr="004F76C2">
        <w:t xml:space="preserve"> </w:t>
      </w:r>
      <w:r w:rsidRPr="004F76C2">
        <w:lastRenderedPageBreak/>
        <w:t>or the provocation was not sufficient to make a reasonable person in the accused’s position and circumstances lose his or her self-control</w:t>
      </w:r>
      <w:r w:rsidR="004F76C2" w:rsidRPr="004F76C2">
        <w:t xml:space="preserve"> then </w:t>
      </w:r>
      <w:r w:rsidR="00C10C72" w:rsidRPr="004F76C2">
        <w:t>the accused</w:t>
      </w:r>
      <w:r w:rsidRPr="004F76C2">
        <w:t xml:space="preserve"> shall not be entitled to a partial defence</w:t>
      </w:r>
      <w:r w:rsidR="004F76C2" w:rsidRPr="004F76C2">
        <w:t xml:space="preserve">. The </w:t>
      </w:r>
      <w:r w:rsidR="00C10C72" w:rsidRPr="004F76C2">
        <w:t>court may</w:t>
      </w:r>
      <w:r w:rsidRPr="004F76C2">
        <w:t xml:space="preserve"> </w:t>
      </w:r>
      <w:r w:rsidR="004F76C2" w:rsidRPr="004F76C2">
        <w:t xml:space="preserve">only </w:t>
      </w:r>
      <w:r w:rsidRPr="004F76C2">
        <w:t>regard the provocation as mitigatory</w:t>
      </w:r>
      <w:r w:rsidR="004F76C2" w:rsidRPr="004F76C2">
        <w:t xml:space="preserve">. </w:t>
      </w:r>
      <w:r w:rsidR="00C10C72" w:rsidRPr="004F76C2">
        <w:t>That</w:t>
      </w:r>
      <w:r w:rsidR="004F76C2" w:rsidRPr="004F76C2">
        <w:t xml:space="preserve"> was the situation in this case.</w:t>
      </w:r>
    </w:p>
    <w:p w14:paraId="34B9D8D8" w14:textId="3214805A" w:rsidR="00C10C72" w:rsidRDefault="00C10C72" w:rsidP="004F76C2">
      <w:pPr>
        <w:pStyle w:val="Default"/>
        <w:spacing w:line="360" w:lineRule="auto"/>
        <w:ind w:firstLine="720"/>
        <w:jc w:val="both"/>
      </w:pPr>
      <w:r>
        <w:t>The applicant has no intention to contest the trial court’s finding on credibility.</w:t>
      </w:r>
    </w:p>
    <w:p w14:paraId="6D37E99C" w14:textId="0F91AF1A" w:rsidR="00C10C72" w:rsidRDefault="00C10C72" w:rsidP="005D1552">
      <w:pPr>
        <w:pStyle w:val="Default"/>
        <w:spacing w:line="360" w:lineRule="auto"/>
        <w:ind w:firstLine="720"/>
        <w:jc w:val="both"/>
      </w:pPr>
      <w:r w:rsidRPr="005D1552">
        <w:t>The applicant was moderately drunk.</w:t>
      </w:r>
      <w:r w:rsidRPr="005D1552">
        <w:rPr>
          <w:bCs/>
        </w:rPr>
        <w:t xml:space="preserve"> </w:t>
      </w:r>
      <w:r w:rsidR="005D1552" w:rsidRPr="005D1552">
        <w:rPr>
          <w:bCs/>
        </w:rPr>
        <w:t>That was not a defence to the charge</w:t>
      </w:r>
      <w:r w:rsidR="005D1552">
        <w:rPr>
          <w:bCs/>
        </w:rPr>
        <w:t xml:space="preserve"> available to the applicant such circumstances.</w:t>
      </w:r>
      <w:r w:rsidR="005D1552" w:rsidRPr="005D1552">
        <w:rPr>
          <w:bCs/>
        </w:rPr>
        <w:t xml:space="preserve"> </w:t>
      </w:r>
      <w:r w:rsidR="005675DC" w:rsidRPr="005D1552">
        <w:rPr>
          <w:bCs/>
        </w:rPr>
        <w:t>In terms of s</w:t>
      </w:r>
      <w:r w:rsidRPr="005D1552">
        <w:rPr>
          <w:bCs/>
        </w:rPr>
        <w:t xml:space="preserve">221 </w:t>
      </w:r>
      <w:r w:rsidR="005675DC" w:rsidRPr="005D1552">
        <w:rPr>
          <w:bCs/>
        </w:rPr>
        <w:t>of the Criminal law (Codification and Reform</w:t>
      </w:r>
      <w:r w:rsidR="005D1552" w:rsidRPr="005D1552">
        <w:rPr>
          <w:bCs/>
        </w:rPr>
        <w:t xml:space="preserve"> Ac</w:t>
      </w:r>
      <w:r w:rsidR="005675DC" w:rsidRPr="005D1552">
        <w:rPr>
          <w:bCs/>
        </w:rPr>
        <w:t xml:space="preserve">t </w:t>
      </w:r>
      <w:r w:rsidR="005675DC" w:rsidRPr="005D1552">
        <w:rPr>
          <w:bCs/>
          <w:i/>
        </w:rPr>
        <w:t>[Chapter 9 :23</w:t>
      </w:r>
      <w:r w:rsidR="005D1552" w:rsidRPr="005D1552">
        <w:rPr>
          <w:bCs/>
          <w:i/>
        </w:rPr>
        <w:t>]</w:t>
      </w:r>
      <w:r w:rsidR="005D1552">
        <w:rPr>
          <w:bCs/>
          <w:i/>
        </w:rPr>
        <w:t>,</w:t>
      </w:r>
      <w:r w:rsidR="005675DC" w:rsidRPr="005D1552">
        <w:rPr>
          <w:bCs/>
        </w:rPr>
        <w:t xml:space="preserve"> i</w:t>
      </w:r>
      <w:r w:rsidRPr="005D1552">
        <w:t>f a person charged with a crime requiring proof of intention, knowledge or the realisation of a real risk or possibility</w:t>
      </w:r>
      <w:r w:rsidR="005D1552">
        <w:t>,</w:t>
      </w:r>
      <w:r w:rsidR="005675DC" w:rsidRPr="005D1552">
        <w:t xml:space="preserve"> </w:t>
      </w:r>
      <w:r w:rsidRPr="005D1552">
        <w:t xml:space="preserve">was voluntarily or involuntarily intoxicated when he or she did or omitted to do anything which is an essential element of the crime; but  the effect of the intoxication was not such that he or she lacked the requisite intention, knowledge or realisation; such intoxication shall not be a defence to the crime, but the court may regard it as mitigatory when assessing the sentence to be imposed. </w:t>
      </w:r>
    </w:p>
    <w:p w14:paraId="113B0795" w14:textId="3CB128AA" w:rsidR="00002B18" w:rsidRDefault="005D1552" w:rsidP="005D1552">
      <w:pPr>
        <w:pStyle w:val="Default"/>
        <w:spacing w:line="360" w:lineRule="auto"/>
        <w:ind w:firstLine="720"/>
        <w:jc w:val="both"/>
      </w:pPr>
      <w:r w:rsidRPr="005D1552">
        <w:t xml:space="preserve">Even if he was very drunk he would not escape the punishment he received because in terms </w:t>
      </w:r>
      <w:r w:rsidR="005675DC" w:rsidRPr="005D1552">
        <w:rPr>
          <w:bCs/>
        </w:rPr>
        <w:t>of s222 of the Criminal law (Codification and Reform</w:t>
      </w:r>
      <w:r w:rsidRPr="005D1552">
        <w:rPr>
          <w:bCs/>
        </w:rPr>
        <w:t>) Act</w:t>
      </w:r>
      <w:r w:rsidR="005675DC" w:rsidRPr="005D1552">
        <w:rPr>
          <w:bCs/>
        </w:rPr>
        <w:t xml:space="preserve">  i</w:t>
      </w:r>
      <w:r w:rsidR="00C10C72" w:rsidRPr="005D1552">
        <w:t>f a person charged with a crime requiring proof of intention, knowledge or the realisation of a real risk or possibility and it is proved that the accused was voluntarily intoxicated when he or she did or omitted to do anything which is an essential element of the crime originally charged; and the effect of the intoxication was such that the accused lacked the requisite intention, knowledge or realisation;</w:t>
      </w:r>
      <w:r w:rsidRPr="005D1552">
        <w:t xml:space="preserve"> </w:t>
      </w:r>
      <w:r w:rsidR="00C10C72" w:rsidRPr="005D1552">
        <w:t>he or she shall be guilty of voluntary intoxication leading to unlawful conduct instead of the crime originally charged and liable to the same punishment as if he or she had been found guilty of the crime originally charged; and intoxication had been assessed as a mitigatory circumstance in his or her case.</w:t>
      </w:r>
    </w:p>
    <w:p w14:paraId="1D03A82D" w14:textId="77777777" w:rsidR="00F049A4" w:rsidRDefault="00F049A4" w:rsidP="005D1552">
      <w:pPr>
        <w:pStyle w:val="Default"/>
        <w:spacing w:line="360" w:lineRule="auto"/>
        <w:ind w:firstLine="720"/>
        <w:jc w:val="both"/>
      </w:pPr>
      <w:r>
        <w:t xml:space="preserve">The applicant’s submission that he could not, at law, formulate the intention to kill has no basis in our law. </w:t>
      </w:r>
    </w:p>
    <w:p w14:paraId="7371C3B1" w14:textId="67FF5B95" w:rsidR="005D1552" w:rsidRDefault="00F049A4" w:rsidP="005D1552">
      <w:pPr>
        <w:pStyle w:val="Default"/>
        <w:spacing w:line="360" w:lineRule="auto"/>
        <w:ind w:firstLine="720"/>
        <w:jc w:val="both"/>
      </w:pPr>
      <w:r>
        <w:t>The</w:t>
      </w:r>
      <w:r w:rsidR="005D1552">
        <w:t xml:space="preserve"> sentence </w:t>
      </w:r>
      <w:r>
        <w:t xml:space="preserve">of imprisonment for 25 years </w:t>
      </w:r>
      <w:r w:rsidR="005D1552">
        <w:t xml:space="preserve">was justifiable. The crime was premeditated. The applicant went away after stabbing the deceased and did not render assistance to the </w:t>
      </w:r>
      <w:r w:rsidR="00DD71C2">
        <w:t>deceased</w:t>
      </w:r>
      <w:r w:rsidR="005D1552">
        <w:t>.</w:t>
      </w:r>
      <w:r w:rsidR="00DD71C2">
        <w:t xml:space="preserve"> The court made the observation th</w:t>
      </w:r>
      <w:r>
        <w:t>at th</w:t>
      </w:r>
      <w:r w:rsidR="00DD71C2">
        <w:t xml:space="preserve">e type and size of the knife used by the applicant was such that it was very lethal. </w:t>
      </w:r>
      <w:r w:rsidR="00741D5A">
        <w:t xml:space="preserve">Contrary to the applicant’s assertion, the </w:t>
      </w:r>
      <w:r w:rsidR="00DD71C2">
        <w:t xml:space="preserve">court did take into account the applicant’s youthfulness. </w:t>
      </w:r>
    </w:p>
    <w:p w14:paraId="588B75B2" w14:textId="07C614BF" w:rsidR="00DD71C2" w:rsidRDefault="00DD71C2" w:rsidP="005D1552">
      <w:pPr>
        <w:pStyle w:val="Default"/>
        <w:spacing w:line="360" w:lineRule="auto"/>
        <w:ind w:firstLine="720"/>
        <w:jc w:val="both"/>
      </w:pPr>
      <w:r>
        <w:t>In the result I concluded that the applicant had no prospects of succeeding on appeal</w:t>
      </w:r>
      <w:r w:rsidR="00741D5A">
        <w:t>.</w:t>
      </w:r>
    </w:p>
    <w:p w14:paraId="31373073" w14:textId="5E249AEE" w:rsidR="00DD71C2" w:rsidRDefault="00DD71C2" w:rsidP="005D1552">
      <w:pPr>
        <w:pStyle w:val="Default"/>
        <w:spacing w:line="360" w:lineRule="auto"/>
        <w:ind w:firstLine="720"/>
        <w:jc w:val="both"/>
      </w:pPr>
      <w:r>
        <w:lastRenderedPageBreak/>
        <w:t>The combined effect of the long delay in applying for leave to appeal, inadequacy of the explanation for the delay and lack of prospects of success on appeal was such that I was unable to exercise my discretion in the applicant’s favour whereupon I dismissed the application.</w:t>
      </w:r>
    </w:p>
    <w:p w14:paraId="3D588835" w14:textId="3B5D9A9E" w:rsidR="006F2EA6" w:rsidRDefault="006F2EA6" w:rsidP="005D1552">
      <w:pPr>
        <w:pStyle w:val="Default"/>
        <w:spacing w:line="360" w:lineRule="auto"/>
        <w:ind w:firstLine="720"/>
        <w:jc w:val="both"/>
      </w:pPr>
    </w:p>
    <w:p w14:paraId="6DE0516C" w14:textId="08A30363" w:rsidR="00DD71C2" w:rsidRDefault="00DD71C2" w:rsidP="00615540">
      <w:pPr>
        <w:pStyle w:val="Default"/>
        <w:spacing w:line="360" w:lineRule="auto"/>
        <w:jc w:val="both"/>
      </w:pPr>
      <w:r w:rsidRPr="00DD71C2">
        <w:rPr>
          <w:i/>
        </w:rPr>
        <w:t>National Prosecuting Authority</w:t>
      </w:r>
      <w:r>
        <w:t>, respondent’s legal practitioners.</w:t>
      </w:r>
    </w:p>
    <w:sectPr w:rsidR="00DD71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8271" w14:textId="77777777" w:rsidR="00B82197" w:rsidRDefault="00B82197" w:rsidP="00F032D2">
      <w:pPr>
        <w:spacing w:after="0" w:line="240" w:lineRule="auto"/>
      </w:pPr>
      <w:r>
        <w:separator/>
      </w:r>
    </w:p>
  </w:endnote>
  <w:endnote w:type="continuationSeparator" w:id="0">
    <w:p w14:paraId="14453D2C" w14:textId="77777777" w:rsidR="00B82197" w:rsidRDefault="00B82197" w:rsidP="00F0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484A" w14:textId="77777777" w:rsidR="00B82197" w:rsidRDefault="00B82197" w:rsidP="00F032D2">
      <w:pPr>
        <w:spacing w:after="0" w:line="240" w:lineRule="auto"/>
      </w:pPr>
      <w:r>
        <w:separator/>
      </w:r>
    </w:p>
  </w:footnote>
  <w:footnote w:type="continuationSeparator" w:id="0">
    <w:p w14:paraId="68732B06" w14:textId="77777777" w:rsidR="00B82197" w:rsidRDefault="00B82197" w:rsidP="00F0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662685"/>
      <w:docPartObj>
        <w:docPartGallery w:val="Page Numbers (Top of Page)"/>
        <w:docPartUnique/>
      </w:docPartObj>
    </w:sdtPr>
    <w:sdtEndPr>
      <w:rPr>
        <w:noProof/>
      </w:rPr>
    </w:sdtEndPr>
    <w:sdtContent>
      <w:p w14:paraId="1E6AD5C9" w14:textId="51B00EFD" w:rsidR="00F032D2" w:rsidRDefault="00F032D2">
        <w:pPr>
          <w:pStyle w:val="Header"/>
          <w:jc w:val="right"/>
          <w:rPr>
            <w:noProof/>
          </w:rPr>
        </w:pPr>
        <w:r>
          <w:fldChar w:fldCharType="begin"/>
        </w:r>
        <w:r>
          <w:instrText xml:space="preserve"> PAGE   \* MERGEFORMAT </w:instrText>
        </w:r>
        <w:r>
          <w:fldChar w:fldCharType="separate"/>
        </w:r>
        <w:r w:rsidR="00DB3800">
          <w:rPr>
            <w:noProof/>
          </w:rPr>
          <w:t>1</w:t>
        </w:r>
        <w:r>
          <w:rPr>
            <w:noProof/>
          </w:rPr>
          <w:fldChar w:fldCharType="end"/>
        </w:r>
      </w:p>
      <w:p w14:paraId="3C63E924" w14:textId="622AD5EA" w:rsidR="00314B7C" w:rsidRDefault="00314B7C">
        <w:pPr>
          <w:pStyle w:val="Header"/>
          <w:jc w:val="right"/>
          <w:rPr>
            <w:noProof/>
          </w:rPr>
        </w:pPr>
        <w:r>
          <w:rPr>
            <w:noProof/>
          </w:rPr>
          <w:t>HH 371-24</w:t>
        </w:r>
      </w:p>
      <w:p w14:paraId="04139409" w14:textId="39347B89" w:rsidR="00F032D2" w:rsidRDefault="00F032D2">
        <w:pPr>
          <w:pStyle w:val="Header"/>
          <w:jc w:val="right"/>
        </w:pPr>
        <w:r>
          <w:rPr>
            <w:noProof/>
          </w:rPr>
          <w:t>CON 170/23</w:t>
        </w:r>
      </w:p>
    </w:sdtContent>
  </w:sdt>
  <w:p w14:paraId="74BC47D4" w14:textId="77777777" w:rsidR="00F032D2" w:rsidRDefault="00F032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96D8E"/>
    <w:multiLevelType w:val="hybridMultilevel"/>
    <w:tmpl w:val="D17E58F2"/>
    <w:lvl w:ilvl="0" w:tplc="13B6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D2"/>
    <w:rsid w:val="00002B18"/>
    <w:rsid w:val="00057879"/>
    <w:rsid w:val="000B506A"/>
    <w:rsid w:val="00101BF6"/>
    <w:rsid w:val="00111FF7"/>
    <w:rsid w:val="00114FF9"/>
    <w:rsid w:val="001D3434"/>
    <w:rsid w:val="002160D7"/>
    <w:rsid w:val="00292704"/>
    <w:rsid w:val="002A6D55"/>
    <w:rsid w:val="0030395C"/>
    <w:rsid w:val="00314B7C"/>
    <w:rsid w:val="0035584F"/>
    <w:rsid w:val="00362103"/>
    <w:rsid w:val="003F0451"/>
    <w:rsid w:val="004802FE"/>
    <w:rsid w:val="004F76C2"/>
    <w:rsid w:val="0055138A"/>
    <w:rsid w:val="005675DC"/>
    <w:rsid w:val="005D1552"/>
    <w:rsid w:val="005E37F7"/>
    <w:rsid w:val="00615540"/>
    <w:rsid w:val="0066165C"/>
    <w:rsid w:val="006717C2"/>
    <w:rsid w:val="006D0915"/>
    <w:rsid w:val="006F0A82"/>
    <w:rsid w:val="006F2EA6"/>
    <w:rsid w:val="006F45F5"/>
    <w:rsid w:val="00741D5A"/>
    <w:rsid w:val="007573A5"/>
    <w:rsid w:val="00786934"/>
    <w:rsid w:val="0081289D"/>
    <w:rsid w:val="008D553A"/>
    <w:rsid w:val="009422E6"/>
    <w:rsid w:val="00954091"/>
    <w:rsid w:val="00980ED2"/>
    <w:rsid w:val="00985068"/>
    <w:rsid w:val="00A406BA"/>
    <w:rsid w:val="00A907EE"/>
    <w:rsid w:val="00AB6F99"/>
    <w:rsid w:val="00AB7390"/>
    <w:rsid w:val="00AC4B8B"/>
    <w:rsid w:val="00AF593C"/>
    <w:rsid w:val="00B82197"/>
    <w:rsid w:val="00BC21CE"/>
    <w:rsid w:val="00C106EA"/>
    <w:rsid w:val="00C10C72"/>
    <w:rsid w:val="00C80E16"/>
    <w:rsid w:val="00CA26B6"/>
    <w:rsid w:val="00CD5EF4"/>
    <w:rsid w:val="00CF145B"/>
    <w:rsid w:val="00D51392"/>
    <w:rsid w:val="00D734E5"/>
    <w:rsid w:val="00DB3800"/>
    <w:rsid w:val="00DD71C2"/>
    <w:rsid w:val="00E10F54"/>
    <w:rsid w:val="00E3137D"/>
    <w:rsid w:val="00E63690"/>
    <w:rsid w:val="00E82FCF"/>
    <w:rsid w:val="00F032D2"/>
    <w:rsid w:val="00F049A4"/>
    <w:rsid w:val="00F26C8D"/>
    <w:rsid w:val="00F42B79"/>
    <w:rsid w:val="00F47F56"/>
    <w:rsid w:val="00F56A12"/>
    <w:rsid w:val="00F6175F"/>
    <w:rsid w:val="00F6415C"/>
    <w:rsid w:val="00F81939"/>
    <w:rsid w:val="00FF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C7BF"/>
  <w15:chartTrackingRefBased/>
  <w15:docId w15:val="{AF915C7D-DF89-48DD-BA6C-24CDA973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2D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2D2"/>
    <w:pPr>
      <w:spacing w:after="0" w:line="240" w:lineRule="auto"/>
    </w:pPr>
    <w:rPr>
      <w:kern w:val="0"/>
      <w14:ligatures w14:val="none"/>
    </w:rPr>
  </w:style>
  <w:style w:type="paragraph" w:styleId="Header">
    <w:name w:val="header"/>
    <w:basedOn w:val="Normal"/>
    <w:link w:val="HeaderChar"/>
    <w:uiPriority w:val="99"/>
    <w:unhideWhenUsed/>
    <w:rsid w:val="00F03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D2"/>
    <w:rPr>
      <w:kern w:val="0"/>
      <w14:ligatures w14:val="none"/>
    </w:rPr>
  </w:style>
  <w:style w:type="paragraph" w:styleId="Footer">
    <w:name w:val="footer"/>
    <w:basedOn w:val="Normal"/>
    <w:link w:val="FooterChar"/>
    <w:uiPriority w:val="99"/>
    <w:unhideWhenUsed/>
    <w:rsid w:val="00F03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D2"/>
    <w:rPr>
      <w:kern w:val="0"/>
      <w14:ligatures w14:val="none"/>
    </w:rPr>
  </w:style>
  <w:style w:type="paragraph" w:styleId="ListParagraph">
    <w:name w:val="List Paragraph"/>
    <w:basedOn w:val="Normal"/>
    <w:uiPriority w:val="34"/>
    <w:qFormat/>
    <w:rsid w:val="00F42B79"/>
    <w:pPr>
      <w:ind w:left="720"/>
      <w:contextualSpacing/>
    </w:pPr>
  </w:style>
  <w:style w:type="paragraph" w:customStyle="1" w:styleId="Default">
    <w:name w:val="Default"/>
    <w:rsid w:val="0055138A"/>
    <w:pPr>
      <w:autoSpaceDE w:val="0"/>
      <w:autoSpaceDN w:val="0"/>
      <w:adjustRightInd w:val="0"/>
      <w:spacing w:after="0" w:line="240" w:lineRule="auto"/>
    </w:pPr>
    <w:rPr>
      <w:rFonts w:ascii="Times New Roman" w:hAnsi="Times New Roman" w:cs="Times New Roman"/>
      <w:color w:val="000000"/>
      <w:kern w:val="0"/>
      <w:sz w:val="24"/>
      <w:szCs w:val="24"/>
      <w:lang w:val="en-ZW"/>
    </w:rPr>
  </w:style>
  <w:style w:type="character" w:styleId="CommentReference">
    <w:name w:val="annotation reference"/>
    <w:basedOn w:val="DefaultParagraphFont"/>
    <w:uiPriority w:val="99"/>
    <w:semiHidden/>
    <w:unhideWhenUsed/>
    <w:rsid w:val="00E63690"/>
    <w:rPr>
      <w:sz w:val="16"/>
      <w:szCs w:val="16"/>
    </w:rPr>
  </w:style>
  <w:style w:type="paragraph" w:styleId="CommentText">
    <w:name w:val="annotation text"/>
    <w:basedOn w:val="Normal"/>
    <w:link w:val="CommentTextChar"/>
    <w:uiPriority w:val="99"/>
    <w:semiHidden/>
    <w:unhideWhenUsed/>
    <w:rsid w:val="00E63690"/>
    <w:pPr>
      <w:spacing w:line="240" w:lineRule="auto"/>
    </w:pPr>
    <w:rPr>
      <w:sz w:val="20"/>
      <w:szCs w:val="20"/>
    </w:rPr>
  </w:style>
  <w:style w:type="character" w:customStyle="1" w:styleId="CommentTextChar">
    <w:name w:val="Comment Text Char"/>
    <w:basedOn w:val="DefaultParagraphFont"/>
    <w:link w:val="CommentText"/>
    <w:uiPriority w:val="99"/>
    <w:semiHidden/>
    <w:rsid w:val="00E636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3690"/>
    <w:rPr>
      <w:b/>
      <w:bCs/>
    </w:rPr>
  </w:style>
  <w:style w:type="character" w:customStyle="1" w:styleId="CommentSubjectChar">
    <w:name w:val="Comment Subject Char"/>
    <w:basedOn w:val="CommentTextChar"/>
    <w:link w:val="CommentSubject"/>
    <w:uiPriority w:val="99"/>
    <w:semiHidden/>
    <w:rsid w:val="00E63690"/>
    <w:rPr>
      <w:b/>
      <w:bCs/>
      <w:kern w:val="0"/>
      <w:sz w:val="20"/>
      <w:szCs w:val="20"/>
      <w14:ligatures w14:val="none"/>
    </w:rPr>
  </w:style>
  <w:style w:type="paragraph" w:styleId="Revision">
    <w:name w:val="Revision"/>
    <w:hidden/>
    <w:uiPriority w:val="99"/>
    <w:semiHidden/>
    <w:rsid w:val="00E63690"/>
    <w:pPr>
      <w:spacing w:after="0" w:line="240" w:lineRule="auto"/>
    </w:pPr>
    <w:rPr>
      <w:kern w:val="0"/>
      <w14:ligatures w14:val="none"/>
    </w:rPr>
  </w:style>
  <w:style w:type="paragraph" w:styleId="BalloonText">
    <w:name w:val="Balloon Text"/>
    <w:basedOn w:val="Normal"/>
    <w:link w:val="BalloonTextChar"/>
    <w:uiPriority w:val="99"/>
    <w:semiHidden/>
    <w:unhideWhenUsed/>
    <w:rsid w:val="00E63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69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2024-08-28T11:54:00Z</cp:lastPrinted>
  <dcterms:created xsi:type="dcterms:W3CDTF">2024-08-30T12:18:00Z</dcterms:created>
  <dcterms:modified xsi:type="dcterms:W3CDTF">2024-08-30T12:18:00Z</dcterms:modified>
</cp:coreProperties>
</file>