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936" w:rsidRPr="004A301A" w:rsidRDefault="007C6936" w:rsidP="007C6936">
      <w:pPr>
        <w:pStyle w:val="NoSpacing"/>
        <w:rPr>
          <w:rFonts w:ascii="Times New Roman" w:hAnsi="Times New Roman" w:cs="Times New Roman"/>
          <w:sz w:val="24"/>
          <w:szCs w:val="24"/>
        </w:rPr>
      </w:pPr>
      <w:r w:rsidRPr="004A301A">
        <w:rPr>
          <w:rFonts w:ascii="Times New Roman" w:hAnsi="Times New Roman" w:cs="Times New Roman"/>
          <w:sz w:val="24"/>
          <w:szCs w:val="24"/>
        </w:rPr>
        <w:t>TINASHE MUTARISI</w:t>
      </w:r>
    </w:p>
    <w:p w:rsidR="007C6936" w:rsidRPr="004A301A" w:rsidRDefault="007C6936" w:rsidP="007C6936">
      <w:pPr>
        <w:pStyle w:val="NoSpacing"/>
        <w:rPr>
          <w:rFonts w:ascii="Times New Roman" w:hAnsi="Times New Roman" w:cs="Times New Roman"/>
          <w:sz w:val="24"/>
          <w:szCs w:val="24"/>
        </w:rPr>
      </w:pPr>
      <w:proofErr w:type="gramStart"/>
      <w:r w:rsidRPr="004A301A">
        <w:rPr>
          <w:rFonts w:ascii="Times New Roman" w:hAnsi="Times New Roman" w:cs="Times New Roman"/>
          <w:sz w:val="24"/>
          <w:szCs w:val="24"/>
        </w:rPr>
        <w:t>versus</w:t>
      </w:r>
      <w:proofErr w:type="gramEnd"/>
    </w:p>
    <w:p w:rsidR="007C6936" w:rsidRPr="004A301A" w:rsidRDefault="007C6936" w:rsidP="007C6936">
      <w:pPr>
        <w:pStyle w:val="NoSpacing"/>
        <w:rPr>
          <w:rFonts w:ascii="Times New Roman" w:hAnsi="Times New Roman" w:cs="Times New Roman"/>
          <w:sz w:val="24"/>
          <w:szCs w:val="24"/>
        </w:rPr>
      </w:pPr>
      <w:r w:rsidRPr="004A301A">
        <w:rPr>
          <w:rFonts w:ascii="Times New Roman" w:hAnsi="Times New Roman" w:cs="Times New Roman"/>
          <w:sz w:val="24"/>
          <w:szCs w:val="24"/>
        </w:rPr>
        <w:t>UNITED FAMILY INTERNATIONAL CHURCH</w:t>
      </w:r>
    </w:p>
    <w:p w:rsidR="007C6936" w:rsidRPr="004A301A" w:rsidRDefault="007C6936" w:rsidP="007C6936">
      <w:pPr>
        <w:pStyle w:val="NoSpacing"/>
        <w:rPr>
          <w:rFonts w:ascii="Times New Roman" w:hAnsi="Times New Roman" w:cs="Times New Roman"/>
          <w:sz w:val="24"/>
          <w:szCs w:val="24"/>
        </w:rPr>
      </w:pPr>
      <w:proofErr w:type="gramStart"/>
      <w:r w:rsidRPr="004A301A">
        <w:rPr>
          <w:rFonts w:ascii="Times New Roman" w:hAnsi="Times New Roman" w:cs="Times New Roman"/>
          <w:sz w:val="24"/>
          <w:szCs w:val="24"/>
        </w:rPr>
        <w:t>and</w:t>
      </w:r>
      <w:proofErr w:type="gramEnd"/>
    </w:p>
    <w:p w:rsidR="007C6936" w:rsidRDefault="007C6936" w:rsidP="007C6936">
      <w:pPr>
        <w:pStyle w:val="NoSpacing"/>
        <w:rPr>
          <w:rFonts w:ascii="Times New Roman" w:hAnsi="Times New Roman" w:cs="Times New Roman"/>
          <w:sz w:val="24"/>
          <w:szCs w:val="24"/>
        </w:rPr>
      </w:pPr>
      <w:r w:rsidRPr="004A301A">
        <w:rPr>
          <w:rFonts w:ascii="Times New Roman" w:hAnsi="Times New Roman" w:cs="Times New Roman"/>
          <w:sz w:val="24"/>
          <w:szCs w:val="24"/>
        </w:rPr>
        <w:t>CHITUNGWIZA MUNICIPALITY</w:t>
      </w:r>
    </w:p>
    <w:p w:rsidR="007C6936" w:rsidRPr="004A301A" w:rsidRDefault="007C6936" w:rsidP="007C6936">
      <w:pPr>
        <w:pStyle w:val="NoSpacing"/>
        <w:rPr>
          <w:rFonts w:ascii="Times New Roman" w:hAnsi="Times New Roman" w:cs="Times New Roman"/>
          <w:sz w:val="24"/>
          <w:szCs w:val="24"/>
        </w:rPr>
      </w:pPr>
    </w:p>
    <w:p w:rsidR="007C6936" w:rsidRPr="004A301A" w:rsidRDefault="007C6936" w:rsidP="007C6936">
      <w:pPr>
        <w:pStyle w:val="NoSpacing"/>
        <w:rPr>
          <w:rFonts w:ascii="Times New Roman" w:hAnsi="Times New Roman" w:cs="Times New Roman"/>
          <w:sz w:val="24"/>
          <w:szCs w:val="24"/>
        </w:rPr>
      </w:pPr>
    </w:p>
    <w:p w:rsidR="007C6936" w:rsidRPr="004A301A" w:rsidRDefault="007C6936" w:rsidP="007C6936">
      <w:pPr>
        <w:pStyle w:val="NoSpacing"/>
        <w:rPr>
          <w:rFonts w:ascii="Times New Roman" w:hAnsi="Times New Roman" w:cs="Times New Roman"/>
          <w:sz w:val="24"/>
          <w:szCs w:val="24"/>
        </w:rPr>
      </w:pPr>
      <w:r w:rsidRPr="004A301A">
        <w:rPr>
          <w:rFonts w:ascii="Times New Roman" w:hAnsi="Times New Roman" w:cs="Times New Roman"/>
          <w:sz w:val="24"/>
          <w:szCs w:val="24"/>
        </w:rPr>
        <w:t>HIGH COURT OF ZIMBABWE</w:t>
      </w:r>
    </w:p>
    <w:p w:rsidR="007C6936" w:rsidRPr="004A301A" w:rsidRDefault="007C6936" w:rsidP="007C6936">
      <w:pPr>
        <w:pStyle w:val="NoSpacing"/>
        <w:rPr>
          <w:rFonts w:ascii="Times New Roman" w:hAnsi="Times New Roman" w:cs="Times New Roman"/>
          <w:sz w:val="24"/>
          <w:szCs w:val="24"/>
        </w:rPr>
      </w:pPr>
      <w:r w:rsidRPr="004A301A">
        <w:rPr>
          <w:rFonts w:ascii="Times New Roman" w:hAnsi="Times New Roman" w:cs="Times New Roman"/>
          <w:sz w:val="24"/>
          <w:szCs w:val="24"/>
        </w:rPr>
        <w:t>ZHOU J</w:t>
      </w:r>
    </w:p>
    <w:p w:rsidR="007C6936" w:rsidRDefault="007C6936" w:rsidP="007C6936">
      <w:pPr>
        <w:pStyle w:val="NoSpacing"/>
        <w:rPr>
          <w:rFonts w:ascii="Times New Roman" w:hAnsi="Times New Roman" w:cs="Times New Roman"/>
          <w:sz w:val="24"/>
          <w:szCs w:val="24"/>
        </w:rPr>
      </w:pPr>
      <w:r w:rsidRPr="004A301A">
        <w:rPr>
          <w:rFonts w:ascii="Times New Roman" w:hAnsi="Times New Roman" w:cs="Times New Roman"/>
          <w:sz w:val="24"/>
          <w:szCs w:val="24"/>
        </w:rPr>
        <w:t>HARARE, 13 &amp; 22 November 2012</w:t>
      </w:r>
    </w:p>
    <w:p w:rsidR="007C6936" w:rsidRPr="004A301A" w:rsidRDefault="007C6936" w:rsidP="007C6936">
      <w:pPr>
        <w:pStyle w:val="NoSpacing"/>
        <w:rPr>
          <w:rFonts w:ascii="Times New Roman" w:hAnsi="Times New Roman" w:cs="Times New Roman"/>
          <w:sz w:val="24"/>
          <w:szCs w:val="24"/>
        </w:rPr>
      </w:pPr>
    </w:p>
    <w:p w:rsidR="007C6936" w:rsidRPr="004A301A" w:rsidRDefault="007C6936" w:rsidP="007C6936">
      <w:pPr>
        <w:pStyle w:val="NoSpacing"/>
        <w:rPr>
          <w:rFonts w:ascii="Times New Roman" w:hAnsi="Times New Roman" w:cs="Times New Roman"/>
          <w:sz w:val="24"/>
          <w:szCs w:val="24"/>
        </w:rPr>
      </w:pPr>
    </w:p>
    <w:p w:rsidR="007C6936" w:rsidRPr="001C5FC5" w:rsidRDefault="007C6936" w:rsidP="007C6936">
      <w:pPr>
        <w:pStyle w:val="NoSpacing"/>
        <w:rPr>
          <w:rFonts w:ascii="Times New Roman" w:hAnsi="Times New Roman" w:cs="Times New Roman"/>
          <w:b/>
          <w:sz w:val="24"/>
          <w:szCs w:val="24"/>
          <w:u w:val="single"/>
        </w:rPr>
      </w:pPr>
      <w:r w:rsidRPr="001C5FC5">
        <w:rPr>
          <w:rFonts w:ascii="Times New Roman" w:hAnsi="Times New Roman" w:cs="Times New Roman"/>
          <w:b/>
          <w:sz w:val="24"/>
          <w:szCs w:val="24"/>
          <w:u w:val="single"/>
        </w:rPr>
        <w:t>URGENT CHAMBER APPLICATION</w:t>
      </w:r>
    </w:p>
    <w:p w:rsidR="007C6936" w:rsidRPr="004A301A" w:rsidRDefault="007C6936" w:rsidP="007C6936">
      <w:pPr>
        <w:pStyle w:val="NoSpacing"/>
        <w:rPr>
          <w:rFonts w:ascii="Times New Roman" w:hAnsi="Times New Roman" w:cs="Times New Roman"/>
          <w:sz w:val="24"/>
          <w:szCs w:val="24"/>
        </w:rPr>
      </w:pPr>
    </w:p>
    <w:p w:rsidR="007C6936" w:rsidRPr="004A301A" w:rsidRDefault="007C6936" w:rsidP="007C6936">
      <w:pPr>
        <w:pStyle w:val="NoSpacing"/>
        <w:rPr>
          <w:rFonts w:ascii="Times New Roman" w:hAnsi="Times New Roman" w:cs="Times New Roman"/>
          <w:sz w:val="24"/>
          <w:szCs w:val="24"/>
        </w:rPr>
      </w:pPr>
    </w:p>
    <w:p w:rsidR="007C6936" w:rsidRPr="004A301A" w:rsidRDefault="007C6936" w:rsidP="007C6936">
      <w:pPr>
        <w:pStyle w:val="NoSpacing"/>
        <w:rPr>
          <w:rFonts w:ascii="Times New Roman" w:hAnsi="Times New Roman" w:cs="Times New Roman"/>
          <w:sz w:val="24"/>
          <w:szCs w:val="24"/>
        </w:rPr>
      </w:pPr>
      <w:r w:rsidRPr="004A301A">
        <w:rPr>
          <w:rFonts w:ascii="Times New Roman" w:hAnsi="Times New Roman" w:cs="Times New Roman"/>
          <w:i/>
          <w:sz w:val="24"/>
          <w:szCs w:val="24"/>
        </w:rPr>
        <w:t xml:space="preserve">Ms O. T. </w:t>
      </w:r>
      <w:proofErr w:type="spellStart"/>
      <w:r w:rsidRPr="004A301A">
        <w:rPr>
          <w:rFonts w:ascii="Times New Roman" w:hAnsi="Times New Roman" w:cs="Times New Roman"/>
          <w:i/>
          <w:sz w:val="24"/>
          <w:szCs w:val="24"/>
        </w:rPr>
        <w:t>Sanyika</w:t>
      </w:r>
      <w:proofErr w:type="spellEnd"/>
      <w:r w:rsidR="00FA0C1F">
        <w:rPr>
          <w:rFonts w:ascii="Times New Roman" w:hAnsi="Times New Roman" w:cs="Times New Roman"/>
          <w:i/>
          <w:sz w:val="24"/>
          <w:szCs w:val="24"/>
        </w:rPr>
        <w:t xml:space="preserve"> </w:t>
      </w:r>
      <w:r w:rsidRPr="004A301A">
        <w:rPr>
          <w:rFonts w:ascii="Times New Roman" w:hAnsi="Times New Roman" w:cs="Times New Roman"/>
          <w:sz w:val="24"/>
          <w:szCs w:val="24"/>
        </w:rPr>
        <w:t>for the applicant</w:t>
      </w:r>
    </w:p>
    <w:p w:rsidR="007C6936" w:rsidRPr="004A301A" w:rsidRDefault="007C6936" w:rsidP="007C6936">
      <w:pPr>
        <w:pStyle w:val="NoSpacing"/>
        <w:rPr>
          <w:rFonts w:ascii="Times New Roman" w:hAnsi="Times New Roman" w:cs="Times New Roman"/>
          <w:sz w:val="24"/>
          <w:szCs w:val="24"/>
        </w:rPr>
      </w:pPr>
      <w:r w:rsidRPr="004A301A">
        <w:rPr>
          <w:rFonts w:ascii="Times New Roman" w:hAnsi="Times New Roman" w:cs="Times New Roman"/>
          <w:i/>
          <w:sz w:val="24"/>
          <w:szCs w:val="24"/>
        </w:rPr>
        <w:t xml:space="preserve">T. </w:t>
      </w:r>
      <w:proofErr w:type="spellStart"/>
      <w:r w:rsidRPr="004A301A">
        <w:rPr>
          <w:rFonts w:ascii="Times New Roman" w:hAnsi="Times New Roman" w:cs="Times New Roman"/>
          <w:i/>
          <w:sz w:val="24"/>
          <w:szCs w:val="24"/>
        </w:rPr>
        <w:t>Govere</w:t>
      </w:r>
      <w:r w:rsidRPr="004A301A">
        <w:rPr>
          <w:rFonts w:ascii="Times New Roman" w:hAnsi="Times New Roman" w:cs="Times New Roman"/>
          <w:sz w:val="24"/>
          <w:szCs w:val="24"/>
        </w:rPr>
        <w:t>for</w:t>
      </w:r>
      <w:proofErr w:type="spellEnd"/>
      <w:r w:rsidRPr="004A301A">
        <w:rPr>
          <w:rFonts w:ascii="Times New Roman" w:hAnsi="Times New Roman" w:cs="Times New Roman"/>
          <w:sz w:val="24"/>
          <w:szCs w:val="24"/>
        </w:rPr>
        <w:t xml:space="preserve"> the first respondent</w:t>
      </w:r>
    </w:p>
    <w:p w:rsidR="007C6936" w:rsidRDefault="007C6936" w:rsidP="007C6936">
      <w:pPr>
        <w:rPr>
          <w:rFonts w:ascii="Times New Roman" w:hAnsi="Times New Roman" w:cs="Times New Roman"/>
          <w:sz w:val="24"/>
          <w:szCs w:val="24"/>
        </w:rPr>
      </w:pPr>
      <w:r w:rsidRPr="004A301A">
        <w:rPr>
          <w:rFonts w:ascii="Times New Roman" w:hAnsi="Times New Roman" w:cs="Times New Roman"/>
          <w:i/>
          <w:sz w:val="24"/>
          <w:szCs w:val="24"/>
        </w:rPr>
        <w:t xml:space="preserve">Conrad </w:t>
      </w:r>
      <w:proofErr w:type="spellStart"/>
      <w:r w:rsidRPr="004A301A">
        <w:rPr>
          <w:rFonts w:ascii="Times New Roman" w:hAnsi="Times New Roman" w:cs="Times New Roman"/>
          <w:i/>
          <w:sz w:val="24"/>
          <w:szCs w:val="24"/>
        </w:rPr>
        <w:t>Muchesa</w:t>
      </w:r>
      <w:proofErr w:type="spellEnd"/>
      <w:r w:rsidRPr="004A301A">
        <w:rPr>
          <w:rFonts w:ascii="Times New Roman" w:hAnsi="Times New Roman" w:cs="Times New Roman"/>
          <w:sz w:val="24"/>
          <w:szCs w:val="24"/>
        </w:rPr>
        <w:t xml:space="preserve"> </w:t>
      </w:r>
      <w:proofErr w:type="gramStart"/>
      <w:r w:rsidRPr="004A301A">
        <w:rPr>
          <w:rFonts w:ascii="Times New Roman" w:hAnsi="Times New Roman" w:cs="Times New Roman"/>
          <w:sz w:val="24"/>
          <w:szCs w:val="24"/>
        </w:rPr>
        <w:t>( Director</w:t>
      </w:r>
      <w:proofErr w:type="gramEnd"/>
      <w:r w:rsidRPr="004A301A">
        <w:rPr>
          <w:rFonts w:ascii="Times New Roman" w:hAnsi="Times New Roman" w:cs="Times New Roman"/>
          <w:sz w:val="24"/>
          <w:szCs w:val="24"/>
        </w:rPr>
        <w:t xml:space="preserve"> of Urban Planning Services), for the 1</w:t>
      </w:r>
      <w:r w:rsidRPr="004A301A">
        <w:rPr>
          <w:rFonts w:ascii="Times New Roman" w:hAnsi="Times New Roman" w:cs="Times New Roman"/>
          <w:sz w:val="24"/>
          <w:szCs w:val="24"/>
          <w:vertAlign w:val="superscript"/>
        </w:rPr>
        <w:t>st</w:t>
      </w:r>
      <w:r w:rsidRPr="004A301A">
        <w:rPr>
          <w:rFonts w:ascii="Times New Roman" w:hAnsi="Times New Roman" w:cs="Times New Roman"/>
          <w:sz w:val="24"/>
          <w:szCs w:val="24"/>
        </w:rPr>
        <w:t xml:space="preserve"> </w:t>
      </w:r>
      <w:r>
        <w:rPr>
          <w:rFonts w:ascii="Times New Roman" w:hAnsi="Times New Roman" w:cs="Times New Roman"/>
          <w:sz w:val="24"/>
          <w:szCs w:val="24"/>
        </w:rPr>
        <w:t>defendant</w:t>
      </w:r>
    </w:p>
    <w:p w:rsidR="007C6936" w:rsidRPr="004A301A" w:rsidRDefault="007C6936" w:rsidP="007C6936">
      <w:pPr>
        <w:rPr>
          <w:rFonts w:ascii="Times New Roman" w:hAnsi="Times New Roman" w:cs="Times New Roman"/>
          <w:sz w:val="24"/>
          <w:szCs w:val="24"/>
        </w:rPr>
      </w:pPr>
    </w:p>
    <w:p w:rsidR="007C6936" w:rsidRPr="004A301A" w:rsidRDefault="007C6936" w:rsidP="007C6936">
      <w:pPr>
        <w:spacing w:after="0" w:line="360" w:lineRule="auto"/>
        <w:ind w:firstLine="720"/>
        <w:jc w:val="both"/>
        <w:rPr>
          <w:rFonts w:ascii="Times New Roman" w:hAnsi="Times New Roman" w:cs="Times New Roman"/>
          <w:sz w:val="24"/>
          <w:szCs w:val="24"/>
        </w:rPr>
      </w:pPr>
      <w:r w:rsidRPr="00DB186B">
        <w:rPr>
          <w:rFonts w:ascii="Times New Roman" w:hAnsi="Times New Roman" w:cs="Times New Roman"/>
          <w:sz w:val="24"/>
          <w:szCs w:val="24"/>
        </w:rPr>
        <w:t>ZHOU J:</w:t>
      </w:r>
      <w:r>
        <w:t xml:space="preserve">  </w:t>
      </w:r>
      <w:r w:rsidRPr="004A301A">
        <w:rPr>
          <w:rFonts w:ascii="Times New Roman" w:hAnsi="Times New Roman" w:cs="Times New Roman"/>
          <w:sz w:val="24"/>
          <w:szCs w:val="24"/>
        </w:rPr>
        <w:t>This is an urgent chamber application for an interdict restraining the first respondent from encroaching onto the applicant’s immovable properties described as Stands 19774 and 19775 Town Ce</w:t>
      </w:r>
      <w:r>
        <w:rPr>
          <w:rFonts w:ascii="Times New Roman" w:hAnsi="Times New Roman" w:cs="Times New Roman"/>
          <w:sz w:val="24"/>
          <w:szCs w:val="24"/>
        </w:rPr>
        <w:t xml:space="preserve">ntre, </w:t>
      </w:r>
      <w:proofErr w:type="spellStart"/>
      <w:r>
        <w:rPr>
          <w:rFonts w:ascii="Times New Roman" w:hAnsi="Times New Roman" w:cs="Times New Roman"/>
          <w:sz w:val="24"/>
          <w:szCs w:val="24"/>
        </w:rPr>
        <w:t>Seke</w:t>
      </w:r>
      <w:proofErr w:type="spellEnd"/>
      <w:r>
        <w:rPr>
          <w:rFonts w:ascii="Times New Roman" w:hAnsi="Times New Roman" w:cs="Times New Roman"/>
          <w:sz w:val="24"/>
          <w:szCs w:val="24"/>
        </w:rPr>
        <w:t xml:space="preserve"> South,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w:t>
      </w:r>
      <w:r w:rsidRPr="004A301A">
        <w:rPr>
          <w:rFonts w:ascii="Times New Roman" w:hAnsi="Times New Roman" w:cs="Times New Roman"/>
          <w:sz w:val="24"/>
          <w:szCs w:val="24"/>
        </w:rPr>
        <w:t xml:space="preserve">The application is opposed by both the first and second respondents.  The second respondent only filed its opposing papers after I had asked that it places the correct facts on record given that the evidence tendered by both the applicant and first respondent suggested that the dispute had arisen as a result of the </w:t>
      </w:r>
      <w:bookmarkStart w:id="0" w:name="_GoBack"/>
      <w:bookmarkEnd w:id="0"/>
      <w:r w:rsidRPr="004A301A">
        <w:rPr>
          <w:rFonts w:ascii="Times New Roman" w:hAnsi="Times New Roman" w:cs="Times New Roman"/>
          <w:sz w:val="24"/>
          <w:szCs w:val="24"/>
        </w:rPr>
        <w:t xml:space="preserve">conduct of the second defendant in </w:t>
      </w:r>
      <w:r>
        <w:rPr>
          <w:rFonts w:ascii="Times New Roman" w:hAnsi="Times New Roman" w:cs="Times New Roman"/>
          <w:sz w:val="24"/>
          <w:szCs w:val="24"/>
        </w:rPr>
        <w:t xml:space="preserve">relation to those two parties. </w:t>
      </w:r>
      <w:r w:rsidRPr="004A301A">
        <w:rPr>
          <w:rFonts w:ascii="Times New Roman" w:hAnsi="Times New Roman" w:cs="Times New Roman"/>
          <w:sz w:val="24"/>
          <w:szCs w:val="24"/>
        </w:rPr>
        <w:t>The background to the dispute is as follows:</w:t>
      </w:r>
      <w:r>
        <w:rPr>
          <w:rFonts w:ascii="Times New Roman" w:hAnsi="Times New Roman" w:cs="Times New Roman"/>
          <w:sz w:val="24"/>
          <w:szCs w:val="24"/>
        </w:rPr>
        <w:t>-</w:t>
      </w:r>
    </w:p>
    <w:p w:rsidR="007C6936" w:rsidRPr="004A301A" w:rsidRDefault="007C6936" w:rsidP="007C6936">
      <w:pPr>
        <w:spacing w:after="0" w:line="360" w:lineRule="auto"/>
        <w:jc w:val="both"/>
        <w:rPr>
          <w:rFonts w:ascii="Times New Roman" w:hAnsi="Times New Roman" w:cs="Times New Roman"/>
          <w:sz w:val="24"/>
          <w:szCs w:val="24"/>
        </w:rPr>
      </w:pPr>
      <w:r w:rsidRPr="004A301A">
        <w:rPr>
          <w:rFonts w:ascii="Times New Roman" w:hAnsi="Times New Roman" w:cs="Times New Roman"/>
          <w:sz w:val="24"/>
          <w:szCs w:val="24"/>
        </w:rPr>
        <w:t xml:space="preserve">The applicant acquired by way of cession rights in immovable properties described as Stand 19774 Town Centre, </w:t>
      </w:r>
      <w:proofErr w:type="spellStart"/>
      <w:r w:rsidRPr="004A301A">
        <w:rPr>
          <w:rFonts w:ascii="Times New Roman" w:hAnsi="Times New Roman" w:cs="Times New Roman"/>
          <w:sz w:val="24"/>
          <w:szCs w:val="24"/>
        </w:rPr>
        <w:t>Seke</w:t>
      </w:r>
      <w:proofErr w:type="spellEnd"/>
      <w:r w:rsidRPr="004A301A">
        <w:rPr>
          <w:rFonts w:ascii="Times New Roman" w:hAnsi="Times New Roman" w:cs="Times New Roman"/>
          <w:sz w:val="24"/>
          <w:szCs w:val="24"/>
        </w:rPr>
        <w:t xml:space="preserve"> South, </w:t>
      </w:r>
      <w:proofErr w:type="spellStart"/>
      <w:r w:rsidRPr="004A301A">
        <w:rPr>
          <w:rFonts w:ascii="Times New Roman" w:hAnsi="Times New Roman" w:cs="Times New Roman"/>
          <w:sz w:val="24"/>
          <w:szCs w:val="24"/>
        </w:rPr>
        <w:t>Chitungwiza</w:t>
      </w:r>
      <w:proofErr w:type="spellEnd"/>
      <w:r w:rsidRPr="004A301A">
        <w:rPr>
          <w:rFonts w:ascii="Times New Roman" w:hAnsi="Times New Roman" w:cs="Times New Roman"/>
          <w:sz w:val="24"/>
          <w:szCs w:val="24"/>
        </w:rPr>
        <w:t xml:space="preserve"> and Stand 19775 Town Ce</w:t>
      </w:r>
      <w:r>
        <w:rPr>
          <w:rFonts w:ascii="Times New Roman" w:hAnsi="Times New Roman" w:cs="Times New Roman"/>
          <w:sz w:val="24"/>
          <w:szCs w:val="24"/>
        </w:rPr>
        <w:t xml:space="preserve">ntre, </w:t>
      </w:r>
      <w:proofErr w:type="spellStart"/>
      <w:r>
        <w:rPr>
          <w:rFonts w:ascii="Times New Roman" w:hAnsi="Times New Roman" w:cs="Times New Roman"/>
          <w:sz w:val="24"/>
          <w:szCs w:val="24"/>
        </w:rPr>
        <w:t>Seke</w:t>
      </w:r>
      <w:proofErr w:type="spellEnd"/>
      <w:r>
        <w:rPr>
          <w:rFonts w:ascii="Times New Roman" w:hAnsi="Times New Roman" w:cs="Times New Roman"/>
          <w:sz w:val="24"/>
          <w:szCs w:val="24"/>
        </w:rPr>
        <w:t xml:space="preserve"> South,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w:t>
      </w:r>
      <w:r w:rsidRPr="004A301A">
        <w:rPr>
          <w:rFonts w:ascii="Times New Roman" w:hAnsi="Times New Roman" w:cs="Times New Roman"/>
          <w:sz w:val="24"/>
          <w:szCs w:val="24"/>
        </w:rPr>
        <w:t xml:space="preserve">Rights in the said properties were ceded to the applicant by one </w:t>
      </w:r>
      <w:proofErr w:type="spellStart"/>
      <w:r w:rsidRPr="004A301A">
        <w:rPr>
          <w:rFonts w:ascii="Times New Roman" w:hAnsi="Times New Roman" w:cs="Times New Roman"/>
          <w:sz w:val="24"/>
          <w:szCs w:val="24"/>
        </w:rPr>
        <w:t>Chenjerayi</w:t>
      </w:r>
      <w:proofErr w:type="spellEnd"/>
      <w:r>
        <w:rPr>
          <w:rFonts w:ascii="Times New Roman" w:hAnsi="Times New Roman" w:cs="Times New Roman"/>
          <w:sz w:val="24"/>
          <w:szCs w:val="24"/>
        </w:rPr>
        <w:t xml:space="preserve"> </w:t>
      </w:r>
      <w:proofErr w:type="spellStart"/>
      <w:r w:rsidRPr="004A301A">
        <w:rPr>
          <w:rFonts w:ascii="Times New Roman" w:hAnsi="Times New Roman" w:cs="Times New Roman"/>
          <w:sz w:val="24"/>
          <w:szCs w:val="24"/>
        </w:rPr>
        <w:t>Tarcisius</w:t>
      </w:r>
      <w:proofErr w:type="spellEnd"/>
      <w:r>
        <w:rPr>
          <w:rFonts w:ascii="Times New Roman" w:hAnsi="Times New Roman" w:cs="Times New Roman"/>
          <w:sz w:val="24"/>
          <w:szCs w:val="24"/>
        </w:rPr>
        <w:t xml:space="preserve"> </w:t>
      </w:r>
      <w:proofErr w:type="spellStart"/>
      <w:r w:rsidRPr="004A301A">
        <w:rPr>
          <w:rFonts w:ascii="Times New Roman" w:hAnsi="Times New Roman" w:cs="Times New Roman"/>
          <w:sz w:val="24"/>
          <w:szCs w:val="24"/>
        </w:rPr>
        <w:t>Madamombe</w:t>
      </w:r>
      <w:proofErr w:type="spellEnd"/>
      <w:r w:rsidRPr="004A301A">
        <w:rPr>
          <w:rFonts w:ascii="Times New Roman" w:hAnsi="Times New Roman" w:cs="Times New Roman"/>
          <w:sz w:val="24"/>
          <w:szCs w:val="24"/>
        </w:rPr>
        <w:t xml:space="preserve"> who had acquired rights in the properties from the second respondent in terms of a deed of settlement entered into in Case Number HC 6575/10.  The cession of the rights was duly accepted by the respondent and recorded in writing.  Following the cession of rights the applicant and </w:t>
      </w:r>
      <w:r>
        <w:rPr>
          <w:rFonts w:ascii="Times New Roman" w:hAnsi="Times New Roman" w:cs="Times New Roman"/>
          <w:sz w:val="24"/>
          <w:szCs w:val="24"/>
        </w:rPr>
        <w:t xml:space="preserve">the </w:t>
      </w:r>
      <w:r w:rsidRPr="004A301A">
        <w:rPr>
          <w:rFonts w:ascii="Times New Roman" w:hAnsi="Times New Roman" w:cs="Times New Roman"/>
          <w:sz w:val="24"/>
          <w:szCs w:val="24"/>
        </w:rPr>
        <w:t xml:space="preserve">second respondent entered into two lease agreements in </w:t>
      </w:r>
      <w:r>
        <w:rPr>
          <w:rFonts w:ascii="Times New Roman" w:hAnsi="Times New Roman" w:cs="Times New Roman"/>
          <w:sz w:val="24"/>
          <w:szCs w:val="24"/>
        </w:rPr>
        <w:t xml:space="preserve">respect of the two properties. </w:t>
      </w:r>
      <w:r w:rsidRPr="004A301A">
        <w:rPr>
          <w:rFonts w:ascii="Times New Roman" w:hAnsi="Times New Roman" w:cs="Times New Roman"/>
          <w:sz w:val="24"/>
          <w:szCs w:val="24"/>
        </w:rPr>
        <w:t>The terms of the agreements are contained in two memoranda of agreement which contain identical terms except for the description of the stand numbers.  The lease agreements are for a period of two years commencing on th</w:t>
      </w:r>
      <w:r>
        <w:rPr>
          <w:rFonts w:ascii="Times New Roman" w:hAnsi="Times New Roman" w:cs="Times New Roman"/>
          <w:sz w:val="24"/>
          <w:szCs w:val="24"/>
        </w:rPr>
        <w:t xml:space="preserve">e first day of September 2011. </w:t>
      </w:r>
      <w:r w:rsidRPr="004A301A">
        <w:rPr>
          <w:rFonts w:ascii="Times New Roman" w:hAnsi="Times New Roman" w:cs="Times New Roman"/>
          <w:sz w:val="24"/>
          <w:szCs w:val="24"/>
        </w:rPr>
        <w:t xml:space="preserve">In terms of the agreements the applicant is obliged to construct buildings in accordance </w:t>
      </w:r>
      <w:r w:rsidRPr="004A301A">
        <w:rPr>
          <w:rFonts w:ascii="Times New Roman" w:hAnsi="Times New Roman" w:cs="Times New Roman"/>
          <w:sz w:val="24"/>
          <w:szCs w:val="24"/>
        </w:rPr>
        <w:lastRenderedPageBreak/>
        <w:t>with plans and specifications approved in writing by the second respondent’s town engineer.  Clause 19 of the agreements provides that in the event that the lessee completes the buildings on any of the properties leased during the period of the lease or any extension of that period granted by the second respondent, the</w:t>
      </w:r>
      <w:r>
        <w:rPr>
          <w:rFonts w:ascii="Times New Roman" w:hAnsi="Times New Roman" w:cs="Times New Roman"/>
          <w:sz w:val="24"/>
          <w:szCs w:val="24"/>
        </w:rPr>
        <w:t>n</w:t>
      </w:r>
      <w:r w:rsidRPr="004A301A">
        <w:rPr>
          <w:rFonts w:ascii="Times New Roman" w:hAnsi="Times New Roman" w:cs="Times New Roman"/>
          <w:sz w:val="24"/>
          <w:szCs w:val="24"/>
        </w:rPr>
        <w:t xml:space="preserve"> he shall have the option of purchasing the property let at a price t</w:t>
      </w:r>
      <w:r>
        <w:rPr>
          <w:rFonts w:ascii="Times New Roman" w:hAnsi="Times New Roman" w:cs="Times New Roman"/>
          <w:sz w:val="24"/>
          <w:szCs w:val="24"/>
        </w:rPr>
        <w:t xml:space="preserve">o be determined by the lessor. </w:t>
      </w:r>
      <w:r w:rsidRPr="004A301A">
        <w:rPr>
          <w:rFonts w:ascii="Times New Roman" w:hAnsi="Times New Roman" w:cs="Times New Roman"/>
          <w:sz w:val="24"/>
          <w:szCs w:val="24"/>
        </w:rPr>
        <w:t>Clause 17 of the agreements provides that notwithstanding the provisions of Clause 19 the applicant may be permitted to purchase the properties let and to receive title thereto before completion of the buildings required in Clause 3, if he satisfies the requirements set out under parag</w:t>
      </w:r>
      <w:r>
        <w:rPr>
          <w:rFonts w:ascii="Times New Roman" w:hAnsi="Times New Roman" w:cs="Times New Roman"/>
          <w:sz w:val="24"/>
          <w:szCs w:val="24"/>
        </w:rPr>
        <w:t xml:space="preserve">raphs (a) to (d) of Clause 17. </w:t>
      </w:r>
      <w:r w:rsidRPr="004A301A">
        <w:rPr>
          <w:rFonts w:ascii="Times New Roman" w:hAnsi="Times New Roman" w:cs="Times New Roman"/>
          <w:sz w:val="24"/>
          <w:szCs w:val="24"/>
        </w:rPr>
        <w:t>In other words, the applicant is entitled to purchase the leased properties subject to the conditions set out in the agreements.</w:t>
      </w:r>
    </w:p>
    <w:p w:rsidR="007C6936" w:rsidRPr="008D7737" w:rsidRDefault="007C6936" w:rsidP="007C6936">
      <w:pPr>
        <w:spacing w:after="0" w:line="360" w:lineRule="auto"/>
        <w:ind w:firstLine="720"/>
        <w:jc w:val="both"/>
        <w:rPr>
          <w:rFonts w:ascii="Times New Roman" w:hAnsi="Times New Roman" w:cs="Times New Roman"/>
          <w:sz w:val="24"/>
          <w:szCs w:val="24"/>
        </w:rPr>
      </w:pPr>
      <w:r w:rsidRPr="008D7737">
        <w:rPr>
          <w:rFonts w:ascii="Times New Roman" w:hAnsi="Times New Roman" w:cs="Times New Roman"/>
          <w:sz w:val="24"/>
          <w:szCs w:val="24"/>
        </w:rPr>
        <w:t>On 27 October 2012 the applicant noticed that construction workers employed by the first respondent were clearing his land without his authority.</w:t>
      </w:r>
      <w:r>
        <w:rPr>
          <w:rFonts w:ascii="Times New Roman" w:hAnsi="Times New Roman" w:cs="Times New Roman"/>
          <w:sz w:val="24"/>
          <w:szCs w:val="24"/>
        </w:rPr>
        <w:t xml:space="preserve"> </w:t>
      </w:r>
      <w:r w:rsidRPr="008D7737">
        <w:rPr>
          <w:rFonts w:ascii="Times New Roman" w:hAnsi="Times New Roman" w:cs="Times New Roman"/>
          <w:sz w:val="24"/>
          <w:szCs w:val="24"/>
        </w:rPr>
        <w:t>He had until then assumed that the first respondent was the holder of righ</w:t>
      </w:r>
      <w:r>
        <w:rPr>
          <w:rFonts w:ascii="Times New Roman" w:hAnsi="Times New Roman" w:cs="Times New Roman"/>
          <w:sz w:val="24"/>
          <w:szCs w:val="24"/>
        </w:rPr>
        <w:t xml:space="preserve">ts over an adjoining property. </w:t>
      </w:r>
      <w:r w:rsidRPr="008D7737">
        <w:rPr>
          <w:rFonts w:ascii="Times New Roman" w:hAnsi="Times New Roman" w:cs="Times New Roman"/>
          <w:sz w:val="24"/>
          <w:szCs w:val="24"/>
        </w:rPr>
        <w:t>When he discovered the interference with the properties belonging to him, the applicant made enquiries with representa</w:t>
      </w:r>
      <w:r>
        <w:rPr>
          <w:rFonts w:ascii="Times New Roman" w:hAnsi="Times New Roman" w:cs="Times New Roman"/>
          <w:sz w:val="24"/>
          <w:szCs w:val="24"/>
        </w:rPr>
        <w:t xml:space="preserve">tives of the first respondent. </w:t>
      </w:r>
      <w:r w:rsidRPr="008D7737">
        <w:rPr>
          <w:rFonts w:ascii="Times New Roman" w:hAnsi="Times New Roman" w:cs="Times New Roman"/>
          <w:sz w:val="24"/>
          <w:szCs w:val="24"/>
        </w:rPr>
        <w:t>Upon getting no assistance he approached the second respondent’s employees who advised him that the first respondent had purchased a piece of land which included the two properties which are the subject of the lease agreements referred to above.</w:t>
      </w:r>
      <w:r>
        <w:rPr>
          <w:rFonts w:ascii="Times New Roman" w:hAnsi="Times New Roman" w:cs="Times New Roman"/>
          <w:sz w:val="24"/>
          <w:szCs w:val="24"/>
        </w:rPr>
        <w:t xml:space="preserve"> </w:t>
      </w:r>
      <w:r w:rsidRPr="008D7737">
        <w:rPr>
          <w:rFonts w:ascii="Times New Roman" w:hAnsi="Times New Roman" w:cs="Times New Roman"/>
          <w:sz w:val="24"/>
          <w:szCs w:val="24"/>
        </w:rPr>
        <w:t xml:space="preserve">On </w:t>
      </w:r>
      <w:r>
        <w:rPr>
          <w:rFonts w:ascii="Times New Roman" w:hAnsi="Times New Roman" w:cs="Times New Roman"/>
          <w:sz w:val="24"/>
          <w:szCs w:val="24"/>
        </w:rPr>
        <w:t xml:space="preserve">01 </w:t>
      </w:r>
      <w:r w:rsidRPr="008D7737">
        <w:rPr>
          <w:rFonts w:ascii="Times New Roman" w:hAnsi="Times New Roman" w:cs="Times New Roman"/>
          <w:sz w:val="24"/>
          <w:szCs w:val="24"/>
        </w:rPr>
        <w:t>November 2012 the applicant instituted the instant urgent chamber application seeking an interdict to restrain the first respondent from encroaching onto the property subject to his lease agreemen</w:t>
      </w:r>
      <w:r>
        <w:rPr>
          <w:rFonts w:ascii="Times New Roman" w:hAnsi="Times New Roman" w:cs="Times New Roman"/>
          <w:sz w:val="24"/>
          <w:szCs w:val="24"/>
        </w:rPr>
        <w:t xml:space="preserve">t with the second respondent. </w:t>
      </w:r>
      <w:r w:rsidRPr="008D7737">
        <w:rPr>
          <w:rFonts w:ascii="Times New Roman" w:hAnsi="Times New Roman" w:cs="Times New Roman"/>
          <w:sz w:val="24"/>
          <w:szCs w:val="24"/>
        </w:rPr>
        <w:t>The first respo</w:t>
      </w:r>
      <w:r>
        <w:rPr>
          <w:rFonts w:ascii="Times New Roman" w:hAnsi="Times New Roman" w:cs="Times New Roman"/>
          <w:sz w:val="24"/>
          <w:szCs w:val="24"/>
        </w:rPr>
        <w:t xml:space="preserve">ndent opposed the application. </w:t>
      </w:r>
      <w:r w:rsidRPr="008D7737">
        <w:rPr>
          <w:rFonts w:ascii="Times New Roman" w:hAnsi="Times New Roman" w:cs="Times New Roman"/>
          <w:sz w:val="24"/>
          <w:szCs w:val="24"/>
        </w:rPr>
        <w:t xml:space="preserve">The first ground of opposition is an objection </w:t>
      </w:r>
      <w:r w:rsidRPr="008D7737">
        <w:rPr>
          <w:rFonts w:ascii="Times New Roman" w:hAnsi="Times New Roman" w:cs="Times New Roman"/>
          <w:i/>
          <w:sz w:val="24"/>
          <w:szCs w:val="24"/>
        </w:rPr>
        <w:t xml:space="preserve">in </w:t>
      </w:r>
      <w:proofErr w:type="spellStart"/>
      <w:r w:rsidRPr="008D7737">
        <w:rPr>
          <w:rFonts w:ascii="Times New Roman" w:hAnsi="Times New Roman" w:cs="Times New Roman"/>
          <w:i/>
          <w:sz w:val="24"/>
          <w:szCs w:val="24"/>
        </w:rPr>
        <w:t>limine</w:t>
      </w:r>
      <w:proofErr w:type="spellEnd"/>
      <w:r w:rsidRPr="008D7737">
        <w:rPr>
          <w:rFonts w:ascii="Times New Roman" w:hAnsi="Times New Roman" w:cs="Times New Roman"/>
          <w:i/>
          <w:sz w:val="24"/>
          <w:szCs w:val="24"/>
        </w:rPr>
        <w:t xml:space="preserve"> </w:t>
      </w:r>
      <w:r w:rsidRPr="008D7737">
        <w:rPr>
          <w:rFonts w:ascii="Times New Roman" w:hAnsi="Times New Roman" w:cs="Times New Roman"/>
          <w:sz w:val="24"/>
          <w:szCs w:val="24"/>
        </w:rPr>
        <w:t xml:space="preserve">to the application on the ground </w:t>
      </w:r>
      <w:r>
        <w:rPr>
          <w:rFonts w:ascii="Times New Roman" w:hAnsi="Times New Roman" w:cs="Times New Roman"/>
          <w:sz w:val="24"/>
          <w:szCs w:val="24"/>
        </w:rPr>
        <w:t xml:space="preserve">that the matter is not urgent. </w:t>
      </w:r>
      <w:r w:rsidRPr="008D7737">
        <w:rPr>
          <w:rFonts w:ascii="Times New Roman" w:hAnsi="Times New Roman" w:cs="Times New Roman"/>
          <w:sz w:val="24"/>
          <w:szCs w:val="24"/>
        </w:rPr>
        <w:t>In support of its objection the first respondent contends that it has been building on the pie</w:t>
      </w:r>
      <w:r>
        <w:rPr>
          <w:rFonts w:ascii="Times New Roman" w:hAnsi="Times New Roman" w:cs="Times New Roman"/>
          <w:sz w:val="24"/>
          <w:szCs w:val="24"/>
        </w:rPr>
        <w:t xml:space="preserve">ce of land for over two years. </w:t>
      </w:r>
      <w:r w:rsidRPr="008D7737">
        <w:rPr>
          <w:rFonts w:ascii="Times New Roman" w:hAnsi="Times New Roman" w:cs="Times New Roman"/>
          <w:sz w:val="24"/>
          <w:szCs w:val="24"/>
        </w:rPr>
        <w:t>On the merits, the first respondent states that it has purchased the property, including the two properti</w:t>
      </w:r>
      <w:r>
        <w:rPr>
          <w:rFonts w:ascii="Times New Roman" w:hAnsi="Times New Roman" w:cs="Times New Roman"/>
          <w:sz w:val="24"/>
          <w:szCs w:val="24"/>
        </w:rPr>
        <w:t xml:space="preserve">es belonging to the applicant. </w:t>
      </w:r>
      <w:r w:rsidRPr="008D7737">
        <w:rPr>
          <w:rFonts w:ascii="Times New Roman" w:hAnsi="Times New Roman" w:cs="Times New Roman"/>
          <w:sz w:val="24"/>
          <w:szCs w:val="24"/>
        </w:rPr>
        <w:t xml:space="preserve">The first respondent questions the agreements between the applicant and the second respondent which it describes as “dubious”.  </w:t>
      </w:r>
    </w:p>
    <w:p w:rsidR="007C6936" w:rsidRPr="008D7737" w:rsidRDefault="007C6936" w:rsidP="007C6936">
      <w:pPr>
        <w:spacing w:after="0" w:line="360" w:lineRule="auto"/>
        <w:ind w:firstLine="720"/>
        <w:jc w:val="both"/>
        <w:rPr>
          <w:rFonts w:ascii="Times New Roman" w:hAnsi="Times New Roman" w:cs="Times New Roman"/>
          <w:sz w:val="24"/>
          <w:szCs w:val="24"/>
        </w:rPr>
      </w:pPr>
      <w:r w:rsidRPr="008D7737">
        <w:rPr>
          <w:rFonts w:ascii="Times New Roman" w:hAnsi="Times New Roman" w:cs="Times New Roman"/>
          <w:sz w:val="24"/>
          <w:szCs w:val="24"/>
        </w:rPr>
        <w:t>The matter was initially set down for</w:t>
      </w:r>
      <w:r>
        <w:rPr>
          <w:rFonts w:ascii="Times New Roman" w:hAnsi="Times New Roman" w:cs="Times New Roman"/>
          <w:sz w:val="24"/>
          <w:szCs w:val="24"/>
        </w:rPr>
        <w:t xml:space="preserve"> argument on 6 November, 2012. </w:t>
      </w:r>
      <w:r w:rsidRPr="008D7737">
        <w:rPr>
          <w:rFonts w:ascii="Times New Roman" w:hAnsi="Times New Roman" w:cs="Times New Roman"/>
          <w:sz w:val="24"/>
          <w:szCs w:val="24"/>
        </w:rPr>
        <w:t>It was postponed to 8 November 2012 at the request of the first respondent’s legal practitioners who asked for</w:t>
      </w:r>
      <w:r>
        <w:rPr>
          <w:rFonts w:ascii="Times New Roman" w:hAnsi="Times New Roman" w:cs="Times New Roman"/>
          <w:sz w:val="24"/>
          <w:szCs w:val="24"/>
        </w:rPr>
        <w:t xml:space="preserve"> time to file opposing papers. On</w:t>
      </w:r>
      <w:r w:rsidRPr="008D7737">
        <w:rPr>
          <w:rFonts w:ascii="Times New Roman" w:hAnsi="Times New Roman" w:cs="Times New Roman"/>
          <w:sz w:val="24"/>
          <w:szCs w:val="24"/>
        </w:rPr>
        <w:t xml:space="preserve"> 8 of November 2012 the matter was again postponed to give the applicant’s legal practitioners the opportunity to read the first respondent’s opposing papers which had been filed on that day, and t</w:t>
      </w:r>
      <w:r>
        <w:rPr>
          <w:rFonts w:ascii="Times New Roman" w:hAnsi="Times New Roman" w:cs="Times New Roman"/>
          <w:sz w:val="24"/>
          <w:szCs w:val="24"/>
        </w:rPr>
        <w:t xml:space="preserve">o file an answering affidavit. </w:t>
      </w:r>
      <w:r w:rsidRPr="008D7737">
        <w:rPr>
          <w:rFonts w:ascii="Times New Roman" w:hAnsi="Times New Roman" w:cs="Times New Roman"/>
          <w:sz w:val="24"/>
          <w:szCs w:val="24"/>
        </w:rPr>
        <w:t xml:space="preserve">On that date I asked Mr </w:t>
      </w:r>
      <w:proofErr w:type="spellStart"/>
      <w:r w:rsidRPr="008D7737">
        <w:rPr>
          <w:rFonts w:ascii="Times New Roman" w:hAnsi="Times New Roman" w:cs="Times New Roman"/>
          <w:sz w:val="24"/>
          <w:szCs w:val="24"/>
        </w:rPr>
        <w:t>Govere</w:t>
      </w:r>
      <w:proofErr w:type="spellEnd"/>
      <w:r>
        <w:rPr>
          <w:rFonts w:ascii="Times New Roman" w:hAnsi="Times New Roman" w:cs="Times New Roman"/>
          <w:i/>
          <w:sz w:val="24"/>
          <w:szCs w:val="24"/>
        </w:rPr>
        <w:t xml:space="preserve"> </w:t>
      </w:r>
      <w:r w:rsidRPr="008D7737">
        <w:rPr>
          <w:rFonts w:ascii="Times New Roman" w:hAnsi="Times New Roman" w:cs="Times New Roman"/>
          <w:sz w:val="24"/>
          <w:szCs w:val="24"/>
        </w:rPr>
        <w:t>who represented the first respondent to notify the second respondent that the Court was giving it an opportunity to place its position o</w:t>
      </w:r>
      <w:r>
        <w:rPr>
          <w:rFonts w:ascii="Times New Roman" w:hAnsi="Times New Roman" w:cs="Times New Roman"/>
          <w:sz w:val="24"/>
          <w:szCs w:val="24"/>
        </w:rPr>
        <w:t xml:space="preserve">n the </w:t>
      </w:r>
      <w:r>
        <w:rPr>
          <w:rFonts w:ascii="Times New Roman" w:hAnsi="Times New Roman" w:cs="Times New Roman"/>
          <w:sz w:val="24"/>
          <w:szCs w:val="24"/>
        </w:rPr>
        <w:lastRenderedPageBreak/>
        <w:t xml:space="preserve">matter before the Court. </w:t>
      </w:r>
      <w:r w:rsidRPr="008D7737">
        <w:rPr>
          <w:rFonts w:ascii="Times New Roman" w:hAnsi="Times New Roman" w:cs="Times New Roman"/>
          <w:sz w:val="24"/>
          <w:szCs w:val="24"/>
        </w:rPr>
        <w:t>I made that suggestion after preliminary discussion on the matter suggested that the second respondent had alienated the disputed land in favour of the appli</w:t>
      </w:r>
      <w:r>
        <w:rPr>
          <w:rFonts w:ascii="Times New Roman" w:hAnsi="Times New Roman" w:cs="Times New Roman"/>
          <w:sz w:val="24"/>
          <w:szCs w:val="24"/>
        </w:rPr>
        <w:t xml:space="preserve">cant and the first respondent. </w:t>
      </w:r>
      <w:r w:rsidRPr="008D7737">
        <w:rPr>
          <w:rFonts w:ascii="Times New Roman" w:hAnsi="Times New Roman" w:cs="Times New Roman"/>
          <w:sz w:val="24"/>
          <w:szCs w:val="24"/>
        </w:rPr>
        <w:t xml:space="preserve">At the resumption of the matter on 13 November 2012 the second respondent filed an opposing affidavit deposed to by one Conrad </w:t>
      </w:r>
      <w:proofErr w:type="spellStart"/>
      <w:r w:rsidRPr="008D7737">
        <w:rPr>
          <w:rFonts w:ascii="Times New Roman" w:hAnsi="Times New Roman" w:cs="Times New Roman"/>
          <w:sz w:val="24"/>
          <w:szCs w:val="24"/>
        </w:rPr>
        <w:t>Muchesa</w:t>
      </w:r>
      <w:proofErr w:type="spellEnd"/>
      <w:r w:rsidRPr="008D7737">
        <w:rPr>
          <w:rFonts w:ascii="Times New Roman" w:hAnsi="Times New Roman" w:cs="Times New Roman"/>
          <w:sz w:val="24"/>
          <w:szCs w:val="24"/>
        </w:rPr>
        <w:t>, its Direct</w:t>
      </w:r>
      <w:r>
        <w:rPr>
          <w:rFonts w:ascii="Times New Roman" w:hAnsi="Times New Roman" w:cs="Times New Roman"/>
          <w:sz w:val="24"/>
          <w:szCs w:val="24"/>
        </w:rPr>
        <w:t xml:space="preserve">or of Urban Planning Services. </w:t>
      </w:r>
      <w:proofErr w:type="spellStart"/>
      <w:r w:rsidRPr="008D7737">
        <w:rPr>
          <w:rFonts w:ascii="Times New Roman" w:hAnsi="Times New Roman" w:cs="Times New Roman"/>
          <w:sz w:val="24"/>
          <w:szCs w:val="24"/>
        </w:rPr>
        <w:t>Muchesa</w:t>
      </w:r>
      <w:proofErr w:type="spellEnd"/>
      <w:r w:rsidRPr="008D7737">
        <w:rPr>
          <w:rFonts w:ascii="Times New Roman" w:hAnsi="Times New Roman" w:cs="Times New Roman"/>
          <w:sz w:val="24"/>
          <w:szCs w:val="24"/>
        </w:rPr>
        <w:t xml:space="preserve"> also represented the second respondent at the hearing.  No legal practitioner was in attendance for the second respondent.  In the opposing affidavit the second respondent argued that the land allocated to the applicant was “f</w:t>
      </w:r>
      <w:r>
        <w:rPr>
          <w:rFonts w:ascii="Times New Roman" w:hAnsi="Times New Roman" w:cs="Times New Roman"/>
          <w:sz w:val="24"/>
          <w:szCs w:val="24"/>
        </w:rPr>
        <w:t xml:space="preserve">ictitious” and “non-existent”. </w:t>
      </w:r>
      <w:r w:rsidRPr="008D7737">
        <w:rPr>
          <w:rFonts w:ascii="Times New Roman" w:hAnsi="Times New Roman" w:cs="Times New Roman"/>
          <w:sz w:val="24"/>
          <w:szCs w:val="24"/>
        </w:rPr>
        <w:t>It contended that a verification exercise undertaken had shown that the propert</w:t>
      </w:r>
      <w:r>
        <w:rPr>
          <w:rFonts w:ascii="Times New Roman" w:hAnsi="Times New Roman" w:cs="Times New Roman"/>
          <w:sz w:val="24"/>
          <w:szCs w:val="24"/>
        </w:rPr>
        <w:t xml:space="preserve">ies in question did not exist. </w:t>
      </w:r>
      <w:r w:rsidRPr="008D7737">
        <w:rPr>
          <w:rFonts w:ascii="Times New Roman" w:hAnsi="Times New Roman" w:cs="Times New Roman"/>
          <w:sz w:val="24"/>
          <w:szCs w:val="24"/>
        </w:rPr>
        <w:t>The second respondent also incorporated the averments which were made on its behalf in Case No. HC 4868/12, in which it seeks to set aside the deed of settlement entered into in HC 6575/10, which has already been referred to above.  I will addre</w:t>
      </w:r>
      <w:r>
        <w:rPr>
          <w:rFonts w:ascii="Times New Roman" w:hAnsi="Times New Roman" w:cs="Times New Roman"/>
          <w:sz w:val="24"/>
          <w:szCs w:val="24"/>
        </w:rPr>
        <w:t xml:space="preserve">ss these issues in due course. </w:t>
      </w:r>
      <w:r w:rsidRPr="008D7737">
        <w:rPr>
          <w:rFonts w:ascii="Times New Roman" w:hAnsi="Times New Roman" w:cs="Times New Roman"/>
          <w:sz w:val="24"/>
          <w:szCs w:val="24"/>
        </w:rPr>
        <w:t xml:space="preserve">I need mention, though, that in his submissions </w:t>
      </w:r>
      <w:proofErr w:type="spellStart"/>
      <w:r w:rsidRPr="008D7737">
        <w:rPr>
          <w:rFonts w:ascii="Times New Roman" w:hAnsi="Times New Roman" w:cs="Times New Roman"/>
          <w:sz w:val="24"/>
          <w:szCs w:val="24"/>
        </w:rPr>
        <w:t>Condrad</w:t>
      </w:r>
      <w:proofErr w:type="spellEnd"/>
      <w:r>
        <w:rPr>
          <w:rFonts w:ascii="Times New Roman" w:hAnsi="Times New Roman" w:cs="Times New Roman"/>
          <w:sz w:val="24"/>
          <w:szCs w:val="24"/>
        </w:rPr>
        <w:t xml:space="preserve"> </w:t>
      </w:r>
      <w:proofErr w:type="spellStart"/>
      <w:r w:rsidRPr="008D7737">
        <w:rPr>
          <w:rFonts w:ascii="Times New Roman" w:hAnsi="Times New Roman" w:cs="Times New Roman"/>
          <w:sz w:val="24"/>
          <w:szCs w:val="24"/>
        </w:rPr>
        <w:t>Muchesa</w:t>
      </w:r>
      <w:proofErr w:type="spellEnd"/>
      <w:r w:rsidRPr="008D7737">
        <w:rPr>
          <w:rFonts w:ascii="Times New Roman" w:hAnsi="Times New Roman" w:cs="Times New Roman"/>
          <w:sz w:val="24"/>
          <w:szCs w:val="24"/>
        </w:rPr>
        <w:t xml:space="preserve"> admitted the agreements with the applicant and that the agreements have not been cancelled.  </w:t>
      </w:r>
    </w:p>
    <w:p w:rsidR="007C6936" w:rsidRPr="00BE11FE" w:rsidRDefault="007C6936" w:rsidP="007C6936">
      <w:pPr>
        <w:spacing w:after="0" w:line="360" w:lineRule="auto"/>
        <w:ind w:firstLine="720"/>
        <w:jc w:val="both"/>
        <w:rPr>
          <w:rFonts w:ascii="Times New Roman" w:hAnsi="Times New Roman" w:cs="Times New Roman"/>
          <w:sz w:val="24"/>
          <w:szCs w:val="24"/>
        </w:rPr>
      </w:pPr>
      <w:r w:rsidRPr="00BE11FE">
        <w:rPr>
          <w:rFonts w:ascii="Times New Roman" w:hAnsi="Times New Roman" w:cs="Times New Roman"/>
          <w:sz w:val="24"/>
          <w:szCs w:val="24"/>
        </w:rPr>
        <w:t xml:space="preserve">The first issue to be determined is whether the matter should be </w:t>
      </w:r>
      <w:r>
        <w:rPr>
          <w:rFonts w:ascii="Times New Roman" w:hAnsi="Times New Roman" w:cs="Times New Roman"/>
          <w:sz w:val="24"/>
          <w:szCs w:val="24"/>
        </w:rPr>
        <w:t xml:space="preserve">dealt with on an urgent basis.  </w:t>
      </w:r>
      <w:r w:rsidRPr="00BE11FE">
        <w:rPr>
          <w:rFonts w:ascii="Times New Roman" w:hAnsi="Times New Roman" w:cs="Times New Roman"/>
          <w:sz w:val="24"/>
          <w:szCs w:val="24"/>
        </w:rPr>
        <w:t>A chamber application is urgent where it “cannot wait to be resolved</w:t>
      </w:r>
      <w:r>
        <w:rPr>
          <w:rFonts w:ascii="Times New Roman" w:hAnsi="Times New Roman" w:cs="Times New Roman"/>
          <w:sz w:val="24"/>
          <w:szCs w:val="24"/>
        </w:rPr>
        <w:t xml:space="preserve"> through a court application”. </w:t>
      </w:r>
      <w:r w:rsidRPr="00BE11FE">
        <w:rPr>
          <w:rFonts w:ascii="Times New Roman" w:hAnsi="Times New Roman" w:cs="Times New Roman"/>
          <w:sz w:val="24"/>
          <w:szCs w:val="24"/>
        </w:rPr>
        <w:t xml:space="preserve">See </w:t>
      </w:r>
      <w:proofErr w:type="spellStart"/>
      <w:r w:rsidRPr="00BE11FE">
        <w:rPr>
          <w:rFonts w:ascii="Times New Roman" w:hAnsi="Times New Roman" w:cs="Times New Roman"/>
          <w:i/>
          <w:sz w:val="24"/>
          <w:szCs w:val="24"/>
        </w:rPr>
        <w:t>Dilwin</w:t>
      </w:r>
      <w:proofErr w:type="spellEnd"/>
      <w:r w:rsidRPr="00BE11FE">
        <w:rPr>
          <w:rFonts w:ascii="Times New Roman" w:hAnsi="Times New Roman" w:cs="Times New Roman"/>
          <w:i/>
          <w:sz w:val="24"/>
          <w:szCs w:val="24"/>
        </w:rPr>
        <w:t xml:space="preserve"> Investments (Pvt) Ltd t/a </w:t>
      </w:r>
      <w:proofErr w:type="spellStart"/>
      <w:r w:rsidRPr="00BE11FE">
        <w:rPr>
          <w:rFonts w:ascii="Times New Roman" w:hAnsi="Times New Roman" w:cs="Times New Roman"/>
          <w:i/>
          <w:sz w:val="24"/>
          <w:szCs w:val="24"/>
        </w:rPr>
        <w:t>Formscaff</w:t>
      </w:r>
      <w:proofErr w:type="spellEnd"/>
      <w:r w:rsidRPr="00BE11FE">
        <w:rPr>
          <w:rFonts w:ascii="Times New Roman" w:hAnsi="Times New Roman" w:cs="Times New Roman"/>
          <w:i/>
          <w:sz w:val="24"/>
          <w:szCs w:val="24"/>
        </w:rPr>
        <w:t xml:space="preserve"> v Joppa Engineering Company (Pvt) Ltd HH 116-98 at p. 1</w:t>
      </w:r>
      <w:r w:rsidRPr="00BE11FE">
        <w:rPr>
          <w:rFonts w:ascii="Times New Roman" w:hAnsi="Times New Roman" w:cs="Times New Roman"/>
          <w:sz w:val="24"/>
          <w:szCs w:val="24"/>
        </w:rPr>
        <w:t xml:space="preserve">;  </w:t>
      </w:r>
      <w:proofErr w:type="spellStart"/>
      <w:r w:rsidRPr="00BE11FE">
        <w:rPr>
          <w:rFonts w:ascii="Times New Roman" w:hAnsi="Times New Roman" w:cs="Times New Roman"/>
          <w:i/>
          <w:sz w:val="24"/>
          <w:szCs w:val="24"/>
        </w:rPr>
        <w:t>Kuvarega</w:t>
      </w:r>
      <w:proofErr w:type="spellEnd"/>
      <w:r w:rsidRPr="00BE11FE">
        <w:rPr>
          <w:rFonts w:ascii="Times New Roman" w:hAnsi="Times New Roman" w:cs="Times New Roman"/>
          <w:i/>
          <w:sz w:val="24"/>
          <w:szCs w:val="24"/>
        </w:rPr>
        <w:t xml:space="preserve"> v Registrar General &amp; another 1998 (1) ZLR 188(H);  Document Support Centre v </w:t>
      </w:r>
      <w:proofErr w:type="spellStart"/>
      <w:r w:rsidRPr="00BE11FE">
        <w:rPr>
          <w:rFonts w:ascii="Times New Roman" w:hAnsi="Times New Roman" w:cs="Times New Roman"/>
          <w:i/>
          <w:sz w:val="24"/>
          <w:szCs w:val="24"/>
        </w:rPr>
        <w:t>Mapuvire</w:t>
      </w:r>
      <w:proofErr w:type="spellEnd"/>
      <w:r w:rsidRPr="00BE11FE">
        <w:rPr>
          <w:rFonts w:ascii="Times New Roman" w:hAnsi="Times New Roman" w:cs="Times New Roman"/>
          <w:i/>
          <w:sz w:val="24"/>
          <w:szCs w:val="24"/>
        </w:rPr>
        <w:t xml:space="preserve"> 2006 (2) ZLR 232(H)</w:t>
      </w:r>
      <w:r w:rsidRPr="00BE11FE">
        <w:rPr>
          <w:rFonts w:ascii="Times New Roman" w:hAnsi="Times New Roman" w:cs="Times New Roman"/>
          <w:sz w:val="24"/>
          <w:szCs w:val="24"/>
        </w:rPr>
        <w:t>.  The urgency may arise where, if the matter is not determined urgently, there is a risk of irreparable harm to an applicant or there is a risk of perverse conduct on the part of the respondent or its agents which would defeat or render hollow any order which may subsequently be obtained by the applicant in connection with the dispute.</w:t>
      </w:r>
      <w:r>
        <w:rPr>
          <w:rFonts w:ascii="Times New Roman" w:hAnsi="Times New Roman" w:cs="Times New Roman"/>
          <w:sz w:val="24"/>
          <w:szCs w:val="24"/>
        </w:rPr>
        <w:t xml:space="preserve"> </w:t>
      </w:r>
      <w:r w:rsidRPr="00BE11FE">
        <w:rPr>
          <w:rFonts w:ascii="Times New Roman" w:hAnsi="Times New Roman" w:cs="Times New Roman"/>
          <w:sz w:val="24"/>
          <w:szCs w:val="24"/>
        </w:rPr>
        <w:t xml:space="preserve">The Court must be satisfied that if the matter is not heard urgently substantial injustice would result to the applicant. </w:t>
      </w:r>
      <w:proofErr w:type="gramStart"/>
      <w:r w:rsidRPr="00BE11FE">
        <w:rPr>
          <w:rFonts w:ascii="Times New Roman" w:hAnsi="Times New Roman" w:cs="Times New Roman"/>
          <w:i/>
          <w:sz w:val="24"/>
          <w:szCs w:val="24"/>
        </w:rPr>
        <w:t>Pickering v Zimbabwe Newspapers (1980) Ltd 1991 (1) ZLR 71(H) at 93E</w:t>
      </w:r>
      <w:r w:rsidRPr="00BE11FE">
        <w:rPr>
          <w:rFonts w:ascii="Times New Roman" w:hAnsi="Times New Roman" w:cs="Times New Roman"/>
          <w:sz w:val="24"/>
          <w:szCs w:val="24"/>
        </w:rPr>
        <w:t>.</w:t>
      </w:r>
      <w:proofErr w:type="gramEnd"/>
    </w:p>
    <w:p w:rsidR="007C6936" w:rsidRPr="00BE11FE" w:rsidRDefault="007C6936" w:rsidP="007C6936">
      <w:pPr>
        <w:spacing w:after="0" w:line="360" w:lineRule="auto"/>
        <w:ind w:firstLine="720"/>
        <w:jc w:val="both"/>
        <w:rPr>
          <w:rFonts w:ascii="Times New Roman" w:hAnsi="Times New Roman" w:cs="Times New Roman"/>
          <w:sz w:val="24"/>
          <w:szCs w:val="24"/>
        </w:rPr>
      </w:pPr>
      <w:r w:rsidRPr="00BE11FE">
        <w:rPr>
          <w:rFonts w:ascii="Times New Roman" w:hAnsi="Times New Roman" w:cs="Times New Roman"/>
          <w:sz w:val="24"/>
          <w:szCs w:val="24"/>
        </w:rPr>
        <w:t>The first respondent’s contention is that the matter is not urgent because it has been building o</w:t>
      </w:r>
      <w:r>
        <w:rPr>
          <w:rFonts w:ascii="Times New Roman" w:hAnsi="Times New Roman" w:cs="Times New Roman"/>
          <w:sz w:val="24"/>
          <w:szCs w:val="24"/>
        </w:rPr>
        <w:t xml:space="preserve">n the land for over two years. </w:t>
      </w:r>
      <w:r w:rsidRPr="00BE11FE">
        <w:rPr>
          <w:rFonts w:ascii="Times New Roman" w:hAnsi="Times New Roman" w:cs="Times New Roman"/>
          <w:sz w:val="24"/>
          <w:szCs w:val="24"/>
        </w:rPr>
        <w:t>But the urgency arises from encroachment onto the property which is the subject of the applicant’s rights, a fact which only arose when the applicant noticed the interf</w:t>
      </w:r>
      <w:r>
        <w:rPr>
          <w:rFonts w:ascii="Times New Roman" w:hAnsi="Times New Roman" w:cs="Times New Roman"/>
          <w:sz w:val="24"/>
          <w:szCs w:val="24"/>
        </w:rPr>
        <w:t xml:space="preserve">erence on 27 October 2012. </w:t>
      </w:r>
      <w:r w:rsidRPr="00BE11FE">
        <w:rPr>
          <w:rFonts w:ascii="Times New Roman" w:hAnsi="Times New Roman" w:cs="Times New Roman"/>
          <w:sz w:val="24"/>
          <w:szCs w:val="24"/>
        </w:rPr>
        <w:t>The applicant has stated that he knew that the first respondent was building on an adjacent piece of land, and did not realise that it was also claiming the land belonging to him.</w:t>
      </w:r>
      <w:r>
        <w:rPr>
          <w:rFonts w:ascii="Times New Roman" w:hAnsi="Times New Roman" w:cs="Times New Roman"/>
          <w:sz w:val="24"/>
          <w:szCs w:val="24"/>
        </w:rPr>
        <w:t xml:space="preserve"> </w:t>
      </w:r>
      <w:r w:rsidRPr="00BE11FE">
        <w:rPr>
          <w:rFonts w:ascii="Times New Roman" w:hAnsi="Times New Roman" w:cs="Times New Roman"/>
          <w:sz w:val="24"/>
          <w:szCs w:val="24"/>
        </w:rPr>
        <w:t>The first respondent has not denied the encroa</w:t>
      </w:r>
      <w:r>
        <w:rPr>
          <w:rFonts w:ascii="Times New Roman" w:hAnsi="Times New Roman" w:cs="Times New Roman"/>
          <w:sz w:val="24"/>
          <w:szCs w:val="24"/>
        </w:rPr>
        <w:t xml:space="preserve">chment. </w:t>
      </w:r>
      <w:r w:rsidRPr="00BE11FE">
        <w:rPr>
          <w:rFonts w:ascii="Times New Roman" w:hAnsi="Times New Roman" w:cs="Times New Roman"/>
          <w:sz w:val="24"/>
          <w:szCs w:val="24"/>
        </w:rPr>
        <w:t>Neither has it undertaken not to proceed with any developments on the disputed land pending resolution of the dispu</w:t>
      </w:r>
      <w:r>
        <w:rPr>
          <w:rFonts w:ascii="Times New Roman" w:hAnsi="Times New Roman" w:cs="Times New Roman"/>
          <w:sz w:val="24"/>
          <w:szCs w:val="24"/>
        </w:rPr>
        <w:t xml:space="preserve">te relating to the properties. </w:t>
      </w:r>
      <w:r w:rsidRPr="00BE11FE">
        <w:rPr>
          <w:rFonts w:ascii="Times New Roman" w:hAnsi="Times New Roman" w:cs="Times New Roman"/>
          <w:sz w:val="24"/>
          <w:szCs w:val="24"/>
        </w:rPr>
        <w:t xml:space="preserve">If anything, Mr </w:t>
      </w:r>
      <w:proofErr w:type="spellStart"/>
      <w:r w:rsidRPr="00BE11FE">
        <w:rPr>
          <w:rFonts w:ascii="Times New Roman" w:hAnsi="Times New Roman" w:cs="Times New Roman"/>
          <w:sz w:val="24"/>
          <w:szCs w:val="24"/>
        </w:rPr>
        <w:lastRenderedPageBreak/>
        <w:t>Govere</w:t>
      </w:r>
      <w:proofErr w:type="spellEnd"/>
      <w:r>
        <w:rPr>
          <w:rFonts w:ascii="Times New Roman" w:hAnsi="Times New Roman" w:cs="Times New Roman"/>
          <w:i/>
          <w:sz w:val="24"/>
          <w:szCs w:val="24"/>
        </w:rPr>
        <w:t xml:space="preserve"> </w:t>
      </w:r>
      <w:r w:rsidRPr="00BE11FE">
        <w:rPr>
          <w:rFonts w:ascii="Times New Roman" w:hAnsi="Times New Roman" w:cs="Times New Roman"/>
          <w:sz w:val="24"/>
          <w:szCs w:val="24"/>
        </w:rPr>
        <w:t>who represented the first respondent brazenly insisted that the land belongs to the first respondent and that it will no</w:t>
      </w:r>
      <w:r>
        <w:rPr>
          <w:rFonts w:ascii="Times New Roman" w:hAnsi="Times New Roman" w:cs="Times New Roman"/>
          <w:sz w:val="24"/>
          <w:szCs w:val="24"/>
        </w:rPr>
        <w:t xml:space="preserve">t stop any developments on it. </w:t>
      </w:r>
      <w:r w:rsidRPr="00BE11FE">
        <w:rPr>
          <w:rFonts w:ascii="Times New Roman" w:hAnsi="Times New Roman" w:cs="Times New Roman"/>
          <w:sz w:val="24"/>
          <w:szCs w:val="24"/>
        </w:rPr>
        <w:t>Thus, if the matter was to proceed as an ordinary court application and the first respondent continues with whatever developments it contemplates on the property the ultimate relief would be rendered hollow if the applicant succeeds.  As will be shown below, the transaction between the two respondents bears all the hallmarks of a questionable deal which may have been concluded to frustrate any claim by the applicant to the property.  For the above reasons, I hold that the matter is urgent.</w:t>
      </w:r>
    </w:p>
    <w:p w:rsidR="007C6936" w:rsidRPr="006D1EE7" w:rsidRDefault="007C6936" w:rsidP="007C6936">
      <w:pPr>
        <w:spacing w:line="360" w:lineRule="auto"/>
        <w:ind w:firstLine="360"/>
        <w:jc w:val="both"/>
        <w:rPr>
          <w:rFonts w:ascii="Times New Roman" w:hAnsi="Times New Roman" w:cs="Times New Roman"/>
          <w:sz w:val="24"/>
          <w:szCs w:val="24"/>
        </w:rPr>
      </w:pPr>
      <w:r w:rsidRPr="006D1EE7">
        <w:rPr>
          <w:rFonts w:ascii="Times New Roman" w:hAnsi="Times New Roman" w:cs="Times New Roman"/>
          <w:sz w:val="24"/>
          <w:szCs w:val="24"/>
        </w:rPr>
        <w:t>As regards the merits of the matter, what is being sought is an interim or temporary interdict pending the return date on which there will be a full enquiry into the issue of title to the property in dispute.  The requirements for such an interdict are settled.  These are:</w:t>
      </w:r>
    </w:p>
    <w:p w:rsidR="007C6936" w:rsidRPr="006D1EE7" w:rsidRDefault="007C6936" w:rsidP="007C6936">
      <w:pPr>
        <w:pStyle w:val="ListParagraph"/>
        <w:numPr>
          <w:ilvl w:val="0"/>
          <w:numId w:val="1"/>
        </w:numPr>
        <w:spacing w:line="360" w:lineRule="auto"/>
        <w:jc w:val="both"/>
        <w:rPr>
          <w:rFonts w:ascii="Times New Roman" w:hAnsi="Times New Roman" w:cs="Times New Roman"/>
          <w:sz w:val="24"/>
          <w:szCs w:val="24"/>
        </w:rPr>
      </w:pPr>
      <w:r w:rsidRPr="006D1EE7">
        <w:rPr>
          <w:rFonts w:ascii="Times New Roman" w:hAnsi="Times New Roman" w:cs="Times New Roman"/>
          <w:sz w:val="24"/>
          <w:szCs w:val="24"/>
        </w:rPr>
        <w:t xml:space="preserve">That the right which is the subject matter of the main action and which applicant seeks to protect by means of interim relief is clear or, if not clear, is </w:t>
      </w:r>
      <w:r w:rsidRPr="006D1EE7">
        <w:rPr>
          <w:rFonts w:ascii="Times New Roman" w:hAnsi="Times New Roman" w:cs="Times New Roman"/>
          <w:i/>
          <w:sz w:val="24"/>
          <w:szCs w:val="24"/>
        </w:rPr>
        <w:t xml:space="preserve">prima facie </w:t>
      </w:r>
      <w:r w:rsidRPr="006D1EE7">
        <w:rPr>
          <w:rFonts w:ascii="Times New Roman" w:hAnsi="Times New Roman" w:cs="Times New Roman"/>
          <w:sz w:val="24"/>
          <w:szCs w:val="24"/>
        </w:rPr>
        <w:t>established, though open to some doubt;</w:t>
      </w:r>
    </w:p>
    <w:p w:rsidR="007C6936" w:rsidRPr="006D1EE7" w:rsidRDefault="007C6936" w:rsidP="007C693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Pr="006D1EE7">
        <w:rPr>
          <w:rFonts w:ascii="Times New Roman" w:hAnsi="Times New Roman" w:cs="Times New Roman"/>
          <w:sz w:val="24"/>
          <w:szCs w:val="24"/>
        </w:rPr>
        <w:t xml:space="preserve">if the right is only </w:t>
      </w:r>
      <w:r w:rsidRPr="006D1EE7">
        <w:rPr>
          <w:rFonts w:ascii="Times New Roman" w:hAnsi="Times New Roman" w:cs="Times New Roman"/>
          <w:i/>
          <w:sz w:val="24"/>
          <w:szCs w:val="24"/>
        </w:rPr>
        <w:t>prima facie</w:t>
      </w:r>
      <w:r w:rsidRPr="006D1EE7">
        <w:rPr>
          <w:rFonts w:ascii="Times New Roman" w:hAnsi="Times New Roman" w:cs="Times New Roman"/>
          <w:sz w:val="24"/>
          <w:szCs w:val="24"/>
        </w:rPr>
        <w:t xml:space="preserve"> established, there is a well-grounded apprehension of irreparable harm to the applicant if the interim relief is not granted and he ultimately succeeds in establishing his right;</w:t>
      </w:r>
    </w:p>
    <w:p w:rsidR="007C6936" w:rsidRPr="006D1EE7" w:rsidRDefault="007C6936" w:rsidP="007C6936">
      <w:pPr>
        <w:pStyle w:val="ListParagraph"/>
        <w:numPr>
          <w:ilvl w:val="0"/>
          <w:numId w:val="1"/>
        </w:numPr>
        <w:spacing w:line="360" w:lineRule="auto"/>
        <w:jc w:val="both"/>
        <w:rPr>
          <w:rFonts w:ascii="Times New Roman" w:hAnsi="Times New Roman" w:cs="Times New Roman"/>
          <w:sz w:val="24"/>
          <w:szCs w:val="24"/>
        </w:rPr>
      </w:pPr>
      <w:r w:rsidRPr="006D1EE7">
        <w:rPr>
          <w:rFonts w:ascii="Times New Roman" w:hAnsi="Times New Roman" w:cs="Times New Roman"/>
          <w:sz w:val="24"/>
          <w:szCs w:val="24"/>
        </w:rPr>
        <w:t>The balance of convenience favours the granting of interim relief;  and</w:t>
      </w:r>
    </w:p>
    <w:p w:rsidR="007C6936" w:rsidRPr="006D1EE7" w:rsidRDefault="007C6936" w:rsidP="007C6936">
      <w:pPr>
        <w:pStyle w:val="ListParagraph"/>
        <w:numPr>
          <w:ilvl w:val="0"/>
          <w:numId w:val="1"/>
        </w:numPr>
        <w:spacing w:after="0" w:line="360" w:lineRule="auto"/>
        <w:jc w:val="both"/>
        <w:rPr>
          <w:rFonts w:ascii="Times New Roman" w:hAnsi="Times New Roman" w:cs="Times New Roman"/>
          <w:sz w:val="24"/>
          <w:szCs w:val="24"/>
        </w:rPr>
      </w:pPr>
      <w:r w:rsidRPr="006D1EE7">
        <w:rPr>
          <w:rFonts w:ascii="Times New Roman" w:hAnsi="Times New Roman" w:cs="Times New Roman"/>
          <w:sz w:val="24"/>
          <w:szCs w:val="24"/>
        </w:rPr>
        <w:t xml:space="preserve">That the applicant has no other satisfactory remedy.  </w:t>
      </w:r>
    </w:p>
    <w:p w:rsidR="007C6936" w:rsidRPr="006D1EE7" w:rsidRDefault="007C6936" w:rsidP="007C6936">
      <w:pPr>
        <w:spacing w:after="0" w:line="360" w:lineRule="auto"/>
        <w:ind w:left="360"/>
        <w:jc w:val="both"/>
        <w:rPr>
          <w:rFonts w:ascii="Times New Roman" w:hAnsi="Times New Roman" w:cs="Times New Roman"/>
          <w:sz w:val="24"/>
          <w:szCs w:val="24"/>
        </w:rPr>
      </w:pPr>
      <w:r w:rsidRPr="006D1EE7">
        <w:rPr>
          <w:rFonts w:ascii="Times New Roman" w:hAnsi="Times New Roman" w:cs="Times New Roman"/>
          <w:sz w:val="24"/>
          <w:szCs w:val="24"/>
        </w:rPr>
        <w:t xml:space="preserve">See </w:t>
      </w:r>
      <w:proofErr w:type="spellStart"/>
      <w:r w:rsidRPr="006D1EE7">
        <w:rPr>
          <w:rFonts w:ascii="Times New Roman" w:hAnsi="Times New Roman" w:cs="Times New Roman"/>
          <w:i/>
          <w:sz w:val="24"/>
          <w:szCs w:val="24"/>
        </w:rPr>
        <w:t>Econet</w:t>
      </w:r>
      <w:proofErr w:type="spellEnd"/>
      <w:r w:rsidRPr="006D1EE7">
        <w:rPr>
          <w:rFonts w:ascii="Times New Roman" w:hAnsi="Times New Roman" w:cs="Times New Roman"/>
          <w:i/>
          <w:sz w:val="24"/>
          <w:szCs w:val="24"/>
        </w:rPr>
        <w:t xml:space="preserve"> (Pvt) Ltd v Minister of Information, Posts &amp; Telecommunications Corporatio</w:t>
      </w:r>
      <w:r>
        <w:rPr>
          <w:rFonts w:ascii="Times New Roman" w:hAnsi="Times New Roman" w:cs="Times New Roman"/>
          <w:i/>
          <w:sz w:val="24"/>
          <w:szCs w:val="24"/>
        </w:rPr>
        <w:t xml:space="preserve">n 1997 (1) ZLR 342(H) at 345B; </w:t>
      </w:r>
      <w:r w:rsidRPr="006D1EE7">
        <w:rPr>
          <w:rFonts w:ascii="Times New Roman" w:hAnsi="Times New Roman" w:cs="Times New Roman"/>
          <w:i/>
          <w:sz w:val="24"/>
          <w:szCs w:val="24"/>
        </w:rPr>
        <w:t>Watson v Gilson Enterprises &amp; others</w:t>
      </w:r>
      <w:r>
        <w:rPr>
          <w:rFonts w:ascii="Times New Roman" w:hAnsi="Times New Roman" w:cs="Times New Roman"/>
          <w:i/>
          <w:sz w:val="24"/>
          <w:szCs w:val="24"/>
        </w:rPr>
        <w:t xml:space="preserve"> 1997 (2) ZLR 318(H) at 331D-E;</w:t>
      </w:r>
      <w:r w:rsidRPr="006D1EE7">
        <w:rPr>
          <w:rFonts w:ascii="Times New Roman" w:hAnsi="Times New Roman" w:cs="Times New Roman"/>
          <w:i/>
          <w:sz w:val="24"/>
          <w:szCs w:val="24"/>
        </w:rPr>
        <w:t xml:space="preserve"> </w:t>
      </w:r>
      <w:proofErr w:type="spellStart"/>
      <w:r w:rsidRPr="006D1EE7">
        <w:rPr>
          <w:rFonts w:ascii="Times New Roman" w:hAnsi="Times New Roman" w:cs="Times New Roman"/>
          <w:i/>
          <w:sz w:val="24"/>
          <w:szCs w:val="24"/>
        </w:rPr>
        <w:t>Nyika</w:t>
      </w:r>
      <w:proofErr w:type="spellEnd"/>
      <w:r w:rsidRPr="006D1EE7">
        <w:rPr>
          <w:rFonts w:ascii="Times New Roman" w:hAnsi="Times New Roman" w:cs="Times New Roman"/>
          <w:i/>
          <w:sz w:val="24"/>
          <w:szCs w:val="24"/>
        </w:rPr>
        <w:t xml:space="preserve"> Investments (Pvt) Ltd v ZIMASCO Holdings (Pvt) Ltd &amp; others</w:t>
      </w:r>
      <w:r w:rsidRPr="006D1EE7">
        <w:rPr>
          <w:rFonts w:ascii="Times New Roman" w:hAnsi="Times New Roman" w:cs="Times New Roman"/>
          <w:sz w:val="24"/>
          <w:szCs w:val="24"/>
        </w:rPr>
        <w:t xml:space="preserve"> 2001 (1) ZLR 212(H) at 213G-214B.</w:t>
      </w:r>
    </w:p>
    <w:p w:rsidR="007C6936" w:rsidRPr="006D1EE7" w:rsidRDefault="007C6936" w:rsidP="007C6936">
      <w:pPr>
        <w:spacing w:after="0" w:line="360" w:lineRule="auto"/>
        <w:ind w:firstLine="360"/>
        <w:jc w:val="both"/>
        <w:rPr>
          <w:rFonts w:ascii="Times New Roman" w:hAnsi="Times New Roman" w:cs="Times New Roman"/>
          <w:sz w:val="24"/>
          <w:szCs w:val="24"/>
        </w:rPr>
      </w:pPr>
      <w:r w:rsidRPr="006D1EE7">
        <w:rPr>
          <w:rFonts w:ascii="Times New Roman" w:hAnsi="Times New Roman" w:cs="Times New Roman"/>
          <w:sz w:val="24"/>
          <w:szCs w:val="24"/>
        </w:rPr>
        <w:t xml:space="preserve">Where a clear right is established an applicant for an interim interdict need not show that he or she will suffer irreparable harm if the interdict is not granted.  The applicant merely has to show that an injury has been committed or that there is a reasonable apprehension that an injury will be committed.  See </w:t>
      </w:r>
      <w:proofErr w:type="spellStart"/>
      <w:r w:rsidRPr="006D1EE7">
        <w:rPr>
          <w:rFonts w:ascii="Times New Roman" w:hAnsi="Times New Roman" w:cs="Times New Roman"/>
          <w:i/>
          <w:sz w:val="24"/>
          <w:szCs w:val="24"/>
        </w:rPr>
        <w:t>Nyika</w:t>
      </w:r>
      <w:proofErr w:type="spellEnd"/>
      <w:r w:rsidRPr="006D1EE7">
        <w:rPr>
          <w:rFonts w:ascii="Times New Roman" w:hAnsi="Times New Roman" w:cs="Times New Roman"/>
          <w:i/>
          <w:sz w:val="24"/>
          <w:szCs w:val="24"/>
        </w:rPr>
        <w:t xml:space="preserve"> Investments (Pvt) Ltd v ZIMASCO Holdings (Pvt) Ltd (supra) at 214B-D</w:t>
      </w:r>
      <w:r w:rsidRPr="006D1EE7">
        <w:rPr>
          <w:rFonts w:ascii="Times New Roman" w:hAnsi="Times New Roman" w:cs="Times New Roman"/>
          <w:sz w:val="24"/>
          <w:szCs w:val="24"/>
        </w:rPr>
        <w:t xml:space="preserve">.  </w:t>
      </w:r>
    </w:p>
    <w:p w:rsidR="007C6936" w:rsidRPr="00D54820" w:rsidRDefault="007C6936" w:rsidP="007C6936">
      <w:pPr>
        <w:spacing w:after="0" w:line="360" w:lineRule="auto"/>
        <w:ind w:firstLine="360"/>
        <w:jc w:val="both"/>
        <w:rPr>
          <w:rFonts w:ascii="Times New Roman" w:hAnsi="Times New Roman" w:cs="Times New Roman"/>
          <w:sz w:val="24"/>
          <w:szCs w:val="24"/>
        </w:rPr>
      </w:pPr>
      <w:r w:rsidRPr="006D1EE7">
        <w:rPr>
          <w:rFonts w:ascii="Times New Roman" w:hAnsi="Times New Roman" w:cs="Times New Roman"/>
          <w:sz w:val="24"/>
          <w:szCs w:val="24"/>
        </w:rPr>
        <w:t>The words “clear” and “</w:t>
      </w:r>
      <w:r w:rsidRPr="006D1EE7">
        <w:rPr>
          <w:rFonts w:ascii="Times New Roman" w:hAnsi="Times New Roman" w:cs="Times New Roman"/>
          <w:i/>
          <w:sz w:val="24"/>
          <w:szCs w:val="24"/>
        </w:rPr>
        <w:t>prima facie</w:t>
      </w:r>
      <w:r w:rsidRPr="006D1EE7">
        <w:rPr>
          <w:rFonts w:ascii="Times New Roman" w:hAnsi="Times New Roman" w:cs="Times New Roman"/>
          <w:sz w:val="24"/>
          <w:szCs w:val="24"/>
        </w:rPr>
        <w:t>” in the context of interdicts relate to the degree of proof required t</w:t>
      </w:r>
      <w:r>
        <w:rPr>
          <w:rFonts w:ascii="Times New Roman" w:hAnsi="Times New Roman" w:cs="Times New Roman"/>
          <w:sz w:val="24"/>
          <w:szCs w:val="24"/>
        </w:rPr>
        <w:t xml:space="preserve">o establish the right alleged. </w:t>
      </w:r>
      <w:r w:rsidRPr="006D1EE7">
        <w:rPr>
          <w:rFonts w:ascii="Times New Roman" w:hAnsi="Times New Roman" w:cs="Times New Roman"/>
          <w:sz w:val="24"/>
          <w:szCs w:val="24"/>
        </w:rPr>
        <w:t>Whether or not an applicant has a right i</w:t>
      </w:r>
      <w:r>
        <w:rPr>
          <w:rFonts w:ascii="Times New Roman" w:hAnsi="Times New Roman" w:cs="Times New Roman"/>
          <w:sz w:val="24"/>
          <w:szCs w:val="24"/>
        </w:rPr>
        <w:t xml:space="preserve">s a matter of substantive law; </w:t>
      </w:r>
      <w:r w:rsidRPr="006D1EE7">
        <w:rPr>
          <w:rFonts w:ascii="Times New Roman" w:hAnsi="Times New Roman" w:cs="Times New Roman"/>
          <w:sz w:val="24"/>
          <w:szCs w:val="24"/>
        </w:rPr>
        <w:t xml:space="preserve">whether that right is clearly or only </w:t>
      </w:r>
      <w:r w:rsidRPr="006D1EE7">
        <w:rPr>
          <w:rFonts w:ascii="Times New Roman" w:hAnsi="Times New Roman" w:cs="Times New Roman"/>
          <w:i/>
          <w:sz w:val="24"/>
          <w:szCs w:val="24"/>
        </w:rPr>
        <w:t xml:space="preserve">prima facie </w:t>
      </w:r>
      <w:r w:rsidRPr="006D1EE7">
        <w:rPr>
          <w:rFonts w:ascii="Times New Roman" w:hAnsi="Times New Roman" w:cs="Times New Roman"/>
          <w:sz w:val="24"/>
          <w:szCs w:val="24"/>
        </w:rPr>
        <w:t xml:space="preserve">established </w:t>
      </w:r>
      <w:r>
        <w:rPr>
          <w:rFonts w:ascii="Times New Roman" w:hAnsi="Times New Roman" w:cs="Times New Roman"/>
          <w:sz w:val="24"/>
          <w:szCs w:val="24"/>
        </w:rPr>
        <w:t xml:space="preserve">is a question of evidence. See C. </w:t>
      </w:r>
      <w:r w:rsidRPr="006D1EE7">
        <w:rPr>
          <w:rFonts w:ascii="Times New Roman" w:hAnsi="Times New Roman" w:cs="Times New Roman"/>
          <w:sz w:val="24"/>
          <w:szCs w:val="24"/>
        </w:rPr>
        <w:t xml:space="preserve">B. </w:t>
      </w:r>
      <w:proofErr w:type="spellStart"/>
      <w:r w:rsidRPr="006D1EE7">
        <w:rPr>
          <w:rFonts w:ascii="Times New Roman" w:hAnsi="Times New Roman" w:cs="Times New Roman"/>
          <w:sz w:val="24"/>
          <w:szCs w:val="24"/>
        </w:rPr>
        <w:t>Prest</w:t>
      </w:r>
      <w:proofErr w:type="spellEnd"/>
      <w:r w:rsidRPr="006D1EE7">
        <w:rPr>
          <w:rFonts w:ascii="Times New Roman" w:hAnsi="Times New Roman" w:cs="Times New Roman"/>
          <w:sz w:val="24"/>
          <w:szCs w:val="24"/>
        </w:rPr>
        <w:t xml:space="preserve">, </w:t>
      </w:r>
      <w:r w:rsidRPr="006D1EE7">
        <w:rPr>
          <w:rFonts w:ascii="Times New Roman" w:hAnsi="Times New Roman" w:cs="Times New Roman"/>
          <w:i/>
          <w:sz w:val="24"/>
          <w:szCs w:val="24"/>
        </w:rPr>
        <w:t>Interlocutory Interdicts, p. 47</w:t>
      </w:r>
      <w:r>
        <w:rPr>
          <w:rFonts w:ascii="Times New Roman" w:hAnsi="Times New Roman" w:cs="Times New Roman"/>
          <w:sz w:val="24"/>
          <w:szCs w:val="24"/>
        </w:rPr>
        <w:t xml:space="preserve">; </w:t>
      </w:r>
      <w:r w:rsidRPr="006D1EE7">
        <w:rPr>
          <w:rFonts w:ascii="Times New Roman" w:hAnsi="Times New Roman" w:cs="Times New Roman"/>
          <w:sz w:val="24"/>
          <w:szCs w:val="24"/>
        </w:rPr>
        <w:t xml:space="preserve">Erasmus, </w:t>
      </w:r>
      <w:r w:rsidRPr="006D1EE7">
        <w:rPr>
          <w:rFonts w:ascii="Times New Roman" w:hAnsi="Times New Roman" w:cs="Times New Roman"/>
          <w:i/>
          <w:sz w:val="24"/>
          <w:szCs w:val="24"/>
        </w:rPr>
        <w:t xml:space="preserve">Superior </w:t>
      </w:r>
      <w:r w:rsidRPr="006D1EE7">
        <w:rPr>
          <w:rFonts w:ascii="Times New Roman" w:hAnsi="Times New Roman" w:cs="Times New Roman"/>
          <w:i/>
          <w:sz w:val="24"/>
          <w:szCs w:val="24"/>
        </w:rPr>
        <w:lastRenderedPageBreak/>
        <w:t>Court Practice p. E8-6A</w:t>
      </w:r>
      <w:r w:rsidRPr="006D1EE7">
        <w:rPr>
          <w:rFonts w:ascii="Times New Roman" w:hAnsi="Times New Roman" w:cs="Times New Roman"/>
          <w:sz w:val="24"/>
          <w:szCs w:val="24"/>
        </w:rPr>
        <w:t xml:space="preserve">.  In the instant case the applicant’s right to the two properties was admitted by the second respondent’s representative, Conrad </w:t>
      </w:r>
      <w:proofErr w:type="spellStart"/>
      <w:r w:rsidRPr="006D1EE7">
        <w:rPr>
          <w:rFonts w:ascii="Times New Roman" w:hAnsi="Times New Roman" w:cs="Times New Roman"/>
          <w:sz w:val="24"/>
          <w:szCs w:val="24"/>
        </w:rPr>
        <w:t>Muchesa</w:t>
      </w:r>
      <w:proofErr w:type="spellEnd"/>
      <w:r w:rsidRPr="006D1EE7">
        <w:rPr>
          <w:rFonts w:ascii="Times New Roman" w:hAnsi="Times New Roman" w:cs="Times New Roman"/>
          <w:sz w:val="24"/>
          <w:szCs w:val="24"/>
        </w:rPr>
        <w:t xml:space="preserve">, albeit in his affidavit </w:t>
      </w:r>
      <w:r>
        <w:rPr>
          <w:rFonts w:ascii="Times New Roman" w:hAnsi="Times New Roman" w:cs="Times New Roman"/>
          <w:sz w:val="24"/>
          <w:szCs w:val="24"/>
        </w:rPr>
        <w:t xml:space="preserve">he states something different. </w:t>
      </w:r>
      <w:r w:rsidRPr="006D1EE7">
        <w:rPr>
          <w:rFonts w:ascii="Times New Roman" w:hAnsi="Times New Roman" w:cs="Times New Roman"/>
          <w:sz w:val="24"/>
          <w:szCs w:val="24"/>
        </w:rPr>
        <w:t>In any event, the two copies of the memorandum of agreements entered into between the applicant and the second respondent show that the applicant has rights arising out of those agreements.</w:t>
      </w:r>
      <w:r>
        <w:rPr>
          <w:rFonts w:ascii="Times New Roman" w:hAnsi="Times New Roman" w:cs="Times New Roman"/>
          <w:sz w:val="24"/>
          <w:szCs w:val="24"/>
        </w:rPr>
        <w:t xml:space="preserve"> </w:t>
      </w:r>
      <w:r w:rsidRPr="006D1EE7">
        <w:rPr>
          <w:rFonts w:ascii="Times New Roman" w:hAnsi="Times New Roman" w:cs="Times New Roman"/>
          <w:sz w:val="24"/>
          <w:szCs w:val="24"/>
        </w:rPr>
        <w:t xml:space="preserve">Thus, the applicants have clearly established their rights over the properties in dispute.  In any case, even if the right is not clearly established, it is </w:t>
      </w:r>
      <w:r w:rsidRPr="00D54820">
        <w:rPr>
          <w:rFonts w:ascii="Times New Roman" w:hAnsi="Times New Roman" w:cs="Times New Roman"/>
          <w:sz w:val="24"/>
          <w:szCs w:val="24"/>
        </w:rPr>
        <w:t xml:space="preserve">at least </w:t>
      </w:r>
      <w:r w:rsidRPr="00D54820">
        <w:rPr>
          <w:rFonts w:ascii="Times New Roman" w:hAnsi="Times New Roman" w:cs="Times New Roman"/>
          <w:i/>
          <w:sz w:val="24"/>
          <w:szCs w:val="24"/>
        </w:rPr>
        <w:t xml:space="preserve">prima facie </w:t>
      </w:r>
      <w:r w:rsidRPr="00D54820">
        <w:rPr>
          <w:rFonts w:ascii="Times New Roman" w:hAnsi="Times New Roman" w:cs="Times New Roman"/>
          <w:sz w:val="24"/>
          <w:szCs w:val="24"/>
        </w:rPr>
        <w:t xml:space="preserve">established by the documents referred to above.  </w:t>
      </w:r>
    </w:p>
    <w:p w:rsidR="007C6936" w:rsidRPr="00D54820" w:rsidRDefault="007C6936" w:rsidP="007C6936">
      <w:pPr>
        <w:spacing w:after="0" w:line="360" w:lineRule="auto"/>
        <w:ind w:firstLine="360"/>
        <w:jc w:val="both"/>
        <w:rPr>
          <w:rFonts w:ascii="Times New Roman" w:hAnsi="Times New Roman" w:cs="Times New Roman"/>
          <w:sz w:val="24"/>
          <w:szCs w:val="24"/>
        </w:rPr>
      </w:pPr>
      <w:r w:rsidRPr="00D54820">
        <w:rPr>
          <w:rFonts w:ascii="Times New Roman" w:hAnsi="Times New Roman" w:cs="Times New Roman"/>
          <w:sz w:val="24"/>
          <w:szCs w:val="24"/>
        </w:rPr>
        <w:t>The first respondent has repeatedly referred to the applicant’s agreements as dubious.  There is nothing on the papers to suggest any wrongdoing on the part of the applicant.  On the other hand, the facts suggest collusion between the first and second respondent to defeat the applicant’s claims.  In its opposing affidavit the first respondent states that it has been building on the land in question for more than two years.  The first respondent does not explain the basis upon which it has been building on the land in question for over two years.  The documents annexed to the first respondent’s opposing affidavit tell a different story. The minutes which it relies upon as proof of the authority to build on the land relate to a meeting of 8 October</w:t>
      </w:r>
      <w:r>
        <w:rPr>
          <w:rFonts w:ascii="Times New Roman" w:hAnsi="Times New Roman" w:cs="Times New Roman"/>
          <w:sz w:val="24"/>
          <w:szCs w:val="24"/>
        </w:rPr>
        <w:t xml:space="preserve">, 2012. </w:t>
      </w:r>
      <w:r w:rsidRPr="00D54820">
        <w:rPr>
          <w:rFonts w:ascii="Times New Roman" w:hAnsi="Times New Roman" w:cs="Times New Roman"/>
          <w:sz w:val="24"/>
          <w:szCs w:val="24"/>
        </w:rPr>
        <w:t xml:space="preserve">The agreement of sale in terms of which the first respondent alleges it acquired rights in the property was signed on 30 October 2012, some two days before the </w:t>
      </w:r>
      <w:r>
        <w:rPr>
          <w:rFonts w:ascii="Times New Roman" w:hAnsi="Times New Roman" w:cs="Times New Roman"/>
          <w:sz w:val="24"/>
          <w:szCs w:val="24"/>
        </w:rPr>
        <w:t xml:space="preserve">instant application was filed. </w:t>
      </w:r>
      <w:r w:rsidRPr="00D54820">
        <w:rPr>
          <w:rFonts w:ascii="Times New Roman" w:hAnsi="Times New Roman" w:cs="Times New Roman"/>
          <w:sz w:val="24"/>
          <w:szCs w:val="24"/>
        </w:rPr>
        <w:t xml:space="preserve">The copy of the electronic money transfer form attached to the opposing papers shows that payment of what is stated as the purchase price in the sum of US$730 000.00 was made on 2 November 2012, a day after the urgent application was filed.  The further evidence of collusion between the two respondents is revealed by the submissions which were made by Conrad </w:t>
      </w:r>
      <w:proofErr w:type="spellStart"/>
      <w:r w:rsidRPr="00D54820">
        <w:rPr>
          <w:rFonts w:ascii="Times New Roman" w:hAnsi="Times New Roman" w:cs="Times New Roman"/>
          <w:sz w:val="24"/>
          <w:szCs w:val="24"/>
        </w:rPr>
        <w:t>Muchesa</w:t>
      </w:r>
      <w:proofErr w:type="spellEnd"/>
      <w:r w:rsidRPr="00D54820">
        <w:rPr>
          <w:rFonts w:ascii="Times New Roman" w:hAnsi="Times New Roman" w:cs="Times New Roman"/>
          <w:sz w:val="24"/>
          <w:szCs w:val="24"/>
        </w:rPr>
        <w:t xml:space="preserve"> for the se</w:t>
      </w:r>
      <w:r>
        <w:rPr>
          <w:rFonts w:ascii="Times New Roman" w:hAnsi="Times New Roman" w:cs="Times New Roman"/>
          <w:sz w:val="24"/>
          <w:szCs w:val="24"/>
        </w:rPr>
        <w:t xml:space="preserve">cond respondent. </w:t>
      </w:r>
      <w:r w:rsidRPr="00D54820">
        <w:rPr>
          <w:rFonts w:ascii="Times New Roman" w:hAnsi="Times New Roman" w:cs="Times New Roman"/>
          <w:sz w:val="24"/>
          <w:szCs w:val="24"/>
        </w:rPr>
        <w:t xml:space="preserve">He stated that it was not possible for the applicant to be given leases in respect of the two properties as they were on land meant for recreation, </w:t>
      </w:r>
      <w:r>
        <w:rPr>
          <w:rFonts w:ascii="Times New Roman" w:hAnsi="Times New Roman" w:cs="Times New Roman"/>
          <w:sz w:val="24"/>
          <w:szCs w:val="24"/>
        </w:rPr>
        <w:t xml:space="preserve">a stadium and an “open space”. </w:t>
      </w:r>
      <w:r w:rsidRPr="00D54820">
        <w:rPr>
          <w:rFonts w:ascii="Times New Roman" w:hAnsi="Times New Roman" w:cs="Times New Roman"/>
          <w:sz w:val="24"/>
          <w:szCs w:val="24"/>
        </w:rPr>
        <w:t>He stated that before any such lease could be concluded there should be an application for change of use which should be approved by the responsible authoriti</w:t>
      </w:r>
      <w:r>
        <w:rPr>
          <w:rFonts w:ascii="Times New Roman" w:hAnsi="Times New Roman" w:cs="Times New Roman"/>
          <w:sz w:val="24"/>
          <w:szCs w:val="24"/>
        </w:rPr>
        <w:t xml:space="preserve">es in accordance with the law. </w:t>
      </w:r>
      <w:r w:rsidRPr="00D54820">
        <w:rPr>
          <w:rFonts w:ascii="Times New Roman" w:hAnsi="Times New Roman" w:cs="Times New Roman"/>
          <w:sz w:val="24"/>
          <w:szCs w:val="24"/>
        </w:rPr>
        <w:t>However, when he was asked to explain if there had been an application for or approval of the change of use before the property was sold to the first respondent he readily admitted that no such approval ha</w:t>
      </w:r>
      <w:r>
        <w:rPr>
          <w:rFonts w:ascii="Times New Roman" w:hAnsi="Times New Roman" w:cs="Times New Roman"/>
          <w:sz w:val="24"/>
          <w:szCs w:val="24"/>
        </w:rPr>
        <w:t xml:space="preserve">d been applied for or granted. </w:t>
      </w:r>
      <w:r w:rsidRPr="00D54820">
        <w:rPr>
          <w:rFonts w:ascii="Times New Roman" w:hAnsi="Times New Roman" w:cs="Times New Roman"/>
          <w:sz w:val="24"/>
          <w:szCs w:val="24"/>
        </w:rPr>
        <w:t xml:space="preserve">Also, </w:t>
      </w:r>
      <w:proofErr w:type="spellStart"/>
      <w:r w:rsidRPr="00D54820">
        <w:rPr>
          <w:rFonts w:ascii="Times New Roman" w:hAnsi="Times New Roman" w:cs="Times New Roman"/>
          <w:sz w:val="24"/>
          <w:szCs w:val="24"/>
        </w:rPr>
        <w:t>Muchesa</w:t>
      </w:r>
      <w:proofErr w:type="spellEnd"/>
      <w:r w:rsidRPr="00D54820">
        <w:rPr>
          <w:rFonts w:ascii="Times New Roman" w:hAnsi="Times New Roman" w:cs="Times New Roman"/>
          <w:sz w:val="24"/>
          <w:szCs w:val="24"/>
        </w:rPr>
        <w:t xml:space="preserve"> stated that the first respondent had been granted permission to construct its structures on Stand Number 19722, but had gone on to co</w:t>
      </w:r>
      <w:r>
        <w:rPr>
          <w:rFonts w:ascii="Times New Roman" w:hAnsi="Times New Roman" w:cs="Times New Roman"/>
          <w:sz w:val="24"/>
          <w:szCs w:val="24"/>
        </w:rPr>
        <w:t xml:space="preserve">nstruct on Stand Number 19770. </w:t>
      </w:r>
      <w:r w:rsidRPr="00D54820">
        <w:rPr>
          <w:rFonts w:ascii="Times New Roman" w:hAnsi="Times New Roman" w:cs="Times New Roman"/>
          <w:sz w:val="24"/>
          <w:szCs w:val="24"/>
        </w:rPr>
        <w:t>The second respondent condoned that conduct on the</w:t>
      </w:r>
      <w:r>
        <w:rPr>
          <w:rFonts w:ascii="Times New Roman" w:hAnsi="Times New Roman" w:cs="Times New Roman"/>
          <w:sz w:val="24"/>
          <w:szCs w:val="24"/>
        </w:rPr>
        <w:t xml:space="preserve"> part of the first respondent. </w:t>
      </w:r>
      <w:r w:rsidRPr="00D54820">
        <w:rPr>
          <w:rFonts w:ascii="Times New Roman" w:hAnsi="Times New Roman" w:cs="Times New Roman"/>
          <w:sz w:val="24"/>
          <w:szCs w:val="24"/>
        </w:rPr>
        <w:t>No explanation is given other than, is it appears, that the first respondent was prepar</w:t>
      </w:r>
      <w:r>
        <w:rPr>
          <w:rFonts w:ascii="Times New Roman" w:hAnsi="Times New Roman" w:cs="Times New Roman"/>
          <w:sz w:val="24"/>
          <w:szCs w:val="24"/>
        </w:rPr>
        <w:t xml:space="preserve">ed to pay a sum of US$730 000.  </w:t>
      </w:r>
      <w:r w:rsidRPr="00D54820">
        <w:rPr>
          <w:rFonts w:ascii="Times New Roman" w:hAnsi="Times New Roman" w:cs="Times New Roman"/>
          <w:sz w:val="24"/>
          <w:szCs w:val="24"/>
        </w:rPr>
        <w:t xml:space="preserve">It is not clear what reliance is being placed upon Case </w:t>
      </w:r>
      <w:r w:rsidRPr="00D54820">
        <w:rPr>
          <w:rFonts w:ascii="Times New Roman" w:hAnsi="Times New Roman" w:cs="Times New Roman"/>
          <w:sz w:val="24"/>
          <w:szCs w:val="24"/>
        </w:rPr>
        <w:lastRenderedPageBreak/>
        <w:t xml:space="preserve">No. HC 4868/12 in which the second respondent is seeking to set aside the deed of settlement it concluded with </w:t>
      </w:r>
      <w:proofErr w:type="spellStart"/>
      <w:r w:rsidRPr="00D54820">
        <w:rPr>
          <w:rFonts w:ascii="Times New Roman" w:hAnsi="Times New Roman" w:cs="Times New Roman"/>
          <w:sz w:val="24"/>
          <w:szCs w:val="24"/>
        </w:rPr>
        <w:t>Chenjerai</w:t>
      </w:r>
      <w:proofErr w:type="spellEnd"/>
      <w:r>
        <w:rPr>
          <w:rFonts w:ascii="Times New Roman" w:hAnsi="Times New Roman" w:cs="Times New Roman"/>
          <w:sz w:val="24"/>
          <w:szCs w:val="24"/>
        </w:rPr>
        <w:t xml:space="preserve"> </w:t>
      </w:r>
      <w:proofErr w:type="spellStart"/>
      <w:r w:rsidRPr="00D54820">
        <w:rPr>
          <w:rFonts w:ascii="Times New Roman" w:hAnsi="Times New Roman" w:cs="Times New Roman"/>
          <w:sz w:val="24"/>
          <w:szCs w:val="24"/>
        </w:rPr>
        <w:t>Tarcisius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Madamombe</w:t>
      </w:r>
      <w:proofErr w:type="spellEnd"/>
      <w:r>
        <w:rPr>
          <w:rFonts w:ascii="Times New Roman" w:hAnsi="Times New Roman" w:cs="Times New Roman"/>
          <w:sz w:val="24"/>
          <w:szCs w:val="24"/>
        </w:rPr>
        <w:t xml:space="preserve">. </w:t>
      </w:r>
      <w:r w:rsidRPr="00D54820">
        <w:rPr>
          <w:rFonts w:ascii="Times New Roman" w:hAnsi="Times New Roman" w:cs="Times New Roman"/>
          <w:sz w:val="24"/>
          <w:szCs w:val="24"/>
        </w:rPr>
        <w:t xml:space="preserve">The applicant is not cited in those </w:t>
      </w:r>
      <w:r>
        <w:rPr>
          <w:rFonts w:ascii="Times New Roman" w:hAnsi="Times New Roman" w:cs="Times New Roman"/>
          <w:sz w:val="24"/>
          <w:szCs w:val="24"/>
        </w:rPr>
        <w:t xml:space="preserve">proceedings. </w:t>
      </w:r>
      <w:r w:rsidRPr="00D54820">
        <w:rPr>
          <w:rFonts w:ascii="Times New Roman" w:hAnsi="Times New Roman" w:cs="Times New Roman"/>
          <w:sz w:val="24"/>
          <w:szCs w:val="24"/>
        </w:rPr>
        <w:t xml:space="preserve">Further, the second respondent knows that it now has an agreement of </w:t>
      </w:r>
      <w:proofErr w:type="spellStart"/>
      <w:r w:rsidRPr="00D54820">
        <w:rPr>
          <w:rFonts w:ascii="Times New Roman" w:hAnsi="Times New Roman" w:cs="Times New Roman"/>
          <w:sz w:val="24"/>
          <w:szCs w:val="24"/>
        </w:rPr>
        <w:t>leasein</w:t>
      </w:r>
      <w:proofErr w:type="spellEnd"/>
      <w:r w:rsidRPr="00D54820">
        <w:rPr>
          <w:rFonts w:ascii="Times New Roman" w:hAnsi="Times New Roman" w:cs="Times New Roman"/>
          <w:sz w:val="24"/>
          <w:szCs w:val="24"/>
        </w:rPr>
        <w:t xml:space="preserve"> respect of the disputed properties with the applicant and not with </w:t>
      </w:r>
      <w:proofErr w:type="spellStart"/>
      <w:r w:rsidRPr="00D54820">
        <w:rPr>
          <w:rFonts w:ascii="Times New Roman" w:hAnsi="Times New Roman" w:cs="Times New Roman"/>
          <w:sz w:val="24"/>
          <w:szCs w:val="24"/>
        </w:rPr>
        <w:t>Madamombe</w:t>
      </w:r>
      <w:proofErr w:type="spellEnd"/>
      <w:r w:rsidRPr="00D54820">
        <w:rPr>
          <w:rFonts w:ascii="Times New Roman" w:hAnsi="Times New Roman" w:cs="Times New Roman"/>
          <w:sz w:val="24"/>
          <w:szCs w:val="24"/>
        </w:rPr>
        <w:t>.</w:t>
      </w:r>
    </w:p>
    <w:p w:rsidR="007C6936" w:rsidRPr="00D54820" w:rsidRDefault="007C6936" w:rsidP="007C6936">
      <w:pPr>
        <w:spacing w:after="0" w:line="360" w:lineRule="auto"/>
        <w:ind w:firstLine="360"/>
        <w:jc w:val="both"/>
        <w:rPr>
          <w:rFonts w:ascii="Times New Roman" w:hAnsi="Times New Roman" w:cs="Times New Roman"/>
          <w:sz w:val="24"/>
          <w:szCs w:val="24"/>
        </w:rPr>
      </w:pPr>
      <w:r w:rsidRPr="00D54820">
        <w:rPr>
          <w:rFonts w:ascii="Times New Roman" w:hAnsi="Times New Roman" w:cs="Times New Roman"/>
          <w:sz w:val="24"/>
          <w:szCs w:val="24"/>
        </w:rPr>
        <w:t>The first respondent advanced the mistaken argument that its agreement of sale created real rights which, so goes the argument, “</w:t>
      </w:r>
      <w:proofErr w:type="spellStart"/>
      <w:r w:rsidRPr="00D54820">
        <w:rPr>
          <w:rFonts w:ascii="Times New Roman" w:hAnsi="Times New Roman" w:cs="Times New Roman"/>
          <w:sz w:val="24"/>
          <w:szCs w:val="24"/>
        </w:rPr>
        <w:t>supercedes</w:t>
      </w:r>
      <w:proofErr w:type="spellEnd"/>
      <w:r w:rsidRPr="00D54820">
        <w:rPr>
          <w:rFonts w:ascii="Times New Roman" w:hAnsi="Times New Roman" w:cs="Times New Roman"/>
          <w:sz w:val="24"/>
          <w:szCs w:val="24"/>
        </w:rPr>
        <w:t xml:space="preserve"> an agreement of lease”.  It is trite that an ordinary agreement of sale merely creates personal rights as between the seller and the purchaser.  The first respondent has no real rights over the property by the mere fact of having paid the purchase price.</w:t>
      </w:r>
    </w:p>
    <w:p w:rsidR="007C6936" w:rsidRPr="00D54820" w:rsidRDefault="007C6936" w:rsidP="007C6936">
      <w:pPr>
        <w:spacing w:after="0" w:line="360" w:lineRule="auto"/>
        <w:jc w:val="both"/>
        <w:rPr>
          <w:rFonts w:ascii="Times New Roman" w:hAnsi="Times New Roman" w:cs="Times New Roman"/>
          <w:sz w:val="24"/>
          <w:szCs w:val="24"/>
        </w:rPr>
      </w:pPr>
      <w:r w:rsidRPr="00D54820">
        <w:rPr>
          <w:rFonts w:ascii="Times New Roman" w:hAnsi="Times New Roman" w:cs="Times New Roman"/>
          <w:sz w:val="24"/>
          <w:szCs w:val="24"/>
        </w:rPr>
        <w:t>The respondent has a well-grounded apprehension of irreparable prejudice if the interim relief is not granted.  The first respondent has already indicated that it will not stop its developments on the property.  Also, the second respondent through its representative indicated that it would like to give the applicant alternative land, but that it presently has no land available for such an alternative arrangement.</w:t>
      </w:r>
    </w:p>
    <w:p w:rsidR="007C6936" w:rsidRPr="00D54820" w:rsidRDefault="007C6936" w:rsidP="007C6936">
      <w:pPr>
        <w:spacing w:after="0" w:line="360" w:lineRule="auto"/>
        <w:ind w:firstLine="720"/>
        <w:jc w:val="both"/>
        <w:rPr>
          <w:rFonts w:ascii="Times New Roman" w:hAnsi="Times New Roman" w:cs="Times New Roman"/>
          <w:sz w:val="24"/>
          <w:szCs w:val="24"/>
        </w:rPr>
      </w:pPr>
      <w:r w:rsidRPr="00D54820">
        <w:rPr>
          <w:rFonts w:ascii="Times New Roman" w:hAnsi="Times New Roman" w:cs="Times New Roman"/>
          <w:sz w:val="24"/>
          <w:szCs w:val="24"/>
        </w:rPr>
        <w:t xml:space="preserve">In considering whether the balance of convenience favours the granting of or refusal to grant interim relief the Court weighs the prejudice to the applicant if the interim interdict is refused against the prejudice to the respondent if it is granted.  </w:t>
      </w:r>
      <w:r w:rsidRPr="00D54820">
        <w:rPr>
          <w:rFonts w:ascii="Times New Roman" w:hAnsi="Times New Roman" w:cs="Times New Roman"/>
          <w:i/>
          <w:sz w:val="24"/>
          <w:szCs w:val="24"/>
        </w:rPr>
        <w:t>Knox D’Arcy Ltd v Jamieson 1996 (4) SA 348(A) at 361D-F</w:t>
      </w:r>
      <w:proofErr w:type="gramStart"/>
      <w:r w:rsidRPr="00D54820">
        <w:rPr>
          <w:rFonts w:ascii="Times New Roman" w:hAnsi="Times New Roman" w:cs="Times New Roman"/>
          <w:i/>
          <w:sz w:val="24"/>
          <w:szCs w:val="24"/>
        </w:rPr>
        <w:t>;  Cambridge</w:t>
      </w:r>
      <w:proofErr w:type="gramEnd"/>
      <w:r w:rsidRPr="00D54820">
        <w:rPr>
          <w:rFonts w:ascii="Times New Roman" w:hAnsi="Times New Roman" w:cs="Times New Roman"/>
          <w:i/>
          <w:sz w:val="24"/>
          <w:szCs w:val="24"/>
        </w:rPr>
        <w:t xml:space="preserve"> Plan AG v Moor 1987 (4) SA 821(D) at 847H-848G</w:t>
      </w:r>
      <w:r w:rsidRPr="00D54820">
        <w:rPr>
          <w:rFonts w:ascii="Times New Roman" w:hAnsi="Times New Roman" w:cs="Times New Roman"/>
          <w:sz w:val="24"/>
          <w:szCs w:val="24"/>
        </w:rPr>
        <w:t>.</w:t>
      </w:r>
      <w:r>
        <w:rPr>
          <w:rFonts w:ascii="Times New Roman" w:hAnsi="Times New Roman" w:cs="Times New Roman"/>
          <w:sz w:val="24"/>
          <w:szCs w:val="24"/>
        </w:rPr>
        <w:t xml:space="preserve"> </w:t>
      </w:r>
      <w:r w:rsidRPr="00D54820">
        <w:rPr>
          <w:rFonts w:ascii="Times New Roman" w:hAnsi="Times New Roman" w:cs="Times New Roman"/>
          <w:i/>
          <w:sz w:val="24"/>
          <w:szCs w:val="24"/>
        </w:rPr>
        <w:t xml:space="preserve">In </w:t>
      </w:r>
      <w:proofErr w:type="spellStart"/>
      <w:r w:rsidRPr="00D54820">
        <w:rPr>
          <w:rFonts w:ascii="Times New Roman" w:hAnsi="Times New Roman" w:cs="Times New Roman"/>
          <w:i/>
          <w:sz w:val="24"/>
          <w:szCs w:val="24"/>
        </w:rPr>
        <w:t>casu</w:t>
      </w:r>
      <w:proofErr w:type="spellEnd"/>
      <w:r>
        <w:rPr>
          <w:rFonts w:ascii="Times New Roman" w:hAnsi="Times New Roman" w:cs="Times New Roman"/>
          <w:i/>
          <w:sz w:val="24"/>
          <w:szCs w:val="24"/>
        </w:rPr>
        <w:t xml:space="preserve"> </w:t>
      </w:r>
      <w:r w:rsidRPr="00D54820">
        <w:rPr>
          <w:rFonts w:ascii="Times New Roman" w:hAnsi="Times New Roman" w:cs="Times New Roman"/>
          <w:sz w:val="24"/>
          <w:szCs w:val="24"/>
        </w:rPr>
        <w:t>the respondents suffer no irreparable prejudice if the t</w:t>
      </w:r>
      <w:r>
        <w:rPr>
          <w:rFonts w:ascii="Times New Roman" w:hAnsi="Times New Roman" w:cs="Times New Roman"/>
          <w:sz w:val="24"/>
          <w:szCs w:val="24"/>
        </w:rPr>
        <w:t xml:space="preserve">emporary interdict is granted. </w:t>
      </w:r>
      <w:r w:rsidRPr="00D54820">
        <w:rPr>
          <w:rFonts w:ascii="Times New Roman" w:hAnsi="Times New Roman" w:cs="Times New Roman"/>
          <w:sz w:val="24"/>
          <w:szCs w:val="24"/>
        </w:rPr>
        <w:t>On the other hand if the interdict is not granted and the first respondent erects structures on the disputed land which, going by previous events, the second respondent will approve, the applicant would have no remedy to re</w:t>
      </w:r>
      <w:r>
        <w:rPr>
          <w:rFonts w:ascii="Times New Roman" w:hAnsi="Times New Roman" w:cs="Times New Roman"/>
          <w:sz w:val="24"/>
          <w:szCs w:val="24"/>
        </w:rPr>
        <w:t xml:space="preserve">verse such a state of affairs. </w:t>
      </w:r>
      <w:r w:rsidRPr="00D54820">
        <w:rPr>
          <w:rFonts w:ascii="Times New Roman" w:hAnsi="Times New Roman" w:cs="Times New Roman"/>
          <w:sz w:val="24"/>
          <w:szCs w:val="24"/>
        </w:rPr>
        <w:t>The applicant intended to develop the properties which are the subject of the lease agreement with the second respondent but was notified that all developments were to be held in abeyance pending some investigations</w:t>
      </w:r>
      <w:r>
        <w:rPr>
          <w:rFonts w:ascii="Times New Roman" w:hAnsi="Times New Roman" w:cs="Times New Roman"/>
          <w:sz w:val="24"/>
          <w:szCs w:val="24"/>
        </w:rPr>
        <w:t xml:space="preserve">. </w:t>
      </w:r>
      <w:r w:rsidRPr="00D54820">
        <w:rPr>
          <w:rFonts w:ascii="Times New Roman" w:hAnsi="Times New Roman" w:cs="Times New Roman"/>
          <w:sz w:val="24"/>
          <w:szCs w:val="24"/>
        </w:rPr>
        <w:t>It will not be able to build such structures if the first respondent is permitted to undertake its own developments on the properties.</w:t>
      </w:r>
    </w:p>
    <w:p w:rsidR="007C6936" w:rsidRPr="00D54820" w:rsidRDefault="007C6936" w:rsidP="007C6936">
      <w:pPr>
        <w:spacing w:after="0" w:line="360" w:lineRule="auto"/>
        <w:ind w:firstLine="720"/>
        <w:jc w:val="both"/>
        <w:rPr>
          <w:rFonts w:ascii="Times New Roman" w:hAnsi="Times New Roman" w:cs="Times New Roman"/>
          <w:sz w:val="24"/>
          <w:szCs w:val="24"/>
        </w:rPr>
      </w:pPr>
      <w:r w:rsidRPr="00D54820">
        <w:rPr>
          <w:rFonts w:ascii="Times New Roman" w:hAnsi="Times New Roman" w:cs="Times New Roman"/>
          <w:sz w:val="24"/>
          <w:szCs w:val="24"/>
        </w:rPr>
        <w:t xml:space="preserve">The Court has a general discretion to grant or reject a request for an interdict even in circumstances where the applicant has established the requirements for interim relief discussed above.  See </w:t>
      </w:r>
      <w:r w:rsidRPr="00D54820">
        <w:rPr>
          <w:rFonts w:ascii="Times New Roman" w:hAnsi="Times New Roman" w:cs="Times New Roman"/>
          <w:i/>
          <w:sz w:val="24"/>
          <w:szCs w:val="24"/>
        </w:rPr>
        <w:t>Francis v Roberts 1972 (2) RLR 238(A) at 248F; Watson v Gilson (supra) at 331E</w:t>
      </w:r>
      <w:proofErr w:type="gramStart"/>
      <w:r w:rsidRPr="00D54820">
        <w:rPr>
          <w:rFonts w:ascii="Times New Roman" w:hAnsi="Times New Roman" w:cs="Times New Roman"/>
          <w:i/>
          <w:sz w:val="24"/>
          <w:szCs w:val="24"/>
        </w:rPr>
        <w:t xml:space="preserve">;  </w:t>
      </w:r>
      <w:proofErr w:type="spellStart"/>
      <w:r w:rsidRPr="00D54820">
        <w:rPr>
          <w:rFonts w:ascii="Times New Roman" w:hAnsi="Times New Roman" w:cs="Times New Roman"/>
          <w:i/>
          <w:sz w:val="24"/>
          <w:szCs w:val="24"/>
        </w:rPr>
        <w:t>Hix</w:t>
      </w:r>
      <w:proofErr w:type="spellEnd"/>
      <w:proofErr w:type="gramEnd"/>
      <w:r w:rsidRPr="00D54820">
        <w:rPr>
          <w:rFonts w:ascii="Times New Roman" w:hAnsi="Times New Roman" w:cs="Times New Roman"/>
          <w:i/>
          <w:sz w:val="24"/>
          <w:szCs w:val="24"/>
        </w:rPr>
        <w:t xml:space="preserve"> Networking Techn</w:t>
      </w:r>
      <w:r>
        <w:rPr>
          <w:rFonts w:ascii="Times New Roman" w:hAnsi="Times New Roman" w:cs="Times New Roman"/>
          <w:i/>
          <w:sz w:val="24"/>
          <w:szCs w:val="24"/>
        </w:rPr>
        <w:t>ologies v System Publishers (Pvt</w:t>
      </w:r>
      <w:r w:rsidRPr="00D54820">
        <w:rPr>
          <w:rFonts w:ascii="Times New Roman" w:hAnsi="Times New Roman" w:cs="Times New Roman"/>
          <w:i/>
          <w:sz w:val="24"/>
          <w:szCs w:val="24"/>
        </w:rPr>
        <w:t>) Ltd 1997 (1) SA 391(C ) at 399A</w:t>
      </w:r>
      <w:r w:rsidRPr="00D54820">
        <w:rPr>
          <w:rFonts w:ascii="Times New Roman" w:hAnsi="Times New Roman" w:cs="Times New Roman"/>
          <w:sz w:val="24"/>
          <w:szCs w:val="24"/>
        </w:rPr>
        <w:t xml:space="preserve">.  The discretion must, of course, be exercised judicially having regard to all the facts and circumstances of the case.  </w:t>
      </w:r>
      <w:r>
        <w:rPr>
          <w:rFonts w:ascii="Times New Roman" w:hAnsi="Times New Roman" w:cs="Times New Roman"/>
          <w:i/>
          <w:sz w:val="24"/>
          <w:szCs w:val="24"/>
        </w:rPr>
        <w:t>Olympic Passenger Service (Pvt</w:t>
      </w:r>
      <w:r w:rsidRPr="00D54820">
        <w:rPr>
          <w:rFonts w:ascii="Times New Roman" w:hAnsi="Times New Roman" w:cs="Times New Roman"/>
          <w:i/>
          <w:sz w:val="24"/>
          <w:szCs w:val="24"/>
        </w:rPr>
        <w:t xml:space="preserve">) Ltd v </w:t>
      </w:r>
      <w:proofErr w:type="spellStart"/>
      <w:r w:rsidRPr="00D54820">
        <w:rPr>
          <w:rFonts w:ascii="Times New Roman" w:hAnsi="Times New Roman" w:cs="Times New Roman"/>
          <w:i/>
          <w:sz w:val="24"/>
          <w:szCs w:val="24"/>
        </w:rPr>
        <w:t>Ramlagan</w:t>
      </w:r>
      <w:proofErr w:type="spellEnd"/>
      <w:r w:rsidRPr="00D54820">
        <w:rPr>
          <w:rFonts w:ascii="Times New Roman" w:hAnsi="Times New Roman" w:cs="Times New Roman"/>
          <w:i/>
          <w:sz w:val="24"/>
          <w:szCs w:val="24"/>
        </w:rPr>
        <w:t xml:space="preserve"> 1957 (2) SA 382(D) at 383E</w:t>
      </w:r>
      <w:proofErr w:type="gramStart"/>
      <w:r w:rsidRPr="00D54820">
        <w:rPr>
          <w:rFonts w:ascii="Times New Roman" w:hAnsi="Times New Roman" w:cs="Times New Roman"/>
          <w:i/>
          <w:sz w:val="24"/>
          <w:szCs w:val="24"/>
        </w:rPr>
        <w:t xml:space="preserve">;  </w:t>
      </w:r>
      <w:proofErr w:type="spellStart"/>
      <w:r w:rsidRPr="00D54820">
        <w:rPr>
          <w:rFonts w:ascii="Times New Roman" w:hAnsi="Times New Roman" w:cs="Times New Roman"/>
          <w:i/>
          <w:sz w:val="24"/>
          <w:szCs w:val="24"/>
        </w:rPr>
        <w:t>Grundling</w:t>
      </w:r>
      <w:proofErr w:type="spellEnd"/>
      <w:proofErr w:type="gramEnd"/>
      <w:r w:rsidRPr="00D54820">
        <w:rPr>
          <w:rFonts w:ascii="Times New Roman" w:hAnsi="Times New Roman" w:cs="Times New Roman"/>
          <w:i/>
          <w:sz w:val="24"/>
          <w:szCs w:val="24"/>
        </w:rPr>
        <w:t xml:space="preserve"> v </w:t>
      </w:r>
      <w:proofErr w:type="spellStart"/>
      <w:r w:rsidRPr="00D54820">
        <w:rPr>
          <w:rFonts w:ascii="Times New Roman" w:hAnsi="Times New Roman" w:cs="Times New Roman"/>
          <w:i/>
          <w:sz w:val="24"/>
          <w:szCs w:val="24"/>
        </w:rPr>
        <w:t>Beyers</w:t>
      </w:r>
      <w:proofErr w:type="spellEnd"/>
      <w:r w:rsidRPr="00D54820">
        <w:rPr>
          <w:rFonts w:ascii="Times New Roman" w:hAnsi="Times New Roman" w:cs="Times New Roman"/>
          <w:i/>
          <w:sz w:val="24"/>
          <w:szCs w:val="24"/>
        </w:rPr>
        <w:t xml:space="preserve"> 1967 (2) SA 131(W) at 155C</w:t>
      </w:r>
      <w:r w:rsidRPr="00D54820">
        <w:rPr>
          <w:rFonts w:ascii="Times New Roman" w:hAnsi="Times New Roman" w:cs="Times New Roman"/>
          <w:sz w:val="24"/>
          <w:szCs w:val="24"/>
        </w:rPr>
        <w:t xml:space="preserve">.  Taking into </w:t>
      </w:r>
      <w:r w:rsidRPr="00D54820">
        <w:rPr>
          <w:rFonts w:ascii="Times New Roman" w:hAnsi="Times New Roman" w:cs="Times New Roman"/>
          <w:sz w:val="24"/>
          <w:szCs w:val="24"/>
        </w:rPr>
        <w:lastRenderedPageBreak/>
        <w:t>account that there is no alternative satisfactory remedy available to the applicant, the balance of convenience, and the fact that the first respondent has evinced an intention not to halt its developments on the property, it is appropriate that an</w:t>
      </w:r>
      <w:r>
        <w:rPr>
          <w:rFonts w:ascii="Times New Roman" w:hAnsi="Times New Roman" w:cs="Times New Roman"/>
          <w:sz w:val="24"/>
          <w:szCs w:val="24"/>
        </w:rPr>
        <w:t xml:space="preserve"> interim interdict be granted. </w:t>
      </w:r>
      <w:r w:rsidRPr="00D54820">
        <w:rPr>
          <w:rFonts w:ascii="Times New Roman" w:hAnsi="Times New Roman" w:cs="Times New Roman"/>
          <w:sz w:val="24"/>
          <w:szCs w:val="24"/>
        </w:rPr>
        <w:t xml:space="preserve">I have considered, too, the submissions by Conrad </w:t>
      </w:r>
      <w:proofErr w:type="spellStart"/>
      <w:r w:rsidRPr="00D54820">
        <w:rPr>
          <w:rFonts w:ascii="Times New Roman" w:hAnsi="Times New Roman" w:cs="Times New Roman"/>
          <w:sz w:val="24"/>
          <w:szCs w:val="24"/>
        </w:rPr>
        <w:t>Muchesa</w:t>
      </w:r>
      <w:proofErr w:type="spellEnd"/>
      <w:r w:rsidRPr="00D54820">
        <w:rPr>
          <w:rFonts w:ascii="Times New Roman" w:hAnsi="Times New Roman" w:cs="Times New Roman"/>
          <w:sz w:val="24"/>
          <w:szCs w:val="24"/>
        </w:rPr>
        <w:t>, that presently the second respondent has no alternative land which it would give to the applicant if he completely loses the properties in dispute.</w:t>
      </w:r>
    </w:p>
    <w:p w:rsidR="007C6936" w:rsidRPr="00D54820" w:rsidRDefault="007C6936" w:rsidP="007C6936">
      <w:pPr>
        <w:spacing w:after="0" w:line="360" w:lineRule="auto"/>
        <w:ind w:firstLine="720"/>
        <w:jc w:val="both"/>
        <w:rPr>
          <w:rFonts w:ascii="Times New Roman" w:hAnsi="Times New Roman" w:cs="Times New Roman"/>
          <w:sz w:val="24"/>
          <w:szCs w:val="24"/>
        </w:rPr>
      </w:pPr>
      <w:r w:rsidRPr="00D54820">
        <w:rPr>
          <w:rFonts w:ascii="Times New Roman" w:hAnsi="Times New Roman" w:cs="Times New Roman"/>
          <w:sz w:val="24"/>
          <w:szCs w:val="24"/>
        </w:rPr>
        <w:t>The applicant filed an amended draft provisional order to substitute the one filed with t</w:t>
      </w:r>
      <w:r>
        <w:rPr>
          <w:rFonts w:ascii="Times New Roman" w:hAnsi="Times New Roman" w:cs="Times New Roman"/>
          <w:sz w:val="24"/>
          <w:szCs w:val="24"/>
        </w:rPr>
        <w:t xml:space="preserve">he urgent chamber application.  </w:t>
      </w:r>
      <w:r w:rsidRPr="00D54820">
        <w:rPr>
          <w:rFonts w:ascii="Times New Roman" w:hAnsi="Times New Roman" w:cs="Times New Roman"/>
          <w:sz w:val="24"/>
          <w:szCs w:val="24"/>
        </w:rPr>
        <w:t>However, the amended draft order is not elegantly drafted as well, and does not show that the legal practitioner who drafted it applied her mind to its contents.  Litigants are reminded that while the draft order is only a draft and does not bind the Court, it must</w:t>
      </w:r>
      <w:r>
        <w:rPr>
          <w:rFonts w:ascii="Times New Roman" w:hAnsi="Times New Roman" w:cs="Times New Roman"/>
          <w:sz w:val="24"/>
          <w:szCs w:val="24"/>
        </w:rPr>
        <w:t xml:space="preserve"> be based on the case pleaded. </w:t>
      </w:r>
      <w:r w:rsidRPr="00D54820">
        <w:rPr>
          <w:rFonts w:ascii="Times New Roman" w:hAnsi="Times New Roman" w:cs="Times New Roman"/>
          <w:sz w:val="24"/>
          <w:szCs w:val="24"/>
        </w:rPr>
        <w:t>It is not a mere formality for applicants to file draft orde</w:t>
      </w:r>
      <w:r>
        <w:rPr>
          <w:rFonts w:ascii="Times New Roman" w:hAnsi="Times New Roman" w:cs="Times New Roman"/>
          <w:sz w:val="24"/>
          <w:szCs w:val="24"/>
        </w:rPr>
        <w:t xml:space="preserve">rs in application proceedings. </w:t>
      </w:r>
      <w:r w:rsidRPr="00D54820">
        <w:rPr>
          <w:rFonts w:ascii="Times New Roman" w:hAnsi="Times New Roman" w:cs="Times New Roman"/>
          <w:sz w:val="24"/>
          <w:szCs w:val="24"/>
        </w:rPr>
        <w:t>The draft order must properly assist the court as to the relief being sought by an applicant</w:t>
      </w:r>
      <w:r>
        <w:rPr>
          <w:rFonts w:ascii="Times New Roman" w:hAnsi="Times New Roman" w:cs="Times New Roman"/>
          <w:sz w:val="24"/>
          <w:szCs w:val="24"/>
        </w:rPr>
        <w:t xml:space="preserve">. </w:t>
      </w:r>
      <w:r w:rsidRPr="00D54820">
        <w:rPr>
          <w:rFonts w:ascii="Times New Roman" w:hAnsi="Times New Roman" w:cs="Times New Roman"/>
          <w:sz w:val="24"/>
          <w:szCs w:val="24"/>
        </w:rPr>
        <w:t xml:space="preserve">In this case the relief being sought in the first paragraph of the terms of the final order sought is the same as that being sought under the interim relief.  The second relief being sought under the terms of the final order sought is that “the applicant be and is hereby declared (to be) the owner of Stands 19774 and 19775 </w:t>
      </w:r>
      <w:proofErr w:type="spellStart"/>
      <w:r w:rsidRPr="00D54820">
        <w:rPr>
          <w:rFonts w:ascii="Times New Roman" w:hAnsi="Times New Roman" w:cs="Times New Roman"/>
          <w:sz w:val="24"/>
          <w:szCs w:val="24"/>
        </w:rPr>
        <w:t>Chitung</w:t>
      </w:r>
      <w:r>
        <w:rPr>
          <w:rFonts w:ascii="Times New Roman" w:hAnsi="Times New Roman" w:cs="Times New Roman"/>
          <w:sz w:val="24"/>
          <w:szCs w:val="24"/>
        </w:rPr>
        <w:t>wiza</w:t>
      </w:r>
      <w:proofErr w:type="spellEnd"/>
      <w:r>
        <w:rPr>
          <w:rFonts w:ascii="Times New Roman" w:hAnsi="Times New Roman" w:cs="Times New Roman"/>
          <w:sz w:val="24"/>
          <w:szCs w:val="24"/>
        </w:rPr>
        <w:t xml:space="preserve"> Town Centre, </w:t>
      </w:r>
      <w:proofErr w:type="spellStart"/>
      <w:r>
        <w:rPr>
          <w:rFonts w:ascii="Times New Roman" w:hAnsi="Times New Roman" w:cs="Times New Roman"/>
          <w:sz w:val="24"/>
          <w:szCs w:val="24"/>
        </w:rPr>
        <w:t>Seke</w:t>
      </w:r>
      <w:proofErr w:type="spellEnd"/>
      <w:r>
        <w:rPr>
          <w:rFonts w:ascii="Times New Roman" w:hAnsi="Times New Roman" w:cs="Times New Roman"/>
          <w:sz w:val="24"/>
          <w:szCs w:val="24"/>
        </w:rPr>
        <w:t xml:space="preserve"> South”.  </w:t>
      </w:r>
      <w:r w:rsidRPr="00D54820">
        <w:rPr>
          <w:rFonts w:ascii="Times New Roman" w:hAnsi="Times New Roman" w:cs="Times New Roman"/>
          <w:sz w:val="24"/>
          <w:szCs w:val="24"/>
        </w:rPr>
        <w:t>Apart from the inconsistent descriptions of the properties in dispute, the applicant knows that his claim is based upon lease agreements.  Nowhere in the papers has he alleged, let alone proved, an entitlement to ownership.  The lack of attention to accuracy is also reflected in the notice of the chamber application where it is alleged that “the applicant is the legal and registered owner of a certain piece of land….”  I have accordingly amended the provisional order as shown below.</w:t>
      </w:r>
    </w:p>
    <w:p w:rsidR="007C6936" w:rsidRPr="00D54820" w:rsidRDefault="007C6936" w:rsidP="007C6936">
      <w:pPr>
        <w:spacing w:line="360" w:lineRule="auto"/>
        <w:jc w:val="both"/>
        <w:rPr>
          <w:rFonts w:ascii="Times New Roman" w:hAnsi="Times New Roman" w:cs="Times New Roman"/>
          <w:sz w:val="24"/>
          <w:szCs w:val="24"/>
        </w:rPr>
      </w:pPr>
      <w:r w:rsidRPr="00D54820">
        <w:rPr>
          <w:rFonts w:ascii="Times New Roman" w:hAnsi="Times New Roman" w:cs="Times New Roman"/>
          <w:sz w:val="24"/>
          <w:szCs w:val="24"/>
        </w:rPr>
        <w:t>In the premises, relief is granted in favour of the applicant against the respondents in terms of the draft provisional order as amended to read as follows:</w:t>
      </w:r>
    </w:p>
    <w:p w:rsidR="007C6936" w:rsidRPr="00C075AC" w:rsidRDefault="007C6936" w:rsidP="007C6936">
      <w:pPr>
        <w:jc w:val="both"/>
        <w:rPr>
          <w:rFonts w:ascii="Times New Roman" w:hAnsi="Times New Roman" w:cs="Times New Roman"/>
          <w:sz w:val="24"/>
          <w:szCs w:val="24"/>
          <w:u w:val="single"/>
        </w:rPr>
      </w:pPr>
      <w:r w:rsidRPr="00C075AC">
        <w:rPr>
          <w:rFonts w:ascii="Times New Roman" w:hAnsi="Times New Roman" w:cs="Times New Roman"/>
          <w:b/>
          <w:sz w:val="24"/>
          <w:szCs w:val="24"/>
          <w:u w:val="single"/>
        </w:rPr>
        <w:t>TERMS OF FINAL ORDER SOUGHT</w:t>
      </w:r>
    </w:p>
    <w:p w:rsidR="007C6936" w:rsidRPr="00D54820" w:rsidRDefault="007C6936" w:rsidP="007C6936">
      <w:pPr>
        <w:jc w:val="both"/>
        <w:rPr>
          <w:rFonts w:ascii="Times New Roman" w:hAnsi="Times New Roman" w:cs="Times New Roman"/>
          <w:sz w:val="24"/>
          <w:szCs w:val="24"/>
        </w:rPr>
      </w:pPr>
      <w:r w:rsidRPr="00D54820">
        <w:rPr>
          <w:rFonts w:ascii="Times New Roman" w:hAnsi="Times New Roman" w:cs="Times New Roman"/>
          <w:sz w:val="24"/>
          <w:szCs w:val="24"/>
        </w:rPr>
        <w:t>That you show cause to this Honourable Court why a final order should not be made in the following terms: -</w:t>
      </w:r>
    </w:p>
    <w:p w:rsidR="007C6936" w:rsidRPr="00D54820" w:rsidRDefault="007C6936" w:rsidP="007C6936">
      <w:pPr>
        <w:pStyle w:val="ListParagraph"/>
        <w:numPr>
          <w:ilvl w:val="0"/>
          <w:numId w:val="2"/>
        </w:numPr>
        <w:jc w:val="both"/>
        <w:rPr>
          <w:rFonts w:ascii="Times New Roman" w:hAnsi="Times New Roman" w:cs="Times New Roman"/>
          <w:sz w:val="24"/>
          <w:szCs w:val="24"/>
        </w:rPr>
      </w:pPr>
      <w:r w:rsidRPr="00D54820">
        <w:rPr>
          <w:rFonts w:ascii="Times New Roman" w:hAnsi="Times New Roman" w:cs="Times New Roman"/>
          <w:sz w:val="24"/>
          <w:szCs w:val="24"/>
        </w:rPr>
        <w:t xml:space="preserve">That the agreement of sale between the first respondent and the second respondent be and is hereby set aside to the extent that it relates </w:t>
      </w:r>
      <w:proofErr w:type="spellStart"/>
      <w:r w:rsidRPr="00D54820">
        <w:rPr>
          <w:rFonts w:ascii="Times New Roman" w:hAnsi="Times New Roman" w:cs="Times New Roman"/>
          <w:sz w:val="24"/>
          <w:szCs w:val="24"/>
        </w:rPr>
        <w:t>toor</w:t>
      </w:r>
      <w:proofErr w:type="spellEnd"/>
      <w:r w:rsidRPr="00D54820">
        <w:rPr>
          <w:rFonts w:ascii="Times New Roman" w:hAnsi="Times New Roman" w:cs="Times New Roman"/>
          <w:sz w:val="24"/>
          <w:szCs w:val="24"/>
        </w:rPr>
        <w:t xml:space="preserve"> includes Stand Number 19774 Town Centre, </w:t>
      </w:r>
      <w:proofErr w:type="spellStart"/>
      <w:r w:rsidRPr="00D54820">
        <w:rPr>
          <w:rFonts w:ascii="Times New Roman" w:hAnsi="Times New Roman" w:cs="Times New Roman"/>
          <w:sz w:val="24"/>
          <w:szCs w:val="24"/>
        </w:rPr>
        <w:t>Seke</w:t>
      </w:r>
      <w:proofErr w:type="spellEnd"/>
      <w:r>
        <w:rPr>
          <w:rFonts w:ascii="Times New Roman" w:hAnsi="Times New Roman" w:cs="Times New Roman"/>
          <w:sz w:val="24"/>
          <w:szCs w:val="24"/>
        </w:rPr>
        <w:t xml:space="preserve"> </w:t>
      </w:r>
      <w:r w:rsidRPr="00D54820">
        <w:rPr>
          <w:rFonts w:ascii="Times New Roman" w:hAnsi="Times New Roman" w:cs="Times New Roman"/>
          <w:sz w:val="24"/>
          <w:szCs w:val="24"/>
        </w:rPr>
        <w:t xml:space="preserve">South, </w:t>
      </w:r>
      <w:proofErr w:type="spellStart"/>
      <w:r w:rsidRPr="00D54820">
        <w:rPr>
          <w:rFonts w:ascii="Times New Roman" w:hAnsi="Times New Roman" w:cs="Times New Roman"/>
          <w:sz w:val="24"/>
          <w:szCs w:val="24"/>
        </w:rPr>
        <w:t>Chitungwiza</w:t>
      </w:r>
      <w:proofErr w:type="spellEnd"/>
      <w:r w:rsidRPr="00D54820">
        <w:rPr>
          <w:rFonts w:ascii="Times New Roman" w:hAnsi="Times New Roman" w:cs="Times New Roman"/>
          <w:sz w:val="24"/>
          <w:szCs w:val="24"/>
        </w:rPr>
        <w:t xml:space="preserve"> and Stand Number 19775 Town Centre, </w:t>
      </w:r>
      <w:proofErr w:type="spellStart"/>
      <w:r w:rsidRPr="00D54820">
        <w:rPr>
          <w:rFonts w:ascii="Times New Roman" w:hAnsi="Times New Roman" w:cs="Times New Roman"/>
          <w:sz w:val="24"/>
          <w:szCs w:val="24"/>
        </w:rPr>
        <w:t>Seke</w:t>
      </w:r>
      <w:proofErr w:type="spellEnd"/>
      <w:r w:rsidRPr="00D54820">
        <w:rPr>
          <w:rFonts w:ascii="Times New Roman" w:hAnsi="Times New Roman" w:cs="Times New Roman"/>
          <w:sz w:val="24"/>
          <w:szCs w:val="24"/>
        </w:rPr>
        <w:t xml:space="preserve"> South, </w:t>
      </w:r>
      <w:proofErr w:type="spellStart"/>
      <w:r w:rsidRPr="00D54820">
        <w:rPr>
          <w:rFonts w:ascii="Times New Roman" w:hAnsi="Times New Roman" w:cs="Times New Roman"/>
          <w:sz w:val="24"/>
          <w:szCs w:val="24"/>
        </w:rPr>
        <w:t>Chitungwiza</w:t>
      </w:r>
      <w:proofErr w:type="spellEnd"/>
      <w:r w:rsidRPr="00D54820">
        <w:rPr>
          <w:rFonts w:ascii="Times New Roman" w:hAnsi="Times New Roman" w:cs="Times New Roman"/>
          <w:sz w:val="24"/>
          <w:szCs w:val="24"/>
        </w:rPr>
        <w:t>.</w:t>
      </w:r>
    </w:p>
    <w:p w:rsidR="007C6936" w:rsidRPr="00D54820" w:rsidRDefault="007C6936" w:rsidP="007C6936">
      <w:pPr>
        <w:pStyle w:val="ListParagraph"/>
        <w:jc w:val="both"/>
        <w:rPr>
          <w:rFonts w:ascii="Times New Roman" w:hAnsi="Times New Roman" w:cs="Times New Roman"/>
          <w:sz w:val="24"/>
          <w:szCs w:val="24"/>
        </w:rPr>
      </w:pPr>
    </w:p>
    <w:p w:rsidR="007C6936" w:rsidRPr="00D54820" w:rsidRDefault="007C6936" w:rsidP="007C6936">
      <w:pPr>
        <w:pStyle w:val="ListParagraph"/>
        <w:numPr>
          <w:ilvl w:val="0"/>
          <w:numId w:val="2"/>
        </w:numPr>
        <w:jc w:val="both"/>
        <w:rPr>
          <w:rFonts w:ascii="Times New Roman" w:hAnsi="Times New Roman" w:cs="Times New Roman"/>
          <w:sz w:val="24"/>
          <w:szCs w:val="24"/>
        </w:rPr>
      </w:pPr>
      <w:r w:rsidRPr="00D54820">
        <w:rPr>
          <w:rFonts w:ascii="Times New Roman" w:hAnsi="Times New Roman" w:cs="Times New Roman"/>
          <w:sz w:val="24"/>
          <w:szCs w:val="24"/>
        </w:rPr>
        <w:lastRenderedPageBreak/>
        <w:t xml:space="preserve">The lease agreement between the applicant and second respondent in respect of Stand Number 19774 Town Centre, </w:t>
      </w:r>
      <w:proofErr w:type="spellStart"/>
      <w:r w:rsidRPr="00D54820">
        <w:rPr>
          <w:rFonts w:ascii="Times New Roman" w:hAnsi="Times New Roman" w:cs="Times New Roman"/>
          <w:sz w:val="24"/>
          <w:szCs w:val="24"/>
        </w:rPr>
        <w:t>Seke</w:t>
      </w:r>
      <w:proofErr w:type="spellEnd"/>
      <w:r w:rsidRPr="00D54820">
        <w:rPr>
          <w:rFonts w:ascii="Times New Roman" w:hAnsi="Times New Roman" w:cs="Times New Roman"/>
          <w:sz w:val="24"/>
          <w:szCs w:val="24"/>
        </w:rPr>
        <w:t xml:space="preserve"> South, </w:t>
      </w:r>
      <w:proofErr w:type="spellStart"/>
      <w:r w:rsidRPr="00D54820">
        <w:rPr>
          <w:rFonts w:ascii="Times New Roman" w:hAnsi="Times New Roman" w:cs="Times New Roman"/>
          <w:sz w:val="24"/>
          <w:szCs w:val="24"/>
        </w:rPr>
        <w:t>Chitungwiza</w:t>
      </w:r>
      <w:proofErr w:type="spellEnd"/>
      <w:r w:rsidRPr="00D54820">
        <w:rPr>
          <w:rFonts w:ascii="Times New Roman" w:hAnsi="Times New Roman" w:cs="Times New Roman"/>
          <w:sz w:val="24"/>
          <w:szCs w:val="24"/>
        </w:rPr>
        <w:t xml:space="preserve"> and Stand Number 19775 Town Centre, </w:t>
      </w:r>
      <w:proofErr w:type="spellStart"/>
      <w:r w:rsidRPr="00D54820">
        <w:rPr>
          <w:rFonts w:ascii="Times New Roman" w:hAnsi="Times New Roman" w:cs="Times New Roman"/>
          <w:sz w:val="24"/>
          <w:szCs w:val="24"/>
        </w:rPr>
        <w:t>Seke</w:t>
      </w:r>
      <w:proofErr w:type="spellEnd"/>
      <w:r w:rsidRPr="00D54820">
        <w:rPr>
          <w:rFonts w:ascii="Times New Roman" w:hAnsi="Times New Roman" w:cs="Times New Roman"/>
          <w:sz w:val="24"/>
          <w:szCs w:val="24"/>
        </w:rPr>
        <w:t xml:space="preserve"> South, </w:t>
      </w:r>
      <w:proofErr w:type="spellStart"/>
      <w:r w:rsidRPr="00D54820">
        <w:rPr>
          <w:rFonts w:ascii="Times New Roman" w:hAnsi="Times New Roman" w:cs="Times New Roman"/>
          <w:sz w:val="24"/>
          <w:szCs w:val="24"/>
        </w:rPr>
        <w:t>Chitungwiza</w:t>
      </w:r>
      <w:proofErr w:type="spellEnd"/>
      <w:r w:rsidRPr="00D54820">
        <w:rPr>
          <w:rFonts w:ascii="Times New Roman" w:hAnsi="Times New Roman" w:cs="Times New Roman"/>
          <w:sz w:val="24"/>
          <w:szCs w:val="24"/>
        </w:rPr>
        <w:t>, be and is hereby declared to be legally binding unless it is set aside by an order of court.</w:t>
      </w:r>
    </w:p>
    <w:p w:rsidR="007C6936" w:rsidRPr="00D54820" w:rsidRDefault="007C6936" w:rsidP="007C6936">
      <w:pPr>
        <w:pStyle w:val="ListParagraph"/>
        <w:jc w:val="both"/>
        <w:rPr>
          <w:rFonts w:ascii="Times New Roman" w:hAnsi="Times New Roman" w:cs="Times New Roman"/>
          <w:sz w:val="24"/>
          <w:szCs w:val="24"/>
        </w:rPr>
      </w:pPr>
    </w:p>
    <w:p w:rsidR="007C6936" w:rsidRPr="00D54820" w:rsidRDefault="007C6936" w:rsidP="007C6936">
      <w:pPr>
        <w:pStyle w:val="ListParagraph"/>
        <w:jc w:val="both"/>
        <w:rPr>
          <w:rFonts w:ascii="Times New Roman" w:hAnsi="Times New Roman" w:cs="Times New Roman"/>
          <w:sz w:val="24"/>
          <w:szCs w:val="24"/>
        </w:rPr>
      </w:pPr>
    </w:p>
    <w:p w:rsidR="007C6936" w:rsidRPr="00D54820" w:rsidRDefault="007C6936" w:rsidP="007C6936">
      <w:pPr>
        <w:pStyle w:val="ListParagraph"/>
        <w:numPr>
          <w:ilvl w:val="0"/>
          <w:numId w:val="2"/>
        </w:numPr>
        <w:jc w:val="both"/>
        <w:rPr>
          <w:rFonts w:ascii="Times New Roman" w:hAnsi="Times New Roman" w:cs="Times New Roman"/>
          <w:sz w:val="24"/>
          <w:szCs w:val="24"/>
        </w:rPr>
      </w:pPr>
      <w:r w:rsidRPr="00D54820">
        <w:rPr>
          <w:rFonts w:ascii="Times New Roman" w:hAnsi="Times New Roman" w:cs="Times New Roman"/>
          <w:sz w:val="24"/>
          <w:szCs w:val="24"/>
        </w:rPr>
        <w:t>The costs of this application shall be paid by the first and second respondents jointly and severally the one paying the other to be absolved.</w:t>
      </w:r>
    </w:p>
    <w:p w:rsidR="007C6936" w:rsidRPr="00D54820" w:rsidRDefault="007C6936" w:rsidP="007C6936">
      <w:pPr>
        <w:pStyle w:val="ListParagraph"/>
        <w:jc w:val="both"/>
        <w:rPr>
          <w:rFonts w:ascii="Times New Roman" w:hAnsi="Times New Roman" w:cs="Times New Roman"/>
          <w:sz w:val="24"/>
          <w:szCs w:val="24"/>
        </w:rPr>
      </w:pPr>
    </w:p>
    <w:p w:rsidR="007C6936" w:rsidRPr="00C075AC" w:rsidRDefault="007C6936" w:rsidP="007C6936">
      <w:pPr>
        <w:jc w:val="both"/>
        <w:rPr>
          <w:rFonts w:ascii="Times New Roman" w:hAnsi="Times New Roman" w:cs="Times New Roman"/>
          <w:sz w:val="24"/>
          <w:szCs w:val="24"/>
          <w:u w:val="single"/>
        </w:rPr>
      </w:pPr>
      <w:r w:rsidRPr="00C075AC">
        <w:rPr>
          <w:rFonts w:ascii="Times New Roman" w:hAnsi="Times New Roman" w:cs="Times New Roman"/>
          <w:b/>
          <w:sz w:val="24"/>
          <w:szCs w:val="24"/>
          <w:u w:val="single"/>
        </w:rPr>
        <w:t>INTERIM RELIEF GRANTED</w:t>
      </w:r>
    </w:p>
    <w:p w:rsidR="007C6936" w:rsidRPr="00D54820" w:rsidRDefault="007C6936" w:rsidP="007C6936">
      <w:pPr>
        <w:jc w:val="both"/>
        <w:rPr>
          <w:rFonts w:ascii="Times New Roman" w:hAnsi="Times New Roman" w:cs="Times New Roman"/>
          <w:sz w:val="24"/>
          <w:szCs w:val="24"/>
        </w:rPr>
      </w:pPr>
      <w:r w:rsidRPr="00D54820">
        <w:rPr>
          <w:rFonts w:ascii="Times New Roman" w:hAnsi="Times New Roman" w:cs="Times New Roman"/>
          <w:sz w:val="24"/>
          <w:szCs w:val="24"/>
        </w:rPr>
        <w:t>Pending determination of this matter the applicant is granted the following relief:</w:t>
      </w:r>
    </w:p>
    <w:p w:rsidR="007C6936" w:rsidRPr="00D54820" w:rsidRDefault="007C6936" w:rsidP="007C6936">
      <w:pPr>
        <w:pStyle w:val="ListParagraph"/>
        <w:numPr>
          <w:ilvl w:val="0"/>
          <w:numId w:val="3"/>
        </w:numPr>
        <w:jc w:val="both"/>
        <w:rPr>
          <w:rFonts w:ascii="Times New Roman" w:hAnsi="Times New Roman" w:cs="Times New Roman"/>
          <w:sz w:val="24"/>
          <w:szCs w:val="24"/>
        </w:rPr>
      </w:pPr>
      <w:r w:rsidRPr="00D54820">
        <w:rPr>
          <w:rFonts w:ascii="Times New Roman" w:hAnsi="Times New Roman" w:cs="Times New Roman"/>
          <w:sz w:val="24"/>
          <w:szCs w:val="24"/>
        </w:rPr>
        <w:t xml:space="preserve">The first respondent be and is hereby interdicted from carrying on any developments  which encroach on or otherwise interfere with the applicant’s rights in relation to Stand Number 19774 Town Centre, </w:t>
      </w:r>
      <w:proofErr w:type="spellStart"/>
      <w:r w:rsidRPr="00D54820">
        <w:rPr>
          <w:rFonts w:ascii="Times New Roman" w:hAnsi="Times New Roman" w:cs="Times New Roman"/>
          <w:sz w:val="24"/>
          <w:szCs w:val="24"/>
        </w:rPr>
        <w:t>Seke</w:t>
      </w:r>
      <w:proofErr w:type="spellEnd"/>
      <w:r w:rsidRPr="00D54820">
        <w:rPr>
          <w:rFonts w:ascii="Times New Roman" w:hAnsi="Times New Roman" w:cs="Times New Roman"/>
          <w:sz w:val="24"/>
          <w:szCs w:val="24"/>
        </w:rPr>
        <w:t xml:space="preserve"> South, </w:t>
      </w:r>
      <w:proofErr w:type="spellStart"/>
      <w:r w:rsidRPr="00D54820">
        <w:rPr>
          <w:rFonts w:ascii="Times New Roman" w:hAnsi="Times New Roman" w:cs="Times New Roman"/>
          <w:sz w:val="24"/>
          <w:szCs w:val="24"/>
        </w:rPr>
        <w:t>Chitungwiza</w:t>
      </w:r>
      <w:proofErr w:type="spellEnd"/>
      <w:r w:rsidRPr="00D54820">
        <w:rPr>
          <w:rFonts w:ascii="Times New Roman" w:hAnsi="Times New Roman" w:cs="Times New Roman"/>
          <w:sz w:val="24"/>
          <w:szCs w:val="24"/>
        </w:rPr>
        <w:t xml:space="preserve"> and Stand Number 19775 Town Centre, </w:t>
      </w:r>
      <w:proofErr w:type="spellStart"/>
      <w:r w:rsidRPr="00D54820">
        <w:rPr>
          <w:rFonts w:ascii="Times New Roman" w:hAnsi="Times New Roman" w:cs="Times New Roman"/>
          <w:sz w:val="24"/>
          <w:szCs w:val="24"/>
        </w:rPr>
        <w:t>Seke</w:t>
      </w:r>
      <w:proofErr w:type="spellEnd"/>
      <w:r w:rsidRPr="00D54820">
        <w:rPr>
          <w:rFonts w:ascii="Times New Roman" w:hAnsi="Times New Roman" w:cs="Times New Roman"/>
          <w:sz w:val="24"/>
          <w:szCs w:val="24"/>
        </w:rPr>
        <w:t xml:space="preserve"> South, </w:t>
      </w:r>
      <w:proofErr w:type="spellStart"/>
      <w:r w:rsidRPr="00D54820">
        <w:rPr>
          <w:rFonts w:ascii="Times New Roman" w:hAnsi="Times New Roman" w:cs="Times New Roman"/>
          <w:sz w:val="24"/>
          <w:szCs w:val="24"/>
        </w:rPr>
        <w:t>Chitungwiza</w:t>
      </w:r>
      <w:proofErr w:type="spellEnd"/>
      <w:r w:rsidRPr="00D54820">
        <w:rPr>
          <w:rFonts w:ascii="Times New Roman" w:hAnsi="Times New Roman" w:cs="Times New Roman"/>
          <w:sz w:val="24"/>
          <w:szCs w:val="24"/>
        </w:rPr>
        <w:t>.</w:t>
      </w:r>
    </w:p>
    <w:p w:rsidR="007C6936" w:rsidRPr="00D54820" w:rsidRDefault="007C6936" w:rsidP="007C6936">
      <w:pPr>
        <w:pStyle w:val="ListParagraph"/>
        <w:jc w:val="both"/>
        <w:rPr>
          <w:rFonts w:ascii="Times New Roman" w:hAnsi="Times New Roman" w:cs="Times New Roman"/>
          <w:sz w:val="24"/>
          <w:szCs w:val="24"/>
        </w:rPr>
      </w:pPr>
    </w:p>
    <w:p w:rsidR="007C6936" w:rsidRPr="0028201F" w:rsidRDefault="007C6936" w:rsidP="007C6936">
      <w:pPr>
        <w:jc w:val="both"/>
        <w:rPr>
          <w:rFonts w:ascii="Times New Roman" w:hAnsi="Times New Roman" w:cs="Times New Roman"/>
          <w:sz w:val="24"/>
          <w:szCs w:val="24"/>
          <w:u w:val="single"/>
        </w:rPr>
      </w:pPr>
      <w:r w:rsidRPr="0028201F">
        <w:rPr>
          <w:rFonts w:ascii="Times New Roman" w:hAnsi="Times New Roman" w:cs="Times New Roman"/>
          <w:b/>
          <w:sz w:val="24"/>
          <w:szCs w:val="24"/>
          <w:u w:val="single"/>
        </w:rPr>
        <w:t>SERVICE OF PROVISIONAL ORDER</w:t>
      </w:r>
    </w:p>
    <w:p w:rsidR="007C6936" w:rsidRPr="00D54820" w:rsidRDefault="007C6936" w:rsidP="007C6936">
      <w:pPr>
        <w:jc w:val="both"/>
        <w:rPr>
          <w:rFonts w:ascii="Times New Roman" w:hAnsi="Times New Roman" w:cs="Times New Roman"/>
          <w:sz w:val="24"/>
          <w:szCs w:val="24"/>
        </w:rPr>
      </w:pPr>
      <w:r w:rsidRPr="00D54820">
        <w:rPr>
          <w:rFonts w:ascii="Times New Roman" w:hAnsi="Times New Roman" w:cs="Times New Roman"/>
          <w:sz w:val="24"/>
          <w:szCs w:val="24"/>
        </w:rPr>
        <w:t>The applicant’s legal practitioners are hereby granted leave to serve a copy of this provisional order upon the respondents.</w:t>
      </w:r>
    </w:p>
    <w:p w:rsidR="007C6936" w:rsidRPr="00D54820" w:rsidRDefault="007C6936" w:rsidP="007C6936">
      <w:pPr>
        <w:jc w:val="both"/>
        <w:rPr>
          <w:rFonts w:ascii="Times New Roman" w:hAnsi="Times New Roman" w:cs="Times New Roman"/>
          <w:sz w:val="24"/>
          <w:szCs w:val="24"/>
        </w:rPr>
      </w:pPr>
    </w:p>
    <w:p w:rsidR="007C6936" w:rsidRPr="00CA2F2D" w:rsidRDefault="007C6936" w:rsidP="007C6936">
      <w:pPr>
        <w:pStyle w:val="NoSpacing"/>
        <w:rPr>
          <w:rFonts w:ascii="Times New Roman" w:hAnsi="Times New Roman" w:cs="Times New Roman"/>
          <w:sz w:val="24"/>
          <w:szCs w:val="24"/>
        </w:rPr>
      </w:pPr>
      <w:proofErr w:type="spellStart"/>
      <w:r w:rsidRPr="00CA2F2D">
        <w:rPr>
          <w:rFonts w:ascii="Times New Roman" w:hAnsi="Times New Roman" w:cs="Times New Roman"/>
          <w:i/>
          <w:sz w:val="24"/>
          <w:szCs w:val="24"/>
        </w:rPr>
        <w:t>Matipano</w:t>
      </w:r>
      <w:proofErr w:type="spellEnd"/>
      <w:r w:rsidRPr="00CA2F2D">
        <w:rPr>
          <w:rFonts w:ascii="Times New Roman" w:hAnsi="Times New Roman" w:cs="Times New Roman"/>
          <w:i/>
          <w:sz w:val="24"/>
          <w:szCs w:val="24"/>
        </w:rPr>
        <w:t xml:space="preserve"> and </w:t>
      </w:r>
      <w:proofErr w:type="spellStart"/>
      <w:r w:rsidRPr="00CA2F2D">
        <w:rPr>
          <w:rFonts w:ascii="Times New Roman" w:hAnsi="Times New Roman" w:cs="Times New Roman"/>
          <w:i/>
          <w:sz w:val="24"/>
          <w:szCs w:val="24"/>
        </w:rPr>
        <w:t>Matimba</w:t>
      </w:r>
      <w:proofErr w:type="spellEnd"/>
      <w:r w:rsidRPr="00CA2F2D">
        <w:rPr>
          <w:rFonts w:ascii="Times New Roman" w:hAnsi="Times New Roman" w:cs="Times New Roman"/>
          <w:sz w:val="24"/>
          <w:szCs w:val="24"/>
        </w:rPr>
        <w:t>, applicant’s legal practitioners</w:t>
      </w:r>
    </w:p>
    <w:p w:rsidR="007C6936" w:rsidRPr="00CA2F2D" w:rsidRDefault="007C6936" w:rsidP="007C6936">
      <w:pPr>
        <w:pStyle w:val="NoSpacing"/>
        <w:rPr>
          <w:rFonts w:ascii="Times New Roman" w:hAnsi="Times New Roman" w:cs="Times New Roman"/>
          <w:sz w:val="24"/>
          <w:szCs w:val="24"/>
        </w:rPr>
      </w:pPr>
      <w:proofErr w:type="spellStart"/>
      <w:r w:rsidRPr="00CA2F2D">
        <w:rPr>
          <w:rFonts w:ascii="Times New Roman" w:hAnsi="Times New Roman" w:cs="Times New Roman"/>
          <w:i/>
          <w:sz w:val="24"/>
          <w:szCs w:val="24"/>
        </w:rPr>
        <w:t>Govere</w:t>
      </w:r>
      <w:proofErr w:type="spellEnd"/>
      <w:r w:rsidRPr="00CA2F2D">
        <w:rPr>
          <w:rFonts w:ascii="Times New Roman" w:hAnsi="Times New Roman" w:cs="Times New Roman"/>
          <w:i/>
          <w:sz w:val="24"/>
          <w:szCs w:val="24"/>
        </w:rPr>
        <w:t xml:space="preserve"> Law Chambers</w:t>
      </w:r>
      <w:r w:rsidRPr="00CA2F2D">
        <w:rPr>
          <w:rFonts w:ascii="Times New Roman" w:hAnsi="Times New Roman" w:cs="Times New Roman"/>
          <w:sz w:val="24"/>
          <w:szCs w:val="24"/>
        </w:rPr>
        <w:t>, first respondent’s legal practitioners</w:t>
      </w:r>
    </w:p>
    <w:p w:rsidR="00D60E7B" w:rsidRDefault="00D60E7B"/>
    <w:sectPr w:rsidR="00D60E7B" w:rsidSect="000E46A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F1D" w:rsidRDefault="00953F1D" w:rsidP="005111DE">
      <w:pPr>
        <w:spacing w:after="0" w:line="240" w:lineRule="auto"/>
      </w:pPr>
      <w:r>
        <w:separator/>
      </w:r>
    </w:p>
  </w:endnote>
  <w:endnote w:type="continuationSeparator" w:id="0">
    <w:p w:rsidR="00953F1D" w:rsidRDefault="00953F1D" w:rsidP="00511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A7E" w:rsidRDefault="005C5A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A7E" w:rsidRDefault="005C5A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A7E" w:rsidRDefault="005C5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F1D" w:rsidRDefault="00953F1D" w:rsidP="005111DE">
      <w:pPr>
        <w:spacing w:after="0" w:line="240" w:lineRule="auto"/>
      </w:pPr>
      <w:r>
        <w:separator/>
      </w:r>
    </w:p>
  </w:footnote>
  <w:footnote w:type="continuationSeparator" w:id="0">
    <w:p w:rsidR="00953F1D" w:rsidRDefault="00953F1D" w:rsidP="005111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A7E" w:rsidRDefault="005C5A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4172"/>
      <w:docPartObj>
        <w:docPartGallery w:val="Page Numbers (Top of Page)"/>
        <w:docPartUnique/>
      </w:docPartObj>
    </w:sdtPr>
    <w:sdtEndPr/>
    <w:sdtContent>
      <w:p w:rsidR="00914B2A" w:rsidRDefault="005111DE" w:rsidP="00914B2A">
        <w:pPr>
          <w:pStyle w:val="Header"/>
          <w:ind w:left="2520" w:firstLine="4680"/>
        </w:pPr>
        <w:r>
          <w:fldChar w:fldCharType="begin"/>
        </w:r>
        <w:r w:rsidR="007C6936">
          <w:instrText xml:space="preserve"> PAGE   \* MERGEFORMAT </w:instrText>
        </w:r>
        <w:r>
          <w:fldChar w:fldCharType="separate"/>
        </w:r>
        <w:r w:rsidR="00FA0C1F">
          <w:rPr>
            <w:noProof/>
          </w:rPr>
          <w:t>1</w:t>
        </w:r>
        <w:r>
          <w:fldChar w:fldCharType="end"/>
        </w:r>
      </w:p>
      <w:p w:rsidR="00914B2A" w:rsidRDefault="007C6936" w:rsidP="00914B2A">
        <w:pPr>
          <w:pStyle w:val="Header"/>
        </w:pPr>
        <w:r>
          <w:tab/>
          <w:t xml:space="preserve">                                                                                                           </w:t>
        </w:r>
        <w:r w:rsidR="005C5A7E">
          <w:t xml:space="preserve">                 </w:t>
        </w:r>
        <w:r>
          <w:t>HH</w:t>
        </w:r>
        <w:r w:rsidR="005C5A7E">
          <w:t xml:space="preserve"> 445-2012</w:t>
        </w:r>
      </w:p>
      <w:p w:rsidR="00914B2A" w:rsidRDefault="007C6936" w:rsidP="00914B2A">
        <w:pPr>
          <w:pStyle w:val="Header"/>
          <w:ind w:left="3960"/>
        </w:pPr>
        <w:r>
          <w:t xml:space="preserve">                                                                 HC12768-2012</w:t>
        </w:r>
      </w:p>
    </w:sdtContent>
  </w:sdt>
  <w:p w:rsidR="00914B2A" w:rsidRDefault="00953F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A7E" w:rsidRDefault="005C5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31A4"/>
    <w:multiLevelType w:val="hybridMultilevel"/>
    <w:tmpl w:val="1C204D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77A3295"/>
    <w:multiLevelType w:val="hybridMultilevel"/>
    <w:tmpl w:val="EA9E681C"/>
    <w:lvl w:ilvl="0" w:tplc="3620DEE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2557998"/>
    <w:multiLevelType w:val="hybridMultilevel"/>
    <w:tmpl w:val="C172D2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6936"/>
    <w:rsid w:val="005111DE"/>
    <w:rsid w:val="005C5A7E"/>
    <w:rsid w:val="006347C4"/>
    <w:rsid w:val="007C6936"/>
    <w:rsid w:val="00953F1D"/>
    <w:rsid w:val="00D60E7B"/>
    <w:rsid w:val="00FA0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936"/>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936"/>
    <w:pPr>
      <w:ind w:left="720"/>
      <w:contextualSpacing/>
    </w:pPr>
  </w:style>
  <w:style w:type="paragraph" w:styleId="NoSpacing">
    <w:name w:val="No Spacing"/>
    <w:uiPriority w:val="1"/>
    <w:qFormat/>
    <w:rsid w:val="007C6936"/>
    <w:pPr>
      <w:spacing w:after="0" w:line="240" w:lineRule="auto"/>
    </w:pPr>
    <w:rPr>
      <w:lang w:val="en-ZW"/>
    </w:rPr>
  </w:style>
  <w:style w:type="paragraph" w:styleId="Header">
    <w:name w:val="header"/>
    <w:basedOn w:val="Normal"/>
    <w:link w:val="HeaderChar"/>
    <w:uiPriority w:val="99"/>
    <w:unhideWhenUsed/>
    <w:rsid w:val="007C6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936"/>
    <w:rPr>
      <w:lang w:val="en-ZW"/>
    </w:rPr>
  </w:style>
  <w:style w:type="paragraph" w:styleId="Footer">
    <w:name w:val="footer"/>
    <w:basedOn w:val="Normal"/>
    <w:link w:val="FooterChar"/>
    <w:uiPriority w:val="99"/>
    <w:semiHidden/>
    <w:unhideWhenUsed/>
    <w:rsid w:val="005C5A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5A7E"/>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2948</Words>
  <Characters>16807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2012-12-07T14:23:00Z</dcterms:created>
  <dcterms:modified xsi:type="dcterms:W3CDTF">2012-12-07T14:23:00Z</dcterms:modified>
</cp:coreProperties>
</file>