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EB68BF"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TINASHE MUNYAI</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EB68BF"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and </w:t>
      </w:r>
      <w:r w:rsidR="00374146">
        <w:rPr>
          <w:rFonts w:ascii="Times New Roman" w:hAnsi="Times New Roman" w:cs="Times New Roman"/>
          <w:sz w:val="24"/>
          <w:szCs w:val="24"/>
        </w:rPr>
        <w:t xml:space="preserve">MUZENDA </w:t>
      </w:r>
      <w:r w:rsidR="00060468">
        <w:rPr>
          <w:rFonts w:ascii="Times New Roman" w:hAnsi="Times New Roman" w:cs="Times New Roman"/>
          <w:sz w:val="24"/>
          <w:szCs w:val="24"/>
        </w:rPr>
        <w:t>J</w:t>
      </w:r>
      <w:r>
        <w:rPr>
          <w:rFonts w:ascii="Times New Roman" w:hAnsi="Times New Roman" w:cs="Times New Roman"/>
          <w:sz w:val="24"/>
          <w:szCs w:val="24"/>
        </w:rPr>
        <w:t>J.</w:t>
      </w:r>
    </w:p>
    <w:p w:rsidR="00FA3154" w:rsidRDefault="008F7C5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55C5D">
        <w:rPr>
          <w:rFonts w:ascii="Times New Roman" w:hAnsi="Times New Roman" w:cs="Times New Roman"/>
          <w:sz w:val="24"/>
          <w:szCs w:val="24"/>
        </w:rPr>
        <w:t>11 and 26</w:t>
      </w:r>
      <w:r w:rsidR="00EB68BF">
        <w:rPr>
          <w:rFonts w:ascii="Times New Roman" w:hAnsi="Times New Roman" w:cs="Times New Roman"/>
          <w:sz w:val="24"/>
          <w:szCs w:val="24"/>
        </w:rPr>
        <w:t xml:space="preserve"> November 2020</w:t>
      </w:r>
      <w:r w:rsidR="00060468">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374146" w:rsidP="00B57BDC">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EB68BF">
        <w:rPr>
          <w:rFonts w:ascii="Times New Roman" w:hAnsi="Times New Roman" w:cs="Times New Roman"/>
          <w:b/>
          <w:sz w:val="24"/>
          <w:szCs w:val="24"/>
        </w:rPr>
        <w:t>riminal Appeal</w:t>
      </w:r>
      <w:r>
        <w:rPr>
          <w:rFonts w:ascii="Times New Roman" w:hAnsi="Times New Roman" w:cs="Times New Roman"/>
          <w:b/>
          <w:sz w:val="24"/>
          <w:szCs w:val="24"/>
        </w:rPr>
        <w:t>.</w:t>
      </w:r>
    </w:p>
    <w:p w:rsidR="00FA3154" w:rsidRDefault="00FA3154" w:rsidP="00B57BDC">
      <w:pPr>
        <w:spacing w:after="0" w:line="240" w:lineRule="auto"/>
        <w:rPr>
          <w:rFonts w:ascii="Times New Roman" w:hAnsi="Times New Roman" w:cs="Times New Roman"/>
          <w:b/>
          <w:sz w:val="24"/>
          <w:szCs w:val="24"/>
        </w:rPr>
      </w:pPr>
    </w:p>
    <w:p w:rsidR="0027142C" w:rsidRDefault="00EB68BF" w:rsidP="00B57BDC">
      <w:pPr>
        <w:spacing w:after="0" w:line="240" w:lineRule="auto"/>
        <w:rPr>
          <w:rFonts w:ascii="Times New Roman" w:hAnsi="Times New Roman" w:cs="Times New Roman"/>
          <w:sz w:val="24"/>
          <w:szCs w:val="24"/>
        </w:rPr>
      </w:pPr>
      <w:r w:rsidRPr="00EB68BF">
        <w:rPr>
          <w:rFonts w:ascii="Times New Roman" w:hAnsi="Times New Roman" w:cs="Times New Roman"/>
          <w:i/>
          <w:sz w:val="24"/>
          <w:szCs w:val="24"/>
        </w:rPr>
        <w:t xml:space="preserve">V. </w:t>
      </w:r>
      <w:proofErr w:type="spellStart"/>
      <w:r w:rsidRPr="00EB68BF">
        <w:rPr>
          <w:rFonts w:ascii="Times New Roman" w:hAnsi="Times New Roman" w:cs="Times New Roman"/>
          <w:i/>
          <w:sz w:val="24"/>
          <w:szCs w:val="24"/>
        </w:rPr>
        <w:t>Chinzamba</w:t>
      </w:r>
      <w:proofErr w:type="spellEnd"/>
      <w:r>
        <w:rPr>
          <w:rFonts w:ascii="Times New Roman" w:hAnsi="Times New Roman" w:cs="Times New Roman"/>
          <w:sz w:val="24"/>
          <w:szCs w:val="24"/>
        </w:rPr>
        <w:t>, for the Appellant</w:t>
      </w:r>
    </w:p>
    <w:p w:rsidR="00EB68BF" w:rsidRDefault="00EB68BF" w:rsidP="00B57BDC">
      <w:pPr>
        <w:spacing w:after="0" w:line="240" w:lineRule="auto"/>
        <w:rPr>
          <w:rFonts w:ascii="Times New Roman" w:hAnsi="Times New Roman" w:cs="Times New Roman"/>
          <w:sz w:val="24"/>
          <w:szCs w:val="24"/>
        </w:rPr>
      </w:pPr>
      <w:r w:rsidRPr="00EB68BF">
        <w:rPr>
          <w:rFonts w:ascii="Times New Roman" w:hAnsi="Times New Roman" w:cs="Times New Roman"/>
          <w:i/>
          <w:sz w:val="24"/>
          <w:szCs w:val="24"/>
        </w:rPr>
        <w:t xml:space="preserve">M. </w:t>
      </w:r>
      <w:proofErr w:type="spellStart"/>
      <w:r w:rsidRPr="00EB68BF">
        <w:rPr>
          <w:rFonts w:ascii="Times New Roman" w:hAnsi="Times New Roman" w:cs="Times New Roman"/>
          <w:i/>
          <w:sz w:val="24"/>
          <w:szCs w:val="24"/>
        </w:rPr>
        <w:t>Musarurwa</w:t>
      </w:r>
      <w:proofErr w:type="spellEnd"/>
      <w:r>
        <w:rPr>
          <w:rFonts w:ascii="Times New Roman" w:hAnsi="Times New Roman" w:cs="Times New Roman"/>
          <w:sz w:val="24"/>
          <w:szCs w:val="24"/>
        </w:rPr>
        <w:t xml:space="preserve">, for the Respondent </w:t>
      </w:r>
    </w:p>
    <w:p w:rsidR="00EB68BF" w:rsidRPr="00206C40" w:rsidRDefault="00EB68BF" w:rsidP="00B57BDC">
      <w:pPr>
        <w:spacing w:after="0" w:line="240" w:lineRule="auto"/>
        <w:rPr>
          <w:rFonts w:ascii="Times New Roman" w:hAnsi="Times New Roman" w:cs="Times New Roman"/>
          <w:sz w:val="24"/>
          <w:szCs w:val="24"/>
        </w:rPr>
      </w:pPr>
    </w:p>
    <w:p w:rsidR="00C137E2" w:rsidRDefault="00C137E2" w:rsidP="00B57BDC">
      <w:pPr>
        <w:spacing w:after="0" w:line="240" w:lineRule="auto"/>
        <w:rPr>
          <w:rFonts w:ascii="Times New Roman" w:hAnsi="Times New Roman" w:cs="Times New Roman"/>
          <w:sz w:val="24"/>
          <w:szCs w:val="24"/>
        </w:rPr>
      </w:pPr>
    </w:p>
    <w:p w:rsidR="00067D1C" w:rsidRDefault="00296741" w:rsidP="00EA70F7">
      <w:pPr>
        <w:spacing w:after="0" w:line="360" w:lineRule="auto"/>
        <w:ind w:firstLine="720"/>
        <w:jc w:val="both"/>
        <w:rPr>
          <w:rFonts w:ascii="Times New Roman" w:hAnsi="Times New Roman" w:cs="Times New Roman"/>
          <w:sz w:val="24"/>
          <w:szCs w:val="24"/>
        </w:rPr>
      </w:pPr>
      <w:r>
        <w:rPr>
          <w:rFonts w:ascii="Times New Roman" w:hAnsi="Times New Roman" w:cs="Times New Roman"/>
          <w:smallCaps/>
          <w:sz w:val="24"/>
          <w:szCs w:val="24"/>
        </w:rPr>
        <w:t>MUZENDA J</w:t>
      </w:r>
      <w:r w:rsidR="00D8392F">
        <w:rPr>
          <w:rFonts w:ascii="Times New Roman" w:hAnsi="Times New Roman" w:cs="Times New Roman"/>
          <w:sz w:val="24"/>
          <w:szCs w:val="24"/>
        </w:rPr>
        <w:t>:</w:t>
      </w:r>
      <w:r w:rsidR="00041326">
        <w:rPr>
          <w:rFonts w:ascii="Times New Roman" w:hAnsi="Times New Roman" w:cs="Times New Roman"/>
          <w:sz w:val="24"/>
          <w:szCs w:val="24"/>
        </w:rPr>
        <w:t xml:space="preserve"> </w:t>
      </w:r>
      <w:r w:rsidR="00541395">
        <w:rPr>
          <w:rFonts w:ascii="Times New Roman" w:hAnsi="Times New Roman" w:cs="Times New Roman"/>
          <w:sz w:val="24"/>
          <w:szCs w:val="24"/>
        </w:rPr>
        <w:t xml:space="preserve">This is an appeal against both conviction and sentence where the appellant was convicted </w:t>
      </w:r>
      <w:r w:rsidR="007D79B3">
        <w:rPr>
          <w:rFonts w:ascii="Times New Roman" w:hAnsi="Times New Roman" w:cs="Times New Roman"/>
          <w:sz w:val="24"/>
          <w:szCs w:val="24"/>
        </w:rPr>
        <w:t>of Robbery as defined in S</w:t>
      </w:r>
      <w:r w:rsidR="00541395">
        <w:rPr>
          <w:rFonts w:ascii="Times New Roman" w:hAnsi="Times New Roman" w:cs="Times New Roman"/>
          <w:sz w:val="24"/>
          <w:szCs w:val="24"/>
        </w:rPr>
        <w:t xml:space="preserve"> 126 (1) of the Criminal Law (Codification and Reform) Act, [</w:t>
      </w:r>
      <w:r w:rsidR="00541395" w:rsidRPr="00541395">
        <w:rPr>
          <w:rFonts w:ascii="Times New Roman" w:hAnsi="Times New Roman" w:cs="Times New Roman"/>
          <w:i/>
          <w:sz w:val="24"/>
          <w:szCs w:val="24"/>
        </w:rPr>
        <w:t>Chapter 9:23</w:t>
      </w:r>
      <w:r w:rsidR="00541395">
        <w:rPr>
          <w:rFonts w:ascii="Times New Roman" w:hAnsi="Times New Roman" w:cs="Times New Roman"/>
          <w:sz w:val="24"/>
          <w:szCs w:val="24"/>
        </w:rPr>
        <w:t>] where he was sentenced to 48 months imprisonment of which 6 months imprisonment was suspended on the usual conditions of future good behaviour.</w:t>
      </w:r>
    </w:p>
    <w:p w:rsidR="00E745C7" w:rsidRDefault="00E745C7" w:rsidP="00EA70F7">
      <w:pPr>
        <w:spacing w:after="0" w:line="360" w:lineRule="auto"/>
        <w:ind w:firstLine="720"/>
        <w:jc w:val="both"/>
        <w:rPr>
          <w:rFonts w:ascii="Times New Roman" w:hAnsi="Times New Roman" w:cs="Times New Roman"/>
          <w:szCs w:val="24"/>
        </w:rPr>
      </w:pPr>
    </w:p>
    <w:p w:rsidR="00541395" w:rsidRPr="007D79B3" w:rsidRDefault="00541395" w:rsidP="00EA70F7">
      <w:pPr>
        <w:spacing w:after="0" w:line="360" w:lineRule="auto"/>
        <w:jc w:val="both"/>
        <w:rPr>
          <w:rFonts w:ascii="Times New Roman" w:hAnsi="Times New Roman" w:cs="Times New Roman"/>
          <w:sz w:val="24"/>
          <w:szCs w:val="24"/>
        </w:rPr>
      </w:pPr>
      <w:r w:rsidRPr="007D79B3">
        <w:rPr>
          <w:rFonts w:ascii="Times New Roman" w:hAnsi="Times New Roman" w:cs="Times New Roman"/>
          <w:sz w:val="24"/>
          <w:szCs w:val="24"/>
        </w:rPr>
        <w:t>The grounds of appeal were outlined as follows:</w:t>
      </w:r>
    </w:p>
    <w:p w:rsidR="00541395" w:rsidRPr="007D79B3" w:rsidRDefault="00541395" w:rsidP="00EA70F7">
      <w:pPr>
        <w:spacing w:after="0" w:line="360" w:lineRule="auto"/>
        <w:ind w:firstLine="720"/>
        <w:jc w:val="both"/>
        <w:rPr>
          <w:rFonts w:ascii="Times New Roman" w:hAnsi="Times New Roman" w:cs="Times New Roman"/>
          <w:sz w:val="24"/>
          <w:szCs w:val="24"/>
        </w:rPr>
      </w:pPr>
    </w:p>
    <w:p w:rsidR="00E745C7" w:rsidRPr="00541395" w:rsidRDefault="00541395" w:rsidP="00EA70F7">
      <w:pPr>
        <w:pStyle w:val="ListParagraph"/>
        <w:numPr>
          <w:ilvl w:val="0"/>
          <w:numId w:val="38"/>
        </w:numPr>
        <w:spacing w:after="0" w:line="360" w:lineRule="auto"/>
        <w:jc w:val="both"/>
        <w:rPr>
          <w:rFonts w:ascii="Times New Roman" w:hAnsi="Times New Roman" w:cs="Times New Roman"/>
          <w:sz w:val="24"/>
          <w:szCs w:val="24"/>
          <w:u w:val="single"/>
        </w:rPr>
      </w:pPr>
      <w:r w:rsidRPr="00541395">
        <w:rPr>
          <w:rFonts w:ascii="Times New Roman" w:hAnsi="Times New Roman" w:cs="Times New Roman"/>
          <w:sz w:val="24"/>
          <w:szCs w:val="24"/>
          <w:u w:val="single"/>
        </w:rPr>
        <w:t xml:space="preserve">AGAINST CONVICTION </w:t>
      </w:r>
    </w:p>
    <w:p w:rsidR="000A4893" w:rsidRPr="000A4893" w:rsidRDefault="007D79B3" w:rsidP="00EA70F7">
      <w:pPr>
        <w:pStyle w:val="ListParagraph"/>
        <w:numPr>
          <w:ilvl w:val="0"/>
          <w:numId w:val="39"/>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learned</w:t>
      </w:r>
      <w:r w:rsidR="0039756F">
        <w:rPr>
          <w:rFonts w:ascii="Times New Roman" w:hAnsi="Times New Roman" w:cs="Times New Roman"/>
          <w:sz w:val="24"/>
          <w:szCs w:val="24"/>
        </w:rPr>
        <w:t xml:space="preserve"> Magistrate misdirected herself and</w:t>
      </w:r>
      <w:r w:rsidR="00541395">
        <w:rPr>
          <w:rFonts w:ascii="Times New Roman" w:hAnsi="Times New Roman" w:cs="Times New Roman"/>
          <w:sz w:val="24"/>
          <w:szCs w:val="24"/>
        </w:rPr>
        <w:t xml:space="preserve"> thus erred at law by convicting the appellant basing on identification evidence which was poor and</w:t>
      </w:r>
      <w:r w:rsidR="000A4893">
        <w:rPr>
          <w:rFonts w:ascii="Times New Roman" w:hAnsi="Times New Roman" w:cs="Times New Roman"/>
          <w:sz w:val="24"/>
          <w:szCs w:val="24"/>
        </w:rPr>
        <w:t xml:space="preserve"> riddled with inconsistences </w:t>
      </w:r>
    </w:p>
    <w:p w:rsidR="000A4893" w:rsidRPr="000A4893" w:rsidRDefault="000A4893" w:rsidP="00EA70F7">
      <w:pPr>
        <w:pStyle w:val="ListParagraph"/>
        <w:numPr>
          <w:ilvl w:val="0"/>
          <w:numId w:val="39"/>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learned Magistrate also erred by convicting the appellant when there was no identification parade done to test the veracity of the identification evidence</w:t>
      </w:r>
    </w:p>
    <w:p w:rsidR="000A4893" w:rsidRPr="004C2086" w:rsidRDefault="000A4893" w:rsidP="00EA70F7">
      <w:pPr>
        <w:pStyle w:val="ListParagraph"/>
        <w:numPr>
          <w:ilvl w:val="0"/>
          <w:numId w:val="39"/>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learned Magistrate also erred by rejecting the appellant’s defence of an </w:t>
      </w:r>
      <w:r w:rsidRPr="000A4893">
        <w:rPr>
          <w:rFonts w:ascii="Times New Roman" w:hAnsi="Times New Roman" w:cs="Times New Roman"/>
          <w:i/>
          <w:sz w:val="24"/>
          <w:szCs w:val="24"/>
        </w:rPr>
        <w:t>alibi</w:t>
      </w:r>
      <w:r>
        <w:rPr>
          <w:rFonts w:ascii="Times New Roman" w:hAnsi="Times New Roman" w:cs="Times New Roman"/>
          <w:sz w:val="24"/>
          <w:szCs w:val="24"/>
        </w:rPr>
        <w:t xml:space="preserve"> which was never investigated and disproved.</w:t>
      </w:r>
    </w:p>
    <w:p w:rsidR="004C2086" w:rsidRPr="004C2086" w:rsidRDefault="004C2086" w:rsidP="00EA70F7">
      <w:pPr>
        <w:pStyle w:val="ListParagraph"/>
        <w:spacing w:after="0" w:line="360" w:lineRule="auto"/>
        <w:ind w:left="1080"/>
        <w:jc w:val="both"/>
        <w:rPr>
          <w:rFonts w:ascii="Times New Roman" w:hAnsi="Times New Roman" w:cs="Times New Roman"/>
          <w:i/>
          <w:sz w:val="24"/>
          <w:szCs w:val="24"/>
        </w:rPr>
      </w:pPr>
    </w:p>
    <w:p w:rsidR="004C2086" w:rsidRPr="007D79B3" w:rsidRDefault="004C2086" w:rsidP="00EA70F7">
      <w:pPr>
        <w:pStyle w:val="ListParagraph"/>
        <w:numPr>
          <w:ilvl w:val="0"/>
          <w:numId w:val="38"/>
        </w:numPr>
        <w:spacing w:after="0" w:line="360" w:lineRule="auto"/>
        <w:jc w:val="both"/>
        <w:rPr>
          <w:rFonts w:ascii="Times New Roman" w:hAnsi="Times New Roman" w:cs="Times New Roman"/>
          <w:sz w:val="24"/>
          <w:szCs w:val="24"/>
          <w:u w:val="single"/>
        </w:rPr>
      </w:pPr>
      <w:r w:rsidRPr="007D79B3">
        <w:rPr>
          <w:rFonts w:ascii="Times New Roman" w:hAnsi="Times New Roman" w:cs="Times New Roman"/>
          <w:sz w:val="24"/>
          <w:szCs w:val="24"/>
          <w:u w:val="single"/>
        </w:rPr>
        <w:t>AGAINST SENTENCE</w:t>
      </w:r>
    </w:p>
    <w:p w:rsidR="004C2086" w:rsidRDefault="007D79B3" w:rsidP="00EA70F7">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w:t>
      </w:r>
      <w:r w:rsidR="004C2086">
        <w:rPr>
          <w:rFonts w:ascii="Times New Roman" w:hAnsi="Times New Roman" w:cs="Times New Roman"/>
          <w:sz w:val="24"/>
          <w:szCs w:val="24"/>
        </w:rPr>
        <w:t xml:space="preserve">earned Magistrate imposed a sentence which was manifestly excessive and induces a deep sense of shock in light of the </w:t>
      </w:r>
      <w:proofErr w:type="spellStart"/>
      <w:r w:rsidR="004C2086">
        <w:rPr>
          <w:rFonts w:ascii="Times New Roman" w:hAnsi="Times New Roman" w:cs="Times New Roman"/>
          <w:sz w:val="24"/>
          <w:szCs w:val="24"/>
        </w:rPr>
        <w:t>mitigatory</w:t>
      </w:r>
      <w:proofErr w:type="spellEnd"/>
      <w:r w:rsidR="004C2086">
        <w:rPr>
          <w:rFonts w:ascii="Times New Roman" w:hAnsi="Times New Roman" w:cs="Times New Roman"/>
          <w:sz w:val="24"/>
          <w:szCs w:val="24"/>
        </w:rPr>
        <w:t xml:space="preserve"> factors advanced in favour of appellant.</w:t>
      </w:r>
    </w:p>
    <w:p w:rsidR="004C2086" w:rsidRDefault="007D79B3" w:rsidP="00EA70F7">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Learned M</w:t>
      </w:r>
      <w:r w:rsidR="004C2086">
        <w:rPr>
          <w:rFonts w:ascii="Times New Roman" w:hAnsi="Times New Roman" w:cs="Times New Roman"/>
          <w:sz w:val="24"/>
          <w:szCs w:val="24"/>
        </w:rPr>
        <w:t xml:space="preserve">agistrate erred in aggravating the offence by asserting that the injuries sustained by the </w:t>
      </w:r>
      <w:r w:rsidR="00E51807">
        <w:rPr>
          <w:rFonts w:ascii="Times New Roman" w:hAnsi="Times New Roman" w:cs="Times New Roman"/>
          <w:sz w:val="24"/>
          <w:szCs w:val="24"/>
        </w:rPr>
        <w:t>complainant</w:t>
      </w:r>
      <w:r w:rsidR="004C2086">
        <w:rPr>
          <w:rFonts w:ascii="Times New Roman" w:hAnsi="Times New Roman" w:cs="Times New Roman"/>
          <w:sz w:val="24"/>
          <w:szCs w:val="24"/>
        </w:rPr>
        <w:t xml:space="preserve"> were serious in the absence of medical evidence to support such a finding.</w:t>
      </w:r>
    </w:p>
    <w:p w:rsidR="004C2086" w:rsidRPr="007D79B3" w:rsidRDefault="004C2086" w:rsidP="00EA70F7">
      <w:pPr>
        <w:spacing w:after="0" w:line="360" w:lineRule="auto"/>
        <w:jc w:val="both"/>
        <w:rPr>
          <w:rFonts w:ascii="Times New Roman" w:hAnsi="Times New Roman" w:cs="Times New Roman"/>
          <w:sz w:val="24"/>
          <w:szCs w:val="24"/>
          <w:u w:val="single"/>
        </w:rPr>
      </w:pPr>
      <w:r w:rsidRPr="007D79B3">
        <w:rPr>
          <w:rFonts w:ascii="Times New Roman" w:hAnsi="Times New Roman" w:cs="Times New Roman"/>
          <w:sz w:val="24"/>
          <w:szCs w:val="24"/>
          <w:u w:val="single"/>
        </w:rPr>
        <w:t xml:space="preserve">Factual Background </w:t>
      </w:r>
    </w:p>
    <w:p w:rsidR="004C2086" w:rsidRDefault="004C2086" w:rsidP="00EA70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alleged to have unlawfully and intentionally used violence by producing a knife to the complain</w:t>
      </w:r>
      <w:r w:rsidR="00E65D93">
        <w:rPr>
          <w:rFonts w:ascii="Times New Roman" w:hAnsi="Times New Roman" w:cs="Times New Roman"/>
          <w:sz w:val="24"/>
          <w:szCs w:val="24"/>
        </w:rPr>
        <w:t>ant on the 23</w:t>
      </w:r>
      <w:r w:rsidR="00E65D93" w:rsidRPr="00E65D93">
        <w:rPr>
          <w:rFonts w:ascii="Times New Roman" w:hAnsi="Times New Roman" w:cs="Times New Roman"/>
          <w:sz w:val="24"/>
          <w:szCs w:val="24"/>
          <w:vertAlign w:val="superscript"/>
        </w:rPr>
        <w:t>rd</w:t>
      </w:r>
      <w:r w:rsidR="00E65D93">
        <w:rPr>
          <w:rFonts w:ascii="Times New Roman" w:hAnsi="Times New Roman" w:cs="Times New Roman"/>
          <w:sz w:val="24"/>
          <w:szCs w:val="24"/>
        </w:rPr>
        <w:t xml:space="preserve"> of August 2019 at </w:t>
      </w:r>
      <w:r w:rsidR="007D79B3">
        <w:rPr>
          <w:rFonts w:ascii="Times New Roman" w:hAnsi="Times New Roman" w:cs="Times New Roman"/>
          <w:sz w:val="24"/>
          <w:szCs w:val="24"/>
        </w:rPr>
        <w:t xml:space="preserve">a </w:t>
      </w:r>
      <w:r w:rsidR="00E65D93">
        <w:rPr>
          <w:rFonts w:ascii="Times New Roman" w:hAnsi="Times New Roman" w:cs="Times New Roman"/>
          <w:sz w:val="24"/>
          <w:szCs w:val="24"/>
        </w:rPr>
        <w:t xml:space="preserve">bridge near Villa Spot, </w:t>
      </w:r>
      <w:proofErr w:type="spellStart"/>
      <w:r w:rsidR="00E65D93">
        <w:rPr>
          <w:rFonts w:ascii="Times New Roman" w:hAnsi="Times New Roman" w:cs="Times New Roman"/>
          <w:sz w:val="24"/>
          <w:szCs w:val="24"/>
        </w:rPr>
        <w:t>Dangamvura</w:t>
      </w:r>
      <w:proofErr w:type="spellEnd"/>
      <w:r w:rsidR="00E65D93">
        <w:rPr>
          <w:rFonts w:ascii="Times New Roman" w:hAnsi="Times New Roman" w:cs="Times New Roman"/>
          <w:sz w:val="24"/>
          <w:szCs w:val="24"/>
        </w:rPr>
        <w:t xml:space="preserve">, </w:t>
      </w:r>
      <w:proofErr w:type="spellStart"/>
      <w:proofErr w:type="gramStart"/>
      <w:r w:rsidR="00E65D93">
        <w:rPr>
          <w:rFonts w:ascii="Times New Roman" w:hAnsi="Times New Roman" w:cs="Times New Roman"/>
          <w:sz w:val="24"/>
          <w:szCs w:val="24"/>
        </w:rPr>
        <w:t>Muta</w:t>
      </w:r>
      <w:r w:rsidR="00E51807">
        <w:rPr>
          <w:rFonts w:ascii="Times New Roman" w:hAnsi="Times New Roman" w:cs="Times New Roman"/>
          <w:sz w:val="24"/>
          <w:szCs w:val="24"/>
        </w:rPr>
        <w:t>r</w:t>
      </w:r>
      <w:r w:rsidR="00E65D93">
        <w:rPr>
          <w:rFonts w:ascii="Times New Roman" w:hAnsi="Times New Roman" w:cs="Times New Roman"/>
          <w:sz w:val="24"/>
          <w:szCs w:val="24"/>
        </w:rPr>
        <w:t>e</w:t>
      </w:r>
      <w:proofErr w:type="spellEnd"/>
      <w:proofErr w:type="gramEnd"/>
      <w:r w:rsidR="00E65D93">
        <w:rPr>
          <w:rFonts w:ascii="Times New Roman" w:hAnsi="Times New Roman" w:cs="Times New Roman"/>
          <w:sz w:val="24"/>
          <w:szCs w:val="24"/>
        </w:rPr>
        <w:t xml:space="preserve"> to induce submission and stole $100-00. The court </w:t>
      </w:r>
      <w:r w:rsidR="00E65D93" w:rsidRPr="007D79B3">
        <w:rPr>
          <w:rFonts w:ascii="Times New Roman" w:hAnsi="Times New Roman" w:cs="Times New Roman"/>
          <w:i/>
          <w:sz w:val="24"/>
          <w:szCs w:val="24"/>
        </w:rPr>
        <w:t>a quo</w:t>
      </w:r>
      <w:r w:rsidR="00E65D93">
        <w:rPr>
          <w:rFonts w:ascii="Times New Roman" w:hAnsi="Times New Roman" w:cs="Times New Roman"/>
          <w:sz w:val="24"/>
          <w:szCs w:val="24"/>
        </w:rPr>
        <w:t xml:space="preserve"> summarised the following as issues of common cause: </w:t>
      </w:r>
      <w:r w:rsidR="007D79B3">
        <w:rPr>
          <w:rFonts w:ascii="Times New Roman" w:hAnsi="Times New Roman" w:cs="Times New Roman"/>
          <w:sz w:val="24"/>
          <w:szCs w:val="24"/>
        </w:rPr>
        <w:t>C</w:t>
      </w:r>
      <w:r w:rsidR="00E65D93">
        <w:rPr>
          <w:rFonts w:ascii="Times New Roman" w:hAnsi="Times New Roman" w:cs="Times New Roman"/>
          <w:sz w:val="24"/>
          <w:szCs w:val="24"/>
        </w:rPr>
        <w:t>omplainant had not known appellant prior to the alleged da</w:t>
      </w:r>
      <w:r w:rsidR="00E51807">
        <w:rPr>
          <w:rFonts w:ascii="Times New Roman" w:hAnsi="Times New Roman" w:cs="Times New Roman"/>
          <w:sz w:val="24"/>
          <w:szCs w:val="24"/>
        </w:rPr>
        <w:t>t</w:t>
      </w:r>
      <w:r w:rsidR="00E65D93">
        <w:rPr>
          <w:rFonts w:ascii="Times New Roman" w:hAnsi="Times New Roman" w:cs="Times New Roman"/>
          <w:sz w:val="24"/>
          <w:szCs w:val="24"/>
        </w:rPr>
        <w:t>e of offence. The alleged robbery occurred around 2 am in the morning. Complainant was injured on the cheek, the assailant was putting on a black hood jacket. A motor vehicle arrived at the scene and stopped to ass</w:t>
      </w:r>
      <w:r w:rsidR="00D55C5D">
        <w:rPr>
          <w:rFonts w:ascii="Times New Roman" w:hAnsi="Times New Roman" w:cs="Times New Roman"/>
          <w:sz w:val="24"/>
          <w:szCs w:val="24"/>
        </w:rPr>
        <w:t>is</w:t>
      </w:r>
      <w:r w:rsidR="00E65D93">
        <w:rPr>
          <w:rFonts w:ascii="Times New Roman" w:hAnsi="Times New Roman" w:cs="Times New Roman"/>
          <w:sz w:val="24"/>
          <w:szCs w:val="24"/>
        </w:rPr>
        <w:t>t complainant</w:t>
      </w:r>
      <w:r w:rsidR="00FB1D49">
        <w:rPr>
          <w:rFonts w:ascii="Times New Roman" w:hAnsi="Times New Roman" w:cs="Times New Roman"/>
          <w:sz w:val="24"/>
          <w:szCs w:val="24"/>
        </w:rPr>
        <w:t>. The perpetrator</w:t>
      </w:r>
      <w:r w:rsidR="00D55C5D">
        <w:rPr>
          <w:rFonts w:ascii="Times New Roman" w:hAnsi="Times New Roman" w:cs="Times New Roman"/>
          <w:sz w:val="24"/>
          <w:szCs w:val="24"/>
        </w:rPr>
        <w:t xml:space="preserve"> tried to pull </w:t>
      </w:r>
      <w:r w:rsidR="00FB1D49">
        <w:rPr>
          <w:rFonts w:ascii="Times New Roman" w:hAnsi="Times New Roman" w:cs="Times New Roman"/>
          <w:sz w:val="24"/>
          <w:szCs w:val="24"/>
        </w:rPr>
        <w:t>complainant from the back seat of the</w:t>
      </w:r>
      <w:r w:rsidR="00D55C5D">
        <w:rPr>
          <w:rFonts w:ascii="Times New Roman" w:hAnsi="Times New Roman" w:cs="Times New Roman"/>
          <w:sz w:val="24"/>
          <w:szCs w:val="24"/>
        </w:rPr>
        <w:t xml:space="preserve"> </w:t>
      </w:r>
      <w:r w:rsidR="00E65D93">
        <w:rPr>
          <w:rFonts w:ascii="Times New Roman" w:hAnsi="Times New Roman" w:cs="Times New Roman"/>
          <w:sz w:val="24"/>
          <w:szCs w:val="24"/>
        </w:rPr>
        <w:t>car where she had entered to seek refuge. The alleged perpetrator’s nickname was “</w:t>
      </w:r>
      <w:proofErr w:type="spellStart"/>
      <w:r w:rsidR="00E65D93">
        <w:rPr>
          <w:rFonts w:ascii="Times New Roman" w:hAnsi="Times New Roman" w:cs="Times New Roman"/>
          <w:sz w:val="24"/>
          <w:szCs w:val="24"/>
        </w:rPr>
        <w:t>Ngungu</w:t>
      </w:r>
      <w:proofErr w:type="spellEnd"/>
      <w:r w:rsidR="00E65D93">
        <w:rPr>
          <w:rFonts w:ascii="Times New Roman" w:hAnsi="Times New Roman" w:cs="Times New Roman"/>
          <w:sz w:val="24"/>
          <w:szCs w:val="24"/>
        </w:rPr>
        <w:t>” and the name w</w:t>
      </w:r>
      <w:r w:rsidR="00E51807">
        <w:rPr>
          <w:rFonts w:ascii="Times New Roman" w:hAnsi="Times New Roman" w:cs="Times New Roman"/>
          <w:sz w:val="24"/>
          <w:szCs w:val="24"/>
        </w:rPr>
        <w:t>a</w:t>
      </w:r>
      <w:r w:rsidR="00E65D93">
        <w:rPr>
          <w:rFonts w:ascii="Times New Roman" w:hAnsi="Times New Roman" w:cs="Times New Roman"/>
          <w:sz w:val="24"/>
          <w:szCs w:val="24"/>
        </w:rPr>
        <w:t xml:space="preserve">s mentioned by the occupants of the car which stopped at the scene and that the name </w:t>
      </w:r>
      <w:proofErr w:type="spellStart"/>
      <w:r w:rsidR="00E65D93">
        <w:rPr>
          <w:rFonts w:ascii="Times New Roman" w:hAnsi="Times New Roman" w:cs="Times New Roman"/>
          <w:sz w:val="24"/>
          <w:szCs w:val="24"/>
        </w:rPr>
        <w:t>Ngungu</w:t>
      </w:r>
      <w:proofErr w:type="spellEnd"/>
      <w:r w:rsidR="00E65D93">
        <w:rPr>
          <w:rFonts w:ascii="Times New Roman" w:hAnsi="Times New Roman" w:cs="Times New Roman"/>
          <w:sz w:val="24"/>
          <w:szCs w:val="24"/>
        </w:rPr>
        <w:t xml:space="preserve"> alluded to the appellant. Complainant lost $100-</w:t>
      </w:r>
      <w:proofErr w:type="gramStart"/>
      <w:r w:rsidR="00E65D93">
        <w:rPr>
          <w:rFonts w:ascii="Times New Roman" w:hAnsi="Times New Roman" w:cs="Times New Roman"/>
          <w:sz w:val="24"/>
          <w:szCs w:val="24"/>
        </w:rPr>
        <w:t>00  Zimbabwe</w:t>
      </w:r>
      <w:proofErr w:type="gramEnd"/>
      <w:r w:rsidR="00E65D93">
        <w:rPr>
          <w:rFonts w:ascii="Times New Roman" w:hAnsi="Times New Roman" w:cs="Times New Roman"/>
          <w:sz w:val="24"/>
          <w:szCs w:val="24"/>
        </w:rPr>
        <w:t xml:space="preserve"> currency at the scene .</w:t>
      </w:r>
      <w:r w:rsidR="00E51807">
        <w:rPr>
          <w:rFonts w:ascii="Times New Roman" w:hAnsi="Times New Roman" w:cs="Times New Roman"/>
          <w:sz w:val="24"/>
          <w:szCs w:val="24"/>
        </w:rPr>
        <w:t xml:space="preserve"> </w:t>
      </w:r>
    </w:p>
    <w:p w:rsidR="00E65D93" w:rsidRDefault="00E65D93" w:rsidP="00EA70F7">
      <w:pPr>
        <w:spacing w:after="0" w:line="360" w:lineRule="auto"/>
        <w:ind w:left="720"/>
        <w:jc w:val="both"/>
        <w:rPr>
          <w:rFonts w:ascii="Times New Roman" w:hAnsi="Times New Roman" w:cs="Times New Roman"/>
          <w:sz w:val="24"/>
          <w:szCs w:val="24"/>
        </w:rPr>
      </w:pPr>
    </w:p>
    <w:p w:rsidR="00E65D93" w:rsidRDefault="00E65D93" w:rsidP="00EA70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D79B3">
        <w:rPr>
          <w:rFonts w:ascii="Times New Roman" w:hAnsi="Times New Roman" w:cs="Times New Roman"/>
          <w:sz w:val="24"/>
          <w:szCs w:val="24"/>
        </w:rPr>
        <w:t>L</w:t>
      </w:r>
      <w:r>
        <w:rPr>
          <w:rFonts w:ascii="Times New Roman" w:hAnsi="Times New Roman" w:cs="Times New Roman"/>
          <w:sz w:val="24"/>
          <w:szCs w:val="24"/>
        </w:rPr>
        <w:t xml:space="preserve">earned Magistrate reasoned in her judgement </w:t>
      </w:r>
      <w:r w:rsidR="008146F7">
        <w:rPr>
          <w:rFonts w:ascii="Times New Roman" w:hAnsi="Times New Roman" w:cs="Times New Roman"/>
          <w:sz w:val="24"/>
          <w:szCs w:val="24"/>
        </w:rPr>
        <w:t>that what remained to be decided was the identity of the robber.</w:t>
      </w:r>
    </w:p>
    <w:p w:rsidR="008146F7" w:rsidRDefault="008146F7" w:rsidP="00EA70F7">
      <w:pPr>
        <w:spacing w:after="0" w:line="360" w:lineRule="auto"/>
        <w:ind w:left="720" w:firstLine="720"/>
        <w:jc w:val="both"/>
        <w:rPr>
          <w:rFonts w:ascii="Times New Roman" w:hAnsi="Times New Roman" w:cs="Times New Roman"/>
          <w:sz w:val="24"/>
          <w:szCs w:val="24"/>
        </w:rPr>
      </w:pPr>
    </w:p>
    <w:p w:rsidR="008146F7" w:rsidRPr="007D79B3" w:rsidRDefault="008146F7" w:rsidP="00EA70F7">
      <w:pPr>
        <w:spacing w:after="0" w:line="360" w:lineRule="auto"/>
        <w:jc w:val="both"/>
        <w:rPr>
          <w:rFonts w:ascii="Times New Roman" w:hAnsi="Times New Roman" w:cs="Times New Roman"/>
          <w:sz w:val="24"/>
          <w:szCs w:val="24"/>
          <w:u w:val="single"/>
        </w:rPr>
      </w:pPr>
      <w:r w:rsidRPr="007D79B3">
        <w:rPr>
          <w:rFonts w:ascii="Times New Roman" w:hAnsi="Times New Roman" w:cs="Times New Roman"/>
          <w:sz w:val="24"/>
          <w:szCs w:val="24"/>
          <w:u w:val="single"/>
        </w:rPr>
        <w:t>Evidence before the lower Court</w:t>
      </w:r>
    </w:p>
    <w:p w:rsidR="00624E59" w:rsidRDefault="00466ABD"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6FBE">
        <w:rPr>
          <w:rFonts w:ascii="Times New Roman" w:hAnsi="Times New Roman" w:cs="Times New Roman"/>
          <w:sz w:val="24"/>
          <w:szCs w:val="24"/>
        </w:rPr>
        <w:t>On page</w:t>
      </w:r>
      <w:r w:rsidR="00D55C5D">
        <w:rPr>
          <w:rFonts w:ascii="Times New Roman" w:hAnsi="Times New Roman" w:cs="Times New Roman"/>
          <w:sz w:val="24"/>
          <w:szCs w:val="24"/>
        </w:rPr>
        <w:t>s 10-</w:t>
      </w:r>
      <w:proofErr w:type="gramStart"/>
      <w:r w:rsidR="00D55C5D">
        <w:rPr>
          <w:rFonts w:ascii="Times New Roman" w:hAnsi="Times New Roman" w:cs="Times New Roman"/>
          <w:sz w:val="24"/>
          <w:szCs w:val="24"/>
        </w:rPr>
        <w:t xml:space="preserve">11 </w:t>
      </w:r>
      <w:r w:rsidR="001E6FBE">
        <w:rPr>
          <w:rFonts w:ascii="Times New Roman" w:hAnsi="Times New Roman" w:cs="Times New Roman"/>
          <w:sz w:val="24"/>
          <w:szCs w:val="24"/>
        </w:rPr>
        <w:t xml:space="preserve"> of</w:t>
      </w:r>
      <w:proofErr w:type="gramEnd"/>
      <w:r w:rsidR="001E6FBE">
        <w:rPr>
          <w:rFonts w:ascii="Times New Roman" w:hAnsi="Times New Roman" w:cs="Times New Roman"/>
          <w:sz w:val="24"/>
          <w:szCs w:val="24"/>
        </w:rPr>
        <w:t xml:space="preserve"> the record of the proceeding the trial court analysed the evidence of the three witnesses who testi</w:t>
      </w:r>
      <w:r w:rsidR="00624E59">
        <w:rPr>
          <w:rFonts w:ascii="Times New Roman" w:hAnsi="Times New Roman" w:cs="Times New Roman"/>
          <w:sz w:val="24"/>
          <w:szCs w:val="24"/>
        </w:rPr>
        <w:t>fied for the state to have esta</w:t>
      </w:r>
      <w:r w:rsidR="001E6FBE">
        <w:rPr>
          <w:rFonts w:ascii="Times New Roman" w:hAnsi="Times New Roman" w:cs="Times New Roman"/>
          <w:sz w:val="24"/>
          <w:szCs w:val="24"/>
        </w:rPr>
        <w:t>blished</w:t>
      </w:r>
      <w:r w:rsidR="00624E59">
        <w:rPr>
          <w:rFonts w:ascii="Times New Roman" w:hAnsi="Times New Roman" w:cs="Times New Roman"/>
          <w:sz w:val="24"/>
          <w:szCs w:val="24"/>
        </w:rPr>
        <w:t xml:space="preserve"> the following:</w:t>
      </w:r>
    </w:p>
    <w:p w:rsidR="00624E59" w:rsidRDefault="007D79B3" w:rsidP="00EA70F7">
      <w:pPr>
        <w:pStyle w:val="ListParagraph"/>
        <w:numPr>
          <w:ilvl w:val="0"/>
          <w:numId w:val="4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624E59">
        <w:rPr>
          <w:rFonts w:ascii="Times New Roman" w:hAnsi="Times New Roman" w:cs="Times New Roman"/>
          <w:sz w:val="24"/>
          <w:szCs w:val="24"/>
        </w:rPr>
        <w:t>he</w:t>
      </w:r>
      <w:proofErr w:type="gramEnd"/>
      <w:r w:rsidR="00624E59">
        <w:rPr>
          <w:rFonts w:ascii="Times New Roman" w:hAnsi="Times New Roman" w:cs="Times New Roman"/>
          <w:sz w:val="24"/>
          <w:szCs w:val="24"/>
        </w:rPr>
        <w:t xml:space="preserve"> perpetrator was wearing a black hooded jacket which at some point was removed from the head of the perpetrator.</w:t>
      </w:r>
    </w:p>
    <w:p w:rsidR="00624E59" w:rsidRDefault="007D79B3" w:rsidP="00EA70F7">
      <w:pPr>
        <w:pStyle w:val="ListParagraph"/>
        <w:numPr>
          <w:ilvl w:val="0"/>
          <w:numId w:val="4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624E59">
        <w:rPr>
          <w:rFonts w:ascii="Times New Roman" w:hAnsi="Times New Roman" w:cs="Times New Roman"/>
          <w:sz w:val="24"/>
          <w:szCs w:val="24"/>
        </w:rPr>
        <w:t>he</w:t>
      </w:r>
      <w:proofErr w:type="gramEnd"/>
      <w:r w:rsidR="00624E59">
        <w:rPr>
          <w:rFonts w:ascii="Times New Roman" w:hAnsi="Times New Roman" w:cs="Times New Roman"/>
          <w:sz w:val="24"/>
          <w:szCs w:val="24"/>
        </w:rPr>
        <w:t xml:space="preserve"> illumination from the moonlight as well as from the vehicle’s head lights provided a source of light.</w:t>
      </w:r>
    </w:p>
    <w:p w:rsidR="00624E59" w:rsidRDefault="007D79B3" w:rsidP="00EA70F7">
      <w:pPr>
        <w:pStyle w:val="ListParagraph"/>
        <w:numPr>
          <w:ilvl w:val="0"/>
          <w:numId w:val="4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624E59">
        <w:rPr>
          <w:rFonts w:ascii="Times New Roman" w:hAnsi="Times New Roman" w:cs="Times New Roman"/>
          <w:sz w:val="24"/>
          <w:szCs w:val="24"/>
        </w:rPr>
        <w:t>t</w:t>
      </w:r>
      <w:proofErr w:type="gramEnd"/>
      <w:r w:rsidR="00624E59">
        <w:rPr>
          <w:rFonts w:ascii="Times New Roman" w:hAnsi="Times New Roman" w:cs="Times New Roman"/>
          <w:sz w:val="24"/>
          <w:szCs w:val="24"/>
        </w:rPr>
        <w:t xml:space="preserve"> some point whilst the car was still at the scene, the perpetrator attempted to pull complainant from the motor vehicle at close range.</w:t>
      </w:r>
    </w:p>
    <w:p w:rsidR="00624E59" w:rsidRDefault="00624E59" w:rsidP="00EA70F7">
      <w:pPr>
        <w:spacing w:after="0" w:line="360" w:lineRule="auto"/>
        <w:jc w:val="both"/>
        <w:rPr>
          <w:rFonts w:ascii="Times New Roman" w:hAnsi="Times New Roman" w:cs="Times New Roman"/>
          <w:sz w:val="24"/>
          <w:szCs w:val="24"/>
        </w:rPr>
      </w:pPr>
    </w:p>
    <w:p w:rsidR="00296B8A" w:rsidRDefault="00624E59" w:rsidP="00EA70F7">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On page 10 of the record of proceedings, the trial court looked at the law and then concluded that from the evidence of the complainant it was clear that she actually made physical contact with the appellant and his outstanding accomplice and resultantly gave the witness close and good look at her assailants. </w:t>
      </w:r>
      <w:r w:rsidR="00EE7380">
        <w:rPr>
          <w:rFonts w:ascii="Times New Roman" w:hAnsi="Times New Roman" w:cs="Times New Roman"/>
          <w:sz w:val="24"/>
          <w:szCs w:val="24"/>
        </w:rPr>
        <w:t xml:space="preserve">The assailants held and grabbed her by hands, </w:t>
      </w:r>
      <w:r w:rsidR="007D79B3">
        <w:rPr>
          <w:rFonts w:ascii="Times New Roman" w:hAnsi="Times New Roman" w:cs="Times New Roman"/>
          <w:sz w:val="24"/>
          <w:szCs w:val="24"/>
        </w:rPr>
        <w:lastRenderedPageBreak/>
        <w:t>they dragg</w:t>
      </w:r>
      <w:r w:rsidR="00EE7380">
        <w:rPr>
          <w:rFonts w:ascii="Times New Roman" w:hAnsi="Times New Roman" w:cs="Times New Roman"/>
          <w:sz w:val="24"/>
          <w:szCs w:val="24"/>
        </w:rPr>
        <w:t xml:space="preserve">ed her into the bush, </w:t>
      </w:r>
      <w:r>
        <w:rPr>
          <w:rFonts w:ascii="Times New Roman" w:hAnsi="Times New Roman" w:cs="Times New Roman"/>
          <w:sz w:val="24"/>
          <w:szCs w:val="24"/>
        </w:rPr>
        <w:t xml:space="preserve">the perpetrator tried to pull her out of the car. The trial court </w:t>
      </w:r>
      <w:r w:rsidR="00FB1D49">
        <w:rPr>
          <w:rFonts w:ascii="Times New Roman" w:hAnsi="Times New Roman" w:cs="Times New Roman"/>
          <w:sz w:val="24"/>
          <w:szCs w:val="24"/>
        </w:rPr>
        <w:t>cautiously</w:t>
      </w:r>
      <w:r w:rsidR="00015796">
        <w:rPr>
          <w:rFonts w:ascii="Times New Roman" w:hAnsi="Times New Roman" w:cs="Times New Roman"/>
          <w:sz w:val="24"/>
          <w:szCs w:val="24"/>
        </w:rPr>
        <w:t xml:space="preserve"> dea</w:t>
      </w:r>
      <w:r w:rsidR="00EE7380">
        <w:rPr>
          <w:rFonts w:ascii="Times New Roman" w:hAnsi="Times New Roman" w:cs="Times New Roman"/>
          <w:sz w:val="24"/>
          <w:szCs w:val="24"/>
        </w:rPr>
        <w:t>lt with identification under moo</w:t>
      </w:r>
      <w:r w:rsidR="00015796">
        <w:rPr>
          <w:rFonts w:ascii="Times New Roman" w:hAnsi="Times New Roman" w:cs="Times New Roman"/>
          <w:sz w:val="24"/>
          <w:szCs w:val="24"/>
        </w:rPr>
        <w:t>n</w:t>
      </w:r>
      <w:r w:rsidR="00EE7380">
        <w:rPr>
          <w:rFonts w:ascii="Times New Roman" w:hAnsi="Times New Roman" w:cs="Times New Roman"/>
          <w:sz w:val="24"/>
          <w:szCs w:val="24"/>
        </w:rPr>
        <w:t>-light</w:t>
      </w:r>
      <w:r w:rsidR="00015796">
        <w:rPr>
          <w:rFonts w:ascii="Times New Roman" w:hAnsi="Times New Roman" w:cs="Times New Roman"/>
          <w:sz w:val="24"/>
          <w:szCs w:val="24"/>
        </w:rPr>
        <w:t xml:space="preserve"> but </w:t>
      </w:r>
      <w:r w:rsidR="00EE7380">
        <w:rPr>
          <w:rFonts w:ascii="Times New Roman" w:hAnsi="Times New Roman" w:cs="Times New Roman"/>
          <w:sz w:val="24"/>
          <w:szCs w:val="24"/>
        </w:rPr>
        <w:t>then settled the complexity by looking at the light from the rescuing car which stopped at</w:t>
      </w:r>
      <w:r>
        <w:rPr>
          <w:rFonts w:ascii="Times New Roman" w:hAnsi="Times New Roman" w:cs="Times New Roman"/>
          <w:sz w:val="24"/>
          <w:szCs w:val="24"/>
        </w:rPr>
        <w:t xml:space="preserve"> </w:t>
      </w:r>
      <w:r w:rsidR="00EE7380">
        <w:rPr>
          <w:rFonts w:ascii="Times New Roman" w:hAnsi="Times New Roman" w:cs="Times New Roman"/>
          <w:sz w:val="24"/>
          <w:szCs w:val="24"/>
        </w:rPr>
        <w:t>the scene. The light f</w:t>
      </w:r>
      <w:r w:rsidR="007D79B3">
        <w:rPr>
          <w:rFonts w:ascii="Times New Roman" w:hAnsi="Times New Roman" w:cs="Times New Roman"/>
          <w:sz w:val="24"/>
          <w:szCs w:val="24"/>
        </w:rPr>
        <w:t>rom the motor vehicle was bright</w:t>
      </w:r>
      <w:r w:rsidR="00EE7380">
        <w:rPr>
          <w:rFonts w:ascii="Times New Roman" w:hAnsi="Times New Roman" w:cs="Times New Roman"/>
          <w:sz w:val="24"/>
          <w:szCs w:val="24"/>
        </w:rPr>
        <w:t xml:space="preserve"> enough to facilitate good identifica</w:t>
      </w:r>
      <w:r w:rsidR="00296B8A">
        <w:rPr>
          <w:rFonts w:ascii="Times New Roman" w:hAnsi="Times New Roman" w:cs="Times New Roman"/>
          <w:sz w:val="24"/>
          <w:szCs w:val="24"/>
        </w:rPr>
        <w:t>tion, it was concluded by the trial court. The trial court further made a finding to the effect that indeed there were some inconsistencies amongst the state witnesses, however on the issue of identification all 3 witnesses corroborated each other (line 4 on p.12 of the record).</w:t>
      </w:r>
    </w:p>
    <w:p w:rsidR="0039756F" w:rsidRDefault="00296B8A" w:rsidP="00EA70F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On the </w:t>
      </w:r>
      <w:r w:rsidR="0039756F">
        <w:rPr>
          <w:rFonts w:ascii="Times New Roman" w:hAnsi="Times New Roman" w:cs="Times New Roman"/>
          <w:sz w:val="24"/>
          <w:szCs w:val="24"/>
        </w:rPr>
        <w:t>appellant’s</w:t>
      </w:r>
      <w:r>
        <w:rPr>
          <w:rFonts w:ascii="Times New Roman" w:hAnsi="Times New Roman" w:cs="Times New Roman"/>
          <w:sz w:val="24"/>
          <w:szCs w:val="24"/>
        </w:rPr>
        <w:t xml:space="preserve"> defence of </w:t>
      </w:r>
      <w:r w:rsidRPr="0039756F">
        <w:rPr>
          <w:rFonts w:ascii="Times New Roman" w:hAnsi="Times New Roman" w:cs="Times New Roman"/>
          <w:i/>
          <w:sz w:val="24"/>
          <w:szCs w:val="24"/>
        </w:rPr>
        <w:t>alibi</w:t>
      </w:r>
      <w:r>
        <w:rPr>
          <w:rFonts w:ascii="Times New Roman" w:hAnsi="Times New Roman" w:cs="Times New Roman"/>
          <w:sz w:val="24"/>
          <w:szCs w:val="24"/>
        </w:rPr>
        <w:t xml:space="preserve"> the court </w:t>
      </w:r>
      <w:r w:rsidRPr="0039756F">
        <w:rPr>
          <w:rFonts w:ascii="Times New Roman" w:hAnsi="Times New Roman" w:cs="Times New Roman"/>
          <w:i/>
          <w:sz w:val="24"/>
          <w:szCs w:val="24"/>
        </w:rPr>
        <w:t>a quo</w:t>
      </w:r>
      <w:r>
        <w:rPr>
          <w:rFonts w:ascii="Times New Roman" w:hAnsi="Times New Roman" w:cs="Times New Roman"/>
          <w:sz w:val="24"/>
          <w:szCs w:val="24"/>
        </w:rPr>
        <w:t xml:space="preserve"> analysed the evidence of both appellant and his defence witness Sandra Trish </w:t>
      </w:r>
      <w:proofErr w:type="spellStart"/>
      <w:r>
        <w:rPr>
          <w:rFonts w:ascii="Times New Roman" w:hAnsi="Times New Roman" w:cs="Times New Roman"/>
          <w:sz w:val="24"/>
          <w:szCs w:val="24"/>
        </w:rPr>
        <w:t>Mutimodyo</w:t>
      </w:r>
      <w:proofErr w:type="spellEnd"/>
      <w:r>
        <w:rPr>
          <w:rFonts w:ascii="Times New Roman" w:hAnsi="Times New Roman" w:cs="Times New Roman"/>
          <w:sz w:val="24"/>
          <w:szCs w:val="24"/>
        </w:rPr>
        <w:t xml:space="preserve"> </w:t>
      </w:r>
      <w:r w:rsidR="007D79B3">
        <w:rPr>
          <w:rFonts w:ascii="Times New Roman" w:hAnsi="Times New Roman" w:cs="Times New Roman"/>
          <w:sz w:val="24"/>
          <w:szCs w:val="24"/>
        </w:rPr>
        <w:t>and ca</w:t>
      </w:r>
      <w:r w:rsidR="0039756F">
        <w:rPr>
          <w:rFonts w:ascii="Times New Roman" w:hAnsi="Times New Roman" w:cs="Times New Roman"/>
          <w:sz w:val="24"/>
          <w:szCs w:val="24"/>
        </w:rPr>
        <w:t>me to a conclusion that although appellant was with the defence witness on that day, the two did not share the bedroom for the entire night. When the defence witness retired leaving appellant in the lounge, it was possible appellant could have left the house, went out to commit the offence since the offence was committed at 2.00 am, after the commission of the offence, appellant returned to the sitting room. The trial court concluded that it was the appellant who robbed the complainant on the date and time in question.</w:t>
      </w:r>
    </w:p>
    <w:p w:rsidR="0039756F" w:rsidRDefault="0039756F" w:rsidP="00EA70F7">
      <w:pPr>
        <w:spacing w:after="0" w:line="360" w:lineRule="auto"/>
        <w:ind w:left="360"/>
        <w:jc w:val="both"/>
        <w:rPr>
          <w:rFonts w:ascii="Times New Roman" w:hAnsi="Times New Roman" w:cs="Times New Roman"/>
          <w:sz w:val="24"/>
          <w:szCs w:val="24"/>
        </w:rPr>
      </w:pPr>
    </w:p>
    <w:p w:rsidR="0039756F" w:rsidRPr="007D79B3" w:rsidRDefault="0039756F" w:rsidP="00EA70F7">
      <w:pPr>
        <w:spacing w:after="0" w:line="360" w:lineRule="auto"/>
        <w:ind w:left="360"/>
        <w:jc w:val="both"/>
        <w:rPr>
          <w:rFonts w:ascii="Times New Roman" w:hAnsi="Times New Roman" w:cs="Times New Roman"/>
          <w:sz w:val="24"/>
          <w:szCs w:val="24"/>
          <w:u w:val="single"/>
        </w:rPr>
      </w:pPr>
      <w:r w:rsidRPr="007D79B3">
        <w:rPr>
          <w:rFonts w:ascii="Times New Roman" w:hAnsi="Times New Roman" w:cs="Times New Roman"/>
          <w:sz w:val="24"/>
          <w:szCs w:val="24"/>
          <w:u w:val="single"/>
        </w:rPr>
        <w:t>The law on identification.</w:t>
      </w:r>
    </w:p>
    <w:p w:rsidR="00466ABD" w:rsidRDefault="0039756F" w:rsidP="00EA70F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the matter of </w:t>
      </w:r>
      <w:r w:rsidR="001A137C">
        <w:rPr>
          <w:rFonts w:ascii="Times New Roman" w:hAnsi="Times New Roman" w:cs="Times New Roman"/>
          <w:i/>
          <w:sz w:val="24"/>
          <w:szCs w:val="24"/>
        </w:rPr>
        <w:t xml:space="preserve">Miller </w:t>
      </w:r>
      <w:proofErr w:type="spellStart"/>
      <w:r w:rsidR="001A137C">
        <w:rPr>
          <w:rFonts w:ascii="Times New Roman" w:hAnsi="Times New Roman" w:cs="Times New Roman"/>
          <w:i/>
          <w:sz w:val="24"/>
          <w:szCs w:val="24"/>
        </w:rPr>
        <w:t>N</w:t>
      </w:r>
      <w:r w:rsidR="00CF4CC5">
        <w:rPr>
          <w:rFonts w:ascii="Times New Roman" w:hAnsi="Times New Roman" w:cs="Times New Roman"/>
          <w:i/>
          <w:sz w:val="24"/>
          <w:szCs w:val="24"/>
        </w:rPr>
        <w:t>dhlovu</w:t>
      </w:r>
      <w:proofErr w:type="spellEnd"/>
      <w:r w:rsidR="00CF4CC5">
        <w:rPr>
          <w:rFonts w:ascii="Times New Roman" w:hAnsi="Times New Roman" w:cs="Times New Roman"/>
          <w:i/>
          <w:sz w:val="24"/>
          <w:szCs w:val="24"/>
        </w:rPr>
        <w:t xml:space="preserve"> and 2 </w:t>
      </w:r>
      <w:proofErr w:type="gramStart"/>
      <w:r w:rsidR="00CF4CC5">
        <w:rPr>
          <w:rFonts w:ascii="Times New Roman" w:hAnsi="Times New Roman" w:cs="Times New Roman"/>
          <w:i/>
          <w:sz w:val="24"/>
          <w:szCs w:val="24"/>
        </w:rPr>
        <w:t>Others</w:t>
      </w:r>
      <w:proofErr w:type="gramEnd"/>
      <w:r w:rsidR="00CF4CC5">
        <w:rPr>
          <w:rFonts w:ascii="Times New Roman" w:hAnsi="Times New Roman" w:cs="Times New Roman"/>
          <w:i/>
          <w:sz w:val="24"/>
          <w:szCs w:val="24"/>
        </w:rPr>
        <w:t xml:space="preserve"> v The S</w:t>
      </w:r>
      <w:r w:rsidRPr="0039756F">
        <w:rPr>
          <w:rFonts w:ascii="Times New Roman" w:hAnsi="Times New Roman" w:cs="Times New Roman"/>
          <w:i/>
          <w:sz w:val="24"/>
          <w:szCs w:val="24"/>
        </w:rPr>
        <w:t>tate</w:t>
      </w:r>
      <w:r>
        <w:rPr>
          <w:rStyle w:val="FootnoteReference"/>
          <w:rFonts w:ascii="Times New Roman" w:hAnsi="Times New Roman" w:cs="Times New Roman"/>
          <w:sz w:val="24"/>
          <w:szCs w:val="24"/>
        </w:rPr>
        <w:footnoteReference w:id="1"/>
      </w:r>
      <w:r w:rsidR="001E6FBE" w:rsidRPr="00624E59">
        <w:rPr>
          <w:rFonts w:ascii="Times New Roman" w:hAnsi="Times New Roman" w:cs="Times New Roman"/>
          <w:sz w:val="24"/>
          <w:szCs w:val="24"/>
        </w:rPr>
        <w:t xml:space="preserve"> </w:t>
      </w:r>
      <w:r w:rsidR="00EF7C90">
        <w:rPr>
          <w:rFonts w:ascii="Times New Roman" w:hAnsi="Times New Roman" w:cs="Times New Roman"/>
          <w:sz w:val="24"/>
          <w:szCs w:val="24"/>
        </w:rPr>
        <w:t>the then learned Judge of Appeal clearly reiterated the law on identification as follows:</w:t>
      </w:r>
    </w:p>
    <w:p w:rsidR="009F0C3D" w:rsidRDefault="00EF7C90" w:rsidP="00EA70F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F4CC5">
        <w:rPr>
          <w:rFonts w:ascii="Times New Roman" w:hAnsi="Times New Roman" w:cs="Times New Roman"/>
        </w:rPr>
        <w:t>It is properly recognised that positive assurance of identification by a single honest witness …..</w:t>
      </w:r>
      <w:proofErr w:type="gramStart"/>
      <w:r w:rsidRPr="00CF4CC5">
        <w:rPr>
          <w:rFonts w:ascii="Times New Roman" w:hAnsi="Times New Roman" w:cs="Times New Roman"/>
        </w:rPr>
        <w:t>will</w:t>
      </w:r>
      <w:proofErr w:type="gramEnd"/>
      <w:r w:rsidRPr="00CF4CC5">
        <w:rPr>
          <w:rFonts w:ascii="Times New Roman" w:hAnsi="Times New Roman" w:cs="Times New Roman"/>
        </w:rPr>
        <w:t xml:space="preserve"> not suffice. Confidence and sincerity are not enough. The possibility of a mistaken identity </w:t>
      </w:r>
      <w:r w:rsidR="001E0A83" w:rsidRPr="00CF4CC5">
        <w:rPr>
          <w:rFonts w:ascii="Times New Roman" w:hAnsi="Times New Roman" w:cs="Times New Roman"/>
        </w:rPr>
        <w:t>occurring in the identification especially where the witness has not known the person previously, demands that the greatest circumspection should be employed</w:t>
      </w:r>
      <w:r w:rsidR="00CF4CC5">
        <w:rPr>
          <w:rFonts w:ascii="Times New Roman" w:hAnsi="Times New Roman" w:cs="Times New Roman"/>
          <w:sz w:val="24"/>
          <w:szCs w:val="24"/>
        </w:rPr>
        <w:t>”</w:t>
      </w:r>
      <w:r w:rsidR="001E0A83">
        <w:rPr>
          <w:rFonts w:ascii="Times New Roman" w:hAnsi="Times New Roman" w:cs="Times New Roman"/>
          <w:sz w:val="24"/>
          <w:szCs w:val="24"/>
        </w:rPr>
        <w:t xml:space="preserve">. </w:t>
      </w:r>
    </w:p>
    <w:p w:rsidR="009F0C3D" w:rsidRDefault="009F0C3D" w:rsidP="00EA70F7">
      <w:pPr>
        <w:spacing w:after="0" w:line="240" w:lineRule="auto"/>
        <w:jc w:val="both"/>
        <w:rPr>
          <w:rFonts w:ascii="Times New Roman" w:hAnsi="Times New Roman" w:cs="Times New Roman"/>
          <w:sz w:val="24"/>
          <w:szCs w:val="24"/>
        </w:rPr>
      </w:pPr>
    </w:p>
    <w:p w:rsidR="00EF7C90" w:rsidRDefault="001E0A83" w:rsidP="00EA70F7">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As </w:t>
      </w:r>
      <w:r w:rsidR="001A137C" w:rsidRPr="00CF4CC5">
        <w:rPr>
          <w:rFonts w:ascii="Times New Roman" w:hAnsi="Times New Roman" w:cs="Times New Roman"/>
          <w:smallCaps/>
          <w:sz w:val="24"/>
          <w:szCs w:val="24"/>
        </w:rPr>
        <w:t>W</w:t>
      </w:r>
      <w:r w:rsidR="00CF4CC5" w:rsidRPr="00CF4CC5">
        <w:rPr>
          <w:rFonts w:ascii="Times New Roman" w:hAnsi="Times New Roman" w:cs="Times New Roman"/>
          <w:smallCaps/>
          <w:sz w:val="24"/>
          <w:szCs w:val="24"/>
        </w:rPr>
        <w:t>illiamson</w:t>
      </w:r>
      <w:r w:rsidR="00CF4CC5">
        <w:rPr>
          <w:rFonts w:ascii="Times New Roman" w:hAnsi="Times New Roman" w:cs="Times New Roman"/>
          <w:sz w:val="24"/>
          <w:szCs w:val="24"/>
        </w:rPr>
        <w:t xml:space="preserve"> </w:t>
      </w:r>
      <w:r w:rsidR="001A137C" w:rsidRPr="00847AC7">
        <w:rPr>
          <w:rFonts w:ascii="Times New Roman" w:hAnsi="Times New Roman" w:cs="Times New Roman"/>
          <w:smallCaps/>
          <w:sz w:val="24"/>
          <w:szCs w:val="24"/>
        </w:rPr>
        <w:t>JA</w:t>
      </w:r>
      <w:r w:rsidR="001A137C" w:rsidRPr="001A137C">
        <w:rPr>
          <w:rFonts w:ascii="Times New Roman" w:hAnsi="Times New Roman" w:cs="Times New Roman"/>
          <w:sz w:val="24"/>
          <w:szCs w:val="24"/>
        </w:rPr>
        <w:t xml:space="preserve"> </w:t>
      </w:r>
      <w:r>
        <w:rPr>
          <w:rFonts w:ascii="Times New Roman" w:hAnsi="Times New Roman" w:cs="Times New Roman"/>
          <w:sz w:val="24"/>
          <w:szCs w:val="24"/>
        </w:rPr>
        <w:t xml:space="preserve">warned in </w:t>
      </w:r>
      <w:r w:rsidR="00CF4CC5">
        <w:rPr>
          <w:rFonts w:ascii="Times New Roman" w:hAnsi="Times New Roman" w:cs="Times New Roman"/>
          <w:i/>
          <w:sz w:val="24"/>
          <w:szCs w:val="24"/>
        </w:rPr>
        <w:t>S</w:t>
      </w:r>
      <w:r w:rsidR="00D55C5D">
        <w:rPr>
          <w:rFonts w:ascii="Times New Roman" w:hAnsi="Times New Roman" w:cs="Times New Roman"/>
          <w:i/>
          <w:sz w:val="24"/>
          <w:szCs w:val="24"/>
        </w:rPr>
        <w:t xml:space="preserve"> v </w:t>
      </w:r>
      <w:proofErr w:type="spellStart"/>
      <w:r w:rsidR="00D55C5D">
        <w:rPr>
          <w:rFonts w:ascii="Times New Roman" w:hAnsi="Times New Roman" w:cs="Times New Roman"/>
          <w:i/>
          <w:sz w:val="24"/>
          <w:szCs w:val="24"/>
        </w:rPr>
        <w:t>Mehla</w:t>
      </w:r>
      <w:r w:rsidRPr="00847AC7">
        <w:rPr>
          <w:rFonts w:ascii="Times New Roman" w:hAnsi="Times New Roman" w:cs="Times New Roman"/>
          <w:i/>
          <w:sz w:val="24"/>
          <w:szCs w:val="24"/>
        </w:rPr>
        <w:t>pe</w:t>
      </w:r>
      <w:proofErr w:type="spellEnd"/>
      <w:r w:rsidR="007908F3" w:rsidRPr="00847AC7">
        <w:rPr>
          <w:rStyle w:val="FootnoteReference"/>
          <w:rFonts w:ascii="Times New Roman" w:hAnsi="Times New Roman" w:cs="Times New Roman"/>
          <w:i/>
          <w:sz w:val="24"/>
          <w:szCs w:val="24"/>
        </w:rPr>
        <w:footnoteReference w:id="2"/>
      </w:r>
      <w:r w:rsidRPr="00847AC7">
        <w:rPr>
          <w:rFonts w:ascii="Times New Roman" w:hAnsi="Times New Roman" w:cs="Times New Roman"/>
          <w:i/>
          <w:sz w:val="24"/>
          <w:szCs w:val="24"/>
        </w:rPr>
        <w:t xml:space="preserve"> </w:t>
      </w:r>
    </w:p>
    <w:p w:rsidR="00CF4CC5" w:rsidRPr="00847AC7" w:rsidRDefault="00CF4CC5" w:rsidP="00EA70F7">
      <w:pPr>
        <w:spacing w:after="0" w:line="240" w:lineRule="auto"/>
        <w:ind w:left="720"/>
        <w:jc w:val="both"/>
        <w:rPr>
          <w:rFonts w:ascii="Times New Roman" w:hAnsi="Times New Roman" w:cs="Times New Roman"/>
          <w:i/>
          <w:sz w:val="24"/>
          <w:szCs w:val="24"/>
        </w:rPr>
      </w:pPr>
    </w:p>
    <w:p w:rsidR="00847AC7" w:rsidRPr="00FB1D49" w:rsidRDefault="009F0C3D" w:rsidP="00EA70F7">
      <w:pPr>
        <w:spacing w:after="0" w:line="240" w:lineRule="auto"/>
        <w:ind w:left="720"/>
        <w:jc w:val="both"/>
        <w:rPr>
          <w:rFonts w:ascii="Times New Roman" w:hAnsi="Times New Roman" w:cs="Times New Roman"/>
        </w:rPr>
      </w:pPr>
      <w:r>
        <w:rPr>
          <w:rFonts w:ascii="Times New Roman" w:hAnsi="Times New Roman" w:cs="Times New Roman"/>
        </w:rPr>
        <w:t>“T</w:t>
      </w:r>
      <w:r w:rsidR="00847AC7" w:rsidRPr="00FB1D49">
        <w:rPr>
          <w:rFonts w:ascii="Times New Roman" w:hAnsi="Times New Roman" w:cs="Times New Roman"/>
        </w:rPr>
        <w:t>he often patent honesty, sincerity and conviction of an identif</w:t>
      </w:r>
      <w:r w:rsidR="00D55C5D" w:rsidRPr="00FB1D49">
        <w:rPr>
          <w:rFonts w:ascii="Times New Roman" w:hAnsi="Times New Roman" w:cs="Times New Roman"/>
        </w:rPr>
        <w:t>ying witness remains, however, e</w:t>
      </w:r>
      <w:r w:rsidR="00847AC7" w:rsidRPr="00FB1D49">
        <w:rPr>
          <w:rFonts w:ascii="Times New Roman" w:hAnsi="Times New Roman" w:cs="Times New Roman"/>
        </w:rPr>
        <w:t>ver a snare to the judicial officer who does not constantly remind himself of th</w:t>
      </w:r>
      <w:r w:rsidR="00D55C5D" w:rsidRPr="00FB1D49">
        <w:rPr>
          <w:rFonts w:ascii="Times New Roman" w:hAnsi="Times New Roman" w:cs="Times New Roman"/>
        </w:rPr>
        <w:t>e necessity of dissipating any danger of error in such evidence</w:t>
      </w:r>
      <w:r>
        <w:rPr>
          <w:rFonts w:ascii="Times New Roman" w:hAnsi="Times New Roman" w:cs="Times New Roman"/>
        </w:rPr>
        <w:t>”</w:t>
      </w:r>
    </w:p>
    <w:p w:rsidR="00CF4CC5" w:rsidRPr="00FB1D49" w:rsidRDefault="00CF4CC5" w:rsidP="00EA70F7">
      <w:pPr>
        <w:spacing w:after="0" w:line="240" w:lineRule="auto"/>
        <w:jc w:val="both"/>
        <w:rPr>
          <w:rFonts w:ascii="Times New Roman" w:hAnsi="Times New Roman" w:cs="Times New Roman"/>
        </w:rPr>
      </w:pPr>
      <w:r w:rsidRPr="00FB1D49">
        <w:rPr>
          <w:rFonts w:ascii="Times New Roman" w:hAnsi="Times New Roman" w:cs="Times New Roman"/>
        </w:rPr>
        <w:tab/>
      </w:r>
    </w:p>
    <w:p w:rsidR="00CF4CC5" w:rsidRPr="009F0C3D" w:rsidRDefault="00CF4CC5" w:rsidP="00EA70F7">
      <w:pPr>
        <w:spacing w:after="0" w:line="360" w:lineRule="auto"/>
        <w:jc w:val="both"/>
        <w:rPr>
          <w:rFonts w:ascii="Times New Roman" w:hAnsi="Times New Roman" w:cs="Times New Roman"/>
          <w:sz w:val="24"/>
          <w:szCs w:val="24"/>
        </w:rPr>
      </w:pPr>
      <w:r w:rsidRPr="009F0C3D">
        <w:rPr>
          <w:rFonts w:ascii="Times New Roman" w:hAnsi="Times New Roman" w:cs="Times New Roman"/>
          <w:sz w:val="24"/>
          <w:szCs w:val="24"/>
        </w:rPr>
        <w:t xml:space="preserve">In similar tone </w:t>
      </w:r>
      <w:r w:rsidRPr="009F0C3D">
        <w:rPr>
          <w:rFonts w:ascii="Times New Roman" w:hAnsi="Times New Roman" w:cs="Times New Roman"/>
          <w:smallCaps/>
          <w:sz w:val="24"/>
          <w:szCs w:val="24"/>
        </w:rPr>
        <w:t>Holmes</w:t>
      </w:r>
      <w:r w:rsidRPr="009F0C3D">
        <w:rPr>
          <w:rFonts w:ascii="Times New Roman" w:hAnsi="Times New Roman" w:cs="Times New Roman"/>
          <w:sz w:val="24"/>
          <w:szCs w:val="24"/>
        </w:rPr>
        <w:t xml:space="preserve"> JA in </w:t>
      </w:r>
      <w:r w:rsidRPr="009F0C3D">
        <w:rPr>
          <w:rFonts w:ascii="Times New Roman" w:hAnsi="Times New Roman" w:cs="Times New Roman"/>
          <w:i/>
          <w:sz w:val="24"/>
          <w:szCs w:val="24"/>
        </w:rPr>
        <w:t xml:space="preserve">S v </w:t>
      </w:r>
      <w:proofErr w:type="spellStart"/>
      <w:r w:rsidRPr="009F0C3D">
        <w:rPr>
          <w:rFonts w:ascii="Times New Roman" w:hAnsi="Times New Roman" w:cs="Times New Roman"/>
          <w:i/>
          <w:sz w:val="24"/>
          <w:szCs w:val="24"/>
        </w:rPr>
        <w:t>Mthetwa</w:t>
      </w:r>
      <w:proofErr w:type="spellEnd"/>
      <w:r w:rsidRPr="009F0C3D">
        <w:rPr>
          <w:rStyle w:val="FootnoteReference"/>
          <w:rFonts w:ascii="Times New Roman" w:hAnsi="Times New Roman" w:cs="Times New Roman"/>
          <w:sz w:val="24"/>
          <w:szCs w:val="24"/>
        </w:rPr>
        <w:footnoteReference w:id="3"/>
      </w:r>
      <w:r w:rsidRPr="009F0C3D">
        <w:rPr>
          <w:rFonts w:ascii="Times New Roman" w:hAnsi="Times New Roman" w:cs="Times New Roman"/>
          <w:sz w:val="24"/>
          <w:szCs w:val="24"/>
        </w:rPr>
        <w:t xml:space="preserve"> </w:t>
      </w:r>
      <w:r w:rsidR="00C74D1C" w:rsidRPr="009F0C3D">
        <w:rPr>
          <w:rFonts w:ascii="Times New Roman" w:hAnsi="Times New Roman" w:cs="Times New Roman"/>
          <w:sz w:val="24"/>
          <w:szCs w:val="24"/>
        </w:rPr>
        <w:t>remarked with his acc</w:t>
      </w:r>
      <w:r w:rsidR="00D3447E" w:rsidRPr="009F0C3D">
        <w:rPr>
          <w:rFonts w:ascii="Times New Roman" w:hAnsi="Times New Roman" w:cs="Times New Roman"/>
          <w:sz w:val="24"/>
          <w:szCs w:val="24"/>
        </w:rPr>
        <w:t>ustomed lu</w:t>
      </w:r>
      <w:r w:rsidR="00C74D1C" w:rsidRPr="009F0C3D">
        <w:rPr>
          <w:rFonts w:ascii="Times New Roman" w:hAnsi="Times New Roman" w:cs="Times New Roman"/>
          <w:sz w:val="24"/>
          <w:szCs w:val="24"/>
        </w:rPr>
        <w:t>cidity:</w:t>
      </w:r>
    </w:p>
    <w:p w:rsidR="00C74D1C" w:rsidRDefault="00D55C5D" w:rsidP="00EA70F7">
      <w:pPr>
        <w:spacing w:after="0" w:line="240" w:lineRule="auto"/>
        <w:ind w:left="720"/>
        <w:jc w:val="both"/>
        <w:rPr>
          <w:rFonts w:ascii="Times New Roman" w:hAnsi="Times New Roman" w:cs="Times New Roman"/>
        </w:rPr>
      </w:pPr>
      <w:r>
        <w:rPr>
          <w:rFonts w:ascii="Times New Roman" w:hAnsi="Times New Roman" w:cs="Times New Roman"/>
        </w:rPr>
        <w:t>“</w:t>
      </w:r>
      <w:r w:rsidR="00C74D1C">
        <w:rPr>
          <w:rFonts w:ascii="Times New Roman" w:hAnsi="Times New Roman" w:cs="Times New Roman"/>
        </w:rPr>
        <w:t xml:space="preserve">Because of the </w:t>
      </w:r>
      <w:proofErr w:type="spellStart"/>
      <w:r w:rsidR="00C74D1C">
        <w:rPr>
          <w:rFonts w:ascii="Times New Roman" w:hAnsi="Times New Roman" w:cs="Times New Roman"/>
        </w:rPr>
        <w:t>fallibity</w:t>
      </w:r>
      <w:proofErr w:type="spellEnd"/>
      <w:r w:rsidR="00C74D1C">
        <w:rPr>
          <w:rFonts w:ascii="Times New Roman" w:hAnsi="Times New Roman" w:cs="Times New Roman"/>
        </w:rPr>
        <w:t xml:space="preserve"> of human observation, evidence of identification is approached by the courts with some </w:t>
      </w:r>
      <w:r w:rsidR="00D3447E">
        <w:rPr>
          <w:rFonts w:ascii="Times New Roman" w:hAnsi="Times New Roman" w:cs="Times New Roman"/>
        </w:rPr>
        <w:t>caution</w:t>
      </w:r>
      <w:r w:rsidR="00FC0E9D">
        <w:rPr>
          <w:rFonts w:ascii="Times New Roman" w:hAnsi="Times New Roman" w:cs="Times New Roman"/>
        </w:rPr>
        <w:t xml:space="preserve">. It is not enough for the identifying witness to be honest: the reliability of his observation must also be tested. This depends on various factors, such as lights, visibility and eyesight; the proximity </w:t>
      </w:r>
      <w:proofErr w:type="gramStart"/>
      <w:r w:rsidR="00FC0E9D">
        <w:rPr>
          <w:rFonts w:ascii="Times New Roman" w:hAnsi="Times New Roman" w:cs="Times New Roman"/>
        </w:rPr>
        <w:t>of  the</w:t>
      </w:r>
      <w:proofErr w:type="gramEnd"/>
      <w:r w:rsidR="00FC0E9D">
        <w:rPr>
          <w:rFonts w:ascii="Times New Roman" w:hAnsi="Times New Roman" w:cs="Times New Roman"/>
        </w:rPr>
        <w:t xml:space="preserve"> witness</w:t>
      </w:r>
      <w:r>
        <w:rPr>
          <w:rFonts w:ascii="Times New Roman" w:hAnsi="Times New Roman" w:cs="Times New Roman"/>
        </w:rPr>
        <w:t>,</w:t>
      </w:r>
      <w:r w:rsidR="00FC0E9D">
        <w:rPr>
          <w:rFonts w:ascii="Times New Roman" w:hAnsi="Times New Roman" w:cs="Times New Roman"/>
        </w:rPr>
        <w:t xml:space="preserve"> his</w:t>
      </w:r>
      <w:r w:rsidR="00D3447E">
        <w:rPr>
          <w:rFonts w:ascii="Times New Roman" w:hAnsi="Times New Roman" w:cs="Times New Roman"/>
        </w:rPr>
        <w:t xml:space="preserve"> opportunity for observation, both as to time and situation; the </w:t>
      </w:r>
      <w:proofErr w:type="spellStart"/>
      <w:r w:rsidR="00D3447E">
        <w:rPr>
          <w:rFonts w:ascii="Times New Roman" w:hAnsi="Times New Roman" w:cs="Times New Roman"/>
        </w:rPr>
        <w:t>ex</w:t>
      </w:r>
      <w:r w:rsidR="00621EBA">
        <w:rPr>
          <w:rFonts w:ascii="Times New Roman" w:hAnsi="Times New Roman" w:cs="Times New Roman"/>
        </w:rPr>
        <w:t>t</w:t>
      </w:r>
      <w:r w:rsidR="00D3447E">
        <w:rPr>
          <w:rFonts w:ascii="Times New Roman" w:hAnsi="Times New Roman" w:cs="Times New Roman"/>
        </w:rPr>
        <w:t>end</w:t>
      </w:r>
      <w:proofErr w:type="spellEnd"/>
      <w:r w:rsidR="00D3447E">
        <w:rPr>
          <w:rFonts w:ascii="Times New Roman" w:hAnsi="Times New Roman" w:cs="Times New Roman"/>
        </w:rPr>
        <w:t xml:space="preserve"> of his prior knowledge of the accused; the mobility of the scene; </w:t>
      </w:r>
      <w:r w:rsidR="00D3447E">
        <w:rPr>
          <w:rFonts w:ascii="Times New Roman" w:hAnsi="Times New Roman" w:cs="Times New Roman"/>
        </w:rPr>
        <w:lastRenderedPageBreak/>
        <w:t xml:space="preserve">corroboration; suggestibility; the accused’s force, voice, build, gait and dress: the result of </w:t>
      </w:r>
      <w:r w:rsidR="00621EBA">
        <w:rPr>
          <w:rFonts w:ascii="Times New Roman" w:hAnsi="Times New Roman" w:cs="Times New Roman"/>
        </w:rPr>
        <w:t>identification</w:t>
      </w:r>
      <w:r w:rsidR="00D3447E">
        <w:rPr>
          <w:rFonts w:ascii="Times New Roman" w:hAnsi="Times New Roman" w:cs="Times New Roman"/>
        </w:rPr>
        <w:t xml:space="preserve"> parades, if any and, of course the evidence by </w:t>
      </w:r>
      <w:r w:rsidR="00621EBA">
        <w:rPr>
          <w:rFonts w:ascii="Times New Roman" w:hAnsi="Times New Roman" w:cs="Times New Roman"/>
        </w:rPr>
        <w:t>or on behalf of the</w:t>
      </w:r>
      <w:r w:rsidR="00D3447E">
        <w:rPr>
          <w:rFonts w:ascii="Times New Roman" w:hAnsi="Times New Roman" w:cs="Times New Roman"/>
        </w:rPr>
        <w:t xml:space="preserve"> accused. The list is not exhaustive. These factor</w:t>
      </w:r>
      <w:r>
        <w:rPr>
          <w:rFonts w:ascii="Times New Roman" w:hAnsi="Times New Roman" w:cs="Times New Roman"/>
        </w:rPr>
        <w:t>s</w:t>
      </w:r>
      <w:r w:rsidR="00D3447E">
        <w:rPr>
          <w:rFonts w:ascii="Times New Roman" w:hAnsi="Times New Roman" w:cs="Times New Roman"/>
        </w:rPr>
        <w:t xml:space="preserve">, or such of them as are applicable in a particular case, are not individually </w:t>
      </w:r>
      <w:r>
        <w:rPr>
          <w:rFonts w:ascii="Times New Roman" w:hAnsi="Times New Roman" w:cs="Times New Roman"/>
        </w:rPr>
        <w:t>decisive, but must be weighed o</w:t>
      </w:r>
      <w:r w:rsidR="00D3447E">
        <w:rPr>
          <w:rFonts w:ascii="Times New Roman" w:hAnsi="Times New Roman" w:cs="Times New Roman"/>
        </w:rPr>
        <w:t>ne against the other, in the light of the totality of the</w:t>
      </w:r>
      <w:r>
        <w:rPr>
          <w:rFonts w:ascii="Times New Roman" w:hAnsi="Times New Roman" w:cs="Times New Roman"/>
        </w:rPr>
        <w:t xml:space="preserve"> evidence and the probabilities</w:t>
      </w:r>
      <w:r w:rsidR="00B85B4C">
        <w:rPr>
          <w:rStyle w:val="FootnoteReference"/>
          <w:rFonts w:ascii="Times New Roman" w:hAnsi="Times New Roman" w:cs="Times New Roman"/>
        </w:rPr>
        <w:footnoteReference w:id="4"/>
      </w:r>
      <w:r w:rsidR="00D3447E">
        <w:rPr>
          <w:rFonts w:ascii="Times New Roman" w:hAnsi="Times New Roman" w:cs="Times New Roman"/>
        </w:rPr>
        <w:t xml:space="preserve"> </w:t>
      </w:r>
    </w:p>
    <w:p w:rsidR="00FB1D49" w:rsidRDefault="00FB1D49" w:rsidP="00EA70F7">
      <w:pPr>
        <w:spacing w:after="0" w:line="240" w:lineRule="auto"/>
        <w:jc w:val="both"/>
        <w:rPr>
          <w:rFonts w:ascii="Times New Roman" w:hAnsi="Times New Roman" w:cs="Times New Roman"/>
        </w:rPr>
      </w:pPr>
    </w:p>
    <w:p w:rsidR="00621EBA" w:rsidRDefault="00621EBA" w:rsidP="00EA70F7">
      <w:pPr>
        <w:spacing w:after="0" w:line="240" w:lineRule="auto"/>
        <w:jc w:val="both"/>
        <w:rPr>
          <w:rFonts w:ascii="Times New Roman" w:hAnsi="Times New Roman" w:cs="Times New Roman"/>
        </w:rPr>
      </w:pPr>
      <w:r>
        <w:rPr>
          <w:rFonts w:ascii="Times New Roman" w:hAnsi="Times New Roman" w:cs="Times New Roman"/>
          <w:sz w:val="24"/>
          <w:szCs w:val="24"/>
        </w:rPr>
        <w:t>I</w:t>
      </w:r>
      <w:r w:rsidRPr="00D55C5D">
        <w:rPr>
          <w:rFonts w:ascii="Times New Roman" w:hAnsi="Times New Roman" w:cs="Times New Roman"/>
        </w:rPr>
        <w:t xml:space="preserve">n the case of Stephen </w:t>
      </w:r>
      <w:proofErr w:type="spellStart"/>
      <w:r w:rsidRPr="00D55C5D">
        <w:rPr>
          <w:rFonts w:ascii="Times New Roman" w:hAnsi="Times New Roman" w:cs="Times New Roman"/>
          <w:i/>
        </w:rPr>
        <w:t>Mhlobo</w:t>
      </w:r>
      <w:proofErr w:type="spellEnd"/>
      <w:r w:rsidRPr="00D55C5D">
        <w:rPr>
          <w:rFonts w:ascii="Times New Roman" w:hAnsi="Times New Roman" w:cs="Times New Roman"/>
          <w:i/>
        </w:rPr>
        <w:t xml:space="preserve"> v The State</w:t>
      </w:r>
      <w:r w:rsidR="00606020" w:rsidRPr="00D55C5D">
        <w:rPr>
          <w:rStyle w:val="FootnoteReference"/>
          <w:rFonts w:ascii="Times New Roman" w:hAnsi="Times New Roman" w:cs="Times New Roman"/>
          <w:i/>
        </w:rPr>
        <w:footnoteReference w:id="5"/>
      </w:r>
      <w:r w:rsidRPr="00D55C5D">
        <w:rPr>
          <w:rFonts w:ascii="Times New Roman" w:hAnsi="Times New Roman" w:cs="Times New Roman"/>
        </w:rPr>
        <w:t xml:space="preserve"> </w:t>
      </w:r>
      <w:proofErr w:type="spellStart"/>
      <w:r w:rsidRPr="00D55C5D">
        <w:rPr>
          <w:rFonts w:ascii="Times New Roman" w:hAnsi="Times New Roman" w:cs="Times New Roman"/>
          <w:smallCaps/>
        </w:rPr>
        <w:t>Mcnally</w:t>
      </w:r>
      <w:proofErr w:type="spellEnd"/>
      <w:r w:rsidRPr="00D55C5D">
        <w:rPr>
          <w:rFonts w:ascii="Times New Roman" w:hAnsi="Times New Roman" w:cs="Times New Roman"/>
        </w:rPr>
        <w:t xml:space="preserve"> JA stated the law as follows:</w:t>
      </w:r>
    </w:p>
    <w:p w:rsidR="009F0C3D" w:rsidRDefault="009F0C3D" w:rsidP="00EA70F7">
      <w:pPr>
        <w:spacing w:after="0" w:line="240" w:lineRule="auto"/>
        <w:jc w:val="both"/>
        <w:rPr>
          <w:rFonts w:ascii="Times New Roman" w:hAnsi="Times New Roman" w:cs="Times New Roman"/>
          <w:sz w:val="24"/>
          <w:szCs w:val="24"/>
        </w:rPr>
      </w:pPr>
    </w:p>
    <w:p w:rsidR="00621EBA" w:rsidRDefault="007D79B3" w:rsidP="00EA70F7">
      <w:pPr>
        <w:tabs>
          <w:tab w:val="left" w:pos="993"/>
        </w:tabs>
        <w:spacing w:after="0" w:line="240" w:lineRule="auto"/>
        <w:ind w:left="720"/>
        <w:jc w:val="both"/>
        <w:rPr>
          <w:rFonts w:ascii="Times New Roman" w:hAnsi="Times New Roman" w:cs="Times New Roman"/>
        </w:rPr>
      </w:pPr>
      <w:r>
        <w:rPr>
          <w:rFonts w:ascii="Times New Roman" w:hAnsi="Times New Roman" w:cs="Times New Roman"/>
        </w:rPr>
        <w:t>“V</w:t>
      </w:r>
      <w:r w:rsidR="00621EBA">
        <w:rPr>
          <w:rFonts w:ascii="Times New Roman" w:hAnsi="Times New Roman" w:cs="Times New Roman"/>
        </w:rPr>
        <w:t xml:space="preserve">ery broadly speaking the judgment of Lord </w:t>
      </w:r>
      <w:proofErr w:type="spellStart"/>
      <w:r w:rsidR="00621EBA">
        <w:rPr>
          <w:rFonts w:ascii="Times New Roman" w:hAnsi="Times New Roman" w:cs="Times New Roman"/>
        </w:rPr>
        <w:t>Widgery</w:t>
      </w:r>
      <w:proofErr w:type="spellEnd"/>
      <w:r w:rsidR="00621EBA">
        <w:rPr>
          <w:rFonts w:ascii="Times New Roman" w:hAnsi="Times New Roman" w:cs="Times New Roman"/>
        </w:rPr>
        <w:t xml:space="preserve"> was to the effect that good identification does not </w:t>
      </w:r>
      <w:r w:rsidR="00D55C5D">
        <w:rPr>
          <w:rFonts w:ascii="Times New Roman" w:hAnsi="Times New Roman" w:cs="Times New Roman"/>
        </w:rPr>
        <w:t xml:space="preserve">need </w:t>
      </w:r>
      <w:r w:rsidR="009F0C3D">
        <w:rPr>
          <w:rFonts w:ascii="Times New Roman" w:hAnsi="Times New Roman" w:cs="Times New Roman"/>
        </w:rPr>
        <w:t>corroborating</w:t>
      </w:r>
      <w:r w:rsidR="00621EBA">
        <w:rPr>
          <w:rFonts w:ascii="Times New Roman" w:hAnsi="Times New Roman" w:cs="Times New Roman"/>
        </w:rPr>
        <w:t xml:space="preserve"> or support, but poor identification does. Good iden</w:t>
      </w:r>
      <w:r w:rsidR="00BA333E">
        <w:rPr>
          <w:rFonts w:ascii="Times New Roman" w:hAnsi="Times New Roman" w:cs="Times New Roman"/>
        </w:rPr>
        <w:t xml:space="preserve">tification he defined by examples. (1) </w:t>
      </w:r>
      <w:proofErr w:type="gramStart"/>
      <w:r w:rsidR="00BA333E">
        <w:rPr>
          <w:rFonts w:ascii="Times New Roman" w:hAnsi="Times New Roman" w:cs="Times New Roman"/>
        </w:rPr>
        <w:t>a</w:t>
      </w:r>
      <w:proofErr w:type="gramEnd"/>
      <w:r w:rsidR="00BA333E">
        <w:rPr>
          <w:rFonts w:ascii="Times New Roman" w:hAnsi="Times New Roman" w:cs="Times New Roman"/>
        </w:rPr>
        <w:t xml:space="preserve"> kidnapper who identifies him without hesitation month</w:t>
      </w:r>
      <w:r w:rsidR="00D55C5D">
        <w:rPr>
          <w:rFonts w:ascii="Times New Roman" w:hAnsi="Times New Roman" w:cs="Times New Roman"/>
        </w:rPr>
        <w:t>s</w:t>
      </w:r>
      <w:r w:rsidR="00BA333E">
        <w:rPr>
          <w:rFonts w:ascii="Times New Roman" w:hAnsi="Times New Roman" w:cs="Times New Roman"/>
        </w:rPr>
        <w:t xml:space="preserve"> later. (2) </w:t>
      </w:r>
      <w:proofErr w:type="gramStart"/>
      <w:r w:rsidR="00BA333E">
        <w:rPr>
          <w:rFonts w:ascii="Times New Roman" w:hAnsi="Times New Roman" w:cs="Times New Roman"/>
        </w:rPr>
        <w:t>a</w:t>
      </w:r>
      <w:proofErr w:type="gramEnd"/>
      <w:r w:rsidR="00BA333E">
        <w:rPr>
          <w:rFonts w:ascii="Times New Roman" w:hAnsi="Times New Roman" w:cs="Times New Roman"/>
        </w:rPr>
        <w:t xml:space="preserve"> suspect person kept under observation and seen by two policeman several times, identified by them six months later. (3) A colleague known from work for several years, seen clearly stealing a wallet from a looker. Such cases, said </w:t>
      </w:r>
      <w:r w:rsidR="00BA333E" w:rsidRPr="00BA333E">
        <w:rPr>
          <w:rFonts w:ascii="Times New Roman" w:hAnsi="Times New Roman" w:cs="Times New Roman"/>
          <w:smallCaps/>
        </w:rPr>
        <w:t xml:space="preserve">Lord </w:t>
      </w:r>
      <w:proofErr w:type="spellStart"/>
      <w:r w:rsidR="00BA333E" w:rsidRPr="00BA333E">
        <w:rPr>
          <w:rFonts w:ascii="Times New Roman" w:hAnsi="Times New Roman" w:cs="Times New Roman"/>
          <w:smallCaps/>
        </w:rPr>
        <w:t>Widgery</w:t>
      </w:r>
      <w:proofErr w:type="spellEnd"/>
      <w:r w:rsidR="00BA333E">
        <w:rPr>
          <w:rFonts w:ascii="Times New Roman" w:hAnsi="Times New Roman" w:cs="Times New Roman"/>
        </w:rPr>
        <w:t>, could safely be left to the jury to decide. On the other hand identification is poor</w:t>
      </w:r>
      <w:r w:rsidR="00606020">
        <w:rPr>
          <w:rFonts w:ascii="Times New Roman" w:hAnsi="Times New Roman" w:cs="Times New Roman"/>
        </w:rPr>
        <w:t>. When it depends solely on fleeting glance or on a longer observation made in difficult conditions”</w:t>
      </w:r>
    </w:p>
    <w:p w:rsidR="009F0C3D" w:rsidRDefault="009F0C3D" w:rsidP="00EA70F7">
      <w:pPr>
        <w:spacing w:after="0" w:line="360" w:lineRule="auto"/>
        <w:ind w:firstLine="720"/>
        <w:jc w:val="both"/>
        <w:rPr>
          <w:rFonts w:ascii="Times New Roman" w:hAnsi="Times New Roman" w:cs="Times New Roman"/>
          <w:sz w:val="24"/>
          <w:szCs w:val="24"/>
        </w:rPr>
      </w:pPr>
    </w:p>
    <w:p w:rsidR="008F3479" w:rsidRDefault="007D79B3" w:rsidP="00EA70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F3479">
        <w:rPr>
          <w:rFonts w:ascii="Times New Roman" w:hAnsi="Times New Roman" w:cs="Times New Roman"/>
          <w:sz w:val="24"/>
          <w:szCs w:val="24"/>
        </w:rPr>
        <w:t>Recognition” he said elsewhere in the judgment, “may be more reliable than identification of a stranger”. In such cases corroboration or support (and odd coincidences, unexplained can, he said, be regarded as support) should be required.</w:t>
      </w:r>
    </w:p>
    <w:p w:rsidR="008F3479" w:rsidRDefault="008F3479" w:rsidP="00EA70F7">
      <w:pPr>
        <w:spacing w:after="0" w:line="360" w:lineRule="auto"/>
        <w:jc w:val="both"/>
        <w:rPr>
          <w:rFonts w:ascii="Times New Roman" w:hAnsi="Times New Roman" w:cs="Times New Roman"/>
          <w:sz w:val="24"/>
          <w:szCs w:val="24"/>
        </w:rPr>
      </w:pPr>
    </w:p>
    <w:p w:rsidR="008F3479" w:rsidRPr="00D55C5D" w:rsidRDefault="008F3479" w:rsidP="00EA70F7">
      <w:pPr>
        <w:spacing w:after="0" w:line="360" w:lineRule="auto"/>
        <w:jc w:val="both"/>
        <w:rPr>
          <w:rFonts w:ascii="Times New Roman" w:hAnsi="Times New Roman" w:cs="Times New Roman"/>
          <w:i/>
          <w:sz w:val="24"/>
          <w:szCs w:val="24"/>
          <w:u w:val="single"/>
        </w:rPr>
      </w:pPr>
      <w:r w:rsidRPr="00D55C5D">
        <w:rPr>
          <w:rFonts w:ascii="Times New Roman" w:hAnsi="Times New Roman" w:cs="Times New Roman"/>
          <w:sz w:val="24"/>
          <w:szCs w:val="24"/>
          <w:u w:val="single"/>
        </w:rPr>
        <w:t xml:space="preserve">The law on the defence of </w:t>
      </w:r>
      <w:r w:rsidRPr="00D55C5D">
        <w:rPr>
          <w:rFonts w:ascii="Times New Roman" w:hAnsi="Times New Roman" w:cs="Times New Roman"/>
          <w:i/>
          <w:sz w:val="24"/>
          <w:szCs w:val="24"/>
          <w:u w:val="single"/>
        </w:rPr>
        <w:t>Alibi</w:t>
      </w:r>
    </w:p>
    <w:p w:rsidR="00A727D3" w:rsidRDefault="008F3479"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on the aspect of </w:t>
      </w:r>
      <w:r w:rsidRPr="007D79B3">
        <w:rPr>
          <w:rFonts w:ascii="Times New Roman" w:hAnsi="Times New Roman" w:cs="Times New Roman"/>
          <w:i/>
          <w:sz w:val="24"/>
          <w:szCs w:val="24"/>
        </w:rPr>
        <w:t xml:space="preserve">alibi </w:t>
      </w:r>
      <w:r>
        <w:rPr>
          <w:rFonts w:ascii="Times New Roman" w:hAnsi="Times New Roman" w:cs="Times New Roman"/>
          <w:sz w:val="24"/>
          <w:szCs w:val="24"/>
        </w:rPr>
        <w:t xml:space="preserve">is now settled in our courts. The defence of an </w:t>
      </w:r>
      <w:r w:rsidRPr="007D79B3">
        <w:rPr>
          <w:rFonts w:ascii="Times New Roman" w:hAnsi="Times New Roman" w:cs="Times New Roman"/>
          <w:i/>
          <w:sz w:val="24"/>
          <w:szCs w:val="24"/>
        </w:rPr>
        <w:t xml:space="preserve">alibi </w:t>
      </w:r>
      <w:r>
        <w:rPr>
          <w:rFonts w:ascii="Times New Roman" w:hAnsi="Times New Roman" w:cs="Times New Roman"/>
          <w:sz w:val="24"/>
          <w:szCs w:val="24"/>
        </w:rPr>
        <w:t>must be properly probed by the state once mentioned by an accused upon his arrest, or when he</w:t>
      </w:r>
      <w:r w:rsidR="00420013">
        <w:rPr>
          <w:rFonts w:ascii="Times New Roman" w:hAnsi="Times New Roman" w:cs="Times New Roman"/>
          <w:sz w:val="24"/>
          <w:szCs w:val="24"/>
        </w:rPr>
        <w:t xml:space="preserve"> provides his statement to the police under warn and caution</w:t>
      </w:r>
      <w:r w:rsidR="00420013">
        <w:rPr>
          <w:rStyle w:val="FootnoteReference"/>
          <w:rFonts w:ascii="Times New Roman" w:hAnsi="Times New Roman" w:cs="Times New Roman"/>
          <w:sz w:val="24"/>
          <w:szCs w:val="24"/>
        </w:rPr>
        <w:footnoteReference w:id="6"/>
      </w:r>
      <w:r w:rsidR="007D79B3">
        <w:rPr>
          <w:rFonts w:ascii="Times New Roman" w:hAnsi="Times New Roman" w:cs="Times New Roman"/>
          <w:sz w:val="24"/>
          <w:szCs w:val="24"/>
        </w:rPr>
        <w:t xml:space="preserve"> . T</w:t>
      </w:r>
      <w:r w:rsidR="00420013">
        <w:rPr>
          <w:rFonts w:ascii="Times New Roman" w:hAnsi="Times New Roman" w:cs="Times New Roman"/>
          <w:sz w:val="24"/>
          <w:szCs w:val="24"/>
        </w:rPr>
        <w:t xml:space="preserve">he court can also reject an </w:t>
      </w:r>
      <w:r w:rsidR="00420013" w:rsidRPr="007D79B3">
        <w:rPr>
          <w:rFonts w:ascii="Times New Roman" w:hAnsi="Times New Roman" w:cs="Times New Roman"/>
          <w:i/>
          <w:sz w:val="24"/>
          <w:szCs w:val="24"/>
        </w:rPr>
        <w:t xml:space="preserve">alibi </w:t>
      </w:r>
      <w:r w:rsidR="00420013">
        <w:rPr>
          <w:rFonts w:ascii="Times New Roman" w:hAnsi="Times New Roman" w:cs="Times New Roman"/>
          <w:sz w:val="24"/>
          <w:szCs w:val="24"/>
        </w:rPr>
        <w:t>where it had been disproved by the state</w:t>
      </w:r>
      <w:r w:rsidR="00420013">
        <w:rPr>
          <w:rStyle w:val="FootnoteReference"/>
          <w:rFonts w:ascii="Times New Roman" w:hAnsi="Times New Roman" w:cs="Times New Roman"/>
          <w:sz w:val="24"/>
          <w:szCs w:val="24"/>
        </w:rPr>
        <w:footnoteReference w:id="7"/>
      </w:r>
      <w:r w:rsidR="00420013">
        <w:rPr>
          <w:rFonts w:ascii="Times New Roman" w:hAnsi="Times New Roman" w:cs="Times New Roman"/>
          <w:sz w:val="24"/>
          <w:szCs w:val="24"/>
        </w:rPr>
        <w:t xml:space="preserve">. The trial court can equally dismiss an </w:t>
      </w:r>
      <w:r w:rsidR="00420013" w:rsidRPr="00420013">
        <w:rPr>
          <w:rFonts w:ascii="Times New Roman" w:hAnsi="Times New Roman" w:cs="Times New Roman"/>
          <w:i/>
          <w:sz w:val="24"/>
          <w:szCs w:val="24"/>
        </w:rPr>
        <w:t>alibi</w:t>
      </w:r>
      <w:r w:rsidR="00420013">
        <w:rPr>
          <w:rFonts w:ascii="Times New Roman" w:hAnsi="Times New Roman" w:cs="Times New Roman"/>
          <w:sz w:val="24"/>
          <w:szCs w:val="24"/>
        </w:rPr>
        <w:t xml:space="preserve"> where it had analysed evidence before it in conjunction with the defence</w:t>
      </w:r>
      <w:r w:rsidR="00420013">
        <w:rPr>
          <w:rStyle w:val="FootnoteReference"/>
          <w:rFonts w:ascii="Times New Roman" w:hAnsi="Times New Roman" w:cs="Times New Roman"/>
          <w:sz w:val="24"/>
          <w:szCs w:val="24"/>
        </w:rPr>
        <w:footnoteReference w:id="8"/>
      </w:r>
      <w:r w:rsidR="00420013">
        <w:rPr>
          <w:rFonts w:ascii="Times New Roman" w:hAnsi="Times New Roman" w:cs="Times New Roman"/>
          <w:sz w:val="24"/>
          <w:szCs w:val="24"/>
        </w:rPr>
        <w:t xml:space="preserve">. The </w:t>
      </w:r>
      <w:r w:rsidR="00420013" w:rsidRPr="007D79B3">
        <w:rPr>
          <w:rFonts w:ascii="Times New Roman" w:hAnsi="Times New Roman" w:cs="Times New Roman"/>
          <w:i/>
          <w:sz w:val="24"/>
          <w:szCs w:val="24"/>
        </w:rPr>
        <w:t>alibi</w:t>
      </w:r>
      <w:r w:rsidR="00420013">
        <w:rPr>
          <w:rFonts w:ascii="Times New Roman" w:hAnsi="Times New Roman" w:cs="Times New Roman"/>
          <w:sz w:val="24"/>
          <w:szCs w:val="24"/>
        </w:rPr>
        <w:t xml:space="preserve"> should be given with enough detail by the accused to trigger meaningful investi</w:t>
      </w:r>
      <w:r w:rsidR="004C7B81">
        <w:rPr>
          <w:rFonts w:ascii="Times New Roman" w:hAnsi="Times New Roman" w:cs="Times New Roman"/>
          <w:sz w:val="24"/>
          <w:szCs w:val="24"/>
        </w:rPr>
        <w:t>gation of the</w:t>
      </w:r>
      <w:r w:rsidR="00420013">
        <w:rPr>
          <w:rFonts w:ascii="Times New Roman" w:hAnsi="Times New Roman" w:cs="Times New Roman"/>
          <w:sz w:val="24"/>
          <w:szCs w:val="24"/>
        </w:rPr>
        <w:t xml:space="preserve"> defence, such as the place, time, names of people related to the </w:t>
      </w:r>
      <w:r w:rsidR="00420013" w:rsidRPr="00420013">
        <w:rPr>
          <w:rFonts w:ascii="Times New Roman" w:hAnsi="Times New Roman" w:cs="Times New Roman"/>
          <w:i/>
          <w:sz w:val="24"/>
          <w:szCs w:val="24"/>
        </w:rPr>
        <w:t xml:space="preserve">alibi </w:t>
      </w:r>
      <w:r w:rsidR="00420013">
        <w:rPr>
          <w:rFonts w:ascii="Times New Roman" w:hAnsi="Times New Roman" w:cs="Times New Roman"/>
          <w:sz w:val="24"/>
          <w:szCs w:val="24"/>
        </w:rPr>
        <w:t xml:space="preserve">as well as dates. It should be added that such an </w:t>
      </w:r>
      <w:r w:rsidR="00420013" w:rsidRPr="007D79B3">
        <w:rPr>
          <w:rFonts w:ascii="Times New Roman" w:hAnsi="Times New Roman" w:cs="Times New Roman"/>
          <w:sz w:val="24"/>
          <w:szCs w:val="24"/>
        </w:rPr>
        <w:t>alibi’s</w:t>
      </w:r>
      <w:r w:rsidR="00420013">
        <w:rPr>
          <w:rFonts w:ascii="Times New Roman" w:hAnsi="Times New Roman" w:cs="Times New Roman"/>
          <w:sz w:val="24"/>
          <w:szCs w:val="24"/>
        </w:rPr>
        <w:t xml:space="preserve"> </w:t>
      </w:r>
      <w:r w:rsidR="00D55C5D">
        <w:rPr>
          <w:rFonts w:ascii="Times New Roman" w:hAnsi="Times New Roman" w:cs="Times New Roman"/>
          <w:sz w:val="24"/>
          <w:szCs w:val="24"/>
        </w:rPr>
        <w:t>details must be rai</w:t>
      </w:r>
      <w:r w:rsidR="00A727D3">
        <w:rPr>
          <w:rFonts w:ascii="Times New Roman" w:hAnsi="Times New Roman" w:cs="Times New Roman"/>
          <w:sz w:val="24"/>
          <w:szCs w:val="24"/>
        </w:rPr>
        <w:t>sed by an accused at the earliest opportunity available to him so that police would timeously</w:t>
      </w:r>
      <w:r w:rsidR="004C7B81">
        <w:rPr>
          <w:rFonts w:ascii="Times New Roman" w:hAnsi="Times New Roman" w:cs="Times New Roman"/>
          <w:sz w:val="24"/>
          <w:szCs w:val="24"/>
        </w:rPr>
        <w:t xml:space="preserve"> </w:t>
      </w:r>
      <w:r w:rsidR="00A727D3">
        <w:rPr>
          <w:rFonts w:ascii="Times New Roman" w:hAnsi="Times New Roman" w:cs="Times New Roman"/>
          <w:sz w:val="24"/>
          <w:szCs w:val="24"/>
        </w:rPr>
        <w:t>establish its veracity or otherwise well before the matter is taken to court for trial.</w:t>
      </w:r>
    </w:p>
    <w:p w:rsidR="008F3479" w:rsidRDefault="00A727D3" w:rsidP="00EA70F7">
      <w:pPr>
        <w:spacing w:after="0" w:line="360" w:lineRule="auto"/>
        <w:jc w:val="both"/>
        <w:rPr>
          <w:rFonts w:ascii="Times New Roman" w:hAnsi="Times New Roman" w:cs="Times New Roman"/>
          <w:sz w:val="24"/>
          <w:szCs w:val="24"/>
        </w:rPr>
      </w:pPr>
      <w:r w:rsidRPr="007D79B3">
        <w:rPr>
          <w:rFonts w:ascii="Times New Roman" w:hAnsi="Times New Roman" w:cs="Times New Roman"/>
          <w:sz w:val="24"/>
          <w:szCs w:val="24"/>
          <w:u w:val="single"/>
        </w:rPr>
        <w:t>Law on the aspect of sentence</w:t>
      </w:r>
      <w:r>
        <w:rPr>
          <w:rFonts w:ascii="Times New Roman" w:hAnsi="Times New Roman" w:cs="Times New Roman"/>
          <w:sz w:val="24"/>
          <w:szCs w:val="24"/>
        </w:rPr>
        <w:t>.</w:t>
      </w:r>
      <w:r w:rsidR="00420013">
        <w:rPr>
          <w:rFonts w:ascii="Times New Roman" w:hAnsi="Times New Roman" w:cs="Times New Roman"/>
          <w:sz w:val="24"/>
          <w:szCs w:val="24"/>
        </w:rPr>
        <w:t xml:space="preserve"> </w:t>
      </w:r>
    </w:p>
    <w:p w:rsidR="00A727D3" w:rsidRDefault="00D55C5D" w:rsidP="00EA70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D</w:t>
      </w:r>
      <w:r w:rsidR="00A727D3">
        <w:rPr>
          <w:rFonts w:ascii="Times New Roman" w:hAnsi="Times New Roman" w:cs="Times New Roman"/>
          <w:sz w:val="24"/>
          <w:szCs w:val="24"/>
        </w:rPr>
        <w:t xml:space="preserve">etermination of an </w:t>
      </w:r>
      <w:r w:rsidR="004C7B81">
        <w:rPr>
          <w:rFonts w:ascii="Times New Roman" w:hAnsi="Times New Roman" w:cs="Times New Roman"/>
          <w:sz w:val="24"/>
          <w:szCs w:val="24"/>
        </w:rPr>
        <w:t>appropriate</w:t>
      </w:r>
      <w:r w:rsidR="00A727D3">
        <w:rPr>
          <w:rFonts w:ascii="Times New Roman" w:hAnsi="Times New Roman" w:cs="Times New Roman"/>
          <w:sz w:val="24"/>
          <w:szCs w:val="24"/>
        </w:rPr>
        <w:t xml:space="preserve"> sentence after the conviction of an accused is the prime domain and discretion of the trial court.</w:t>
      </w:r>
      <w:r w:rsidR="00A727D3">
        <w:rPr>
          <w:rStyle w:val="FootnoteReference"/>
          <w:rFonts w:ascii="Times New Roman" w:hAnsi="Times New Roman" w:cs="Times New Roman"/>
          <w:sz w:val="24"/>
          <w:szCs w:val="24"/>
        </w:rPr>
        <w:footnoteReference w:id="9"/>
      </w:r>
      <w:r w:rsidR="004C7B81" w:rsidRPr="004C7B81">
        <w:rPr>
          <w:rFonts w:ascii="Times New Roman" w:hAnsi="Times New Roman" w:cs="Times New Roman"/>
          <w:sz w:val="24"/>
          <w:szCs w:val="24"/>
        </w:rPr>
        <w:t xml:space="preserve"> </w:t>
      </w:r>
      <w:r w:rsidR="004C7B81">
        <w:rPr>
          <w:rFonts w:ascii="Times New Roman" w:hAnsi="Times New Roman" w:cs="Times New Roman"/>
          <w:sz w:val="24"/>
          <w:szCs w:val="24"/>
        </w:rPr>
        <w:t>A superior court will not lightly interfere with a court’s sentence, unless the discretion for the sentencing process, was not judicially exercised, in other words, unless the sentence is vitiated by irregularity or gross misdirection, or that it is so severe that no reasonable court would have imposed it.</w:t>
      </w:r>
      <w:r w:rsidR="004C7B81">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The Superior</w:t>
      </w:r>
      <w:r w:rsidR="00FB1D49">
        <w:rPr>
          <w:rFonts w:ascii="Times New Roman" w:hAnsi="Times New Roman" w:cs="Times New Roman"/>
          <w:sz w:val="24"/>
          <w:szCs w:val="24"/>
        </w:rPr>
        <w:t xml:space="preserve"> C</w:t>
      </w:r>
      <w:r w:rsidR="004C7B81">
        <w:rPr>
          <w:rFonts w:ascii="Times New Roman" w:hAnsi="Times New Roman" w:cs="Times New Roman"/>
          <w:sz w:val="24"/>
          <w:szCs w:val="24"/>
        </w:rPr>
        <w:t>ourt should</w:t>
      </w:r>
      <w:r>
        <w:rPr>
          <w:rFonts w:ascii="Times New Roman" w:hAnsi="Times New Roman" w:cs="Times New Roman"/>
          <w:sz w:val="24"/>
          <w:szCs w:val="24"/>
        </w:rPr>
        <w:t xml:space="preserve"> satisfy</w:t>
      </w:r>
      <w:r w:rsidR="004C7B81">
        <w:rPr>
          <w:rFonts w:ascii="Times New Roman" w:hAnsi="Times New Roman" w:cs="Times New Roman"/>
          <w:sz w:val="24"/>
          <w:szCs w:val="24"/>
        </w:rPr>
        <w:t xml:space="preserve"> itself that the sentenc</w:t>
      </w:r>
      <w:r w:rsidR="00BB452E">
        <w:rPr>
          <w:rFonts w:ascii="Times New Roman" w:hAnsi="Times New Roman" w:cs="Times New Roman"/>
          <w:sz w:val="24"/>
          <w:szCs w:val="24"/>
        </w:rPr>
        <w:t>e does not only appear to be se</w:t>
      </w:r>
      <w:r w:rsidR="004C7B81">
        <w:rPr>
          <w:rFonts w:ascii="Times New Roman" w:hAnsi="Times New Roman" w:cs="Times New Roman"/>
          <w:sz w:val="24"/>
          <w:szCs w:val="24"/>
        </w:rPr>
        <w:t>ver</w:t>
      </w:r>
      <w:r w:rsidR="00BB452E">
        <w:rPr>
          <w:rFonts w:ascii="Times New Roman" w:hAnsi="Times New Roman" w:cs="Times New Roman"/>
          <w:sz w:val="24"/>
          <w:szCs w:val="24"/>
        </w:rPr>
        <w:t>e</w:t>
      </w:r>
      <w:r w:rsidR="004C7B81">
        <w:rPr>
          <w:rFonts w:ascii="Times New Roman" w:hAnsi="Times New Roman" w:cs="Times New Roman"/>
          <w:sz w:val="24"/>
          <w:szCs w:val="24"/>
        </w:rPr>
        <w:t>, but that it is disturbingly so</w:t>
      </w:r>
      <w:r w:rsidR="004C7B81">
        <w:rPr>
          <w:rStyle w:val="FootnoteReference"/>
          <w:rFonts w:ascii="Times New Roman" w:hAnsi="Times New Roman" w:cs="Times New Roman"/>
          <w:sz w:val="24"/>
          <w:szCs w:val="24"/>
        </w:rPr>
        <w:footnoteReference w:id="11"/>
      </w:r>
      <w:r w:rsidR="004C7B81">
        <w:rPr>
          <w:rFonts w:ascii="Times New Roman" w:hAnsi="Times New Roman" w:cs="Times New Roman"/>
          <w:sz w:val="24"/>
          <w:szCs w:val="24"/>
        </w:rPr>
        <w:t>.</w:t>
      </w:r>
    </w:p>
    <w:p w:rsidR="004C7B81" w:rsidRDefault="004C7B81" w:rsidP="00EA70F7">
      <w:pPr>
        <w:spacing w:after="0" w:line="360" w:lineRule="auto"/>
        <w:jc w:val="both"/>
        <w:rPr>
          <w:rFonts w:ascii="Times New Roman" w:hAnsi="Times New Roman" w:cs="Times New Roman"/>
          <w:sz w:val="24"/>
          <w:szCs w:val="24"/>
        </w:rPr>
      </w:pPr>
    </w:p>
    <w:p w:rsidR="004C7B81" w:rsidRPr="00AB65CF" w:rsidRDefault="004C7B81" w:rsidP="00EA70F7">
      <w:pPr>
        <w:spacing w:after="0" w:line="360" w:lineRule="auto"/>
        <w:jc w:val="both"/>
        <w:rPr>
          <w:rFonts w:ascii="Times New Roman" w:hAnsi="Times New Roman" w:cs="Times New Roman"/>
          <w:sz w:val="24"/>
          <w:szCs w:val="24"/>
          <w:u w:val="single"/>
        </w:rPr>
      </w:pPr>
      <w:r w:rsidRPr="00AB65CF">
        <w:rPr>
          <w:rFonts w:ascii="Times New Roman" w:hAnsi="Times New Roman" w:cs="Times New Roman"/>
          <w:sz w:val="24"/>
          <w:szCs w:val="24"/>
          <w:u w:val="single"/>
        </w:rPr>
        <w:t>Apply the law to the fa</w:t>
      </w:r>
      <w:r w:rsidR="00AB65CF" w:rsidRPr="00AB65CF">
        <w:rPr>
          <w:rFonts w:ascii="Times New Roman" w:hAnsi="Times New Roman" w:cs="Times New Roman"/>
          <w:sz w:val="24"/>
          <w:szCs w:val="24"/>
          <w:u w:val="single"/>
        </w:rPr>
        <w:t>c</w:t>
      </w:r>
      <w:r w:rsidRPr="00AB65CF">
        <w:rPr>
          <w:rFonts w:ascii="Times New Roman" w:hAnsi="Times New Roman" w:cs="Times New Roman"/>
          <w:sz w:val="24"/>
          <w:szCs w:val="24"/>
          <w:u w:val="single"/>
        </w:rPr>
        <w:t xml:space="preserve">ts. </w:t>
      </w:r>
    </w:p>
    <w:p w:rsidR="004C7B81" w:rsidRPr="00AB65CF" w:rsidRDefault="00AB65CF" w:rsidP="00EA70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Whether the Learned M</w:t>
      </w:r>
      <w:r w:rsidR="004C7B81" w:rsidRPr="00AB65CF">
        <w:rPr>
          <w:rFonts w:ascii="Times New Roman" w:hAnsi="Times New Roman" w:cs="Times New Roman"/>
          <w:b/>
          <w:sz w:val="24"/>
          <w:szCs w:val="24"/>
        </w:rPr>
        <w:t xml:space="preserve">agistrate misdirected herself by convicting appellant basing on identification </w:t>
      </w:r>
      <w:r w:rsidR="0056444C" w:rsidRPr="00AB65CF">
        <w:rPr>
          <w:rFonts w:ascii="Times New Roman" w:hAnsi="Times New Roman" w:cs="Times New Roman"/>
          <w:b/>
          <w:sz w:val="24"/>
          <w:szCs w:val="24"/>
        </w:rPr>
        <w:t>evidence?</w:t>
      </w:r>
    </w:p>
    <w:p w:rsidR="0056444C" w:rsidRDefault="0056444C"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point out right at the outset that appellant’s first and second grounds of appeal speak about identification. The second </w:t>
      </w:r>
      <w:r w:rsidR="00AB65CF">
        <w:rPr>
          <w:rFonts w:ascii="Times New Roman" w:hAnsi="Times New Roman" w:cs="Times New Roman"/>
          <w:sz w:val="24"/>
          <w:szCs w:val="24"/>
        </w:rPr>
        <w:t xml:space="preserve">ground </w:t>
      </w:r>
      <w:r>
        <w:rPr>
          <w:rFonts w:ascii="Times New Roman" w:hAnsi="Times New Roman" w:cs="Times New Roman"/>
          <w:sz w:val="24"/>
          <w:szCs w:val="24"/>
        </w:rPr>
        <w:t>however dwells on the need for the sta</w:t>
      </w:r>
      <w:r w:rsidR="00BB452E">
        <w:rPr>
          <w:rFonts w:ascii="Times New Roman" w:hAnsi="Times New Roman" w:cs="Times New Roman"/>
          <w:sz w:val="24"/>
          <w:szCs w:val="24"/>
        </w:rPr>
        <w:t>te or police to have conducted a</w:t>
      </w:r>
      <w:r>
        <w:rPr>
          <w:rFonts w:ascii="Times New Roman" w:hAnsi="Times New Roman" w:cs="Times New Roman"/>
          <w:sz w:val="24"/>
          <w:szCs w:val="24"/>
        </w:rPr>
        <w:t>n identification parade.</w:t>
      </w:r>
    </w:p>
    <w:p w:rsidR="0056444C" w:rsidRDefault="0056444C"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apparent from the record of proceeding</w:t>
      </w:r>
      <w:r w:rsidR="00AB65CF">
        <w:rPr>
          <w:rFonts w:ascii="Times New Roman" w:hAnsi="Times New Roman" w:cs="Times New Roman"/>
          <w:sz w:val="24"/>
          <w:szCs w:val="24"/>
        </w:rPr>
        <w:t>s</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2"/>
      </w:r>
      <w:r w:rsidR="00AB65CF">
        <w:rPr>
          <w:rFonts w:ascii="Times New Roman" w:hAnsi="Times New Roman" w:cs="Times New Roman"/>
          <w:sz w:val="24"/>
          <w:szCs w:val="24"/>
        </w:rPr>
        <w:t xml:space="preserve"> </w:t>
      </w:r>
      <w:r w:rsidR="00BB452E">
        <w:rPr>
          <w:rFonts w:ascii="Times New Roman" w:hAnsi="Times New Roman" w:cs="Times New Roman"/>
          <w:sz w:val="24"/>
          <w:szCs w:val="24"/>
        </w:rPr>
        <w:t xml:space="preserve">that </w:t>
      </w:r>
      <w:r w:rsidR="00AB65CF">
        <w:rPr>
          <w:rFonts w:ascii="Times New Roman" w:hAnsi="Times New Roman" w:cs="Times New Roman"/>
          <w:sz w:val="24"/>
          <w:szCs w:val="24"/>
        </w:rPr>
        <w:t>the Learned M</w:t>
      </w:r>
      <w:r>
        <w:rPr>
          <w:rFonts w:ascii="Times New Roman" w:hAnsi="Times New Roman" w:cs="Times New Roman"/>
          <w:sz w:val="24"/>
          <w:szCs w:val="24"/>
        </w:rPr>
        <w:t>agistrate applied caution in this case when dealing with identification evidence. She proceeded rightly so to cite relevant case law and from that sta</w:t>
      </w:r>
      <w:r w:rsidR="00AB65CF">
        <w:rPr>
          <w:rFonts w:ascii="Times New Roman" w:hAnsi="Times New Roman" w:cs="Times New Roman"/>
          <w:sz w:val="24"/>
          <w:szCs w:val="24"/>
        </w:rPr>
        <w:t>ge properly in my respectful view</w:t>
      </w:r>
      <w:r>
        <w:rPr>
          <w:rFonts w:ascii="Times New Roman" w:hAnsi="Times New Roman" w:cs="Times New Roman"/>
          <w:sz w:val="24"/>
          <w:szCs w:val="24"/>
        </w:rPr>
        <w:t xml:space="preserve"> analysed the evidence before her. The cases alluded to by the defence counsel in his heads and cited herein</w:t>
      </w:r>
      <w:r w:rsidR="00BB452E">
        <w:rPr>
          <w:rFonts w:ascii="Times New Roman" w:hAnsi="Times New Roman" w:cs="Times New Roman"/>
          <w:sz w:val="24"/>
          <w:szCs w:val="24"/>
        </w:rPr>
        <w:t xml:space="preserve"> </w:t>
      </w:r>
      <w:r>
        <w:rPr>
          <w:rFonts w:ascii="Times New Roman" w:hAnsi="Times New Roman" w:cs="Times New Roman"/>
          <w:sz w:val="24"/>
          <w:szCs w:val="24"/>
        </w:rPr>
        <w:t>above in this very judgment involved a single witness. Indeed a greater caution has to be exercised even though the witness may be adjudged by the trial court to be an honest witness. However good identification may not</w:t>
      </w:r>
      <w:r w:rsidR="00BB452E">
        <w:rPr>
          <w:rFonts w:ascii="Times New Roman" w:hAnsi="Times New Roman" w:cs="Times New Roman"/>
          <w:sz w:val="24"/>
          <w:szCs w:val="24"/>
        </w:rPr>
        <w:t xml:space="preserve"> require corroboration it is bad</w:t>
      </w:r>
      <w:r>
        <w:rPr>
          <w:rFonts w:ascii="Times New Roman" w:hAnsi="Times New Roman" w:cs="Times New Roman"/>
          <w:sz w:val="24"/>
          <w:szCs w:val="24"/>
        </w:rPr>
        <w:t xml:space="preserve"> identification which needs supporting independent evidence.</w:t>
      </w:r>
    </w:p>
    <w:p w:rsidR="0056444C" w:rsidRDefault="0056444C"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AB65CF">
        <w:rPr>
          <w:rFonts w:ascii="Times New Roman" w:hAnsi="Times New Roman" w:cs="Times New Roman"/>
          <w:i/>
          <w:sz w:val="24"/>
          <w:szCs w:val="24"/>
        </w:rPr>
        <w:t>a quo</w:t>
      </w:r>
      <w:r>
        <w:rPr>
          <w:rFonts w:ascii="Times New Roman" w:hAnsi="Times New Roman" w:cs="Times New Roman"/>
          <w:sz w:val="24"/>
          <w:szCs w:val="24"/>
        </w:rPr>
        <w:t xml:space="preserve"> first found the complainant credible a</w:t>
      </w:r>
      <w:r w:rsidR="00AB65CF">
        <w:rPr>
          <w:rFonts w:ascii="Times New Roman" w:hAnsi="Times New Roman" w:cs="Times New Roman"/>
          <w:sz w:val="24"/>
          <w:szCs w:val="24"/>
        </w:rPr>
        <w:t>n</w:t>
      </w:r>
      <w:r>
        <w:rPr>
          <w:rFonts w:ascii="Times New Roman" w:hAnsi="Times New Roman" w:cs="Times New Roman"/>
          <w:sz w:val="24"/>
          <w:szCs w:val="24"/>
        </w:rPr>
        <w:t xml:space="preserve">d honest in her identification of the appellant given the three occasions </w:t>
      </w:r>
      <w:r w:rsidR="004D7B08">
        <w:rPr>
          <w:rFonts w:ascii="Times New Roman" w:hAnsi="Times New Roman" w:cs="Times New Roman"/>
          <w:sz w:val="24"/>
          <w:szCs w:val="24"/>
        </w:rPr>
        <w:t>she observed the appellant. The complainant jumped into the car at a point away from the appellant. When she was in the car going towards the point where she had outpaced the appellant, she posit</w:t>
      </w:r>
      <w:r w:rsidR="009F0C3D">
        <w:rPr>
          <w:rFonts w:ascii="Times New Roman" w:hAnsi="Times New Roman" w:cs="Times New Roman"/>
          <w:sz w:val="24"/>
          <w:szCs w:val="24"/>
        </w:rPr>
        <w:t xml:space="preserve">ively identified the appellant </w:t>
      </w:r>
      <w:r w:rsidR="004D7B08">
        <w:rPr>
          <w:rFonts w:ascii="Times New Roman" w:hAnsi="Times New Roman" w:cs="Times New Roman"/>
          <w:sz w:val="24"/>
          <w:szCs w:val="24"/>
        </w:rPr>
        <w:t xml:space="preserve">who was walking on along the road. When the appellant noticed the presence of the complainant in the car he attempted to fish her out of the car. Appellant repeated that he had unfinished business with the complainant. At that stage there was light from the car and the conduct of the appellant in trying to drag complainant out of the car provided a clear vivid opportunity for complainant to </w:t>
      </w:r>
      <w:r w:rsidR="004D7B08">
        <w:rPr>
          <w:rFonts w:ascii="Times New Roman" w:hAnsi="Times New Roman" w:cs="Times New Roman"/>
          <w:sz w:val="24"/>
          <w:szCs w:val="24"/>
        </w:rPr>
        <w:lastRenderedPageBreak/>
        <w:t>identify the appellant. In any case the appellant was further identified by the car occupants as “</w:t>
      </w:r>
      <w:proofErr w:type="spellStart"/>
      <w:r w:rsidR="004D7B08">
        <w:rPr>
          <w:rFonts w:ascii="Times New Roman" w:hAnsi="Times New Roman" w:cs="Times New Roman"/>
          <w:sz w:val="24"/>
          <w:szCs w:val="24"/>
        </w:rPr>
        <w:t>Ngungu</w:t>
      </w:r>
      <w:proofErr w:type="spellEnd"/>
      <w:r w:rsidR="004D7B08">
        <w:rPr>
          <w:rFonts w:ascii="Times New Roman" w:hAnsi="Times New Roman" w:cs="Times New Roman"/>
          <w:sz w:val="24"/>
          <w:szCs w:val="24"/>
        </w:rPr>
        <w:t>” which alias presumably led the police to arrest him.</w:t>
      </w:r>
    </w:p>
    <w:p w:rsidR="004D7B08" w:rsidRDefault="004D7B08"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w:t>
      </w:r>
      <w:r w:rsidR="00AB65CF">
        <w:rPr>
          <w:rFonts w:ascii="Times New Roman" w:hAnsi="Times New Roman" w:cs="Times New Roman"/>
          <w:sz w:val="24"/>
          <w:szCs w:val="24"/>
        </w:rPr>
        <w:t>of dock identification being rai</w:t>
      </w:r>
      <w:r>
        <w:rPr>
          <w:rFonts w:ascii="Times New Roman" w:hAnsi="Times New Roman" w:cs="Times New Roman"/>
          <w:sz w:val="24"/>
          <w:szCs w:val="24"/>
        </w:rPr>
        <w:t>sed by the defence does not arise in the circumstances. The appellant w</w:t>
      </w:r>
      <w:r w:rsidR="00BE4951">
        <w:rPr>
          <w:rFonts w:ascii="Times New Roman" w:hAnsi="Times New Roman" w:cs="Times New Roman"/>
          <w:sz w:val="24"/>
          <w:szCs w:val="24"/>
        </w:rPr>
        <w:t>a</w:t>
      </w:r>
      <w:r>
        <w:rPr>
          <w:rFonts w:ascii="Times New Roman" w:hAnsi="Times New Roman" w:cs="Times New Roman"/>
          <w:sz w:val="24"/>
          <w:szCs w:val="24"/>
        </w:rPr>
        <w:t>s identified by three state witnesses and the lower cour</w:t>
      </w:r>
      <w:r w:rsidR="00BE4951">
        <w:rPr>
          <w:rFonts w:ascii="Times New Roman" w:hAnsi="Times New Roman" w:cs="Times New Roman"/>
          <w:sz w:val="24"/>
          <w:szCs w:val="24"/>
        </w:rPr>
        <w:t>t</w:t>
      </w:r>
      <w:r>
        <w:rPr>
          <w:rFonts w:ascii="Times New Roman" w:hAnsi="Times New Roman" w:cs="Times New Roman"/>
          <w:sz w:val="24"/>
          <w:szCs w:val="24"/>
        </w:rPr>
        <w:t xml:space="preserve"> had the oppor</w:t>
      </w:r>
      <w:r w:rsidR="00BE4951">
        <w:rPr>
          <w:rFonts w:ascii="Times New Roman" w:hAnsi="Times New Roman" w:cs="Times New Roman"/>
          <w:sz w:val="24"/>
          <w:szCs w:val="24"/>
        </w:rPr>
        <w:t>tunity of dir</w:t>
      </w:r>
      <w:r w:rsidR="00AB65CF">
        <w:rPr>
          <w:rFonts w:ascii="Times New Roman" w:hAnsi="Times New Roman" w:cs="Times New Roman"/>
          <w:sz w:val="24"/>
          <w:szCs w:val="24"/>
        </w:rPr>
        <w:t>ectly assess</w:t>
      </w:r>
      <w:r w:rsidR="00BB452E">
        <w:rPr>
          <w:rFonts w:ascii="Times New Roman" w:hAnsi="Times New Roman" w:cs="Times New Roman"/>
          <w:sz w:val="24"/>
          <w:szCs w:val="24"/>
        </w:rPr>
        <w:t>ing</w:t>
      </w:r>
      <w:r w:rsidR="00AB65CF">
        <w:rPr>
          <w:rFonts w:ascii="Times New Roman" w:hAnsi="Times New Roman" w:cs="Times New Roman"/>
          <w:sz w:val="24"/>
          <w:szCs w:val="24"/>
        </w:rPr>
        <w:t xml:space="preserve"> the conduct</w:t>
      </w:r>
      <w:r w:rsidR="00BE4951">
        <w:rPr>
          <w:rFonts w:ascii="Times New Roman" w:hAnsi="Times New Roman" w:cs="Times New Roman"/>
          <w:sz w:val="24"/>
          <w:szCs w:val="24"/>
        </w:rPr>
        <w:t xml:space="preserve"> and evidence of these witnesses and found all three of them credible. There is no legal basis to be relied on by this court to find adverse conclusions by the trial c</w:t>
      </w:r>
      <w:r w:rsidR="00BB452E">
        <w:rPr>
          <w:rFonts w:ascii="Times New Roman" w:hAnsi="Times New Roman" w:cs="Times New Roman"/>
          <w:sz w:val="24"/>
          <w:szCs w:val="24"/>
        </w:rPr>
        <w:t xml:space="preserve">ourt. The lower court </w:t>
      </w:r>
      <w:r w:rsidR="00FB1D49">
        <w:rPr>
          <w:rFonts w:ascii="Times New Roman" w:hAnsi="Times New Roman" w:cs="Times New Roman"/>
          <w:sz w:val="24"/>
          <w:szCs w:val="24"/>
        </w:rPr>
        <w:t>cautiously</w:t>
      </w:r>
      <w:r w:rsidR="00BE4951">
        <w:rPr>
          <w:rFonts w:ascii="Times New Roman" w:hAnsi="Times New Roman" w:cs="Times New Roman"/>
          <w:sz w:val="24"/>
          <w:szCs w:val="24"/>
        </w:rPr>
        <w:t xml:space="preserve"> dealt with the matter, applied the appropriate law and made a finding on the issue of identification. I see no misdirection on the part of the lower court.</w:t>
      </w:r>
    </w:p>
    <w:p w:rsidR="00BE4951" w:rsidRDefault="00BE4951"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true that an identification parade could have further corroborated the aspect of identification of the appellant. However the evidence of the occupants of the car that stopped at the scene as well as the alias of appellant provide adequate corroboration in my view. The trial court dealt with the inconsistenc</w:t>
      </w:r>
      <w:r w:rsidR="00BB452E">
        <w:rPr>
          <w:rFonts w:ascii="Times New Roman" w:hAnsi="Times New Roman" w:cs="Times New Roman"/>
          <w:sz w:val="24"/>
          <w:szCs w:val="24"/>
        </w:rPr>
        <w:t>i</w:t>
      </w:r>
      <w:r>
        <w:rPr>
          <w:rFonts w:ascii="Times New Roman" w:hAnsi="Times New Roman" w:cs="Times New Roman"/>
          <w:sz w:val="24"/>
          <w:szCs w:val="24"/>
        </w:rPr>
        <w:t xml:space="preserve">es and made a further finding that such inconsistencies were not very material and did not affect the state case on the issue of identification. Indeed such a finding by the court </w:t>
      </w:r>
      <w:r w:rsidRPr="00BE4951">
        <w:rPr>
          <w:rFonts w:ascii="Times New Roman" w:hAnsi="Times New Roman" w:cs="Times New Roman"/>
          <w:i/>
          <w:sz w:val="24"/>
          <w:szCs w:val="24"/>
        </w:rPr>
        <w:t>a quo</w:t>
      </w:r>
      <w:r w:rsidR="00B57BDC">
        <w:rPr>
          <w:rFonts w:ascii="Times New Roman" w:hAnsi="Times New Roman" w:cs="Times New Roman"/>
          <w:sz w:val="24"/>
          <w:szCs w:val="24"/>
        </w:rPr>
        <w:t xml:space="preserve"> can</w:t>
      </w:r>
      <w:r>
        <w:rPr>
          <w:rFonts w:ascii="Times New Roman" w:hAnsi="Times New Roman" w:cs="Times New Roman"/>
          <w:sz w:val="24"/>
          <w:szCs w:val="24"/>
        </w:rPr>
        <w:t xml:space="preserve">not be faltered by this court. </w:t>
      </w:r>
      <w:r w:rsidR="004979BF">
        <w:rPr>
          <w:rFonts w:ascii="Times New Roman" w:hAnsi="Times New Roman" w:cs="Times New Roman"/>
          <w:sz w:val="24"/>
          <w:szCs w:val="24"/>
        </w:rPr>
        <w:t>As a result we are convinced that the two grounds of appeal relating to identification have no merit and they are both dismissed.</w:t>
      </w:r>
    </w:p>
    <w:p w:rsidR="004979BF" w:rsidRDefault="004979BF" w:rsidP="00EA70F7">
      <w:pPr>
        <w:spacing w:after="0" w:line="360" w:lineRule="auto"/>
        <w:jc w:val="both"/>
        <w:rPr>
          <w:rFonts w:ascii="Times New Roman" w:hAnsi="Times New Roman" w:cs="Times New Roman"/>
          <w:sz w:val="24"/>
          <w:szCs w:val="24"/>
        </w:rPr>
      </w:pPr>
    </w:p>
    <w:p w:rsidR="004979BF" w:rsidRPr="00AB65CF" w:rsidRDefault="004979BF" w:rsidP="00EA70F7">
      <w:pPr>
        <w:spacing w:after="0" w:line="360" w:lineRule="auto"/>
        <w:jc w:val="both"/>
        <w:rPr>
          <w:rFonts w:ascii="Times New Roman" w:hAnsi="Times New Roman" w:cs="Times New Roman"/>
          <w:b/>
          <w:sz w:val="24"/>
          <w:szCs w:val="24"/>
        </w:rPr>
      </w:pPr>
      <w:r w:rsidRPr="00AB65CF">
        <w:rPr>
          <w:rFonts w:ascii="Times New Roman" w:hAnsi="Times New Roman" w:cs="Times New Roman"/>
          <w:b/>
          <w:sz w:val="24"/>
          <w:szCs w:val="24"/>
        </w:rPr>
        <w:t xml:space="preserve">Whether the learned Magistrate erred by rejecting the defence of an </w:t>
      </w:r>
      <w:r w:rsidRPr="00AB65CF">
        <w:rPr>
          <w:rFonts w:ascii="Times New Roman" w:hAnsi="Times New Roman" w:cs="Times New Roman"/>
          <w:b/>
          <w:i/>
          <w:sz w:val="24"/>
          <w:szCs w:val="24"/>
        </w:rPr>
        <w:t>alibi</w:t>
      </w:r>
      <w:r w:rsidRPr="00AB65CF">
        <w:rPr>
          <w:rFonts w:ascii="Times New Roman" w:hAnsi="Times New Roman" w:cs="Times New Roman"/>
          <w:b/>
          <w:sz w:val="24"/>
          <w:szCs w:val="24"/>
        </w:rPr>
        <w:t xml:space="preserve"> which was never investigated and disproved.</w:t>
      </w:r>
    </w:p>
    <w:p w:rsidR="004979BF" w:rsidRDefault="004979BF"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 outline</w:t>
      </w:r>
      <w:r w:rsidR="00AB65CF">
        <w:rPr>
          <w:rFonts w:ascii="Times New Roman" w:hAnsi="Times New Roman" w:cs="Times New Roman"/>
          <w:sz w:val="24"/>
          <w:szCs w:val="24"/>
        </w:rPr>
        <w:t xml:space="preserve"> of the appellant which is on p </w:t>
      </w:r>
      <w:r>
        <w:rPr>
          <w:rFonts w:ascii="Times New Roman" w:hAnsi="Times New Roman" w:cs="Times New Roman"/>
          <w:sz w:val="24"/>
          <w:szCs w:val="24"/>
        </w:rPr>
        <w:t>22</w:t>
      </w:r>
      <w:r w:rsidR="00AB65CF">
        <w:rPr>
          <w:rFonts w:ascii="Times New Roman" w:hAnsi="Times New Roman" w:cs="Times New Roman"/>
          <w:sz w:val="24"/>
          <w:szCs w:val="24"/>
        </w:rPr>
        <w:t xml:space="preserve"> of the record is but a bare denia</w:t>
      </w:r>
      <w:r>
        <w:rPr>
          <w:rFonts w:ascii="Times New Roman" w:hAnsi="Times New Roman" w:cs="Times New Roman"/>
          <w:sz w:val="24"/>
          <w:szCs w:val="24"/>
        </w:rPr>
        <w:t xml:space="preserve">l. No details of the alleged </w:t>
      </w:r>
      <w:r w:rsidR="00BB452E" w:rsidRPr="00BB452E">
        <w:rPr>
          <w:rFonts w:ascii="Times New Roman" w:hAnsi="Times New Roman" w:cs="Times New Roman"/>
          <w:i/>
          <w:sz w:val="24"/>
          <w:szCs w:val="24"/>
        </w:rPr>
        <w:t xml:space="preserve">alibi </w:t>
      </w:r>
      <w:r>
        <w:rPr>
          <w:rFonts w:ascii="Times New Roman" w:hAnsi="Times New Roman" w:cs="Times New Roman"/>
          <w:sz w:val="24"/>
          <w:szCs w:val="24"/>
        </w:rPr>
        <w:t xml:space="preserve">were provided by the appellant. The warned and cautioned statement of the appellant is not part of the record of proceedings. The particulars of the </w:t>
      </w:r>
      <w:r w:rsidRPr="00E35DA7">
        <w:rPr>
          <w:rFonts w:ascii="Times New Roman" w:hAnsi="Times New Roman" w:cs="Times New Roman"/>
          <w:i/>
          <w:sz w:val="24"/>
          <w:szCs w:val="24"/>
        </w:rPr>
        <w:t xml:space="preserve">alibi </w:t>
      </w:r>
      <w:r>
        <w:rPr>
          <w:rFonts w:ascii="Times New Roman" w:hAnsi="Times New Roman" w:cs="Times New Roman"/>
          <w:sz w:val="24"/>
          <w:szCs w:val="24"/>
        </w:rPr>
        <w:t>only appear during cross-examination of witnesses.</w:t>
      </w:r>
    </w:p>
    <w:p w:rsidR="004979BF" w:rsidRDefault="004979BF"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pointed above when t</w:t>
      </w:r>
      <w:r w:rsidR="00AB65CF">
        <w:rPr>
          <w:rFonts w:ascii="Times New Roman" w:hAnsi="Times New Roman" w:cs="Times New Roman"/>
          <w:sz w:val="24"/>
          <w:szCs w:val="24"/>
        </w:rPr>
        <w:t>h</w:t>
      </w:r>
      <w:r>
        <w:rPr>
          <w:rFonts w:ascii="Times New Roman" w:hAnsi="Times New Roman" w:cs="Times New Roman"/>
          <w:sz w:val="24"/>
          <w:szCs w:val="24"/>
        </w:rPr>
        <w:t xml:space="preserve">is court was dealing with the law on </w:t>
      </w:r>
      <w:r w:rsidRPr="004979BF">
        <w:rPr>
          <w:rFonts w:ascii="Times New Roman" w:hAnsi="Times New Roman" w:cs="Times New Roman"/>
          <w:i/>
          <w:sz w:val="24"/>
          <w:szCs w:val="24"/>
        </w:rPr>
        <w:t>alibi,</w:t>
      </w:r>
      <w:r>
        <w:rPr>
          <w:rFonts w:ascii="Times New Roman" w:hAnsi="Times New Roman" w:cs="Times New Roman"/>
          <w:sz w:val="24"/>
          <w:szCs w:val="24"/>
        </w:rPr>
        <w:t xml:space="preserve"> the accused who intend the</w:t>
      </w:r>
      <w:r w:rsidR="00BB452E">
        <w:rPr>
          <w:rFonts w:ascii="Times New Roman" w:hAnsi="Times New Roman" w:cs="Times New Roman"/>
          <w:sz w:val="24"/>
          <w:szCs w:val="24"/>
        </w:rPr>
        <w:t xml:space="preserve"> police or the state to probe hi</w:t>
      </w:r>
      <w:r>
        <w:rPr>
          <w:rFonts w:ascii="Times New Roman" w:hAnsi="Times New Roman" w:cs="Times New Roman"/>
          <w:sz w:val="24"/>
          <w:szCs w:val="24"/>
        </w:rPr>
        <w:t xml:space="preserve">s </w:t>
      </w:r>
      <w:r w:rsidRPr="004979BF">
        <w:rPr>
          <w:rFonts w:ascii="Times New Roman" w:hAnsi="Times New Roman" w:cs="Times New Roman"/>
          <w:i/>
          <w:sz w:val="24"/>
          <w:szCs w:val="24"/>
        </w:rPr>
        <w:t>alibi</w:t>
      </w:r>
      <w:r>
        <w:rPr>
          <w:rFonts w:ascii="Times New Roman" w:hAnsi="Times New Roman" w:cs="Times New Roman"/>
          <w:sz w:val="24"/>
          <w:szCs w:val="24"/>
        </w:rPr>
        <w:t xml:space="preserve">, must provide all the necessary details of the alibi so that it be properly investigated. The appellant deliberately </w:t>
      </w:r>
      <w:r w:rsidR="00BB452E">
        <w:rPr>
          <w:rFonts w:ascii="Times New Roman" w:hAnsi="Times New Roman" w:cs="Times New Roman"/>
          <w:sz w:val="24"/>
          <w:szCs w:val="24"/>
        </w:rPr>
        <w:t>chose to ambush the state by rai</w:t>
      </w:r>
      <w:r>
        <w:rPr>
          <w:rFonts w:ascii="Times New Roman" w:hAnsi="Times New Roman" w:cs="Times New Roman"/>
          <w:sz w:val="24"/>
          <w:szCs w:val="24"/>
        </w:rPr>
        <w:t xml:space="preserve">sing the </w:t>
      </w:r>
      <w:r w:rsidRPr="00E35DA7">
        <w:rPr>
          <w:rFonts w:ascii="Times New Roman" w:hAnsi="Times New Roman" w:cs="Times New Roman"/>
          <w:i/>
          <w:sz w:val="24"/>
          <w:szCs w:val="24"/>
        </w:rPr>
        <w:t>alibi</w:t>
      </w:r>
      <w:r>
        <w:rPr>
          <w:rFonts w:ascii="Times New Roman" w:hAnsi="Times New Roman" w:cs="Times New Roman"/>
          <w:sz w:val="24"/>
          <w:szCs w:val="24"/>
        </w:rPr>
        <w:t xml:space="preserve"> details only </w:t>
      </w:r>
      <w:r w:rsidR="00631860">
        <w:rPr>
          <w:rFonts w:ascii="Times New Roman" w:hAnsi="Times New Roman" w:cs="Times New Roman"/>
          <w:sz w:val="24"/>
          <w:szCs w:val="24"/>
        </w:rPr>
        <w:t xml:space="preserve">during cross-examination. That was not proper at all. The allegation by the appellant that his </w:t>
      </w:r>
      <w:r w:rsidR="00631860" w:rsidRPr="00E35DA7">
        <w:rPr>
          <w:rFonts w:ascii="Times New Roman" w:hAnsi="Times New Roman" w:cs="Times New Roman"/>
          <w:i/>
          <w:sz w:val="24"/>
          <w:szCs w:val="24"/>
        </w:rPr>
        <w:t>alibi</w:t>
      </w:r>
      <w:r w:rsidR="00631860">
        <w:rPr>
          <w:rFonts w:ascii="Times New Roman" w:hAnsi="Times New Roman" w:cs="Times New Roman"/>
          <w:sz w:val="24"/>
          <w:szCs w:val="24"/>
        </w:rPr>
        <w:t xml:space="preserve"> was never investigated is misplaced in the absence of details.</w:t>
      </w:r>
    </w:p>
    <w:p w:rsidR="00631860" w:rsidRDefault="00631860"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case on the date of hearing appellant counsel agree</w:t>
      </w:r>
      <w:r w:rsidR="00AB65CF">
        <w:rPr>
          <w:rFonts w:ascii="Times New Roman" w:hAnsi="Times New Roman" w:cs="Times New Roman"/>
          <w:sz w:val="24"/>
          <w:szCs w:val="24"/>
        </w:rPr>
        <w:t>d that the appellant went a ste</w:t>
      </w:r>
      <w:r>
        <w:rPr>
          <w:rFonts w:ascii="Times New Roman" w:hAnsi="Times New Roman" w:cs="Times New Roman"/>
          <w:sz w:val="24"/>
          <w:szCs w:val="24"/>
        </w:rPr>
        <w:t xml:space="preserve">p further to avail a witness to prove the issue of </w:t>
      </w:r>
      <w:r w:rsidRPr="00631860">
        <w:rPr>
          <w:rFonts w:ascii="Times New Roman" w:hAnsi="Times New Roman" w:cs="Times New Roman"/>
          <w:i/>
          <w:sz w:val="24"/>
          <w:szCs w:val="24"/>
        </w:rPr>
        <w:t>alibi</w:t>
      </w:r>
      <w:r>
        <w:rPr>
          <w:rFonts w:ascii="Times New Roman" w:hAnsi="Times New Roman" w:cs="Times New Roman"/>
          <w:sz w:val="24"/>
          <w:szCs w:val="24"/>
        </w:rPr>
        <w:t xml:space="preserve"> and the lower court had an opportunity to j</w:t>
      </w:r>
      <w:r w:rsidR="00E35DA7">
        <w:rPr>
          <w:rFonts w:ascii="Times New Roman" w:hAnsi="Times New Roman" w:cs="Times New Roman"/>
          <w:sz w:val="24"/>
          <w:szCs w:val="24"/>
        </w:rPr>
        <w:t xml:space="preserve">uxtapose that evidence </w:t>
      </w:r>
      <w:r w:rsidR="00AB65CF">
        <w:rPr>
          <w:rFonts w:ascii="Times New Roman" w:hAnsi="Times New Roman" w:cs="Times New Roman"/>
          <w:sz w:val="24"/>
          <w:szCs w:val="24"/>
        </w:rPr>
        <w:t>with that of the state and ca</w:t>
      </w:r>
      <w:r w:rsidR="000954A8">
        <w:rPr>
          <w:rFonts w:ascii="Times New Roman" w:hAnsi="Times New Roman" w:cs="Times New Roman"/>
          <w:sz w:val="24"/>
          <w:szCs w:val="24"/>
        </w:rPr>
        <w:t xml:space="preserve">me to a conclusion that the appellant’s </w:t>
      </w:r>
      <w:r w:rsidR="000954A8">
        <w:rPr>
          <w:rFonts w:ascii="Times New Roman" w:hAnsi="Times New Roman" w:cs="Times New Roman"/>
          <w:sz w:val="24"/>
          <w:szCs w:val="24"/>
        </w:rPr>
        <w:lastRenderedPageBreak/>
        <w:t xml:space="preserve">defence of </w:t>
      </w:r>
      <w:r w:rsidR="000954A8" w:rsidRPr="00495EB0">
        <w:rPr>
          <w:rFonts w:ascii="Times New Roman" w:hAnsi="Times New Roman" w:cs="Times New Roman"/>
          <w:i/>
          <w:sz w:val="24"/>
          <w:szCs w:val="24"/>
        </w:rPr>
        <w:t>alibi</w:t>
      </w:r>
      <w:r w:rsidR="000954A8">
        <w:rPr>
          <w:rFonts w:ascii="Times New Roman" w:hAnsi="Times New Roman" w:cs="Times New Roman"/>
          <w:sz w:val="24"/>
          <w:szCs w:val="24"/>
        </w:rPr>
        <w:t xml:space="preserve"> was not proved. Such a conclusion </w:t>
      </w:r>
      <w:r w:rsidR="00495EB0">
        <w:rPr>
          <w:rFonts w:ascii="Times New Roman" w:hAnsi="Times New Roman" w:cs="Times New Roman"/>
          <w:sz w:val="24"/>
          <w:szCs w:val="24"/>
        </w:rPr>
        <w:t xml:space="preserve">is and was competently and judiciously reached, we see no fault in it nor can we say that it was a misdirection on the part of the lower court. The defence witness conceded during cross-examination that evening she left </w:t>
      </w:r>
      <w:proofErr w:type="gramStart"/>
      <w:r w:rsidR="00495EB0">
        <w:rPr>
          <w:rFonts w:ascii="Times New Roman" w:hAnsi="Times New Roman" w:cs="Times New Roman"/>
          <w:sz w:val="24"/>
          <w:szCs w:val="24"/>
        </w:rPr>
        <w:t>appellant  in</w:t>
      </w:r>
      <w:proofErr w:type="gramEnd"/>
      <w:r w:rsidR="00495EB0">
        <w:rPr>
          <w:rFonts w:ascii="Times New Roman" w:hAnsi="Times New Roman" w:cs="Times New Roman"/>
          <w:sz w:val="24"/>
          <w:szCs w:val="24"/>
        </w:rPr>
        <w:t xml:space="preserve"> the sitting room when she retired and it was possible that appellant left the house and went to the scene of crime at 2 am whilst the witness was fast asleep. It has not been proved by the appellant that such a conclusion is </w:t>
      </w:r>
      <w:proofErr w:type="spellStart"/>
      <w:r w:rsidR="00495EB0">
        <w:rPr>
          <w:rFonts w:ascii="Times New Roman" w:hAnsi="Times New Roman" w:cs="Times New Roman"/>
          <w:sz w:val="24"/>
          <w:szCs w:val="24"/>
        </w:rPr>
        <w:t>far fetched</w:t>
      </w:r>
      <w:proofErr w:type="spellEnd"/>
      <w:r w:rsidR="00495EB0">
        <w:rPr>
          <w:rFonts w:ascii="Times New Roman" w:hAnsi="Times New Roman" w:cs="Times New Roman"/>
          <w:sz w:val="24"/>
          <w:szCs w:val="24"/>
        </w:rPr>
        <w:t xml:space="preserve"> on the part of the court </w:t>
      </w:r>
      <w:r w:rsidR="00495EB0" w:rsidRPr="00AB65CF">
        <w:rPr>
          <w:rFonts w:ascii="Times New Roman" w:hAnsi="Times New Roman" w:cs="Times New Roman"/>
          <w:i/>
          <w:sz w:val="24"/>
          <w:szCs w:val="24"/>
        </w:rPr>
        <w:t>a quo</w:t>
      </w:r>
      <w:r w:rsidR="00495EB0">
        <w:rPr>
          <w:rFonts w:ascii="Times New Roman" w:hAnsi="Times New Roman" w:cs="Times New Roman"/>
          <w:sz w:val="24"/>
          <w:szCs w:val="24"/>
        </w:rPr>
        <w:t xml:space="preserve">. The criticism of the court </w:t>
      </w:r>
      <w:r w:rsidR="00495EB0" w:rsidRPr="00AB65CF">
        <w:rPr>
          <w:rFonts w:ascii="Times New Roman" w:hAnsi="Times New Roman" w:cs="Times New Roman"/>
          <w:i/>
          <w:sz w:val="24"/>
          <w:szCs w:val="24"/>
        </w:rPr>
        <w:t>a quo</w:t>
      </w:r>
      <w:r w:rsidR="00BB452E">
        <w:rPr>
          <w:rFonts w:ascii="Times New Roman" w:hAnsi="Times New Roman" w:cs="Times New Roman"/>
          <w:sz w:val="24"/>
          <w:szCs w:val="24"/>
        </w:rPr>
        <w:t xml:space="preserve"> is</w:t>
      </w:r>
      <w:r w:rsidR="00495EB0">
        <w:rPr>
          <w:rFonts w:ascii="Times New Roman" w:hAnsi="Times New Roman" w:cs="Times New Roman"/>
          <w:sz w:val="24"/>
          <w:szCs w:val="24"/>
        </w:rPr>
        <w:t xml:space="preserve"> not justified by facts and the third ground of appeal has no merit. It is dismissed.</w:t>
      </w:r>
    </w:p>
    <w:p w:rsidR="00FB1D49" w:rsidRDefault="00FB1D49" w:rsidP="00EA70F7">
      <w:pPr>
        <w:spacing w:after="0" w:line="360" w:lineRule="auto"/>
        <w:jc w:val="both"/>
        <w:rPr>
          <w:rFonts w:ascii="Times New Roman" w:hAnsi="Times New Roman" w:cs="Times New Roman"/>
          <w:sz w:val="24"/>
          <w:szCs w:val="24"/>
          <w:u w:val="single"/>
        </w:rPr>
      </w:pPr>
      <w:bookmarkStart w:id="0" w:name="_GoBack"/>
      <w:bookmarkEnd w:id="0"/>
    </w:p>
    <w:p w:rsidR="00495EB0" w:rsidRPr="00AB65CF" w:rsidRDefault="00495EB0" w:rsidP="00EA70F7">
      <w:pPr>
        <w:spacing w:after="0" w:line="360" w:lineRule="auto"/>
        <w:jc w:val="both"/>
        <w:rPr>
          <w:rFonts w:ascii="Times New Roman" w:hAnsi="Times New Roman" w:cs="Times New Roman"/>
          <w:sz w:val="24"/>
          <w:szCs w:val="24"/>
          <w:u w:val="single"/>
        </w:rPr>
      </w:pPr>
      <w:r w:rsidRPr="00AB65CF">
        <w:rPr>
          <w:rFonts w:ascii="Times New Roman" w:hAnsi="Times New Roman" w:cs="Times New Roman"/>
          <w:sz w:val="24"/>
          <w:szCs w:val="24"/>
          <w:u w:val="single"/>
        </w:rPr>
        <w:t>Appeal against sentence</w:t>
      </w:r>
    </w:p>
    <w:p w:rsidR="00D019EC" w:rsidRDefault="00D019EC"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sentenced to 48 months imprisonment (4 years) of which 6 months imprisonment was suspended. He was left to serve 3 ½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imprisonment.</w:t>
      </w:r>
    </w:p>
    <w:p w:rsidR="00D019EC" w:rsidRDefault="00D019EC"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didactic case of </w:t>
      </w:r>
      <w:r w:rsidRPr="00D019EC">
        <w:rPr>
          <w:rFonts w:ascii="Times New Roman" w:hAnsi="Times New Roman" w:cs="Times New Roman"/>
          <w:i/>
          <w:sz w:val="24"/>
          <w:szCs w:val="24"/>
        </w:rPr>
        <w:t xml:space="preserve">S v </w:t>
      </w:r>
      <w:proofErr w:type="spellStart"/>
      <w:r w:rsidRPr="00D019EC">
        <w:rPr>
          <w:rFonts w:ascii="Times New Roman" w:hAnsi="Times New Roman" w:cs="Times New Roman"/>
          <w:i/>
          <w:sz w:val="24"/>
          <w:szCs w:val="24"/>
        </w:rPr>
        <w:t>Madondo</w:t>
      </w:r>
      <w:proofErr w:type="spellEnd"/>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for case of robbery the starting point is a sentence of 5 years imprisonment with a portion suspended on conditions set by the trial cour</w:t>
      </w:r>
      <w:r w:rsidR="00B0274B">
        <w:rPr>
          <w:rFonts w:ascii="Times New Roman" w:hAnsi="Times New Roman" w:cs="Times New Roman"/>
          <w:sz w:val="24"/>
          <w:szCs w:val="24"/>
        </w:rPr>
        <w:t>t</w:t>
      </w:r>
      <w:r w:rsidR="0096148B">
        <w:rPr>
          <w:rFonts w:ascii="Times New Roman" w:hAnsi="Times New Roman" w:cs="Times New Roman"/>
          <w:sz w:val="24"/>
          <w:szCs w:val="24"/>
        </w:rPr>
        <w:t>j</w:t>
      </w:r>
      <w:r>
        <w:rPr>
          <w:rFonts w:ascii="Times New Roman" w:hAnsi="Times New Roman" w:cs="Times New Roman"/>
          <w:sz w:val="24"/>
          <w:szCs w:val="24"/>
        </w:rPr>
        <w:t>. Section 126 (2) of the Criminal Law (Codification and Reform) Act [</w:t>
      </w:r>
      <w:r>
        <w:rPr>
          <w:rFonts w:ascii="Times New Roman" w:hAnsi="Times New Roman" w:cs="Times New Roman"/>
          <w:i/>
          <w:sz w:val="24"/>
          <w:szCs w:val="24"/>
        </w:rPr>
        <w:t>C</w:t>
      </w:r>
      <w:r w:rsidRPr="00D019EC">
        <w:rPr>
          <w:rFonts w:ascii="Times New Roman" w:hAnsi="Times New Roman" w:cs="Times New Roman"/>
          <w:i/>
          <w:sz w:val="24"/>
          <w:szCs w:val="24"/>
        </w:rPr>
        <w:t>hapter 9:23</w:t>
      </w:r>
      <w:r>
        <w:rPr>
          <w:rFonts w:ascii="Times New Roman" w:hAnsi="Times New Roman" w:cs="Times New Roman"/>
          <w:sz w:val="24"/>
          <w:szCs w:val="24"/>
        </w:rPr>
        <w:t xml:space="preserve">] provides for life imprisonment or any </w:t>
      </w:r>
      <w:r w:rsidR="00504E76">
        <w:rPr>
          <w:rFonts w:ascii="Times New Roman" w:hAnsi="Times New Roman" w:cs="Times New Roman"/>
          <w:sz w:val="24"/>
          <w:szCs w:val="24"/>
        </w:rPr>
        <w:t>shorter</w:t>
      </w:r>
      <w:r w:rsidR="00BB452E">
        <w:rPr>
          <w:rFonts w:ascii="Times New Roman" w:hAnsi="Times New Roman" w:cs="Times New Roman"/>
          <w:sz w:val="24"/>
          <w:szCs w:val="24"/>
        </w:rPr>
        <w:t xml:space="preserve"> period i</w:t>
      </w:r>
      <w:r>
        <w:rPr>
          <w:rFonts w:ascii="Times New Roman" w:hAnsi="Times New Roman" w:cs="Times New Roman"/>
          <w:sz w:val="24"/>
          <w:szCs w:val="24"/>
        </w:rPr>
        <w:t>f the crime is committed in aggravating circ</w:t>
      </w:r>
      <w:r w:rsidR="00BB452E">
        <w:rPr>
          <w:rFonts w:ascii="Times New Roman" w:hAnsi="Times New Roman" w:cs="Times New Roman"/>
          <w:sz w:val="24"/>
          <w:szCs w:val="24"/>
        </w:rPr>
        <w:t>umstances. The sentence may even</w:t>
      </w:r>
      <w:r>
        <w:rPr>
          <w:rFonts w:ascii="Times New Roman" w:hAnsi="Times New Roman" w:cs="Times New Roman"/>
          <w:sz w:val="24"/>
          <w:szCs w:val="24"/>
        </w:rPr>
        <w:t xml:space="preserve"> be more where the robbery was premeditated</w:t>
      </w:r>
      <w:r w:rsidR="00AB65CF">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rsidR="00D019EC" w:rsidRDefault="00D019EC"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robbery in this case was committed at 2:00 am and the appellant was with an accomplice armed with a knife. Complainant is a woman. She obviously felt more apprehensive by the attack, she was actually </w:t>
      </w:r>
      <w:r w:rsidR="00504E76">
        <w:rPr>
          <w:rFonts w:ascii="Times New Roman" w:hAnsi="Times New Roman" w:cs="Times New Roman"/>
          <w:sz w:val="24"/>
          <w:szCs w:val="24"/>
        </w:rPr>
        <w:t>sliced on the face and was seen bleeding, sh</w:t>
      </w:r>
      <w:r w:rsidR="00AB65CF">
        <w:rPr>
          <w:rFonts w:ascii="Times New Roman" w:hAnsi="Times New Roman" w:cs="Times New Roman"/>
          <w:sz w:val="24"/>
          <w:szCs w:val="24"/>
        </w:rPr>
        <w:t xml:space="preserve">e was forced to part with her money, </w:t>
      </w:r>
      <w:r w:rsidR="00504E76">
        <w:rPr>
          <w:rFonts w:ascii="Times New Roman" w:hAnsi="Times New Roman" w:cs="Times New Roman"/>
          <w:sz w:val="24"/>
          <w:szCs w:val="24"/>
        </w:rPr>
        <w:t xml:space="preserve"> after giving the appellant the money she was grabbed by appellants walking her to an unknown destination until she broke free. When she found refuge in the car appellant tried to pull her out of the car stating that he had not yet finished with her. The moral </w:t>
      </w:r>
      <w:r w:rsidR="00B0274B">
        <w:rPr>
          <w:rFonts w:ascii="Times New Roman" w:hAnsi="Times New Roman" w:cs="Times New Roman"/>
          <w:sz w:val="24"/>
          <w:szCs w:val="24"/>
        </w:rPr>
        <w:t>blameworthiness</w:t>
      </w:r>
      <w:r w:rsidR="00504E76">
        <w:rPr>
          <w:rFonts w:ascii="Times New Roman" w:hAnsi="Times New Roman" w:cs="Times New Roman"/>
          <w:sz w:val="24"/>
          <w:szCs w:val="24"/>
        </w:rPr>
        <w:t xml:space="preserve"> of the appellant was very high and courts should </w:t>
      </w:r>
      <w:r w:rsidR="00BB452E">
        <w:rPr>
          <w:rFonts w:ascii="Times New Roman" w:hAnsi="Times New Roman" w:cs="Times New Roman"/>
          <w:sz w:val="24"/>
          <w:szCs w:val="24"/>
        </w:rPr>
        <w:t xml:space="preserve">show </w:t>
      </w:r>
      <w:r w:rsidR="00504E76">
        <w:rPr>
          <w:rFonts w:ascii="Times New Roman" w:hAnsi="Times New Roman" w:cs="Times New Roman"/>
          <w:sz w:val="24"/>
          <w:szCs w:val="24"/>
        </w:rPr>
        <w:t xml:space="preserve">disfavour of such conduct. Having looked at the grounds of appeal for and against sentence. I am satisfied that the lower court properly and judiciously </w:t>
      </w:r>
      <w:r w:rsidR="00B0274B">
        <w:rPr>
          <w:rFonts w:ascii="Times New Roman" w:hAnsi="Times New Roman" w:cs="Times New Roman"/>
          <w:sz w:val="24"/>
          <w:szCs w:val="24"/>
        </w:rPr>
        <w:t>exercised its sentencing discretion and there is no reason to interfere with the sentence.</w:t>
      </w:r>
    </w:p>
    <w:p w:rsidR="00B0274B" w:rsidRDefault="00B0274B" w:rsidP="00EA70F7">
      <w:pPr>
        <w:spacing w:after="0" w:line="360" w:lineRule="auto"/>
        <w:jc w:val="both"/>
        <w:rPr>
          <w:rFonts w:ascii="Times New Roman" w:hAnsi="Times New Roman" w:cs="Times New Roman"/>
          <w:sz w:val="24"/>
          <w:szCs w:val="24"/>
        </w:rPr>
      </w:pPr>
    </w:p>
    <w:p w:rsidR="00B0274B" w:rsidRPr="00AB65CF" w:rsidRDefault="00B0274B" w:rsidP="00EA70F7">
      <w:pPr>
        <w:spacing w:after="0" w:line="360" w:lineRule="auto"/>
        <w:jc w:val="both"/>
        <w:rPr>
          <w:rFonts w:ascii="Times New Roman" w:hAnsi="Times New Roman" w:cs="Times New Roman"/>
          <w:sz w:val="24"/>
          <w:szCs w:val="24"/>
          <w:u w:val="single"/>
        </w:rPr>
      </w:pPr>
      <w:r w:rsidRPr="00AB65CF">
        <w:rPr>
          <w:rFonts w:ascii="Times New Roman" w:hAnsi="Times New Roman" w:cs="Times New Roman"/>
          <w:sz w:val="24"/>
          <w:szCs w:val="24"/>
          <w:u w:val="single"/>
        </w:rPr>
        <w:t xml:space="preserve">Disposition </w:t>
      </w:r>
    </w:p>
    <w:p w:rsidR="00B0274B" w:rsidRDefault="00B0274B"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B0274B" w:rsidRDefault="00B0274B"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appeal against both conviction and sentence has no merit </w:t>
      </w:r>
      <w:r w:rsidR="00BB452E">
        <w:rPr>
          <w:rFonts w:ascii="Times New Roman" w:hAnsi="Times New Roman" w:cs="Times New Roman"/>
          <w:sz w:val="24"/>
          <w:szCs w:val="24"/>
        </w:rPr>
        <w:t>it is accordingly dismissed in its</w:t>
      </w:r>
      <w:r w:rsidR="004539CC">
        <w:rPr>
          <w:rFonts w:ascii="Times New Roman" w:hAnsi="Times New Roman" w:cs="Times New Roman"/>
          <w:sz w:val="24"/>
          <w:szCs w:val="24"/>
        </w:rPr>
        <w:t>-</w:t>
      </w:r>
      <w:r>
        <w:rPr>
          <w:rFonts w:ascii="Times New Roman" w:hAnsi="Times New Roman" w:cs="Times New Roman"/>
          <w:sz w:val="24"/>
          <w:szCs w:val="24"/>
        </w:rPr>
        <w:t xml:space="preserve"> entirety.</w:t>
      </w: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____________________________</w:t>
      </w: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p>
    <w:p w:rsidR="00B0274B" w:rsidRDefault="00B0274B"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MWAYERA </w:t>
      </w:r>
      <w:proofErr w:type="gramStart"/>
      <w:r>
        <w:rPr>
          <w:rFonts w:ascii="Times New Roman" w:hAnsi="Times New Roman" w:cs="Times New Roman"/>
          <w:sz w:val="24"/>
          <w:szCs w:val="24"/>
        </w:rPr>
        <w:t>J  Agrees</w:t>
      </w:r>
      <w:proofErr w:type="gramEnd"/>
      <w:r>
        <w:rPr>
          <w:rFonts w:ascii="Times New Roman" w:hAnsi="Times New Roman" w:cs="Times New Roman"/>
          <w:sz w:val="24"/>
          <w:szCs w:val="24"/>
        </w:rPr>
        <w:t>. ____________________________</w:t>
      </w:r>
    </w:p>
    <w:p w:rsidR="00B0274B" w:rsidRDefault="00B0274B" w:rsidP="00EA70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6444C" w:rsidRPr="008F3479" w:rsidRDefault="0056444C" w:rsidP="00EA70F7">
      <w:pPr>
        <w:spacing w:after="0" w:line="360" w:lineRule="auto"/>
        <w:jc w:val="both"/>
        <w:rPr>
          <w:rFonts w:ascii="Times New Roman" w:hAnsi="Times New Roman" w:cs="Times New Roman"/>
          <w:sz w:val="24"/>
          <w:szCs w:val="24"/>
        </w:rPr>
      </w:pPr>
    </w:p>
    <w:p w:rsidR="00621EBA" w:rsidRPr="00C74D1C" w:rsidRDefault="00621EBA" w:rsidP="00EA70F7">
      <w:pPr>
        <w:spacing w:after="0" w:line="240" w:lineRule="auto"/>
        <w:jc w:val="both"/>
        <w:rPr>
          <w:rFonts w:ascii="Times New Roman" w:hAnsi="Times New Roman" w:cs="Times New Roman"/>
        </w:rPr>
      </w:pPr>
    </w:p>
    <w:p w:rsidR="007908F3" w:rsidRPr="00624E59" w:rsidRDefault="007908F3" w:rsidP="00EA70F7">
      <w:pPr>
        <w:spacing w:after="0" w:line="360" w:lineRule="auto"/>
        <w:ind w:left="360"/>
        <w:jc w:val="both"/>
        <w:rPr>
          <w:rFonts w:ascii="Times New Roman" w:hAnsi="Times New Roman" w:cs="Times New Roman"/>
          <w:sz w:val="24"/>
          <w:szCs w:val="24"/>
        </w:rPr>
      </w:pPr>
    </w:p>
    <w:p w:rsidR="008146F7" w:rsidRDefault="008146F7" w:rsidP="00EA70F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b/>
      </w:r>
    </w:p>
    <w:p w:rsidR="00546E94" w:rsidRDefault="00546E94" w:rsidP="00EA70F7">
      <w:pPr>
        <w:tabs>
          <w:tab w:val="left" w:pos="960"/>
        </w:tabs>
        <w:spacing w:after="0" w:line="240" w:lineRule="auto"/>
        <w:jc w:val="both"/>
        <w:rPr>
          <w:rFonts w:ascii="Times New Roman" w:hAnsi="Times New Roman" w:cs="Times New Roman"/>
          <w:i/>
          <w:sz w:val="24"/>
          <w:szCs w:val="24"/>
        </w:rPr>
      </w:pPr>
    </w:p>
    <w:p w:rsidR="00546E94" w:rsidRDefault="00546E94" w:rsidP="00EA70F7">
      <w:pPr>
        <w:tabs>
          <w:tab w:val="left" w:pos="960"/>
        </w:tabs>
        <w:spacing w:after="0" w:line="240" w:lineRule="auto"/>
        <w:jc w:val="both"/>
        <w:rPr>
          <w:rFonts w:ascii="Times New Roman" w:hAnsi="Times New Roman" w:cs="Times New Roman"/>
          <w:i/>
          <w:sz w:val="24"/>
          <w:szCs w:val="24"/>
        </w:rPr>
      </w:pPr>
    </w:p>
    <w:p w:rsidR="00546E94" w:rsidRDefault="00546E94" w:rsidP="00EA70F7">
      <w:pPr>
        <w:tabs>
          <w:tab w:val="left" w:pos="960"/>
        </w:tabs>
        <w:spacing w:after="0" w:line="240" w:lineRule="auto"/>
        <w:jc w:val="both"/>
        <w:rPr>
          <w:rFonts w:ascii="Times New Roman" w:hAnsi="Times New Roman" w:cs="Times New Roman"/>
          <w:i/>
          <w:sz w:val="24"/>
          <w:szCs w:val="24"/>
        </w:rPr>
      </w:pPr>
    </w:p>
    <w:p w:rsidR="000D6FE5" w:rsidRDefault="000D6FE5" w:rsidP="00EA70F7">
      <w:pPr>
        <w:tabs>
          <w:tab w:val="left" w:pos="960"/>
        </w:tabs>
        <w:spacing w:after="0" w:line="240" w:lineRule="auto"/>
        <w:jc w:val="both"/>
        <w:rPr>
          <w:rFonts w:ascii="Times New Roman" w:hAnsi="Times New Roman" w:cs="Times New Roman"/>
          <w:i/>
          <w:sz w:val="24"/>
          <w:szCs w:val="24"/>
        </w:rPr>
      </w:pPr>
    </w:p>
    <w:p w:rsidR="00546E94" w:rsidRDefault="00B0274B" w:rsidP="00EA70F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sidR="00546E94">
        <w:rPr>
          <w:rFonts w:ascii="Times New Roman" w:hAnsi="Times New Roman" w:cs="Times New Roman"/>
          <w:i/>
          <w:sz w:val="24"/>
          <w:szCs w:val="24"/>
        </w:rPr>
        <w:t>,</w:t>
      </w:r>
      <w:r>
        <w:rPr>
          <w:rFonts w:ascii="Times New Roman" w:hAnsi="Times New Roman" w:cs="Times New Roman"/>
          <w:sz w:val="24"/>
          <w:szCs w:val="24"/>
        </w:rPr>
        <w:t xml:space="preserve"> Appellant</w:t>
      </w:r>
      <w:r w:rsidR="00546E94">
        <w:rPr>
          <w:rFonts w:ascii="Times New Roman" w:hAnsi="Times New Roman" w:cs="Times New Roman"/>
          <w:sz w:val="24"/>
          <w:szCs w:val="24"/>
        </w:rPr>
        <w:t>’</w:t>
      </w:r>
      <w:r>
        <w:rPr>
          <w:rFonts w:ascii="Times New Roman" w:hAnsi="Times New Roman" w:cs="Times New Roman"/>
          <w:sz w:val="24"/>
          <w:szCs w:val="24"/>
        </w:rPr>
        <w:t>s</w:t>
      </w:r>
      <w:r w:rsidR="00546E94">
        <w:rPr>
          <w:rFonts w:ascii="Times New Roman" w:hAnsi="Times New Roman" w:cs="Times New Roman"/>
          <w:sz w:val="24"/>
          <w:szCs w:val="24"/>
        </w:rPr>
        <w:t xml:space="preserve"> legal practitioners </w:t>
      </w:r>
    </w:p>
    <w:p w:rsidR="00546E94" w:rsidRDefault="00546E94" w:rsidP="00EA70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B0274B">
        <w:rPr>
          <w:rFonts w:ascii="Times New Roman" w:hAnsi="Times New Roman" w:cs="Times New Roman"/>
          <w:sz w:val="24"/>
          <w:szCs w:val="24"/>
        </w:rPr>
        <w:t>for the State.</w:t>
      </w:r>
      <w:r>
        <w:rPr>
          <w:rFonts w:ascii="Times New Roman" w:hAnsi="Times New Roman" w:cs="Times New Roman"/>
          <w:sz w:val="24"/>
          <w:szCs w:val="24"/>
        </w:rPr>
        <w:t xml:space="preserve"> </w:t>
      </w:r>
    </w:p>
    <w:p w:rsidR="00546E94" w:rsidRDefault="00546E94" w:rsidP="00EA70F7">
      <w:pPr>
        <w:spacing w:after="0" w:line="360" w:lineRule="auto"/>
        <w:jc w:val="both"/>
        <w:rPr>
          <w:rFonts w:ascii="Times New Roman" w:hAnsi="Times New Roman" w:cs="Times New Roman"/>
          <w:sz w:val="24"/>
          <w:szCs w:val="24"/>
        </w:rPr>
      </w:pPr>
    </w:p>
    <w:p w:rsidR="00DF62B3" w:rsidRDefault="00DF62B3" w:rsidP="00EA70F7">
      <w:pPr>
        <w:spacing w:after="0" w:line="240" w:lineRule="auto"/>
        <w:jc w:val="both"/>
        <w:rPr>
          <w:rFonts w:ascii="Times New Roman" w:hAnsi="Times New Roman" w:cs="Times New Roman"/>
          <w:i/>
          <w:sz w:val="24"/>
          <w:szCs w:val="24"/>
        </w:rPr>
      </w:pPr>
    </w:p>
    <w:sectPr w:rsidR="00DF62B3"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F2B" w:rsidRDefault="00341F2B" w:rsidP="00086343">
      <w:pPr>
        <w:spacing w:after="0" w:line="240" w:lineRule="auto"/>
      </w:pPr>
      <w:r>
        <w:separator/>
      </w:r>
    </w:p>
  </w:endnote>
  <w:endnote w:type="continuationSeparator" w:id="0">
    <w:p w:rsidR="00341F2B" w:rsidRDefault="00341F2B"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F2B" w:rsidRDefault="00341F2B" w:rsidP="00086343">
      <w:pPr>
        <w:spacing w:after="0" w:line="240" w:lineRule="auto"/>
      </w:pPr>
      <w:r>
        <w:separator/>
      </w:r>
    </w:p>
  </w:footnote>
  <w:footnote w:type="continuationSeparator" w:id="0">
    <w:p w:rsidR="00341F2B" w:rsidRDefault="00341F2B" w:rsidP="00086343">
      <w:pPr>
        <w:spacing w:after="0" w:line="240" w:lineRule="auto"/>
      </w:pPr>
      <w:r>
        <w:continuationSeparator/>
      </w:r>
    </w:p>
  </w:footnote>
  <w:footnote w:id="1">
    <w:p w:rsidR="00D019EC" w:rsidRDefault="00D019EC">
      <w:pPr>
        <w:pStyle w:val="FootnoteText"/>
      </w:pPr>
      <w:r>
        <w:rPr>
          <w:rStyle w:val="FootnoteReference"/>
        </w:rPr>
        <w:footnoteRef/>
      </w:r>
      <w:r>
        <w:t xml:space="preserve"> SC 110/85 at pp3-4 per </w:t>
      </w:r>
      <w:proofErr w:type="spellStart"/>
      <w:r w:rsidRPr="0039756F">
        <w:rPr>
          <w:smallCaps/>
        </w:rPr>
        <w:t>gubbay</w:t>
      </w:r>
      <w:proofErr w:type="spellEnd"/>
      <w:r w:rsidRPr="0039756F">
        <w:rPr>
          <w:smallCaps/>
        </w:rPr>
        <w:t xml:space="preserve"> JA</w:t>
      </w:r>
      <w:r>
        <w:t xml:space="preserve"> (as he then was)</w:t>
      </w:r>
    </w:p>
  </w:footnote>
  <w:footnote w:id="2">
    <w:p w:rsidR="00D019EC" w:rsidRDefault="00D019EC">
      <w:pPr>
        <w:pStyle w:val="FootnoteText"/>
      </w:pPr>
      <w:r>
        <w:rPr>
          <w:rStyle w:val="FootnoteReference"/>
        </w:rPr>
        <w:footnoteRef/>
      </w:r>
      <w:r>
        <w:t xml:space="preserve"> 1963 (2) SA 29 (AD):32 F-G</w:t>
      </w:r>
    </w:p>
  </w:footnote>
  <w:footnote w:id="3">
    <w:p w:rsidR="00D019EC" w:rsidRDefault="00D019EC">
      <w:pPr>
        <w:pStyle w:val="FootnoteText"/>
      </w:pPr>
      <w:r>
        <w:rPr>
          <w:rStyle w:val="FootnoteReference"/>
        </w:rPr>
        <w:footnoteRef/>
      </w:r>
      <w:r>
        <w:t xml:space="preserve"> 1972 (3) SA 766 (AD): 768 A-C</w:t>
      </w:r>
    </w:p>
  </w:footnote>
  <w:footnote w:id="4">
    <w:p w:rsidR="00D019EC" w:rsidRDefault="00D019EC">
      <w:pPr>
        <w:pStyle w:val="FootnoteText"/>
      </w:pPr>
      <w:r>
        <w:rPr>
          <w:rStyle w:val="FootnoteReference"/>
        </w:rPr>
        <w:footnoteRef/>
      </w:r>
      <w:r>
        <w:t xml:space="preserve"> See also S v </w:t>
      </w:r>
      <w:proofErr w:type="spellStart"/>
      <w:r>
        <w:t>Musakwa</w:t>
      </w:r>
      <w:proofErr w:type="spellEnd"/>
      <w:r>
        <w:t xml:space="preserve"> S- 1-95 where the court should exhibit in its judgment that it was aware of the </w:t>
      </w:r>
      <w:proofErr w:type="spellStart"/>
      <w:r>
        <w:t>cantion</w:t>
      </w:r>
      <w:proofErr w:type="spellEnd"/>
      <w:r>
        <w:t xml:space="preserve"> on identification  </w:t>
      </w:r>
    </w:p>
  </w:footnote>
  <w:footnote w:id="5">
    <w:p w:rsidR="00D019EC" w:rsidRDefault="00D019EC">
      <w:pPr>
        <w:pStyle w:val="FootnoteText"/>
      </w:pPr>
      <w:r>
        <w:rPr>
          <w:rStyle w:val="FootnoteReference"/>
        </w:rPr>
        <w:footnoteRef/>
      </w:r>
      <w:r>
        <w:t xml:space="preserve"> SC 142/89 at P. 4 of the </w:t>
      </w:r>
      <w:proofErr w:type="spellStart"/>
      <w:r>
        <w:t>cyclostyed</w:t>
      </w:r>
      <w:proofErr w:type="spellEnd"/>
      <w:r>
        <w:t xml:space="preserve"> judgment.</w:t>
      </w:r>
    </w:p>
  </w:footnote>
  <w:footnote w:id="6">
    <w:p w:rsidR="00D019EC" w:rsidRPr="00420013" w:rsidRDefault="00D019EC">
      <w:pPr>
        <w:pStyle w:val="FootnoteText"/>
        <w:rPr>
          <w:i/>
        </w:rPr>
      </w:pPr>
      <w:r>
        <w:rPr>
          <w:rStyle w:val="FootnoteReference"/>
        </w:rPr>
        <w:footnoteRef/>
      </w:r>
      <w:r>
        <w:t xml:space="preserve"> </w:t>
      </w:r>
      <w:r w:rsidRPr="00420013">
        <w:rPr>
          <w:i/>
        </w:rPr>
        <w:t xml:space="preserve">See S v </w:t>
      </w:r>
      <w:proofErr w:type="spellStart"/>
      <w:r w:rsidRPr="00420013">
        <w:rPr>
          <w:i/>
        </w:rPr>
        <w:t>Musakwa</w:t>
      </w:r>
      <w:proofErr w:type="spellEnd"/>
      <w:r>
        <w:t xml:space="preserve"> </w:t>
      </w:r>
      <w:r w:rsidRPr="00420013">
        <w:rPr>
          <w:i/>
        </w:rPr>
        <w:t>Supra</w:t>
      </w:r>
    </w:p>
  </w:footnote>
  <w:footnote w:id="7">
    <w:p w:rsidR="00D019EC" w:rsidRDefault="00D019EC">
      <w:pPr>
        <w:pStyle w:val="FootnoteText"/>
      </w:pPr>
      <w:r>
        <w:rPr>
          <w:rStyle w:val="FootnoteReference"/>
        </w:rPr>
        <w:footnoteRef/>
      </w:r>
      <w:r>
        <w:t xml:space="preserve"> </w:t>
      </w:r>
      <w:r w:rsidRPr="00420013">
        <w:rPr>
          <w:i/>
        </w:rPr>
        <w:t xml:space="preserve">S v </w:t>
      </w:r>
      <w:proofErr w:type="spellStart"/>
      <w:r w:rsidRPr="00420013">
        <w:rPr>
          <w:i/>
        </w:rPr>
        <w:t>Chigodora</w:t>
      </w:r>
      <w:proofErr w:type="spellEnd"/>
      <w:r>
        <w:t xml:space="preserve"> HH 348/19</w:t>
      </w:r>
    </w:p>
  </w:footnote>
  <w:footnote w:id="8">
    <w:p w:rsidR="00D019EC" w:rsidRDefault="00D019EC">
      <w:pPr>
        <w:pStyle w:val="FootnoteText"/>
      </w:pPr>
      <w:r>
        <w:rPr>
          <w:rStyle w:val="FootnoteReference"/>
        </w:rPr>
        <w:footnoteRef/>
      </w:r>
      <w:r>
        <w:t xml:space="preserve"> </w:t>
      </w:r>
      <w:r w:rsidRPr="00420013">
        <w:rPr>
          <w:i/>
        </w:rPr>
        <w:t xml:space="preserve">S v C. </w:t>
      </w:r>
      <w:proofErr w:type="spellStart"/>
      <w:r w:rsidRPr="00420013">
        <w:rPr>
          <w:i/>
        </w:rPr>
        <w:t>Bumha</w:t>
      </w:r>
      <w:proofErr w:type="spellEnd"/>
      <w:r>
        <w:t xml:space="preserve"> HH319/19</w:t>
      </w:r>
    </w:p>
  </w:footnote>
  <w:footnote w:id="9">
    <w:p w:rsidR="00D019EC" w:rsidRDefault="00D019EC">
      <w:pPr>
        <w:pStyle w:val="FootnoteText"/>
      </w:pPr>
      <w:r>
        <w:rPr>
          <w:rStyle w:val="FootnoteReference"/>
        </w:rPr>
        <w:footnoteRef/>
      </w:r>
      <w:r>
        <w:t xml:space="preserve"> S v </w:t>
      </w:r>
      <w:proofErr w:type="spellStart"/>
      <w:r>
        <w:t>Mugwene</w:t>
      </w:r>
      <w:proofErr w:type="spellEnd"/>
      <w:r>
        <w:t xml:space="preserve"> 1991 (2) ZLR 66 (s) </w:t>
      </w:r>
      <w:proofErr w:type="spellStart"/>
      <w:r>
        <w:t>Muhomba</w:t>
      </w:r>
      <w:proofErr w:type="spellEnd"/>
      <w:r>
        <w:t xml:space="preserve"> v State SC 57/13</w:t>
      </w:r>
    </w:p>
  </w:footnote>
  <w:footnote w:id="10">
    <w:p w:rsidR="00D019EC" w:rsidRDefault="00D019EC">
      <w:pPr>
        <w:pStyle w:val="FootnoteText"/>
      </w:pPr>
      <w:r w:rsidRPr="004C7B81">
        <w:rPr>
          <w:rStyle w:val="FootnoteReference"/>
          <w:i/>
        </w:rPr>
        <w:footnoteRef/>
      </w:r>
      <w:r w:rsidRPr="004C7B81">
        <w:rPr>
          <w:i/>
        </w:rPr>
        <w:t xml:space="preserve"> S v </w:t>
      </w:r>
      <w:proofErr w:type="spellStart"/>
      <w:r w:rsidRPr="004C7B81">
        <w:rPr>
          <w:i/>
        </w:rPr>
        <w:t>Mundowa</w:t>
      </w:r>
      <w:proofErr w:type="spellEnd"/>
      <w:r>
        <w:t xml:space="preserve"> 1989 (2) </w:t>
      </w:r>
      <w:proofErr w:type="spellStart"/>
      <w:r>
        <w:t>zlr</w:t>
      </w:r>
      <w:proofErr w:type="spellEnd"/>
      <w:r>
        <w:t xml:space="preserve"> 392 (H) see also </w:t>
      </w:r>
      <w:r w:rsidRPr="004C7B81">
        <w:rPr>
          <w:i/>
        </w:rPr>
        <w:t xml:space="preserve">AJ </w:t>
      </w:r>
      <w:proofErr w:type="spellStart"/>
      <w:r w:rsidRPr="004C7B81">
        <w:rPr>
          <w:i/>
        </w:rPr>
        <w:t>Gono</w:t>
      </w:r>
      <w:proofErr w:type="spellEnd"/>
      <w:r w:rsidRPr="004C7B81">
        <w:rPr>
          <w:i/>
        </w:rPr>
        <w:t xml:space="preserve"> v S</w:t>
      </w:r>
      <w:r>
        <w:t xml:space="preserve"> HH136/00</w:t>
      </w:r>
    </w:p>
  </w:footnote>
  <w:footnote w:id="11">
    <w:p w:rsidR="00D019EC" w:rsidRDefault="00D019EC">
      <w:pPr>
        <w:pStyle w:val="FootnoteText"/>
      </w:pPr>
      <w:r>
        <w:rPr>
          <w:rStyle w:val="FootnoteReference"/>
        </w:rPr>
        <w:footnoteRef/>
      </w:r>
      <w:r>
        <w:t xml:space="preserve"> S v </w:t>
      </w:r>
      <w:proofErr w:type="spellStart"/>
      <w:r>
        <w:t>Mavhundura</w:t>
      </w:r>
      <w:proofErr w:type="spellEnd"/>
      <w:r>
        <w:t xml:space="preserve"> 2002 (</w:t>
      </w:r>
      <w:proofErr w:type="spellStart"/>
      <w:r>
        <w:t>i</w:t>
      </w:r>
      <w:proofErr w:type="spellEnd"/>
      <w:r>
        <w:t>) ZLR 589 (H)</w:t>
      </w:r>
    </w:p>
  </w:footnote>
  <w:footnote w:id="12">
    <w:p w:rsidR="00D019EC" w:rsidRDefault="00D019EC">
      <w:pPr>
        <w:pStyle w:val="FootnoteText"/>
      </w:pPr>
      <w:r>
        <w:rPr>
          <w:rStyle w:val="FootnoteReference"/>
        </w:rPr>
        <w:footnoteRef/>
      </w:r>
      <w:r>
        <w:t xml:space="preserve"> P 10 of record</w:t>
      </w:r>
    </w:p>
  </w:footnote>
  <w:footnote w:id="13">
    <w:p w:rsidR="00D019EC" w:rsidRDefault="00D019EC">
      <w:pPr>
        <w:pStyle w:val="FootnoteText"/>
      </w:pPr>
      <w:r>
        <w:rPr>
          <w:rStyle w:val="FootnoteReference"/>
        </w:rPr>
        <w:footnoteRef/>
      </w:r>
      <w:r>
        <w:t xml:space="preserve"> 1989 (1) ZLR 300 (H): 302C</w:t>
      </w:r>
    </w:p>
  </w:footnote>
  <w:footnote w:id="14">
    <w:p w:rsidR="00D019EC" w:rsidRDefault="00D019EC">
      <w:pPr>
        <w:pStyle w:val="FootnoteText"/>
      </w:pPr>
      <w:r>
        <w:rPr>
          <w:rStyle w:val="FootnoteReference"/>
        </w:rPr>
        <w:footnoteRef/>
      </w:r>
      <w:r>
        <w:t xml:space="preserve"> </w:t>
      </w:r>
      <w:r w:rsidRPr="00D019EC">
        <w:rPr>
          <w:i/>
        </w:rPr>
        <w:t xml:space="preserve">S v </w:t>
      </w:r>
      <w:proofErr w:type="spellStart"/>
      <w:r w:rsidRPr="00D019EC">
        <w:rPr>
          <w:i/>
        </w:rPr>
        <w:t>Ndlovu</w:t>
      </w:r>
      <w:proofErr w:type="spellEnd"/>
      <w:r>
        <w:t xml:space="preserve"> HB. 91/85 per </w:t>
      </w:r>
      <w:proofErr w:type="spellStart"/>
      <w:r w:rsidRPr="00D019EC">
        <w:rPr>
          <w:smallCaps/>
        </w:rPr>
        <w:t>Korsah</w:t>
      </w:r>
      <w:proofErr w:type="spellEnd"/>
      <w:r>
        <w:t xml:space="preserve"> J (as he then was)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D019EC" w:rsidRDefault="00D019EC">
        <w:pPr>
          <w:pStyle w:val="Header"/>
          <w:jc w:val="right"/>
          <w:rPr>
            <w:noProof/>
          </w:rPr>
        </w:pPr>
        <w:r>
          <w:fldChar w:fldCharType="begin"/>
        </w:r>
        <w:r>
          <w:instrText xml:space="preserve"> PAGE   \* MERGEFORMAT </w:instrText>
        </w:r>
        <w:r>
          <w:fldChar w:fldCharType="separate"/>
        </w:r>
        <w:r w:rsidR="00EA70F7">
          <w:rPr>
            <w:noProof/>
          </w:rPr>
          <w:t>7</w:t>
        </w:r>
        <w:r>
          <w:rPr>
            <w:noProof/>
          </w:rPr>
          <w:fldChar w:fldCharType="end"/>
        </w:r>
      </w:p>
      <w:p w:rsidR="00D019EC" w:rsidRDefault="00D019EC" w:rsidP="00294943">
        <w:pPr>
          <w:pStyle w:val="Header"/>
          <w:jc w:val="center"/>
          <w:rPr>
            <w:noProof/>
          </w:rPr>
        </w:pPr>
        <w:r>
          <w:rPr>
            <w:noProof/>
          </w:rPr>
          <w:t xml:space="preserve">                                                          </w:t>
        </w:r>
        <w:r>
          <w:rPr>
            <w:noProof/>
          </w:rPr>
          <w:tab/>
          <w:t xml:space="preserve">                                                                                                      HMT</w:t>
        </w:r>
        <w:r w:rsidR="00B57BDC">
          <w:rPr>
            <w:noProof/>
          </w:rPr>
          <w:t xml:space="preserve"> 87</w:t>
        </w:r>
        <w:r>
          <w:rPr>
            <w:noProof/>
          </w:rPr>
          <w:t xml:space="preserve"> -20</w:t>
        </w:r>
      </w:p>
      <w:p w:rsidR="00D019EC" w:rsidRDefault="00D019EC" w:rsidP="00493B51">
        <w:pPr>
          <w:pStyle w:val="Header"/>
          <w:jc w:val="center"/>
          <w:rPr>
            <w:noProof/>
          </w:rPr>
        </w:pPr>
        <w:r>
          <w:rPr>
            <w:noProof/>
          </w:rPr>
          <w:t xml:space="preserve">                                                                                                                                           </w:t>
        </w:r>
        <w:r>
          <w:rPr>
            <w:noProof/>
          </w:rPr>
          <w:tab/>
          <w:t xml:space="preserve"> CA 24/20</w:t>
        </w:r>
      </w:p>
    </w:sdtContent>
  </w:sdt>
  <w:p w:rsidR="00D019EC" w:rsidRDefault="00D019EC" w:rsidP="00493B51">
    <w:pPr>
      <w:pStyle w:val="Header"/>
      <w:jc w:val="center"/>
    </w:pPr>
    <w:r>
      <w:rPr>
        <w:noProof/>
      </w:rPr>
      <w:tab/>
      <w:t xml:space="preserve">                                                                                                                            REF CASE NO. MUTP 375/19/20</w:t>
    </w:r>
  </w:p>
  <w:p w:rsidR="00D019EC" w:rsidRDefault="00D019EC"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62B01A2"/>
    <w:multiLevelType w:val="hybridMultilevel"/>
    <w:tmpl w:val="ABD0F6B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9240870"/>
    <w:multiLevelType w:val="hybridMultilevel"/>
    <w:tmpl w:val="95A43914"/>
    <w:lvl w:ilvl="0" w:tplc="17300E9C">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8DB5F5B"/>
    <w:multiLevelType w:val="hybridMultilevel"/>
    <w:tmpl w:val="A38260E0"/>
    <w:lvl w:ilvl="0" w:tplc="1632D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nsid w:val="6A6A3F80"/>
    <w:multiLevelType w:val="hybridMultilevel"/>
    <w:tmpl w:val="5D96C43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1970BE9"/>
    <w:multiLevelType w:val="hybridMultilevel"/>
    <w:tmpl w:val="2D382428"/>
    <w:lvl w:ilvl="0" w:tplc="6C4630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E8E73DE"/>
    <w:multiLevelType w:val="hybridMultilevel"/>
    <w:tmpl w:val="909663F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35"/>
  </w:num>
  <w:num w:numId="3">
    <w:abstractNumId w:val="1"/>
  </w:num>
  <w:num w:numId="4">
    <w:abstractNumId w:val="31"/>
  </w:num>
  <w:num w:numId="5">
    <w:abstractNumId w:val="17"/>
  </w:num>
  <w:num w:numId="6">
    <w:abstractNumId w:val="8"/>
  </w:num>
  <w:num w:numId="7">
    <w:abstractNumId w:val="30"/>
  </w:num>
  <w:num w:numId="8">
    <w:abstractNumId w:val="7"/>
  </w:num>
  <w:num w:numId="9">
    <w:abstractNumId w:val="32"/>
  </w:num>
  <w:num w:numId="10">
    <w:abstractNumId w:val="23"/>
  </w:num>
  <w:num w:numId="11">
    <w:abstractNumId w:val="18"/>
  </w:num>
  <w:num w:numId="12">
    <w:abstractNumId w:val="9"/>
  </w:num>
  <w:num w:numId="13">
    <w:abstractNumId w:val="37"/>
  </w:num>
  <w:num w:numId="14">
    <w:abstractNumId w:val="16"/>
  </w:num>
  <w:num w:numId="15">
    <w:abstractNumId w:val="5"/>
  </w:num>
  <w:num w:numId="16">
    <w:abstractNumId w:val="26"/>
  </w:num>
  <w:num w:numId="17">
    <w:abstractNumId w:val="6"/>
  </w:num>
  <w:num w:numId="18">
    <w:abstractNumId w:val="19"/>
  </w:num>
  <w:num w:numId="19">
    <w:abstractNumId w:val="28"/>
  </w:num>
  <w:num w:numId="20">
    <w:abstractNumId w:val="39"/>
  </w:num>
  <w:num w:numId="21">
    <w:abstractNumId w:val="13"/>
  </w:num>
  <w:num w:numId="22">
    <w:abstractNumId w:val="24"/>
  </w:num>
  <w:num w:numId="23">
    <w:abstractNumId w:val="25"/>
  </w:num>
  <w:num w:numId="24">
    <w:abstractNumId w:val="0"/>
  </w:num>
  <w:num w:numId="25">
    <w:abstractNumId w:val="40"/>
  </w:num>
  <w:num w:numId="26">
    <w:abstractNumId w:val="27"/>
  </w:num>
  <w:num w:numId="27">
    <w:abstractNumId w:val="22"/>
  </w:num>
  <w:num w:numId="28">
    <w:abstractNumId w:val="29"/>
  </w:num>
  <w:num w:numId="29">
    <w:abstractNumId w:val="14"/>
  </w:num>
  <w:num w:numId="30">
    <w:abstractNumId w:val="11"/>
  </w:num>
  <w:num w:numId="31">
    <w:abstractNumId w:val="34"/>
  </w:num>
  <w:num w:numId="32">
    <w:abstractNumId w:val="2"/>
  </w:num>
  <w:num w:numId="33">
    <w:abstractNumId w:val="21"/>
  </w:num>
  <w:num w:numId="34">
    <w:abstractNumId w:val="20"/>
  </w:num>
  <w:num w:numId="35">
    <w:abstractNumId w:val="4"/>
  </w:num>
  <w:num w:numId="36">
    <w:abstractNumId w:val="38"/>
  </w:num>
  <w:num w:numId="37">
    <w:abstractNumId w:val="36"/>
  </w:num>
  <w:num w:numId="38">
    <w:abstractNumId w:val="33"/>
  </w:num>
  <w:num w:numId="39">
    <w:abstractNumId w:val="12"/>
  </w:num>
  <w:num w:numId="40">
    <w:abstractNumId w:val="15"/>
  </w:num>
  <w:num w:numId="41">
    <w:abstractNumId w:val="4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5796"/>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3B54"/>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67D1C"/>
    <w:rsid w:val="00072326"/>
    <w:rsid w:val="000743EB"/>
    <w:rsid w:val="000748E1"/>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54A8"/>
    <w:rsid w:val="000966B3"/>
    <w:rsid w:val="0009737C"/>
    <w:rsid w:val="000A0C9C"/>
    <w:rsid w:val="000A0D41"/>
    <w:rsid w:val="000A30F7"/>
    <w:rsid w:val="000A3661"/>
    <w:rsid w:val="000A4732"/>
    <w:rsid w:val="000A4893"/>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39AB"/>
    <w:rsid w:val="000C5022"/>
    <w:rsid w:val="000C5788"/>
    <w:rsid w:val="000C7CB7"/>
    <w:rsid w:val="000C7EE1"/>
    <w:rsid w:val="000D0CEE"/>
    <w:rsid w:val="000D1AA6"/>
    <w:rsid w:val="000D204E"/>
    <w:rsid w:val="000D2F48"/>
    <w:rsid w:val="000D35BA"/>
    <w:rsid w:val="000D35D5"/>
    <w:rsid w:val="000D598B"/>
    <w:rsid w:val="000D5AA0"/>
    <w:rsid w:val="000D6FE5"/>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2C7"/>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561DB"/>
    <w:rsid w:val="001611B0"/>
    <w:rsid w:val="001628FF"/>
    <w:rsid w:val="00162E25"/>
    <w:rsid w:val="001630D7"/>
    <w:rsid w:val="00163224"/>
    <w:rsid w:val="00165B02"/>
    <w:rsid w:val="001667DF"/>
    <w:rsid w:val="0017139B"/>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7C"/>
    <w:rsid w:val="001A13F0"/>
    <w:rsid w:val="001A1A68"/>
    <w:rsid w:val="001A38DA"/>
    <w:rsid w:val="001A4020"/>
    <w:rsid w:val="001A4908"/>
    <w:rsid w:val="001A4968"/>
    <w:rsid w:val="001A6964"/>
    <w:rsid w:val="001A6CAC"/>
    <w:rsid w:val="001B07D0"/>
    <w:rsid w:val="001B0C42"/>
    <w:rsid w:val="001B156D"/>
    <w:rsid w:val="001B237C"/>
    <w:rsid w:val="001B3A7F"/>
    <w:rsid w:val="001B4FFD"/>
    <w:rsid w:val="001B66CC"/>
    <w:rsid w:val="001C0EDE"/>
    <w:rsid w:val="001C1579"/>
    <w:rsid w:val="001C1A02"/>
    <w:rsid w:val="001C27A7"/>
    <w:rsid w:val="001C34EB"/>
    <w:rsid w:val="001C46DD"/>
    <w:rsid w:val="001C4D8D"/>
    <w:rsid w:val="001D203F"/>
    <w:rsid w:val="001D3BEE"/>
    <w:rsid w:val="001D5BE2"/>
    <w:rsid w:val="001E0A83"/>
    <w:rsid w:val="001E35E9"/>
    <w:rsid w:val="001E4F78"/>
    <w:rsid w:val="001E51BA"/>
    <w:rsid w:val="001E6B31"/>
    <w:rsid w:val="001E6FBE"/>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5EA8"/>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739A"/>
    <w:rsid w:val="0024017F"/>
    <w:rsid w:val="002402A0"/>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1FC"/>
    <w:rsid w:val="002632FF"/>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241F"/>
    <w:rsid w:val="002931CF"/>
    <w:rsid w:val="00293B84"/>
    <w:rsid w:val="00294943"/>
    <w:rsid w:val="00296113"/>
    <w:rsid w:val="00296741"/>
    <w:rsid w:val="00296B8A"/>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637"/>
    <w:rsid w:val="00341EB9"/>
    <w:rsid w:val="00341F2B"/>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0C51"/>
    <w:rsid w:val="00361690"/>
    <w:rsid w:val="00362418"/>
    <w:rsid w:val="0036289A"/>
    <w:rsid w:val="00363E0B"/>
    <w:rsid w:val="00364DBE"/>
    <w:rsid w:val="00365583"/>
    <w:rsid w:val="003665BF"/>
    <w:rsid w:val="0036741C"/>
    <w:rsid w:val="0037005C"/>
    <w:rsid w:val="0037123D"/>
    <w:rsid w:val="00371711"/>
    <w:rsid w:val="00371BAC"/>
    <w:rsid w:val="003726F0"/>
    <w:rsid w:val="00374146"/>
    <w:rsid w:val="003745CD"/>
    <w:rsid w:val="003759CF"/>
    <w:rsid w:val="00375E22"/>
    <w:rsid w:val="0037736D"/>
    <w:rsid w:val="003823EA"/>
    <w:rsid w:val="003839C0"/>
    <w:rsid w:val="0038426C"/>
    <w:rsid w:val="003847CB"/>
    <w:rsid w:val="00386415"/>
    <w:rsid w:val="003905D8"/>
    <w:rsid w:val="00395A18"/>
    <w:rsid w:val="0039756F"/>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067B"/>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5C42"/>
    <w:rsid w:val="003F5EB3"/>
    <w:rsid w:val="004002A6"/>
    <w:rsid w:val="00400AAB"/>
    <w:rsid w:val="0040324D"/>
    <w:rsid w:val="00403588"/>
    <w:rsid w:val="004043B9"/>
    <w:rsid w:val="00404DB0"/>
    <w:rsid w:val="004058D6"/>
    <w:rsid w:val="004059F4"/>
    <w:rsid w:val="00406C38"/>
    <w:rsid w:val="00407542"/>
    <w:rsid w:val="00412749"/>
    <w:rsid w:val="004137C6"/>
    <w:rsid w:val="00414293"/>
    <w:rsid w:val="00415442"/>
    <w:rsid w:val="00415462"/>
    <w:rsid w:val="00420013"/>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18E8"/>
    <w:rsid w:val="004422BA"/>
    <w:rsid w:val="00442BC7"/>
    <w:rsid w:val="0044352C"/>
    <w:rsid w:val="00450A91"/>
    <w:rsid w:val="00451BA5"/>
    <w:rsid w:val="00452828"/>
    <w:rsid w:val="004531A7"/>
    <w:rsid w:val="004539CC"/>
    <w:rsid w:val="00461111"/>
    <w:rsid w:val="00461612"/>
    <w:rsid w:val="00461CCD"/>
    <w:rsid w:val="00462178"/>
    <w:rsid w:val="00462C62"/>
    <w:rsid w:val="004637CD"/>
    <w:rsid w:val="004642B5"/>
    <w:rsid w:val="00464452"/>
    <w:rsid w:val="004652B3"/>
    <w:rsid w:val="00466ABD"/>
    <w:rsid w:val="00467169"/>
    <w:rsid w:val="004673FE"/>
    <w:rsid w:val="004677CB"/>
    <w:rsid w:val="00472F6A"/>
    <w:rsid w:val="00474162"/>
    <w:rsid w:val="004744A5"/>
    <w:rsid w:val="00476EE7"/>
    <w:rsid w:val="00476FEF"/>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B51"/>
    <w:rsid w:val="00494E97"/>
    <w:rsid w:val="00494F1C"/>
    <w:rsid w:val="00495EB0"/>
    <w:rsid w:val="00496507"/>
    <w:rsid w:val="00496866"/>
    <w:rsid w:val="00496D33"/>
    <w:rsid w:val="00496DCD"/>
    <w:rsid w:val="004970A5"/>
    <w:rsid w:val="004979BF"/>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086"/>
    <w:rsid w:val="004C23FB"/>
    <w:rsid w:val="004C297E"/>
    <w:rsid w:val="004C31B0"/>
    <w:rsid w:val="004C432F"/>
    <w:rsid w:val="004C7866"/>
    <w:rsid w:val="004C7B81"/>
    <w:rsid w:val="004D097C"/>
    <w:rsid w:val="004D1B04"/>
    <w:rsid w:val="004D1F40"/>
    <w:rsid w:val="004D354E"/>
    <w:rsid w:val="004D38CD"/>
    <w:rsid w:val="004D3B14"/>
    <w:rsid w:val="004D40A1"/>
    <w:rsid w:val="004D6AB5"/>
    <w:rsid w:val="004D72C5"/>
    <w:rsid w:val="004D7B08"/>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4E7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395"/>
    <w:rsid w:val="00541569"/>
    <w:rsid w:val="00542F7E"/>
    <w:rsid w:val="00543898"/>
    <w:rsid w:val="005446CA"/>
    <w:rsid w:val="00544909"/>
    <w:rsid w:val="00544E2D"/>
    <w:rsid w:val="00546E94"/>
    <w:rsid w:val="00550786"/>
    <w:rsid w:val="005528AC"/>
    <w:rsid w:val="00552933"/>
    <w:rsid w:val="00552A5C"/>
    <w:rsid w:val="005620D1"/>
    <w:rsid w:val="0056334B"/>
    <w:rsid w:val="00563AFE"/>
    <w:rsid w:val="0056444C"/>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1E16"/>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B5002"/>
    <w:rsid w:val="005B64F2"/>
    <w:rsid w:val="005C0E79"/>
    <w:rsid w:val="005C1010"/>
    <w:rsid w:val="005C107B"/>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6020"/>
    <w:rsid w:val="00607A8B"/>
    <w:rsid w:val="006111DD"/>
    <w:rsid w:val="006117FC"/>
    <w:rsid w:val="0061201C"/>
    <w:rsid w:val="00612981"/>
    <w:rsid w:val="006139B0"/>
    <w:rsid w:val="006144CA"/>
    <w:rsid w:val="00616910"/>
    <w:rsid w:val="00616FED"/>
    <w:rsid w:val="00621EBA"/>
    <w:rsid w:val="006230D2"/>
    <w:rsid w:val="006243DF"/>
    <w:rsid w:val="00624678"/>
    <w:rsid w:val="0062491E"/>
    <w:rsid w:val="00624E59"/>
    <w:rsid w:val="006251B6"/>
    <w:rsid w:val="00627BA0"/>
    <w:rsid w:val="00627D3F"/>
    <w:rsid w:val="0063094F"/>
    <w:rsid w:val="00631208"/>
    <w:rsid w:val="00631860"/>
    <w:rsid w:val="00631E38"/>
    <w:rsid w:val="0063386A"/>
    <w:rsid w:val="00633D79"/>
    <w:rsid w:val="0063518A"/>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3B5"/>
    <w:rsid w:val="00673E26"/>
    <w:rsid w:val="00675CC3"/>
    <w:rsid w:val="006762ED"/>
    <w:rsid w:val="006764A1"/>
    <w:rsid w:val="00676A74"/>
    <w:rsid w:val="00676BC8"/>
    <w:rsid w:val="00677B2C"/>
    <w:rsid w:val="00677B49"/>
    <w:rsid w:val="00680A1B"/>
    <w:rsid w:val="00680AE4"/>
    <w:rsid w:val="00681A6B"/>
    <w:rsid w:val="00682305"/>
    <w:rsid w:val="00683915"/>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9E3"/>
    <w:rsid w:val="006D5528"/>
    <w:rsid w:val="006D65DA"/>
    <w:rsid w:val="006D6E7F"/>
    <w:rsid w:val="006E059C"/>
    <w:rsid w:val="006E0CF6"/>
    <w:rsid w:val="006E257C"/>
    <w:rsid w:val="006E2A68"/>
    <w:rsid w:val="006E4934"/>
    <w:rsid w:val="006E58D6"/>
    <w:rsid w:val="006E5CB4"/>
    <w:rsid w:val="006E6F11"/>
    <w:rsid w:val="006F1090"/>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533A"/>
    <w:rsid w:val="007263A5"/>
    <w:rsid w:val="00727ADA"/>
    <w:rsid w:val="00727E08"/>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08F3"/>
    <w:rsid w:val="00791309"/>
    <w:rsid w:val="0079189E"/>
    <w:rsid w:val="00791D22"/>
    <w:rsid w:val="007931A5"/>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79B3"/>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56F"/>
    <w:rsid w:val="00810775"/>
    <w:rsid w:val="008117E2"/>
    <w:rsid w:val="0081286E"/>
    <w:rsid w:val="00813315"/>
    <w:rsid w:val="0081389C"/>
    <w:rsid w:val="00813932"/>
    <w:rsid w:val="0081425D"/>
    <w:rsid w:val="008146F7"/>
    <w:rsid w:val="008147C2"/>
    <w:rsid w:val="00814FA1"/>
    <w:rsid w:val="00816C6A"/>
    <w:rsid w:val="00817365"/>
    <w:rsid w:val="00822748"/>
    <w:rsid w:val="00824E01"/>
    <w:rsid w:val="0082516F"/>
    <w:rsid w:val="00825300"/>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301B"/>
    <w:rsid w:val="00844D41"/>
    <w:rsid w:val="00846EAB"/>
    <w:rsid w:val="00847AC7"/>
    <w:rsid w:val="008515E7"/>
    <w:rsid w:val="00852657"/>
    <w:rsid w:val="00853A1A"/>
    <w:rsid w:val="00854E1D"/>
    <w:rsid w:val="00860068"/>
    <w:rsid w:val="008601B3"/>
    <w:rsid w:val="00860498"/>
    <w:rsid w:val="00860FFE"/>
    <w:rsid w:val="00861076"/>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F29"/>
    <w:rsid w:val="008C2F42"/>
    <w:rsid w:val="008C3105"/>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14DA"/>
    <w:rsid w:val="008E288D"/>
    <w:rsid w:val="008E427A"/>
    <w:rsid w:val="008E4424"/>
    <w:rsid w:val="008E7437"/>
    <w:rsid w:val="008F0805"/>
    <w:rsid w:val="008F1E6E"/>
    <w:rsid w:val="008F3479"/>
    <w:rsid w:val="008F49C7"/>
    <w:rsid w:val="008F5DCC"/>
    <w:rsid w:val="008F6F2C"/>
    <w:rsid w:val="008F6F96"/>
    <w:rsid w:val="008F7C56"/>
    <w:rsid w:val="00903000"/>
    <w:rsid w:val="00903722"/>
    <w:rsid w:val="00903BAE"/>
    <w:rsid w:val="00904D8B"/>
    <w:rsid w:val="0090512B"/>
    <w:rsid w:val="0090560C"/>
    <w:rsid w:val="009057B1"/>
    <w:rsid w:val="00906905"/>
    <w:rsid w:val="0090701A"/>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3158"/>
    <w:rsid w:val="00954DF5"/>
    <w:rsid w:val="009554E8"/>
    <w:rsid w:val="009557A9"/>
    <w:rsid w:val="00956782"/>
    <w:rsid w:val="0095744B"/>
    <w:rsid w:val="00960678"/>
    <w:rsid w:val="0096089F"/>
    <w:rsid w:val="0096148B"/>
    <w:rsid w:val="0096195C"/>
    <w:rsid w:val="00961B22"/>
    <w:rsid w:val="00961DE8"/>
    <w:rsid w:val="0096450F"/>
    <w:rsid w:val="00965F10"/>
    <w:rsid w:val="00966AEF"/>
    <w:rsid w:val="009674AC"/>
    <w:rsid w:val="00970BB9"/>
    <w:rsid w:val="009711BD"/>
    <w:rsid w:val="00971EC3"/>
    <w:rsid w:val="0097240A"/>
    <w:rsid w:val="009736E4"/>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1376"/>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153"/>
    <w:rsid w:val="009F0C3D"/>
    <w:rsid w:val="009F0E3E"/>
    <w:rsid w:val="009F2E40"/>
    <w:rsid w:val="009F426A"/>
    <w:rsid w:val="009F7509"/>
    <w:rsid w:val="009F7C02"/>
    <w:rsid w:val="00A006EA"/>
    <w:rsid w:val="00A00927"/>
    <w:rsid w:val="00A00A28"/>
    <w:rsid w:val="00A00F55"/>
    <w:rsid w:val="00A01635"/>
    <w:rsid w:val="00A01F80"/>
    <w:rsid w:val="00A03045"/>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0F3"/>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27D3"/>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B65CF"/>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50AE"/>
    <w:rsid w:val="00AF76C1"/>
    <w:rsid w:val="00B01487"/>
    <w:rsid w:val="00B0274B"/>
    <w:rsid w:val="00B031CE"/>
    <w:rsid w:val="00B0482D"/>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57BDC"/>
    <w:rsid w:val="00B60A4F"/>
    <w:rsid w:val="00B61DE5"/>
    <w:rsid w:val="00B63574"/>
    <w:rsid w:val="00B63623"/>
    <w:rsid w:val="00B64A56"/>
    <w:rsid w:val="00B6513D"/>
    <w:rsid w:val="00B656B1"/>
    <w:rsid w:val="00B65AD3"/>
    <w:rsid w:val="00B671A4"/>
    <w:rsid w:val="00B678E7"/>
    <w:rsid w:val="00B67914"/>
    <w:rsid w:val="00B70101"/>
    <w:rsid w:val="00B7049E"/>
    <w:rsid w:val="00B7103E"/>
    <w:rsid w:val="00B72E20"/>
    <w:rsid w:val="00B758F1"/>
    <w:rsid w:val="00B76393"/>
    <w:rsid w:val="00B802C6"/>
    <w:rsid w:val="00B81B58"/>
    <w:rsid w:val="00B83599"/>
    <w:rsid w:val="00B85B4C"/>
    <w:rsid w:val="00B871E7"/>
    <w:rsid w:val="00B91C79"/>
    <w:rsid w:val="00B94F0F"/>
    <w:rsid w:val="00B95D7A"/>
    <w:rsid w:val="00BA24F8"/>
    <w:rsid w:val="00BA2CD1"/>
    <w:rsid w:val="00BA333E"/>
    <w:rsid w:val="00BA37DF"/>
    <w:rsid w:val="00BA3DCC"/>
    <w:rsid w:val="00BA5B09"/>
    <w:rsid w:val="00BB013F"/>
    <w:rsid w:val="00BB03A7"/>
    <w:rsid w:val="00BB1247"/>
    <w:rsid w:val="00BB1B65"/>
    <w:rsid w:val="00BB3B67"/>
    <w:rsid w:val="00BB452E"/>
    <w:rsid w:val="00BB746F"/>
    <w:rsid w:val="00BB79FC"/>
    <w:rsid w:val="00BC017B"/>
    <w:rsid w:val="00BC02D3"/>
    <w:rsid w:val="00BC1F0A"/>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951"/>
    <w:rsid w:val="00BE4B41"/>
    <w:rsid w:val="00BE5869"/>
    <w:rsid w:val="00BE677B"/>
    <w:rsid w:val="00BE679D"/>
    <w:rsid w:val="00BF236A"/>
    <w:rsid w:val="00BF46DA"/>
    <w:rsid w:val="00BF4B08"/>
    <w:rsid w:val="00BF6B53"/>
    <w:rsid w:val="00BF6D8E"/>
    <w:rsid w:val="00BF6ED9"/>
    <w:rsid w:val="00C0218F"/>
    <w:rsid w:val="00C10402"/>
    <w:rsid w:val="00C11BE0"/>
    <w:rsid w:val="00C11D54"/>
    <w:rsid w:val="00C137E2"/>
    <w:rsid w:val="00C166D2"/>
    <w:rsid w:val="00C170A9"/>
    <w:rsid w:val="00C171CC"/>
    <w:rsid w:val="00C17B68"/>
    <w:rsid w:val="00C21FC2"/>
    <w:rsid w:val="00C22FE4"/>
    <w:rsid w:val="00C23355"/>
    <w:rsid w:val="00C238C2"/>
    <w:rsid w:val="00C24E0B"/>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4D1C"/>
    <w:rsid w:val="00C75565"/>
    <w:rsid w:val="00C82571"/>
    <w:rsid w:val="00C82948"/>
    <w:rsid w:val="00C841D7"/>
    <w:rsid w:val="00C857C5"/>
    <w:rsid w:val="00C87FCB"/>
    <w:rsid w:val="00C9135C"/>
    <w:rsid w:val="00C9191E"/>
    <w:rsid w:val="00C96977"/>
    <w:rsid w:val="00CA0E98"/>
    <w:rsid w:val="00CA1969"/>
    <w:rsid w:val="00CA1CD4"/>
    <w:rsid w:val="00CA2708"/>
    <w:rsid w:val="00CA3A1B"/>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CC5"/>
    <w:rsid w:val="00CF4E6F"/>
    <w:rsid w:val="00CF5BD4"/>
    <w:rsid w:val="00CF6C83"/>
    <w:rsid w:val="00CF728D"/>
    <w:rsid w:val="00CF7A46"/>
    <w:rsid w:val="00CF7B77"/>
    <w:rsid w:val="00D00D80"/>
    <w:rsid w:val="00D01851"/>
    <w:rsid w:val="00D019EC"/>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2F27"/>
    <w:rsid w:val="00D1516B"/>
    <w:rsid w:val="00D1520C"/>
    <w:rsid w:val="00D20231"/>
    <w:rsid w:val="00D20FDE"/>
    <w:rsid w:val="00D22EC5"/>
    <w:rsid w:val="00D23F8D"/>
    <w:rsid w:val="00D25B59"/>
    <w:rsid w:val="00D31205"/>
    <w:rsid w:val="00D31605"/>
    <w:rsid w:val="00D33B9A"/>
    <w:rsid w:val="00D3429D"/>
    <w:rsid w:val="00D3447E"/>
    <w:rsid w:val="00D34AE6"/>
    <w:rsid w:val="00D35677"/>
    <w:rsid w:val="00D3798B"/>
    <w:rsid w:val="00D37D56"/>
    <w:rsid w:val="00D404AE"/>
    <w:rsid w:val="00D41A62"/>
    <w:rsid w:val="00D446C3"/>
    <w:rsid w:val="00D455BD"/>
    <w:rsid w:val="00D4624F"/>
    <w:rsid w:val="00D47076"/>
    <w:rsid w:val="00D47EFA"/>
    <w:rsid w:val="00D528BF"/>
    <w:rsid w:val="00D52DB3"/>
    <w:rsid w:val="00D55C5D"/>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77AF9"/>
    <w:rsid w:val="00D809BA"/>
    <w:rsid w:val="00D80A81"/>
    <w:rsid w:val="00D829F2"/>
    <w:rsid w:val="00D8392F"/>
    <w:rsid w:val="00D85C5A"/>
    <w:rsid w:val="00D8718B"/>
    <w:rsid w:val="00D91636"/>
    <w:rsid w:val="00D930D4"/>
    <w:rsid w:val="00D93F3F"/>
    <w:rsid w:val="00D94FFB"/>
    <w:rsid w:val="00D957E9"/>
    <w:rsid w:val="00D95E6C"/>
    <w:rsid w:val="00D9702F"/>
    <w:rsid w:val="00D97BA7"/>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CF2"/>
    <w:rsid w:val="00DC6F96"/>
    <w:rsid w:val="00DD1430"/>
    <w:rsid w:val="00DD255A"/>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468B"/>
    <w:rsid w:val="00E258A0"/>
    <w:rsid w:val="00E25AFF"/>
    <w:rsid w:val="00E26119"/>
    <w:rsid w:val="00E26F83"/>
    <w:rsid w:val="00E26FC4"/>
    <w:rsid w:val="00E27329"/>
    <w:rsid w:val="00E27963"/>
    <w:rsid w:val="00E3146A"/>
    <w:rsid w:val="00E3229E"/>
    <w:rsid w:val="00E32622"/>
    <w:rsid w:val="00E34B4C"/>
    <w:rsid w:val="00E34D02"/>
    <w:rsid w:val="00E35DA7"/>
    <w:rsid w:val="00E36596"/>
    <w:rsid w:val="00E37142"/>
    <w:rsid w:val="00E37C37"/>
    <w:rsid w:val="00E37FF2"/>
    <w:rsid w:val="00E40670"/>
    <w:rsid w:val="00E41861"/>
    <w:rsid w:val="00E41A15"/>
    <w:rsid w:val="00E41CA2"/>
    <w:rsid w:val="00E41CBA"/>
    <w:rsid w:val="00E41DB9"/>
    <w:rsid w:val="00E4233A"/>
    <w:rsid w:val="00E42C77"/>
    <w:rsid w:val="00E45E51"/>
    <w:rsid w:val="00E46004"/>
    <w:rsid w:val="00E47433"/>
    <w:rsid w:val="00E505B1"/>
    <w:rsid w:val="00E5093D"/>
    <w:rsid w:val="00E51787"/>
    <w:rsid w:val="00E51807"/>
    <w:rsid w:val="00E535D7"/>
    <w:rsid w:val="00E542B0"/>
    <w:rsid w:val="00E554D9"/>
    <w:rsid w:val="00E5560E"/>
    <w:rsid w:val="00E56332"/>
    <w:rsid w:val="00E5688C"/>
    <w:rsid w:val="00E56B79"/>
    <w:rsid w:val="00E57870"/>
    <w:rsid w:val="00E57A8D"/>
    <w:rsid w:val="00E6164D"/>
    <w:rsid w:val="00E63D9F"/>
    <w:rsid w:val="00E64BFB"/>
    <w:rsid w:val="00E65D93"/>
    <w:rsid w:val="00E65E02"/>
    <w:rsid w:val="00E67EE5"/>
    <w:rsid w:val="00E700F9"/>
    <w:rsid w:val="00E70108"/>
    <w:rsid w:val="00E7027E"/>
    <w:rsid w:val="00E702DE"/>
    <w:rsid w:val="00E71565"/>
    <w:rsid w:val="00E745C7"/>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03ED"/>
    <w:rsid w:val="00EA30CE"/>
    <w:rsid w:val="00EA48CE"/>
    <w:rsid w:val="00EA5374"/>
    <w:rsid w:val="00EA592F"/>
    <w:rsid w:val="00EA5A70"/>
    <w:rsid w:val="00EA5F20"/>
    <w:rsid w:val="00EA70F7"/>
    <w:rsid w:val="00EB30C1"/>
    <w:rsid w:val="00EB6488"/>
    <w:rsid w:val="00EB65CE"/>
    <w:rsid w:val="00EB68BF"/>
    <w:rsid w:val="00EC1915"/>
    <w:rsid w:val="00EC2523"/>
    <w:rsid w:val="00EC36A5"/>
    <w:rsid w:val="00EC5AF6"/>
    <w:rsid w:val="00EC5FEA"/>
    <w:rsid w:val="00EC689C"/>
    <w:rsid w:val="00EC74BF"/>
    <w:rsid w:val="00ED03E9"/>
    <w:rsid w:val="00ED0CF7"/>
    <w:rsid w:val="00ED172A"/>
    <w:rsid w:val="00ED191A"/>
    <w:rsid w:val="00ED2667"/>
    <w:rsid w:val="00ED596F"/>
    <w:rsid w:val="00ED59A2"/>
    <w:rsid w:val="00ED65CF"/>
    <w:rsid w:val="00ED6F82"/>
    <w:rsid w:val="00ED709E"/>
    <w:rsid w:val="00ED74DA"/>
    <w:rsid w:val="00EE0492"/>
    <w:rsid w:val="00EE06A6"/>
    <w:rsid w:val="00EE1E22"/>
    <w:rsid w:val="00EE38FF"/>
    <w:rsid w:val="00EE7380"/>
    <w:rsid w:val="00EF0852"/>
    <w:rsid w:val="00EF1218"/>
    <w:rsid w:val="00EF3D6A"/>
    <w:rsid w:val="00EF3FDA"/>
    <w:rsid w:val="00EF44F9"/>
    <w:rsid w:val="00EF7C90"/>
    <w:rsid w:val="00F003D1"/>
    <w:rsid w:val="00F00602"/>
    <w:rsid w:val="00F0267A"/>
    <w:rsid w:val="00F02719"/>
    <w:rsid w:val="00F02C1F"/>
    <w:rsid w:val="00F03583"/>
    <w:rsid w:val="00F038C1"/>
    <w:rsid w:val="00F04882"/>
    <w:rsid w:val="00F06209"/>
    <w:rsid w:val="00F06A06"/>
    <w:rsid w:val="00F1235E"/>
    <w:rsid w:val="00F12A50"/>
    <w:rsid w:val="00F12A76"/>
    <w:rsid w:val="00F1405D"/>
    <w:rsid w:val="00F14732"/>
    <w:rsid w:val="00F1473D"/>
    <w:rsid w:val="00F14DA2"/>
    <w:rsid w:val="00F15129"/>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0694"/>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1D49"/>
    <w:rsid w:val="00FB3568"/>
    <w:rsid w:val="00FB74FB"/>
    <w:rsid w:val="00FC0104"/>
    <w:rsid w:val="00FC0A18"/>
    <w:rsid w:val="00FC0B89"/>
    <w:rsid w:val="00FC0E9D"/>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7B7"/>
    <w:rsid w:val="00FE1801"/>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 w:type="paragraph" w:styleId="FootnoteText">
    <w:name w:val="footnote text"/>
    <w:basedOn w:val="Normal"/>
    <w:link w:val="FootnoteTextChar"/>
    <w:uiPriority w:val="99"/>
    <w:semiHidden/>
    <w:unhideWhenUsed/>
    <w:rsid w:val="003975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56F"/>
    <w:rPr>
      <w:sz w:val="20"/>
      <w:szCs w:val="20"/>
    </w:rPr>
  </w:style>
  <w:style w:type="character" w:styleId="FootnoteReference">
    <w:name w:val="footnote reference"/>
    <w:basedOn w:val="DefaultParagraphFont"/>
    <w:uiPriority w:val="99"/>
    <w:semiHidden/>
    <w:unhideWhenUsed/>
    <w:rsid w:val="00397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21B5-1CA5-4DBB-A057-6966C50C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8</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12</cp:revision>
  <cp:lastPrinted>2020-11-26T10:45:00Z</cp:lastPrinted>
  <dcterms:created xsi:type="dcterms:W3CDTF">2020-11-16T11:37:00Z</dcterms:created>
  <dcterms:modified xsi:type="dcterms:W3CDTF">2020-12-09T07:32:00Z</dcterms:modified>
</cp:coreProperties>
</file>