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D966D" w14:textId="589AD423" w:rsidR="006155C7" w:rsidRDefault="006155C7" w:rsidP="008A18A6">
      <w:pPr>
        <w:spacing w:after="0" w:line="240" w:lineRule="auto"/>
        <w:jc w:val="both"/>
        <w:rPr>
          <w:rFonts w:ascii="Times New Roman" w:hAnsi="Times New Roman" w:cs="Times New Roman"/>
          <w:bCs/>
          <w:sz w:val="24"/>
          <w:szCs w:val="24"/>
        </w:rPr>
      </w:pPr>
      <w:bookmarkStart w:id="0" w:name="_Hlk185319454"/>
      <w:bookmarkStart w:id="1" w:name="_GoBack"/>
      <w:bookmarkEnd w:id="1"/>
      <w:r w:rsidRPr="006155C7">
        <w:rPr>
          <w:rFonts w:ascii="Times New Roman" w:hAnsi="Times New Roman" w:cs="Times New Roman"/>
          <w:bCs/>
          <w:sz w:val="24"/>
          <w:szCs w:val="24"/>
        </w:rPr>
        <w:t xml:space="preserve">TIMOTHY MUKANDI </w:t>
      </w:r>
    </w:p>
    <w:p w14:paraId="108E2A9C" w14:textId="33019D4C" w:rsidR="006155C7" w:rsidRDefault="006155C7" w:rsidP="008A18A6">
      <w:pPr>
        <w:tabs>
          <w:tab w:val="center" w:pos="468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versus</w:t>
      </w:r>
      <w:r w:rsidR="008A18A6">
        <w:rPr>
          <w:rFonts w:ascii="Times New Roman" w:hAnsi="Times New Roman" w:cs="Times New Roman"/>
          <w:bCs/>
          <w:sz w:val="24"/>
          <w:szCs w:val="24"/>
        </w:rPr>
        <w:tab/>
      </w:r>
    </w:p>
    <w:p w14:paraId="585B49AB" w14:textId="77777777" w:rsidR="006155C7" w:rsidRDefault="006155C7" w:rsidP="008A18A6">
      <w:pPr>
        <w:spacing w:after="0" w:line="240" w:lineRule="auto"/>
        <w:jc w:val="both"/>
        <w:rPr>
          <w:rFonts w:ascii="Times New Roman" w:hAnsi="Times New Roman" w:cs="Times New Roman"/>
          <w:bCs/>
          <w:sz w:val="24"/>
          <w:szCs w:val="24"/>
        </w:rPr>
      </w:pPr>
      <w:r w:rsidRPr="006155C7">
        <w:rPr>
          <w:rFonts w:ascii="Times New Roman" w:hAnsi="Times New Roman" w:cs="Times New Roman"/>
          <w:bCs/>
          <w:sz w:val="24"/>
          <w:szCs w:val="24"/>
        </w:rPr>
        <w:t>ELVIS NYAMWEDA</w:t>
      </w:r>
      <w:r>
        <w:rPr>
          <w:rFonts w:ascii="Times New Roman" w:hAnsi="Times New Roman" w:cs="Times New Roman"/>
          <w:bCs/>
          <w:sz w:val="24"/>
          <w:szCs w:val="24"/>
        </w:rPr>
        <w:t xml:space="preserve"> (1)</w:t>
      </w:r>
      <w:r w:rsidRPr="006155C7">
        <w:rPr>
          <w:rFonts w:ascii="Times New Roman" w:hAnsi="Times New Roman" w:cs="Times New Roman"/>
          <w:bCs/>
          <w:sz w:val="24"/>
          <w:szCs w:val="24"/>
        </w:rPr>
        <w:t xml:space="preserve"> </w:t>
      </w:r>
    </w:p>
    <w:p w14:paraId="75AF1F02" w14:textId="05C42AD2" w:rsidR="006155C7" w:rsidRDefault="006155C7" w:rsidP="008A18A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3631E85E" w14:textId="77777777" w:rsidR="006155C7" w:rsidRDefault="006155C7" w:rsidP="008A18A6">
      <w:pPr>
        <w:spacing w:after="0" w:line="240" w:lineRule="auto"/>
        <w:jc w:val="both"/>
        <w:rPr>
          <w:rFonts w:ascii="Times New Roman" w:hAnsi="Times New Roman" w:cs="Times New Roman"/>
          <w:bCs/>
          <w:sz w:val="24"/>
          <w:szCs w:val="24"/>
        </w:rPr>
      </w:pPr>
      <w:r w:rsidRPr="006155C7">
        <w:rPr>
          <w:rFonts w:ascii="Times New Roman" w:hAnsi="Times New Roman" w:cs="Times New Roman"/>
          <w:bCs/>
          <w:sz w:val="24"/>
          <w:szCs w:val="24"/>
        </w:rPr>
        <w:t xml:space="preserve">SYLVESTER TAWANDA </w:t>
      </w:r>
      <w:r>
        <w:rPr>
          <w:rFonts w:ascii="Times New Roman" w:hAnsi="Times New Roman" w:cs="Times New Roman"/>
          <w:bCs/>
          <w:sz w:val="24"/>
          <w:szCs w:val="24"/>
        </w:rPr>
        <w:t>(2)</w:t>
      </w:r>
    </w:p>
    <w:p w14:paraId="574E917F" w14:textId="42E7164D" w:rsidR="006155C7" w:rsidRDefault="006155C7" w:rsidP="008A18A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and</w:t>
      </w:r>
    </w:p>
    <w:p w14:paraId="331671A3" w14:textId="7FA2E202" w:rsidR="006155C7" w:rsidRDefault="006155C7" w:rsidP="008A18A6">
      <w:pPr>
        <w:spacing w:after="0" w:line="240" w:lineRule="auto"/>
        <w:jc w:val="both"/>
        <w:rPr>
          <w:rFonts w:ascii="Times New Roman" w:hAnsi="Times New Roman" w:cs="Times New Roman"/>
          <w:bCs/>
          <w:sz w:val="24"/>
          <w:szCs w:val="24"/>
          <w:lang w:val="en-GB"/>
        </w:rPr>
      </w:pPr>
      <w:r w:rsidRPr="006155C7">
        <w:rPr>
          <w:rFonts w:ascii="Times New Roman" w:hAnsi="Times New Roman" w:cs="Times New Roman"/>
          <w:bCs/>
          <w:sz w:val="24"/>
          <w:szCs w:val="24"/>
        </w:rPr>
        <w:t>MARSHALL NYASHA CHAKUCHICHI</w:t>
      </w:r>
      <w:r>
        <w:rPr>
          <w:rFonts w:ascii="Times New Roman" w:hAnsi="Times New Roman" w:cs="Times New Roman"/>
          <w:bCs/>
          <w:sz w:val="24"/>
          <w:szCs w:val="24"/>
        </w:rPr>
        <w:t xml:space="preserve"> (3)</w:t>
      </w:r>
      <w:r w:rsidRPr="006155C7">
        <w:rPr>
          <w:rFonts w:ascii="Times New Roman" w:hAnsi="Times New Roman" w:cs="Times New Roman"/>
          <w:bCs/>
          <w:sz w:val="24"/>
          <w:szCs w:val="24"/>
        </w:rPr>
        <w:t xml:space="preserve"> </w:t>
      </w:r>
    </w:p>
    <w:p w14:paraId="7F123D92" w14:textId="77777777" w:rsidR="006155C7" w:rsidRDefault="006155C7" w:rsidP="008A18A6">
      <w:pPr>
        <w:spacing w:after="0" w:line="240" w:lineRule="auto"/>
        <w:jc w:val="both"/>
        <w:rPr>
          <w:rFonts w:ascii="Times New Roman" w:hAnsi="Times New Roman" w:cs="Times New Roman"/>
          <w:bCs/>
          <w:sz w:val="24"/>
          <w:szCs w:val="24"/>
          <w:lang w:val="en-GB"/>
        </w:rPr>
      </w:pPr>
    </w:p>
    <w:p w14:paraId="3280A3A8" w14:textId="77777777" w:rsidR="008A18A6" w:rsidRPr="009919DC" w:rsidRDefault="008A18A6" w:rsidP="008A18A6">
      <w:pPr>
        <w:spacing w:after="0" w:line="240" w:lineRule="auto"/>
        <w:jc w:val="both"/>
        <w:rPr>
          <w:rFonts w:ascii="Times New Roman" w:hAnsi="Times New Roman" w:cs="Times New Roman"/>
          <w:bCs/>
          <w:sz w:val="24"/>
          <w:szCs w:val="24"/>
          <w:lang w:val="en-GB"/>
        </w:rPr>
      </w:pPr>
    </w:p>
    <w:p w14:paraId="79D1158D" w14:textId="77777777" w:rsidR="006155C7" w:rsidRPr="009919DC" w:rsidRDefault="006155C7" w:rsidP="008A18A6">
      <w:pPr>
        <w:spacing w:after="0" w:line="240" w:lineRule="auto"/>
        <w:jc w:val="both"/>
        <w:rPr>
          <w:rFonts w:ascii="Times New Roman" w:hAnsi="Times New Roman" w:cs="Times New Roman"/>
          <w:bCs/>
          <w:sz w:val="24"/>
          <w:szCs w:val="24"/>
          <w:lang w:val="en-GB"/>
        </w:rPr>
      </w:pPr>
      <w:r w:rsidRPr="009919DC">
        <w:rPr>
          <w:rFonts w:ascii="Times New Roman" w:hAnsi="Times New Roman" w:cs="Times New Roman"/>
          <w:bCs/>
          <w:sz w:val="24"/>
          <w:szCs w:val="24"/>
          <w:lang w:val="en-GB"/>
        </w:rPr>
        <w:t>HIGH COURT OF ZIMBABWE</w:t>
      </w:r>
    </w:p>
    <w:p w14:paraId="6534CAD1" w14:textId="77777777" w:rsidR="006155C7" w:rsidRPr="008A18A6" w:rsidRDefault="006155C7" w:rsidP="008A18A6">
      <w:pPr>
        <w:spacing w:after="0" w:line="240" w:lineRule="auto"/>
        <w:jc w:val="both"/>
        <w:rPr>
          <w:rFonts w:ascii="Times New Roman" w:hAnsi="Times New Roman" w:cs="Times New Roman"/>
          <w:b/>
          <w:bCs/>
          <w:sz w:val="24"/>
          <w:szCs w:val="24"/>
          <w:lang w:val="en-GB"/>
        </w:rPr>
      </w:pPr>
      <w:r w:rsidRPr="008A18A6">
        <w:rPr>
          <w:rFonts w:ascii="Times New Roman" w:hAnsi="Times New Roman" w:cs="Times New Roman"/>
          <w:b/>
          <w:bCs/>
          <w:sz w:val="24"/>
          <w:szCs w:val="24"/>
          <w:lang w:val="en-GB"/>
        </w:rPr>
        <w:t>DEMBURE J</w:t>
      </w:r>
    </w:p>
    <w:p w14:paraId="355592DC" w14:textId="3DBF3489" w:rsidR="006155C7" w:rsidRPr="002D60B7" w:rsidRDefault="006155C7" w:rsidP="008A18A6">
      <w:pPr>
        <w:spacing w:after="0" w:line="240" w:lineRule="auto"/>
        <w:jc w:val="both"/>
        <w:rPr>
          <w:rFonts w:ascii="Times New Roman" w:hAnsi="Times New Roman" w:cs="Times New Roman"/>
          <w:bCs/>
          <w:sz w:val="24"/>
          <w:szCs w:val="24"/>
          <w:lang w:val="en-GB"/>
        </w:rPr>
      </w:pPr>
      <w:r w:rsidRPr="002D60B7">
        <w:rPr>
          <w:rFonts w:ascii="Times New Roman" w:hAnsi="Times New Roman" w:cs="Times New Roman"/>
          <w:bCs/>
          <w:sz w:val="24"/>
          <w:szCs w:val="24"/>
          <w:lang w:val="en-GB"/>
        </w:rPr>
        <w:t xml:space="preserve">HARARE: </w:t>
      </w:r>
      <w:r>
        <w:rPr>
          <w:rFonts w:ascii="Times New Roman" w:hAnsi="Times New Roman" w:cs="Times New Roman"/>
          <w:bCs/>
          <w:sz w:val="24"/>
          <w:szCs w:val="24"/>
          <w:lang w:val="en-GB"/>
        </w:rPr>
        <w:t>27 November</w:t>
      </w:r>
      <w:r w:rsidRPr="002D60B7">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&amp; </w:t>
      </w:r>
      <w:r w:rsidR="00A21095">
        <w:rPr>
          <w:rFonts w:ascii="Times New Roman" w:hAnsi="Times New Roman" w:cs="Times New Roman"/>
          <w:bCs/>
          <w:sz w:val="24"/>
          <w:szCs w:val="24"/>
          <w:lang w:val="en-GB"/>
        </w:rPr>
        <w:t>2 January</w:t>
      </w:r>
      <w:r>
        <w:rPr>
          <w:rFonts w:ascii="Times New Roman" w:hAnsi="Times New Roman" w:cs="Times New Roman"/>
          <w:bCs/>
          <w:sz w:val="24"/>
          <w:szCs w:val="24"/>
          <w:lang w:val="en-GB"/>
        </w:rPr>
        <w:t xml:space="preserve"> </w:t>
      </w:r>
      <w:r w:rsidR="00A21095">
        <w:rPr>
          <w:rFonts w:ascii="Times New Roman" w:hAnsi="Times New Roman" w:cs="Times New Roman"/>
          <w:bCs/>
          <w:sz w:val="24"/>
          <w:szCs w:val="24"/>
          <w:lang w:val="en-GB"/>
        </w:rPr>
        <w:t>2025</w:t>
      </w:r>
    </w:p>
    <w:p w14:paraId="2EEFE115" w14:textId="77777777" w:rsidR="006155C7" w:rsidRDefault="006155C7" w:rsidP="008A18A6">
      <w:pPr>
        <w:spacing w:after="0" w:line="240" w:lineRule="auto"/>
        <w:jc w:val="both"/>
        <w:rPr>
          <w:rFonts w:ascii="Times New Roman" w:hAnsi="Times New Roman" w:cs="Times New Roman"/>
          <w:b/>
          <w:sz w:val="24"/>
          <w:szCs w:val="24"/>
          <w:lang w:val="en-GB"/>
        </w:rPr>
      </w:pPr>
    </w:p>
    <w:p w14:paraId="0C133974" w14:textId="77777777" w:rsidR="008A18A6" w:rsidRDefault="008A18A6" w:rsidP="008A18A6">
      <w:pPr>
        <w:spacing w:after="0" w:line="240" w:lineRule="auto"/>
        <w:jc w:val="both"/>
        <w:rPr>
          <w:rFonts w:ascii="Times New Roman" w:hAnsi="Times New Roman" w:cs="Times New Roman"/>
          <w:b/>
          <w:sz w:val="24"/>
          <w:szCs w:val="24"/>
          <w:lang w:val="en-GB"/>
        </w:rPr>
      </w:pPr>
    </w:p>
    <w:p w14:paraId="439AB054" w14:textId="77777777" w:rsidR="006155C7" w:rsidRDefault="006155C7" w:rsidP="008A18A6">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Civil trial – Absolution from the Instance</w:t>
      </w:r>
    </w:p>
    <w:p w14:paraId="206B6E38" w14:textId="77777777" w:rsidR="006155C7" w:rsidRDefault="006155C7" w:rsidP="008A18A6">
      <w:pPr>
        <w:spacing w:after="0" w:line="240" w:lineRule="auto"/>
        <w:jc w:val="both"/>
        <w:rPr>
          <w:rFonts w:ascii="Times New Roman" w:hAnsi="Times New Roman" w:cs="Times New Roman"/>
          <w:sz w:val="24"/>
          <w:szCs w:val="24"/>
          <w:lang w:val="en-GB"/>
        </w:rPr>
      </w:pPr>
    </w:p>
    <w:p w14:paraId="588FCD50" w14:textId="77777777" w:rsidR="008A18A6" w:rsidRPr="006D77C8" w:rsidRDefault="008A18A6" w:rsidP="008A18A6">
      <w:pPr>
        <w:spacing w:after="0" w:line="240" w:lineRule="auto"/>
        <w:jc w:val="both"/>
        <w:rPr>
          <w:rFonts w:ascii="Times New Roman" w:hAnsi="Times New Roman" w:cs="Times New Roman"/>
          <w:sz w:val="24"/>
          <w:szCs w:val="24"/>
          <w:lang w:val="en-GB"/>
        </w:rPr>
      </w:pPr>
    </w:p>
    <w:p w14:paraId="54701CCE" w14:textId="683A64D6" w:rsidR="006155C7" w:rsidRPr="006D77C8" w:rsidRDefault="006155C7" w:rsidP="008A18A6">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E. Dondo </w:t>
      </w:r>
      <w:r w:rsidRPr="006D77C8">
        <w:rPr>
          <w:rFonts w:ascii="Times New Roman" w:hAnsi="Times New Roman" w:cs="Times New Roman"/>
          <w:sz w:val="24"/>
          <w:szCs w:val="24"/>
          <w:lang w:val="en-GB"/>
        </w:rPr>
        <w:t xml:space="preserve">for the </w:t>
      </w:r>
      <w:r>
        <w:rPr>
          <w:rFonts w:ascii="Times New Roman" w:hAnsi="Times New Roman" w:cs="Times New Roman"/>
          <w:sz w:val="24"/>
          <w:szCs w:val="24"/>
          <w:lang w:val="en-GB"/>
        </w:rPr>
        <w:t>plaintiff</w:t>
      </w:r>
    </w:p>
    <w:p w14:paraId="6C0DE918" w14:textId="49E60CA3" w:rsidR="006155C7" w:rsidRDefault="006155C7" w:rsidP="008A18A6">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A. Masango</w:t>
      </w:r>
      <w:r>
        <w:rPr>
          <w:rFonts w:ascii="Times New Roman" w:hAnsi="Times New Roman" w:cs="Times New Roman"/>
          <w:iCs/>
          <w:sz w:val="24"/>
          <w:szCs w:val="24"/>
          <w:lang w:val="en-GB"/>
        </w:rPr>
        <w:t>, for the 1</w:t>
      </w:r>
      <w:r w:rsidRPr="006155C7">
        <w:rPr>
          <w:rFonts w:ascii="Times New Roman" w:hAnsi="Times New Roman" w:cs="Times New Roman"/>
          <w:iCs/>
          <w:sz w:val="24"/>
          <w:szCs w:val="24"/>
          <w:vertAlign w:val="superscript"/>
          <w:lang w:val="en-GB"/>
        </w:rPr>
        <w:t>st</w:t>
      </w:r>
      <w:r>
        <w:rPr>
          <w:rFonts w:ascii="Times New Roman" w:hAnsi="Times New Roman" w:cs="Times New Roman"/>
          <w:iCs/>
          <w:sz w:val="24"/>
          <w:szCs w:val="24"/>
          <w:lang w:val="en-GB"/>
        </w:rPr>
        <w:t xml:space="preserve"> defendant</w:t>
      </w:r>
    </w:p>
    <w:p w14:paraId="197FB2F1" w14:textId="31FDA5CD" w:rsidR="006155C7" w:rsidRPr="00C03FE2" w:rsidRDefault="006155C7" w:rsidP="008A18A6">
      <w:pPr>
        <w:spacing w:after="0" w:line="240" w:lineRule="auto"/>
        <w:jc w:val="both"/>
        <w:rPr>
          <w:rFonts w:ascii="Times New Roman" w:hAnsi="Times New Roman" w:cs="Times New Roman"/>
          <w:iCs/>
          <w:sz w:val="24"/>
          <w:szCs w:val="24"/>
          <w:lang w:val="en-GB"/>
        </w:rPr>
      </w:pPr>
      <w:r w:rsidRPr="006155C7">
        <w:rPr>
          <w:rFonts w:ascii="Times New Roman" w:hAnsi="Times New Roman" w:cs="Times New Roman"/>
          <w:i/>
          <w:sz w:val="24"/>
          <w:szCs w:val="24"/>
          <w:lang w:val="en-GB"/>
        </w:rPr>
        <w:t>T. S. Nyawo</w:t>
      </w:r>
      <w:r>
        <w:rPr>
          <w:rFonts w:ascii="Times New Roman" w:hAnsi="Times New Roman" w:cs="Times New Roman"/>
          <w:iCs/>
          <w:sz w:val="24"/>
          <w:szCs w:val="24"/>
          <w:lang w:val="en-GB"/>
        </w:rPr>
        <w:t>, for the 2</w:t>
      </w:r>
      <w:r w:rsidRPr="006155C7">
        <w:rPr>
          <w:rFonts w:ascii="Times New Roman" w:hAnsi="Times New Roman" w:cs="Times New Roman"/>
          <w:iCs/>
          <w:sz w:val="24"/>
          <w:szCs w:val="24"/>
          <w:vertAlign w:val="superscript"/>
          <w:lang w:val="en-GB"/>
        </w:rPr>
        <w:t>nd</w:t>
      </w:r>
      <w:r>
        <w:rPr>
          <w:rFonts w:ascii="Times New Roman" w:hAnsi="Times New Roman" w:cs="Times New Roman"/>
          <w:iCs/>
          <w:sz w:val="24"/>
          <w:szCs w:val="24"/>
          <w:lang w:val="en-GB"/>
        </w:rPr>
        <w:t xml:space="preserve"> and 3</w:t>
      </w:r>
      <w:r w:rsidRPr="006155C7">
        <w:rPr>
          <w:rFonts w:ascii="Times New Roman" w:hAnsi="Times New Roman" w:cs="Times New Roman"/>
          <w:iCs/>
          <w:sz w:val="24"/>
          <w:szCs w:val="24"/>
          <w:vertAlign w:val="superscript"/>
          <w:lang w:val="en-GB"/>
        </w:rPr>
        <w:t>rd</w:t>
      </w:r>
      <w:r>
        <w:rPr>
          <w:rFonts w:ascii="Times New Roman" w:hAnsi="Times New Roman" w:cs="Times New Roman"/>
          <w:iCs/>
          <w:sz w:val="24"/>
          <w:szCs w:val="24"/>
          <w:lang w:val="en-GB"/>
        </w:rPr>
        <w:t xml:space="preserve"> defendants</w:t>
      </w:r>
    </w:p>
    <w:p w14:paraId="6CB42AE3" w14:textId="77777777" w:rsidR="006155C7" w:rsidRPr="006D77C8" w:rsidRDefault="006155C7" w:rsidP="006155C7">
      <w:pPr>
        <w:spacing w:after="0" w:line="360" w:lineRule="auto"/>
        <w:jc w:val="both"/>
        <w:rPr>
          <w:rFonts w:ascii="Times New Roman" w:hAnsi="Times New Roman" w:cs="Times New Roman"/>
          <w:sz w:val="24"/>
          <w:szCs w:val="24"/>
          <w:lang w:val="en-GB"/>
        </w:rPr>
      </w:pPr>
    </w:p>
    <w:p w14:paraId="264A36E4" w14:textId="217F373D" w:rsidR="006155C7" w:rsidRPr="008A18A6" w:rsidRDefault="008A18A6"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GB"/>
        </w:rPr>
        <w:t xml:space="preserve">[1] </w:t>
      </w:r>
      <w:r>
        <w:rPr>
          <w:rFonts w:ascii="Times New Roman" w:hAnsi="Times New Roman" w:cs="Times New Roman"/>
          <w:bCs/>
          <w:sz w:val="24"/>
          <w:szCs w:val="24"/>
          <w:lang w:val="en-GB"/>
        </w:rPr>
        <w:tab/>
      </w:r>
      <w:r w:rsidR="006155C7" w:rsidRPr="009919DC">
        <w:rPr>
          <w:rFonts w:ascii="Times New Roman" w:hAnsi="Times New Roman" w:cs="Times New Roman"/>
          <w:bCs/>
          <w:sz w:val="24"/>
          <w:szCs w:val="24"/>
          <w:lang w:val="en-GB"/>
        </w:rPr>
        <w:t>DEMBURE J:</w:t>
      </w:r>
      <w:r>
        <w:rPr>
          <w:rFonts w:ascii="Times New Roman" w:hAnsi="Times New Roman" w:cs="Times New Roman"/>
          <w:b/>
          <w:sz w:val="24"/>
          <w:szCs w:val="24"/>
          <w:lang w:val="en-GB"/>
        </w:rPr>
        <w:t xml:space="preserve">    </w:t>
      </w:r>
      <w:r w:rsidR="006155C7">
        <w:rPr>
          <w:rFonts w:ascii="Times New Roman" w:hAnsi="Times New Roman" w:cs="Times New Roman"/>
          <w:bCs/>
          <w:sz w:val="24"/>
          <w:szCs w:val="24"/>
          <w:lang w:val="en-GB"/>
        </w:rPr>
        <w:t xml:space="preserve">This is an application for absolution from the instance made by the defendants at the close of the plaintiff’s case in terms of rule 56(6) of the High Court Rules, 2021. The plaintiff opposed the application. </w:t>
      </w:r>
    </w:p>
    <w:p w14:paraId="08288779" w14:textId="77777777" w:rsidR="006155C7" w:rsidRPr="008A18A6" w:rsidRDefault="006155C7" w:rsidP="006155C7">
      <w:pPr>
        <w:spacing w:after="0" w:line="360" w:lineRule="auto"/>
        <w:ind w:left="720" w:hanging="720"/>
        <w:jc w:val="both"/>
        <w:rPr>
          <w:rFonts w:ascii="Times New Roman" w:hAnsi="Times New Roman" w:cs="Times New Roman"/>
          <w:b/>
          <w:sz w:val="24"/>
          <w:szCs w:val="24"/>
          <w:u w:val="single"/>
        </w:rPr>
      </w:pPr>
      <w:r w:rsidRPr="008A18A6">
        <w:rPr>
          <w:rFonts w:ascii="Times New Roman" w:hAnsi="Times New Roman" w:cs="Times New Roman"/>
          <w:b/>
          <w:sz w:val="24"/>
          <w:szCs w:val="24"/>
          <w:u w:val="single"/>
        </w:rPr>
        <w:t>FACTUAL BACKGROUND</w:t>
      </w:r>
    </w:p>
    <w:p w14:paraId="00052894" w14:textId="2C2B1AF7" w:rsidR="00662F61" w:rsidRDefault="006155C7"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sidR="00561B7F">
        <w:rPr>
          <w:rFonts w:ascii="Times New Roman" w:hAnsi="Times New Roman" w:cs="Times New Roman"/>
          <w:bCs/>
          <w:sz w:val="24"/>
          <w:szCs w:val="24"/>
        </w:rPr>
        <w:t xml:space="preserve">On 30 April 2021, the first defendant driving a motor vehicle, a Toyota Runx registration number AEA 7540 was involved in a road traffic accident at 59km peg along Harare-Bulawayo Road at night. The first defendant hit a black stray cow </w:t>
      </w:r>
      <w:r w:rsidR="00F91AFC">
        <w:rPr>
          <w:rFonts w:ascii="Times New Roman" w:hAnsi="Times New Roman" w:cs="Times New Roman"/>
          <w:bCs/>
          <w:sz w:val="24"/>
          <w:szCs w:val="24"/>
        </w:rPr>
        <w:t>with the vehicle</w:t>
      </w:r>
      <w:r w:rsidR="00662F61">
        <w:rPr>
          <w:rFonts w:ascii="Times New Roman" w:hAnsi="Times New Roman" w:cs="Times New Roman"/>
          <w:bCs/>
          <w:sz w:val="24"/>
          <w:szCs w:val="24"/>
        </w:rPr>
        <w:t xml:space="preserve"> which flee into the air and landed on its side</w:t>
      </w:r>
      <w:r w:rsidR="00561B7F">
        <w:rPr>
          <w:rFonts w:ascii="Times New Roman" w:hAnsi="Times New Roman" w:cs="Times New Roman"/>
          <w:bCs/>
          <w:sz w:val="24"/>
          <w:szCs w:val="24"/>
        </w:rPr>
        <w:t xml:space="preserve">. </w:t>
      </w:r>
      <w:r>
        <w:rPr>
          <w:rFonts w:ascii="Times New Roman" w:hAnsi="Times New Roman" w:cs="Times New Roman"/>
          <w:bCs/>
          <w:sz w:val="24"/>
          <w:szCs w:val="24"/>
        </w:rPr>
        <w:t xml:space="preserve">The plaintiff </w:t>
      </w:r>
      <w:r w:rsidR="00561B7F">
        <w:rPr>
          <w:rFonts w:ascii="Times New Roman" w:hAnsi="Times New Roman" w:cs="Times New Roman"/>
          <w:bCs/>
          <w:sz w:val="24"/>
          <w:szCs w:val="24"/>
        </w:rPr>
        <w:t>was one of the passengers in the motor vehicle</w:t>
      </w:r>
      <w:r w:rsidR="00662F61">
        <w:rPr>
          <w:rFonts w:ascii="Times New Roman" w:hAnsi="Times New Roman" w:cs="Times New Roman"/>
          <w:bCs/>
          <w:sz w:val="24"/>
          <w:szCs w:val="24"/>
        </w:rPr>
        <w:t xml:space="preserve"> when the accident occurred. He sustained serious injuries including a fractured right leg.</w:t>
      </w:r>
    </w:p>
    <w:p w14:paraId="7CD831D3" w14:textId="77777777" w:rsidR="00662F61" w:rsidRDefault="00662F61"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00561B7F">
        <w:rPr>
          <w:rFonts w:ascii="Times New Roman" w:hAnsi="Times New Roman" w:cs="Times New Roman"/>
          <w:bCs/>
          <w:sz w:val="24"/>
          <w:szCs w:val="24"/>
        </w:rPr>
        <w:t>The plaintiff averred that the first defendant</w:t>
      </w:r>
      <w:r w:rsidR="0070535B">
        <w:rPr>
          <w:rFonts w:ascii="Times New Roman" w:hAnsi="Times New Roman" w:cs="Times New Roman"/>
          <w:bCs/>
          <w:sz w:val="24"/>
          <w:szCs w:val="24"/>
        </w:rPr>
        <w:t xml:space="preserve"> caused the accident. It was alleged that the first defendant’s </w:t>
      </w:r>
      <w:r w:rsidR="00561B7F">
        <w:rPr>
          <w:rFonts w:ascii="Times New Roman" w:hAnsi="Times New Roman" w:cs="Times New Roman"/>
          <w:bCs/>
          <w:sz w:val="24"/>
          <w:szCs w:val="24"/>
        </w:rPr>
        <w:t>conduct was wrongful and negligent in that he was overspeeding, he failed to exercise caution given that it was already at night</w:t>
      </w:r>
      <w:r w:rsidR="00F91AFC">
        <w:rPr>
          <w:rFonts w:ascii="Times New Roman" w:hAnsi="Times New Roman" w:cs="Times New Roman"/>
          <w:bCs/>
          <w:sz w:val="24"/>
          <w:szCs w:val="24"/>
        </w:rPr>
        <w:t xml:space="preserve"> and</w:t>
      </w:r>
      <w:r w:rsidR="00561B7F">
        <w:rPr>
          <w:rFonts w:ascii="Times New Roman" w:hAnsi="Times New Roman" w:cs="Times New Roman"/>
          <w:bCs/>
          <w:sz w:val="24"/>
          <w:szCs w:val="24"/>
        </w:rPr>
        <w:t xml:space="preserve"> to keep a proper </w:t>
      </w:r>
      <w:r w:rsidR="00F91AFC">
        <w:rPr>
          <w:rFonts w:ascii="Times New Roman" w:hAnsi="Times New Roman" w:cs="Times New Roman"/>
          <w:bCs/>
          <w:sz w:val="24"/>
          <w:szCs w:val="24"/>
        </w:rPr>
        <w:t>lookout</w:t>
      </w:r>
      <w:r w:rsidR="00561B7F">
        <w:rPr>
          <w:rFonts w:ascii="Times New Roman" w:hAnsi="Times New Roman" w:cs="Times New Roman"/>
          <w:bCs/>
          <w:sz w:val="24"/>
          <w:szCs w:val="24"/>
        </w:rPr>
        <w:t xml:space="preserve"> and act reasonably in the circumstances. </w:t>
      </w:r>
      <w:r w:rsidR="00CA3FC2">
        <w:rPr>
          <w:rFonts w:ascii="Times New Roman" w:hAnsi="Times New Roman" w:cs="Times New Roman"/>
          <w:bCs/>
          <w:sz w:val="24"/>
          <w:szCs w:val="24"/>
        </w:rPr>
        <w:t xml:space="preserve">He further averred that the second and third </w:t>
      </w:r>
      <w:r w:rsidR="00F91AFC">
        <w:rPr>
          <w:rFonts w:ascii="Times New Roman" w:hAnsi="Times New Roman" w:cs="Times New Roman"/>
          <w:bCs/>
          <w:sz w:val="24"/>
          <w:szCs w:val="24"/>
        </w:rPr>
        <w:t>defendants</w:t>
      </w:r>
      <w:r w:rsidR="00CA3FC2">
        <w:rPr>
          <w:rFonts w:ascii="Times New Roman" w:hAnsi="Times New Roman" w:cs="Times New Roman"/>
          <w:bCs/>
          <w:sz w:val="24"/>
          <w:szCs w:val="24"/>
        </w:rPr>
        <w:t xml:space="preserve"> are the owners of the stray cow and their conduct was wrongful and neglige</w:t>
      </w:r>
      <w:r w:rsidR="00F91AFC">
        <w:rPr>
          <w:rFonts w:ascii="Times New Roman" w:hAnsi="Times New Roman" w:cs="Times New Roman"/>
          <w:bCs/>
          <w:sz w:val="24"/>
          <w:szCs w:val="24"/>
        </w:rPr>
        <w:t>n</w:t>
      </w:r>
      <w:r w:rsidR="00CA3FC2">
        <w:rPr>
          <w:rFonts w:ascii="Times New Roman" w:hAnsi="Times New Roman" w:cs="Times New Roman"/>
          <w:bCs/>
          <w:sz w:val="24"/>
          <w:szCs w:val="24"/>
        </w:rPr>
        <w:t xml:space="preserve">t in that they </w:t>
      </w:r>
      <w:r w:rsidR="00CA3FC2">
        <w:rPr>
          <w:rFonts w:ascii="Times New Roman" w:hAnsi="Times New Roman" w:cs="Times New Roman"/>
          <w:bCs/>
          <w:sz w:val="24"/>
          <w:szCs w:val="24"/>
        </w:rPr>
        <w:lastRenderedPageBreak/>
        <w:t xml:space="preserve">failed to tend for their cow leaving it roving in the roads thereby posing danger to the motorists. </w:t>
      </w:r>
    </w:p>
    <w:p w14:paraId="1DA4FBE5" w14:textId="79D8983B" w:rsidR="00F91AFC" w:rsidRDefault="00662F61" w:rsidP="00662F61">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006155C7">
        <w:rPr>
          <w:rFonts w:ascii="Times New Roman" w:hAnsi="Times New Roman" w:cs="Times New Roman"/>
          <w:bCs/>
          <w:sz w:val="24"/>
          <w:szCs w:val="24"/>
        </w:rPr>
        <w:t xml:space="preserve">On </w:t>
      </w:r>
      <w:r w:rsidR="00F91AFC">
        <w:rPr>
          <w:rFonts w:ascii="Times New Roman" w:hAnsi="Times New Roman" w:cs="Times New Roman"/>
          <w:bCs/>
          <w:sz w:val="24"/>
          <w:szCs w:val="24"/>
        </w:rPr>
        <w:t>30 August 2022</w:t>
      </w:r>
      <w:r w:rsidR="006155C7">
        <w:rPr>
          <w:rFonts w:ascii="Times New Roman" w:hAnsi="Times New Roman" w:cs="Times New Roman"/>
          <w:bCs/>
          <w:sz w:val="24"/>
          <w:szCs w:val="24"/>
        </w:rPr>
        <w:t xml:space="preserve">, the plaintiff issued </w:t>
      </w:r>
      <w:r w:rsidR="009F5B10">
        <w:rPr>
          <w:rFonts w:ascii="Times New Roman" w:hAnsi="Times New Roman" w:cs="Times New Roman"/>
          <w:bCs/>
          <w:sz w:val="24"/>
          <w:szCs w:val="24"/>
        </w:rPr>
        <w:t xml:space="preserve">a </w:t>
      </w:r>
      <w:r w:rsidR="006155C7">
        <w:rPr>
          <w:rFonts w:ascii="Times New Roman" w:hAnsi="Times New Roman" w:cs="Times New Roman"/>
          <w:bCs/>
          <w:sz w:val="24"/>
          <w:szCs w:val="24"/>
        </w:rPr>
        <w:t>summons against the defendant</w:t>
      </w:r>
      <w:r w:rsidR="00F91AFC">
        <w:rPr>
          <w:rFonts w:ascii="Times New Roman" w:hAnsi="Times New Roman" w:cs="Times New Roman"/>
          <w:bCs/>
          <w:sz w:val="24"/>
          <w:szCs w:val="24"/>
        </w:rPr>
        <w:t>s. The plaintiff alleged that there was co</w:t>
      </w:r>
      <w:r>
        <w:rPr>
          <w:rFonts w:ascii="Times New Roman" w:hAnsi="Times New Roman" w:cs="Times New Roman"/>
          <w:bCs/>
          <w:sz w:val="24"/>
          <w:szCs w:val="24"/>
        </w:rPr>
        <w:t>nt</w:t>
      </w:r>
      <w:r w:rsidR="00F91AFC">
        <w:rPr>
          <w:rFonts w:ascii="Times New Roman" w:hAnsi="Times New Roman" w:cs="Times New Roman"/>
          <w:bCs/>
          <w:sz w:val="24"/>
          <w:szCs w:val="24"/>
        </w:rPr>
        <w:t xml:space="preserve">ributory negligence from the </w:t>
      </w:r>
      <w:r>
        <w:rPr>
          <w:rFonts w:ascii="Times New Roman" w:hAnsi="Times New Roman" w:cs="Times New Roman"/>
          <w:bCs/>
          <w:sz w:val="24"/>
          <w:szCs w:val="24"/>
        </w:rPr>
        <w:t>defendants</w:t>
      </w:r>
      <w:r w:rsidR="00F91AFC">
        <w:rPr>
          <w:rFonts w:ascii="Times New Roman" w:hAnsi="Times New Roman" w:cs="Times New Roman"/>
          <w:bCs/>
          <w:sz w:val="24"/>
          <w:szCs w:val="24"/>
        </w:rPr>
        <w:t xml:space="preserve"> in that if the second and third defendants kept their cow under control the accident could have been avoided while at the same time if the first defendant was not overspeeding and </w:t>
      </w:r>
      <w:r w:rsidR="009F5B10">
        <w:rPr>
          <w:rFonts w:ascii="Times New Roman" w:hAnsi="Times New Roman" w:cs="Times New Roman"/>
          <w:bCs/>
          <w:sz w:val="24"/>
          <w:szCs w:val="24"/>
        </w:rPr>
        <w:t>exercised</w:t>
      </w:r>
      <w:r w:rsidR="00F91AFC">
        <w:rPr>
          <w:rFonts w:ascii="Times New Roman" w:hAnsi="Times New Roman" w:cs="Times New Roman"/>
          <w:bCs/>
          <w:sz w:val="24"/>
          <w:szCs w:val="24"/>
        </w:rPr>
        <w:t xml:space="preserve"> caution the accident could have been avoided. He is claiming damages arising from the accident against the </w:t>
      </w:r>
      <w:r>
        <w:rPr>
          <w:rFonts w:ascii="Times New Roman" w:hAnsi="Times New Roman" w:cs="Times New Roman"/>
          <w:bCs/>
          <w:sz w:val="24"/>
          <w:szCs w:val="24"/>
        </w:rPr>
        <w:t>defendants</w:t>
      </w:r>
      <w:r w:rsidR="00F91AFC">
        <w:rPr>
          <w:rFonts w:ascii="Times New Roman" w:hAnsi="Times New Roman" w:cs="Times New Roman"/>
          <w:bCs/>
          <w:sz w:val="24"/>
          <w:szCs w:val="24"/>
        </w:rPr>
        <w:t xml:space="preserve"> jointly and severally the one paying the other to be absolved as follows:</w:t>
      </w:r>
    </w:p>
    <w:p w14:paraId="0CF618FA" w14:textId="0DCD6F28" w:rsidR="009F5B10" w:rsidRDefault="00662F61" w:rsidP="009F5B10">
      <w:pPr>
        <w:pStyle w:val="ListParagraph"/>
        <w:spacing w:after="0" w:line="360" w:lineRule="auto"/>
        <w:ind w:left="1080" w:firstLine="360"/>
        <w:jc w:val="both"/>
        <w:rPr>
          <w:rFonts w:ascii="Times New Roman" w:hAnsi="Times New Roman" w:cs="Times New Roman"/>
          <w:bCs/>
          <w:sz w:val="24"/>
          <w:szCs w:val="24"/>
        </w:rPr>
      </w:pPr>
      <w:r>
        <w:rPr>
          <w:rFonts w:ascii="Times New Roman" w:hAnsi="Times New Roman" w:cs="Times New Roman"/>
          <w:bCs/>
          <w:sz w:val="24"/>
          <w:szCs w:val="24"/>
        </w:rPr>
        <w:t>(</w:t>
      </w:r>
      <w:r w:rsidR="009F5B10">
        <w:rPr>
          <w:rFonts w:ascii="Times New Roman" w:hAnsi="Times New Roman" w:cs="Times New Roman"/>
          <w:bCs/>
          <w:sz w:val="24"/>
          <w:szCs w:val="24"/>
        </w:rPr>
        <w:t>a)</w:t>
      </w:r>
      <w:r w:rsidR="009F5B10">
        <w:rPr>
          <w:rFonts w:ascii="Times New Roman" w:hAnsi="Times New Roman" w:cs="Times New Roman"/>
          <w:bCs/>
          <w:sz w:val="24"/>
          <w:szCs w:val="24"/>
        </w:rPr>
        <w:tab/>
      </w:r>
      <w:r w:rsidR="00F91AFC">
        <w:rPr>
          <w:rFonts w:ascii="Times New Roman" w:hAnsi="Times New Roman" w:cs="Times New Roman"/>
          <w:bCs/>
          <w:sz w:val="24"/>
          <w:szCs w:val="24"/>
        </w:rPr>
        <w:t>US$10</w:t>
      </w:r>
      <w:r w:rsidR="009F5B10">
        <w:rPr>
          <w:rFonts w:ascii="Times New Roman" w:hAnsi="Times New Roman" w:cs="Times New Roman"/>
          <w:bCs/>
          <w:sz w:val="24"/>
          <w:szCs w:val="24"/>
        </w:rPr>
        <w:t>,</w:t>
      </w:r>
      <w:r w:rsidR="00F91AFC">
        <w:rPr>
          <w:rFonts w:ascii="Times New Roman" w:hAnsi="Times New Roman" w:cs="Times New Roman"/>
          <w:bCs/>
          <w:sz w:val="24"/>
          <w:szCs w:val="24"/>
        </w:rPr>
        <w:t>000.00 or its equivalent in local currency for permanent disability.</w:t>
      </w:r>
    </w:p>
    <w:p w14:paraId="0A160DEA" w14:textId="0783466C" w:rsidR="009F5B10" w:rsidRDefault="009F5B10" w:rsidP="009F5B10">
      <w:pPr>
        <w:pStyle w:val="ListParagraph"/>
        <w:spacing w:after="0" w:line="360" w:lineRule="auto"/>
        <w:ind w:left="1080" w:firstLine="360"/>
        <w:jc w:val="both"/>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r>
      <w:r w:rsidR="00F91AFC" w:rsidRPr="009F5B10">
        <w:rPr>
          <w:rFonts w:ascii="Times New Roman" w:hAnsi="Times New Roman" w:cs="Times New Roman"/>
          <w:bCs/>
          <w:sz w:val="24"/>
          <w:szCs w:val="24"/>
        </w:rPr>
        <w:t>US$10</w:t>
      </w:r>
      <w:r>
        <w:rPr>
          <w:rFonts w:ascii="Times New Roman" w:hAnsi="Times New Roman" w:cs="Times New Roman"/>
          <w:bCs/>
          <w:sz w:val="24"/>
          <w:szCs w:val="24"/>
        </w:rPr>
        <w:t>,</w:t>
      </w:r>
      <w:r w:rsidR="00F91AFC" w:rsidRPr="009F5B10">
        <w:rPr>
          <w:rFonts w:ascii="Times New Roman" w:hAnsi="Times New Roman" w:cs="Times New Roman"/>
          <w:bCs/>
          <w:sz w:val="24"/>
          <w:szCs w:val="24"/>
        </w:rPr>
        <w:t>000.00 or its equivalent in local currency for pain and suffering.</w:t>
      </w:r>
    </w:p>
    <w:p w14:paraId="7685882A" w14:textId="77777777" w:rsidR="009F5B10" w:rsidRDefault="009F5B10" w:rsidP="009F5B10">
      <w:pPr>
        <w:pStyle w:val="ListParagraph"/>
        <w:spacing w:after="0" w:line="36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bCs/>
          <w:sz w:val="24"/>
          <w:szCs w:val="24"/>
        </w:rPr>
        <w:tab/>
      </w:r>
      <w:r w:rsidR="00F91AFC" w:rsidRPr="009F5B10">
        <w:rPr>
          <w:rFonts w:ascii="Times New Roman" w:hAnsi="Times New Roman" w:cs="Times New Roman"/>
          <w:bCs/>
          <w:sz w:val="24"/>
          <w:szCs w:val="24"/>
        </w:rPr>
        <w:t>US$2</w:t>
      </w:r>
      <w:r>
        <w:rPr>
          <w:rFonts w:ascii="Times New Roman" w:hAnsi="Times New Roman" w:cs="Times New Roman"/>
          <w:bCs/>
          <w:sz w:val="24"/>
          <w:szCs w:val="24"/>
        </w:rPr>
        <w:t>,</w:t>
      </w:r>
      <w:r w:rsidR="00F91AFC" w:rsidRPr="009F5B10">
        <w:rPr>
          <w:rFonts w:ascii="Times New Roman" w:hAnsi="Times New Roman" w:cs="Times New Roman"/>
          <w:bCs/>
          <w:sz w:val="24"/>
          <w:szCs w:val="24"/>
        </w:rPr>
        <w:t>020.00 or its equivalent in local currency for medical expenses already incurred.</w:t>
      </w:r>
    </w:p>
    <w:p w14:paraId="03AA2B72" w14:textId="1AA69B74" w:rsidR="005023DE" w:rsidRDefault="009F5B10" w:rsidP="009F5B10">
      <w:pPr>
        <w:pStyle w:val="ListParagraph"/>
        <w:spacing w:after="0" w:line="36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(d)</w:t>
      </w:r>
      <w:r>
        <w:rPr>
          <w:rFonts w:ascii="Times New Roman" w:hAnsi="Times New Roman" w:cs="Times New Roman"/>
          <w:bCs/>
          <w:sz w:val="24"/>
          <w:szCs w:val="24"/>
        </w:rPr>
        <w:tab/>
      </w:r>
      <w:r w:rsidR="00F91AFC" w:rsidRPr="009F5B10">
        <w:rPr>
          <w:rFonts w:ascii="Times New Roman" w:hAnsi="Times New Roman" w:cs="Times New Roman"/>
          <w:bCs/>
          <w:sz w:val="24"/>
          <w:szCs w:val="24"/>
        </w:rPr>
        <w:t xml:space="preserve">US$791.00 or its equivalent in local currency for future medical expenses. </w:t>
      </w:r>
    </w:p>
    <w:p w14:paraId="7DD8EB3E" w14:textId="1D957284" w:rsidR="006155C7" w:rsidRDefault="009F5B10" w:rsidP="009F5B1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005023DE">
        <w:rPr>
          <w:rFonts w:ascii="Times New Roman" w:hAnsi="Times New Roman" w:cs="Times New Roman"/>
          <w:bCs/>
          <w:sz w:val="24"/>
          <w:szCs w:val="24"/>
        </w:rPr>
        <w:t xml:space="preserve">The first defendant </w:t>
      </w:r>
      <w:r w:rsidR="00FE316E">
        <w:rPr>
          <w:rFonts w:ascii="Times New Roman" w:hAnsi="Times New Roman" w:cs="Times New Roman"/>
          <w:bCs/>
          <w:sz w:val="24"/>
          <w:szCs w:val="24"/>
        </w:rPr>
        <w:t>opp</w:t>
      </w:r>
      <w:r>
        <w:rPr>
          <w:rFonts w:ascii="Times New Roman" w:hAnsi="Times New Roman" w:cs="Times New Roman"/>
          <w:bCs/>
          <w:sz w:val="24"/>
          <w:szCs w:val="24"/>
        </w:rPr>
        <w:t>o</w:t>
      </w:r>
      <w:r w:rsidR="00FE316E">
        <w:rPr>
          <w:rFonts w:ascii="Times New Roman" w:hAnsi="Times New Roman" w:cs="Times New Roman"/>
          <w:bCs/>
          <w:sz w:val="24"/>
          <w:szCs w:val="24"/>
        </w:rPr>
        <w:t>sed</w:t>
      </w:r>
      <w:r w:rsidR="005023DE">
        <w:rPr>
          <w:rFonts w:ascii="Times New Roman" w:hAnsi="Times New Roman" w:cs="Times New Roman"/>
          <w:bCs/>
          <w:sz w:val="24"/>
          <w:szCs w:val="24"/>
        </w:rPr>
        <w:t xml:space="preserve"> the claim</w:t>
      </w:r>
      <w:r>
        <w:rPr>
          <w:rFonts w:ascii="Times New Roman" w:hAnsi="Times New Roman" w:cs="Times New Roman"/>
          <w:bCs/>
          <w:sz w:val="24"/>
          <w:szCs w:val="24"/>
        </w:rPr>
        <w:t>s</w:t>
      </w:r>
      <w:r w:rsidR="005023DE">
        <w:rPr>
          <w:rFonts w:ascii="Times New Roman" w:hAnsi="Times New Roman" w:cs="Times New Roman"/>
          <w:bCs/>
          <w:sz w:val="24"/>
          <w:szCs w:val="24"/>
        </w:rPr>
        <w:t xml:space="preserve">. He contended that while he assisted the plaintiff </w:t>
      </w:r>
      <w:r>
        <w:rPr>
          <w:rFonts w:ascii="Times New Roman" w:hAnsi="Times New Roman" w:cs="Times New Roman"/>
          <w:bCs/>
          <w:sz w:val="24"/>
          <w:szCs w:val="24"/>
        </w:rPr>
        <w:t>in driving</w:t>
      </w:r>
      <w:r w:rsidR="005023DE">
        <w:rPr>
          <w:rFonts w:ascii="Times New Roman" w:hAnsi="Times New Roman" w:cs="Times New Roman"/>
          <w:bCs/>
          <w:sz w:val="24"/>
          <w:szCs w:val="24"/>
        </w:rPr>
        <w:t xml:space="preserve"> the motor vehicle upon his request as he was </w:t>
      </w:r>
      <w:r>
        <w:rPr>
          <w:rFonts w:ascii="Times New Roman" w:hAnsi="Times New Roman" w:cs="Times New Roman"/>
          <w:bCs/>
          <w:sz w:val="24"/>
          <w:szCs w:val="24"/>
        </w:rPr>
        <w:t>tired,</w:t>
      </w:r>
      <w:r w:rsidR="005023DE">
        <w:rPr>
          <w:rFonts w:ascii="Times New Roman" w:hAnsi="Times New Roman" w:cs="Times New Roman"/>
          <w:bCs/>
          <w:sz w:val="24"/>
          <w:szCs w:val="24"/>
        </w:rPr>
        <w:t xml:space="preserve"> he was </w:t>
      </w:r>
      <w:r>
        <w:rPr>
          <w:rFonts w:ascii="Times New Roman" w:hAnsi="Times New Roman" w:cs="Times New Roman"/>
          <w:bCs/>
          <w:sz w:val="24"/>
          <w:szCs w:val="24"/>
        </w:rPr>
        <w:t xml:space="preserve">not </w:t>
      </w:r>
      <w:r w:rsidR="005023DE">
        <w:rPr>
          <w:rFonts w:ascii="Times New Roman" w:hAnsi="Times New Roman" w:cs="Times New Roman"/>
          <w:bCs/>
          <w:sz w:val="24"/>
          <w:szCs w:val="24"/>
        </w:rPr>
        <w:t xml:space="preserve">overspeeding or negligent in any way. He also averred that had the second and third </w:t>
      </w:r>
      <w:r>
        <w:rPr>
          <w:rFonts w:ascii="Times New Roman" w:hAnsi="Times New Roman" w:cs="Times New Roman"/>
          <w:bCs/>
          <w:sz w:val="24"/>
          <w:szCs w:val="24"/>
        </w:rPr>
        <w:t>defendants</w:t>
      </w:r>
      <w:r w:rsidR="005023DE">
        <w:rPr>
          <w:rFonts w:ascii="Times New Roman" w:hAnsi="Times New Roman" w:cs="Times New Roman"/>
          <w:bCs/>
          <w:sz w:val="24"/>
          <w:szCs w:val="24"/>
        </w:rPr>
        <w:t xml:space="preserve"> tended their stray cow the accident would not have occurred. He completely denied </w:t>
      </w:r>
      <w:r>
        <w:rPr>
          <w:rFonts w:ascii="Times New Roman" w:hAnsi="Times New Roman" w:cs="Times New Roman"/>
          <w:bCs/>
          <w:sz w:val="24"/>
          <w:szCs w:val="24"/>
        </w:rPr>
        <w:t>liability</w:t>
      </w:r>
      <w:r w:rsidR="005023DE">
        <w:rPr>
          <w:rFonts w:ascii="Times New Roman" w:hAnsi="Times New Roman" w:cs="Times New Roman"/>
          <w:bCs/>
          <w:sz w:val="24"/>
          <w:szCs w:val="24"/>
        </w:rPr>
        <w:t xml:space="preserve"> for the plaintiff’s delictual claim</w:t>
      </w:r>
      <w:r>
        <w:rPr>
          <w:rFonts w:ascii="Times New Roman" w:hAnsi="Times New Roman" w:cs="Times New Roman"/>
          <w:bCs/>
          <w:sz w:val="24"/>
          <w:szCs w:val="24"/>
        </w:rPr>
        <w:t>s</w:t>
      </w:r>
      <w:r w:rsidR="005023DE">
        <w:rPr>
          <w:rFonts w:ascii="Times New Roman" w:hAnsi="Times New Roman" w:cs="Times New Roman"/>
          <w:bCs/>
          <w:sz w:val="24"/>
          <w:szCs w:val="24"/>
        </w:rPr>
        <w:t xml:space="preserve">. The second and third defendants also denied liability. They denied being </w:t>
      </w:r>
      <w:r>
        <w:rPr>
          <w:rFonts w:ascii="Times New Roman" w:hAnsi="Times New Roman" w:cs="Times New Roman"/>
          <w:bCs/>
          <w:sz w:val="24"/>
          <w:szCs w:val="24"/>
        </w:rPr>
        <w:t xml:space="preserve">the </w:t>
      </w:r>
      <w:r w:rsidR="005023DE">
        <w:rPr>
          <w:rFonts w:ascii="Times New Roman" w:hAnsi="Times New Roman" w:cs="Times New Roman"/>
          <w:bCs/>
          <w:sz w:val="24"/>
          <w:szCs w:val="24"/>
        </w:rPr>
        <w:t>owners of the stray cow. The second defendant said he was only a herdman who penned the cow for the night. They also con</w:t>
      </w:r>
      <w:r>
        <w:rPr>
          <w:rFonts w:ascii="Times New Roman" w:hAnsi="Times New Roman" w:cs="Times New Roman"/>
          <w:bCs/>
          <w:sz w:val="24"/>
          <w:szCs w:val="24"/>
        </w:rPr>
        <w:t>t</w:t>
      </w:r>
      <w:r w:rsidR="005023DE">
        <w:rPr>
          <w:rFonts w:ascii="Times New Roman" w:hAnsi="Times New Roman" w:cs="Times New Roman"/>
          <w:bCs/>
          <w:sz w:val="24"/>
          <w:szCs w:val="24"/>
        </w:rPr>
        <w:t xml:space="preserve">ended that the plaintiff voluntarily assumed </w:t>
      </w:r>
      <w:r>
        <w:rPr>
          <w:rFonts w:ascii="Times New Roman" w:hAnsi="Times New Roman" w:cs="Times New Roman"/>
          <w:bCs/>
          <w:sz w:val="24"/>
          <w:szCs w:val="24"/>
        </w:rPr>
        <w:t xml:space="preserve">the </w:t>
      </w:r>
      <w:r w:rsidR="005023DE">
        <w:rPr>
          <w:rFonts w:ascii="Times New Roman" w:hAnsi="Times New Roman" w:cs="Times New Roman"/>
          <w:bCs/>
          <w:sz w:val="24"/>
          <w:szCs w:val="24"/>
        </w:rPr>
        <w:t>risk of an acciden</w:t>
      </w:r>
      <w:r>
        <w:rPr>
          <w:rFonts w:ascii="Times New Roman" w:hAnsi="Times New Roman" w:cs="Times New Roman"/>
          <w:bCs/>
          <w:sz w:val="24"/>
          <w:szCs w:val="24"/>
        </w:rPr>
        <w:t>t</w:t>
      </w:r>
      <w:r w:rsidR="005023DE">
        <w:rPr>
          <w:rFonts w:ascii="Times New Roman" w:hAnsi="Times New Roman" w:cs="Times New Roman"/>
          <w:bCs/>
          <w:sz w:val="24"/>
          <w:szCs w:val="24"/>
        </w:rPr>
        <w:t xml:space="preserve"> by allowing the first defendant to drive the </w:t>
      </w:r>
      <w:r>
        <w:rPr>
          <w:rFonts w:ascii="Times New Roman" w:hAnsi="Times New Roman" w:cs="Times New Roman"/>
          <w:bCs/>
          <w:sz w:val="24"/>
          <w:szCs w:val="24"/>
        </w:rPr>
        <w:t xml:space="preserve">motor </w:t>
      </w:r>
      <w:r w:rsidR="005023DE">
        <w:rPr>
          <w:rFonts w:ascii="Times New Roman" w:hAnsi="Times New Roman" w:cs="Times New Roman"/>
          <w:bCs/>
          <w:sz w:val="24"/>
          <w:szCs w:val="24"/>
        </w:rPr>
        <w:t>vehicle. The</w:t>
      </w:r>
      <w:r>
        <w:rPr>
          <w:rFonts w:ascii="Times New Roman" w:hAnsi="Times New Roman" w:cs="Times New Roman"/>
          <w:bCs/>
          <w:sz w:val="24"/>
          <w:szCs w:val="24"/>
        </w:rPr>
        <w:t>y</w:t>
      </w:r>
      <w:r w:rsidR="005023DE">
        <w:rPr>
          <w:rFonts w:ascii="Times New Roman" w:hAnsi="Times New Roman" w:cs="Times New Roman"/>
          <w:bCs/>
          <w:sz w:val="24"/>
          <w:szCs w:val="24"/>
        </w:rPr>
        <w:t xml:space="preserve"> further averred that the first defendant was negligent for driving at an excessive speed and failing to take evasive action when an accident seemed imminent.  </w:t>
      </w:r>
    </w:p>
    <w:p w14:paraId="7ABDC931" w14:textId="77777777" w:rsidR="009F5B10" w:rsidRDefault="006155C7"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r>
      <w:r w:rsidR="00933498">
        <w:rPr>
          <w:rFonts w:ascii="Times New Roman" w:hAnsi="Times New Roman" w:cs="Times New Roman"/>
          <w:bCs/>
          <w:sz w:val="24"/>
          <w:szCs w:val="24"/>
        </w:rPr>
        <w:t xml:space="preserve">Before the commencement of the trial, I granted an application by the second and third </w:t>
      </w:r>
      <w:r w:rsidR="009F5B10">
        <w:rPr>
          <w:rFonts w:ascii="Times New Roman" w:hAnsi="Times New Roman" w:cs="Times New Roman"/>
          <w:bCs/>
          <w:sz w:val="24"/>
          <w:szCs w:val="24"/>
        </w:rPr>
        <w:t>defendants</w:t>
      </w:r>
      <w:r w:rsidR="00933498">
        <w:rPr>
          <w:rFonts w:ascii="Times New Roman" w:hAnsi="Times New Roman" w:cs="Times New Roman"/>
          <w:bCs/>
          <w:sz w:val="24"/>
          <w:szCs w:val="24"/>
        </w:rPr>
        <w:t xml:space="preserve"> for the reinstatement of their defences with the consent of the plaintiff. They had failed to attend a case management meeting on 14 </w:t>
      </w:r>
      <w:r w:rsidR="009F5B10">
        <w:rPr>
          <w:rFonts w:ascii="Times New Roman" w:hAnsi="Times New Roman" w:cs="Times New Roman"/>
          <w:bCs/>
          <w:sz w:val="24"/>
          <w:szCs w:val="24"/>
        </w:rPr>
        <w:t>November</w:t>
      </w:r>
      <w:r w:rsidR="00933498">
        <w:rPr>
          <w:rFonts w:ascii="Times New Roman" w:hAnsi="Times New Roman" w:cs="Times New Roman"/>
          <w:bCs/>
          <w:sz w:val="24"/>
          <w:szCs w:val="24"/>
        </w:rPr>
        <w:t xml:space="preserve"> 2024 which </w:t>
      </w:r>
      <w:r w:rsidR="009F5B10">
        <w:rPr>
          <w:rFonts w:ascii="Times New Roman" w:hAnsi="Times New Roman" w:cs="Times New Roman"/>
          <w:bCs/>
          <w:sz w:val="24"/>
          <w:szCs w:val="24"/>
        </w:rPr>
        <w:t>resulted</w:t>
      </w:r>
      <w:r w:rsidR="00933498">
        <w:rPr>
          <w:rFonts w:ascii="Times New Roman" w:hAnsi="Times New Roman" w:cs="Times New Roman"/>
          <w:bCs/>
          <w:sz w:val="24"/>
          <w:szCs w:val="24"/>
        </w:rPr>
        <w:t xml:space="preserve"> in their plea being struck out. </w:t>
      </w:r>
    </w:p>
    <w:p w14:paraId="460BFA62" w14:textId="3FDCC761" w:rsidR="00144C1E" w:rsidRDefault="009F5B10" w:rsidP="009F5B10">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r>
      <w:r w:rsidR="00933498">
        <w:rPr>
          <w:rFonts w:ascii="Times New Roman" w:hAnsi="Times New Roman" w:cs="Times New Roman"/>
          <w:bCs/>
          <w:sz w:val="24"/>
          <w:szCs w:val="24"/>
        </w:rPr>
        <w:t xml:space="preserve">At </w:t>
      </w:r>
      <w:r w:rsidR="006155C7">
        <w:rPr>
          <w:rFonts w:ascii="Times New Roman" w:hAnsi="Times New Roman" w:cs="Times New Roman"/>
          <w:bCs/>
          <w:sz w:val="24"/>
          <w:szCs w:val="24"/>
        </w:rPr>
        <w:t xml:space="preserve">the trial, the plaintiff gave evidence. He called </w:t>
      </w:r>
      <w:r w:rsidR="00933498">
        <w:rPr>
          <w:rFonts w:ascii="Times New Roman" w:hAnsi="Times New Roman" w:cs="Times New Roman"/>
          <w:bCs/>
          <w:sz w:val="24"/>
          <w:szCs w:val="24"/>
        </w:rPr>
        <w:t xml:space="preserve">one witness, Robert Mukondo. </w:t>
      </w:r>
      <w:r w:rsidR="006155C7">
        <w:rPr>
          <w:rFonts w:ascii="Times New Roman" w:hAnsi="Times New Roman" w:cs="Times New Roman"/>
          <w:bCs/>
          <w:sz w:val="24"/>
          <w:szCs w:val="24"/>
        </w:rPr>
        <w:t>The plaintiff thereafter closed his case. The defendant</w:t>
      </w:r>
      <w:r w:rsidR="00933498">
        <w:rPr>
          <w:rFonts w:ascii="Times New Roman" w:hAnsi="Times New Roman" w:cs="Times New Roman"/>
          <w:bCs/>
          <w:sz w:val="24"/>
          <w:szCs w:val="24"/>
        </w:rPr>
        <w:t>s</w:t>
      </w:r>
      <w:r w:rsidR="006155C7">
        <w:rPr>
          <w:rFonts w:ascii="Times New Roman" w:hAnsi="Times New Roman" w:cs="Times New Roman"/>
          <w:bCs/>
          <w:sz w:val="24"/>
          <w:szCs w:val="24"/>
        </w:rPr>
        <w:t xml:space="preserve"> then made this application for absolution </w:t>
      </w:r>
      <w:r w:rsidR="006155C7">
        <w:rPr>
          <w:rFonts w:ascii="Times New Roman" w:hAnsi="Times New Roman" w:cs="Times New Roman"/>
          <w:bCs/>
          <w:sz w:val="24"/>
          <w:szCs w:val="24"/>
        </w:rPr>
        <w:lastRenderedPageBreak/>
        <w:t xml:space="preserve">from the instance on the ground that the plaintiff had failed to establish a </w:t>
      </w:r>
      <w:r w:rsidR="006155C7" w:rsidRPr="00A26ADD">
        <w:rPr>
          <w:rFonts w:ascii="Times New Roman" w:hAnsi="Times New Roman" w:cs="Times New Roman"/>
          <w:bCs/>
          <w:i/>
          <w:iCs/>
          <w:sz w:val="24"/>
          <w:szCs w:val="24"/>
        </w:rPr>
        <w:t>prima facie</w:t>
      </w:r>
      <w:r w:rsidR="006155C7">
        <w:rPr>
          <w:rFonts w:ascii="Times New Roman" w:hAnsi="Times New Roman" w:cs="Times New Roman"/>
          <w:bCs/>
          <w:sz w:val="24"/>
          <w:szCs w:val="24"/>
        </w:rPr>
        <w:t xml:space="preserve"> case. Parties filed written submissions in respect of the application and</w:t>
      </w:r>
      <w:r w:rsidR="00933498">
        <w:rPr>
          <w:rFonts w:ascii="Times New Roman" w:hAnsi="Times New Roman" w:cs="Times New Roman"/>
          <w:bCs/>
          <w:sz w:val="24"/>
          <w:szCs w:val="24"/>
        </w:rPr>
        <w:t xml:space="preserve"> their counsels indicated that they would abide by their written submissions</w:t>
      </w:r>
      <w:r w:rsidR="006155C7">
        <w:rPr>
          <w:rFonts w:ascii="Times New Roman" w:hAnsi="Times New Roman" w:cs="Times New Roman"/>
          <w:bCs/>
          <w:sz w:val="24"/>
          <w:szCs w:val="24"/>
        </w:rPr>
        <w:t xml:space="preserve">. </w:t>
      </w:r>
    </w:p>
    <w:p w14:paraId="62D13F82" w14:textId="3A5E1302" w:rsidR="00144C1E" w:rsidRPr="008A18A6" w:rsidRDefault="00144C1E" w:rsidP="006155C7">
      <w:pPr>
        <w:spacing w:after="0" w:line="360" w:lineRule="auto"/>
        <w:ind w:left="720" w:hanging="720"/>
        <w:jc w:val="both"/>
        <w:rPr>
          <w:rFonts w:ascii="Times New Roman" w:hAnsi="Times New Roman" w:cs="Times New Roman"/>
          <w:b/>
          <w:sz w:val="24"/>
          <w:szCs w:val="24"/>
          <w:u w:val="single"/>
        </w:rPr>
      </w:pPr>
      <w:r w:rsidRPr="008A18A6">
        <w:rPr>
          <w:rFonts w:ascii="Times New Roman" w:hAnsi="Times New Roman" w:cs="Times New Roman"/>
          <w:b/>
          <w:sz w:val="24"/>
          <w:szCs w:val="24"/>
          <w:u w:val="single"/>
        </w:rPr>
        <w:t>FIRST DEFENDANT’S APPLICATION</w:t>
      </w:r>
    </w:p>
    <w:p w14:paraId="700B558E" w14:textId="6716A07D" w:rsidR="00D922F3" w:rsidRPr="008A18A6" w:rsidRDefault="00D922F3" w:rsidP="006155C7">
      <w:pPr>
        <w:spacing w:after="0" w:line="360" w:lineRule="auto"/>
        <w:ind w:left="720" w:hanging="720"/>
        <w:jc w:val="both"/>
        <w:rPr>
          <w:rFonts w:ascii="Times New Roman" w:hAnsi="Times New Roman" w:cs="Times New Roman"/>
          <w:b/>
          <w:sz w:val="24"/>
          <w:szCs w:val="24"/>
          <w:u w:val="single"/>
        </w:rPr>
      </w:pPr>
      <w:r w:rsidRPr="008A18A6">
        <w:rPr>
          <w:rFonts w:ascii="Times New Roman" w:hAnsi="Times New Roman" w:cs="Times New Roman"/>
          <w:b/>
          <w:sz w:val="24"/>
          <w:szCs w:val="24"/>
          <w:u w:val="single"/>
        </w:rPr>
        <w:t>FIRST DEFENDANT</w:t>
      </w:r>
      <w:r w:rsidR="00144C1E" w:rsidRPr="008A18A6">
        <w:rPr>
          <w:rFonts w:ascii="Times New Roman" w:hAnsi="Times New Roman" w:cs="Times New Roman"/>
          <w:b/>
          <w:sz w:val="24"/>
          <w:szCs w:val="24"/>
          <w:u w:val="single"/>
        </w:rPr>
        <w:t>’S</w:t>
      </w:r>
      <w:r w:rsidR="00D1522A" w:rsidRPr="008A18A6">
        <w:rPr>
          <w:rFonts w:ascii="Times New Roman" w:hAnsi="Times New Roman" w:cs="Times New Roman"/>
          <w:b/>
          <w:sz w:val="24"/>
          <w:szCs w:val="24"/>
          <w:u w:val="single"/>
        </w:rPr>
        <w:t xml:space="preserve"> S</w:t>
      </w:r>
      <w:r w:rsidR="00144C1E" w:rsidRPr="008A18A6">
        <w:rPr>
          <w:rFonts w:ascii="Times New Roman" w:hAnsi="Times New Roman" w:cs="Times New Roman"/>
          <w:b/>
          <w:sz w:val="24"/>
          <w:szCs w:val="24"/>
          <w:u w:val="single"/>
        </w:rPr>
        <w:t>UBMISSIONS</w:t>
      </w:r>
    </w:p>
    <w:p w14:paraId="4032EA01" w14:textId="77777777" w:rsidR="009D0320" w:rsidRDefault="009F5B10"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r>
      <w:r w:rsidR="00D922F3">
        <w:rPr>
          <w:rFonts w:ascii="Times New Roman" w:hAnsi="Times New Roman" w:cs="Times New Roman"/>
          <w:bCs/>
          <w:sz w:val="24"/>
          <w:szCs w:val="24"/>
        </w:rPr>
        <w:t>Although the application by the first defendant was erroneously titled “1</w:t>
      </w:r>
      <w:r w:rsidR="00D922F3" w:rsidRPr="00D922F3">
        <w:rPr>
          <w:rFonts w:ascii="Times New Roman" w:hAnsi="Times New Roman" w:cs="Times New Roman"/>
          <w:bCs/>
          <w:sz w:val="24"/>
          <w:szCs w:val="24"/>
          <w:vertAlign w:val="superscript"/>
        </w:rPr>
        <w:t>ST</w:t>
      </w:r>
      <w:r w:rsidR="00D922F3">
        <w:rPr>
          <w:rFonts w:ascii="Times New Roman" w:hAnsi="Times New Roman" w:cs="Times New Roman"/>
          <w:bCs/>
          <w:sz w:val="24"/>
          <w:szCs w:val="24"/>
        </w:rPr>
        <w:t xml:space="preserve"> DEFENDANT’S CLOSING SUBMISSIONS” it was in substance an application for absolution from the instance. </w:t>
      </w:r>
      <w:r w:rsidR="00A73F8D">
        <w:rPr>
          <w:rFonts w:ascii="Times New Roman" w:hAnsi="Times New Roman" w:cs="Times New Roman"/>
          <w:bCs/>
          <w:sz w:val="24"/>
          <w:szCs w:val="24"/>
        </w:rPr>
        <w:t xml:space="preserve">It was submitted for the first defendant </w:t>
      </w:r>
      <w:r w:rsidR="00D922F3">
        <w:rPr>
          <w:rFonts w:ascii="Times New Roman" w:hAnsi="Times New Roman" w:cs="Times New Roman"/>
          <w:bCs/>
          <w:sz w:val="24"/>
          <w:szCs w:val="24"/>
        </w:rPr>
        <w:t>th</w:t>
      </w:r>
      <w:r w:rsidR="0070535B">
        <w:rPr>
          <w:rFonts w:ascii="Times New Roman" w:hAnsi="Times New Roman" w:cs="Times New Roman"/>
          <w:bCs/>
          <w:sz w:val="24"/>
          <w:szCs w:val="24"/>
        </w:rPr>
        <w:t xml:space="preserve">at the plaintiff had the onus to prove that the first defendant caused the accident and that he is liable to pay the damages and to justify the quantum of the damages. It was argued that the plaintiff dismally failed to prove his case and that the first defendant </w:t>
      </w:r>
      <w:r w:rsidR="009D0320">
        <w:rPr>
          <w:rFonts w:ascii="Times New Roman" w:hAnsi="Times New Roman" w:cs="Times New Roman"/>
          <w:bCs/>
          <w:sz w:val="24"/>
          <w:szCs w:val="24"/>
        </w:rPr>
        <w:t>was</w:t>
      </w:r>
      <w:r w:rsidR="0070535B">
        <w:rPr>
          <w:rFonts w:ascii="Times New Roman" w:hAnsi="Times New Roman" w:cs="Times New Roman"/>
          <w:bCs/>
          <w:sz w:val="24"/>
          <w:szCs w:val="24"/>
        </w:rPr>
        <w:t xml:space="preserve"> entitled to absolution from the instance. It was further submitted that the plaintiff did not prove the essential elements of his claim that the first defendant was speeding. His evidence was exaggerated and was not corroborated by anyone. </w:t>
      </w:r>
    </w:p>
    <w:p w14:paraId="795A7168" w14:textId="42434D50" w:rsidR="00A73F8D" w:rsidRDefault="009D0320"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t xml:space="preserve">It also argued for the first defendant that the plaintiff </w:t>
      </w:r>
      <w:r w:rsidR="0070535B">
        <w:rPr>
          <w:rFonts w:ascii="Times New Roman" w:hAnsi="Times New Roman" w:cs="Times New Roman"/>
          <w:bCs/>
          <w:sz w:val="24"/>
          <w:szCs w:val="24"/>
        </w:rPr>
        <w:t xml:space="preserve">failed to prove that the first defendant did not keep a proper look out </w:t>
      </w:r>
      <w:r w:rsidR="00B3103D">
        <w:rPr>
          <w:rFonts w:ascii="Times New Roman" w:hAnsi="Times New Roman" w:cs="Times New Roman"/>
          <w:bCs/>
          <w:sz w:val="24"/>
          <w:szCs w:val="24"/>
        </w:rPr>
        <w:t xml:space="preserve">as it was at night, on a curve, the cow in the road was black and the accident was a sudden emergency. </w:t>
      </w:r>
      <w:r>
        <w:rPr>
          <w:rFonts w:ascii="Times New Roman" w:hAnsi="Times New Roman" w:cs="Times New Roman"/>
          <w:bCs/>
          <w:sz w:val="24"/>
          <w:szCs w:val="24"/>
        </w:rPr>
        <w:t>It was further submitted that the</w:t>
      </w:r>
      <w:r w:rsidR="00B3103D">
        <w:rPr>
          <w:rFonts w:ascii="Times New Roman" w:hAnsi="Times New Roman" w:cs="Times New Roman"/>
          <w:bCs/>
          <w:sz w:val="24"/>
          <w:szCs w:val="24"/>
        </w:rPr>
        <w:t xml:space="preserve"> plaintiff’s own witness </w:t>
      </w:r>
      <w:r>
        <w:rPr>
          <w:rFonts w:ascii="Times New Roman" w:hAnsi="Times New Roman" w:cs="Times New Roman"/>
          <w:bCs/>
          <w:sz w:val="24"/>
          <w:szCs w:val="24"/>
        </w:rPr>
        <w:t>exonerated</w:t>
      </w:r>
      <w:r w:rsidR="00B3103D">
        <w:rPr>
          <w:rFonts w:ascii="Times New Roman" w:hAnsi="Times New Roman" w:cs="Times New Roman"/>
          <w:bCs/>
          <w:sz w:val="24"/>
          <w:szCs w:val="24"/>
        </w:rPr>
        <w:t xml:space="preserve"> the first defendant on any </w:t>
      </w:r>
      <w:r>
        <w:rPr>
          <w:rFonts w:ascii="Times New Roman" w:hAnsi="Times New Roman" w:cs="Times New Roman"/>
          <w:bCs/>
          <w:sz w:val="24"/>
          <w:szCs w:val="24"/>
        </w:rPr>
        <w:t>negligence</w:t>
      </w:r>
      <w:r w:rsidR="00B3103D">
        <w:rPr>
          <w:rFonts w:ascii="Times New Roman" w:hAnsi="Times New Roman" w:cs="Times New Roman"/>
          <w:bCs/>
          <w:sz w:val="24"/>
          <w:szCs w:val="24"/>
        </w:rPr>
        <w:t xml:space="preserve">. The second witness did not corroborate his case. The issue </w:t>
      </w:r>
      <w:r>
        <w:rPr>
          <w:rFonts w:ascii="Times New Roman" w:hAnsi="Times New Roman" w:cs="Times New Roman"/>
          <w:bCs/>
          <w:sz w:val="24"/>
          <w:szCs w:val="24"/>
        </w:rPr>
        <w:t xml:space="preserve">of </w:t>
      </w:r>
      <w:r w:rsidR="00B3103D">
        <w:rPr>
          <w:rFonts w:ascii="Times New Roman" w:hAnsi="Times New Roman" w:cs="Times New Roman"/>
          <w:bCs/>
          <w:sz w:val="24"/>
          <w:szCs w:val="24"/>
        </w:rPr>
        <w:t xml:space="preserve">speeding needed evidence in the form of a reconstruction of the accident scene or evidence of the accident evaluator. The evidence of the evaluator was alluded to in cross-examination and was not seriously disputed and it </w:t>
      </w:r>
      <w:r>
        <w:rPr>
          <w:rFonts w:ascii="Times New Roman" w:hAnsi="Times New Roman" w:cs="Times New Roman"/>
          <w:bCs/>
          <w:sz w:val="24"/>
          <w:szCs w:val="24"/>
        </w:rPr>
        <w:t>exonerated</w:t>
      </w:r>
      <w:r w:rsidR="00B3103D">
        <w:rPr>
          <w:rFonts w:ascii="Times New Roman" w:hAnsi="Times New Roman" w:cs="Times New Roman"/>
          <w:bCs/>
          <w:sz w:val="24"/>
          <w:szCs w:val="24"/>
        </w:rPr>
        <w:t xml:space="preserve"> the first defendant.</w:t>
      </w:r>
    </w:p>
    <w:p w14:paraId="3A984E7C" w14:textId="6D13A301" w:rsidR="00A11DFD" w:rsidRPr="00AD3EFC" w:rsidRDefault="009D0320" w:rsidP="00AD3EFC">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r>
      <w:r w:rsidR="00B3103D">
        <w:rPr>
          <w:rFonts w:ascii="Times New Roman" w:hAnsi="Times New Roman" w:cs="Times New Roman"/>
          <w:bCs/>
          <w:sz w:val="24"/>
          <w:szCs w:val="24"/>
        </w:rPr>
        <w:t>On the quantum of damages, it was submitted that the plaintiff failed to discharge the onus to prove his case. He did not lead any expert evidence to prove his claim that he was permanently disabled to justify the claim for US$10</w:t>
      </w:r>
      <w:r>
        <w:rPr>
          <w:rFonts w:ascii="Times New Roman" w:hAnsi="Times New Roman" w:cs="Times New Roman"/>
          <w:bCs/>
          <w:sz w:val="24"/>
          <w:szCs w:val="24"/>
        </w:rPr>
        <w:t>,</w:t>
      </w:r>
      <w:r w:rsidR="00B3103D">
        <w:rPr>
          <w:rFonts w:ascii="Times New Roman" w:hAnsi="Times New Roman" w:cs="Times New Roman"/>
          <w:bCs/>
          <w:sz w:val="24"/>
          <w:szCs w:val="24"/>
        </w:rPr>
        <w:t>000.00 for permanent disability. Such medical evidence was necessary in terms of s 22 of the Civil Evidence Act</w:t>
      </w:r>
      <w:r>
        <w:rPr>
          <w:rFonts w:ascii="Times New Roman" w:hAnsi="Times New Roman" w:cs="Times New Roman"/>
          <w:bCs/>
          <w:sz w:val="24"/>
          <w:szCs w:val="24"/>
        </w:rPr>
        <w:t xml:space="preserve"> [</w:t>
      </w:r>
      <w:r w:rsidRPr="008A18A6">
        <w:rPr>
          <w:rFonts w:ascii="Times New Roman" w:hAnsi="Times New Roman" w:cs="Times New Roman"/>
          <w:bCs/>
          <w:i/>
          <w:sz w:val="24"/>
          <w:szCs w:val="24"/>
        </w:rPr>
        <w:t>Chapter 8:01</w:t>
      </w:r>
      <w:r>
        <w:rPr>
          <w:rFonts w:ascii="Times New Roman" w:hAnsi="Times New Roman" w:cs="Times New Roman"/>
          <w:bCs/>
          <w:sz w:val="24"/>
          <w:szCs w:val="24"/>
        </w:rPr>
        <w:t>]</w:t>
      </w:r>
      <w:r w:rsidR="00B3103D">
        <w:rPr>
          <w:rFonts w:ascii="Times New Roman" w:hAnsi="Times New Roman" w:cs="Times New Roman"/>
          <w:bCs/>
          <w:sz w:val="24"/>
          <w:szCs w:val="24"/>
        </w:rPr>
        <w:t xml:space="preserve">. </w:t>
      </w:r>
      <w:r w:rsidR="00AD3EFC">
        <w:rPr>
          <w:rFonts w:ascii="Times New Roman" w:hAnsi="Times New Roman" w:cs="Times New Roman"/>
          <w:bCs/>
          <w:sz w:val="24"/>
          <w:szCs w:val="24"/>
        </w:rPr>
        <w:t xml:space="preserve">It was further argued that he </w:t>
      </w:r>
      <w:r w:rsidR="00B3103D">
        <w:rPr>
          <w:rFonts w:ascii="Times New Roman" w:hAnsi="Times New Roman" w:cs="Times New Roman"/>
          <w:bCs/>
          <w:sz w:val="24"/>
          <w:szCs w:val="24"/>
        </w:rPr>
        <w:t xml:space="preserve">did not lead evidence of his employment and his earnings and the extent to which the accident and the </w:t>
      </w:r>
      <w:r w:rsidR="00AD3EFC">
        <w:rPr>
          <w:rFonts w:ascii="Times New Roman" w:hAnsi="Times New Roman" w:cs="Times New Roman"/>
          <w:bCs/>
          <w:sz w:val="24"/>
          <w:szCs w:val="24"/>
        </w:rPr>
        <w:t>injuries</w:t>
      </w:r>
      <w:r w:rsidR="00A11DFD" w:rsidRPr="00A11DFD">
        <w:rPr>
          <w:rFonts w:ascii="Times New Roman" w:hAnsi="Times New Roman" w:cs="Times New Roman"/>
          <w:bCs/>
          <w:sz w:val="24"/>
          <w:szCs w:val="24"/>
        </w:rPr>
        <w:t xml:space="preserve"> affected his working ability.</w:t>
      </w:r>
      <w:r w:rsidR="00A11DFD">
        <w:rPr>
          <w:rFonts w:ascii="Times New Roman" w:hAnsi="Times New Roman" w:cs="Times New Roman"/>
          <w:bCs/>
          <w:sz w:val="24"/>
          <w:szCs w:val="24"/>
        </w:rPr>
        <w:t xml:space="preserve"> It was finally</w:t>
      </w:r>
      <w:r w:rsidR="00A11DFD" w:rsidRPr="00A11DFD">
        <w:rPr>
          <w:rFonts w:ascii="Times New Roman" w:hAnsi="Times New Roman" w:cs="Times New Roman"/>
          <w:bCs/>
          <w:sz w:val="24"/>
          <w:szCs w:val="24"/>
        </w:rPr>
        <w:t xml:space="preserve"> submitted</w:t>
      </w:r>
      <w:r w:rsidR="00A11DFD">
        <w:rPr>
          <w:rFonts w:ascii="Times New Roman" w:hAnsi="Times New Roman" w:cs="Times New Roman"/>
          <w:bCs/>
          <w:sz w:val="24"/>
          <w:szCs w:val="24"/>
        </w:rPr>
        <w:t xml:space="preserve"> for the first defendant</w:t>
      </w:r>
      <w:r w:rsidR="00A11DFD" w:rsidRPr="00A11DFD">
        <w:rPr>
          <w:rFonts w:ascii="Times New Roman" w:hAnsi="Times New Roman" w:cs="Times New Roman"/>
          <w:bCs/>
          <w:sz w:val="24"/>
          <w:szCs w:val="24"/>
        </w:rPr>
        <w:t xml:space="preserve"> that the plaintiff deliberately lied about the overspeeding as the evaluator </w:t>
      </w:r>
      <w:r w:rsidR="00AD3EFC">
        <w:rPr>
          <w:rFonts w:ascii="Times New Roman" w:hAnsi="Times New Roman" w:cs="Times New Roman"/>
          <w:bCs/>
          <w:sz w:val="24"/>
          <w:szCs w:val="24"/>
        </w:rPr>
        <w:t>exonerated</w:t>
      </w:r>
      <w:r w:rsidR="00A11DFD" w:rsidRPr="00A11DFD">
        <w:rPr>
          <w:rFonts w:ascii="Times New Roman" w:hAnsi="Times New Roman" w:cs="Times New Roman"/>
          <w:bCs/>
          <w:sz w:val="24"/>
          <w:szCs w:val="24"/>
        </w:rPr>
        <w:t xml:space="preserve"> the first defendant and his story must be discarded. Reference </w:t>
      </w:r>
      <w:r w:rsidR="00A11DFD" w:rsidRPr="00A11DFD">
        <w:rPr>
          <w:rFonts w:ascii="Times New Roman" w:hAnsi="Times New Roman" w:cs="Times New Roman"/>
          <w:bCs/>
          <w:sz w:val="24"/>
          <w:szCs w:val="24"/>
        </w:rPr>
        <w:lastRenderedPageBreak/>
        <w:t>w</w:t>
      </w:r>
      <w:r w:rsidR="00AD3EFC">
        <w:rPr>
          <w:rFonts w:ascii="Times New Roman" w:hAnsi="Times New Roman" w:cs="Times New Roman"/>
          <w:bCs/>
          <w:sz w:val="24"/>
          <w:szCs w:val="24"/>
        </w:rPr>
        <w:t xml:space="preserve">as </w:t>
      </w:r>
      <w:r w:rsidR="00A11DFD" w:rsidRPr="00A11DFD">
        <w:rPr>
          <w:rFonts w:ascii="Times New Roman" w:hAnsi="Times New Roman" w:cs="Times New Roman"/>
          <w:bCs/>
          <w:sz w:val="24"/>
          <w:szCs w:val="24"/>
        </w:rPr>
        <w:t xml:space="preserve">made to the cases of </w:t>
      </w:r>
      <w:r w:rsidR="00A11DFD" w:rsidRPr="00AD3EFC">
        <w:rPr>
          <w:rFonts w:ascii="Times New Roman" w:hAnsi="Times New Roman" w:cs="Times New Roman"/>
          <w:bCs/>
          <w:i/>
          <w:iCs/>
          <w:sz w:val="24"/>
          <w:szCs w:val="24"/>
        </w:rPr>
        <w:t>Learder Tread Zimbabwe (Pvt) Ltd v Smith HH</w:t>
      </w:r>
      <w:r w:rsidR="00A11DFD" w:rsidRPr="00A11DFD">
        <w:rPr>
          <w:rFonts w:ascii="Times New Roman" w:hAnsi="Times New Roman" w:cs="Times New Roman"/>
          <w:bCs/>
          <w:sz w:val="24"/>
          <w:szCs w:val="24"/>
        </w:rPr>
        <w:t xml:space="preserve"> 131/03 and </w:t>
      </w:r>
      <w:r w:rsidR="00A11DFD" w:rsidRPr="00AD3EFC">
        <w:rPr>
          <w:rFonts w:ascii="Times New Roman" w:hAnsi="Times New Roman" w:cs="Times New Roman"/>
          <w:bCs/>
          <w:i/>
          <w:iCs/>
          <w:sz w:val="24"/>
          <w:szCs w:val="24"/>
        </w:rPr>
        <w:t xml:space="preserve">Centra (Pvt) Ltd v Pralene Moyas &amp; Anor </w:t>
      </w:r>
      <w:r w:rsidR="00A11DFD" w:rsidRPr="00A11DFD">
        <w:rPr>
          <w:rFonts w:ascii="Times New Roman" w:hAnsi="Times New Roman" w:cs="Times New Roman"/>
          <w:bCs/>
          <w:sz w:val="24"/>
          <w:szCs w:val="24"/>
        </w:rPr>
        <w:t>HH 57/12.</w:t>
      </w:r>
    </w:p>
    <w:p w14:paraId="4850A426" w14:textId="325E774D" w:rsidR="00AD3EFC" w:rsidRPr="008A18A6" w:rsidRDefault="00144C1E" w:rsidP="006155C7">
      <w:pPr>
        <w:spacing w:after="0" w:line="360" w:lineRule="auto"/>
        <w:ind w:left="720" w:hanging="720"/>
        <w:jc w:val="both"/>
        <w:rPr>
          <w:rFonts w:ascii="Times New Roman" w:hAnsi="Times New Roman" w:cs="Times New Roman"/>
          <w:b/>
          <w:sz w:val="24"/>
          <w:szCs w:val="24"/>
          <w:u w:val="single"/>
        </w:rPr>
      </w:pPr>
      <w:r w:rsidRPr="008A18A6">
        <w:rPr>
          <w:rFonts w:ascii="Times New Roman" w:hAnsi="Times New Roman" w:cs="Times New Roman"/>
          <w:b/>
          <w:sz w:val="24"/>
          <w:szCs w:val="24"/>
          <w:u w:val="single"/>
        </w:rPr>
        <w:t>PLAINTIFF’S SUBMISSIONS</w:t>
      </w:r>
      <w:r w:rsidR="00A11DFD" w:rsidRPr="008A18A6">
        <w:rPr>
          <w:rFonts w:ascii="Times New Roman" w:hAnsi="Times New Roman" w:cs="Times New Roman"/>
          <w:b/>
          <w:sz w:val="24"/>
          <w:szCs w:val="24"/>
          <w:u w:val="single"/>
        </w:rPr>
        <w:t xml:space="preserve"> </w:t>
      </w:r>
      <w:r w:rsidR="00AD3EFC" w:rsidRPr="008A18A6">
        <w:rPr>
          <w:rFonts w:ascii="Times New Roman" w:hAnsi="Times New Roman" w:cs="Times New Roman"/>
          <w:b/>
          <w:sz w:val="24"/>
          <w:szCs w:val="24"/>
          <w:u w:val="single"/>
        </w:rPr>
        <w:t>IN REPLY</w:t>
      </w:r>
    </w:p>
    <w:p w14:paraId="29C920C3" w14:textId="254B73CB" w:rsidR="00AD3EFC" w:rsidRDefault="00AD3EFC"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r>
      <w:r w:rsidR="00234CED">
        <w:rPr>
          <w:rFonts w:ascii="Times New Roman" w:hAnsi="Times New Roman" w:cs="Times New Roman"/>
          <w:bCs/>
          <w:sz w:val="24"/>
          <w:szCs w:val="24"/>
        </w:rPr>
        <w:t xml:space="preserve">In response, it was submitted for the plaintiff that the first defendant should not have attempted to file the present application. That he was charged and convicted of negligent driving after a full criminal trial. This conviction arose from the same accident that is subject to these civil proceedings. His liability was established by the law. What only remains so far as </w:t>
      </w:r>
      <w:r>
        <w:rPr>
          <w:rFonts w:ascii="Times New Roman" w:hAnsi="Times New Roman" w:cs="Times New Roman"/>
          <w:bCs/>
          <w:sz w:val="24"/>
          <w:szCs w:val="24"/>
        </w:rPr>
        <w:t xml:space="preserve">the </w:t>
      </w:r>
      <w:r w:rsidR="00234CED">
        <w:rPr>
          <w:rFonts w:ascii="Times New Roman" w:hAnsi="Times New Roman" w:cs="Times New Roman"/>
          <w:bCs/>
          <w:sz w:val="24"/>
          <w:szCs w:val="24"/>
        </w:rPr>
        <w:t>first defendant is concerned is just the assessment of the quantum of damages. The question as to whether or not first defendant is liable is settled by s 31 of the Civil Evidence Act</w:t>
      </w:r>
      <w:r>
        <w:rPr>
          <w:rFonts w:ascii="Times New Roman" w:hAnsi="Times New Roman" w:cs="Times New Roman"/>
          <w:bCs/>
          <w:sz w:val="24"/>
          <w:szCs w:val="24"/>
        </w:rPr>
        <w:t>.</w:t>
      </w:r>
    </w:p>
    <w:p w14:paraId="0B0FF61E" w14:textId="46AE0973" w:rsidR="006155C7" w:rsidRDefault="00AD3EFC"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r>
      <w:r w:rsidR="00234CED">
        <w:rPr>
          <w:rFonts w:ascii="Times New Roman" w:hAnsi="Times New Roman" w:cs="Times New Roman"/>
          <w:bCs/>
          <w:sz w:val="24"/>
          <w:szCs w:val="24"/>
        </w:rPr>
        <w:t xml:space="preserve">It was </w:t>
      </w:r>
      <w:r>
        <w:rPr>
          <w:rFonts w:ascii="Times New Roman" w:hAnsi="Times New Roman" w:cs="Times New Roman"/>
          <w:bCs/>
          <w:sz w:val="24"/>
          <w:szCs w:val="24"/>
        </w:rPr>
        <w:t xml:space="preserve">further </w:t>
      </w:r>
      <w:r w:rsidR="00234CED">
        <w:rPr>
          <w:rFonts w:ascii="Times New Roman" w:hAnsi="Times New Roman" w:cs="Times New Roman"/>
          <w:bCs/>
          <w:sz w:val="24"/>
          <w:szCs w:val="24"/>
        </w:rPr>
        <w:t xml:space="preserve">argued that the burden of proof in criminal proceedings is far more heavy than in civil </w:t>
      </w:r>
      <w:r w:rsidR="00667789">
        <w:rPr>
          <w:rFonts w:ascii="Times New Roman" w:hAnsi="Times New Roman" w:cs="Times New Roman"/>
          <w:bCs/>
          <w:sz w:val="24"/>
          <w:szCs w:val="24"/>
        </w:rPr>
        <w:t xml:space="preserve">proceedings. The conviction is sufficient proof of liability in subsequent civil proceedings. The following cases </w:t>
      </w:r>
      <w:r>
        <w:rPr>
          <w:rFonts w:ascii="Times New Roman" w:hAnsi="Times New Roman" w:cs="Times New Roman"/>
          <w:bCs/>
          <w:sz w:val="24"/>
          <w:szCs w:val="24"/>
        </w:rPr>
        <w:t>were</w:t>
      </w:r>
      <w:r w:rsidR="00667789">
        <w:rPr>
          <w:rFonts w:ascii="Times New Roman" w:hAnsi="Times New Roman" w:cs="Times New Roman"/>
          <w:bCs/>
          <w:sz w:val="24"/>
          <w:szCs w:val="24"/>
        </w:rPr>
        <w:t xml:space="preserve"> cited in support of this submission: </w:t>
      </w:r>
      <w:r w:rsidR="00667789" w:rsidRPr="00AD3EFC">
        <w:rPr>
          <w:rFonts w:ascii="Times New Roman" w:hAnsi="Times New Roman" w:cs="Times New Roman"/>
          <w:bCs/>
          <w:i/>
          <w:iCs/>
          <w:sz w:val="24"/>
          <w:szCs w:val="24"/>
        </w:rPr>
        <w:t>French &amp; Smith t/a Customs Services v Cache &amp; Anor</w:t>
      </w:r>
      <w:r w:rsidR="00667789">
        <w:rPr>
          <w:rFonts w:ascii="Times New Roman" w:hAnsi="Times New Roman" w:cs="Times New Roman"/>
          <w:bCs/>
          <w:sz w:val="24"/>
          <w:szCs w:val="24"/>
        </w:rPr>
        <w:t xml:space="preserve"> HH 603/23 and </w:t>
      </w:r>
      <w:r w:rsidR="00667789" w:rsidRPr="00AD3EFC">
        <w:rPr>
          <w:rFonts w:ascii="Times New Roman" w:hAnsi="Times New Roman" w:cs="Times New Roman"/>
          <w:bCs/>
          <w:i/>
          <w:iCs/>
          <w:sz w:val="24"/>
          <w:szCs w:val="24"/>
        </w:rPr>
        <w:t>Chamangira v Tsabora</w:t>
      </w:r>
      <w:r w:rsidR="00667789">
        <w:rPr>
          <w:rFonts w:ascii="Times New Roman" w:hAnsi="Times New Roman" w:cs="Times New Roman"/>
          <w:bCs/>
          <w:sz w:val="24"/>
          <w:szCs w:val="24"/>
        </w:rPr>
        <w:t xml:space="preserve"> HH 15/17. It was also submitted that s 31 of the Civil Evidence Act enjoins the court to take into account </w:t>
      </w:r>
      <w:r>
        <w:rPr>
          <w:rFonts w:ascii="Times New Roman" w:hAnsi="Times New Roman" w:cs="Times New Roman"/>
          <w:bCs/>
          <w:sz w:val="24"/>
          <w:szCs w:val="24"/>
        </w:rPr>
        <w:t xml:space="preserve">the </w:t>
      </w:r>
      <w:r w:rsidR="00667789">
        <w:rPr>
          <w:rFonts w:ascii="Times New Roman" w:hAnsi="Times New Roman" w:cs="Times New Roman"/>
          <w:bCs/>
          <w:sz w:val="24"/>
          <w:szCs w:val="24"/>
        </w:rPr>
        <w:t xml:space="preserve">criminal conviction as sufficient evidence that </w:t>
      </w:r>
      <w:r>
        <w:rPr>
          <w:rFonts w:ascii="Times New Roman" w:hAnsi="Times New Roman" w:cs="Times New Roman"/>
          <w:bCs/>
          <w:sz w:val="24"/>
          <w:szCs w:val="24"/>
        </w:rPr>
        <w:t>proves</w:t>
      </w:r>
      <w:r w:rsidR="00667789">
        <w:rPr>
          <w:rFonts w:ascii="Times New Roman" w:hAnsi="Times New Roman" w:cs="Times New Roman"/>
          <w:bCs/>
          <w:sz w:val="24"/>
          <w:szCs w:val="24"/>
        </w:rPr>
        <w:t xml:space="preserve"> liability. He was negligent. The plaintiff testified that he was speeding </w:t>
      </w:r>
      <w:r>
        <w:rPr>
          <w:rFonts w:ascii="Times New Roman" w:hAnsi="Times New Roman" w:cs="Times New Roman"/>
          <w:bCs/>
          <w:sz w:val="24"/>
          <w:szCs w:val="24"/>
        </w:rPr>
        <w:t>against</w:t>
      </w:r>
      <w:r w:rsidR="00667789">
        <w:rPr>
          <w:rFonts w:ascii="Times New Roman" w:hAnsi="Times New Roman" w:cs="Times New Roman"/>
          <w:bCs/>
          <w:sz w:val="24"/>
          <w:szCs w:val="24"/>
        </w:rPr>
        <w:t xml:space="preserve"> the background that it was already during the night. Towards the scene</w:t>
      </w:r>
      <w:r>
        <w:rPr>
          <w:rFonts w:ascii="Times New Roman" w:hAnsi="Times New Roman" w:cs="Times New Roman"/>
          <w:bCs/>
          <w:sz w:val="24"/>
          <w:szCs w:val="24"/>
        </w:rPr>
        <w:t>,</w:t>
      </w:r>
      <w:r w:rsidR="00667789">
        <w:rPr>
          <w:rFonts w:ascii="Times New Roman" w:hAnsi="Times New Roman" w:cs="Times New Roman"/>
          <w:bCs/>
          <w:sz w:val="24"/>
          <w:szCs w:val="24"/>
        </w:rPr>
        <w:t xml:space="preserve"> he overtook three motor </w:t>
      </w:r>
      <w:r>
        <w:rPr>
          <w:rFonts w:ascii="Times New Roman" w:hAnsi="Times New Roman" w:cs="Times New Roman"/>
          <w:bCs/>
          <w:sz w:val="24"/>
          <w:szCs w:val="24"/>
        </w:rPr>
        <w:t>vehicles</w:t>
      </w:r>
      <w:r w:rsidR="00667789">
        <w:rPr>
          <w:rFonts w:ascii="Times New Roman" w:hAnsi="Times New Roman" w:cs="Times New Roman"/>
          <w:bCs/>
          <w:sz w:val="24"/>
          <w:szCs w:val="24"/>
        </w:rPr>
        <w:t xml:space="preserve">. </w:t>
      </w:r>
    </w:p>
    <w:p w14:paraId="031BFF53" w14:textId="038BE7AA" w:rsidR="00A11DFD" w:rsidRDefault="00AD3EFC"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00A11DFD">
        <w:rPr>
          <w:rFonts w:ascii="Times New Roman" w:hAnsi="Times New Roman" w:cs="Times New Roman"/>
          <w:bCs/>
          <w:sz w:val="24"/>
          <w:szCs w:val="24"/>
        </w:rPr>
        <w:t>On the quantum</w:t>
      </w:r>
      <w:r>
        <w:rPr>
          <w:rFonts w:ascii="Times New Roman" w:hAnsi="Times New Roman" w:cs="Times New Roman"/>
          <w:bCs/>
          <w:sz w:val="24"/>
          <w:szCs w:val="24"/>
        </w:rPr>
        <w:t xml:space="preserve"> of damages,</w:t>
      </w:r>
      <w:r w:rsidR="00A11DFD">
        <w:rPr>
          <w:rFonts w:ascii="Times New Roman" w:hAnsi="Times New Roman" w:cs="Times New Roman"/>
          <w:bCs/>
          <w:sz w:val="24"/>
          <w:szCs w:val="24"/>
        </w:rPr>
        <w:t xml:space="preserve"> it was submitted that the plaintiff proved that he is entitled to US$2</w:t>
      </w:r>
      <w:r>
        <w:rPr>
          <w:rFonts w:ascii="Times New Roman" w:hAnsi="Times New Roman" w:cs="Times New Roman"/>
          <w:bCs/>
          <w:sz w:val="24"/>
          <w:szCs w:val="24"/>
        </w:rPr>
        <w:t>,</w:t>
      </w:r>
      <w:r w:rsidR="00A11DFD">
        <w:rPr>
          <w:rFonts w:ascii="Times New Roman" w:hAnsi="Times New Roman" w:cs="Times New Roman"/>
          <w:bCs/>
          <w:sz w:val="24"/>
          <w:szCs w:val="24"/>
        </w:rPr>
        <w:t>020</w:t>
      </w:r>
      <w:r>
        <w:rPr>
          <w:rFonts w:ascii="Times New Roman" w:hAnsi="Times New Roman" w:cs="Times New Roman"/>
          <w:bCs/>
          <w:sz w:val="24"/>
          <w:szCs w:val="24"/>
        </w:rPr>
        <w:t>.00</w:t>
      </w:r>
      <w:r w:rsidR="00A11DFD">
        <w:rPr>
          <w:rFonts w:ascii="Times New Roman" w:hAnsi="Times New Roman" w:cs="Times New Roman"/>
          <w:bCs/>
          <w:sz w:val="24"/>
          <w:szCs w:val="24"/>
        </w:rPr>
        <w:t xml:space="preserve"> for medical expenses already incurred and US$791 for future medical expenses. He tendered receipts that were not challenged. With regards to damages for pain and suffering the plaintiff gave a detailed account of the harrowing and painful experience he suffered from the time of the accident. He further explained that he now has a permanent condition of pus generation and excretion which he says results in excruciating pain. With pain and suffering damages the plaintiff need not tender any receipt or come up with any mathematical </w:t>
      </w:r>
      <w:r w:rsidR="002B532E">
        <w:rPr>
          <w:rFonts w:ascii="Times New Roman" w:hAnsi="Times New Roman" w:cs="Times New Roman"/>
          <w:bCs/>
          <w:sz w:val="24"/>
          <w:szCs w:val="24"/>
        </w:rPr>
        <w:t>formula</w:t>
      </w:r>
      <w:r w:rsidR="00A11DFD">
        <w:rPr>
          <w:rFonts w:ascii="Times New Roman" w:hAnsi="Times New Roman" w:cs="Times New Roman"/>
          <w:bCs/>
          <w:sz w:val="24"/>
          <w:szCs w:val="24"/>
        </w:rPr>
        <w:t xml:space="preserve">. The court must simply be convinced that the plaintiff indeed suffered pain and injury. The discretion remained with the trial court. </w:t>
      </w:r>
      <w:r w:rsidR="00144C1E">
        <w:rPr>
          <w:rFonts w:ascii="Times New Roman" w:hAnsi="Times New Roman" w:cs="Times New Roman"/>
          <w:bCs/>
          <w:sz w:val="24"/>
          <w:szCs w:val="24"/>
        </w:rPr>
        <w:t xml:space="preserve">Several cases </w:t>
      </w:r>
      <w:r w:rsidR="002B532E">
        <w:rPr>
          <w:rFonts w:ascii="Times New Roman" w:hAnsi="Times New Roman" w:cs="Times New Roman"/>
          <w:bCs/>
          <w:sz w:val="24"/>
          <w:szCs w:val="24"/>
        </w:rPr>
        <w:t>were</w:t>
      </w:r>
      <w:r w:rsidR="00144C1E">
        <w:rPr>
          <w:rFonts w:ascii="Times New Roman" w:hAnsi="Times New Roman" w:cs="Times New Roman"/>
          <w:bCs/>
          <w:sz w:val="24"/>
          <w:szCs w:val="24"/>
        </w:rPr>
        <w:t xml:space="preserve"> cited including the case</w:t>
      </w:r>
      <w:r w:rsidR="00A11DFD">
        <w:rPr>
          <w:rFonts w:ascii="Times New Roman" w:hAnsi="Times New Roman" w:cs="Times New Roman"/>
          <w:bCs/>
          <w:sz w:val="24"/>
          <w:szCs w:val="24"/>
        </w:rPr>
        <w:t xml:space="preserve"> </w:t>
      </w:r>
      <w:r w:rsidR="00A11DFD" w:rsidRPr="002B532E">
        <w:rPr>
          <w:rFonts w:ascii="Times New Roman" w:hAnsi="Times New Roman" w:cs="Times New Roman"/>
          <w:bCs/>
          <w:i/>
          <w:iCs/>
          <w:sz w:val="24"/>
          <w:szCs w:val="24"/>
        </w:rPr>
        <w:t>of Aaron’s Whale Rock Trust v Murray and Roberts &amp; Anor</w:t>
      </w:r>
      <w:r w:rsidR="00A11DFD">
        <w:rPr>
          <w:rFonts w:ascii="Times New Roman" w:hAnsi="Times New Roman" w:cs="Times New Roman"/>
          <w:bCs/>
          <w:sz w:val="24"/>
          <w:szCs w:val="24"/>
        </w:rPr>
        <w:t xml:space="preserve"> 1992 (1) SA 655 </w:t>
      </w:r>
      <w:r w:rsidR="00144C1E">
        <w:rPr>
          <w:rFonts w:ascii="Times New Roman" w:hAnsi="Times New Roman" w:cs="Times New Roman"/>
          <w:bCs/>
          <w:sz w:val="24"/>
          <w:szCs w:val="24"/>
        </w:rPr>
        <w:t xml:space="preserve">where it was held </w:t>
      </w:r>
      <w:r w:rsidR="00A11DFD">
        <w:rPr>
          <w:rFonts w:ascii="Times New Roman" w:hAnsi="Times New Roman" w:cs="Times New Roman"/>
          <w:bCs/>
          <w:sz w:val="24"/>
          <w:szCs w:val="24"/>
        </w:rPr>
        <w:t>that general damages are not mathematically quantifiable.</w:t>
      </w:r>
      <w:r w:rsidR="00144C1E">
        <w:rPr>
          <w:rFonts w:ascii="Times New Roman" w:hAnsi="Times New Roman" w:cs="Times New Roman"/>
          <w:bCs/>
          <w:sz w:val="24"/>
          <w:szCs w:val="24"/>
        </w:rPr>
        <w:t xml:space="preserve"> The court will award what it thinks to be fair and reasonable depending on the </w:t>
      </w:r>
      <w:r w:rsidR="00144C1E">
        <w:rPr>
          <w:rFonts w:ascii="Times New Roman" w:hAnsi="Times New Roman" w:cs="Times New Roman"/>
          <w:bCs/>
          <w:sz w:val="24"/>
          <w:szCs w:val="24"/>
        </w:rPr>
        <w:lastRenderedPageBreak/>
        <w:t xml:space="preserve">circumstances. </w:t>
      </w:r>
      <w:r w:rsidR="002B532E">
        <w:rPr>
          <w:rFonts w:ascii="Times New Roman" w:hAnsi="Times New Roman" w:cs="Times New Roman"/>
          <w:bCs/>
          <w:sz w:val="24"/>
          <w:szCs w:val="24"/>
        </w:rPr>
        <w:t>It was also submitted that this</w:t>
      </w:r>
      <w:r w:rsidR="00144C1E">
        <w:rPr>
          <w:rFonts w:ascii="Times New Roman" w:hAnsi="Times New Roman" w:cs="Times New Roman"/>
          <w:bCs/>
          <w:sz w:val="24"/>
          <w:szCs w:val="24"/>
        </w:rPr>
        <w:t xml:space="preserve"> application by the first defendant is just a matter of trying his luck and taking chances and it must fail.</w:t>
      </w:r>
    </w:p>
    <w:p w14:paraId="5FAC4840" w14:textId="04F8C75C" w:rsidR="00144C1E" w:rsidRPr="008A18A6" w:rsidRDefault="00144C1E" w:rsidP="006155C7">
      <w:pPr>
        <w:spacing w:after="0" w:line="360" w:lineRule="auto"/>
        <w:ind w:left="720" w:hanging="720"/>
        <w:jc w:val="both"/>
        <w:rPr>
          <w:rFonts w:ascii="Times New Roman" w:hAnsi="Times New Roman" w:cs="Times New Roman"/>
          <w:b/>
          <w:sz w:val="24"/>
          <w:szCs w:val="24"/>
          <w:u w:val="single"/>
        </w:rPr>
      </w:pPr>
      <w:r w:rsidRPr="008A18A6">
        <w:rPr>
          <w:rFonts w:ascii="Times New Roman" w:hAnsi="Times New Roman" w:cs="Times New Roman"/>
          <w:b/>
          <w:sz w:val="24"/>
          <w:szCs w:val="24"/>
          <w:u w:val="single"/>
        </w:rPr>
        <w:t>SECOND AND THIRD DEFENDANTS’ APPLICATION</w:t>
      </w:r>
    </w:p>
    <w:p w14:paraId="5704D469" w14:textId="54916674" w:rsidR="00144C1E" w:rsidRPr="008A18A6" w:rsidRDefault="00144C1E" w:rsidP="006155C7">
      <w:pPr>
        <w:spacing w:after="0" w:line="360" w:lineRule="auto"/>
        <w:ind w:left="720" w:hanging="720"/>
        <w:jc w:val="both"/>
        <w:rPr>
          <w:rFonts w:ascii="Times New Roman" w:hAnsi="Times New Roman" w:cs="Times New Roman"/>
          <w:b/>
          <w:sz w:val="24"/>
          <w:szCs w:val="24"/>
          <w:u w:val="single"/>
        </w:rPr>
      </w:pPr>
      <w:r w:rsidRPr="008A18A6">
        <w:rPr>
          <w:rFonts w:ascii="Times New Roman" w:hAnsi="Times New Roman" w:cs="Times New Roman"/>
          <w:b/>
          <w:sz w:val="24"/>
          <w:szCs w:val="24"/>
          <w:u w:val="single"/>
        </w:rPr>
        <w:t>SECOND AND THIRD DEFENDANT’S SUBMISSIONS</w:t>
      </w:r>
    </w:p>
    <w:p w14:paraId="68615427" w14:textId="77777777" w:rsidR="007466E2" w:rsidRDefault="002B532E"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00144C1E">
        <w:rPr>
          <w:rFonts w:ascii="Times New Roman" w:hAnsi="Times New Roman" w:cs="Times New Roman"/>
          <w:bCs/>
          <w:sz w:val="24"/>
          <w:szCs w:val="24"/>
        </w:rPr>
        <w:t>It was submitted for the second and third defendants that this application was warranted by the admission made by the plaintiff and on the basis of those concessions they should not be put on the stand to explain away the plaintiff’s case.</w:t>
      </w:r>
      <w:r w:rsidR="00EC0D57">
        <w:rPr>
          <w:rFonts w:ascii="Times New Roman" w:hAnsi="Times New Roman" w:cs="Times New Roman"/>
          <w:bCs/>
          <w:sz w:val="24"/>
          <w:szCs w:val="24"/>
        </w:rPr>
        <w:t xml:space="preserve"> It was argued that the plaintiff has failed to make out any case at all, in fact</w:t>
      </w:r>
      <w:r w:rsidR="007466E2">
        <w:rPr>
          <w:rFonts w:ascii="Times New Roman" w:hAnsi="Times New Roman" w:cs="Times New Roman"/>
          <w:bCs/>
          <w:sz w:val="24"/>
          <w:szCs w:val="24"/>
        </w:rPr>
        <w:t>,</w:t>
      </w:r>
      <w:r w:rsidR="00EC0D57">
        <w:rPr>
          <w:rFonts w:ascii="Times New Roman" w:hAnsi="Times New Roman" w:cs="Times New Roman"/>
          <w:bCs/>
          <w:sz w:val="24"/>
          <w:szCs w:val="24"/>
        </w:rPr>
        <w:t xml:space="preserve"> and law. The plaintiff’s claim in</w:t>
      </w:r>
      <w:r w:rsidR="00F326B3">
        <w:rPr>
          <w:rFonts w:ascii="Times New Roman" w:hAnsi="Times New Roman" w:cs="Times New Roman"/>
          <w:bCs/>
          <w:sz w:val="24"/>
          <w:szCs w:val="24"/>
        </w:rPr>
        <w:t xml:space="preserve"> para(s) 5.7 to 6.3 alleges that the beast which was run over by the first defendant belonged to the second defendant. The plaintiff testified that the second defendant paid an admission of guilty fine.</w:t>
      </w:r>
    </w:p>
    <w:p w14:paraId="55D080A0" w14:textId="77777777" w:rsidR="007466E2" w:rsidRDefault="007466E2"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[14] </w:t>
      </w:r>
      <w:r>
        <w:rPr>
          <w:rFonts w:ascii="Times New Roman" w:hAnsi="Times New Roman" w:cs="Times New Roman"/>
          <w:bCs/>
          <w:sz w:val="24"/>
          <w:szCs w:val="24"/>
        </w:rPr>
        <w:tab/>
        <w:t>It was also submitted that in</w:t>
      </w:r>
      <w:r w:rsidR="00F326B3">
        <w:rPr>
          <w:rFonts w:ascii="Times New Roman" w:hAnsi="Times New Roman" w:cs="Times New Roman"/>
          <w:bCs/>
          <w:sz w:val="24"/>
          <w:szCs w:val="24"/>
        </w:rPr>
        <w:t xml:space="preserve"> his evidence in chief, the plaintiff further stated that he was advised by the third </w:t>
      </w:r>
      <w:r w:rsidR="002B532E">
        <w:rPr>
          <w:rFonts w:ascii="Times New Roman" w:hAnsi="Times New Roman" w:cs="Times New Roman"/>
          <w:bCs/>
          <w:sz w:val="24"/>
          <w:szCs w:val="24"/>
        </w:rPr>
        <w:t>defendant’s</w:t>
      </w:r>
      <w:r w:rsidR="00F326B3">
        <w:rPr>
          <w:rFonts w:ascii="Times New Roman" w:hAnsi="Times New Roman" w:cs="Times New Roman"/>
          <w:bCs/>
          <w:sz w:val="24"/>
          <w:szCs w:val="24"/>
        </w:rPr>
        <w:t xml:space="preserve"> mother that the beast belonged to the third defendant’s father and that the third defendant was now in charge following his father’s demise. Under cross-examination by Mr </w:t>
      </w:r>
      <w:r w:rsidR="00F326B3" w:rsidRPr="007466E2">
        <w:rPr>
          <w:rFonts w:ascii="Times New Roman" w:hAnsi="Times New Roman" w:cs="Times New Roman"/>
          <w:bCs/>
          <w:i/>
          <w:iCs/>
          <w:sz w:val="24"/>
          <w:szCs w:val="24"/>
        </w:rPr>
        <w:t>Masango</w:t>
      </w:r>
      <w:r w:rsidR="00F326B3">
        <w:rPr>
          <w:rFonts w:ascii="Times New Roman" w:hAnsi="Times New Roman" w:cs="Times New Roman"/>
          <w:bCs/>
          <w:sz w:val="24"/>
          <w:szCs w:val="24"/>
        </w:rPr>
        <w:t xml:space="preserve"> the plaintiff stated that the third defendant was placed in charge pending the registration of his late father’s estate. He also admitted that he did not witness</w:t>
      </w:r>
      <w:r w:rsidR="004F674A">
        <w:rPr>
          <w:rFonts w:ascii="Times New Roman" w:hAnsi="Times New Roman" w:cs="Times New Roman"/>
          <w:bCs/>
          <w:sz w:val="24"/>
          <w:szCs w:val="24"/>
        </w:rPr>
        <w:t xml:space="preserve"> the second defendant deposit a fine. On his own testimony the plaintiff admitted that the third defendant was not the owner of the beast, his father was. Consequently, the second defendant cannot be vicariously liable to the plaintiff as there is no </w:t>
      </w:r>
      <w:r>
        <w:rPr>
          <w:rFonts w:ascii="Times New Roman" w:hAnsi="Times New Roman" w:cs="Times New Roman"/>
          <w:bCs/>
          <w:sz w:val="24"/>
          <w:szCs w:val="24"/>
        </w:rPr>
        <w:t>employer-employee</w:t>
      </w:r>
      <w:r w:rsidR="004F674A">
        <w:rPr>
          <w:rFonts w:ascii="Times New Roman" w:hAnsi="Times New Roman" w:cs="Times New Roman"/>
          <w:bCs/>
          <w:sz w:val="24"/>
          <w:szCs w:val="24"/>
        </w:rPr>
        <w:t xml:space="preserve"> relationship between him and </w:t>
      </w:r>
      <w:r>
        <w:rPr>
          <w:rFonts w:ascii="Times New Roman" w:hAnsi="Times New Roman" w:cs="Times New Roman"/>
          <w:bCs/>
          <w:sz w:val="24"/>
          <w:szCs w:val="24"/>
        </w:rPr>
        <w:t xml:space="preserve">the </w:t>
      </w:r>
      <w:r w:rsidR="004F674A">
        <w:rPr>
          <w:rFonts w:ascii="Times New Roman" w:hAnsi="Times New Roman" w:cs="Times New Roman"/>
          <w:bCs/>
          <w:sz w:val="24"/>
          <w:szCs w:val="24"/>
        </w:rPr>
        <w:t xml:space="preserve">third defendant. His employer at the material time is not before the court. </w:t>
      </w:r>
    </w:p>
    <w:p w14:paraId="0FF3E6A8" w14:textId="6B4F4754" w:rsidR="007466E2" w:rsidRDefault="007466E2" w:rsidP="007466E2">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t xml:space="preserve">It </w:t>
      </w:r>
      <w:r w:rsidR="00A21095">
        <w:rPr>
          <w:rFonts w:ascii="Times New Roman" w:hAnsi="Times New Roman" w:cs="Times New Roman"/>
          <w:bCs/>
          <w:sz w:val="24"/>
          <w:szCs w:val="24"/>
        </w:rPr>
        <w:t xml:space="preserve">was </w:t>
      </w:r>
      <w:r>
        <w:rPr>
          <w:rFonts w:ascii="Times New Roman" w:hAnsi="Times New Roman" w:cs="Times New Roman"/>
          <w:bCs/>
          <w:sz w:val="24"/>
          <w:szCs w:val="24"/>
        </w:rPr>
        <w:t>further argued that t</w:t>
      </w:r>
      <w:r w:rsidR="004F674A">
        <w:rPr>
          <w:rFonts w:ascii="Times New Roman" w:hAnsi="Times New Roman" w:cs="Times New Roman"/>
          <w:bCs/>
          <w:sz w:val="24"/>
          <w:szCs w:val="24"/>
        </w:rPr>
        <w:t xml:space="preserve">he facts as established are that the beast was owned by the third defendant’s father and following his demise, ownership passed to his estate of which the third defendant is just a beneficiary. It was submitted </w:t>
      </w:r>
      <w:r>
        <w:rPr>
          <w:rFonts w:ascii="Times New Roman" w:hAnsi="Times New Roman" w:cs="Times New Roman"/>
          <w:bCs/>
          <w:sz w:val="24"/>
          <w:szCs w:val="24"/>
        </w:rPr>
        <w:t xml:space="preserve">that </w:t>
      </w:r>
      <w:r w:rsidR="004F674A">
        <w:rPr>
          <w:rFonts w:ascii="Times New Roman" w:hAnsi="Times New Roman" w:cs="Times New Roman"/>
          <w:bCs/>
          <w:sz w:val="24"/>
          <w:szCs w:val="24"/>
        </w:rPr>
        <w:t xml:space="preserve">an admission once made is binding on its maker. Reference was made to s 36 of the Civil Evidence Act and the cases of </w:t>
      </w:r>
      <w:r w:rsidR="001A0D7C" w:rsidRPr="007466E2">
        <w:rPr>
          <w:rFonts w:ascii="Times New Roman" w:hAnsi="Times New Roman" w:cs="Times New Roman"/>
          <w:bCs/>
          <w:i/>
          <w:iCs/>
          <w:sz w:val="24"/>
          <w:szCs w:val="24"/>
        </w:rPr>
        <w:t xml:space="preserve">inter alia </w:t>
      </w:r>
      <w:r w:rsidR="004F674A" w:rsidRPr="007466E2">
        <w:rPr>
          <w:rFonts w:ascii="Times New Roman" w:hAnsi="Times New Roman" w:cs="Times New Roman"/>
          <w:bCs/>
          <w:i/>
          <w:iCs/>
          <w:sz w:val="24"/>
          <w:szCs w:val="24"/>
        </w:rPr>
        <w:t>Fawcett Security Operations (Pvt) Ltd v Director of Customs &amp; Excise &amp; Ors</w:t>
      </w:r>
      <w:r w:rsidR="004F674A">
        <w:rPr>
          <w:rFonts w:ascii="Times New Roman" w:hAnsi="Times New Roman" w:cs="Times New Roman"/>
          <w:bCs/>
          <w:sz w:val="24"/>
          <w:szCs w:val="24"/>
        </w:rPr>
        <w:t xml:space="preserve"> 1993 (2) ZLR 121 (SC)</w:t>
      </w:r>
      <w:r w:rsidR="001A0D7C">
        <w:rPr>
          <w:rFonts w:ascii="Times New Roman" w:hAnsi="Times New Roman" w:cs="Times New Roman"/>
          <w:bCs/>
          <w:sz w:val="24"/>
          <w:szCs w:val="24"/>
        </w:rPr>
        <w:t xml:space="preserve">, </w:t>
      </w:r>
      <w:r w:rsidR="001A0D7C" w:rsidRPr="007466E2">
        <w:rPr>
          <w:rFonts w:ascii="Times New Roman" w:hAnsi="Times New Roman" w:cs="Times New Roman"/>
          <w:bCs/>
          <w:i/>
          <w:iCs/>
          <w:sz w:val="24"/>
          <w:szCs w:val="24"/>
        </w:rPr>
        <w:t>Mining Industry Pension Fund v Dab Marketing (Pvt) Ltd</w:t>
      </w:r>
      <w:r w:rsidR="001A0D7C">
        <w:rPr>
          <w:rFonts w:ascii="Times New Roman" w:hAnsi="Times New Roman" w:cs="Times New Roman"/>
          <w:bCs/>
          <w:sz w:val="24"/>
          <w:szCs w:val="24"/>
        </w:rPr>
        <w:t xml:space="preserve"> SC 25/12 and </w:t>
      </w:r>
      <w:r w:rsidR="001A0D7C" w:rsidRPr="007466E2">
        <w:rPr>
          <w:rFonts w:ascii="Times New Roman" w:hAnsi="Times New Roman" w:cs="Times New Roman"/>
          <w:bCs/>
          <w:i/>
          <w:iCs/>
          <w:sz w:val="24"/>
          <w:szCs w:val="24"/>
        </w:rPr>
        <w:t>DD Transport P-L v Abbot</w:t>
      </w:r>
      <w:r w:rsidR="001A0D7C">
        <w:rPr>
          <w:rFonts w:ascii="Times New Roman" w:hAnsi="Times New Roman" w:cs="Times New Roman"/>
          <w:bCs/>
          <w:sz w:val="24"/>
          <w:szCs w:val="24"/>
        </w:rPr>
        <w:t xml:space="preserve"> 1998 (2) ZLR 92 (SC).</w:t>
      </w:r>
      <w:r>
        <w:rPr>
          <w:rFonts w:ascii="Times New Roman" w:hAnsi="Times New Roman" w:cs="Times New Roman"/>
          <w:bCs/>
          <w:sz w:val="24"/>
          <w:szCs w:val="24"/>
        </w:rPr>
        <w:t xml:space="preserve"> </w:t>
      </w:r>
      <w:r w:rsidR="001A0D7C">
        <w:rPr>
          <w:rFonts w:ascii="Times New Roman" w:hAnsi="Times New Roman" w:cs="Times New Roman"/>
          <w:bCs/>
          <w:sz w:val="24"/>
          <w:szCs w:val="24"/>
        </w:rPr>
        <w:t xml:space="preserve">The formal </w:t>
      </w:r>
      <w:r>
        <w:rPr>
          <w:rFonts w:ascii="Times New Roman" w:hAnsi="Times New Roman" w:cs="Times New Roman"/>
          <w:bCs/>
          <w:sz w:val="24"/>
          <w:szCs w:val="24"/>
        </w:rPr>
        <w:t>admissions</w:t>
      </w:r>
      <w:r w:rsidR="001A0D7C">
        <w:rPr>
          <w:rFonts w:ascii="Times New Roman" w:hAnsi="Times New Roman" w:cs="Times New Roman"/>
          <w:bCs/>
          <w:sz w:val="24"/>
          <w:szCs w:val="24"/>
        </w:rPr>
        <w:t xml:space="preserve"> by the plaintiff</w:t>
      </w:r>
      <w:r>
        <w:rPr>
          <w:rFonts w:ascii="Times New Roman" w:hAnsi="Times New Roman" w:cs="Times New Roman"/>
          <w:bCs/>
          <w:sz w:val="24"/>
          <w:szCs w:val="24"/>
        </w:rPr>
        <w:t>,</w:t>
      </w:r>
      <w:r w:rsidR="001A0D7C">
        <w:rPr>
          <w:rFonts w:ascii="Times New Roman" w:hAnsi="Times New Roman" w:cs="Times New Roman"/>
          <w:bCs/>
          <w:sz w:val="24"/>
          <w:szCs w:val="24"/>
        </w:rPr>
        <w:t xml:space="preserve"> therefore</w:t>
      </w:r>
      <w:r>
        <w:rPr>
          <w:rFonts w:ascii="Times New Roman" w:hAnsi="Times New Roman" w:cs="Times New Roman"/>
          <w:bCs/>
          <w:sz w:val="24"/>
          <w:szCs w:val="24"/>
        </w:rPr>
        <w:t>,</w:t>
      </w:r>
      <w:r w:rsidR="001A0D7C">
        <w:rPr>
          <w:rFonts w:ascii="Times New Roman" w:hAnsi="Times New Roman" w:cs="Times New Roman"/>
          <w:bCs/>
          <w:sz w:val="24"/>
          <w:szCs w:val="24"/>
        </w:rPr>
        <w:t xml:space="preserve"> are conclusive of the facts admitted therein. No evidence is necessary to prove admitted facts. It is incompetent for a party who made admissions to adduce evidence to contradict the admitted facts. </w:t>
      </w:r>
    </w:p>
    <w:p w14:paraId="1ACEFFDC" w14:textId="711C9AB1" w:rsidR="001A0D7C" w:rsidRDefault="007466E2" w:rsidP="007466E2">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[16]</w:t>
      </w:r>
      <w:r>
        <w:rPr>
          <w:rFonts w:ascii="Times New Roman" w:hAnsi="Times New Roman" w:cs="Times New Roman"/>
          <w:bCs/>
          <w:sz w:val="24"/>
          <w:szCs w:val="24"/>
        </w:rPr>
        <w:tab/>
      </w:r>
      <w:r w:rsidR="001A0D7C">
        <w:rPr>
          <w:rFonts w:ascii="Times New Roman" w:hAnsi="Times New Roman" w:cs="Times New Roman"/>
          <w:bCs/>
          <w:sz w:val="24"/>
          <w:szCs w:val="24"/>
        </w:rPr>
        <w:t>There were also extensive submissions on the principle of vicarious liability</w:t>
      </w:r>
      <w:r w:rsidR="00FB746B">
        <w:rPr>
          <w:rFonts w:ascii="Times New Roman" w:hAnsi="Times New Roman" w:cs="Times New Roman"/>
          <w:bCs/>
          <w:sz w:val="24"/>
          <w:szCs w:val="24"/>
        </w:rPr>
        <w:t xml:space="preserve"> </w:t>
      </w:r>
      <w:r>
        <w:rPr>
          <w:rFonts w:ascii="Times New Roman" w:hAnsi="Times New Roman" w:cs="Times New Roman"/>
          <w:bCs/>
          <w:sz w:val="24"/>
          <w:szCs w:val="24"/>
        </w:rPr>
        <w:t>with the argument being</w:t>
      </w:r>
      <w:r w:rsidR="00FB746B">
        <w:rPr>
          <w:rFonts w:ascii="Times New Roman" w:hAnsi="Times New Roman" w:cs="Times New Roman"/>
          <w:bCs/>
          <w:sz w:val="24"/>
          <w:szCs w:val="24"/>
        </w:rPr>
        <w:t xml:space="preserve"> that the plaintiff cannot claim that the actions of the second defendant were committed in the course and scope of his employment with the third defendant. </w:t>
      </w:r>
      <w:r w:rsidR="00D45D36">
        <w:rPr>
          <w:rFonts w:ascii="Times New Roman" w:hAnsi="Times New Roman" w:cs="Times New Roman"/>
          <w:bCs/>
          <w:sz w:val="24"/>
          <w:szCs w:val="24"/>
        </w:rPr>
        <w:t>That the plaintiff’s</w:t>
      </w:r>
      <w:r w:rsidR="00FB746B">
        <w:rPr>
          <w:rFonts w:ascii="Times New Roman" w:hAnsi="Times New Roman" w:cs="Times New Roman"/>
          <w:bCs/>
          <w:sz w:val="24"/>
          <w:szCs w:val="24"/>
        </w:rPr>
        <w:t xml:space="preserve"> evidence </w:t>
      </w:r>
      <w:r w:rsidR="00D45D36">
        <w:rPr>
          <w:rFonts w:ascii="Times New Roman" w:hAnsi="Times New Roman" w:cs="Times New Roman"/>
          <w:bCs/>
          <w:sz w:val="24"/>
          <w:szCs w:val="24"/>
        </w:rPr>
        <w:t>was</w:t>
      </w:r>
      <w:r w:rsidR="00FB746B">
        <w:rPr>
          <w:rFonts w:ascii="Times New Roman" w:hAnsi="Times New Roman" w:cs="Times New Roman"/>
          <w:bCs/>
          <w:sz w:val="24"/>
          <w:szCs w:val="24"/>
        </w:rPr>
        <w:t xml:space="preserve"> that the second defendant is the owner of the beast or alternatively, that he was employed by the third defendant’s father at the material time.</w:t>
      </w:r>
      <w:r w:rsidR="001A0D7C">
        <w:rPr>
          <w:rFonts w:ascii="Times New Roman" w:hAnsi="Times New Roman" w:cs="Times New Roman"/>
          <w:bCs/>
          <w:sz w:val="24"/>
          <w:szCs w:val="24"/>
        </w:rPr>
        <w:t xml:space="preserve"> </w:t>
      </w:r>
    </w:p>
    <w:p w14:paraId="5FF460FC" w14:textId="2A4FD485" w:rsidR="000E2DEB" w:rsidRDefault="007466E2"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r>
      <w:r w:rsidR="001A0D7C">
        <w:rPr>
          <w:rFonts w:ascii="Times New Roman" w:hAnsi="Times New Roman" w:cs="Times New Roman"/>
          <w:bCs/>
          <w:sz w:val="24"/>
          <w:szCs w:val="24"/>
        </w:rPr>
        <w:t xml:space="preserve">It was further argued that the plaintiff did not establish a </w:t>
      </w:r>
      <w:r w:rsidR="001A0D7C" w:rsidRPr="00D45D36">
        <w:rPr>
          <w:rFonts w:ascii="Times New Roman" w:hAnsi="Times New Roman" w:cs="Times New Roman"/>
          <w:bCs/>
          <w:i/>
          <w:iCs/>
          <w:sz w:val="24"/>
          <w:szCs w:val="24"/>
        </w:rPr>
        <w:t>prima facie</w:t>
      </w:r>
      <w:r w:rsidR="001A0D7C">
        <w:rPr>
          <w:rFonts w:ascii="Times New Roman" w:hAnsi="Times New Roman" w:cs="Times New Roman"/>
          <w:bCs/>
          <w:sz w:val="24"/>
          <w:szCs w:val="24"/>
        </w:rPr>
        <w:t xml:space="preserve"> case that the third defendant was the </w:t>
      </w:r>
      <w:r w:rsidR="00D45D36">
        <w:rPr>
          <w:rFonts w:ascii="Times New Roman" w:hAnsi="Times New Roman" w:cs="Times New Roman"/>
          <w:bCs/>
          <w:sz w:val="24"/>
          <w:szCs w:val="24"/>
        </w:rPr>
        <w:t>owner</w:t>
      </w:r>
      <w:r w:rsidR="001A0D7C">
        <w:rPr>
          <w:rFonts w:ascii="Times New Roman" w:hAnsi="Times New Roman" w:cs="Times New Roman"/>
          <w:bCs/>
          <w:sz w:val="24"/>
          <w:szCs w:val="24"/>
        </w:rPr>
        <w:t xml:space="preserve"> of the beast in question. The second and third </w:t>
      </w:r>
      <w:r w:rsidR="00D45D36">
        <w:rPr>
          <w:rFonts w:ascii="Times New Roman" w:hAnsi="Times New Roman" w:cs="Times New Roman"/>
          <w:bCs/>
          <w:sz w:val="24"/>
          <w:szCs w:val="24"/>
        </w:rPr>
        <w:t>defendants</w:t>
      </w:r>
      <w:r w:rsidR="001A0D7C">
        <w:rPr>
          <w:rFonts w:ascii="Times New Roman" w:hAnsi="Times New Roman" w:cs="Times New Roman"/>
          <w:bCs/>
          <w:sz w:val="24"/>
          <w:szCs w:val="24"/>
        </w:rPr>
        <w:t xml:space="preserve"> do not need to highlight to the court whether or not they acted </w:t>
      </w:r>
      <w:r w:rsidR="00D45D36">
        <w:rPr>
          <w:rFonts w:ascii="Times New Roman" w:hAnsi="Times New Roman" w:cs="Times New Roman"/>
          <w:bCs/>
          <w:sz w:val="24"/>
          <w:szCs w:val="24"/>
        </w:rPr>
        <w:t>negligently</w:t>
      </w:r>
      <w:r w:rsidR="001A0D7C">
        <w:rPr>
          <w:rFonts w:ascii="Times New Roman" w:hAnsi="Times New Roman" w:cs="Times New Roman"/>
          <w:bCs/>
          <w:sz w:val="24"/>
          <w:szCs w:val="24"/>
        </w:rPr>
        <w:t xml:space="preserve"> in </w:t>
      </w:r>
      <w:r w:rsidR="00D45D36">
        <w:rPr>
          <w:rFonts w:ascii="Times New Roman" w:hAnsi="Times New Roman" w:cs="Times New Roman"/>
          <w:bCs/>
          <w:sz w:val="24"/>
          <w:szCs w:val="24"/>
        </w:rPr>
        <w:t>causing</w:t>
      </w:r>
      <w:r w:rsidR="001A0D7C">
        <w:rPr>
          <w:rFonts w:ascii="Times New Roman" w:hAnsi="Times New Roman" w:cs="Times New Roman"/>
          <w:bCs/>
          <w:sz w:val="24"/>
          <w:szCs w:val="24"/>
        </w:rPr>
        <w:t xml:space="preserve"> the accident. It was also argued that the plaintiff acted in wilful violation of the law and </w:t>
      </w:r>
      <w:r w:rsidR="00D45D36">
        <w:rPr>
          <w:rFonts w:ascii="Times New Roman" w:hAnsi="Times New Roman" w:cs="Times New Roman"/>
          <w:bCs/>
          <w:sz w:val="24"/>
          <w:szCs w:val="24"/>
        </w:rPr>
        <w:t>could not</w:t>
      </w:r>
      <w:r w:rsidR="001A0D7C">
        <w:rPr>
          <w:rFonts w:ascii="Times New Roman" w:hAnsi="Times New Roman" w:cs="Times New Roman"/>
          <w:bCs/>
          <w:sz w:val="24"/>
          <w:szCs w:val="24"/>
        </w:rPr>
        <w:t xml:space="preserve"> seek relief from the court. The plaintiff admitted travelling contrary to the travel </w:t>
      </w:r>
      <w:r w:rsidR="00D45D36">
        <w:rPr>
          <w:rFonts w:ascii="Times New Roman" w:hAnsi="Times New Roman" w:cs="Times New Roman"/>
          <w:bCs/>
          <w:sz w:val="24"/>
          <w:szCs w:val="24"/>
        </w:rPr>
        <w:t>restrictions</w:t>
      </w:r>
      <w:r w:rsidR="001A0D7C">
        <w:rPr>
          <w:rFonts w:ascii="Times New Roman" w:hAnsi="Times New Roman" w:cs="Times New Roman"/>
          <w:bCs/>
          <w:sz w:val="24"/>
          <w:szCs w:val="24"/>
        </w:rPr>
        <w:t xml:space="preserve"> imposed by SI 62 of 2021. </w:t>
      </w:r>
      <w:r w:rsidR="000E2DEB">
        <w:rPr>
          <w:rFonts w:ascii="Times New Roman" w:hAnsi="Times New Roman" w:cs="Times New Roman"/>
          <w:bCs/>
          <w:sz w:val="24"/>
          <w:szCs w:val="24"/>
        </w:rPr>
        <w:t xml:space="preserve">He cannot seek to benefit from his own wrong. </w:t>
      </w:r>
      <w:r w:rsidR="00D45D36">
        <w:rPr>
          <w:rFonts w:ascii="Times New Roman" w:hAnsi="Times New Roman" w:cs="Times New Roman"/>
          <w:bCs/>
          <w:sz w:val="24"/>
          <w:szCs w:val="24"/>
        </w:rPr>
        <w:t>Reference was made to the case of</w:t>
      </w:r>
      <w:r w:rsidR="000E2DEB">
        <w:rPr>
          <w:rFonts w:ascii="Times New Roman" w:hAnsi="Times New Roman" w:cs="Times New Roman"/>
          <w:bCs/>
          <w:sz w:val="24"/>
          <w:szCs w:val="24"/>
        </w:rPr>
        <w:t xml:space="preserve"> </w:t>
      </w:r>
      <w:r w:rsidR="000E2DEB" w:rsidRPr="00D45D36">
        <w:rPr>
          <w:rFonts w:ascii="Times New Roman" w:hAnsi="Times New Roman" w:cs="Times New Roman"/>
          <w:bCs/>
          <w:i/>
          <w:iCs/>
          <w:sz w:val="24"/>
          <w:szCs w:val="24"/>
        </w:rPr>
        <w:t>Standard Chartered Bank of Zimbabwe Ltd v Matsika</w:t>
      </w:r>
      <w:r w:rsidR="000E2DEB">
        <w:rPr>
          <w:rFonts w:ascii="Times New Roman" w:hAnsi="Times New Roman" w:cs="Times New Roman"/>
          <w:bCs/>
          <w:sz w:val="24"/>
          <w:szCs w:val="24"/>
        </w:rPr>
        <w:t xml:space="preserve"> 1997 (2) ZLR 389 (SC). </w:t>
      </w:r>
    </w:p>
    <w:p w14:paraId="3395E336" w14:textId="435620F0" w:rsidR="000E2DEB" w:rsidRPr="008A18A6" w:rsidRDefault="000E2DEB" w:rsidP="006155C7">
      <w:pPr>
        <w:spacing w:after="0" w:line="360" w:lineRule="auto"/>
        <w:ind w:left="720" w:hanging="720"/>
        <w:jc w:val="both"/>
        <w:rPr>
          <w:rFonts w:ascii="Times New Roman" w:hAnsi="Times New Roman" w:cs="Times New Roman"/>
          <w:b/>
          <w:sz w:val="24"/>
          <w:szCs w:val="24"/>
          <w:u w:val="single"/>
        </w:rPr>
      </w:pPr>
      <w:r w:rsidRPr="008A18A6">
        <w:rPr>
          <w:rFonts w:ascii="Times New Roman" w:hAnsi="Times New Roman" w:cs="Times New Roman"/>
          <w:b/>
          <w:sz w:val="24"/>
          <w:szCs w:val="24"/>
          <w:u w:val="single"/>
        </w:rPr>
        <w:t>PLAINTIFF’S SUBMISSIONS</w:t>
      </w:r>
      <w:r w:rsidR="007A37EF" w:rsidRPr="008A18A6">
        <w:rPr>
          <w:rFonts w:ascii="Times New Roman" w:hAnsi="Times New Roman" w:cs="Times New Roman"/>
          <w:b/>
          <w:sz w:val="24"/>
          <w:szCs w:val="24"/>
          <w:u w:val="single"/>
        </w:rPr>
        <w:t xml:space="preserve"> IN REPLY</w:t>
      </w:r>
    </w:p>
    <w:p w14:paraId="6E39BC7D" w14:textId="03053663" w:rsidR="007A37EF" w:rsidRDefault="007A37EF"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[18]</w:t>
      </w:r>
      <w:r>
        <w:rPr>
          <w:rFonts w:ascii="Times New Roman" w:hAnsi="Times New Roman" w:cs="Times New Roman"/>
          <w:bCs/>
          <w:sz w:val="24"/>
          <w:szCs w:val="24"/>
        </w:rPr>
        <w:tab/>
      </w:r>
      <w:r w:rsidR="000E2DEB">
        <w:rPr>
          <w:rFonts w:ascii="Times New Roman" w:hAnsi="Times New Roman" w:cs="Times New Roman"/>
          <w:bCs/>
          <w:sz w:val="24"/>
          <w:szCs w:val="24"/>
        </w:rPr>
        <w:t>In reply, it was submitted for the plaintiff that</w:t>
      </w:r>
      <w:r w:rsidR="00FB746B">
        <w:rPr>
          <w:rFonts w:ascii="Times New Roman" w:hAnsi="Times New Roman" w:cs="Times New Roman"/>
          <w:bCs/>
          <w:sz w:val="24"/>
          <w:szCs w:val="24"/>
        </w:rPr>
        <w:t xml:space="preserve"> the second and third defendants </w:t>
      </w:r>
      <w:r w:rsidR="004C439F">
        <w:rPr>
          <w:rFonts w:ascii="Times New Roman" w:hAnsi="Times New Roman" w:cs="Times New Roman"/>
          <w:bCs/>
          <w:sz w:val="24"/>
          <w:szCs w:val="24"/>
        </w:rPr>
        <w:t>were</w:t>
      </w:r>
      <w:r w:rsidR="00FB746B">
        <w:rPr>
          <w:rFonts w:ascii="Times New Roman" w:hAnsi="Times New Roman" w:cs="Times New Roman"/>
          <w:bCs/>
          <w:sz w:val="24"/>
          <w:szCs w:val="24"/>
        </w:rPr>
        <w:t xml:space="preserve"> simply trying their luck by making this application. It was argued that it </w:t>
      </w:r>
      <w:r>
        <w:rPr>
          <w:rFonts w:ascii="Times New Roman" w:hAnsi="Times New Roman" w:cs="Times New Roman"/>
          <w:bCs/>
          <w:sz w:val="24"/>
          <w:szCs w:val="24"/>
        </w:rPr>
        <w:t>was</w:t>
      </w:r>
      <w:r w:rsidR="00FB746B">
        <w:rPr>
          <w:rFonts w:ascii="Times New Roman" w:hAnsi="Times New Roman" w:cs="Times New Roman"/>
          <w:bCs/>
          <w:sz w:val="24"/>
          <w:szCs w:val="24"/>
        </w:rPr>
        <w:t xml:space="preserve"> not in dispute that the bovine that was hit by the first defendant was left unattended and </w:t>
      </w:r>
      <w:r>
        <w:rPr>
          <w:rFonts w:ascii="Times New Roman" w:hAnsi="Times New Roman" w:cs="Times New Roman"/>
          <w:bCs/>
          <w:sz w:val="24"/>
          <w:szCs w:val="24"/>
        </w:rPr>
        <w:t>wandering</w:t>
      </w:r>
      <w:r w:rsidR="00FB746B">
        <w:rPr>
          <w:rFonts w:ascii="Times New Roman" w:hAnsi="Times New Roman" w:cs="Times New Roman"/>
          <w:bCs/>
          <w:sz w:val="24"/>
          <w:szCs w:val="24"/>
        </w:rPr>
        <w:t xml:space="preserve"> </w:t>
      </w:r>
      <w:r>
        <w:rPr>
          <w:rFonts w:ascii="Times New Roman" w:hAnsi="Times New Roman" w:cs="Times New Roman"/>
          <w:bCs/>
          <w:sz w:val="24"/>
          <w:szCs w:val="24"/>
        </w:rPr>
        <w:t>on</w:t>
      </w:r>
      <w:r w:rsidR="00FB746B">
        <w:rPr>
          <w:rFonts w:ascii="Times New Roman" w:hAnsi="Times New Roman" w:cs="Times New Roman"/>
          <w:bCs/>
          <w:sz w:val="24"/>
          <w:szCs w:val="24"/>
        </w:rPr>
        <w:t xml:space="preserve"> the highway. There was a meeting at the third defendant’s residence in which the third defendant, his wife, mother and the second defendant</w:t>
      </w:r>
      <w:r>
        <w:rPr>
          <w:rFonts w:ascii="Times New Roman" w:hAnsi="Times New Roman" w:cs="Times New Roman"/>
          <w:bCs/>
          <w:sz w:val="24"/>
          <w:szCs w:val="24"/>
        </w:rPr>
        <w:t>,</w:t>
      </w:r>
      <w:r w:rsidR="00FB746B">
        <w:rPr>
          <w:rFonts w:ascii="Times New Roman" w:hAnsi="Times New Roman" w:cs="Times New Roman"/>
          <w:bCs/>
          <w:sz w:val="24"/>
          <w:szCs w:val="24"/>
        </w:rPr>
        <w:t xml:space="preserve"> the </w:t>
      </w:r>
      <w:r w:rsidR="004C439F">
        <w:rPr>
          <w:rFonts w:ascii="Times New Roman" w:hAnsi="Times New Roman" w:cs="Times New Roman"/>
          <w:bCs/>
          <w:sz w:val="24"/>
          <w:szCs w:val="24"/>
        </w:rPr>
        <w:t>herdsman</w:t>
      </w:r>
      <w:r w:rsidR="00FB746B">
        <w:rPr>
          <w:rFonts w:ascii="Times New Roman" w:hAnsi="Times New Roman" w:cs="Times New Roman"/>
          <w:bCs/>
          <w:sz w:val="24"/>
          <w:szCs w:val="24"/>
        </w:rPr>
        <w:t xml:space="preserve"> were present. At that meeting the plaintiff was advised that the third defendant’s father died on the same day the accident occurred but it was now the third defendant as the eldest son who was now in charge. It was </w:t>
      </w:r>
      <w:r>
        <w:rPr>
          <w:rFonts w:ascii="Times New Roman" w:hAnsi="Times New Roman" w:cs="Times New Roman"/>
          <w:bCs/>
          <w:sz w:val="24"/>
          <w:szCs w:val="24"/>
        </w:rPr>
        <w:t xml:space="preserve">further argued that the plaintiff </w:t>
      </w:r>
      <w:r w:rsidR="00FB746B">
        <w:rPr>
          <w:rFonts w:ascii="Times New Roman" w:hAnsi="Times New Roman" w:cs="Times New Roman"/>
          <w:bCs/>
          <w:sz w:val="24"/>
          <w:szCs w:val="24"/>
        </w:rPr>
        <w:t xml:space="preserve">stated that at the meeting the third defendant agreed to pay some money but later reneged having been advised by the first defendant that the plaintiff was supposed to get </w:t>
      </w:r>
      <w:r>
        <w:rPr>
          <w:rFonts w:ascii="Times New Roman" w:hAnsi="Times New Roman" w:cs="Times New Roman"/>
          <w:bCs/>
          <w:sz w:val="24"/>
          <w:szCs w:val="24"/>
        </w:rPr>
        <w:t>compensation</w:t>
      </w:r>
      <w:r w:rsidR="00FB746B">
        <w:rPr>
          <w:rFonts w:ascii="Times New Roman" w:hAnsi="Times New Roman" w:cs="Times New Roman"/>
          <w:bCs/>
          <w:sz w:val="24"/>
          <w:szCs w:val="24"/>
        </w:rPr>
        <w:t xml:space="preserve"> from insurance. </w:t>
      </w:r>
      <w:r w:rsidR="004271CC" w:rsidRPr="004271CC">
        <w:rPr>
          <w:rFonts w:ascii="Times New Roman" w:hAnsi="Times New Roman" w:cs="Times New Roman"/>
          <w:bCs/>
          <w:sz w:val="24"/>
          <w:szCs w:val="24"/>
        </w:rPr>
        <w:t xml:space="preserve">It was also submitted that this evidence was not challenged. </w:t>
      </w:r>
    </w:p>
    <w:p w14:paraId="60DAE1D2" w14:textId="5D168BA1" w:rsidR="00144C1E" w:rsidRDefault="007A37EF" w:rsidP="004271CC">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[19]</w:t>
      </w:r>
      <w:r>
        <w:rPr>
          <w:rFonts w:ascii="Times New Roman" w:hAnsi="Times New Roman" w:cs="Times New Roman"/>
          <w:bCs/>
          <w:sz w:val="24"/>
          <w:szCs w:val="24"/>
        </w:rPr>
        <w:tab/>
      </w:r>
      <w:r w:rsidR="004271CC">
        <w:rPr>
          <w:rFonts w:ascii="Times New Roman" w:hAnsi="Times New Roman" w:cs="Times New Roman"/>
          <w:bCs/>
          <w:sz w:val="24"/>
          <w:szCs w:val="24"/>
        </w:rPr>
        <w:t>It was</w:t>
      </w:r>
      <w:r w:rsidR="003C5C8A">
        <w:rPr>
          <w:rFonts w:ascii="Times New Roman" w:hAnsi="Times New Roman" w:cs="Times New Roman"/>
          <w:bCs/>
          <w:sz w:val="24"/>
          <w:szCs w:val="24"/>
        </w:rPr>
        <w:t xml:space="preserve"> further argued that the bovine that caused the accident </w:t>
      </w:r>
      <w:r w:rsidR="004271CC">
        <w:rPr>
          <w:rFonts w:ascii="Times New Roman" w:hAnsi="Times New Roman" w:cs="Times New Roman"/>
          <w:bCs/>
          <w:sz w:val="24"/>
          <w:szCs w:val="24"/>
        </w:rPr>
        <w:t>belonged</w:t>
      </w:r>
      <w:r w:rsidR="003C5C8A">
        <w:rPr>
          <w:rFonts w:ascii="Times New Roman" w:hAnsi="Times New Roman" w:cs="Times New Roman"/>
          <w:bCs/>
          <w:sz w:val="24"/>
          <w:szCs w:val="24"/>
        </w:rPr>
        <w:t xml:space="preserve"> to the third defendant. The </w:t>
      </w:r>
      <w:r w:rsidR="004271CC">
        <w:rPr>
          <w:rFonts w:ascii="Times New Roman" w:hAnsi="Times New Roman" w:cs="Times New Roman"/>
          <w:bCs/>
          <w:sz w:val="24"/>
          <w:szCs w:val="24"/>
        </w:rPr>
        <w:t>second</w:t>
      </w:r>
      <w:r w:rsidR="003C5C8A">
        <w:rPr>
          <w:rFonts w:ascii="Times New Roman" w:hAnsi="Times New Roman" w:cs="Times New Roman"/>
          <w:bCs/>
          <w:sz w:val="24"/>
          <w:szCs w:val="24"/>
        </w:rPr>
        <w:t xml:space="preserve"> defendant was a herd</w:t>
      </w:r>
      <w:r w:rsidR="00B1672C">
        <w:rPr>
          <w:rFonts w:ascii="Times New Roman" w:hAnsi="Times New Roman" w:cs="Times New Roman"/>
          <w:bCs/>
          <w:sz w:val="24"/>
          <w:szCs w:val="24"/>
        </w:rPr>
        <w:t>s</w:t>
      </w:r>
      <w:r w:rsidR="003C5C8A">
        <w:rPr>
          <w:rFonts w:ascii="Times New Roman" w:hAnsi="Times New Roman" w:cs="Times New Roman"/>
          <w:bCs/>
          <w:sz w:val="24"/>
          <w:szCs w:val="24"/>
        </w:rPr>
        <w:t xml:space="preserve">man and is vicariously liable. An </w:t>
      </w:r>
      <w:r w:rsidR="004271CC">
        <w:rPr>
          <w:rFonts w:ascii="Times New Roman" w:hAnsi="Times New Roman" w:cs="Times New Roman"/>
          <w:bCs/>
          <w:sz w:val="24"/>
          <w:szCs w:val="24"/>
        </w:rPr>
        <w:t>exhibit</w:t>
      </w:r>
      <w:r w:rsidR="003C5C8A">
        <w:rPr>
          <w:rFonts w:ascii="Times New Roman" w:hAnsi="Times New Roman" w:cs="Times New Roman"/>
          <w:bCs/>
          <w:sz w:val="24"/>
          <w:szCs w:val="24"/>
        </w:rPr>
        <w:t xml:space="preserve"> was tendered from the police that showed that the owner of the bovine paid an admission of guilty fine of US$500.00. The second and third defendants’ liability </w:t>
      </w:r>
      <w:r w:rsidR="004271CC">
        <w:rPr>
          <w:rFonts w:ascii="Times New Roman" w:hAnsi="Times New Roman" w:cs="Times New Roman"/>
          <w:bCs/>
          <w:sz w:val="24"/>
          <w:szCs w:val="24"/>
        </w:rPr>
        <w:t>arises</w:t>
      </w:r>
      <w:r w:rsidR="003C5C8A">
        <w:rPr>
          <w:rFonts w:ascii="Times New Roman" w:hAnsi="Times New Roman" w:cs="Times New Roman"/>
          <w:bCs/>
          <w:sz w:val="24"/>
          <w:szCs w:val="24"/>
        </w:rPr>
        <w:t xml:space="preserve"> from the fact that they did not tend their bovine. They left it </w:t>
      </w:r>
      <w:r w:rsidR="004271CC">
        <w:rPr>
          <w:rFonts w:ascii="Times New Roman" w:hAnsi="Times New Roman" w:cs="Times New Roman"/>
          <w:bCs/>
          <w:sz w:val="24"/>
          <w:szCs w:val="24"/>
        </w:rPr>
        <w:t>wandering</w:t>
      </w:r>
      <w:r w:rsidR="003C5C8A">
        <w:rPr>
          <w:rFonts w:ascii="Times New Roman" w:hAnsi="Times New Roman" w:cs="Times New Roman"/>
          <w:bCs/>
          <w:sz w:val="24"/>
          <w:szCs w:val="24"/>
        </w:rPr>
        <w:t xml:space="preserve"> </w:t>
      </w:r>
      <w:r w:rsidR="004271CC">
        <w:rPr>
          <w:rFonts w:ascii="Times New Roman" w:hAnsi="Times New Roman" w:cs="Times New Roman"/>
          <w:bCs/>
          <w:sz w:val="24"/>
          <w:szCs w:val="24"/>
        </w:rPr>
        <w:t>on</w:t>
      </w:r>
      <w:r w:rsidR="003C5C8A">
        <w:rPr>
          <w:rFonts w:ascii="Times New Roman" w:hAnsi="Times New Roman" w:cs="Times New Roman"/>
          <w:bCs/>
          <w:sz w:val="24"/>
          <w:szCs w:val="24"/>
        </w:rPr>
        <w:t xml:space="preserve"> the highway thereby posing </w:t>
      </w:r>
      <w:r w:rsidR="004271CC">
        <w:rPr>
          <w:rFonts w:ascii="Times New Roman" w:hAnsi="Times New Roman" w:cs="Times New Roman"/>
          <w:bCs/>
          <w:sz w:val="24"/>
          <w:szCs w:val="24"/>
        </w:rPr>
        <w:t xml:space="preserve">a </w:t>
      </w:r>
      <w:r w:rsidR="003C5C8A">
        <w:rPr>
          <w:rFonts w:ascii="Times New Roman" w:hAnsi="Times New Roman" w:cs="Times New Roman"/>
          <w:bCs/>
          <w:sz w:val="24"/>
          <w:szCs w:val="24"/>
        </w:rPr>
        <w:lastRenderedPageBreak/>
        <w:t>significant risk to the motorists. They cannot deny liability and their application must be dismissed with costs.</w:t>
      </w:r>
      <w:r w:rsidR="000E2DEB">
        <w:rPr>
          <w:rFonts w:ascii="Times New Roman" w:hAnsi="Times New Roman" w:cs="Times New Roman"/>
          <w:bCs/>
          <w:sz w:val="24"/>
          <w:szCs w:val="24"/>
        </w:rPr>
        <w:t xml:space="preserve"> </w:t>
      </w:r>
    </w:p>
    <w:p w14:paraId="7CF12DDA" w14:textId="77777777" w:rsidR="006155C7" w:rsidRPr="008A18A6" w:rsidRDefault="006155C7" w:rsidP="006155C7">
      <w:pPr>
        <w:spacing w:after="0" w:line="360" w:lineRule="auto"/>
        <w:jc w:val="both"/>
        <w:rPr>
          <w:rFonts w:ascii="Times New Roman" w:hAnsi="Times New Roman" w:cs="Times New Roman"/>
          <w:b/>
          <w:sz w:val="24"/>
          <w:szCs w:val="24"/>
          <w:u w:val="single"/>
        </w:rPr>
      </w:pPr>
      <w:r w:rsidRPr="008A18A6">
        <w:rPr>
          <w:rFonts w:ascii="Times New Roman" w:hAnsi="Times New Roman" w:cs="Times New Roman"/>
          <w:b/>
          <w:sz w:val="24"/>
          <w:szCs w:val="24"/>
          <w:u w:val="single"/>
        </w:rPr>
        <w:t>THE APPLICABLE LAW</w:t>
      </w:r>
    </w:p>
    <w:p w14:paraId="706CF402" w14:textId="7A637A94" w:rsidR="006155C7" w:rsidRPr="000D709F" w:rsidRDefault="006155C7" w:rsidP="008A18A6">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w:t>
      </w:r>
      <w:r w:rsidR="004271CC">
        <w:rPr>
          <w:rFonts w:ascii="Times New Roman" w:hAnsi="Times New Roman" w:cs="Times New Roman"/>
          <w:bCs/>
          <w:sz w:val="24"/>
          <w:szCs w:val="24"/>
        </w:rPr>
        <w:t>0</w:t>
      </w:r>
      <w:r>
        <w:rPr>
          <w:rFonts w:ascii="Times New Roman" w:hAnsi="Times New Roman" w:cs="Times New Roman"/>
          <w:bCs/>
          <w:sz w:val="24"/>
          <w:szCs w:val="24"/>
        </w:rPr>
        <w:t>]</w:t>
      </w:r>
      <w:r>
        <w:rPr>
          <w:rFonts w:ascii="Times New Roman" w:hAnsi="Times New Roman" w:cs="Times New Roman"/>
          <w:bCs/>
          <w:sz w:val="24"/>
          <w:szCs w:val="24"/>
        </w:rPr>
        <w:tab/>
        <w:t xml:space="preserve">It is </w:t>
      </w:r>
      <w:r w:rsidR="002F3957">
        <w:rPr>
          <w:rFonts w:ascii="Times New Roman" w:hAnsi="Times New Roman" w:cs="Times New Roman"/>
          <w:bCs/>
          <w:sz w:val="24"/>
          <w:szCs w:val="24"/>
        </w:rPr>
        <w:t>settled law</w:t>
      </w:r>
      <w:r>
        <w:rPr>
          <w:rFonts w:ascii="Times New Roman" w:hAnsi="Times New Roman" w:cs="Times New Roman"/>
          <w:bCs/>
          <w:sz w:val="24"/>
          <w:szCs w:val="24"/>
        </w:rPr>
        <w:t xml:space="preserve"> that an application for absolution from the instance may be made at the close of the plaintiff’s case. </w:t>
      </w:r>
      <w:r w:rsidRPr="000D709F">
        <w:rPr>
          <w:rFonts w:ascii="Times New Roman" w:hAnsi="Times New Roman" w:cs="Times New Roman"/>
          <w:bCs/>
          <w:sz w:val="24"/>
          <w:szCs w:val="24"/>
        </w:rPr>
        <w:t xml:space="preserve">The test for determining </w:t>
      </w:r>
      <w:r>
        <w:rPr>
          <w:rFonts w:ascii="Times New Roman" w:hAnsi="Times New Roman" w:cs="Times New Roman"/>
          <w:bCs/>
          <w:sz w:val="24"/>
          <w:szCs w:val="24"/>
        </w:rPr>
        <w:t>an application for absolution from the instance was re</w:t>
      </w:r>
      <w:r w:rsidR="002F3957">
        <w:rPr>
          <w:rFonts w:ascii="Times New Roman" w:hAnsi="Times New Roman" w:cs="Times New Roman"/>
          <w:bCs/>
          <w:sz w:val="24"/>
          <w:szCs w:val="24"/>
        </w:rPr>
        <w:t>stated</w:t>
      </w:r>
      <w:r>
        <w:rPr>
          <w:rFonts w:ascii="Times New Roman" w:hAnsi="Times New Roman" w:cs="Times New Roman"/>
          <w:bCs/>
          <w:sz w:val="24"/>
          <w:szCs w:val="24"/>
        </w:rPr>
        <w:t xml:space="preserve"> in </w:t>
      </w:r>
      <w:r w:rsidRPr="000D709F">
        <w:rPr>
          <w:rFonts w:ascii="Times New Roman" w:hAnsi="Times New Roman" w:cs="Times New Roman"/>
          <w:bCs/>
          <w:i/>
          <w:sz w:val="24"/>
          <w:szCs w:val="24"/>
        </w:rPr>
        <w:t>United Air Charter</w:t>
      </w:r>
      <w:r w:rsidR="004271CC">
        <w:rPr>
          <w:rFonts w:ascii="Times New Roman" w:hAnsi="Times New Roman" w:cs="Times New Roman"/>
          <w:bCs/>
          <w:i/>
          <w:sz w:val="24"/>
          <w:szCs w:val="24"/>
        </w:rPr>
        <w:t>s (Pvt) Ltd</w:t>
      </w:r>
      <w:r w:rsidRPr="000D709F">
        <w:rPr>
          <w:rFonts w:ascii="Times New Roman" w:hAnsi="Times New Roman" w:cs="Times New Roman"/>
          <w:bCs/>
          <w:i/>
          <w:sz w:val="24"/>
          <w:szCs w:val="24"/>
        </w:rPr>
        <w:t xml:space="preserve"> </w:t>
      </w:r>
      <w:r w:rsidRPr="000D709F">
        <w:rPr>
          <w:rFonts w:ascii="Times New Roman" w:hAnsi="Times New Roman" w:cs="Times New Roman"/>
          <w:bCs/>
          <w:sz w:val="24"/>
          <w:szCs w:val="24"/>
        </w:rPr>
        <w:t>v</w:t>
      </w:r>
      <w:r w:rsidRPr="000D709F">
        <w:rPr>
          <w:rFonts w:ascii="Times New Roman" w:hAnsi="Times New Roman" w:cs="Times New Roman"/>
          <w:bCs/>
          <w:i/>
          <w:sz w:val="24"/>
          <w:szCs w:val="24"/>
        </w:rPr>
        <w:t xml:space="preserve"> Jarman 1</w:t>
      </w:r>
      <w:r w:rsidRPr="000D709F">
        <w:rPr>
          <w:rFonts w:ascii="Times New Roman" w:hAnsi="Times New Roman" w:cs="Times New Roman"/>
          <w:bCs/>
          <w:sz w:val="24"/>
          <w:szCs w:val="24"/>
        </w:rPr>
        <w:t>994 (2) ZLR 341 (S) 343 B</w:t>
      </w:r>
      <w:r w:rsidR="004271CC">
        <w:rPr>
          <w:rFonts w:ascii="Times New Roman" w:hAnsi="Times New Roman" w:cs="Times New Roman"/>
          <w:bCs/>
          <w:sz w:val="24"/>
          <w:szCs w:val="24"/>
        </w:rPr>
        <w:t>-</w:t>
      </w:r>
      <w:r w:rsidRPr="000D709F">
        <w:rPr>
          <w:rFonts w:ascii="Times New Roman" w:hAnsi="Times New Roman" w:cs="Times New Roman"/>
          <w:bCs/>
          <w:sz w:val="24"/>
          <w:szCs w:val="24"/>
        </w:rPr>
        <w:t xml:space="preserve">C </w:t>
      </w:r>
      <w:r>
        <w:rPr>
          <w:rFonts w:ascii="Times New Roman" w:hAnsi="Times New Roman" w:cs="Times New Roman"/>
          <w:bCs/>
          <w:sz w:val="24"/>
          <w:szCs w:val="24"/>
        </w:rPr>
        <w:t>as follows:</w:t>
      </w:r>
    </w:p>
    <w:p w14:paraId="004350AD" w14:textId="31761055" w:rsidR="006155C7" w:rsidRPr="008A18A6" w:rsidRDefault="006155C7" w:rsidP="008A18A6">
      <w:pPr>
        <w:spacing w:line="240" w:lineRule="auto"/>
        <w:ind w:left="1440"/>
        <w:jc w:val="both"/>
        <w:rPr>
          <w:rFonts w:ascii="Times New Roman" w:hAnsi="Times New Roman" w:cs="Times New Roman"/>
          <w:bCs/>
          <w:szCs w:val="24"/>
        </w:rPr>
      </w:pPr>
      <w:r w:rsidRPr="008A18A6">
        <w:rPr>
          <w:rFonts w:ascii="Times New Roman" w:hAnsi="Times New Roman" w:cs="Times New Roman"/>
          <w:bCs/>
          <w:szCs w:val="24"/>
        </w:rPr>
        <w:t>“The test in deciding an application for absolution from the in</w:t>
      </w:r>
      <w:r w:rsidR="008A18A6">
        <w:rPr>
          <w:rFonts w:ascii="Times New Roman" w:hAnsi="Times New Roman" w:cs="Times New Roman"/>
          <w:bCs/>
          <w:szCs w:val="24"/>
        </w:rPr>
        <w:t xml:space="preserve">stance is well settled in this </w:t>
      </w:r>
      <w:r w:rsidRPr="008A18A6">
        <w:rPr>
          <w:rFonts w:ascii="Times New Roman" w:hAnsi="Times New Roman" w:cs="Times New Roman"/>
          <w:bCs/>
          <w:szCs w:val="24"/>
        </w:rPr>
        <w:t xml:space="preserve">jurisdiction. A plaintiff will successfully withstand such an application if, at the close of his case, there is evidence upon which a court directing its mind reasonably to such evidence, could or might (not should or ought to) find for him. See </w:t>
      </w:r>
      <w:r w:rsidRPr="008A18A6">
        <w:rPr>
          <w:rFonts w:ascii="Times New Roman" w:hAnsi="Times New Roman" w:cs="Times New Roman"/>
          <w:bCs/>
          <w:i/>
          <w:szCs w:val="24"/>
        </w:rPr>
        <w:t xml:space="preserve">Supreme Service Station (1969) (Pvt) Ltd </w:t>
      </w:r>
      <w:r w:rsidRPr="008A18A6">
        <w:rPr>
          <w:rFonts w:ascii="Times New Roman" w:hAnsi="Times New Roman" w:cs="Times New Roman"/>
          <w:bCs/>
          <w:szCs w:val="24"/>
        </w:rPr>
        <w:t>v</w:t>
      </w:r>
      <w:r w:rsidRPr="008A18A6">
        <w:rPr>
          <w:rFonts w:ascii="Times New Roman" w:hAnsi="Times New Roman" w:cs="Times New Roman"/>
          <w:bCs/>
          <w:i/>
          <w:szCs w:val="24"/>
        </w:rPr>
        <w:t xml:space="preserve"> Fox Goodridge (Pty) Ltd 1</w:t>
      </w:r>
      <w:r w:rsidRPr="008A18A6">
        <w:rPr>
          <w:rFonts w:ascii="Times New Roman" w:hAnsi="Times New Roman" w:cs="Times New Roman"/>
          <w:bCs/>
          <w:szCs w:val="24"/>
        </w:rPr>
        <w:t xml:space="preserve">971 (1) RLR 1 (A) at 5D – E, </w:t>
      </w:r>
      <w:r w:rsidRPr="008A18A6">
        <w:rPr>
          <w:rFonts w:ascii="Times New Roman" w:hAnsi="Times New Roman" w:cs="Times New Roman"/>
          <w:bCs/>
          <w:i/>
          <w:szCs w:val="24"/>
        </w:rPr>
        <w:t xml:space="preserve">Laurenoov Raja Dry Cleaners &amp; Steam Laundry (Pvt) Ltd </w:t>
      </w:r>
      <w:r w:rsidRPr="008A18A6">
        <w:rPr>
          <w:rFonts w:ascii="Times New Roman" w:hAnsi="Times New Roman" w:cs="Times New Roman"/>
          <w:bCs/>
          <w:szCs w:val="24"/>
        </w:rPr>
        <w:t>19</w:t>
      </w:r>
      <w:r w:rsidR="008A18A6" w:rsidRPr="008A18A6">
        <w:rPr>
          <w:rFonts w:ascii="Times New Roman" w:hAnsi="Times New Roman" w:cs="Times New Roman"/>
          <w:bCs/>
          <w:szCs w:val="24"/>
        </w:rPr>
        <w:t>84 (2) ZLR 151 (5) @158 B – E”</w:t>
      </w:r>
      <w:r w:rsidRPr="008A18A6">
        <w:rPr>
          <w:rFonts w:ascii="Times New Roman" w:hAnsi="Times New Roman" w:cs="Times New Roman"/>
          <w:bCs/>
          <w:szCs w:val="24"/>
        </w:rPr>
        <w:t xml:space="preserve"> </w:t>
      </w:r>
    </w:p>
    <w:p w14:paraId="317AA4C9" w14:textId="3D58AFE9" w:rsidR="006155C7" w:rsidRDefault="006155C7" w:rsidP="00436D91">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r>
      <w:r w:rsidR="00FE316E">
        <w:rPr>
          <w:rFonts w:ascii="Times New Roman" w:hAnsi="Times New Roman" w:cs="Times New Roman"/>
          <w:bCs/>
          <w:sz w:val="24"/>
          <w:szCs w:val="24"/>
        </w:rPr>
        <w:t xml:space="preserve">The legal position relating to an application of this nature was </w:t>
      </w:r>
      <w:r w:rsidR="004271CC">
        <w:rPr>
          <w:rFonts w:ascii="Times New Roman" w:hAnsi="Times New Roman" w:cs="Times New Roman"/>
          <w:bCs/>
          <w:sz w:val="24"/>
          <w:szCs w:val="24"/>
        </w:rPr>
        <w:t>remarkably</w:t>
      </w:r>
      <w:r w:rsidR="00FE316E">
        <w:rPr>
          <w:rFonts w:ascii="Times New Roman" w:hAnsi="Times New Roman" w:cs="Times New Roman"/>
          <w:bCs/>
          <w:sz w:val="24"/>
          <w:szCs w:val="24"/>
        </w:rPr>
        <w:t xml:space="preserve"> outlined </w:t>
      </w:r>
      <w:r>
        <w:rPr>
          <w:rFonts w:ascii="Times New Roman" w:hAnsi="Times New Roman" w:cs="Times New Roman"/>
          <w:bCs/>
          <w:sz w:val="24"/>
          <w:szCs w:val="24"/>
        </w:rPr>
        <w:t xml:space="preserve">in </w:t>
      </w:r>
      <w:r w:rsidRPr="002D11BA">
        <w:rPr>
          <w:rFonts w:ascii="Times New Roman" w:hAnsi="Times New Roman" w:cs="Times New Roman"/>
          <w:bCs/>
          <w:i/>
          <w:iCs/>
          <w:sz w:val="24"/>
          <w:szCs w:val="24"/>
        </w:rPr>
        <w:t xml:space="preserve">ZIMSCO v Tsvangirai &amp; Ors </w:t>
      </w:r>
      <w:r>
        <w:rPr>
          <w:rFonts w:ascii="Times New Roman" w:hAnsi="Times New Roman" w:cs="Times New Roman"/>
          <w:bCs/>
          <w:sz w:val="24"/>
          <w:szCs w:val="24"/>
        </w:rPr>
        <w:t xml:space="preserve">SC 12/20 </w:t>
      </w:r>
      <w:r w:rsidR="00FE316E">
        <w:rPr>
          <w:rFonts w:ascii="Times New Roman" w:hAnsi="Times New Roman" w:cs="Times New Roman"/>
          <w:bCs/>
          <w:sz w:val="24"/>
          <w:szCs w:val="24"/>
        </w:rPr>
        <w:t>where the court had this to say</w:t>
      </w:r>
      <w:r>
        <w:rPr>
          <w:rFonts w:ascii="Times New Roman" w:hAnsi="Times New Roman" w:cs="Times New Roman"/>
          <w:bCs/>
          <w:sz w:val="24"/>
          <w:szCs w:val="24"/>
        </w:rPr>
        <w:t>:</w:t>
      </w:r>
    </w:p>
    <w:p w14:paraId="491085BE" w14:textId="77777777" w:rsidR="006155C7" w:rsidRPr="008A18A6" w:rsidRDefault="006155C7" w:rsidP="006155C7">
      <w:pPr>
        <w:spacing w:after="0" w:line="240" w:lineRule="auto"/>
        <w:ind w:left="1440"/>
        <w:jc w:val="both"/>
        <w:rPr>
          <w:rFonts w:ascii="Times New Roman" w:hAnsi="Times New Roman" w:cs="Times New Roman"/>
          <w:bCs/>
          <w:szCs w:val="24"/>
        </w:rPr>
      </w:pPr>
      <w:r w:rsidRPr="008A18A6">
        <w:rPr>
          <w:rFonts w:ascii="Times New Roman" w:hAnsi="Times New Roman" w:cs="Times New Roman"/>
          <w:bCs/>
          <w:szCs w:val="24"/>
        </w:rPr>
        <w:t xml:space="preserve">“It is trite that the court cannot </w:t>
      </w:r>
      <w:r w:rsidRPr="008A18A6">
        <w:rPr>
          <w:rFonts w:ascii="Times New Roman" w:hAnsi="Times New Roman" w:cs="Times New Roman"/>
          <w:bCs/>
          <w:i/>
          <w:iCs/>
          <w:szCs w:val="24"/>
        </w:rPr>
        <w:t>mero motu</w:t>
      </w:r>
      <w:r w:rsidRPr="008A18A6">
        <w:rPr>
          <w:rFonts w:ascii="Times New Roman" w:hAnsi="Times New Roman" w:cs="Times New Roman"/>
          <w:bCs/>
          <w:szCs w:val="24"/>
        </w:rPr>
        <w:t xml:space="preserve"> consider whether absolution must be granted. It is an option which is available to the defendant, upon application. When an application for absolution from the instance is made at the end of the plaintiff's case the test is: what might a reasonable court do, that is, is there sufficient evidence on which a court might make a reasonable mistake and give judgment for the plaintiff; if the application is made after the defendant has closed his case the test is: what ought a reasonable court do? </w:t>
      </w:r>
    </w:p>
    <w:p w14:paraId="19E7A045" w14:textId="77777777" w:rsidR="006155C7" w:rsidRPr="008A18A6" w:rsidRDefault="006155C7" w:rsidP="006155C7">
      <w:pPr>
        <w:spacing w:after="0" w:line="240" w:lineRule="auto"/>
        <w:ind w:left="1440"/>
        <w:jc w:val="both"/>
        <w:rPr>
          <w:rFonts w:ascii="Times New Roman" w:hAnsi="Times New Roman" w:cs="Times New Roman"/>
          <w:bCs/>
          <w:szCs w:val="24"/>
        </w:rPr>
      </w:pPr>
      <w:r w:rsidRPr="008A18A6">
        <w:rPr>
          <w:rFonts w:ascii="Times New Roman" w:hAnsi="Times New Roman" w:cs="Times New Roman"/>
          <w:bCs/>
          <w:szCs w:val="24"/>
        </w:rPr>
        <w:t xml:space="preserve">In deciding what a court may or may not do, it is implied that the court may make an incorrect decision, because at the close of the plaintiff’s case, it will not have heard all the evidence. </w:t>
      </w:r>
    </w:p>
    <w:p w14:paraId="65FC2D2A" w14:textId="77777777" w:rsidR="006155C7" w:rsidRPr="008A18A6" w:rsidRDefault="006155C7" w:rsidP="00436D91">
      <w:pPr>
        <w:spacing w:line="240" w:lineRule="auto"/>
        <w:ind w:left="1440"/>
        <w:jc w:val="both"/>
        <w:rPr>
          <w:rFonts w:ascii="Times New Roman" w:hAnsi="Times New Roman" w:cs="Times New Roman"/>
          <w:bCs/>
          <w:szCs w:val="24"/>
        </w:rPr>
      </w:pPr>
      <w:r w:rsidRPr="008A18A6">
        <w:rPr>
          <w:rFonts w:ascii="Times New Roman" w:hAnsi="Times New Roman" w:cs="Times New Roman"/>
          <w:bCs/>
          <w:szCs w:val="24"/>
        </w:rPr>
        <w:t xml:space="preserve">In the case of </w:t>
      </w:r>
      <w:r w:rsidRPr="008A18A6">
        <w:rPr>
          <w:rFonts w:ascii="Times New Roman" w:hAnsi="Times New Roman" w:cs="Times New Roman"/>
          <w:bCs/>
          <w:i/>
          <w:iCs/>
          <w:szCs w:val="24"/>
        </w:rPr>
        <w:t>Nobert Katerere v Standard Chartered Bank Zimbabwe Limited</w:t>
      </w:r>
      <w:r w:rsidRPr="008A18A6">
        <w:rPr>
          <w:rFonts w:ascii="Times New Roman" w:hAnsi="Times New Roman" w:cs="Times New Roman"/>
          <w:bCs/>
          <w:szCs w:val="24"/>
        </w:rPr>
        <w:t xml:space="preserve"> HB 51-08, it was stated thus: </w:t>
      </w:r>
    </w:p>
    <w:p w14:paraId="165D83A5" w14:textId="2817B344" w:rsidR="006155C7" w:rsidRPr="00436D91" w:rsidRDefault="006155C7" w:rsidP="00436D91">
      <w:pPr>
        <w:pStyle w:val="NoSpacing"/>
        <w:spacing w:after="240"/>
        <w:ind w:left="1440"/>
        <w:jc w:val="both"/>
        <w:rPr>
          <w:rFonts w:ascii="Times New Roman" w:hAnsi="Times New Roman" w:cs="Times New Roman"/>
        </w:rPr>
      </w:pPr>
      <w:r w:rsidRPr="00436D91">
        <w:rPr>
          <w:rFonts w:ascii="Times New Roman" w:hAnsi="Times New Roman" w:cs="Times New Roman"/>
        </w:rPr>
        <w:t>“The court should be extremely chary of granting absolution at the close of the plaintiff’s case. The court must assume that in the absence of very special considerations, such as the inherent unacceptability of the evidence adduced, the evidence is true. The court should not at this stage evaluate and reject the plaintiff’s evidence. The test to be applied is not whether the evidence led by the plaintiff establish</w:t>
      </w:r>
      <w:r w:rsidR="00436D91" w:rsidRPr="00436D91">
        <w:rPr>
          <w:rFonts w:ascii="Times New Roman" w:hAnsi="Times New Roman" w:cs="Times New Roman"/>
        </w:rPr>
        <w:t xml:space="preserve">es what will finally have to be </w:t>
      </w:r>
      <w:r w:rsidRPr="00436D91">
        <w:rPr>
          <w:rFonts w:ascii="Times New Roman" w:hAnsi="Times New Roman" w:cs="Times New Roman"/>
        </w:rPr>
        <w:t xml:space="preserve">established. Absolution from the instance at the close of the plaintiff’s case may be granted if the plaintiff has failed to establish an essential element of his claim - </w:t>
      </w:r>
      <w:r w:rsidRPr="00436D91">
        <w:rPr>
          <w:rFonts w:ascii="Times New Roman" w:hAnsi="Times New Roman" w:cs="Times New Roman"/>
          <w:i/>
        </w:rPr>
        <w:t>Claude neon Lights (SA) Ltd</w:t>
      </w:r>
      <w:r w:rsidRPr="00436D91">
        <w:rPr>
          <w:rFonts w:ascii="Times New Roman" w:hAnsi="Times New Roman" w:cs="Times New Roman"/>
        </w:rPr>
        <w:t xml:space="preserve"> v </w:t>
      </w:r>
      <w:r w:rsidRPr="00436D91">
        <w:rPr>
          <w:rFonts w:ascii="Times New Roman" w:hAnsi="Times New Roman" w:cs="Times New Roman"/>
          <w:i/>
        </w:rPr>
        <w:t>Daniel</w:t>
      </w:r>
      <w:r w:rsidRPr="00436D91">
        <w:rPr>
          <w:rFonts w:ascii="Times New Roman" w:hAnsi="Times New Roman" w:cs="Times New Roman"/>
        </w:rPr>
        <w:t xml:space="preserve"> 1976 (4) SA 403(A); </w:t>
      </w:r>
      <w:r w:rsidRPr="00436D91">
        <w:rPr>
          <w:rFonts w:ascii="Times New Roman" w:hAnsi="Times New Roman" w:cs="Times New Roman"/>
          <w:i/>
        </w:rPr>
        <w:t>Marine &amp; Trade Insurance Co Ltd</w:t>
      </w:r>
      <w:r w:rsidRPr="00436D91">
        <w:rPr>
          <w:rFonts w:ascii="Times New Roman" w:hAnsi="Times New Roman" w:cs="Times New Roman"/>
        </w:rPr>
        <w:t xml:space="preserve"> v </w:t>
      </w:r>
      <w:r w:rsidRPr="00436D91">
        <w:rPr>
          <w:rFonts w:ascii="Times New Roman" w:hAnsi="Times New Roman" w:cs="Times New Roman"/>
          <w:i/>
        </w:rPr>
        <w:t xml:space="preserve">Van Der Schyff </w:t>
      </w:r>
      <w:r w:rsidRPr="00436D91">
        <w:rPr>
          <w:rFonts w:ascii="Times New Roman" w:hAnsi="Times New Roman" w:cs="Times New Roman"/>
        </w:rPr>
        <w:t xml:space="preserve">1972 (1) SA 26(A); </w:t>
      </w:r>
      <w:r w:rsidRPr="00436D91">
        <w:rPr>
          <w:rFonts w:ascii="Times New Roman" w:hAnsi="Times New Roman" w:cs="Times New Roman"/>
          <w:i/>
        </w:rPr>
        <w:t>Sithole</w:t>
      </w:r>
      <w:r w:rsidRPr="00436D91">
        <w:rPr>
          <w:rFonts w:ascii="Times New Roman" w:hAnsi="Times New Roman" w:cs="Times New Roman"/>
        </w:rPr>
        <w:t xml:space="preserve"> v </w:t>
      </w:r>
      <w:r w:rsidRPr="00436D91">
        <w:rPr>
          <w:rFonts w:ascii="Times New Roman" w:hAnsi="Times New Roman" w:cs="Times New Roman"/>
          <w:i/>
        </w:rPr>
        <w:t>PG</w:t>
      </w:r>
      <w:r w:rsidR="008A18A6" w:rsidRPr="00436D91">
        <w:rPr>
          <w:rFonts w:ascii="Times New Roman" w:hAnsi="Times New Roman" w:cs="Times New Roman"/>
          <w:i/>
        </w:rPr>
        <w:t xml:space="preserve"> Industries (Pvt) Ltd</w:t>
      </w:r>
      <w:r w:rsidR="008A18A6" w:rsidRPr="00436D91">
        <w:rPr>
          <w:rFonts w:ascii="Times New Roman" w:hAnsi="Times New Roman" w:cs="Times New Roman"/>
        </w:rPr>
        <w:t xml:space="preserve"> HB 47-05”</w:t>
      </w:r>
    </w:p>
    <w:p w14:paraId="7CA69815" w14:textId="7D57AF13" w:rsidR="00FE316E" w:rsidRPr="008A18A6" w:rsidRDefault="006155C7" w:rsidP="004271CC">
      <w:pPr>
        <w:spacing w:after="0" w:line="240" w:lineRule="auto"/>
        <w:ind w:left="1440"/>
        <w:jc w:val="both"/>
        <w:rPr>
          <w:rFonts w:ascii="Times New Roman" w:hAnsi="Times New Roman" w:cs="Times New Roman"/>
          <w:bCs/>
          <w:szCs w:val="24"/>
        </w:rPr>
      </w:pPr>
      <w:r w:rsidRPr="008A18A6">
        <w:rPr>
          <w:rFonts w:ascii="Times New Roman" w:hAnsi="Times New Roman" w:cs="Times New Roman"/>
          <w:bCs/>
          <w:szCs w:val="24"/>
        </w:rPr>
        <w:t>What flows from the above cases is that absolution from the instance will not be granted if there is sufficient evidence, which a court, directing its mind reasonably to such evidence, could or might (not should or ought to) find for the plaintiff.”</w:t>
      </w:r>
    </w:p>
    <w:p w14:paraId="27E467B0" w14:textId="77777777" w:rsidR="004271CC" w:rsidRPr="008A18A6" w:rsidRDefault="004271CC" w:rsidP="004271CC">
      <w:pPr>
        <w:spacing w:after="0" w:line="240" w:lineRule="auto"/>
        <w:ind w:left="1440"/>
        <w:jc w:val="both"/>
        <w:rPr>
          <w:rFonts w:ascii="Times New Roman" w:hAnsi="Times New Roman" w:cs="Times New Roman"/>
          <w:bCs/>
          <w:szCs w:val="24"/>
        </w:rPr>
      </w:pPr>
    </w:p>
    <w:p w14:paraId="62126BE7" w14:textId="6B2E9D48" w:rsidR="000126F3" w:rsidRPr="000126F3" w:rsidRDefault="004271CC" w:rsidP="00436D91">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[26]</w:t>
      </w:r>
      <w:r>
        <w:rPr>
          <w:rFonts w:ascii="Times New Roman" w:hAnsi="Times New Roman" w:cs="Times New Roman"/>
          <w:bCs/>
          <w:sz w:val="24"/>
          <w:szCs w:val="24"/>
        </w:rPr>
        <w:tab/>
      </w:r>
      <w:r w:rsidR="00A73F8D">
        <w:rPr>
          <w:rFonts w:ascii="Times New Roman" w:hAnsi="Times New Roman" w:cs="Times New Roman"/>
          <w:bCs/>
          <w:sz w:val="24"/>
          <w:szCs w:val="24"/>
        </w:rPr>
        <w:t>In respect to a claim for damages, the plaintiff is required to adduce evidence to establish the loss and to justify the quantum claimed. With special damages</w:t>
      </w:r>
      <w:r>
        <w:rPr>
          <w:rFonts w:ascii="Times New Roman" w:hAnsi="Times New Roman" w:cs="Times New Roman"/>
          <w:bCs/>
          <w:sz w:val="24"/>
          <w:szCs w:val="24"/>
        </w:rPr>
        <w:t>,</w:t>
      </w:r>
      <w:r w:rsidR="00A73F8D">
        <w:rPr>
          <w:rFonts w:ascii="Times New Roman" w:hAnsi="Times New Roman" w:cs="Times New Roman"/>
          <w:bCs/>
          <w:sz w:val="24"/>
          <w:szCs w:val="24"/>
        </w:rPr>
        <w:t xml:space="preserve"> there </w:t>
      </w:r>
      <w:r>
        <w:rPr>
          <w:rFonts w:ascii="Times New Roman" w:hAnsi="Times New Roman" w:cs="Times New Roman"/>
          <w:bCs/>
          <w:sz w:val="24"/>
          <w:szCs w:val="24"/>
        </w:rPr>
        <w:t xml:space="preserve">must </w:t>
      </w:r>
      <w:r w:rsidR="00A73F8D">
        <w:rPr>
          <w:rFonts w:ascii="Times New Roman" w:hAnsi="Times New Roman" w:cs="Times New Roman"/>
          <w:bCs/>
          <w:sz w:val="24"/>
          <w:szCs w:val="24"/>
        </w:rPr>
        <w:t>be evidence to specially prove the precise amount as the award cannot be based on speculation. There must also be evidence to assist the court to make a judicious assessment of the general damages. Thus</w:t>
      </w:r>
      <w:r>
        <w:rPr>
          <w:rFonts w:ascii="Times New Roman" w:hAnsi="Times New Roman" w:cs="Times New Roman"/>
          <w:bCs/>
          <w:sz w:val="24"/>
          <w:szCs w:val="24"/>
        </w:rPr>
        <w:t>,</w:t>
      </w:r>
      <w:r w:rsidR="00A73F8D">
        <w:rPr>
          <w:rFonts w:ascii="Times New Roman" w:hAnsi="Times New Roman" w:cs="Times New Roman"/>
          <w:bCs/>
          <w:sz w:val="24"/>
          <w:szCs w:val="24"/>
        </w:rPr>
        <w:t xml:space="preserve"> in </w:t>
      </w:r>
      <w:r w:rsidR="000126F3" w:rsidRPr="000126F3">
        <w:rPr>
          <w:rFonts w:ascii="Times New Roman" w:hAnsi="Times New Roman" w:cs="Times New Roman"/>
          <w:bCs/>
          <w:i/>
          <w:sz w:val="24"/>
          <w:szCs w:val="24"/>
        </w:rPr>
        <w:t>NRZ</w:t>
      </w:r>
      <w:r w:rsidR="000126F3" w:rsidRPr="000126F3">
        <w:rPr>
          <w:rFonts w:ascii="Times New Roman" w:hAnsi="Times New Roman" w:cs="Times New Roman"/>
          <w:bCs/>
          <w:i/>
          <w:iCs/>
          <w:sz w:val="24"/>
          <w:szCs w:val="24"/>
        </w:rPr>
        <w:t xml:space="preserve"> v Stuart</w:t>
      </w:r>
      <w:r w:rsidR="000126F3">
        <w:rPr>
          <w:rFonts w:ascii="Times New Roman" w:hAnsi="Times New Roman" w:cs="Times New Roman"/>
          <w:bCs/>
          <w:i/>
          <w:iCs/>
          <w:sz w:val="24"/>
          <w:szCs w:val="24"/>
        </w:rPr>
        <w:t xml:space="preserve"> </w:t>
      </w:r>
      <w:r w:rsidR="000126F3" w:rsidRPr="004271CC">
        <w:rPr>
          <w:rFonts w:ascii="Times New Roman" w:hAnsi="Times New Roman" w:cs="Times New Roman"/>
          <w:bCs/>
          <w:sz w:val="24"/>
          <w:szCs w:val="24"/>
        </w:rPr>
        <w:t>SC 70/21 at p 14-15</w:t>
      </w:r>
      <w:r w:rsidR="000126F3" w:rsidRPr="000126F3">
        <w:rPr>
          <w:rFonts w:ascii="Times New Roman" w:hAnsi="Times New Roman" w:cs="Times New Roman"/>
          <w:bCs/>
          <w:i/>
          <w:iCs/>
          <w:sz w:val="24"/>
          <w:szCs w:val="24"/>
        </w:rPr>
        <w:t xml:space="preserve"> </w:t>
      </w:r>
      <w:r w:rsidR="000126F3" w:rsidRPr="000126F3">
        <w:rPr>
          <w:rFonts w:ascii="Times New Roman" w:hAnsi="Times New Roman" w:cs="Times New Roman"/>
          <w:bCs/>
          <w:sz w:val="24"/>
          <w:szCs w:val="24"/>
        </w:rPr>
        <w:t xml:space="preserve">the </w:t>
      </w:r>
      <w:r w:rsidR="000126F3">
        <w:rPr>
          <w:rFonts w:ascii="Times New Roman" w:hAnsi="Times New Roman" w:cs="Times New Roman"/>
          <w:bCs/>
          <w:sz w:val="24"/>
          <w:szCs w:val="24"/>
        </w:rPr>
        <w:t>c</w:t>
      </w:r>
      <w:r w:rsidR="000126F3" w:rsidRPr="000126F3">
        <w:rPr>
          <w:rFonts w:ascii="Times New Roman" w:hAnsi="Times New Roman" w:cs="Times New Roman"/>
          <w:bCs/>
          <w:sz w:val="24"/>
          <w:szCs w:val="24"/>
        </w:rPr>
        <w:t>ourt aptly distinguished these damages as follows</w:t>
      </w:r>
      <w:r w:rsidR="000126F3">
        <w:rPr>
          <w:rFonts w:ascii="Times New Roman" w:hAnsi="Times New Roman" w:cs="Times New Roman"/>
          <w:bCs/>
          <w:sz w:val="24"/>
          <w:szCs w:val="24"/>
        </w:rPr>
        <w:t>:</w:t>
      </w:r>
    </w:p>
    <w:p w14:paraId="77C26630" w14:textId="77777777" w:rsidR="000126F3" w:rsidRPr="00436D91" w:rsidRDefault="000126F3" w:rsidP="00436D91">
      <w:pPr>
        <w:spacing w:after="0" w:line="240" w:lineRule="auto"/>
        <w:ind w:left="1440"/>
        <w:jc w:val="both"/>
        <w:rPr>
          <w:rFonts w:ascii="Times New Roman" w:hAnsi="Times New Roman" w:cs="Times New Roman"/>
          <w:bCs/>
          <w:szCs w:val="24"/>
          <w:lang w:val="en-GB"/>
        </w:rPr>
      </w:pPr>
      <w:r w:rsidRPr="00436D91">
        <w:rPr>
          <w:rFonts w:ascii="Times New Roman" w:hAnsi="Times New Roman" w:cs="Times New Roman"/>
          <w:bCs/>
          <w:szCs w:val="24"/>
        </w:rPr>
        <w:t>“</w:t>
      </w:r>
      <w:r w:rsidRPr="00436D91">
        <w:rPr>
          <w:rFonts w:ascii="Times New Roman" w:hAnsi="Times New Roman" w:cs="Times New Roman"/>
          <w:bCs/>
          <w:szCs w:val="24"/>
          <w:lang w:val="en-GB"/>
        </w:rPr>
        <w:t>Special damages are those damages that have occurred or have been incurred and can be calculated with precision. One way in which special damages are proved is by the production of invoices or receipts showing the expenses that were incurred. These are damages capable of precise proof as they are what the plaintiff will have incurred which is calculable.</w:t>
      </w:r>
    </w:p>
    <w:p w14:paraId="77D74781" w14:textId="77777777" w:rsidR="000126F3" w:rsidRPr="00436D91" w:rsidRDefault="000126F3" w:rsidP="00436D91">
      <w:pPr>
        <w:spacing w:after="0" w:line="240" w:lineRule="auto"/>
        <w:ind w:left="1440"/>
        <w:jc w:val="both"/>
        <w:rPr>
          <w:rFonts w:ascii="Times New Roman" w:hAnsi="Times New Roman" w:cs="Times New Roman"/>
          <w:bCs/>
          <w:szCs w:val="24"/>
        </w:rPr>
      </w:pPr>
      <w:r w:rsidRPr="00436D91">
        <w:rPr>
          <w:rFonts w:ascii="Times New Roman" w:hAnsi="Times New Roman" w:cs="Times New Roman"/>
          <w:bCs/>
          <w:szCs w:val="24"/>
        </w:rPr>
        <w:t xml:space="preserve">General damages on the other hand are those damages that naturally flow from the wrong and are of a non-pecuniary nature such as pain and suffering, duration and intensity of pain caused by the intentional infliction of harm. A court when determining the quantum for general damages is exercising a broad general discretion when considering what fair and adequate compensation would be. </w:t>
      </w:r>
    </w:p>
    <w:p w14:paraId="618540CE" w14:textId="4FB76166" w:rsidR="000126F3" w:rsidRPr="00436D91" w:rsidRDefault="000126F3" w:rsidP="00436D91">
      <w:pPr>
        <w:spacing w:line="240" w:lineRule="auto"/>
        <w:ind w:left="1440"/>
        <w:jc w:val="both"/>
        <w:rPr>
          <w:rFonts w:ascii="Times New Roman" w:hAnsi="Times New Roman" w:cs="Times New Roman"/>
          <w:bCs/>
          <w:szCs w:val="24"/>
        </w:rPr>
      </w:pPr>
      <w:r w:rsidRPr="00436D91">
        <w:rPr>
          <w:rFonts w:ascii="Times New Roman" w:hAnsi="Times New Roman" w:cs="Times New Roman"/>
          <w:bCs/>
          <w:szCs w:val="24"/>
        </w:rPr>
        <w:t>In considering such damages the court considers the facts and circumstances of the case and the injuries suffered by the plaintiff, including their nature, permanence, severity and impact</w:t>
      </w:r>
      <w:r w:rsidR="004271CC" w:rsidRPr="00436D91">
        <w:rPr>
          <w:rFonts w:ascii="Times New Roman" w:hAnsi="Times New Roman" w:cs="Times New Roman"/>
          <w:bCs/>
          <w:szCs w:val="24"/>
        </w:rPr>
        <w:t xml:space="preserve"> </w:t>
      </w:r>
      <w:r w:rsidRPr="00436D91">
        <w:rPr>
          <w:rFonts w:ascii="Times New Roman" w:hAnsi="Times New Roman" w:cs="Times New Roman"/>
          <w:bCs/>
          <w:szCs w:val="24"/>
        </w:rPr>
        <w:t>on the plaintiff’s life. In the process</w:t>
      </w:r>
      <w:r w:rsidR="004271CC" w:rsidRPr="00436D91">
        <w:rPr>
          <w:rFonts w:ascii="Times New Roman" w:hAnsi="Times New Roman" w:cs="Times New Roman"/>
          <w:bCs/>
          <w:szCs w:val="24"/>
        </w:rPr>
        <w:t>,</w:t>
      </w:r>
      <w:r w:rsidRPr="00436D91">
        <w:rPr>
          <w:rFonts w:ascii="Times New Roman" w:hAnsi="Times New Roman" w:cs="Times New Roman"/>
          <w:bCs/>
          <w:szCs w:val="24"/>
        </w:rPr>
        <w:t xml:space="preserve"> the court considers the trend of awards in similar cases including the economic environment affecting such awards. Though these damages are not capable of precise calculation a plaintiff is still expected to speak to the quantum of the claim. The court is not expected to speculate on the quantum of damages to award where no quantum has been testified to”</w:t>
      </w:r>
    </w:p>
    <w:p w14:paraId="5F2E6917" w14:textId="2110297B" w:rsidR="006155C7" w:rsidRPr="00F552E4" w:rsidRDefault="004271CC"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ab/>
      </w:r>
      <w:r w:rsidR="00FE316E">
        <w:rPr>
          <w:rFonts w:ascii="Times New Roman" w:hAnsi="Times New Roman" w:cs="Times New Roman"/>
          <w:bCs/>
          <w:sz w:val="24"/>
          <w:szCs w:val="24"/>
        </w:rPr>
        <w:t xml:space="preserve">The above authorities are clear that in an application for absolution from the instance the </w:t>
      </w:r>
      <w:r w:rsidR="006155C7" w:rsidRPr="002D11BA">
        <w:rPr>
          <w:rFonts w:ascii="Times New Roman" w:hAnsi="Times New Roman" w:cs="Times New Roman"/>
          <w:bCs/>
          <w:sz w:val="24"/>
          <w:szCs w:val="24"/>
        </w:rPr>
        <w:t xml:space="preserve">test is, whether a plaintiff has made out a </w:t>
      </w:r>
      <w:r w:rsidR="006155C7" w:rsidRPr="002D11BA">
        <w:rPr>
          <w:rFonts w:ascii="Times New Roman" w:hAnsi="Times New Roman" w:cs="Times New Roman"/>
          <w:bCs/>
          <w:i/>
          <w:sz w:val="24"/>
          <w:szCs w:val="24"/>
        </w:rPr>
        <w:t>prima facie</w:t>
      </w:r>
      <w:r w:rsidR="006155C7" w:rsidRPr="002D11BA">
        <w:rPr>
          <w:rFonts w:ascii="Times New Roman" w:hAnsi="Times New Roman" w:cs="Times New Roman"/>
          <w:bCs/>
          <w:sz w:val="24"/>
          <w:szCs w:val="24"/>
        </w:rPr>
        <w:t xml:space="preserve"> case and adduced evidence to prove all the essential elements of the claim entitling the court to find for him at that stage. The enquiry is whether there is sufficient evidence upon which a court might make a reasonable mistake and find for the plaintiff. </w:t>
      </w:r>
      <w:r w:rsidR="00D1522A">
        <w:rPr>
          <w:rFonts w:ascii="Times New Roman" w:hAnsi="Times New Roman" w:cs="Times New Roman"/>
          <w:bCs/>
          <w:sz w:val="24"/>
          <w:szCs w:val="24"/>
        </w:rPr>
        <w:t>It is the</w:t>
      </w:r>
      <w:r w:rsidR="006155C7" w:rsidRPr="002D11BA">
        <w:rPr>
          <w:rFonts w:ascii="Times New Roman" w:hAnsi="Times New Roman" w:cs="Times New Roman"/>
          <w:bCs/>
          <w:sz w:val="24"/>
          <w:szCs w:val="24"/>
        </w:rPr>
        <w:t xml:space="preserve"> defendant who brings an application for absolution from the instance</w:t>
      </w:r>
      <w:r w:rsidR="00D1522A">
        <w:rPr>
          <w:rFonts w:ascii="Times New Roman" w:hAnsi="Times New Roman" w:cs="Times New Roman"/>
          <w:bCs/>
          <w:sz w:val="24"/>
          <w:szCs w:val="24"/>
        </w:rPr>
        <w:t xml:space="preserve"> who</w:t>
      </w:r>
      <w:r w:rsidR="006155C7" w:rsidRPr="002D11BA">
        <w:rPr>
          <w:rFonts w:ascii="Times New Roman" w:hAnsi="Times New Roman" w:cs="Times New Roman"/>
          <w:bCs/>
          <w:sz w:val="24"/>
          <w:szCs w:val="24"/>
        </w:rPr>
        <w:t xml:space="preserve"> must</w:t>
      </w:r>
      <w:r w:rsidR="00FE316E">
        <w:rPr>
          <w:rFonts w:ascii="Times New Roman" w:hAnsi="Times New Roman" w:cs="Times New Roman"/>
          <w:bCs/>
          <w:sz w:val="24"/>
          <w:szCs w:val="24"/>
        </w:rPr>
        <w:t xml:space="preserve">, therefore, </w:t>
      </w:r>
      <w:r w:rsidR="006155C7" w:rsidRPr="002D11BA">
        <w:rPr>
          <w:rFonts w:ascii="Times New Roman" w:hAnsi="Times New Roman" w:cs="Times New Roman"/>
          <w:bCs/>
          <w:sz w:val="24"/>
          <w:szCs w:val="24"/>
        </w:rPr>
        <w:t xml:space="preserve">show that the plaintiff has failed to adduce evidence relating to the essential elements of the claim and failed to make out a </w:t>
      </w:r>
      <w:r w:rsidR="006155C7" w:rsidRPr="002D11BA">
        <w:rPr>
          <w:rFonts w:ascii="Times New Roman" w:hAnsi="Times New Roman" w:cs="Times New Roman"/>
          <w:bCs/>
          <w:i/>
          <w:sz w:val="24"/>
          <w:szCs w:val="24"/>
        </w:rPr>
        <w:t>prima facie</w:t>
      </w:r>
      <w:r w:rsidR="006155C7" w:rsidRPr="002D11BA">
        <w:rPr>
          <w:rFonts w:ascii="Times New Roman" w:hAnsi="Times New Roman" w:cs="Times New Roman"/>
          <w:bCs/>
          <w:sz w:val="24"/>
          <w:szCs w:val="24"/>
        </w:rPr>
        <w:t xml:space="preserve"> case.</w:t>
      </w:r>
    </w:p>
    <w:p w14:paraId="1282916B" w14:textId="59953E37" w:rsidR="006155C7" w:rsidRPr="00436D91" w:rsidRDefault="008376C4" w:rsidP="008376C4">
      <w:pPr>
        <w:spacing w:after="0" w:line="360" w:lineRule="auto"/>
        <w:jc w:val="both"/>
        <w:rPr>
          <w:rFonts w:ascii="Times New Roman" w:hAnsi="Times New Roman" w:cs="Times New Roman"/>
          <w:b/>
          <w:sz w:val="24"/>
          <w:szCs w:val="24"/>
          <w:u w:val="single"/>
        </w:rPr>
      </w:pPr>
      <w:r w:rsidRPr="00436D91">
        <w:rPr>
          <w:rFonts w:ascii="Times New Roman" w:hAnsi="Times New Roman" w:cs="Times New Roman"/>
          <w:b/>
          <w:sz w:val="24"/>
          <w:szCs w:val="24"/>
          <w:u w:val="single"/>
        </w:rPr>
        <w:t>THE ANALYSIS</w:t>
      </w:r>
    </w:p>
    <w:p w14:paraId="7E148EB5" w14:textId="77777777" w:rsidR="00FE316E" w:rsidRPr="00436D91" w:rsidRDefault="00FE316E" w:rsidP="00FE316E">
      <w:pPr>
        <w:spacing w:after="0" w:line="360" w:lineRule="auto"/>
        <w:ind w:left="720" w:hanging="720"/>
        <w:jc w:val="both"/>
        <w:rPr>
          <w:rFonts w:ascii="Times New Roman" w:hAnsi="Times New Roman" w:cs="Times New Roman"/>
          <w:b/>
          <w:bCs/>
          <w:sz w:val="24"/>
          <w:szCs w:val="24"/>
          <w:u w:val="single"/>
        </w:rPr>
      </w:pPr>
      <w:r w:rsidRPr="00436D91">
        <w:rPr>
          <w:rFonts w:ascii="Times New Roman" w:hAnsi="Times New Roman" w:cs="Times New Roman"/>
          <w:b/>
          <w:bCs/>
          <w:sz w:val="24"/>
          <w:szCs w:val="24"/>
          <w:u w:val="single"/>
        </w:rPr>
        <w:t xml:space="preserve">WHETHER OR NOT A </w:t>
      </w:r>
      <w:r w:rsidRPr="00436D91">
        <w:rPr>
          <w:rFonts w:ascii="Times New Roman" w:hAnsi="Times New Roman" w:cs="Times New Roman"/>
          <w:b/>
          <w:bCs/>
          <w:i/>
          <w:iCs/>
          <w:sz w:val="24"/>
          <w:szCs w:val="24"/>
          <w:u w:val="single"/>
        </w:rPr>
        <w:t>PRIMA FACIE</w:t>
      </w:r>
      <w:r w:rsidRPr="00436D91">
        <w:rPr>
          <w:rFonts w:ascii="Times New Roman" w:hAnsi="Times New Roman" w:cs="Times New Roman"/>
          <w:b/>
          <w:bCs/>
          <w:sz w:val="24"/>
          <w:szCs w:val="24"/>
          <w:u w:val="single"/>
        </w:rPr>
        <w:t xml:space="preserve"> CASE HAS BEEN MADE FOR THE PLAINTIFF</w:t>
      </w:r>
    </w:p>
    <w:p w14:paraId="139ED2DD" w14:textId="5124E3E2" w:rsidR="00FE316E" w:rsidRDefault="004271CC" w:rsidP="00FE316E">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ab/>
      </w:r>
      <w:r w:rsidR="006155C7">
        <w:rPr>
          <w:rFonts w:ascii="Times New Roman" w:hAnsi="Times New Roman" w:cs="Times New Roman"/>
          <w:bCs/>
          <w:sz w:val="24"/>
          <w:szCs w:val="24"/>
        </w:rPr>
        <w:t xml:space="preserve">The question that arises for determination is whether or not the plaintiff managed to prove a </w:t>
      </w:r>
      <w:r w:rsidR="006155C7" w:rsidRPr="002D11BA">
        <w:rPr>
          <w:rFonts w:ascii="Times New Roman" w:hAnsi="Times New Roman" w:cs="Times New Roman"/>
          <w:bCs/>
          <w:i/>
          <w:iCs/>
          <w:sz w:val="24"/>
          <w:szCs w:val="24"/>
        </w:rPr>
        <w:t>prima facie</w:t>
      </w:r>
      <w:r w:rsidR="006155C7">
        <w:rPr>
          <w:rFonts w:ascii="Times New Roman" w:hAnsi="Times New Roman" w:cs="Times New Roman"/>
          <w:bCs/>
          <w:sz w:val="24"/>
          <w:szCs w:val="24"/>
        </w:rPr>
        <w:t xml:space="preserve"> case against the defendant</w:t>
      </w:r>
      <w:r w:rsidR="00FE316E">
        <w:rPr>
          <w:rFonts w:ascii="Times New Roman" w:hAnsi="Times New Roman" w:cs="Times New Roman"/>
          <w:bCs/>
          <w:sz w:val="24"/>
          <w:szCs w:val="24"/>
        </w:rPr>
        <w:t>s</w:t>
      </w:r>
      <w:r w:rsidR="006155C7">
        <w:rPr>
          <w:rFonts w:ascii="Times New Roman" w:hAnsi="Times New Roman" w:cs="Times New Roman"/>
          <w:bCs/>
          <w:sz w:val="24"/>
          <w:szCs w:val="24"/>
        </w:rPr>
        <w:t xml:space="preserve">. In other words, the plaintiff must establish the essential elements of his claim. </w:t>
      </w:r>
    </w:p>
    <w:p w14:paraId="2D8C6971" w14:textId="18CEB5F1" w:rsidR="00FE316E" w:rsidRPr="00436D91" w:rsidRDefault="00A3697E" w:rsidP="00FE316E">
      <w:pPr>
        <w:spacing w:after="0" w:line="360" w:lineRule="auto"/>
        <w:ind w:left="720" w:hanging="720"/>
        <w:jc w:val="both"/>
        <w:rPr>
          <w:rFonts w:ascii="Times New Roman" w:hAnsi="Times New Roman" w:cs="Times New Roman"/>
          <w:b/>
          <w:sz w:val="24"/>
          <w:szCs w:val="24"/>
          <w:u w:val="single"/>
        </w:rPr>
      </w:pPr>
      <w:r w:rsidRPr="00436D91">
        <w:rPr>
          <w:rFonts w:ascii="Times New Roman" w:hAnsi="Times New Roman" w:cs="Times New Roman"/>
          <w:b/>
          <w:sz w:val="24"/>
          <w:szCs w:val="24"/>
          <w:u w:val="single"/>
        </w:rPr>
        <w:lastRenderedPageBreak/>
        <w:t xml:space="preserve">THE </w:t>
      </w:r>
      <w:r w:rsidR="00FE316E" w:rsidRPr="00436D91">
        <w:rPr>
          <w:rFonts w:ascii="Times New Roman" w:hAnsi="Times New Roman" w:cs="Times New Roman"/>
          <w:b/>
          <w:sz w:val="24"/>
          <w:szCs w:val="24"/>
          <w:u w:val="single"/>
        </w:rPr>
        <w:t>C</w:t>
      </w:r>
      <w:r w:rsidRPr="00436D91">
        <w:rPr>
          <w:rFonts w:ascii="Times New Roman" w:hAnsi="Times New Roman" w:cs="Times New Roman"/>
          <w:b/>
          <w:sz w:val="24"/>
          <w:szCs w:val="24"/>
          <w:u w:val="single"/>
        </w:rPr>
        <w:t>ASE</w:t>
      </w:r>
      <w:r w:rsidR="00FE316E" w:rsidRPr="00436D91">
        <w:rPr>
          <w:rFonts w:ascii="Times New Roman" w:hAnsi="Times New Roman" w:cs="Times New Roman"/>
          <w:b/>
          <w:sz w:val="24"/>
          <w:szCs w:val="24"/>
          <w:u w:val="single"/>
        </w:rPr>
        <w:t xml:space="preserve"> AGAINST</w:t>
      </w:r>
      <w:r w:rsidRPr="00436D91">
        <w:rPr>
          <w:rFonts w:ascii="Times New Roman" w:hAnsi="Times New Roman" w:cs="Times New Roman"/>
          <w:b/>
          <w:sz w:val="24"/>
          <w:szCs w:val="24"/>
          <w:u w:val="single"/>
        </w:rPr>
        <w:t xml:space="preserve"> THE</w:t>
      </w:r>
      <w:r w:rsidR="00FE316E" w:rsidRPr="00436D91">
        <w:rPr>
          <w:rFonts w:ascii="Times New Roman" w:hAnsi="Times New Roman" w:cs="Times New Roman"/>
          <w:b/>
          <w:sz w:val="24"/>
          <w:szCs w:val="24"/>
          <w:u w:val="single"/>
        </w:rPr>
        <w:t xml:space="preserve"> FIRST DEFENDANT</w:t>
      </w:r>
    </w:p>
    <w:p w14:paraId="2A95E63F" w14:textId="68E06F7F" w:rsidR="007655A4" w:rsidRDefault="004271CC" w:rsidP="00436D91">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[29]</w:t>
      </w:r>
      <w:r>
        <w:rPr>
          <w:rFonts w:ascii="Times New Roman" w:hAnsi="Times New Roman" w:cs="Times New Roman"/>
          <w:bCs/>
          <w:sz w:val="24"/>
          <w:szCs w:val="24"/>
        </w:rPr>
        <w:tab/>
      </w:r>
      <w:r w:rsidR="006155C7">
        <w:rPr>
          <w:rFonts w:ascii="Times New Roman" w:hAnsi="Times New Roman" w:cs="Times New Roman"/>
          <w:bCs/>
          <w:sz w:val="24"/>
          <w:szCs w:val="24"/>
        </w:rPr>
        <w:t>It is common cause that the plaintiff’s c</w:t>
      </w:r>
      <w:r w:rsidR="00A3697E">
        <w:rPr>
          <w:rFonts w:ascii="Times New Roman" w:hAnsi="Times New Roman" w:cs="Times New Roman"/>
          <w:bCs/>
          <w:sz w:val="24"/>
          <w:szCs w:val="24"/>
        </w:rPr>
        <w:t>ase</w:t>
      </w:r>
      <w:r w:rsidR="00ED711C">
        <w:rPr>
          <w:rFonts w:ascii="Times New Roman" w:hAnsi="Times New Roman" w:cs="Times New Roman"/>
          <w:bCs/>
          <w:sz w:val="24"/>
          <w:szCs w:val="24"/>
        </w:rPr>
        <w:t xml:space="preserve"> against the first defendant</w:t>
      </w:r>
      <w:r w:rsidR="006155C7">
        <w:rPr>
          <w:rFonts w:ascii="Times New Roman" w:hAnsi="Times New Roman" w:cs="Times New Roman"/>
          <w:bCs/>
          <w:sz w:val="24"/>
          <w:szCs w:val="24"/>
        </w:rPr>
        <w:t xml:space="preserve"> is </w:t>
      </w:r>
      <w:r w:rsidR="003C5C8A">
        <w:rPr>
          <w:rFonts w:ascii="Times New Roman" w:hAnsi="Times New Roman" w:cs="Times New Roman"/>
          <w:bCs/>
          <w:sz w:val="24"/>
          <w:szCs w:val="24"/>
        </w:rPr>
        <w:t>an Aquilian action for damages</w:t>
      </w:r>
      <w:r w:rsidR="006155C7">
        <w:rPr>
          <w:rFonts w:ascii="Times New Roman" w:hAnsi="Times New Roman" w:cs="Times New Roman"/>
          <w:bCs/>
          <w:sz w:val="24"/>
          <w:szCs w:val="24"/>
        </w:rPr>
        <w:t>.</w:t>
      </w:r>
      <w:r w:rsidR="003C5C8A" w:rsidRPr="003C5C8A">
        <w:t xml:space="preserve"> </w:t>
      </w:r>
      <w:r w:rsidR="007655A4">
        <w:rPr>
          <w:rFonts w:ascii="Times New Roman" w:hAnsi="Times New Roman" w:cs="Times New Roman"/>
          <w:bCs/>
          <w:sz w:val="24"/>
          <w:szCs w:val="24"/>
        </w:rPr>
        <w:t>T</w:t>
      </w:r>
      <w:r w:rsidR="007655A4" w:rsidRPr="003C5C8A">
        <w:rPr>
          <w:rFonts w:ascii="Times New Roman" w:hAnsi="Times New Roman" w:cs="Times New Roman"/>
          <w:bCs/>
          <w:sz w:val="24"/>
          <w:szCs w:val="24"/>
        </w:rPr>
        <w:t xml:space="preserve">he Aquilian action </w:t>
      </w:r>
      <w:r w:rsidR="007655A4">
        <w:rPr>
          <w:rFonts w:ascii="Times New Roman" w:hAnsi="Times New Roman" w:cs="Times New Roman"/>
          <w:bCs/>
          <w:sz w:val="24"/>
          <w:szCs w:val="24"/>
        </w:rPr>
        <w:t xml:space="preserve">was described </w:t>
      </w:r>
      <w:r w:rsidR="007655A4" w:rsidRPr="003C5C8A">
        <w:rPr>
          <w:rFonts w:ascii="Times New Roman" w:hAnsi="Times New Roman" w:cs="Times New Roman"/>
          <w:bCs/>
          <w:sz w:val="24"/>
          <w:szCs w:val="24"/>
        </w:rPr>
        <w:t xml:space="preserve">as the cornerstone of our law of delict </w:t>
      </w:r>
      <w:r w:rsidR="007655A4">
        <w:rPr>
          <w:rFonts w:ascii="Times New Roman" w:hAnsi="Times New Roman" w:cs="Times New Roman"/>
          <w:bCs/>
          <w:sz w:val="24"/>
          <w:szCs w:val="24"/>
        </w:rPr>
        <w:t xml:space="preserve">by </w:t>
      </w:r>
      <w:r w:rsidR="003C5C8A" w:rsidRPr="003C5C8A">
        <w:rPr>
          <w:rFonts w:ascii="Times New Roman" w:hAnsi="Times New Roman" w:cs="Times New Roman"/>
          <w:bCs/>
          <w:sz w:val="24"/>
          <w:szCs w:val="24"/>
        </w:rPr>
        <w:t>G. Feltoe</w:t>
      </w:r>
      <w:r w:rsidR="007655A4">
        <w:rPr>
          <w:rFonts w:ascii="Times New Roman" w:hAnsi="Times New Roman" w:cs="Times New Roman"/>
          <w:bCs/>
          <w:sz w:val="24"/>
          <w:szCs w:val="24"/>
        </w:rPr>
        <w:t xml:space="preserve">, </w:t>
      </w:r>
      <w:r w:rsidR="003C5C8A" w:rsidRPr="00ED711C">
        <w:rPr>
          <w:rFonts w:ascii="Times New Roman" w:hAnsi="Times New Roman" w:cs="Times New Roman"/>
          <w:bCs/>
          <w:i/>
          <w:iCs/>
          <w:sz w:val="24"/>
          <w:szCs w:val="24"/>
        </w:rPr>
        <w:t>A Guide to the Zimbabwean Law of Delict</w:t>
      </w:r>
      <w:r w:rsidR="007655A4">
        <w:rPr>
          <w:rFonts w:ascii="Times New Roman" w:hAnsi="Times New Roman" w:cs="Times New Roman"/>
          <w:bCs/>
          <w:sz w:val="24"/>
          <w:szCs w:val="24"/>
        </w:rPr>
        <w:t>, 2012. At p 9</w:t>
      </w:r>
      <w:r w:rsidR="003C5C8A" w:rsidRPr="003C5C8A">
        <w:rPr>
          <w:rFonts w:ascii="Times New Roman" w:hAnsi="Times New Roman" w:cs="Times New Roman"/>
          <w:bCs/>
          <w:sz w:val="24"/>
          <w:szCs w:val="24"/>
        </w:rPr>
        <w:t xml:space="preserve"> </w:t>
      </w:r>
      <w:r w:rsidR="007655A4">
        <w:rPr>
          <w:rFonts w:ascii="Times New Roman" w:hAnsi="Times New Roman" w:cs="Times New Roman"/>
          <w:bCs/>
          <w:sz w:val="24"/>
          <w:szCs w:val="24"/>
        </w:rPr>
        <w:t xml:space="preserve">the </w:t>
      </w:r>
      <w:r w:rsidR="003C5C8A" w:rsidRPr="003C5C8A">
        <w:rPr>
          <w:rFonts w:ascii="Times New Roman" w:hAnsi="Times New Roman" w:cs="Times New Roman"/>
          <w:bCs/>
          <w:sz w:val="24"/>
          <w:szCs w:val="24"/>
        </w:rPr>
        <w:t xml:space="preserve">requirements </w:t>
      </w:r>
      <w:r w:rsidR="007655A4">
        <w:rPr>
          <w:rFonts w:ascii="Times New Roman" w:hAnsi="Times New Roman" w:cs="Times New Roman"/>
          <w:bCs/>
          <w:sz w:val="24"/>
          <w:szCs w:val="24"/>
        </w:rPr>
        <w:t xml:space="preserve">for an Aquilian action </w:t>
      </w:r>
      <w:r w:rsidR="003C5C8A" w:rsidRPr="003C5C8A">
        <w:rPr>
          <w:rFonts w:ascii="Times New Roman" w:hAnsi="Times New Roman" w:cs="Times New Roman"/>
          <w:bCs/>
          <w:sz w:val="24"/>
          <w:szCs w:val="24"/>
        </w:rPr>
        <w:t>are</w:t>
      </w:r>
      <w:r w:rsidR="007655A4">
        <w:rPr>
          <w:rFonts w:ascii="Times New Roman" w:hAnsi="Times New Roman" w:cs="Times New Roman"/>
          <w:bCs/>
          <w:sz w:val="24"/>
          <w:szCs w:val="24"/>
        </w:rPr>
        <w:t xml:space="preserve"> set out as follows</w:t>
      </w:r>
      <w:r w:rsidR="003C5C8A" w:rsidRPr="003C5C8A">
        <w:rPr>
          <w:rFonts w:ascii="Times New Roman" w:hAnsi="Times New Roman" w:cs="Times New Roman"/>
          <w:bCs/>
          <w:sz w:val="24"/>
          <w:szCs w:val="24"/>
        </w:rPr>
        <w:t xml:space="preserve">: </w:t>
      </w:r>
    </w:p>
    <w:p w14:paraId="508A7F2E" w14:textId="29FE73B3" w:rsidR="007655A4" w:rsidRPr="00436D91" w:rsidRDefault="003C5C8A" w:rsidP="00436D91">
      <w:pPr>
        <w:spacing w:after="0" w:line="240" w:lineRule="auto"/>
        <w:ind w:left="2160" w:hanging="720"/>
        <w:jc w:val="both"/>
        <w:rPr>
          <w:rFonts w:ascii="Times New Roman" w:hAnsi="Times New Roman" w:cs="Times New Roman"/>
          <w:bCs/>
          <w:szCs w:val="24"/>
        </w:rPr>
      </w:pPr>
      <w:r w:rsidRPr="003C5C8A">
        <w:rPr>
          <w:rFonts w:ascii="Times New Roman" w:hAnsi="Times New Roman" w:cs="Times New Roman"/>
          <w:bCs/>
          <w:sz w:val="24"/>
          <w:szCs w:val="24"/>
        </w:rPr>
        <w:t>“(</w:t>
      </w:r>
      <w:r w:rsidR="007655A4" w:rsidRPr="00436D91">
        <w:rPr>
          <w:rFonts w:ascii="Times New Roman" w:hAnsi="Times New Roman" w:cs="Times New Roman"/>
          <w:bCs/>
          <w:szCs w:val="24"/>
        </w:rPr>
        <w:t>i</w:t>
      </w:r>
      <w:r w:rsidRPr="00436D91">
        <w:rPr>
          <w:rFonts w:ascii="Times New Roman" w:hAnsi="Times New Roman" w:cs="Times New Roman"/>
          <w:bCs/>
          <w:szCs w:val="24"/>
        </w:rPr>
        <w:t xml:space="preserve">) </w:t>
      </w:r>
      <w:r w:rsidR="00ED711C" w:rsidRPr="00436D91">
        <w:rPr>
          <w:rFonts w:ascii="Times New Roman" w:hAnsi="Times New Roman" w:cs="Times New Roman"/>
          <w:bCs/>
          <w:szCs w:val="24"/>
        </w:rPr>
        <w:tab/>
      </w:r>
      <w:r w:rsidRPr="00436D91">
        <w:rPr>
          <w:rFonts w:ascii="Times New Roman" w:hAnsi="Times New Roman" w:cs="Times New Roman"/>
          <w:bCs/>
          <w:szCs w:val="24"/>
        </w:rPr>
        <w:t xml:space="preserve">There must have been some conduct on the defendant’s part (i.e. an act on omission) which the law of delict recognizes as being wrongful on unlawful. (The wrongfulness requirements). </w:t>
      </w:r>
    </w:p>
    <w:p w14:paraId="1C9854AF" w14:textId="21A96D46" w:rsidR="007655A4" w:rsidRPr="00436D91" w:rsidRDefault="003C5C8A" w:rsidP="00436D91">
      <w:pPr>
        <w:spacing w:after="0" w:line="240" w:lineRule="auto"/>
        <w:ind w:left="2160" w:hanging="720"/>
        <w:jc w:val="both"/>
        <w:rPr>
          <w:rFonts w:ascii="Times New Roman" w:hAnsi="Times New Roman" w:cs="Times New Roman"/>
          <w:bCs/>
          <w:szCs w:val="24"/>
        </w:rPr>
      </w:pPr>
      <w:r w:rsidRPr="00436D91">
        <w:rPr>
          <w:rFonts w:ascii="Times New Roman" w:hAnsi="Times New Roman" w:cs="Times New Roman"/>
          <w:bCs/>
          <w:szCs w:val="24"/>
        </w:rPr>
        <w:t xml:space="preserve">(ii) </w:t>
      </w:r>
      <w:r w:rsidR="00ED711C" w:rsidRPr="00436D91">
        <w:rPr>
          <w:rFonts w:ascii="Times New Roman" w:hAnsi="Times New Roman" w:cs="Times New Roman"/>
          <w:bCs/>
          <w:szCs w:val="24"/>
        </w:rPr>
        <w:tab/>
      </w:r>
      <w:r w:rsidRPr="00436D91">
        <w:rPr>
          <w:rFonts w:ascii="Times New Roman" w:hAnsi="Times New Roman" w:cs="Times New Roman"/>
          <w:bCs/>
          <w:szCs w:val="24"/>
        </w:rPr>
        <w:t xml:space="preserve">The conduct must have led either to physical harm to person or property and, thereby to financial loss, or have caused purely financial loss which does not stem from any physical harm to person or property. (The so called patrimonial loss requirement, one’s patrimony being one’s property and finances); </w:t>
      </w:r>
    </w:p>
    <w:p w14:paraId="54CB13B9" w14:textId="3ED905CD" w:rsidR="007655A4" w:rsidRPr="00436D91" w:rsidRDefault="003C5C8A" w:rsidP="00436D91">
      <w:pPr>
        <w:spacing w:after="0" w:line="240" w:lineRule="auto"/>
        <w:ind w:left="2160" w:hanging="720"/>
        <w:jc w:val="both"/>
        <w:rPr>
          <w:rFonts w:ascii="Times New Roman" w:hAnsi="Times New Roman" w:cs="Times New Roman"/>
          <w:bCs/>
          <w:szCs w:val="24"/>
        </w:rPr>
      </w:pPr>
      <w:r w:rsidRPr="00436D91">
        <w:rPr>
          <w:rFonts w:ascii="Times New Roman" w:hAnsi="Times New Roman" w:cs="Times New Roman"/>
          <w:bCs/>
          <w:szCs w:val="24"/>
        </w:rPr>
        <w:t xml:space="preserve">(iii) </w:t>
      </w:r>
      <w:r w:rsidR="00ED711C" w:rsidRPr="00436D91">
        <w:rPr>
          <w:rFonts w:ascii="Times New Roman" w:hAnsi="Times New Roman" w:cs="Times New Roman"/>
          <w:bCs/>
          <w:szCs w:val="24"/>
        </w:rPr>
        <w:tab/>
      </w:r>
      <w:r w:rsidRPr="00436D91">
        <w:rPr>
          <w:rFonts w:ascii="Times New Roman" w:hAnsi="Times New Roman" w:cs="Times New Roman"/>
          <w:bCs/>
          <w:szCs w:val="24"/>
        </w:rPr>
        <w:t xml:space="preserve">The defendant must have inflicted the patrimonial loss intentionally or negligently. (The fault requirement) </w:t>
      </w:r>
      <w:r w:rsidR="00ED711C" w:rsidRPr="00436D91">
        <w:rPr>
          <w:rFonts w:ascii="Times New Roman" w:hAnsi="Times New Roman" w:cs="Times New Roman"/>
          <w:bCs/>
          <w:szCs w:val="24"/>
        </w:rPr>
        <w:tab/>
      </w:r>
    </w:p>
    <w:p w14:paraId="2BA3F535" w14:textId="0D2F6E85" w:rsidR="007655A4" w:rsidRPr="00436D91" w:rsidRDefault="003C5C8A" w:rsidP="00436D91">
      <w:pPr>
        <w:spacing w:line="240" w:lineRule="auto"/>
        <w:ind w:left="2160" w:hanging="720"/>
        <w:jc w:val="both"/>
        <w:rPr>
          <w:rFonts w:ascii="Times New Roman" w:hAnsi="Times New Roman" w:cs="Times New Roman"/>
          <w:bCs/>
          <w:szCs w:val="24"/>
        </w:rPr>
      </w:pPr>
      <w:r w:rsidRPr="00436D91">
        <w:rPr>
          <w:rFonts w:ascii="Times New Roman" w:hAnsi="Times New Roman" w:cs="Times New Roman"/>
          <w:bCs/>
          <w:szCs w:val="24"/>
        </w:rPr>
        <w:t xml:space="preserve">(iv) </w:t>
      </w:r>
      <w:r w:rsidR="00ED711C" w:rsidRPr="00436D91">
        <w:rPr>
          <w:rFonts w:ascii="Times New Roman" w:hAnsi="Times New Roman" w:cs="Times New Roman"/>
          <w:bCs/>
          <w:szCs w:val="24"/>
        </w:rPr>
        <w:tab/>
      </w:r>
      <w:r w:rsidRPr="00436D91">
        <w:rPr>
          <w:rFonts w:ascii="Times New Roman" w:hAnsi="Times New Roman" w:cs="Times New Roman"/>
          <w:bCs/>
          <w:szCs w:val="24"/>
        </w:rPr>
        <w:t>There must be a casual link between the defendant’s conduct and the loss (the causation requirement).</w:t>
      </w:r>
      <w:r w:rsidR="00ED711C" w:rsidRPr="00436D91">
        <w:rPr>
          <w:rFonts w:ascii="Times New Roman" w:hAnsi="Times New Roman" w:cs="Times New Roman"/>
          <w:bCs/>
          <w:szCs w:val="24"/>
        </w:rPr>
        <w:t>”</w:t>
      </w:r>
      <w:r w:rsidR="006155C7" w:rsidRPr="00436D91">
        <w:rPr>
          <w:rFonts w:ascii="Times New Roman" w:hAnsi="Times New Roman" w:cs="Times New Roman"/>
          <w:bCs/>
          <w:szCs w:val="24"/>
        </w:rPr>
        <w:t xml:space="preserve"> </w:t>
      </w:r>
    </w:p>
    <w:p w14:paraId="119A95DF" w14:textId="683B8052" w:rsidR="00595DE3" w:rsidRDefault="00ED711C" w:rsidP="00FE316E">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[30]</w:t>
      </w:r>
      <w:r>
        <w:rPr>
          <w:rFonts w:ascii="Times New Roman" w:hAnsi="Times New Roman" w:cs="Times New Roman"/>
          <w:bCs/>
          <w:sz w:val="24"/>
          <w:szCs w:val="24"/>
        </w:rPr>
        <w:tab/>
      </w:r>
      <w:r w:rsidR="007655A4">
        <w:rPr>
          <w:rFonts w:ascii="Times New Roman" w:hAnsi="Times New Roman" w:cs="Times New Roman"/>
          <w:bCs/>
          <w:sz w:val="24"/>
          <w:szCs w:val="24"/>
        </w:rPr>
        <w:t xml:space="preserve">The contentious issue in </w:t>
      </w:r>
      <w:r w:rsidR="007655A4" w:rsidRPr="00ED711C">
        <w:rPr>
          <w:rFonts w:ascii="Times New Roman" w:hAnsi="Times New Roman" w:cs="Times New Roman"/>
          <w:bCs/>
          <w:i/>
          <w:iCs/>
          <w:sz w:val="24"/>
          <w:szCs w:val="24"/>
        </w:rPr>
        <w:t>casu</w:t>
      </w:r>
      <w:r w:rsidR="007655A4">
        <w:rPr>
          <w:rFonts w:ascii="Times New Roman" w:hAnsi="Times New Roman" w:cs="Times New Roman"/>
          <w:bCs/>
          <w:sz w:val="24"/>
          <w:szCs w:val="24"/>
        </w:rPr>
        <w:t xml:space="preserve"> is </w:t>
      </w:r>
      <w:r w:rsidR="00595DE3">
        <w:rPr>
          <w:rFonts w:ascii="Times New Roman" w:hAnsi="Times New Roman" w:cs="Times New Roman"/>
          <w:bCs/>
          <w:sz w:val="24"/>
          <w:szCs w:val="24"/>
        </w:rPr>
        <w:t xml:space="preserve">firstly </w:t>
      </w:r>
      <w:r w:rsidR="007655A4">
        <w:rPr>
          <w:rFonts w:ascii="Times New Roman" w:hAnsi="Times New Roman" w:cs="Times New Roman"/>
          <w:bCs/>
          <w:sz w:val="24"/>
          <w:szCs w:val="24"/>
        </w:rPr>
        <w:t xml:space="preserve">the fault element. The issue </w:t>
      </w:r>
      <w:r>
        <w:rPr>
          <w:rFonts w:ascii="Times New Roman" w:hAnsi="Times New Roman" w:cs="Times New Roman"/>
          <w:bCs/>
          <w:sz w:val="24"/>
          <w:szCs w:val="24"/>
        </w:rPr>
        <w:t>is</w:t>
      </w:r>
      <w:r w:rsidR="007655A4">
        <w:rPr>
          <w:rFonts w:ascii="Times New Roman" w:hAnsi="Times New Roman" w:cs="Times New Roman"/>
          <w:bCs/>
          <w:sz w:val="24"/>
          <w:szCs w:val="24"/>
        </w:rPr>
        <w:t xml:space="preserve"> whether or not the accident was caused by the negligence of the first defendant</w:t>
      </w:r>
      <w:r>
        <w:rPr>
          <w:rFonts w:ascii="Times New Roman" w:hAnsi="Times New Roman" w:cs="Times New Roman"/>
          <w:bCs/>
          <w:sz w:val="24"/>
          <w:szCs w:val="24"/>
        </w:rPr>
        <w:t xml:space="preserve">. </w:t>
      </w:r>
      <w:r w:rsidR="00595DE3">
        <w:rPr>
          <w:rFonts w:ascii="Times New Roman" w:hAnsi="Times New Roman" w:cs="Times New Roman"/>
          <w:bCs/>
          <w:sz w:val="24"/>
          <w:szCs w:val="24"/>
        </w:rPr>
        <w:t xml:space="preserve">If fault is established then the issue of damages becomes the second issue which must be proved and quantified. The test for </w:t>
      </w:r>
      <w:r>
        <w:rPr>
          <w:rFonts w:ascii="Times New Roman" w:hAnsi="Times New Roman" w:cs="Times New Roman"/>
          <w:bCs/>
          <w:sz w:val="24"/>
          <w:szCs w:val="24"/>
        </w:rPr>
        <w:t>negligence</w:t>
      </w:r>
      <w:r w:rsidR="00595DE3">
        <w:rPr>
          <w:rFonts w:ascii="Times New Roman" w:hAnsi="Times New Roman" w:cs="Times New Roman"/>
          <w:bCs/>
          <w:sz w:val="24"/>
          <w:szCs w:val="24"/>
        </w:rPr>
        <w:t xml:space="preserve"> is an objective one and is anchored on the standard of a reasonable person. </w:t>
      </w:r>
      <w:r>
        <w:rPr>
          <w:rFonts w:ascii="Times New Roman" w:hAnsi="Times New Roman" w:cs="Times New Roman"/>
          <w:bCs/>
          <w:sz w:val="24"/>
          <w:szCs w:val="24"/>
        </w:rPr>
        <w:t>Negligence</w:t>
      </w:r>
      <w:r w:rsidR="00595DE3">
        <w:rPr>
          <w:rFonts w:ascii="Times New Roman" w:hAnsi="Times New Roman" w:cs="Times New Roman"/>
          <w:bCs/>
          <w:sz w:val="24"/>
          <w:szCs w:val="24"/>
        </w:rPr>
        <w:t xml:space="preserve"> is then the failure to display the same degree of care in avoiding the infliction of harm which a reasonable person would have displayed in the </w:t>
      </w:r>
      <w:r>
        <w:rPr>
          <w:rFonts w:ascii="Times New Roman" w:hAnsi="Times New Roman" w:cs="Times New Roman"/>
          <w:bCs/>
          <w:sz w:val="24"/>
          <w:szCs w:val="24"/>
        </w:rPr>
        <w:t>circumstances</w:t>
      </w:r>
      <w:r w:rsidR="00595DE3">
        <w:rPr>
          <w:rFonts w:ascii="Times New Roman" w:hAnsi="Times New Roman" w:cs="Times New Roman"/>
          <w:bCs/>
          <w:sz w:val="24"/>
          <w:szCs w:val="24"/>
        </w:rPr>
        <w:t xml:space="preserve">. See </w:t>
      </w:r>
      <w:r w:rsidR="00595DE3" w:rsidRPr="00ED711C">
        <w:rPr>
          <w:rFonts w:ascii="Times New Roman" w:hAnsi="Times New Roman" w:cs="Times New Roman"/>
          <w:bCs/>
          <w:i/>
          <w:iCs/>
          <w:sz w:val="24"/>
          <w:szCs w:val="24"/>
        </w:rPr>
        <w:t>S v Burger</w:t>
      </w:r>
      <w:r w:rsidR="00595DE3">
        <w:rPr>
          <w:rFonts w:ascii="Times New Roman" w:hAnsi="Times New Roman" w:cs="Times New Roman"/>
          <w:bCs/>
          <w:sz w:val="24"/>
          <w:szCs w:val="24"/>
        </w:rPr>
        <w:t xml:space="preserve"> 1975 (4) SA 877 (A) at 879 D-E.</w:t>
      </w:r>
    </w:p>
    <w:p w14:paraId="5686140D" w14:textId="48DAB8E2" w:rsidR="006155C7" w:rsidRDefault="00ED711C" w:rsidP="00436D91">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r>
      <w:r w:rsidR="00595DE3">
        <w:rPr>
          <w:rFonts w:ascii="Times New Roman" w:hAnsi="Times New Roman" w:cs="Times New Roman"/>
          <w:bCs/>
          <w:sz w:val="24"/>
          <w:szCs w:val="24"/>
        </w:rPr>
        <w:t xml:space="preserve">In </w:t>
      </w:r>
      <w:r>
        <w:rPr>
          <w:rFonts w:ascii="Times New Roman" w:hAnsi="Times New Roman" w:cs="Times New Roman"/>
          <w:bCs/>
          <w:sz w:val="24"/>
          <w:szCs w:val="24"/>
        </w:rPr>
        <w:t>this case</w:t>
      </w:r>
      <w:r w:rsidR="00595DE3">
        <w:rPr>
          <w:rFonts w:ascii="Times New Roman" w:hAnsi="Times New Roman" w:cs="Times New Roman"/>
          <w:bCs/>
          <w:sz w:val="24"/>
          <w:szCs w:val="24"/>
        </w:rPr>
        <w:t xml:space="preserve">, the plaintiff had the onus to prove that the first defendant was negligent resulting in the accident thereby inflicting harm on him. </w:t>
      </w:r>
      <w:r w:rsidR="006155C7">
        <w:rPr>
          <w:rFonts w:ascii="Times New Roman" w:hAnsi="Times New Roman" w:cs="Times New Roman"/>
          <w:bCs/>
          <w:sz w:val="24"/>
          <w:szCs w:val="24"/>
        </w:rPr>
        <w:t>It is</w:t>
      </w:r>
      <w:r w:rsidR="00595DE3">
        <w:rPr>
          <w:rFonts w:ascii="Times New Roman" w:hAnsi="Times New Roman" w:cs="Times New Roman"/>
          <w:bCs/>
          <w:sz w:val="24"/>
          <w:szCs w:val="24"/>
        </w:rPr>
        <w:t xml:space="preserve"> trite law</w:t>
      </w:r>
      <w:r w:rsidR="006155C7">
        <w:rPr>
          <w:rFonts w:ascii="Times New Roman" w:hAnsi="Times New Roman" w:cs="Times New Roman"/>
          <w:bCs/>
          <w:sz w:val="24"/>
          <w:szCs w:val="24"/>
        </w:rPr>
        <w:t xml:space="preserve"> </w:t>
      </w:r>
      <w:r>
        <w:rPr>
          <w:rFonts w:ascii="Times New Roman" w:hAnsi="Times New Roman" w:cs="Times New Roman"/>
          <w:bCs/>
          <w:sz w:val="24"/>
          <w:szCs w:val="24"/>
        </w:rPr>
        <w:t xml:space="preserve">that </w:t>
      </w:r>
      <w:r w:rsidR="006155C7">
        <w:rPr>
          <w:rFonts w:ascii="Times New Roman" w:hAnsi="Times New Roman" w:cs="Times New Roman"/>
          <w:bCs/>
          <w:sz w:val="24"/>
          <w:szCs w:val="24"/>
        </w:rPr>
        <w:t xml:space="preserve">one who alleges must prove and </w:t>
      </w:r>
      <w:r>
        <w:rPr>
          <w:rFonts w:ascii="Times New Roman" w:hAnsi="Times New Roman" w:cs="Times New Roman"/>
          <w:bCs/>
          <w:sz w:val="24"/>
          <w:szCs w:val="24"/>
        </w:rPr>
        <w:t xml:space="preserve">that </w:t>
      </w:r>
      <w:r w:rsidR="006155C7">
        <w:rPr>
          <w:rFonts w:ascii="Times New Roman" w:hAnsi="Times New Roman" w:cs="Times New Roman"/>
          <w:bCs/>
          <w:sz w:val="24"/>
          <w:szCs w:val="24"/>
        </w:rPr>
        <w:t xml:space="preserve">unsubstantiated or bald assertions are not sufficient to establish even a </w:t>
      </w:r>
      <w:r w:rsidR="006155C7" w:rsidRPr="00AE10FF">
        <w:rPr>
          <w:rFonts w:ascii="Times New Roman" w:hAnsi="Times New Roman" w:cs="Times New Roman"/>
          <w:bCs/>
          <w:i/>
          <w:iCs/>
          <w:sz w:val="24"/>
          <w:szCs w:val="24"/>
        </w:rPr>
        <w:t>prima facie</w:t>
      </w:r>
      <w:r w:rsidR="006155C7">
        <w:rPr>
          <w:rFonts w:ascii="Times New Roman" w:hAnsi="Times New Roman" w:cs="Times New Roman"/>
          <w:bCs/>
          <w:sz w:val="24"/>
          <w:szCs w:val="24"/>
        </w:rPr>
        <w:t xml:space="preserve"> case. In </w:t>
      </w:r>
      <w:r w:rsidR="006155C7" w:rsidRPr="00ED711C">
        <w:rPr>
          <w:rFonts w:ascii="Times New Roman" w:hAnsi="Times New Roman" w:cs="Times New Roman"/>
          <w:bCs/>
          <w:i/>
          <w:iCs/>
          <w:sz w:val="24"/>
          <w:szCs w:val="24"/>
        </w:rPr>
        <w:t>ZIMASCO (Pvt) Ltd</w:t>
      </w:r>
      <w:r w:rsidR="006155C7" w:rsidRPr="00C26779">
        <w:rPr>
          <w:rFonts w:ascii="Times New Roman" w:hAnsi="Times New Roman" w:cs="Times New Roman"/>
          <w:bCs/>
          <w:i/>
          <w:iCs/>
          <w:sz w:val="24"/>
          <w:szCs w:val="24"/>
        </w:rPr>
        <w:t xml:space="preserve"> supra</w:t>
      </w:r>
      <w:r w:rsidR="006155C7">
        <w:rPr>
          <w:rFonts w:ascii="Times New Roman" w:hAnsi="Times New Roman" w:cs="Times New Roman"/>
          <w:bCs/>
          <w:sz w:val="24"/>
          <w:szCs w:val="24"/>
        </w:rPr>
        <w:t xml:space="preserve"> the court stated as follows: </w:t>
      </w:r>
    </w:p>
    <w:p w14:paraId="0F559300" w14:textId="23991805" w:rsidR="008E49E7" w:rsidRPr="00436D91" w:rsidRDefault="006155C7" w:rsidP="00436D91">
      <w:pPr>
        <w:spacing w:line="240" w:lineRule="auto"/>
        <w:ind w:left="1440"/>
        <w:jc w:val="both"/>
        <w:rPr>
          <w:rFonts w:ascii="Times New Roman" w:hAnsi="Times New Roman" w:cs="Times New Roman"/>
          <w:bCs/>
          <w:szCs w:val="24"/>
        </w:rPr>
      </w:pPr>
      <w:r w:rsidRPr="00436D91">
        <w:rPr>
          <w:rFonts w:ascii="Times New Roman" w:hAnsi="Times New Roman" w:cs="Times New Roman"/>
          <w:bCs/>
          <w:szCs w:val="24"/>
        </w:rPr>
        <w:t xml:space="preserve">“It is trite that “he who alleges must prove”. The maxim was applied in the cases of </w:t>
      </w:r>
      <w:r w:rsidRPr="00436D91">
        <w:rPr>
          <w:rFonts w:ascii="Times New Roman" w:hAnsi="Times New Roman" w:cs="Times New Roman"/>
          <w:bCs/>
          <w:i/>
          <w:iCs/>
          <w:szCs w:val="24"/>
        </w:rPr>
        <w:t>Circle Tracking v Mahachi</w:t>
      </w:r>
      <w:r w:rsidRPr="00436D91">
        <w:rPr>
          <w:rFonts w:ascii="Times New Roman" w:hAnsi="Times New Roman" w:cs="Times New Roman"/>
          <w:bCs/>
          <w:szCs w:val="24"/>
        </w:rPr>
        <w:t xml:space="preserve"> SC 4/07 and </w:t>
      </w:r>
      <w:r w:rsidRPr="00436D91">
        <w:rPr>
          <w:rFonts w:ascii="Times New Roman" w:hAnsi="Times New Roman" w:cs="Times New Roman"/>
          <w:bCs/>
          <w:i/>
          <w:iCs/>
          <w:szCs w:val="24"/>
        </w:rPr>
        <w:t xml:space="preserve">Goliath v Member of the Executive Council for Health, Eastern Cape </w:t>
      </w:r>
      <w:r w:rsidRPr="00436D91">
        <w:rPr>
          <w:rFonts w:ascii="Times New Roman" w:hAnsi="Times New Roman" w:cs="Times New Roman"/>
          <w:bCs/>
          <w:szCs w:val="24"/>
        </w:rPr>
        <w:t>2015 (2) SA 97 (SCA). In the absence of such evidence, the court as the adjudicating authority cannot make its determination.”</w:t>
      </w:r>
    </w:p>
    <w:p w14:paraId="093C1E05" w14:textId="77777777" w:rsidR="00ED711C" w:rsidRDefault="00ED711C" w:rsidP="00ED711C">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sidR="008E49E7">
        <w:rPr>
          <w:rFonts w:ascii="Times New Roman" w:hAnsi="Times New Roman" w:cs="Times New Roman"/>
          <w:bCs/>
          <w:sz w:val="24"/>
          <w:szCs w:val="24"/>
        </w:rPr>
        <w:t xml:space="preserve">The plaintiff testified in his own case. His evidence was to the effect that the plaintiff was overspeeding and at one time he overtook three motor vehicles. The plaintiff also tendered as part of his evidence to prove negligence the court extract showing that the first defendant was convicted </w:t>
      </w:r>
      <w:r>
        <w:rPr>
          <w:rFonts w:ascii="Times New Roman" w:hAnsi="Times New Roman" w:cs="Times New Roman"/>
          <w:bCs/>
          <w:sz w:val="24"/>
          <w:szCs w:val="24"/>
        </w:rPr>
        <w:t>by</w:t>
      </w:r>
      <w:r w:rsidR="008E49E7">
        <w:rPr>
          <w:rFonts w:ascii="Times New Roman" w:hAnsi="Times New Roman" w:cs="Times New Roman"/>
          <w:bCs/>
          <w:sz w:val="24"/>
          <w:szCs w:val="24"/>
        </w:rPr>
        <w:t xml:space="preserve"> the Magistrates Court for negligent driving arising from the said accident. </w:t>
      </w:r>
      <w:r w:rsidR="008E49E7">
        <w:rPr>
          <w:rFonts w:ascii="Times New Roman" w:hAnsi="Times New Roman" w:cs="Times New Roman"/>
          <w:bCs/>
          <w:sz w:val="24"/>
          <w:szCs w:val="24"/>
        </w:rPr>
        <w:lastRenderedPageBreak/>
        <w:t xml:space="preserve">The said court extract was tendered as </w:t>
      </w:r>
      <w:r>
        <w:rPr>
          <w:rFonts w:ascii="Times New Roman" w:hAnsi="Times New Roman" w:cs="Times New Roman"/>
          <w:bCs/>
          <w:sz w:val="24"/>
          <w:szCs w:val="24"/>
        </w:rPr>
        <w:t>exhibit</w:t>
      </w:r>
      <w:r w:rsidR="008E49E7">
        <w:rPr>
          <w:rFonts w:ascii="Times New Roman" w:hAnsi="Times New Roman" w:cs="Times New Roman"/>
          <w:bCs/>
          <w:sz w:val="24"/>
          <w:szCs w:val="24"/>
        </w:rPr>
        <w:t xml:space="preserve"> 1 and it was not challenged by the first </w:t>
      </w:r>
      <w:r>
        <w:rPr>
          <w:rFonts w:ascii="Times New Roman" w:hAnsi="Times New Roman" w:cs="Times New Roman"/>
          <w:bCs/>
          <w:sz w:val="24"/>
          <w:szCs w:val="24"/>
        </w:rPr>
        <w:t>defendant</w:t>
      </w:r>
      <w:r w:rsidR="008E49E7">
        <w:rPr>
          <w:rFonts w:ascii="Times New Roman" w:hAnsi="Times New Roman" w:cs="Times New Roman"/>
          <w:bCs/>
          <w:sz w:val="24"/>
          <w:szCs w:val="24"/>
        </w:rPr>
        <w:t>. It was</w:t>
      </w:r>
      <w:r>
        <w:rPr>
          <w:rFonts w:ascii="Times New Roman" w:hAnsi="Times New Roman" w:cs="Times New Roman"/>
          <w:bCs/>
          <w:sz w:val="24"/>
          <w:szCs w:val="24"/>
        </w:rPr>
        <w:t>,</w:t>
      </w:r>
      <w:r w:rsidR="008E49E7">
        <w:rPr>
          <w:rFonts w:ascii="Times New Roman" w:hAnsi="Times New Roman" w:cs="Times New Roman"/>
          <w:bCs/>
          <w:sz w:val="24"/>
          <w:szCs w:val="24"/>
        </w:rPr>
        <w:t xml:space="preserve"> therefore, common cause that the first defendant </w:t>
      </w:r>
      <w:r w:rsidR="002C36AC">
        <w:rPr>
          <w:rFonts w:ascii="Times New Roman" w:hAnsi="Times New Roman" w:cs="Times New Roman"/>
          <w:bCs/>
          <w:sz w:val="24"/>
          <w:szCs w:val="24"/>
        </w:rPr>
        <w:t xml:space="preserve">was on 30 </w:t>
      </w:r>
      <w:r>
        <w:rPr>
          <w:rFonts w:ascii="Times New Roman" w:hAnsi="Times New Roman" w:cs="Times New Roman"/>
          <w:bCs/>
          <w:sz w:val="24"/>
          <w:szCs w:val="24"/>
        </w:rPr>
        <w:t>November</w:t>
      </w:r>
      <w:r w:rsidR="002C36AC">
        <w:rPr>
          <w:rFonts w:ascii="Times New Roman" w:hAnsi="Times New Roman" w:cs="Times New Roman"/>
          <w:bCs/>
          <w:sz w:val="24"/>
          <w:szCs w:val="24"/>
        </w:rPr>
        <w:t xml:space="preserve"> 2022 convicted at Norton Magistrates Court for contravening s 52(2) of the Road Traffic Act (</w:t>
      </w:r>
      <w:r>
        <w:rPr>
          <w:rFonts w:ascii="Times New Roman" w:hAnsi="Times New Roman" w:cs="Times New Roman"/>
          <w:bCs/>
          <w:sz w:val="24"/>
          <w:szCs w:val="24"/>
        </w:rPr>
        <w:t>that is “</w:t>
      </w:r>
      <w:r w:rsidR="002C36AC">
        <w:rPr>
          <w:rFonts w:ascii="Times New Roman" w:hAnsi="Times New Roman" w:cs="Times New Roman"/>
          <w:bCs/>
          <w:sz w:val="24"/>
          <w:szCs w:val="24"/>
        </w:rPr>
        <w:t>negligent driving</w:t>
      </w:r>
      <w:r>
        <w:rPr>
          <w:rFonts w:ascii="Times New Roman" w:hAnsi="Times New Roman" w:cs="Times New Roman"/>
          <w:bCs/>
          <w:sz w:val="24"/>
          <w:szCs w:val="24"/>
        </w:rPr>
        <w:t>”</w:t>
      </w:r>
      <w:r w:rsidR="002C36AC">
        <w:rPr>
          <w:rFonts w:ascii="Times New Roman" w:hAnsi="Times New Roman" w:cs="Times New Roman"/>
          <w:bCs/>
          <w:sz w:val="24"/>
          <w:szCs w:val="24"/>
        </w:rPr>
        <w:t>). He was sentenced to pay a fine of RTGS$40</w:t>
      </w:r>
      <w:r>
        <w:rPr>
          <w:rFonts w:ascii="Times New Roman" w:hAnsi="Times New Roman" w:cs="Times New Roman"/>
          <w:bCs/>
          <w:sz w:val="24"/>
          <w:szCs w:val="24"/>
        </w:rPr>
        <w:t>,</w:t>
      </w:r>
      <w:r w:rsidR="002C36AC">
        <w:rPr>
          <w:rFonts w:ascii="Times New Roman" w:hAnsi="Times New Roman" w:cs="Times New Roman"/>
          <w:bCs/>
          <w:sz w:val="24"/>
          <w:szCs w:val="24"/>
        </w:rPr>
        <w:t>000.00</w:t>
      </w:r>
      <w:r>
        <w:rPr>
          <w:rFonts w:ascii="Times New Roman" w:hAnsi="Times New Roman" w:cs="Times New Roman"/>
          <w:bCs/>
          <w:sz w:val="24"/>
          <w:szCs w:val="24"/>
        </w:rPr>
        <w:t>. I</w:t>
      </w:r>
      <w:r w:rsidR="002C36AC">
        <w:rPr>
          <w:rFonts w:ascii="Times New Roman" w:hAnsi="Times New Roman" w:cs="Times New Roman"/>
          <w:bCs/>
          <w:sz w:val="24"/>
          <w:szCs w:val="24"/>
        </w:rPr>
        <w:t>n default of payment 3 months imprisonment and in addition</w:t>
      </w:r>
      <w:r>
        <w:rPr>
          <w:rFonts w:ascii="Times New Roman" w:hAnsi="Times New Roman" w:cs="Times New Roman"/>
          <w:bCs/>
          <w:sz w:val="24"/>
          <w:szCs w:val="24"/>
        </w:rPr>
        <w:t>,</w:t>
      </w:r>
      <w:r w:rsidR="002C36AC">
        <w:rPr>
          <w:rFonts w:ascii="Times New Roman" w:hAnsi="Times New Roman" w:cs="Times New Roman"/>
          <w:bCs/>
          <w:sz w:val="24"/>
          <w:szCs w:val="24"/>
        </w:rPr>
        <w:t xml:space="preserve"> 3 months imprisonment wholly suspended for five years on the usual condition of good behaviour. </w:t>
      </w:r>
    </w:p>
    <w:p w14:paraId="353F34EB" w14:textId="2E6AFCCF" w:rsidR="008E49E7" w:rsidRDefault="00ED711C" w:rsidP="0005302C">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r>
      <w:r w:rsidR="002C36AC">
        <w:rPr>
          <w:rFonts w:ascii="Times New Roman" w:hAnsi="Times New Roman" w:cs="Times New Roman"/>
          <w:bCs/>
          <w:sz w:val="24"/>
          <w:szCs w:val="24"/>
        </w:rPr>
        <w:t xml:space="preserve">The first defendant did not make any submissions in relating to the effect of this conviction </w:t>
      </w:r>
      <w:r>
        <w:rPr>
          <w:rFonts w:ascii="Times New Roman" w:hAnsi="Times New Roman" w:cs="Times New Roman"/>
          <w:bCs/>
          <w:sz w:val="24"/>
          <w:szCs w:val="24"/>
        </w:rPr>
        <w:t>on</w:t>
      </w:r>
      <w:r w:rsidR="002C36AC">
        <w:rPr>
          <w:rFonts w:ascii="Times New Roman" w:hAnsi="Times New Roman" w:cs="Times New Roman"/>
          <w:bCs/>
          <w:sz w:val="24"/>
          <w:szCs w:val="24"/>
        </w:rPr>
        <w:t xml:space="preserve"> the plaintiff’s case. The provisions of s 31 of the Civil Evidence Act come into play to assist the plaintiff in proving his case. The relevant s 31 reads:</w:t>
      </w:r>
    </w:p>
    <w:p w14:paraId="2DCE1946" w14:textId="2E02AA7D" w:rsidR="002C36AC" w:rsidRPr="0005302C" w:rsidRDefault="004C1739" w:rsidP="004C1739">
      <w:pPr>
        <w:spacing w:after="0" w:line="240" w:lineRule="auto"/>
        <w:ind w:left="720" w:firstLine="720"/>
        <w:jc w:val="both"/>
        <w:rPr>
          <w:rFonts w:ascii="Times New Roman" w:hAnsi="Times New Roman" w:cs="Times New Roman"/>
          <w:b/>
          <w:bCs/>
        </w:rPr>
      </w:pPr>
      <w:r w:rsidRPr="0005302C">
        <w:rPr>
          <w:rFonts w:ascii="Times New Roman" w:hAnsi="Times New Roman" w:cs="Times New Roman"/>
          <w:b/>
          <w:bCs/>
        </w:rPr>
        <w:t>“</w:t>
      </w:r>
      <w:r w:rsidR="002C36AC" w:rsidRPr="0005302C">
        <w:rPr>
          <w:rFonts w:ascii="Times New Roman" w:hAnsi="Times New Roman" w:cs="Times New Roman"/>
          <w:b/>
          <w:bCs/>
        </w:rPr>
        <w:t>31. Proof of previous criminal conviction</w:t>
      </w:r>
    </w:p>
    <w:p w14:paraId="2B0DC73E" w14:textId="1D282EC0" w:rsidR="002C36AC" w:rsidRPr="0005302C" w:rsidRDefault="002C36AC" w:rsidP="004C1739">
      <w:pPr>
        <w:spacing w:after="0" w:line="240" w:lineRule="auto"/>
        <w:ind w:left="720" w:firstLine="720"/>
        <w:jc w:val="both"/>
        <w:rPr>
          <w:rFonts w:ascii="Times New Roman" w:hAnsi="Times New Roman" w:cs="Times New Roman"/>
          <w:bCs/>
        </w:rPr>
      </w:pPr>
      <w:r w:rsidRPr="0005302C">
        <w:rPr>
          <w:rFonts w:ascii="Times New Roman" w:hAnsi="Times New Roman" w:cs="Times New Roman"/>
          <w:bCs/>
        </w:rPr>
        <w:t>(1) …</w:t>
      </w:r>
    </w:p>
    <w:p w14:paraId="29964D0D" w14:textId="4533B936" w:rsidR="002C36AC" w:rsidRPr="0005302C" w:rsidRDefault="002C36AC" w:rsidP="004C1739">
      <w:pPr>
        <w:spacing w:after="0" w:line="240" w:lineRule="auto"/>
        <w:ind w:left="720" w:firstLine="720"/>
        <w:jc w:val="both"/>
        <w:rPr>
          <w:rFonts w:ascii="Times New Roman" w:hAnsi="Times New Roman" w:cs="Times New Roman"/>
          <w:bCs/>
        </w:rPr>
      </w:pPr>
      <w:r w:rsidRPr="0005302C">
        <w:rPr>
          <w:rFonts w:ascii="Times New Roman" w:hAnsi="Times New Roman" w:cs="Times New Roman"/>
          <w:bCs/>
        </w:rPr>
        <w:t>(2) …</w:t>
      </w:r>
    </w:p>
    <w:p w14:paraId="6C07828D" w14:textId="77777777" w:rsidR="00ED711C" w:rsidRPr="0005302C" w:rsidRDefault="00ED711C" w:rsidP="004C1739">
      <w:pPr>
        <w:spacing w:after="0" w:line="240" w:lineRule="auto"/>
        <w:ind w:left="2160" w:hanging="720"/>
        <w:jc w:val="both"/>
        <w:rPr>
          <w:rFonts w:ascii="Times New Roman" w:hAnsi="Times New Roman" w:cs="Times New Roman"/>
          <w:bCs/>
        </w:rPr>
      </w:pPr>
      <w:r w:rsidRPr="0005302C">
        <w:rPr>
          <w:rFonts w:ascii="Times New Roman" w:hAnsi="Times New Roman" w:cs="Times New Roman"/>
          <w:bCs/>
        </w:rPr>
        <w:t>(</w:t>
      </w:r>
      <w:r w:rsidR="002C36AC" w:rsidRPr="0005302C">
        <w:rPr>
          <w:rFonts w:ascii="Times New Roman" w:hAnsi="Times New Roman" w:cs="Times New Roman"/>
          <w:bCs/>
        </w:rPr>
        <w:t>3)</w:t>
      </w:r>
      <w:r w:rsidRPr="0005302C">
        <w:rPr>
          <w:rFonts w:ascii="Times New Roman" w:hAnsi="Times New Roman" w:cs="Times New Roman"/>
          <w:bCs/>
        </w:rPr>
        <w:tab/>
      </w:r>
      <w:r w:rsidR="002C36AC" w:rsidRPr="0005302C">
        <w:rPr>
          <w:rFonts w:ascii="Times New Roman" w:hAnsi="Times New Roman" w:cs="Times New Roman"/>
          <w:bCs/>
          <w:u w:val="single"/>
        </w:rPr>
        <w:t>Where it is proved in any civil proceedings that a person has been convicted of a criminal offence, it shall be presumed unless the contrary is shown</w:t>
      </w:r>
      <w:r w:rsidR="002C36AC" w:rsidRPr="0005302C">
        <w:rPr>
          <w:rFonts w:ascii="Times New Roman" w:hAnsi="Times New Roman" w:cs="Times New Roman"/>
          <w:bCs/>
        </w:rPr>
        <w:t>—(a)</w:t>
      </w:r>
      <w:r w:rsidRPr="0005302C">
        <w:rPr>
          <w:rFonts w:ascii="Times New Roman" w:hAnsi="Times New Roman" w:cs="Times New Roman"/>
          <w:bCs/>
        </w:rPr>
        <w:tab/>
      </w:r>
      <w:r w:rsidR="002C36AC" w:rsidRPr="0005302C">
        <w:rPr>
          <w:rFonts w:ascii="Times New Roman" w:hAnsi="Times New Roman" w:cs="Times New Roman"/>
          <w:bCs/>
          <w:u w:val="single"/>
        </w:rPr>
        <w:t>that he did all acts necessary to constitute the offence</w:t>
      </w:r>
      <w:r w:rsidR="002C36AC" w:rsidRPr="0005302C">
        <w:rPr>
          <w:rFonts w:ascii="Times New Roman" w:hAnsi="Times New Roman" w:cs="Times New Roman"/>
          <w:bCs/>
        </w:rPr>
        <w:t>; or</w:t>
      </w:r>
    </w:p>
    <w:p w14:paraId="54712775" w14:textId="77777777" w:rsidR="00ED711C" w:rsidRPr="0005302C" w:rsidRDefault="002C36AC" w:rsidP="004C1739">
      <w:pPr>
        <w:spacing w:after="0" w:line="240" w:lineRule="auto"/>
        <w:ind w:left="2160" w:hanging="720"/>
        <w:jc w:val="both"/>
        <w:rPr>
          <w:rFonts w:ascii="Times New Roman" w:hAnsi="Times New Roman" w:cs="Times New Roman"/>
          <w:bCs/>
        </w:rPr>
      </w:pPr>
      <w:r w:rsidRPr="0005302C">
        <w:rPr>
          <w:rFonts w:ascii="Times New Roman" w:hAnsi="Times New Roman" w:cs="Times New Roman"/>
          <w:bCs/>
        </w:rPr>
        <w:t>(b)</w:t>
      </w:r>
      <w:r w:rsidR="00ED711C" w:rsidRPr="0005302C">
        <w:rPr>
          <w:rFonts w:ascii="Times New Roman" w:hAnsi="Times New Roman" w:cs="Times New Roman"/>
          <w:bCs/>
        </w:rPr>
        <w:tab/>
      </w:r>
      <w:r w:rsidRPr="0005302C">
        <w:rPr>
          <w:rFonts w:ascii="Times New Roman" w:hAnsi="Times New Roman" w:cs="Times New Roman"/>
          <w:bCs/>
        </w:rPr>
        <w:t>where the offence is constituted by an omission to do anything, that he omitted to do that thing; as the case may be.</w:t>
      </w:r>
    </w:p>
    <w:p w14:paraId="0D8F0716" w14:textId="77777777" w:rsidR="00ED711C" w:rsidRPr="0005302C" w:rsidRDefault="002C36AC" w:rsidP="004C1739">
      <w:pPr>
        <w:spacing w:after="0" w:line="240" w:lineRule="auto"/>
        <w:ind w:left="720" w:firstLine="720"/>
        <w:jc w:val="both"/>
        <w:rPr>
          <w:rFonts w:ascii="Times New Roman" w:hAnsi="Times New Roman" w:cs="Times New Roman"/>
          <w:bCs/>
        </w:rPr>
      </w:pPr>
      <w:r w:rsidRPr="0005302C">
        <w:rPr>
          <w:rFonts w:ascii="Times New Roman" w:hAnsi="Times New Roman" w:cs="Times New Roman"/>
          <w:bCs/>
        </w:rPr>
        <w:t>(4)</w:t>
      </w:r>
      <w:r w:rsidR="00ED711C" w:rsidRPr="0005302C">
        <w:rPr>
          <w:rFonts w:ascii="Times New Roman" w:hAnsi="Times New Roman" w:cs="Times New Roman"/>
          <w:bCs/>
        </w:rPr>
        <w:tab/>
      </w:r>
      <w:r w:rsidRPr="0005302C">
        <w:rPr>
          <w:rFonts w:ascii="Times New Roman" w:hAnsi="Times New Roman" w:cs="Times New Roman"/>
          <w:bCs/>
        </w:rPr>
        <w:t>Evidence of a criminal conviction—</w:t>
      </w:r>
    </w:p>
    <w:p w14:paraId="54FDA097" w14:textId="77777777" w:rsidR="00ED711C" w:rsidRPr="0005302C" w:rsidRDefault="002C36AC" w:rsidP="004C1739">
      <w:pPr>
        <w:spacing w:after="0" w:line="240" w:lineRule="auto"/>
        <w:ind w:left="2880" w:hanging="720"/>
        <w:jc w:val="both"/>
        <w:rPr>
          <w:rFonts w:ascii="Times New Roman" w:hAnsi="Times New Roman" w:cs="Times New Roman"/>
          <w:bCs/>
        </w:rPr>
      </w:pPr>
      <w:r w:rsidRPr="0005302C">
        <w:rPr>
          <w:rFonts w:ascii="Times New Roman" w:hAnsi="Times New Roman" w:cs="Times New Roman"/>
          <w:bCs/>
        </w:rPr>
        <w:t>(a)</w:t>
      </w:r>
      <w:r w:rsidR="00ED711C" w:rsidRPr="0005302C">
        <w:rPr>
          <w:rFonts w:ascii="Times New Roman" w:hAnsi="Times New Roman" w:cs="Times New Roman"/>
          <w:bCs/>
        </w:rPr>
        <w:tab/>
      </w:r>
      <w:r w:rsidRPr="0005302C">
        <w:rPr>
          <w:rFonts w:ascii="Times New Roman" w:hAnsi="Times New Roman" w:cs="Times New Roman"/>
          <w:bCs/>
        </w:rPr>
        <w:t>shall not be adduced for the purposes of this section if the conviction is the subject of an appeal in terms of any law, until the appeal has been finally determined or has lapsed or been withdrawn or abandoned;</w:t>
      </w:r>
    </w:p>
    <w:p w14:paraId="6536E917" w14:textId="77777777" w:rsidR="00ED711C" w:rsidRPr="0005302C" w:rsidRDefault="002C36AC" w:rsidP="004C1739">
      <w:pPr>
        <w:spacing w:after="0" w:line="240" w:lineRule="auto"/>
        <w:ind w:left="2880" w:hanging="720"/>
        <w:jc w:val="both"/>
        <w:rPr>
          <w:rFonts w:ascii="Times New Roman" w:hAnsi="Times New Roman" w:cs="Times New Roman"/>
          <w:bCs/>
        </w:rPr>
      </w:pPr>
      <w:r w:rsidRPr="0005302C">
        <w:rPr>
          <w:rFonts w:ascii="Times New Roman" w:hAnsi="Times New Roman" w:cs="Times New Roman"/>
          <w:bCs/>
        </w:rPr>
        <w:t>(b)</w:t>
      </w:r>
      <w:r w:rsidR="00ED711C" w:rsidRPr="0005302C">
        <w:rPr>
          <w:rFonts w:ascii="Times New Roman" w:hAnsi="Times New Roman" w:cs="Times New Roman"/>
          <w:bCs/>
        </w:rPr>
        <w:tab/>
      </w:r>
      <w:r w:rsidRPr="0005302C">
        <w:rPr>
          <w:rFonts w:ascii="Times New Roman" w:hAnsi="Times New Roman" w:cs="Times New Roman"/>
          <w:bCs/>
        </w:rPr>
        <w:t>may be adduced for the purposes of this section even if the convicted person has subsequently been pardoned.</w:t>
      </w:r>
    </w:p>
    <w:p w14:paraId="57C1605D" w14:textId="77777777" w:rsidR="00ED711C" w:rsidRPr="0005302C" w:rsidRDefault="002C36AC" w:rsidP="004C1739">
      <w:pPr>
        <w:spacing w:after="0" w:line="240" w:lineRule="auto"/>
        <w:ind w:left="2160" w:hanging="720"/>
        <w:jc w:val="both"/>
        <w:rPr>
          <w:rFonts w:ascii="Times New Roman" w:hAnsi="Times New Roman" w:cs="Times New Roman"/>
          <w:bCs/>
        </w:rPr>
      </w:pPr>
      <w:r w:rsidRPr="0005302C">
        <w:rPr>
          <w:rFonts w:ascii="Times New Roman" w:hAnsi="Times New Roman" w:cs="Times New Roman"/>
          <w:bCs/>
        </w:rPr>
        <w:t>(5)</w:t>
      </w:r>
      <w:r w:rsidR="00ED711C" w:rsidRPr="0005302C">
        <w:rPr>
          <w:rFonts w:ascii="Times New Roman" w:hAnsi="Times New Roman" w:cs="Times New Roman"/>
          <w:bCs/>
        </w:rPr>
        <w:tab/>
      </w:r>
      <w:r w:rsidRPr="0005302C">
        <w:rPr>
          <w:rFonts w:ascii="Times New Roman" w:hAnsi="Times New Roman" w:cs="Times New Roman"/>
          <w:bCs/>
        </w:rPr>
        <w:t>For the purposes of proving in civil proceedings that a person was convicted of a criminal offence, a document which—</w:t>
      </w:r>
    </w:p>
    <w:p w14:paraId="630BE39F" w14:textId="77777777" w:rsidR="004C1739" w:rsidRPr="0005302C" w:rsidRDefault="002C36AC" w:rsidP="004C1739">
      <w:pPr>
        <w:spacing w:after="0" w:line="240" w:lineRule="auto"/>
        <w:ind w:left="2880" w:hanging="720"/>
        <w:jc w:val="both"/>
        <w:rPr>
          <w:rFonts w:ascii="Times New Roman" w:hAnsi="Times New Roman" w:cs="Times New Roman"/>
          <w:bCs/>
        </w:rPr>
      </w:pPr>
      <w:r w:rsidRPr="0005302C">
        <w:rPr>
          <w:rFonts w:ascii="Times New Roman" w:hAnsi="Times New Roman" w:cs="Times New Roman"/>
          <w:bCs/>
        </w:rPr>
        <w:t>(a)</w:t>
      </w:r>
      <w:r w:rsidR="00ED711C" w:rsidRPr="0005302C">
        <w:rPr>
          <w:rFonts w:ascii="Times New Roman" w:hAnsi="Times New Roman" w:cs="Times New Roman"/>
          <w:bCs/>
        </w:rPr>
        <w:tab/>
      </w:r>
      <w:r w:rsidRPr="0005302C">
        <w:rPr>
          <w:rFonts w:ascii="Times New Roman" w:hAnsi="Times New Roman" w:cs="Times New Roman"/>
          <w:bCs/>
        </w:rPr>
        <w:t>purports to be a copy of the record of the criminal proceedings concerned or a copy of any part of the record which shows that the person was convicted of the offence; and</w:t>
      </w:r>
    </w:p>
    <w:p w14:paraId="76CD1282" w14:textId="5A282E44" w:rsidR="004C1739" w:rsidRPr="0005302C" w:rsidRDefault="002C36AC" w:rsidP="004C1739">
      <w:pPr>
        <w:spacing w:after="0" w:line="240" w:lineRule="auto"/>
        <w:ind w:left="2880" w:hanging="720"/>
        <w:jc w:val="both"/>
        <w:rPr>
          <w:rFonts w:ascii="Times New Roman" w:hAnsi="Times New Roman" w:cs="Times New Roman"/>
          <w:bCs/>
        </w:rPr>
      </w:pPr>
      <w:r w:rsidRPr="0005302C">
        <w:rPr>
          <w:rFonts w:ascii="Times New Roman" w:hAnsi="Times New Roman" w:cs="Times New Roman"/>
          <w:bCs/>
        </w:rPr>
        <w:t>(b)</w:t>
      </w:r>
      <w:r w:rsidR="004C1739" w:rsidRPr="0005302C">
        <w:rPr>
          <w:rFonts w:ascii="Times New Roman" w:hAnsi="Times New Roman" w:cs="Times New Roman"/>
          <w:bCs/>
        </w:rPr>
        <w:tab/>
      </w:r>
      <w:r w:rsidRPr="0005302C">
        <w:rPr>
          <w:rFonts w:ascii="Times New Roman" w:hAnsi="Times New Roman" w:cs="Times New Roman"/>
          <w:bCs/>
        </w:rPr>
        <w:t>is proved to be a true copy of the original record or part thereof or purports to be signed and certified as a true copy by the official having custody of the original record;</w:t>
      </w:r>
      <w:r w:rsidR="004C1739" w:rsidRPr="0005302C">
        <w:rPr>
          <w:rFonts w:ascii="Times New Roman" w:hAnsi="Times New Roman" w:cs="Times New Roman"/>
          <w:bCs/>
        </w:rPr>
        <w:t xml:space="preserve"> </w:t>
      </w:r>
      <w:r w:rsidRPr="0005302C">
        <w:rPr>
          <w:rFonts w:ascii="Times New Roman" w:hAnsi="Times New Roman" w:cs="Times New Roman"/>
          <w:bCs/>
        </w:rPr>
        <w:t>shall be admissible on its production by any person as </w:t>
      </w:r>
      <w:r w:rsidRPr="0005302C">
        <w:rPr>
          <w:rFonts w:ascii="Times New Roman" w:hAnsi="Times New Roman" w:cs="Times New Roman"/>
          <w:bCs/>
          <w:i/>
          <w:iCs/>
        </w:rPr>
        <w:t>prima facie</w:t>
      </w:r>
      <w:r w:rsidRPr="0005302C">
        <w:rPr>
          <w:rFonts w:ascii="Times New Roman" w:hAnsi="Times New Roman" w:cs="Times New Roman"/>
          <w:bCs/>
        </w:rPr>
        <w:t> proof that the person concerned was convicted of that offence:</w:t>
      </w:r>
    </w:p>
    <w:p w14:paraId="1D00F830" w14:textId="35A88C7B" w:rsidR="004C1739" w:rsidRPr="0005302C" w:rsidRDefault="002C36AC" w:rsidP="0005302C">
      <w:pPr>
        <w:spacing w:line="240" w:lineRule="auto"/>
        <w:ind w:left="2160"/>
        <w:jc w:val="both"/>
        <w:rPr>
          <w:rFonts w:ascii="Times New Roman" w:hAnsi="Times New Roman" w:cs="Times New Roman"/>
          <w:bCs/>
        </w:rPr>
      </w:pPr>
      <w:r w:rsidRPr="0005302C">
        <w:rPr>
          <w:rFonts w:ascii="Times New Roman" w:hAnsi="Times New Roman" w:cs="Times New Roman"/>
          <w:bCs/>
        </w:rPr>
        <w:t>Provided that this subsection shall not preclude the admission of any other</w:t>
      </w:r>
      <w:r w:rsidR="004C1739" w:rsidRPr="0005302C">
        <w:rPr>
          <w:rFonts w:ascii="Times New Roman" w:hAnsi="Times New Roman" w:cs="Times New Roman"/>
          <w:bCs/>
        </w:rPr>
        <w:t xml:space="preserve"> </w:t>
      </w:r>
      <w:r w:rsidRPr="0005302C">
        <w:rPr>
          <w:rFonts w:ascii="Times New Roman" w:hAnsi="Times New Roman" w:cs="Times New Roman"/>
          <w:bCs/>
        </w:rPr>
        <w:t>evidence to prove that the person committed the offence.</w:t>
      </w:r>
      <w:r w:rsidR="004C1739" w:rsidRPr="0005302C">
        <w:rPr>
          <w:rFonts w:ascii="Times New Roman" w:hAnsi="Times New Roman" w:cs="Times New Roman"/>
          <w:bCs/>
        </w:rPr>
        <w:t>”</w:t>
      </w:r>
      <w:r w:rsidRPr="0005302C">
        <w:rPr>
          <w:rFonts w:ascii="Times New Roman" w:hAnsi="Times New Roman" w:cs="Times New Roman"/>
          <w:bCs/>
        </w:rPr>
        <w:t xml:space="preserve"> </w:t>
      </w:r>
      <w:r w:rsidR="004C1739" w:rsidRPr="0005302C">
        <w:rPr>
          <w:rFonts w:ascii="Times New Roman" w:hAnsi="Times New Roman" w:cs="Times New Roman"/>
          <w:bCs/>
        </w:rPr>
        <w:t>[M</w:t>
      </w:r>
      <w:r w:rsidRPr="0005302C">
        <w:rPr>
          <w:rFonts w:ascii="Times New Roman" w:hAnsi="Times New Roman" w:cs="Times New Roman"/>
          <w:bCs/>
        </w:rPr>
        <w:t>y emphasis]</w:t>
      </w:r>
    </w:p>
    <w:p w14:paraId="3AFE8B94" w14:textId="5AF1CD72" w:rsidR="004C1739" w:rsidRDefault="004C1739" w:rsidP="004C1739">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sidR="00C62AA2">
        <w:rPr>
          <w:rFonts w:ascii="Times New Roman" w:hAnsi="Times New Roman" w:cs="Times New Roman"/>
          <w:bCs/>
          <w:sz w:val="24"/>
          <w:szCs w:val="24"/>
        </w:rPr>
        <w:t xml:space="preserve">The criminal conviction has not been denied in this case and </w:t>
      </w:r>
      <w:r>
        <w:rPr>
          <w:rFonts w:ascii="Times New Roman" w:hAnsi="Times New Roman" w:cs="Times New Roman"/>
          <w:bCs/>
          <w:sz w:val="24"/>
          <w:szCs w:val="24"/>
        </w:rPr>
        <w:t>no appeal is</w:t>
      </w:r>
      <w:r w:rsidR="00C62AA2">
        <w:rPr>
          <w:rFonts w:ascii="Times New Roman" w:hAnsi="Times New Roman" w:cs="Times New Roman"/>
          <w:bCs/>
          <w:sz w:val="24"/>
          <w:szCs w:val="24"/>
        </w:rPr>
        <w:t xml:space="preserve"> pending in the criminal courts over the first defendant’s conviction. Section 31</w:t>
      </w:r>
      <w:r>
        <w:rPr>
          <w:rFonts w:ascii="Times New Roman" w:hAnsi="Times New Roman" w:cs="Times New Roman"/>
          <w:bCs/>
          <w:sz w:val="24"/>
          <w:szCs w:val="24"/>
        </w:rPr>
        <w:t>(3),</w:t>
      </w:r>
      <w:r w:rsidR="00C62AA2">
        <w:rPr>
          <w:rFonts w:ascii="Times New Roman" w:hAnsi="Times New Roman" w:cs="Times New Roman"/>
          <w:bCs/>
          <w:sz w:val="24"/>
          <w:szCs w:val="24"/>
        </w:rPr>
        <w:t xml:space="preserve"> therefore</w:t>
      </w:r>
      <w:r>
        <w:rPr>
          <w:rFonts w:ascii="Times New Roman" w:hAnsi="Times New Roman" w:cs="Times New Roman"/>
          <w:bCs/>
          <w:sz w:val="24"/>
          <w:szCs w:val="24"/>
        </w:rPr>
        <w:t>,</w:t>
      </w:r>
      <w:r w:rsidR="00C62AA2">
        <w:rPr>
          <w:rFonts w:ascii="Times New Roman" w:hAnsi="Times New Roman" w:cs="Times New Roman"/>
          <w:bCs/>
          <w:sz w:val="24"/>
          <w:szCs w:val="24"/>
        </w:rPr>
        <w:t xml:space="preserve"> applies. </w:t>
      </w:r>
      <w:r w:rsidR="002C36AC">
        <w:rPr>
          <w:rFonts w:ascii="Times New Roman" w:hAnsi="Times New Roman" w:cs="Times New Roman"/>
          <w:bCs/>
          <w:sz w:val="24"/>
          <w:szCs w:val="24"/>
        </w:rPr>
        <w:t xml:space="preserve">It was submitted for the plaintiff that the evidence of </w:t>
      </w:r>
      <w:r>
        <w:rPr>
          <w:rFonts w:ascii="Times New Roman" w:hAnsi="Times New Roman" w:cs="Times New Roman"/>
          <w:bCs/>
          <w:sz w:val="24"/>
          <w:szCs w:val="24"/>
        </w:rPr>
        <w:t xml:space="preserve">a </w:t>
      </w:r>
      <w:r w:rsidR="002C36AC">
        <w:rPr>
          <w:rFonts w:ascii="Times New Roman" w:hAnsi="Times New Roman" w:cs="Times New Roman"/>
          <w:bCs/>
          <w:sz w:val="24"/>
          <w:szCs w:val="24"/>
        </w:rPr>
        <w:t xml:space="preserve">criminal conviction is conclusive proof of liability in civil proceedings as the standard of proof is lower in civil claims. </w:t>
      </w:r>
      <w:r w:rsidR="00C62AA2">
        <w:rPr>
          <w:rFonts w:ascii="Times New Roman" w:hAnsi="Times New Roman" w:cs="Times New Roman"/>
          <w:bCs/>
          <w:sz w:val="24"/>
          <w:szCs w:val="24"/>
        </w:rPr>
        <w:t xml:space="preserve">I was referred to the case of </w:t>
      </w:r>
      <w:r w:rsidR="006B7EA7" w:rsidRPr="004C1739">
        <w:rPr>
          <w:rFonts w:ascii="Times New Roman" w:hAnsi="Times New Roman" w:cs="Times New Roman"/>
          <w:bCs/>
          <w:i/>
          <w:iCs/>
          <w:sz w:val="24"/>
          <w:szCs w:val="24"/>
        </w:rPr>
        <w:t xml:space="preserve">French and Smith T/A Customs Services v Cache &amp; Anor supra </w:t>
      </w:r>
      <w:r w:rsidR="00C62AA2">
        <w:rPr>
          <w:rFonts w:ascii="Times New Roman" w:hAnsi="Times New Roman" w:cs="Times New Roman"/>
          <w:bCs/>
          <w:sz w:val="24"/>
          <w:szCs w:val="24"/>
        </w:rPr>
        <w:t xml:space="preserve">but </w:t>
      </w:r>
      <w:r w:rsidR="00C62AA2">
        <w:rPr>
          <w:rFonts w:ascii="Times New Roman" w:hAnsi="Times New Roman" w:cs="Times New Roman"/>
          <w:bCs/>
          <w:sz w:val="24"/>
          <w:szCs w:val="24"/>
        </w:rPr>
        <w:lastRenderedPageBreak/>
        <w:t xml:space="preserve">that case does not support the </w:t>
      </w:r>
      <w:r>
        <w:rPr>
          <w:rFonts w:ascii="Times New Roman" w:hAnsi="Times New Roman" w:cs="Times New Roman"/>
          <w:bCs/>
          <w:sz w:val="24"/>
          <w:szCs w:val="24"/>
        </w:rPr>
        <w:t>plaintiff’s</w:t>
      </w:r>
      <w:r w:rsidR="00C62AA2">
        <w:rPr>
          <w:rFonts w:ascii="Times New Roman" w:hAnsi="Times New Roman" w:cs="Times New Roman"/>
          <w:bCs/>
          <w:sz w:val="24"/>
          <w:szCs w:val="24"/>
        </w:rPr>
        <w:t xml:space="preserve"> submissions that the conviction makes the issue of whether or not the first defendant was negligent a non-issue. </w:t>
      </w:r>
      <w:r w:rsidR="002C36AC">
        <w:rPr>
          <w:rFonts w:ascii="Times New Roman" w:hAnsi="Times New Roman" w:cs="Times New Roman"/>
          <w:bCs/>
          <w:sz w:val="24"/>
          <w:szCs w:val="24"/>
        </w:rPr>
        <w:t xml:space="preserve">The provisions of s 31(3) </w:t>
      </w:r>
      <w:r>
        <w:rPr>
          <w:rFonts w:ascii="Times New Roman" w:hAnsi="Times New Roman" w:cs="Times New Roman"/>
          <w:bCs/>
          <w:sz w:val="24"/>
          <w:szCs w:val="24"/>
        </w:rPr>
        <w:t>do</w:t>
      </w:r>
      <w:r w:rsidR="002C36AC">
        <w:rPr>
          <w:rFonts w:ascii="Times New Roman" w:hAnsi="Times New Roman" w:cs="Times New Roman"/>
          <w:bCs/>
          <w:sz w:val="24"/>
          <w:szCs w:val="24"/>
        </w:rPr>
        <w:t xml:space="preserve"> not support that argument. </w:t>
      </w:r>
      <w:r w:rsidR="00C62AA2">
        <w:rPr>
          <w:rFonts w:ascii="Times New Roman" w:hAnsi="Times New Roman" w:cs="Times New Roman"/>
          <w:bCs/>
          <w:sz w:val="24"/>
          <w:szCs w:val="24"/>
        </w:rPr>
        <w:t xml:space="preserve">It is not correct that the conviction in a criminal matter makes this court rubberstamp that decision on liability. </w:t>
      </w:r>
      <w:r w:rsidR="002C36AC">
        <w:rPr>
          <w:rFonts w:ascii="Times New Roman" w:hAnsi="Times New Roman" w:cs="Times New Roman"/>
          <w:bCs/>
          <w:sz w:val="24"/>
          <w:szCs w:val="24"/>
        </w:rPr>
        <w:t xml:space="preserve">The evidence of a criminal conviction is not conclusive but as shown in subsection 3 </w:t>
      </w:r>
      <w:r w:rsidR="00C62AA2">
        <w:rPr>
          <w:rFonts w:ascii="Times New Roman" w:hAnsi="Times New Roman" w:cs="Times New Roman"/>
          <w:bCs/>
          <w:sz w:val="24"/>
          <w:szCs w:val="24"/>
        </w:rPr>
        <w:t>it</w:t>
      </w:r>
      <w:r w:rsidR="002C36AC">
        <w:rPr>
          <w:rFonts w:ascii="Times New Roman" w:hAnsi="Times New Roman" w:cs="Times New Roman"/>
          <w:bCs/>
          <w:sz w:val="24"/>
          <w:szCs w:val="24"/>
        </w:rPr>
        <w:t xml:space="preserve"> lead</w:t>
      </w:r>
      <w:r w:rsidR="00C62AA2">
        <w:rPr>
          <w:rFonts w:ascii="Times New Roman" w:hAnsi="Times New Roman" w:cs="Times New Roman"/>
          <w:bCs/>
          <w:sz w:val="24"/>
          <w:szCs w:val="24"/>
        </w:rPr>
        <w:t>s</w:t>
      </w:r>
      <w:r w:rsidR="002C36AC">
        <w:rPr>
          <w:rFonts w:ascii="Times New Roman" w:hAnsi="Times New Roman" w:cs="Times New Roman"/>
          <w:bCs/>
          <w:sz w:val="24"/>
          <w:szCs w:val="24"/>
        </w:rPr>
        <w:t xml:space="preserve"> to a presumption that the first </w:t>
      </w:r>
      <w:r w:rsidR="00A21095">
        <w:rPr>
          <w:rFonts w:ascii="Times New Roman" w:hAnsi="Times New Roman" w:cs="Times New Roman"/>
          <w:bCs/>
          <w:sz w:val="24"/>
          <w:szCs w:val="24"/>
        </w:rPr>
        <w:t>defendant was negligent</w:t>
      </w:r>
      <w:r w:rsidR="002C36AC">
        <w:rPr>
          <w:rFonts w:ascii="Times New Roman" w:hAnsi="Times New Roman" w:cs="Times New Roman"/>
          <w:bCs/>
          <w:sz w:val="24"/>
          <w:szCs w:val="24"/>
        </w:rPr>
        <w:t>. That being a presumption, it can be rebutted by the</w:t>
      </w:r>
      <w:r w:rsidR="00A21095">
        <w:rPr>
          <w:rFonts w:ascii="Times New Roman" w:hAnsi="Times New Roman" w:cs="Times New Roman"/>
          <w:bCs/>
          <w:sz w:val="24"/>
          <w:szCs w:val="24"/>
        </w:rPr>
        <w:t xml:space="preserve"> first defendant’s</w:t>
      </w:r>
      <w:r w:rsidR="00C62AA2">
        <w:rPr>
          <w:rFonts w:ascii="Times New Roman" w:hAnsi="Times New Roman" w:cs="Times New Roman"/>
          <w:bCs/>
          <w:sz w:val="24"/>
          <w:szCs w:val="24"/>
        </w:rPr>
        <w:t xml:space="preserve"> evidence to the </w:t>
      </w:r>
      <w:r>
        <w:rPr>
          <w:rFonts w:ascii="Times New Roman" w:hAnsi="Times New Roman" w:cs="Times New Roman"/>
          <w:bCs/>
          <w:sz w:val="24"/>
          <w:szCs w:val="24"/>
        </w:rPr>
        <w:t>contrary</w:t>
      </w:r>
      <w:r w:rsidR="00C62AA2">
        <w:rPr>
          <w:rFonts w:ascii="Times New Roman" w:hAnsi="Times New Roman" w:cs="Times New Roman"/>
          <w:bCs/>
          <w:sz w:val="24"/>
          <w:szCs w:val="24"/>
        </w:rPr>
        <w:t xml:space="preserve"> that he was not negligent</w:t>
      </w:r>
      <w:r w:rsidR="002C36AC">
        <w:rPr>
          <w:rFonts w:ascii="Times New Roman" w:hAnsi="Times New Roman" w:cs="Times New Roman"/>
          <w:bCs/>
          <w:sz w:val="24"/>
          <w:szCs w:val="24"/>
        </w:rPr>
        <w:t xml:space="preserve">. To rebut that presumption the first defendant must </w:t>
      </w:r>
      <w:r>
        <w:rPr>
          <w:rFonts w:ascii="Times New Roman" w:hAnsi="Times New Roman" w:cs="Times New Roman"/>
          <w:bCs/>
          <w:sz w:val="24"/>
          <w:szCs w:val="24"/>
        </w:rPr>
        <w:t>give</w:t>
      </w:r>
      <w:r w:rsidR="002C36AC">
        <w:rPr>
          <w:rFonts w:ascii="Times New Roman" w:hAnsi="Times New Roman" w:cs="Times New Roman"/>
          <w:bCs/>
          <w:sz w:val="24"/>
          <w:szCs w:val="24"/>
        </w:rPr>
        <w:t xml:space="preserve"> his evidence.</w:t>
      </w:r>
      <w:r w:rsidR="006B7EA7">
        <w:rPr>
          <w:rFonts w:ascii="Times New Roman" w:hAnsi="Times New Roman" w:cs="Times New Roman"/>
          <w:bCs/>
          <w:sz w:val="24"/>
          <w:szCs w:val="24"/>
        </w:rPr>
        <w:t xml:space="preserve"> </w:t>
      </w:r>
    </w:p>
    <w:p w14:paraId="57F3B127" w14:textId="7A1B1B28" w:rsidR="006B7EA7" w:rsidRDefault="004C1739" w:rsidP="0005302C">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[36]</w:t>
      </w:r>
      <w:r>
        <w:rPr>
          <w:rFonts w:ascii="Times New Roman" w:hAnsi="Times New Roman" w:cs="Times New Roman"/>
          <w:bCs/>
          <w:sz w:val="24"/>
          <w:szCs w:val="24"/>
        </w:rPr>
        <w:tab/>
      </w:r>
      <w:r w:rsidR="0005302C" w:rsidRPr="0005302C">
        <w:rPr>
          <w:rFonts w:ascii="Times New Roman" w:hAnsi="Times New Roman" w:cs="Times New Roman"/>
          <w:bCs/>
          <w:smallCaps/>
          <w:sz w:val="24"/>
          <w:szCs w:val="24"/>
        </w:rPr>
        <w:t>Chirawu-Mugomba J</w:t>
      </w:r>
      <w:r w:rsidR="0005302C">
        <w:rPr>
          <w:rFonts w:ascii="Times New Roman" w:hAnsi="Times New Roman" w:cs="Times New Roman"/>
          <w:bCs/>
          <w:sz w:val="24"/>
          <w:szCs w:val="24"/>
        </w:rPr>
        <w:t xml:space="preserve"> </w:t>
      </w:r>
      <w:r w:rsidR="006B7EA7">
        <w:rPr>
          <w:rFonts w:ascii="Times New Roman" w:hAnsi="Times New Roman" w:cs="Times New Roman"/>
          <w:bCs/>
          <w:sz w:val="24"/>
          <w:szCs w:val="24"/>
        </w:rPr>
        <w:t xml:space="preserve">in </w:t>
      </w:r>
      <w:r w:rsidR="006B7EA7" w:rsidRPr="004C1739">
        <w:rPr>
          <w:rFonts w:ascii="Times New Roman" w:hAnsi="Times New Roman" w:cs="Times New Roman"/>
          <w:bCs/>
          <w:i/>
          <w:iCs/>
          <w:sz w:val="24"/>
          <w:szCs w:val="24"/>
        </w:rPr>
        <w:t>French and Smith T/A Customs Services supra</w:t>
      </w:r>
      <w:r w:rsidR="006B7EA7">
        <w:rPr>
          <w:rFonts w:ascii="Times New Roman" w:hAnsi="Times New Roman" w:cs="Times New Roman"/>
          <w:bCs/>
          <w:sz w:val="24"/>
          <w:szCs w:val="24"/>
        </w:rPr>
        <w:t xml:space="preserve"> correctly observed:</w:t>
      </w:r>
    </w:p>
    <w:p w14:paraId="316530F5" w14:textId="72DC6A31" w:rsidR="006B7EA7" w:rsidRPr="0005302C" w:rsidRDefault="006B7EA7" w:rsidP="0005302C">
      <w:pPr>
        <w:spacing w:line="240" w:lineRule="auto"/>
        <w:ind w:left="1440"/>
        <w:jc w:val="both"/>
        <w:rPr>
          <w:rFonts w:ascii="Times New Roman" w:hAnsi="Times New Roman" w:cs="Times New Roman"/>
          <w:bCs/>
          <w:szCs w:val="24"/>
        </w:rPr>
      </w:pPr>
      <w:r w:rsidRPr="0005302C">
        <w:rPr>
          <w:rFonts w:ascii="Times New Roman" w:hAnsi="Times New Roman" w:cs="Times New Roman"/>
          <w:bCs/>
          <w:szCs w:val="24"/>
        </w:rPr>
        <w:t xml:space="preserve">“In </w:t>
      </w:r>
      <w:r w:rsidRPr="0005302C">
        <w:rPr>
          <w:rFonts w:ascii="Times New Roman" w:hAnsi="Times New Roman" w:cs="Times New Roman"/>
          <w:bCs/>
          <w:i/>
          <w:iCs/>
          <w:szCs w:val="24"/>
        </w:rPr>
        <w:t>casu</w:t>
      </w:r>
      <w:r w:rsidRPr="0005302C">
        <w:rPr>
          <w:rFonts w:ascii="Times New Roman" w:hAnsi="Times New Roman" w:cs="Times New Roman"/>
          <w:bCs/>
          <w:szCs w:val="24"/>
        </w:rPr>
        <w:t xml:space="preserve">, the criminal conviction has not been denied. No appeal is pending in the criminal courts and </w:t>
      </w:r>
      <w:r w:rsidR="004C1739" w:rsidRPr="0005302C">
        <w:rPr>
          <w:rFonts w:ascii="Times New Roman" w:hAnsi="Times New Roman" w:cs="Times New Roman"/>
          <w:bCs/>
          <w:szCs w:val="24"/>
        </w:rPr>
        <w:t>it</w:t>
      </w:r>
      <w:r w:rsidRPr="0005302C">
        <w:rPr>
          <w:rFonts w:ascii="Times New Roman" w:hAnsi="Times New Roman" w:cs="Times New Roman"/>
          <w:bCs/>
          <w:szCs w:val="24"/>
        </w:rPr>
        <w:t xml:space="preserve"> is surprising that Mr </w:t>
      </w:r>
      <w:r w:rsidRPr="0005302C">
        <w:rPr>
          <w:rFonts w:ascii="Times New Roman" w:hAnsi="Times New Roman" w:cs="Times New Roman"/>
          <w:bCs/>
          <w:i/>
          <w:iCs/>
          <w:szCs w:val="24"/>
        </w:rPr>
        <w:t>Tembani</w:t>
      </w:r>
      <w:r w:rsidRPr="0005302C">
        <w:rPr>
          <w:rFonts w:ascii="Times New Roman" w:hAnsi="Times New Roman" w:cs="Times New Roman"/>
          <w:bCs/>
          <w:szCs w:val="24"/>
        </w:rPr>
        <w:t xml:space="preserve"> chose to challenge the conviction in this forum. The conviction and the sentence has been proved by the criminal record book extract. </w:t>
      </w:r>
      <w:r w:rsidRPr="0005302C">
        <w:rPr>
          <w:rFonts w:ascii="Times New Roman" w:hAnsi="Times New Roman" w:cs="Times New Roman"/>
          <w:bCs/>
          <w:szCs w:val="24"/>
          <w:u w:val="single"/>
        </w:rPr>
        <w:t>Therefore</w:t>
      </w:r>
      <w:r w:rsidR="004C1739" w:rsidRPr="0005302C">
        <w:rPr>
          <w:rFonts w:ascii="Times New Roman" w:hAnsi="Times New Roman" w:cs="Times New Roman"/>
          <w:bCs/>
          <w:szCs w:val="24"/>
          <w:u w:val="single"/>
        </w:rPr>
        <w:t>,</w:t>
      </w:r>
      <w:r w:rsidRPr="0005302C">
        <w:rPr>
          <w:rFonts w:ascii="Times New Roman" w:hAnsi="Times New Roman" w:cs="Times New Roman"/>
          <w:bCs/>
          <w:szCs w:val="24"/>
          <w:u w:val="single"/>
        </w:rPr>
        <w:t xml:space="preserve"> the presumption in s 31(3)(a) above applies</w:t>
      </w:r>
      <w:r w:rsidRPr="0005302C">
        <w:rPr>
          <w:rFonts w:ascii="Times New Roman" w:hAnsi="Times New Roman" w:cs="Times New Roman"/>
          <w:bCs/>
          <w:szCs w:val="24"/>
        </w:rPr>
        <w:t>.” [</w:t>
      </w:r>
      <w:r w:rsidR="004C1739" w:rsidRPr="0005302C">
        <w:rPr>
          <w:rFonts w:ascii="Times New Roman" w:hAnsi="Times New Roman" w:cs="Times New Roman"/>
          <w:bCs/>
          <w:szCs w:val="24"/>
        </w:rPr>
        <w:t>My</w:t>
      </w:r>
      <w:r w:rsidR="0005302C" w:rsidRPr="0005302C">
        <w:rPr>
          <w:rFonts w:ascii="Times New Roman" w:hAnsi="Times New Roman" w:cs="Times New Roman"/>
          <w:bCs/>
          <w:szCs w:val="24"/>
        </w:rPr>
        <w:t xml:space="preserve"> emphasis]</w:t>
      </w:r>
    </w:p>
    <w:p w14:paraId="4832DEE1" w14:textId="77777777" w:rsidR="001F62C8" w:rsidRDefault="004C1739" w:rsidP="0005302C">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r>
      <w:r w:rsidR="006B7EA7">
        <w:rPr>
          <w:rFonts w:ascii="Times New Roman" w:hAnsi="Times New Roman" w:cs="Times New Roman"/>
          <w:bCs/>
          <w:sz w:val="24"/>
          <w:szCs w:val="24"/>
        </w:rPr>
        <w:t>Accordingly,</w:t>
      </w:r>
      <w:r w:rsidR="002C36AC">
        <w:rPr>
          <w:rFonts w:ascii="Times New Roman" w:hAnsi="Times New Roman" w:cs="Times New Roman"/>
          <w:bCs/>
          <w:sz w:val="24"/>
          <w:szCs w:val="24"/>
        </w:rPr>
        <w:t xml:space="preserve"> </w:t>
      </w:r>
      <w:r w:rsidR="006B7EA7">
        <w:rPr>
          <w:rFonts w:ascii="Times New Roman" w:hAnsi="Times New Roman" w:cs="Times New Roman"/>
          <w:bCs/>
          <w:sz w:val="24"/>
          <w:szCs w:val="24"/>
        </w:rPr>
        <w:t>t</w:t>
      </w:r>
      <w:r w:rsidR="002C36AC">
        <w:rPr>
          <w:rFonts w:ascii="Times New Roman" w:hAnsi="Times New Roman" w:cs="Times New Roman"/>
          <w:bCs/>
          <w:sz w:val="24"/>
          <w:szCs w:val="24"/>
        </w:rPr>
        <w:t xml:space="preserve">he evidence of </w:t>
      </w:r>
      <w:r>
        <w:rPr>
          <w:rFonts w:ascii="Times New Roman" w:hAnsi="Times New Roman" w:cs="Times New Roman"/>
          <w:bCs/>
          <w:sz w:val="24"/>
          <w:szCs w:val="24"/>
        </w:rPr>
        <w:t>the</w:t>
      </w:r>
      <w:r w:rsidR="002C36AC">
        <w:rPr>
          <w:rFonts w:ascii="Times New Roman" w:hAnsi="Times New Roman" w:cs="Times New Roman"/>
          <w:bCs/>
          <w:sz w:val="24"/>
          <w:szCs w:val="24"/>
        </w:rPr>
        <w:t xml:space="preserve"> criminal conviction </w:t>
      </w:r>
      <w:r w:rsidR="006B7EA7">
        <w:rPr>
          <w:rFonts w:ascii="Times New Roman" w:hAnsi="Times New Roman" w:cs="Times New Roman"/>
          <w:bCs/>
          <w:sz w:val="24"/>
          <w:szCs w:val="24"/>
        </w:rPr>
        <w:t xml:space="preserve">raises a presumption that the first defendant is liable. It </w:t>
      </w:r>
      <w:r w:rsidR="002C36AC">
        <w:rPr>
          <w:rFonts w:ascii="Times New Roman" w:hAnsi="Times New Roman" w:cs="Times New Roman"/>
          <w:bCs/>
          <w:sz w:val="24"/>
          <w:szCs w:val="24"/>
        </w:rPr>
        <w:t>is</w:t>
      </w:r>
      <w:r>
        <w:rPr>
          <w:rFonts w:ascii="Times New Roman" w:hAnsi="Times New Roman" w:cs="Times New Roman"/>
          <w:bCs/>
          <w:sz w:val="24"/>
          <w:szCs w:val="24"/>
        </w:rPr>
        <w:t>,</w:t>
      </w:r>
      <w:r w:rsidR="002C36AC">
        <w:rPr>
          <w:rFonts w:ascii="Times New Roman" w:hAnsi="Times New Roman" w:cs="Times New Roman"/>
          <w:bCs/>
          <w:sz w:val="24"/>
          <w:szCs w:val="24"/>
        </w:rPr>
        <w:t xml:space="preserve"> the</w:t>
      </w:r>
      <w:r w:rsidR="006B7EA7">
        <w:rPr>
          <w:rFonts w:ascii="Times New Roman" w:hAnsi="Times New Roman" w:cs="Times New Roman"/>
          <w:bCs/>
          <w:sz w:val="24"/>
          <w:szCs w:val="24"/>
        </w:rPr>
        <w:t>refore,</w:t>
      </w:r>
      <w:r w:rsidR="002C36AC">
        <w:rPr>
          <w:rFonts w:ascii="Times New Roman" w:hAnsi="Times New Roman" w:cs="Times New Roman"/>
          <w:bCs/>
          <w:sz w:val="24"/>
          <w:szCs w:val="24"/>
        </w:rPr>
        <w:t xml:space="preserve"> used as part of the plaintiff’s evidence</w:t>
      </w:r>
      <w:r w:rsidR="006B7EA7">
        <w:rPr>
          <w:rFonts w:ascii="Times New Roman" w:hAnsi="Times New Roman" w:cs="Times New Roman"/>
          <w:bCs/>
          <w:sz w:val="24"/>
          <w:szCs w:val="24"/>
        </w:rPr>
        <w:t xml:space="preserve">. The defendant has to prove by contrary evidence that he did not </w:t>
      </w:r>
      <w:r>
        <w:rPr>
          <w:rFonts w:ascii="Times New Roman" w:hAnsi="Times New Roman" w:cs="Times New Roman"/>
          <w:bCs/>
          <w:sz w:val="24"/>
          <w:szCs w:val="24"/>
        </w:rPr>
        <w:t xml:space="preserve">commit the acts alleged </w:t>
      </w:r>
      <w:r w:rsidR="001F62C8">
        <w:rPr>
          <w:rFonts w:ascii="Times New Roman" w:hAnsi="Times New Roman" w:cs="Times New Roman"/>
          <w:bCs/>
          <w:sz w:val="24"/>
          <w:szCs w:val="24"/>
        </w:rPr>
        <w:t xml:space="preserve">which resulted in </w:t>
      </w:r>
      <w:r w:rsidR="006B7EA7">
        <w:rPr>
          <w:rFonts w:ascii="Times New Roman" w:hAnsi="Times New Roman" w:cs="Times New Roman"/>
          <w:bCs/>
          <w:sz w:val="24"/>
          <w:szCs w:val="24"/>
        </w:rPr>
        <w:t>that conviction</w:t>
      </w:r>
      <w:r w:rsidR="001F62C8">
        <w:rPr>
          <w:rFonts w:ascii="Times New Roman" w:hAnsi="Times New Roman" w:cs="Times New Roman"/>
          <w:bCs/>
          <w:sz w:val="24"/>
          <w:szCs w:val="24"/>
        </w:rPr>
        <w:t xml:space="preserve">. The </w:t>
      </w:r>
      <w:r w:rsidR="006B7EA7">
        <w:rPr>
          <w:rFonts w:ascii="Times New Roman" w:hAnsi="Times New Roman" w:cs="Times New Roman"/>
          <w:bCs/>
          <w:sz w:val="24"/>
          <w:szCs w:val="24"/>
        </w:rPr>
        <w:t>evidence will then be</w:t>
      </w:r>
      <w:r w:rsidR="002C36AC">
        <w:rPr>
          <w:rFonts w:ascii="Times New Roman" w:hAnsi="Times New Roman" w:cs="Times New Roman"/>
          <w:bCs/>
          <w:sz w:val="24"/>
          <w:szCs w:val="24"/>
        </w:rPr>
        <w:t xml:space="preserve"> properly assessed </w:t>
      </w:r>
      <w:r w:rsidR="001F62C8">
        <w:rPr>
          <w:rFonts w:ascii="Times New Roman" w:hAnsi="Times New Roman" w:cs="Times New Roman"/>
          <w:bCs/>
          <w:sz w:val="24"/>
          <w:szCs w:val="24"/>
        </w:rPr>
        <w:t>together</w:t>
      </w:r>
      <w:r w:rsidR="002C36AC">
        <w:rPr>
          <w:rFonts w:ascii="Times New Roman" w:hAnsi="Times New Roman" w:cs="Times New Roman"/>
          <w:bCs/>
          <w:sz w:val="24"/>
          <w:szCs w:val="24"/>
        </w:rPr>
        <w:t xml:space="preserve"> with the </w:t>
      </w:r>
      <w:r w:rsidR="001F62C8">
        <w:rPr>
          <w:rFonts w:ascii="Times New Roman" w:hAnsi="Times New Roman" w:cs="Times New Roman"/>
          <w:bCs/>
          <w:sz w:val="24"/>
          <w:szCs w:val="24"/>
        </w:rPr>
        <w:t>plaintiff’s</w:t>
      </w:r>
      <w:r w:rsidR="002C36AC">
        <w:rPr>
          <w:rFonts w:ascii="Times New Roman" w:hAnsi="Times New Roman" w:cs="Times New Roman"/>
          <w:bCs/>
          <w:sz w:val="24"/>
          <w:szCs w:val="24"/>
        </w:rPr>
        <w:t xml:space="preserve"> evidence for the court to make a definite finding on whether or not the defendant negligently caused the accident. </w:t>
      </w:r>
      <w:r w:rsidR="001F62C8">
        <w:rPr>
          <w:rFonts w:ascii="Times New Roman" w:hAnsi="Times New Roman" w:cs="Times New Roman"/>
          <w:bCs/>
          <w:sz w:val="24"/>
          <w:szCs w:val="24"/>
        </w:rPr>
        <w:t xml:space="preserve">I, therefore, adopt the </w:t>
      </w:r>
      <w:r w:rsidR="006B7EA7">
        <w:rPr>
          <w:rFonts w:ascii="Times New Roman" w:hAnsi="Times New Roman" w:cs="Times New Roman"/>
          <w:bCs/>
          <w:sz w:val="24"/>
          <w:szCs w:val="24"/>
        </w:rPr>
        <w:t>remarks in</w:t>
      </w:r>
      <w:r w:rsidR="001F62C8">
        <w:rPr>
          <w:rFonts w:ascii="Times New Roman" w:hAnsi="Times New Roman" w:cs="Times New Roman"/>
          <w:bCs/>
          <w:sz w:val="24"/>
          <w:szCs w:val="24"/>
        </w:rPr>
        <w:t xml:space="preserve"> the</w:t>
      </w:r>
      <w:r w:rsidR="006B7EA7">
        <w:rPr>
          <w:rFonts w:ascii="Times New Roman" w:hAnsi="Times New Roman" w:cs="Times New Roman"/>
          <w:bCs/>
          <w:sz w:val="24"/>
          <w:szCs w:val="24"/>
        </w:rPr>
        <w:t xml:space="preserve"> </w:t>
      </w:r>
      <w:r w:rsidR="006B7EA7" w:rsidRPr="001F62C8">
        <w:rPr>
          <w:rFonts w:ascii="Times New Roman" w:hAnsi="Times New Roman" w:cs="Times New Roman"/>
          <w:bCs/>
          <w:i/>
          <w:iCs/>
          <w:sz w:val="24"/>
          <w:szCs w:val="24"/>
        </w:rPr>
        <w:t>Nobert Katerere</w:t>
      </w:r>
      <w:r w:rsidR="006B7EA7">
        <w:rPr>
          <w:rFonts w:ascii="Times New Roman" w:hAnsi="Times New Roman" w:cs="Times New Roman"/>
          <w:bCs/>
          <w:sz w:val="24"/>
          <w:szCs w:val="24"/>
        </w:rPr>
        <w:t xml:space="preserve"> </w:t>
      </w:r>
      <w:r w:rsidR="001F62C8">
        <w:rPr>
          <w:rFonts w:ascii="Times New Roman" w:hAnsi="Times New Roman" w:cs="Times New Roman"/>
          <w:bCs/>
          <w:sz w:val="24"/>
          <w:szCs w:val="24"/>
        </w:rPr>
        <w:t xml:space="preserve">case </w:t>
      </w:r>
      <w:r w:rsidR="006B7EA7">
        <w:rPr>
          <w:rFonts w:ascii="Times New Roman" w:hAnsi="Times New Roman" w:cs="Times New Roman"/>
          <w:bCs/>
          <w:sz w:val="24"/>
          <w:szCs w:val="24"/>
        </w:rPr>
        <w:t xml:space="preserve">cited in </w:t>
      </w:r>
      <w:r w:rsidR="006B7EA7" w:rsidRPr="001F62C8">
        <w:rPr>
          <w:rFonts w:ascii="Times New Roman" w:hAnsi="Times New Roman" w:cs="Times New Roman"/>
          <w:bCs/>
          <w:i/>
          <w:iCs/>
          <w:sz w:val="24"/>
          <w:szCs w:val="24"/>
        </w:rPr>
        <w:t>ZIMASCO supra</w:t>
      </w:r>
      <w:r w:rsidR="006B7EA7">
        <w:rPr>
          <w:rFonts w:ascii="Times New Roman" w:hAnsi="Times New Roman" w:cs="Times New Roman"/>
          <w:bCs/>
          <w:sz w:val="24"/>
          <w:szCs w:val="24"/>
        </w:rPr>
        <w:t xml:space="preserve"> </w:t>
      </w:r>
      <w:r w:rsidR="001F62C8">
        <w:rPr>
          <w:rFonts w:ascii="Times New Roman" w:hAnsi="Times New Roman" w:cs="Times New Roman"/>
          <w:bCs/>
          <w:sz w:val="24"/>
          <w:szCs w:val="24"/>
        </w:rPr>
        <w:t>that</w:t>
      </w:r>
      <w:r w:rsidR="006B7EA7">
        <w:rPr>
          <w:rFonts w:ascii="Times New Roman" w:hAnsi="Times New Roman" w:cs="Times New Roman"/>
          <w:bCs/>
          <w:sz w:val="24"/>
          <w:szCs w:val="24"/>
        </w:rPr>
        <w:t xml:space="preserve">: </w:t>
      </w:r>
    </w:p>
    <w:p w14:paraId="40554495" w14:textId="232AFD6B" w:rsidR="002C36AC" w:rsidRPr="00FE0020" w:rsidRDefault="00C62AA2" w:rsidP="00FE0020">
      <w:pPr>
        <w:spacing w:line="240" w:lineRule="auto"/>
        <w:ind w:left="1440"/>
        <w:jc w:val="both"/>
        <w:rPr>
          <w:rFonts w:ascii="Times New Roman" w:hAnsi="Times New Roman" w:cs="Times New Roman"/>
          <w:bCs/>
          <w:szCs w:val="24"/>
        </w:rPr>
      </w:pPr>
      <w:r w:rsidRPr="00FE0020">
        <w:rPr>
          <w:rFonts w:ascii="Times New Roman" w:hAnsi="Times New Roman" w:cs="Times New Roman"/>
          <w:bCs/>
          <w:szCs w:val="24"/>
        </w:rPr>
        <w:t>“The court should be extremely chary of granting absolution at the close of the plaintiff’s case.</w:t>
      </w:r>
      <w:r w:rsidR="001F62C8" w:rsidRPr="00FE0020">
        <w:rPr>
          <w:rFonts w:ascii="Times New Roman" w:hAnsi="Times New Roman" w:cs="Times New Roman"/>
          <w:bCs/>
          <w:szCs w:val="24"/>
        </w:rPr>
        <w:t xml:space="preserve"> </w:t>
      </w:r>
      <w:r w:rsidRPr="00FE0020">
        <w:rPr>
          <w:rFonts w:ascii="Times New Roman" w:hAnsi="Times New Roman" w:cs="Times New Roman"/>
          <w:bCs/>
          <w:szCs w:val="24"/>
        </w:rPr>
        <w:t>The court must assume that in the absence of very special considerations, such as the inherent unacceptability of the evidence adduced, the evidence is true. The court should not at this stage evaluate and reject the plaintiff’s evidence…”</w:t>
      </w:r>
    </w:p>
    <w:p w14:paraId="5D87EA91" w14:textId="1E8F9F4B" w:rsidR="009D0A49" w:rsidRDefault="001F62C8" w:rsidP="00FE0020">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[38]</w:t>
      </w:r>
      <w:r>
        <w:rPr>
          <w:rFonts w:ascii="Times New Roman" w:hAnsi="Times New Roman" w:cs="Times New Roman"/>
          <w:bCs/>
          <w:sz w:val="24"/>
          <w:szCs w:val="24"/>
        </w:rPr>
        <w:tab/>
        <w:t xml:space="preserve">In the submissions for the </w:t>
      </w:r>
      <w:r w:rsidR="009D0A49">
        <w:rPr>
          <w:rFonts w:ascii="Times New Roman" w:hAnsi="Times New Roman" w:cs="Times New Roman"/>
          <w:bCs/>
          <w:sz w:val="24"/>
          <w:szCs w:val="24"/>
        </w:rPr>
        <w:t>plaintiff</w:t>
      </w:r>
      <w:r>
        <w:rPr>
          <w:rFonts w:ascii="Times New Roman" w:hAnsi="Times New Roman" w:cs="Times New Roman"/>
          <w:bCs/>
          <w:sz w:val="24"/>
          <w:szCs w:val="24"/>
        </w:rPr>
        <w:t>,</w:t>
      </w:r>
      <w:r w:rsidR="009D0A49">
        <w:rPr>
          <w:rFonts w:ascii="Times New Roman" w:hAnsi="Times New Roman" w:cs="Times New Roman"/>
          <w:bCs/>
          <w:sz w:val="24"/>
          <w:szCs w:val="24"/>
        </w:rPr>
        <w:t xml:space="preserve"> the case of </w:t>
      </w:r>
      <w:r w:rsidR="009D0A49" w:rsidRPr="001F62C8">
        <w:rPr>
          <w:rFonts w:ascii="Times New Roman" w:hAnsi="Times New Roman" w:cs="Times New Roman"/>
          <w:bCs/>
          <w:i/>
          <w:iCs/>
          <w:sz w:val="24"/>
          <w:szCs w:val="24"/>
        </w:rPr>
        <w:t>Chima</w:t>
      </w:r>
      <w:r w:rsidR="00414DB3">
        <w:rPr>
          <w:rFonts w:ascii="Times New Roman" w:hAnsi="Times New Roman" w:cs="Times New Roman"/>
          <w:bCs/>
          <w:i/>
          <w:iCs/>
          <w:sz w:val="24"/>
          <w:szCs w:val="24"/>
        </w:rPr>
        <w:t>ngira</w:t>
      </w:r>
      <w:r w:rsidRPr="001F62C8">
        <w:rPr>
          <w:rFonts w:ascii="Times New Roman" w:hAnsi="Times New Roman" w:cs="Times New Roman"/>
          <w:bCs/>
          <w:i/>
          <w:iCs/>
          <w:sz w:val="24"/>
          <w:szCs w:val="24"/>
        </w:rPr>
        <w:t xml:space="preserve"> v Tsabora supra</w:t>
      </w:r>
      <w:r w:rsidR="009D0A49">
        <w:rPr>
          <w:rFonts w:ascii="Times New Roman" w:hAnsi="Times New Roman" w:cs="Times New Roman"/>
          <w:bCs/>
          <w:sz w:val="24"/>
          <w:szCs w:val="24"/>
        </w:rPr>
        <w:t xml:space="preserve"> </w:t>
      </w:r>
      <w:r>
        <w:rPr>
          <w:rFonts w:ascii="Times New Roman" w:hAnsi="Times New Roman" w:cs="Times New Roman"/>
          <w:bCs/>
          <w:sz w:val="24"/>
          <w:szCs w:val="24"/>
        </w:rPr>
        <w:t>was also cited. I</w:t>
      </w:r>
      <w:r w:rsidR="009D0A49">
        <w:rPr>
          <w:rFonts w:ascii="Times New Roman" w:hAnsi="Times New Roman" w:cs="Times New Roman"/>
          <w:bCs/>
          <w:sz w:val="24"/>
          <w:szCs w:val="24"/>
        </w:rPr>
        <w:t xml:space="preserve">t is clear from that </w:t>
      </w:r>
      <w:r>
        <w:rPr>
          <w:rFonts w:ascii="Times New Roman" w:hAnsi="Times New Roman" w:cs="Times New Roman"/>
          <w:bCs/>
          <w:sz w:val="24"/>
          <w:szCs w:val="24"/>
        </w:rPr>
        <w:t>case</w:t>
      </w:r>
      <w:r w:rsidR="009D0A49">
        <w:rPr>
          <w:rFonts w:ascii="Times New Roman" w:hAnsi="Times New Roman" w:cs="Times New Roman"/>
          <w:bCs/>
          <w:sz w:val="24"/>
          <w:szCs w:val="24"/>
        </w:rPr>
        <w:t xml:space="preserve"> that the appeal court endorsed the trial magistrate’s findings that the respondent’s version was more probable than the appellant’s version. This means that the evidence of a criminal conviction </w:t>
      </w:r>
      <w:r w:rsidR="00414DB3">
        <w:rPr>
          <w:rFonts w:ascii="Times New Roman" w:hAnsi="Times New Roman" w:cs="Times New Roman"/>
          <w:bCs/>
          <w:sz w:val="24"/>
          <w:szCs w:val="24"/>
        </w:rPr>
        <w:t>remains</w:t>
      </w:r>
      <w:r w:rsidR="009D0A49">
        <w:rPr>
          <w:rFonts w:ascii="Times New Roman" w:hAnsi="Times New Roman" w:cs="Times New Roman"/>
          <w:bCs/>
          <w:sz w:val="24"/>
          <w:szCs w:val="24"/>
        </w:rPr>
        <w:t xml:space="preserve"> part of the plaintiff’s evidence needed to prove his case in civil proceedings. It is not </w:t>
      </w:r>
      <w:r w:rsidR="00414DB3">
        <w:rPr>
          <w:rFonts w:ascii="Times New Roman" w:hAnsi="Times New Roman" w:cs="Times New Roman"/>
          <w:bCs/>
          <w:sz w:val="24"/>
          <w:szCs w:val="24"/>
        </w:rPr>
        <w:t>necessarily</w:t>
      </w:r>
      <w:r w:rsidR="009D0A49">
        <w:rPr>
          <w:rFonts w:ascii="Times New Roman" w:hAnsi="Times New Roman" w:cs="Times New Roman"/>
          <w:bCs/>
          <w:sz w:val="24"/>
          <w:szCs w:val="24"/>
        </w:rPr>
        <w:t xml:space="preserve"> the end in itself as the defendant is permitted to show that he did not commit the act or omitted to act as alleged and the court would still be called to evaluate on a balance of probabilities as to whether the plaintiff has </w:t>
      </w:r>
      <w:r w:rsidR="009D0A49">
        <w:rPr>
          <w:rFonts w:ascii="Times New Roman" w:hAnsi="Times New Roman" w:cs="Times New Roman"/>
          <w:bCs/>
          <w:sz w:val="24"/>
          <w:szCs w:val="24"/>
        </w:rPr>
        <w:lastRenderedPageBreak/>
        <w:t xml:space="preserve">finally proved its case </w:t>
      </w:r>
      <w:r w:rsidR="00414DB3">
        <w:rPr>
          <w:rFonts w:ascii="Times New Roman" w:hAnsi="Times New Roman" w:cs="Times New Roman"/>
          <w:bCs/>
          <w:sz w:val="24"/>
          <w:szCs w:val="24"/>
        </w:rPr>
        <w:t>entitling</w:t>
      </w:r>
      <w:r w:rsidR="009D0A49">
        <w:rPr>
          <w:rFonts w:ascii="Times New Roman" w:hAnsi="Times New Roman" w:cs="Times New Roman"/>
          <w:bCs/>
          <w:sz w:val="24"/>
          <w:szCs w:val="24"/>
        </w:rPr>
        <w:t xml:space="preserve"> it to judgment </w:t>
      </w:r>
      <w:r w:rsidR="003C799C">
        <w:rPr>
          <w:rFonts w:ascii="Times New Roman" w:hAnsi="Times New Roman" w:cs="Times New Roman"/>
          <w:bCs/>
          <w:sz w:val="24"/>
          <w:szCs w:val="24"/>
        </w:rPr>
        <w:t>on its claim</w:t>
      </w:r>
      <w:r w:rsidR="009D0A49">
        <w:rPr>
          <w:rFonts w:ascii="Times New Roman" w:hAnsi="Times New Roman" w:cs="Times New Roman"/>
          <w:bCs/>
          <w:sz w:val="24"/>
          <w:szCs w:val="24"/>
        </w:rPr>
        <w:t>. Thus</w:t>
      </w:r>
      <w:r w:rsidR="00414DB3">
        <w:rPr>
          <w:rFonts w:ascii="Times New Roman" w:hAnsi="Times New Roman" w:cs="Times New Roman"/>
          <w:bCs/>
          <w:sz w:val="24"/>
          <w:szCs w:val="24"/>
        </w:rPr>
        <w:t xml:space="preserve">, </w:t>
      </w:r>
      <w:r w:rsidR="009D0A49">
        <w:rPr>
          <w:rFonts w:ascii="Times New Roman" w:hAnsi="Times New Roman" w:cs="Times New Roman"/>
          <w:bCs/>
          <w:sz w:val="24"/>
          <w:szCs w:val="24"/>
        </w:rPr>
        <w:t xml:space="preserve">in </w:t>
      </w:r>
      <w:r w:rsidR="009D0A49" w:rsidRPr="00414DB3">
        <w:rPr>
          <w:rFonts w:ascii="Times New Roman" w:hAnsi="Times New Roman" w:cs="Times New Roman"/>
          <w:bCs/>
          <w:i/>
          <w:iCs/>
          <w:sz w:val="24"/>
          <w:szCs w:val="24"/>
        </w:rPr>
        <w:t>Ch</w:t>
      </w:r>
      <w:r w:rsidR="00414DB3" w:rsidRPr="00414DB3">
        <w:rPr>
          <w:rFonts w:ascii="Times New Roman" w:hAnsi="Times New Roman" w:cs="Times New Roman"/>
          <w:bCs/>
          <w:i/>
          <w:iCs/>
          <w:sz w:val="24"/>
          <w:szCs w:val="24"/>
        </w:rPr>
        <w:t>i</w:t>
      </w:r>
      <w:r w:rsidR="009D0A49" w:rsidRPr="00414DB3">
        <w:rPr>
          <w:rFonts w:ascii="Times New Roman" w:hAnsi="Times New Roman" w:cs="Times New Roman"/>
          <w:bCs/>
          <w:i/>
          <w:iCs/>
          <w:sz w:val="24"/>
          <w:szCs w:val="24"/>
        </w:rPr>
        <w:t>ma</w:t>
      </w:r>
      <w:r w:rsidR="00414DB3" w:rsidRPr="00414DB3">
        <w:rPr>
          <w:rFonts w:ascii="Times New Roman" w:hAnsi="Times New Roman" w:cs="Times New Roman"/>
          <w:bCs/>
          <w:i/>
          <w:iCs/>
          <w:sz w:val="24"/>
          <w:szCs w:val="24"/>
        </w:rPr>
        <w:t>ngira</w:t>
      </w:r>
      <w:r w:rsidR="009D0A49" w:rsidRPr="00414DB3">
        <w:rPr>
          <w:rFonts w:ascii="Times New Roman" w:hAnsi="Times New Roman" w:cs="Times New Roman"/>
          <w:bCs/>
          <w:i/>
          <w:iCs/>
          <w:sz w:val="24"/>
          <w:szCs w:val="24"/>
        </w:rPr>
        <w:t xml:space="preserve"> supra</w:t>
      </w:r>
      <w:r w:rsidR="009D0A49">
        <w:rPr>
          <w:rFonts w:ascii="Times New Roman" w:hAnsi="Times New Roman" w:cs="Times New Roman"/>
          <w:bCs/>
          <w:sz w:val="24"/>
          <w:szCs w:val="24"/>
        </w:rPr>
        <w:t xml:space="preserve"> the court aptly stated:</w:t>
      </w:r>
    </w:p>
    <w:p w14:paraId="44016AEA" w14:textId="7F583B39" w:rsidR="009D0A49" w:rsidRPr="00FE0020" w:rsidRDefault="009D0A49" w:rsidP="00FE0020">
      <w:pPr>
        <w:spacing w:line="240" w:lineRule="auto"/>
        <w:ind w:left="1440"/>
        <w:jc w:val="both"/>
        <w:rPr>
          <w:rFonts w:ascii="Times New Roman" w:hAnsi="Times New Roman" w:cs="Times New Roman"/>
          <w:bCs/>
        </w:rPr>
      </w:pPr>
      <w:r>
        <w:rPr>
          <w:rFonts w:ascii="Times New Roman" w:hAnsi="Times New Roman" w:cs="Times New Roman"/>
          <w:bCs/>
          <w:sz w:val="24"/>
          <w:szCs w:val="24"/>
        </w:rPr>
        <w:t>“</w:t>
      </w:r>
      <w:r w:rsidRPr="00FE0020">
        <w:rPr>
          <w:rFonts w:ascii="Times New Roman" w:hAnsi="Times New Roman" w:cs="Times New Roman"/>
          <w:bCs/>
        </w:rPr>
        <w:t xml:space="preserve">In </w:t>
      </w:r>
      <w:r w:rsidRPr="00FE0020">
        <w:rPr>
          <w:rFonts w:ascii="Times New Roman" w:hAnsi="Times New Roman" w:cs="Times New Roman"/>
          <w:bCs/>
          <w:i/>
          <w:iCs/>
        </w:rPr>
        <w:t>casu</w:t>
      </w:r>
      <w:r w:rsidRPr="00FE0020">
        <w:rPr>
          <w:rFonts w:ascii="Times New Roman" w:hAnsi="Times New Roman" w:cs="Times New Roman"/>
          <w:bCs/>
        </w:rPr>
        <w:t xml:space="preserve">, it is common cause that the appellant and his co-defendant were convicted of the offence of assaulting the respondent, they did not appeal against that conviction. </w:t>
      </w:r>
      <w:r w:rsidRPr="00FE0020">
        <w:rPr>
          <w:rFonts w:ascii="Times New Roman" w:hAnsi="Times New Roman" w:cs="Times New Roman"/>
          <w:bCs/>
          <w:u w:val="single"/>
        </w:rPr>
        <w:t>In terms of the above section [s 31(3) of the Civil Evidence Act] ‘it shall be presumed, unless the contrary is shown that he did all the acts constituting the offence’ of assault on the person of the respondent. It was thus upon the defendant to rebut that presumption.</w:t>
      </w:r>
      <w:r w:rsidRPr="00FE0020">
        <w:rPr>
          <w:rFonts w:ascii="Times New Roman" w:hAnsi="Times New Roman" w:cs="Times New Roman"/>
          <w:bCs/>
        </w:rPr>
        <w:t xml:space="preserve">” </w:t>
      </w:r>
      <w:r w:rsidR="00414DB3" w:rsidRPr="00FE0020">
        <w:rPr>
          <w:rFonts w:ascii="Times New Roman" w:hAnsi="Times New Roman" w:cs="Times New Roman"/>
          <w:bCs/>
        </w:rPr>
        <w:t>[M</w:t>
      </w:r>
      <w:r w:rsidRPr="00FE0020">
        <w:rPr>
          <w:rFonts w:ascii="Times New Roman" w:hAnsi="Times New Roman" w:cs="Times New Roman"/>
          <w:bCs/>
        </w:rPr>
        <w:t xml:space="preserve">y emphasis] </w:t>
      </w:r>
    </w:p>
    <w:p w14:paraId="485435D7" w14:textId="7F3230F3" w:rsidR="00342E56" w:rsidRDefault="00414DB3" w:rsidP="00414DB3">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[39]</w:t>
      </w:r>
      <w:r>
        <w:rPr>
          <w:rFonts w:ascii="Times New Roman" w:hAnsi="Times New Roman" w:cs="Times New Roman"/>
          <w:bCs/>
          <w:sz w:val="24"/>
          <w:szCs w:val="24"/>
        </w:rPr>
        <w:tab/>
      </w:r>
      <w:r w:rsidR="00342E56">
        <w:rPr>
          <w:rFonts w:ascii="Times New Roman" w:hAnsi="Times New Roman" w:cs="Times New Roman"/>
          <w:bCs/>
          <w:sz w:val="24"/>
          <w:szCs w:val="24"/>
        </w:rPr>
        <w:t>Applying the above principles arising from s 31(3) the first defendant</w:t>
      </w:r>
      <w:r>
        <w:rPr>
          <w:rFonts w:ascii="Times New Roman" w:hAnsi="Times New Roman" w:cs="Times New Roman"/>
          <w:bCs/>
          <w:sz w:val="24"/>
          <w:szCs w:val="24"/>
        </w:rPr>
        <w:t>, because of his conviction for negligent driving,</w:t>
      </w:r>
      <w:r w:rsidR="00342E56">
        <w:rPr>
          <w:rFonts w:ascii="Times New Roman" w:hAnsi="Times New Roman" w:cs="Times New Roman"/>
          <w:bCs/>
          <w:sz w:val="24"/>
          <w:szCs w:val="24"/>
        </w:rPr>
        <w:t xml:space="preserve"> must rebut the presumption </w:t>
      </w:r>
      <w:r>
        <w:rPr>
          <w:rFonts w:ascii="Times New Roman" w:hAnsi="Times New Roman" w:cs="Times New Roman"/>
          <w:bCs/>
          <w:sz w:val="24"/>
          <w:szCs w:val="24"/>
        </w:rPr>
        <w:t>by showing</w:t>
      </w:r>
      <w:r w:rsidR="00342E56">
        <w:rPr>
          <w:rFonts w:ascii="Times New Roman" w:hAnsi="Times New Roman" w:cs="Times New Roman"/>
          <w:bCs/>
          <w:sz w:val="24"/>
          <w:szCs w:val="24"/>
        </w:rPr>
        <w:t xml:space="preserve"> that he did not do the acts in question. In </w:t>
      </w:r>
      <w:r>
        <w:rPr>
          <w:rFonts w:ascii="Times New Roman" w:hAnsi="Times New Roman" w:cs="Times New Roman"/>
          <w:bCs/>
          <w:sz w:val="24"/>
          <w:szCs w:val="24"/>
        </w:rPr>
        <w:t>these</w:t>
      </w:r>
      <w:r w:rsidR="00342E56">
        <w:rPr>
          <w:rFonts w:ascii="Times New Roman" w:hAnsi="Times New Roman" w:cs="Times New Roman"/>
          <w:bCs/>
          <w:sz w:val="24"/>
          <w:szCs w:val="24"/>
        </w:rPr>
        <w:t xml:space="preserve"> premises, the application for absolution by the first defendant cannot succeed. The </w:t>
      </w:r>
      <w:r>
        <w:rPr>
          <w:rFonts w:ascii="Times New Roman" w:hAnsi="Times New Roman" w:cs="Times New Roman"/>
          <w:bCs/>
          <w:sz w:val="24"/>
          <w:szCs w:val="24"/>
        </w:rPr>
        <w:t>plaintiff</w:t>
      </w:r>
      <w:r w:rsidR="00342E56">
        <w:rPr>
          <w:rFonts w:ascii="Times New Roman" w:hAnsi="Times New Roman" w:cs="Times New Roman"/>
          <w:bCs/>
          <w:sz w:val="24"/>
          <w:szCs w:val="24"/>
        </w:rPr>
        <w:t xml:space="preserve"> managed to prove a </w:t>
      </w:r>
      <w:r w:rsidR="00342E56" w:rsidRPr="00414DB3">
        <w:rPr>
          <w:rFonts w:ascii="Times New Roman" w:hAnsi="Times New Roman" w:cs="Times New Roman"/>
          <w:bCs/>
          <w:i/>
          <w:iCs/>
          <w:sz w:val="24"/>
          <w:szCs w:val="24"/>
        </w:rPr>
        <w:t>prima facie</w:t>
      </w:r>
      <w:r w:rsidR="00342E56">
        <w:rPr>
          <w:rFonts w:ascii="Times New Roman" w:hAnsi="Times New Roman" w:cs="Times New Roman"/>
          <w:bCs/>
          <w:sz w:val="24"/>
          <w:szCs w:val="24"/>
        </w:rPr>
        <w:t xml:space="preserve"> case against him to warrant that he be put to his own defence.</w:t>
      </w:r>
    </w:p>
    <w:p w14:paraId="1E8B1DE8" w14:textId="35A4CF0F" w:rsidR="00EA68C7" w:rsidRDefault="00414DB3" w:rsidP="00EA68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00342E56">
        <w:rPr>
          <w:rFonts w:ascii="Times New Roman" w:hAnsi="Times New Roman" w:cs="Times New Roman"/>
          <w:bCs/>
          <w:sz w:val="24"/>
          <w:szCs w:val="24"/>
        </w:rPr>
        <w:t xml:space="preserve">As for the </w:t>
      </w:r>
      <w:r w:rsidR="00796CE6">
        <w:rPr>
          <w:rFonts w:ascii="Times New Roman" w:hAnsi="Times New Roman" w:cs="Times New Roman"/>
          <w:bCs/>
          <w:sz w:val="24"/>
          <w:szCs w:val="24"/>
        </w:rPr>
        <w:t xml:space="preserve">quantum </w:t>
      </w:r>
      <w:r w:rsidR="00342E56">
        <w:rPr>
          <w:rFonts w:ascii="Times New Roman" w:hAnsi="Times New Roman" w:cs="Times New Roman"/>
          <w:bCs/>
          <w:sz w:val="24"/>
          <w:szCs w:val="24"/>
        </w:rPr>
        <w:t>of damages,</w:t>
      </w:r>
      <w:r w:rsidR="00796CE6">
        <w:rPr>
          <w:rFonts w:ascii="Times New Roman" w:hAnsi="Times New Roman" w:cs="Times New Roman"/>
          <w:bCs/>
          <w:sz w:val="24"/>
          <w:szCs w:val="24"/>
        </w:rPr>
        <w:t xml:space="preserve"> the first defendant </w:t>
      </w:r>
      <w:r w:rsidR="00B1672C">
        <w:rPr>
          <w:rFonts w:ascii="Times New Roman" w:hAnsi="Times New Roman" w:cs="Times New Roman"/>
          <w:bCs/>
          <w:sz w:val="24"/>
          <w:szCs w:val="24"/>
        </w:rPr>
        <w:t xml:space="preserve">only directed his application and </w:t>
      </w:r>
      <w:r w:rsidR="00796CE6">
        <w:rPr>
          <w:rFonts w:ascii="Times New Roman" w:hAnsi="Times New Roman" w:cs="Times New Roman"/>
          <w:bCs/>
          <w:sz w:val="24"/>
          <w:szCs w:val="24"/>
        </w:rPr>
        <w:t xml:space="preserve">submissions </w:t>
      </w:r>
      <w:r w:rsidR="00EA68C7">
        <w:rPr>
          <w:rFonts w:ascii="Times New Roman" w:hAnsi="Times New Roman" w:cs="Times New Roman"/>
          <w:bCs/>
          <w:sz w:val="24"/>
          <w:szCs w:val="24"/>
        </w:rPr>
        <w:t>to</w:t>
      </w:r>
      <w:r w:rsidR="00796CE6">
        <w:rPr>
          <w:rFonts w:ascii="Times New Roman" w:hAnsi="Times New Roman" w:cs="Times New Roman"/>
          <w:bCs/>
          <w:sz w:val="24"/>
          <w:szCs w:val="24"/>
        </w:rPr>
        <w:t xml:space="preserve"> the claim for damages for permanent disability. He did not show t</w:t>
      </w:r>
      <w:r w:rsidR="00EA68C7">
        <w:rPr>
          <w:rFonts w:ascii="Times New Roman" w:hAnsi="Times New Roman" w:cs="Times New Roman"/>
          <w:bCs/>
          <w:sz w:val="24"/>
          <w:szCs w:val="24"/>
        </w:rPr>
        <w:t xml:space="preserve">hat </w:t>
      </w:r>
      <w:r w:rsidR="00B1672C">
        <w:rPr>
          <w:rFonts w:ascii="Times New Roman" w:hAnsi="Times New Roman" w:cs="Times New Roman"/>
          <w:bCs/>
          <w:sz w:val="24"/>
          <w:szCs w:val="24"/>
        </w:rPr>
        <w:t>the plaintiff failed to prove a</w:t>
      </w:r>
      <w:r w:rsidR="00EA68C7">
        <w:rPr>
          <w:rFonts w:ascii="Times New Roman" w:hAnsi="Times New Roman" w:cs="Times New Roman"/>
          <w:bCs/>
          <w:sz w:val="24"/>
          <w:szCs w:val="24"/>
        </w:rPr>
        <w:t xml:space="preserve"> </w:t>
      </w:r>
      <w:r w:rsidR="00EA68C7" w:rsidRPr="00EA68C7">
        <w:rPr>
          <w:rFonts w:ascii="Times New Roman" w:hAnsi="Times New Roman" w:cs="Times New Roman"/>
          <w:bCs/>
          <w:i/>
          <w:iCs/>
          <w:sz w:val="24"/>
          <w:szCs w:val="24"/>
        </w:rPr>
        <w:t>prima facie</w:t>
      </w:r>
      <w:r w:rsidR="00EA68C7">
        <w:rPr>
          <w:rFonts w:ascii="Times New Roman" w:hAnsi="Times New Roman" w:cs="Times New Roman"/>
          <w:bCs/>
          <w:sz w:val="24"/>
          <w:szCs w:val="24"/>
        </w:rPr>
        <w:t xml:space="preserve"> case concerning the</w:t>
      </w:r>
      <w:r w:rsidR="00B1672C">
        <w:rPr>
          <w:rFonts w:ascii="Times New Roman" w:hAnsi="Times New Roman" w:cs="Times New Roman"/>
          <w:bCs/>
          <w:sz w:val="24"/>
          <w:szCs w:val="24"/>
        </w:rPr>
        <w:t xml:space="preserve"> other</w:t>
      </w:r>
      <w:r w:rsidR="00EA68C7">
        <w:rPr>
          <w:rFonts w:ascii="Times New Roman" w:hAnsi="Times New Roman" w:cs="Times New Roman"/>
          <w:bCs/>
          <w:sz w:val="24"/>
          <w:szCs w:val="24"/>
        </w:rPr>
        <w:t xml:space="preserve"> damages claimed by the plaintiff. </w:t>
      </w:r>
      <w:r w:rsidR="008942F0">
        <w:rPr>
          <w:rFonts w:ascii="Times New Roman" w:hAnsi="Times New Roman" w:cs="Times New Roman"/>
          <w:bCs/>
          <w:sz w:val="24"/>
          <w:szCs w:val="24"/>
        </w:rPr>
        <w:t xml:space="preserve"> </w:t>
      </w:r>
      <w:r w:rsidR="00E0630E">
        <w:rPr>
          <w:rFonts w:ascii="Times New Roman" w:hAnsi="Times New Roman" w:cs="Times New Roman"/>
          <w:bCs/>
          <w:sz w:val="24"/>
          <w:szCs w:val="24"/>
        </w:rPr>
        <w:t xml:space="preserve">It is trite that it is the defendant who brings an application for absolution from the instance who must show that the plaintiff failed to make out a </w:t>
      </w:r>
      <w:r w:rsidR="00E0630E" w:rsidRPr="00D1522A">
        <w:rPr>
          <w:rFonts w:ascii="Times New Roman" w:hAnsi="Times New Roman" w:cs="Times New Roman"/>
          <w:bCs/>
          <w:i/>
          <w:iCs/>
          <w:sz w:val="24"/>
          <w:szCs w:val="24"/>
        </w:rPr>
        <w:t>prima facie</w:t>
      </w:r>
      <w:r w:rsidR="00E0630E">
        <w:rPr>
          <w:rFonts w:ascii="Times New Roman" w:hAnsi="Times New Roman" w:cs="Times New Roman"/>
          <w:bCs/>
          <w:sz w:val="24"/>
          <w:szCs w:val="24"/>
        </w:rPr>
        <w:t xml:space="preserve"> case. See </w:t>
      </w:r>
      <w:r w:rsidR="00E0630E" w:rsidRPr="00D1522A">
        <w:rPr>
          <w:rFonts w:ascii="Times New Roman" w:hAnsi="Times New Roman" w:cs="Times New Roman"/>
          <w:bCs/>
          <w:i/>
          <w:iCs/>
          <w:sz w:val="24"/>
          <w:szCs w:val="24"/>
        </w:rPr>
        <w:t>Moyo &amp; Anor v Methodist Church (Greendale)</w:t>
      </w:r>
      <w:r w:rsidR="00E0630E">
        <w:rPr>
          <w:rFonts w:ascii="Times New Roman" w:hAnsi="Times New Roman" w:cs="Times New Roman"/>
          <w:bCs/>
          <w:sz w:val="24"/>
          <w:szCs w:val="24"/>
        </w:rPr>
        <w:t xml:space="preserve"> HH 181/18</w:t>
      </w:r>
      <w:r w:rsidR="00D1522A">
        <w:rPr>
          <w:rFonts w:ascii="Times New Roman" w:hAnsi="Times New Roman" w:cs="Times New Roman"/>
          <w:bCs/>
          <w:sz w:val="24"/>
          <w:szCs w:val="24"/>
        </w:rPr>
        <w:t xml:space="preserve"> at p 3-4.</w:t>
      </w:r>
    </w:p>
    <w:p w14:paraId="2635A91C" w14:textId="7108EADC" w:rsidR="00C915A0" w:rsidRDefault="00EA68C7" w:rsidP="00FE0020">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 xml:space="preserve">On </w:t>
      </w:r>
      <w:r w:rsidR="008942F0">
        <w:rPr>
          <w:rFonts w:ascii="Times New Roman" w:hAnsi="Times New Roman" w:cs="Times New Roman"/>
          <w:bCs/>
          <w:sz w:val="24"/>
          <w:szCs w:val="24"/>
        </w:rPr>
        <w:t>the claim for permanent di</w:t>
      </w:r>
      <w:r>
        <w:rPr>
          <w:rFonts w:ascii="Times New Roman" w:hAnsi="Times New Roman" w:cs="Times New Roman"/>
          <w:bCs/>
          <w:sz w:val="24"/>
          <w:szCs w:val="24"/>
        </w:rPr>
        <w:t>sability,</w:t>
      </w:r>
      <w:r w:rsidR="008942F0">
        <w:rPr>
          <w:rFonts w:ascii="Times New Roman" w:hAnsi="Times New Roman" w:cs="Times New Roman"/>
          <w:bCs/>
          <w:sz w:val="24"/>
          <w:szCs w:val="24"/>
        </w:rPr>
        <w:t xml:space="preserve"> the plaintiff claimed US$</w:t>
      </w:r>
      <w:r w:rsidR="005E68BA">
        <w:rPr>
          <w:rFonts w:ascii="Times New Roman" w:hAnsi="Times New Roman" w:cs="Times New Roman"/>
          <w:bCs/>
          <w:sz w:val="24"/>
          <w:szCs w:val="24"/>
        </w:rPr>
        <w:t xml:space="preserve"> 10,000.00</w:t>
      </w:r>
      <w:r w:rsidR="008942F0">
        <w:rPr>
          <w:rFonts w:ascii="Times New Roman" w:hAnsi="Times New Roman" w:cs="Times New Roman"/>
          <w:bCs/>
          <w:sz w:val="24"/>
          <w:szCs w:val="24"/>
        </w:rPr>
        <w:t xml:space="preserve"> </w:t>
      </w:r>
      <w:r w:rsidR="005E68BA">
        <w:rPr>
          <w:rFonts w:ascii="Times New Roman" w:hAnsi="Times New Roman" w:cs="Times New Roman"/>
          <w:bCs/>
          <w:sz w:val="24"/>
          <w:szCs w:val="24"/>
        </w:rPr>
        <w:t xml:space="preserve">in </w:t>
      </w:r>
      <w:r w:rsidR="008942F0">
        <w:rPr>
          <w:rFonts w:ascii="Times New Roman" w:hAnsi="Times New Roman" w:cs="Times New Roman"/>
          <w:bCs/>
          <w:sz w:val="24"/>
          <w:szCs w:val="24"/>
        </w:rPr>
        <w:t>damages.</w:t>
      </w:r>
      <w:r w:rsidR="00C915A0">
        <w:rPr>
          <w:rFonts w:ascii="Times New Roman" w:hAnsi="Times New Roman" w:cs="Times New Roman"/>
          <w:bCs/>
          <w:sz w:val="24"/>
          <w:szCs w:val="24"/>
        </w:rPr>
        <w:t xml:space="preserve"> G. Feltoe,</w:t>
      </w:r>
      <w:r w:rsidR="00C915A0" w:rsidRPr="00C915A0">
        <w:rPr>
          <w:rFonts w:ascii="Times New Roman" w:hAnsi="Times New Roman" w:cs="Times New Roman"/>
          <w:bCs/>
          <w:i/>
          <w:iCs/>
          <w:sz w:val="24"/>
          <w:szCs w:val="24"/>
        </w:rPr>
        <w:t xml:space="preserve"> A Guide to the Zimbabwean Law of Delict</w:t>
      </w:r>
      <w:r w:rsidR="00C915A0" w:rsidRPr="00C915A0">
        <w:rPr>
          <w:rFonts w:ascii="Times New Roman" w:hAnsi="Times New Roman" w:cs="Times New Roman"/>
          <w:bCs/>
          <w:sz w:val="24"/>
          <w:szCs w:val="24"/>
        </w:rPr>
        <w:t xml:space="preserve">, </w:t>
      </w:r>
      <w:r w:rsidR="00C915A0" w:rsidRPr="00B1672C">
        <w:rPr>
          <w:rFonts w:ascii="Times New Roman" w:hAnsi="Times New Roman" w:cs="Times New Roman"/>
          <w:bCs/>
          <w:i/>
          <w:iCs/>
          <w:sz w:val="24"/>
          <w:szCs w:val="24"/>
        </w:rPr>
        <w:t>supra</w:t>
      </w:r>
      <w:r w:rsidR="00C915A0">
        <w:rPr>
          <w:rFonts w:ascii="Times New Roman" w:hAnsi="Times New Roman" w:cs="Times New Roman"/>
          <w:bCs/>
          <w:sz w:val="24"/>
          <w:szCs w:val="24"/>
        </w:rPr>
        <w:t xml:space="preserve"> at p 148 outlined the position of the law on these general damages as follows:</w:t>
      </w:r>
    </w:p>
    <w:p w14:paraId="741B2119" w14:textId="317EE004" w:rsidR="00C915A0" w:rsidRPr="00FE0020" w:rsidRDefault="00C915A0" w:rsidP="00FE0020">
      <w:pPr>
        <w:spacing w:line="240" w:lineRule="auto"/>
        <w:ind w:left="1440"/>
        <w:jc w:val="both"/>
        <w:rPr>
          <w:rFonts w:ascii="Times New Roman" w:hAnsi="Times New Roman" w:cs="Times New Roman"/>
          <w:bCs/>
          <w:szCs w:val="24"/>
        </w:rPr>
      </w:pPr>
      <w:r w:rsidRPr="00FE0020">
        <w:rPr>
          <w:rFonts w:ascii="Times New Roman" w:hAnsi="Times New Roman" w:cs="Times New Roman"/>
          <w:bCs/>
          <w:szCs w:val="24"/>
        </w:rPr>
        <w:t>“A disability may be temporary or permanent. Where the disability has disappeared by the time of the trial, the claim would normally be merged with the claims for pain and suffering and loss of earnings. Where the disability is permanent or is likely to extend beyond the date of the trial, P will claim additionally for diminution in earning capacity and impairment or loss of amenities of life. Where P is alleging permanent disability he must show that he has no reasonable prospects of recovering. If he is alleging temporary disability he must show that there is no reasonable prospect of recovering prior to the date upon which he alleges the disability will cease. Sometimes P will seek to prove that a disability is likely to supervene, although at the date of the trial, it has not yet come about.</w:t>
      </w:r>
      <w:r w:rsidR="00B1672C" w:rsidRPr="00FE0020">
        <w:rPr>
          <w:rFonts w:ascii="Times New Roman" w:hAnsi="Times New Roman" w:cs="Times New Roman"/>
          <w:bCs/>
          <w:szCs w:val="24"/>
        </w:rPr>
        <w:t>”</w:t>
      </w:r>
    </w:p>
    <w:p w14:paraId="0C7145C2" w14:textId="5CA08FD2" w:rsidR="00B1672C" w:rsidRDefault="00B1672C" w:rsidP="00B1672C">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t>W</w:t>
      </w:r>
      <w:r w:rsidR="00C915A0">
        <w:rPr>
          <w:rFonts w:ascii="Times New Roman" w:hAnsi="Times New Roman" w:cs="Times New Roman"/>
          <w:bCs/>
          <w:sz w:val="24"/>
          <w:szCs w:val="24"/>
        </w:rPr>
        <w:t>hile i</w:t>
      </w:r>
      <w:r w:rsidR="008942F0">
        <w:rPr>
          <w:rFonts w:ascii="Times New Roman" w:hAnsi="Times New Roman" w:cs="Times New Roman"/>
          <w:bCs/>
          <w:sz w:val="24"/>
          <w:szCs w:val="24"/>
        </w:rPr>
        <w:t xml:space="preserve">t </w:t>
      </w:r>
      <w:r w:rsidR="00C915A0">
        <w:rPr>
          <w:rFonts w:ascii="Times New Roman" w:hAnsi="Times New Roman" w:cs="Times New Roman"/>
          <w:bCs/>
          <w:sz w:val="24"/>
          <w:szCs w:val="24"/>
        </w:rPr>
        <w:t>was</w:t>
      </w:r>
      <w:r w:rsidR="008942F0">
        <w:rPr>
          <w:rFonts w:ascii="Times New Roman" w:hAnsi="Times New Roman" w:cs="Times New Roman"/>
          <w:bCs/>
          <w:sz w:val="24"/>
          <w:szCs w:val="24"/>
        </w:rPr>
        <w:t xml:space="preserve"> common cause that </w:t>
      </w:r>
      <w:r w:rsidR="00C915A0">
        <w:rPr>
          <w:rFonts w:ascii="Times New Roman" w:hAnsi="Times New Roman" w:cs="Times New Roman"/>
          <w:bCs/>
          <w:sz w:val="24"/>
          <w:szCs w:val="24"/>
        </w:rPr>
        <w:t>the plaintiff’s right</w:t>
      </w:r>
      <w:r w:rsidR="008942F0">
        <w:rPr>
          <w:rFonts w:ascii="Times New Roman" w:hAnsi="Times New Roman" w:cs="Times New Roman"/>
          <w:bCs/>
          <w:sz w:val="24"/>
          <w:szCs w:val="24"/>
        </w:rPr>
        <w:t xml:space="preserve"> leg was </w:t>
      </w:r>
      <w:r w:rsidR="005E68BA">
        <w:rPr>
          <w:rFonts w:ascii="Times New Roman" w:hAnsi="Times New Roman" w:cs="Times New Roman"/>
          <w:bCs/>
          <w:sz w:val="24"/>
          <w:szCs w:val="24"/>
        </w:rPr>
        <w:t>badly fractured</w:t>
      </w:r>
      <w:r w:rsidR="008942F0">
        <w:rPr>
          <w:rFonts w:ascii="Times New Roman" w:hAnsi="Times New Roman" w:cs="Times New Roman"/>
          <w:bCs/>
          <w:sz w:val="24"/>
          <w:szCs w:val="24"/>
        </w:rPr>
        <w:t xml:space="preserve"> </w:t>
      </w:r>
      <w:r w:rsidR="00134239">
        <w:rPr>
          <w:rFonts w:ascii="Times New Roman" w:hAnsi="Times New Roman" w:cs="Times New Roman"/>
          <w:bCs/>
          <w:sz w:val="24"/>
          <w:szCs w:val="24"/>
        </w:rPr>
        <w:t xml:space="preserve">following the accident </w:t>
      </w:r>
      <w:r w:rsidR="008942F0">
        <w:rPr>
          <w:rFonts w:ascii="Times New Roman" w:hAnsi="Times New Roman" w:cs="Times New Roman"/>
          <w:bCs/>
          <w:sz w:val="24"/>
          <w:szCs w:val="24"/>
        </w:rPr>
        <w:t xml:space="preserve">and </w:t>
      </w:r>
      <w:r w:rsidR="00134239">
        <w:rPr>
          <w:rFonts w:ascii="Times New Roman" w:hAnsi="Times New Roman" w:cs="Times New Roman"/>
          <w:bCs/>
          <w:sz w:val="24"/>
          <w:szCs w:val="24"/>
        </w:rPr>
        <w:t xml:space="preserve">that </w:t>
      </w:r>
      <w:r w:rsidR="008942F0">
        <w:rPr>
          <w:rFonts w:ascii="Times New Roman" w:hAnsi="Times New Roman" w:cs="Times New Roman"/>
          <w:bCs/>
          <w:sz w:val="24"/>
          <w:szCs w:val="24"/>
        </w:rPr>
        <w:t>he</w:t>
      </w:r>
      <w:r w:rsidR="00134239">
        <w:rPr>
          <w:rFonts w:ascii="Times New Roman" w:hAnsi="Times New Roman" w:cs="Times New Roman"/>
          <w:bCs/>
          <w:sz w:val="24"/>
          <w:szCs w:val="24"/>
        </w:rPr>
        <w:t xml:space="preserve"> still walked</w:t>
      </w:r>
      <w:r w:rsidR="008942F0">
        <w:rPr>
          <w:rFonts w:ascii="Times New Roman" w:hAnsi="Times New Roman" w:cs="Times New Roman"/>
          <w:bCs/>
          <w:sz w:val="24"/>
          <w:szCs w:val="24"/>
        </w:rPr>
        <w:t xml:space="preserve"> with the aid of clutches</w:t>
      </w:r>
      <w:r w:rsidR="00134239">
        <w:rPr>
          <w:rFonts w:ascii="Times New Roman" w:hAnsi="Times New Roman" w:cs="Times New Roman"/>
          <w:bCs/>
          <w:sz w:val="24"/>
          <w:szCs w:val="24"/>
        </w:rPr>
        <w:t xml:space="preserve">, </w:t>
      </w:r>
      <w:r w:rsidR="00C915A0">
        <w:rPr>
          <w:rFonts w:ascii="Times New Roman" w:hAnsi="Times New Roman" w:cs="Times New Roman"/>
          <w:bCs/>
          <w:sz w:val="24"/>
          <w:szCs w:val="24"/>
        </w:rPr>
        <w:t xml:space="preserve">whether or not there </w:t>
      </w:r>
      <w:r w:rsidR="00134239">
        <w:rPr>
          <w:rFonts w:ascii="Times New Roman" w:hAnsi="Times New Roman" w:cs="Times New Roman"/>
          <w:bCs/>
          <w:sz w:val="24"/>
          <w:szCs w:val="24"/>
        </w:rPr>
        <w:t xml:space="preserve">was </w:t>
      </w:r>
      <w:r w:rsidR="00C915A0">
        <w:rPr>
          <w:rFonts w:ascii="Times New Roman" w:hAnsi="Times New Roman" w:cs="Times New Roman"/>
          <w:bCs/>
          <w:sz w:val="24"/>
          <w:szCs w:val="24"/>
        </w:rPr>
        <w:t>permanent disability was not established.</w:t>
      </w:r>
      <w:r w:rsidR="00A0122D">
        <w:rPr>
          <w:rFonts w:ascii="Times New Roman" w:hAnsi="Times New Roman" w:cs="Times New Roman"/>
          <w:bCs/>
          <w:sz w:val="24"/>
          <w:szCs w:val="24"/>
        </w:rPr>
        <w:t xml:space="preserve"> </w:t>
      </w:r>
      <w:r w:rsidR="00C915A0">
        <w:rPr>
          <w:rFonts w:ascii="Times New Roman" w:hAnsi="Times New Roman" w:cs="Times New Roman"/>
          <w:bCs/>
          <w:sz w:val="24"/>
          <w:szCs w:val="24"/>
        </w:rPr>
        <w:t xml:space="preserve">The plaintiff was required to prove a </w:t>
      </w:r>
      <w:r w:rsidR="00C915A0" w:rsidRPr="00B1672C">
        <w:rPr>
          <w:rFonts w:ascii="Times New Roman" w:hAnsi="Times New Roman" w:cs="Times New Roman"/>
          <w:bCs/>
          <w:i/>
          <w:iCs/>
          <w:sz w:val="24"/>
          <w:szCs w:val="24"/>
        </w:rPr>
        <w:t>prima facie</w:t>
      </w:r>
      <w:r w:rsidR="00C915A0">
        <w:rPr>
          <w:rFonts w:ascii="Times New Roman" w:hAnsi="Times New Roman" w:cs="Times New Roman"/>
          <w:bCs/>
          <w:sz w:val="24"/>
          <w:szCs w:val="24"/>
        </w:rPr>
        <w:t xml:space="preserve"> </w:t>
      </w:r>
      <w:r>
        <w:rPr>
          <w:rFonts w:ascii="Times New Roman" w:hAnsi="Times New Roman" w:cs="Times New Roman"/>
          <w:bCs/>
          <w:sz w:val="24"/>
          <w:szCs w:val="24"/>
        </w:rPr>
        <w:t xml:space="preserve">case </w:t>
      </w:r>
      <w:r w:rsidR="00C915A0">
        <w:rPr>
          <w:rFonts w:ascii="Times New Roman" w:hAnsi="Times New Roman" w:cs="Times New Roman"/>
          <w:bCs/>
          <w:sz w:val="24"/>
          <w:szCs w:val="24"/>
        </w:rPr>
        <w:t xml:space="preserve">of </w:t>
      </w:r>
      <w:r>
        <w:rPr>
          <w:rFonts w:ascii="Times New Roman" w:hAnsi="Times New Roman" w:cs="Times New Roman"/>
          <w:bCs/>
          <w:sz w:val="24"/>
          <w:szCs w:val="24"/>
        </w:rPr>
        <w:t>permanent</w:t>
      </w:r>
      <w:r w:rsidR="00384EA8">
        <w:rPr>
          <w:rFonts w:ascii="Times New Roman" w:hAnsi="Times New Roman" w:cs="Times New Roman"/>
          <w:bCs/>
          <w:sz w:val="24"/>
          <w:szCs w:val="24"/>
        </w:rPr>
        <w:t xml:space="preserve"> </w:t>
      </w:r>
      <w:r w:rsidR="00C915A0">
        <w:rPr>
          <w:rFonts w:ascii="Times New Roman" w:hAnsi="Times New Roman" w:cs="Times New Roman"/>
          <w:bCs/>
          <w:sz w:val="24"/>
          <w:szCs w:val="24"/>
        </w:rPr>
        <w:t>disability</w:t>
      </w:r>
      <w:r w:rsidR="00A0122D">
        <w:rPr>
          <w:rFonts w:ascii="Times New Roman" w:hAnsi="Times New Roman" w:cs="Times New Roman"/>
          <w:bCs/>
          <w:sz w:val="24"/>
          <w:szCs w:val="24"/>
        </w:rPr>
        <w:t xml:space="preserve"> and the extent of the loss arising therefrom</w:t>
      </w:r>
      <w:r w:rsidR="00C915A0">
        <w:rPr>
          <w:rFonts w:ascii="Times New Roman" w:hAnsi="Times New Roman" w:cs="Times New Roman"/>
          <w:bCs/>
          <w:sz w:val="24"/>
          <w:szCs w:val="24"/>
        </w:rPr>
        <w:t xml:space="preserve">. </w:t>
      </w:r>
      <w:r w:rsidR="00384EA8">
        <w:rPr>
          <w:rFonts w:ascii="Times New Roman" w:hAnsi="Times New Roman" w:cs="Times New Roman"/>
          <w:bCs/>
          <w:sz w:val="24"/>
          <w:szCs w:val="24"/>
        </w:rPr>
        <w:t xml:space="preserve">The fact that he </w:t>
      </w:r>
      <w:r w:rsidR="00384EA8">
        <w:rPr>
          <w:rFonts w:ascii="Times New Roman" w:hAnsi="Times New Roman" w:cs="Times New Roman"/>
          <w:bCs/>
          <w:sz w:val="24"/>
          <w:szCs w:val="24"/>
        </w:rPr>
        <w:lastRenderedPageBreak/>
        <w:t xml:space="preserve">was still receiving treatment was not challenged but he was required to have led evidence from a medical expert to establish that his disability is now permanent </w:t>
      </w:r>
      <w:r w:rsidR="00A0122D">
        <w:rPr>
          <w:rFonts w:ascii="Times New Roman" w:hAnsi="Times New Roman" w:cs="Times New Roman"/>
          <w:bCs/>
          <w:sz w:val="24"/>
          <w:szCs w:val="24"/>
        </w:rPr>
        <w:t xml:space="preserve">or that there is no reasonable prospect of recovery </w:t>
      </w:r>
      <w:r w:rsidR="00384EA8">
        <w:rPr>
          <w:rFonts w:ascii="Times New Roman" w:hAnsi="Times New Roman" w:cs="Times New Roman"/>
          <w:bCs/>
          <w:sz w:val="24"/>
          <w:szCs w:val="24"/>
        </w:rPr>
        <w:t xml:space="preserve">and the extent or degree of the </w:t>
      </w:r>
      <w:r w:rsidR="00A0122D">
        <w:rPr>
          <w:rFonts w:ascii="Times New Roman" w:hAnsi="Times New Roman" w:cs="Times New Roman"/>
          <w:bCs/>
          <w:sz w:val="24"/>
          <w:szCs w:val="24"/>
        </w:rPr>
        <w:t>disability</w:t>
      </w:r>
      <w:r>
        <w:rPr>
          <w:rFonts w:ascii="Times New Roman" w:hAnsi="Times New Roman" w:cs="Times New Roman"/>
          <w:bCs/>
          <w:sz w:val="24"/>
          <w:szCs w:val="24"/>
        </w:rPr>
        <w:t>,</w:t>
      </w:r>
      <w:r w:rsidR="00384EA8">
        <w:rPr>
          <w:rFonts w:ascii="Times New Roman" w:hAnsi="Times New Roman" w:cs="Times New Roman"/>
          <w:bCs/>
          <w:sz w:val="24"/>
          <w:szCs w:val="24"/>
        </w:rPr>
        <w:t xml:space="preserve"> normally given in percentages. The </w:t>
      </w:r>
      <w:r>
        <w:rPr>
          <w:rFonts w:ascii="Times New Roman" w:hAnsi="Times New Roman" w:cs="Times New Roman"/>
          <w:bCs/>
          <w:sz w:val="24"/>
          <w:szCs w:val="24"/>
        </w:rPr>
        <w:t xml:space="preserve">primary </w:t>
      </w:r>
      <w:r w:rsidR="00384EA8">
        <w:rPr>
          <w:rFonts w:ascii="Times New Roman" w:hAnsi="Times New Roman" w:cs="Times New Roman"/>
          <w:bCs/>
          <w:sz w:val="24"/>
          <w:szCs w:val="24"/>
        </w:rPr>
        <w:t>evidence required is medical in nature and</w:t>
      </w:r>
      <w:r>
        <w:rPr>
          <w:rFonts w:ascii="Times New Roman" w:hAnsi="Times New Roman" w:cs="Times New Roman"/>
          <w:bCs/>
          <w:sz w:val="24"/>
          <w:szCs w:val="24"/>
        </w:rPr>
        <w:t>, therefore,</w:t>
      </w:r>
      <w:r w:rsidR="00384EA8">
        <w:rPr>
          <w:rFonts w:ascii="Times New Roman" w:hAnsi="Times New Roman" w:cs="Times New Roman"/>
          <w:bCs/>
          <w:sz w:val="24"/>
          <w:szCs w:val="24"/>
        </w:rPr>
        <w:t xml:space="preserve"> expert evidence in that regard could not be dispensed with. </w:t>
      </w:r>
    </w:p>
    <w:p w14:paraId="31FA7212" w14:textId="09209065" w:rsidR="00904848" w:rsidRDefault="00B1672C" w:rsidP="00B1672C">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 xml:space="preserve">The plaintiff failed to </w:t>
      </w:r>
      <w:r w:rsidR="00384EA8">
        <w:rPr>
          <w:rFonts w:ascii="Times New Roman" w:hAnsi="Times New Roman" w:cs="Times New Roman"/>
          <w:bCs/>
          <w:sz w:val="24"/>
          <w:szCs w:val="24"/>
        </w:rPr>
        <w:t>produce</w:t>
      </w:r>
      <w:r>
        <w:rPr>
          <w:rFonts w:ascii="Times New Roman" w:hAnsi="Times New Roman" w:cs="Times New Roman"/>
          <w:bCs/>
          <w:sz w:val="24"/>
          <w:szCs w:val="24"/>
        </w:rPr>
        <w:t xml:space="preserve"> any </w:t>
      </w:r>
      <w:r w:rsidR="00384EA8">
        <w:rPr>
          <w:rFonts w:ascii="Times New Roman" w:hAnsi="Times New Roman" w:cs="Times New Roman"/>
          <w:bCs/>
          <w:sz w:val="24"/>
          <w:szCs w:val="24"/>
        </w:rPr>
        <w:t xml:space="preserve">medical proof establishing the disability and the degree of the </w:t>
      </w:r>
      <w:r>
        <w:rPr>
          <w:rFonts w:ascii="Times New Roman" w:hAnsi="Times New Roman" w:cs="Times New Roman"/>
          <w:bCs/>
          <w:sz w:val="24"/>
          <w:szCs w:val="24"/>
        </w:rPr>
        <w:t>permanent</w:t>
      </w:r>
      <w:r w:rsidR="00384EA8">
        <w:rPr>
          <w:rFonts w:ascii="Times New Roman" w:hAnsi="Times New Roman" w:cs="Times New Roman"/>
          <w:bCs/>
          <w:sz w:val="24"/>
          <w:szCs w:val="24"/>
        </w:rPr>
        <w:t xml:space="preserve"> disability</w:t>
      </w:r>
      <w:r>
        <w:rPr>
          <w:rFonts w:ascii="Times New Roman" w:hAnsi="Times New Roman" w:cs="Times New Roman"/>
          <w:bCs/>
          <w:sz w:val="24"/>
          <w:szCs w:val="24"/>
        </w:rPr>
        <w:t xml:space="preserve"> or to call for any expert witnesses to prove his claim for such damages</w:t>
      </w:r>
      <w:r w:rsidR="00384EA8">
        <w:rPr>
          <w:rFonts w:ascii="Times New Roman" w:hAnsi="Times New Roman" w:cs="Times New Roman"/>
          <w:bCs/>
          <w:sz w:val="24"/>
          <w:szCs w:val="24"/>
        </w:rPr>
        <w:t xml:space="preserve">. He </w:t>
      </w:r>
      <w:r>
        <w:rPr>
          <w:rFonts w:ascii="Times New Roman" w:hAnsi="Times New Roman" w:cs="Times New Roman"/>
          <w:bCs/>
          <w:sz w:val="24"/>
          <w:szCs w:val="24"/>
        </w:rPr>
        <w:t xml:space="preserve">simply </w:t>
      </w:r>
      <w:r w:rsidR="00384EA8">
        <w:rPr>
          <w:rFonts w:ascii="Times New Roman" w:hAnsi="Times New Roman" w:cs="Times New Roman"/>
          <w:bCs/>
          <w:sz w:val="24"/>
          <w:szCs w:val="24"/>
        </w:rPr>
        <w:t>made bald assertions. He</w:t>
      </w:r>
      <w:r w:rsidR="00384EA8" w:rsidRPr="00384EA8">
        <w:rPr>
          <w:rFonts w:ascii="Times New Roman" w:hAnsi="Times New Roman" w:cs="Times New Roman"/>
          <w:bCs/>
          <w:sz w:val="24"/>
          <w:szCs w:val="24"/>
        </w:rPr>
        <w:t xml:space="preserve"> </w:t>
      </w:r>
      <w:r w:rsidR="00384EA8">
        <w:rPr>
          <w:rFonts w:ascii="Times New Roman" w:hAnsi="Times New Roman" w:cs="Times New Roman"/>
          <w:bCs/>
          <w:sz w:val="24"/>
          <w:szCs w:val="24"/>
        </w:rPr>
        <w:t>also told the court that</w:t>
      </w:r>
      <w:r w:rsidR="00384EA8" w:rsidRPr="00384EA8">
        <w:rPr>
          <w:rFonts w:ascii="Times New Roman" w:hAnsi="Times New Roman" w:cs="Times New Roman"/>
          <w:bCs/>
          <w:sz w:val="24"/>
          <w:szCs w:val="24"/>
        </w:rPr>
        <w:t xml:space="preserve"> the doctors had recommended that his leg </w:t>
      </w:r>
      <w:r w:rsidR="00134239">
        <w:rPr>
          <w:rFonts w:ascii="Times New Roman" w:hAnsi="Times New Roman" w:cs="Times New Roman"/>
          <w:bCs/>
          <w:sz w:val="24"/>
          <w:szCs w:val="24"/>
        </w:rPr>
        <w:t xml:space="preserve">should </w:t>
      </w:r>
      <w:r w:rsidR="00384EA8" w:rsidRPr="00384EA8">
        <w:rPr>
          <w:rFonts w:ascii="Times New Roman" w:hAnsi="Times New Roman" w:cs="Times New Roman"/>
          <w:bCs/>
          <w:sz w:val="24"/>
          <w:szCs w:val="24"/>
        </w:rPr>
        <w:t>be amputated</w:t>
      </w:r>
      <w:r w:rsidR="00384EA8">
        <w:rPr>
          <w:rFonts w:ascii="Times New Roman" w:hAnsi="Times New Roman" w:cs="Times New Roman"/>
          <w:bCs/>
          <w:sz w:val="24"/>
          <w:szCs w:val="24"/>
        </w:rPr>
        <w:t>. This</w:t>
      </w:r>
      <w:r>
        <w:rPr>
          <w:rFonts w:ascii="Times New Roman" w:hAnsi="Times New Roman" w:cs="Times New Roman"/>
          <w:bCs/>
          <w:sz w:val="24"/>
          <w:szCs w:val="24"/>
        </w:rPr>
        <w:t>,</w:t>
      </w:r>
      <w:r w:rsidR="00384EA8">
        <w:rPr>
          <w:rFonts w:ascii="Times New Roman" w:hAnsi="Times New Roman" w:cs="Times New Roman"/>
          <w:bCs/>
          <w:sz w:val="24"/>
          <w:szCs w:val="24"/>
        </w:rPr>
        <w:t xml:space="preserve"> however, </w:t>
      </w:r>
      <w:r w:rsidR="00384EA8" w:rsidRPr="00384EA8">
        <w:rPr>
          <w:rFonts w:ascii="Times New Roman" w:hAnsi="Times New Roman" w:cs="Times New Roman"/>
          <w:bCs/>
          <w:sz w:val="24"/>
          <w:szCs w:val="24"/>
        </w:rPr>
        <w:t>remained</w:t>
      </w:r>
      <w:r w:rsidR="00384EA8">
        <w:rPr>
          <w:rFonts w:ascii="Times New Roman" w:hAnsi="Times New Roman" w:cs="Times New Roman"/>
          <w:bCs/>
          <w:sz w:val="24"/>
          <w:szCs w:val="24"/>
        </w:rPr>
        <w:t xml:space="preserve"> </w:t>
      </w:r>
      <w:r w:rsidR="00384EA8" w:rsidRPr="00384EA8">
        <w:rPr>
          <w:rFonts w:ascii="Times New Roman" w:hAnsi="Times New Roman" w:cs="Times New Roman"/>
          <w:bCs/>
          <w:sz w:val="24"/>
          <w:szCs w:val="24"/>
        </w:rPr>
        <w:t xml:space="preserve">his bald assertion as no substantive evidence was led or produced to show that </w:t>
      </w:r>
      <w:r w:rsidR="00134239">
        <w:rPr>
          <w:rFonts w:ascii="Times New Roman" w:hAnsi="Times New Roman" w:cs="Times New Roman"/>
          <w:bCs/>
          <w:sz w:val="24"/>
          <w:szCs w:val="24"/>
        </w:rPr>
        <w:t xml:space="preserve">this </w:t>
      </w:r>
      <w:r w:rsidR="00904848">
        <w:rPr>
          <w:rFonts w:ascii="Times New Roman" w:hAnsi="Times New Roman" w:cs="Times New Roman"/>
          <w:bCs/>
          <w:sz w:val="24"/>
          <w:szCs w:val="24"/>
        </w:rPr>
        <w:t>was</w:t>
      </w:r>
      <w:r w:rsidR="00384EA8" w:rsidRPr="00384EA8">
        <w:rPr>
          <w:rFonts w:ascii="Times New Roman" w:hAnsi="Times New Roman" w:cs="Times New Roman"/>
          <w:bCs/>
          <w:sz w:val="24"/>
          <w:szCs w:val="24"/>
        </w:rPr>
        <w:t xml:space="preserve"> the corrective remedy recommended by the medical doctors</w:t>
      </w:r>
      <w:r w:rsidR="00384EA8">
        <w:rPr>
          <w:rFonts w:ascii="Times New Roman" w:hAnsi="Times New Roman" w:cs="Times New Roman"/>
          <w:bCs/>
          <w:sz w:val="24"/>
          <w:szCs w:val="24"/>
        </w:rPr>
        <w:t xml:space="preserve">. </w:t>
      </w:r>
    </w:p>
    <w:p w14:paraId="4DF43B89" w14:textId="67B06560" w:rsidR="00507820" w:rsidRPr="00507820" w:rsidRDefault="00904848" w:rsidP="00FE0020">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r>
      <w:r w:rsidR="00384EA8">
        <w:rPr>
          <w:rFonts w:ascii="Times New Roman" w:hAnsi="Times New Roman" w:cs="Times New Roman"/>
          <w:bCs/>
          <w:sz w:val="24"/>
          <w:szCs w:val="24"/>
        </w:rPr>
        <w:t>I also agree with</w:t>
      </w:r>
      <w:r w:rsidR="009E5441">
        <w:rPr>
          <w:rFonts w:ascii="Times New Roman" w:hAnsi="Times New Roman" w:cs="Times New Roman"/>
          <w:bCs/>
          <w:sz w:val="24"/>
          <w:szCs w:val="24"/>
        </w:rPr>
        <w:t xml:space="preserve"> the</w:t>
      </w:r>
      <w:r>
        <w:rPr>
          <w:rFonts w:ascii="Times New Roman" w:hAnsi="Times New Roman" w:cs="Times New Roman"/>
          <w:bCs/>
          <w:sz w:val="24"/>
          <w:szCs w:val="24"/>
        </w:rPr>
        <w:t xml:space="preserve"> submissions for the</w:t>
      </w:r>
      <w:r w:rsidR="009E5441">
        <w:rPr>
          <w:rFonts w:ascii="Times New Roman" w:hAnsi="Times New Roman" w:cs="Times New Roman"/>
          <w:bCs/>
          <w:sz w:val="24"/>
          <w:szCs w:val="24"/>
        </w:rPr>
        <w:t xml:space="preserve"> first </w:t>
      </w:r>
      <w:r w:rsidR="005E68BA">
        <w:rPr>
          <w:rFonts w:ascii="Times New Roman" w:hAnsi="Times New Roman" w:cs="Times New Roman"/>
          <w:bCs/>
          <w:sz w:val="24"/>
          <w:szCs w:val="24"/>
        </w:rPr>
        <w:t>defendant</w:t>
      </w:r>
      <w:r w:rsidR="009E5441">
        <w:rPr>
          <w:rFonts w:ascii="Times New Roman" w:hAnsi="Times New Roman" w:cs="Times New Roman"/>
          <w:bCs/>
          <w:sz w:val="24"/>
          <w:szCs w:val="24"/>
        </w:rPr>
        <w:t xml:space="preserve"> that there was no proof of his employment before the accident and </w:t>
      </w:r>
      <w:r w:rsidR="005E68BA">
        <w:rPr>
          <w:rFonts w:ascii="Times New Roman" w:hAnsi="Times New Roman" w:cs="Times New Roman"/>
          <w:bCs/>
          <w:sz w:val="24"/>
          <w:szCs w:val="24"/>
        </w:rPr>
        <w:t>no</w:t>
      </w:r>
      <w:r w:rsidR="009E5441">
        <w:rPr>
          <w:rFonts w:ascii="Times New Roman" w:hAnsi="Times New Roman" w:cs="Times New Roman"/>
          <w:bCs/>
          <w:sz w:val="24"/>
          <w:szCs w:val="24"/>
        </w:rPr>
        <w:t xml:space="preserve"> proof of the loss of earnings</w:t>
      </w:r>
      <w:r w:rsidR="00384EA8">
        <w:rPr>
          <w:rFonts w:ascii="Times New Roman" w:hAnsi="Times New Roman" w:cs="Times New Roman"/>
          <w:bCs/>
          <w:sz w:val="24"/>
          <w:szCs w:val="24"/>
        </w:rPr>
        <w:t xml:space="preserve">. As stated by </w:t>
      </w:r>
      <w:r>
        <w:rPr>
          <w:rFonts w:ascii="Times New Roman" w:hAnsi="Times New Roman" w:cs="Times New Roman"/>
          <w:bCs/>
          <w:sz w:val="24"/>
          <w:szCs w:val="24"/>
        </w:rPr>
        <w:t xml:space="preserve">G. </w:t>
      </w:r>
      <w:r w:rsidR="00384EA8">
        <w:rPr>
          <w:rFonts w:ascii="Times New Roman" w:hAnsi="Times New Roman" w:cs="Times New Roman"/>
          <w:bCs/>
          <w:sz w:val="24"/>
          <w:szCs w:val="24"/>
        </w:rPr>
        <w:t>Feltoe</w:t>
      </w:r>
      <w:r w:rsidR="00384EA8" w:rsidRPr="00904848">
        <w:rPr>
          <w:rFonts w:ascii="Times New Roman" w:hAnsi="Times New Roman" w:cs="Times New Roman"/>
          <w:bCs/>
          <w:i/>
          <w:iCs/>
          <w:sz w:val="24"/>
          <w:szCs w:val="24"/>
        </w:rPr>
        <w:t xml:space="preserve"> supra</w:t>
      </w:r>
      <w:r w:rsidR="00384EA8">
        <w:rPr>
          <w:rFonts w:ascii="Times New Roman" w:hAnsi="Times New Roman" w:cs="Times New Roman"/>
          <w:bCs/>
          <w:sz w:val="24"/>
          <w:szCs w:val="24"/>
        </w:rPr>
        <w:t xml:space="preserve">, where the claim is for permanent disability the </w:t>
      </w:r>
      <w:r>
        <w:rPr>
          <w:rFonts w:ascii="Times New Roman" w:hAnsi="Times New Roman" w:cs="Times New Roman"/>
          <w:bCs/>
          <w:sz w:val="24"/>
          <w:szCs w:val="24"/>
        </w:rPr>
        <w:t>diminution</w:t>
      </w:r>
      <w:r w:rsidR="00384EA8">
        <w:rPr>
          <w:rFonts w:ascii="Times New Roman" w:hAnsi="Times New Roman" w:cs="Times New Roman"/>
          <w:bCs/>
          <w:sz w:val="24"/>
          <w:szCs w:val="24"/>
        </w:rPr>
        <w:t xml:space="preserve"> in earning capacity and loss or </w:t>
      </w:r>
      <w:r>
        <w:rPr>
          <w:rFonts w:ascii="Times New Roman" w:hAnsi="Times New Roman" w:cs="Times New Roman"/>
          <w:bCs/>
          <w:sz w:val="24"/>
          <w:szCs w:val="24"/>
        </w:rPr>
        <w:t>impairment</w:t>
      </w:r>
      <w:r w:rsidR="00384EA8">
        <w:rPr>
          <w:rFonts w:ascii="Times New Roman" w:hAnsi="Times New Roman" w:cs="Times New Roman"/>
          <w:bCs/>
          <w:sz w:val="24"/>
          <w:szCs w:val="24"/>
        </w:rPr>
        <w:t xml:space="preserve"> of </w:t>
      </w:r>
      <w:r w:rsidR="00507820">
        <w:rPr>
          <w:rFonts w:ascii="Times New Roman" w:hAnsi="Times New Roman" w:cs="Times New Roman"/>
          <w:bCs/>
          <w:sz w:val="24"/>
          <w:szCs w:val="24"/>
        </w:rPr>
        <w:t xml:space="preserve">amenities of life would additionally be claimed as they also assist the court in quantifying the damages for </w:t>
      </w:r>
      <w:r>
        <w:rPr>
          <w:rFonts w:ascii="Times New Roman" w:hAnsi="Times New Roman" w:cs="Times New Roman"/>
          <w:bCs/>
          <w:sz w:val="24"/>
          <w:szCs w:val="24"/>
        </w:rPr>
        <w:t>permanent</w:t>
      </w:r>
      <w:r w:rsidR="00507820">
        <w:rPr>
          <w:rFonts w:ascii="Times New Roman" w:hAnsi="Times New Roman" w:cs="Times New Roman"/>
          <w:bCs/>
          <w:sz w:val="24"/>
          <w:szCs w:val="24"/>
        </w:rPr>
        <w:t xml:space="preserve"> disability. I </w:t>
      </w:r>
      <w:r>
        <w:rPr>
          <w:rFonts w:ascii="Times New Roman" w:hAnsi="Times New Roman" w:cs="Times New Roman"/>
          <w:bCs/>
          <w:sz w:val="24"/>
          <w:szCs w:val="24"/>
        </w:rPr>
        <w:t xml:space="preserve">also </w:t>
      </w:r>
      <w:r w:rsidR="00507820">
        <w:rPr>
          <w:rFonts w:ascii="Times New Roman" w:hAnsi="Times New Roman" w:cs="Times New Roman"/>
          <w:bCs/>
          <w:sz w:val="24"/>
          <w:szCs w:val="24"/>
        </w:rPr>
        <w:t xml:space="preserve">fully associate </w:t>
      </w:r>
      <w:r>
        <w:rPr>
          <w:rFonts w:ascii="Times New Roman" w:hAnsi="Times New Roman" w:cs="Times New Roman"/>
          <w:bCs/>
          <w:sz w:val="24"/>
          <w:szCs w:val="24"/>
        </w:rPr>
        <w:t>myself</w:t>
      </w:r>
      <w:r w:rsidR="00507820">
        <w:rPr>
          <w:rFonts w:ascii="Times New Roman" w:hAnsi="Times New Roman" w:cs="Times New Roman"/>
          <w:bCs/>
          <w:sz w:val="24"/>
          <w:szCs w:val="24"/>
        </w:rPr>
        <w:t xml:space="preserve"> with the remarks by</w:t>
      </w:r>
      <w:r>
        <w:rPr>
          <w:rFonts w:ascii="Times New Roman" w:hAnsi="Times New Roman" w:cs="Times New Roman"/>
          <w:bCs/>
          <w:sz w:val="24"/>
          <w:szCs w:val="24"/>
        </w:rPr>
        <w:t xml:space="preserve"> </w:t>
      </w:r>
      <w:r w:rsidR="00FE0020" w:rsidRPr="00FE0020">
        <w:rPr>
          <w:rFonts w:ascii="Times New Roman" w:hAnsi="Times New Roman" w:cs="Times New Roman"/>
          <w:bCs/>
          <w:smallCaps/>
          <w:sz w:val="24"/>
          <w:szCs w:val="24"/>
        </w:rPr>
        <w:t>Lowe J</w:t>
      </w:r>
      <w:r w:rsidR="00507820">
        <w:rPr>
          <w:rFonts w:ascii="Times New Roman" w:hAnsi="Times New Roman" w:cs="Times New Roman"/>
          <w:bCs/>
          <w:sz w:val="24"/>
          <w:szCs w:val="24"/>
        </w:rPr>
        <w:t xml:space="preserve"> in </w:t>
      </w:r>
      <w:r w:rsidR="00507820" w:rsidRPr="00904848">
        <w:rPr>
          <w:rFonts w:ascii="Times New Roman" w:hAnsi="Times New Roman" w:cs="Times New Roman"/>
          <w:bCs/>
          <w:i/>
          <w:iCs/>
          <w:sz w:val="24"/>
          <w:szCs w:val="24"/>
        </w:rPr>
        <w:t>Prince v Road Accident Fund</w:t>
      </w:r>
      <w:r w:rsidR="00507820">
        <w:rPr>
          <w:rFonts w:ascii="Times New Roman" w:hAnsi="Times New Roman" w:cs="Times New Roman"/>
          <w:bCs/>
          <w:sz w:val="24"/>
          <w:szCs w:val="24"/>
        </w:rPr>
        <w:t xml:space="preserve"> </w:t>
      </w:r>
      <w:r w:rsidR="00507820" w:rsidRPr="00507820">
        <w:rPr>
          <w:rFonts w:ascii="Times New Roman" w:hAnsi="Times New Roman" w:cs="Times New Roman"/>
          <w:bCs/>
          <w:sz w:val="24"/>
          <w:szCs w:val="24"/>
        </w:rPr>
        <w:t>[2018] ZAECGHC 20 </w:t>
      </w:r>
      <w:r w:rsidR="00507820">
        <w:rPr>
          <w:rFonts w:ascii="Times New Roman" w:hAnsi="Times New Roman" w:cs="Times New Roman"/>
          <w:bCs/>
          <w:sz w:val="24"/>
          <w:szCs w:val="24"/>
        </w:rPr>
        <w:t>who stated as follows:</w:t>
      </w:r>
    </w:p>
    <w:p w14:paraId="20032545" w14:textId="6032491B" w:rsidR="00507820" w:rsidRPr="00FE0020" w:rsidRDefault="00FE0020" w:rsidP="00FE0020">
      <w:pPr>
        <w:spacing w:after="0" w:line="240" w:lineRule="auto"/>
        <w:ind w:left="1440" w:firstLine="60"/>
        <w:jc w:val="both"/>
        <w:rPr>
          <w:rFonts w:ascii="Times New Roman" w:hAnsi="Times New Roman" w:cs="Times New Roman"/>
          <w:bCs/>
        </w:rPr>
      </w:pPr>
      <w:r>
        <w:rPr>
          <w:rFonts w:ascii="Times New Roman" w:hAnsi="Times New Roman" w:cs="Times New Roman"/>
          <w:bCs/>
        </w:rPr>
        <w:t>“</w:t>
      </w:r>
      <w:r w:rsidR="00507820" w:rsidRPr="00FE0020">
        <w:rPr>
          <w:rFonts w:ascii="Times New Roman" w:hAnsi="Times New Roman" w:cs="Times New Roman"/>
          <w:bCs/>
        </w:rPr>
        <w:t>[9] Again as pointed out by Corbett [</w:t>
      </w:r>
      <w:r w:rsidR="00507820" w:rsidRPr="00FE0020">
        <w:rPr>
          <w:rFonts w:ascii="Times New Roman" w:hAnsi="Times New Roman" w:cs="Times New Roman"/>
          <w:bCs/>
          <w:i/>
          <w:iCs/>
        </w:rPr>
        <w:t>The Quantum of Damages</w:t>
      </w:r>
      <w:r w:rsidR="00507820" w:rsidRPr="00FE0020">
        <w:rPr>
          <w:rFonts w:ascii="Times New Roman" w:hAnsi="Times New Roman" w:cs="Times New Roman"/>
          <w:bCs/>
        </w:rPr>
        <w:t>, Volume 1: Corbett Fourth Edition]:</w:t>
      </w:r>
    </w:p>
    <w:p w14:paraId="33B9897B" w14:textId="77777777" w:rsidR="00507820" w:rsidRPr="00FE0020" w:rsidRDefault="00507820" w:rsidP="00FE0020">
      <w:pPr>
        <w:spacing w:after="0" w:line="240" w:lineRule="auto"/>
        <w:ind w:left="1440"/>
        <w:jc w:val="both"/>
        <w:rPr>
          <w:rFonts w:ascii="Times New Roman" w:hAnsi="Times New Roman" w:cs="Times New Roman"/>
          <w:bCs/>
        </w:rPr>
      </w:pPr>
      <w:r w:rsidRPr="00FE0020">
        <w:rPr>
          <w:rFonts w:ascii="Times New Roman" w:hAnsi="Times New Roman" w:cs="Times New Roman"/>
          <w:bCs/>
        </w:rPr>
        <w:t>“Before damages payable to the injured person can be assessed it is necessary that the court should determine factually what injuries were suffered by the plaintiff as a result of the defendant’s wrongful act...” </w:t>
      </w:r>
    </w:p>
    <w:p w14:paraId="6FDBFD1C" w14:textId="32BC7F76" w:rsidR="00507820" w:rsidRPr="00FE0020" w:rsidRDefault="00507820" w:rsidP="00FE0020">
      <w:pPr>
        <w:spacing w:after="0" w:line="240" w:lineRule="auto"/>
        <w:ind w:left="1440"/>
        <w:jc w:val="both"/>
        <w:rPr>
          <w:rFonts w:ascii="Times New Roman" w:hAnsi="Times New Roman" w:cs="Times New Roman"/>
          <w:bCs/>
        </w:rPr>
      </w:pPr>
      <w:r w:rsidRPr="00FE0020">
        <w:rPr>
          <w:rFonts w:ascii="Times New Roman" w:hAnsi="Times New Roman" w:cs="Times New Roman"/>
          <w:bCs/>
        </w:rPr>
        <w:t>In this regard the question that must first be answered in the assessment of damages and what must be determined is:</w:t>
      </w:r>
    </w:p>
    <w:p w14:paraId="658A1BAC" w14:textId="44EDE840" w:rsidR="00507820" w:rsidRPr="00FE0020" w:rsidRDefault="00507820" w:rsidP="00FE0020">
      <w:pPr>
        <w:spacing w:after="0" w:line="240" w:lineRule="auto"/>
        <w:ind w:left="1440"/>
        <w:jc w:val="both"/>
        <w:rPr>
          <w:rFonts w:ascii="Times New Roman" w:hAnsi="Times New Roman" w:cs="Times New Roman"/>
          <w:bCs/>
        </w:rPr>
      </w:pPr>
      <w:r w:rsidRPr="00FE0020">
        <w:rPr>
          <w:rFonts w:ascii="Times New Roman" w:hAnsi="Times New Roman" w:cs="Times New Roman"/>
          <w:bCs/>
        </w:rPr>
        <w:t>“…disability which is likely to impair the injured person’s earning capacity or to cause a loss of the amenities of life.  Such disability may be temporary or permanent.  Where it is temporary and has in fact disappeared at the time of trial, it is not normally of great importance as an independent factor.… On the other hand, where it is permanent or where, though temporary, it extends beyond the time of the trial, then it may cause prospective losses, such as a diminution in the injured person</w:t>
      </w:r>
      <w:r w:rsidR="00904848" w:rsidRPr="00FE0020">
        <w:rPr>
          <w:rFonts w:ascii="Times New Roman" w:hAnsi="Times New Roman" w:cs="Times New Roman"/>
          <w:bCs/>
        </w:rPr>
        <w:t>’</w:t>
      </w:r>
      <w:r w:rsidRPr="00FE0020">
        <w:rPr>
          <w:rFonts w:ascii="Times New Roman" w:hAnsi="Times New Roman" w:cs="Times New Roman"/>
          <w:bCs/>
        </w:rPr>
        <w:t>s earning capacity or an impairment of the amenities of life, for which compensation should be made by the award of damages.  Moreover, a permanent disability may be present at the time of the trial or it may be one which will only manifest itself at some future date.”</w:t>
      </w:r>
    </w:p>
    <w:p w14:paraId="7E54831A" w14:textId="201828FF" w:rsidR="00507820" w:rsidRPr="00FE0020" w:rsidRDefault="00507820" w:rsidP="00904848">
      <w:pPr>
        <w:spacing w:after="0" w:line="240" w:lineRule="auto"/>
        <w:ind w:left="1440"/>
        <w:jc w:val="both"/>
        <w:rPr>
          <w:rFonts w:ascii="Times New Roman" w:hAnsi="Times New Roman" w:cs="Times New Roman"/>
          <w:bCs/>
        </w:rPr>
      </w:pPr>
      <w:r w:rsidRPr="00FE0020">
        <w:rPr>
          <w:rFonts w:ascii="Times New Roman" w:hAnsi="Times New Roman" w:cs="Times New Roman"/>
          <w:bCs/>
        </w:rPr>
        <w:t xml:space="preserve">[10] I accept, that the Plaintiff must always (on a balance of probabilities) establish the nature and extent of the disability and that if it is alleged to be permanent that there is no reasonable prospect of recovering.  If a future disability, the Plaintiff must show that it is </w:t>
      </w:r>
      <w:r w:rsidRPr="00FE0020">
        <w:rPr>
          <w:rFonts w:ascii="Times New Roman" w:hAnsi="Times New Roman" w:cs="Times New Roman"/>
          <w:bCs/>
        </w:rPr>
        <w:lastRenderedPageBreak/>
        <w:t>reasonably probable that the disability will supervene in the future.</w:t>
      </w:r>
      <w:r w:rsidR="00904848" w:rsidRPr="00FE0020">
        <w:rPr>
          <w:rFonts w:ascii="Times New Roman" w:hAnsi="Times New Roman" w:cs="Times New Roman"/>
          <w:bCs/>
        </w:rPr>
        <w:t xml:space="preserve"> </w:t>
      </w:r>
      <w:r w:rsidRPr="00FE0020">
        <w:rPr>
          <w:rFonts w:ascii="Times New Roman" w:hAnsi="Times New Roman" w:cs="Times New Roman"/>
          <w:bCs/>
        </w:rPr>
        <w:t>In my view, however, the correct approach, as set out in Corbett, is to make a contingency allowance for certain forms of loss where the basis therefore has been laid in the evidence.</w:t>
      </w:r>
    </w:p>
    <w:p w14:paraId="2755061B" w14:textId="62D1EFD9" w:rsidR="00904848" w:rsidRPr="00FE0020" w:rsidRDefault="00507820" w:rsidP="00FE0020">
      <w:pPr>
        <w:spacing w:line="240" w:lineRule="auto"/>
        <w:ind w:left="1440"/>
        <w:jc w:val="both"/>
        <w:rPr>
          <w:rFonts w:ascii="Times New Roman" w:hAnsi="Times New Roman" w:cs="Times New Roman"/>
          <w:bCs/>
        </w:rPr>
      </w:pPr>
      <w:r w:rsidRPr="00FE0020">
        <w:rPr>
          <w:rFonts w:ascii="Times New Roman" w:hAnsi="Times New Roman" w:cs="Times New Roman"/>
          <w:bCs/>
        </w:rPr>
        <w:t>[11] The disability may be physical or mental or both</w:t>
      </w:r>
      <w:r w:rsidR="00904848" w:rsidRPr="00FE0020">
        <w:rPr>
          <w:rFonts w:ascii="Times New Roman" w:hAnsi="Times New Roman" w:cs="Times New Roman"/>
          <w:bCs/>
        </w:rPr>
        <w:t>.</w:t>
      </w:r>
      <w:r w:rsidRPr="00FE0020">
        <w:rPr>
          <w:rFonts w:ascii="Times New Roman" w:hAnsi="Times New Roman" w:cs="Times New Roman"/>
          <w:bCs/>
        </w:rPr>
        <w:t> Good examples of mental incapacity are anxiety neurosis, personality changes, and disturbance of an injured person’s emotional balance.”</w:t>
      </w:r>
    </w:p>
    <w:p w14:paraId="4AA31354" w14:textId="1894E9B8" w:rsidR="00904848" w:rsidRDefault="00904848" w:rsidP="00FE0020">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[45]</w:t>
      </w:r>
      <w:r>
        <w:rPr>
          <w:rFonts w:ascii="Times New Roman" w:hAnsi="Times New Roman" w:cs="Times New Roman"/>
          <w:bCs/>
          <w:sz w:val="24"/>
          <w:szCs w:val="24"/>
        </w:rPr>
        <w:tab/>
      </w:r>
      <w:r w:rsidR="00507820">
        <w:rPr>
          <w:rFonts w:ascii="Times New Roman" w:hAnsi="Times New Roman" w:cs="Times New Roman"/>
          <w:bCs/>
          <w:sz w:val="24"/>
          <w:szCs w:val="24"/>
        </w:rPr>
        <w:t xml:space="preserve">There must be evidence for the court to be able at the end of the day to quantify such damages. The plaintiff must speak to those damages and lead or produce evidence </w:t>
      </w:r>
      <w:r>
        <w:rPr>
          <w:rFonts w:ascii="Times New Roman" w:hAnsi="Times New Roman" w:cs="Times New Roman"/>
          <w:bCs/>
          <w:sz w:val="24"/>
          <w:szCs w:val="24"/>
        </w:rPr>
        <w:t>establishing</w:t>
      </w:r>
      <w:r w:rsidR="00507820">
        <w:rPr>
          <w:rFonts w:ascii="Times New Roman" w:hAnsi="Times New Roman" w:cs="Times New Roman"/>
          <w:bCs/>
          <w:sz w:val="24"/>
          <w:szCs w:val="24"/>
        </w:rPr>
        <w:t xml:space="preserve"> the permanent disability and the degree thereof. </w:t>
      </w:r>
      <w:r>
        <w:rPr>
          <w:rFonts w:ascii="Times New Roman" w:hAnsi="Times New Roman" w:cs="Times New Roman"/>
          <w:bCs/>
          <w:sz w:val="24"/>
          <w:szCs w:val="24"/>
        </w:rPr>
        <w:t>In</w:t>
      </w:r>
      <w:r w:rsidR="00507820">
        <w:rPr>
          <w:rFonts w:ascii="Times New Roman" w:hAnsi="Times New Roman" w:cs="Times New Roman"/>
          <w:bCs/>
          <w:sz w:val="24"/>
          <w:szCs w:val="24"/>
        </w:rPr>
        <w:t xml:space="preserve"> </w:t>
      </w:r>
      <w:r w:rsidR="00507820" w:rsidRPr="00904848">
        <w:rPr>
          <w:rFonts w:ascii="Times New Roman" w:hAnsi="Times New Roman" w:cs="Times New Roman"/>
          <w:bCs/>
          <w:i/>
          <w:iCs/>
          <w:sz w:val="24"/>
          <w:szCs w:val="24"/>
        </w:rPr>
        <w:t xml:space="preserve">Dziva v Magaisa &amp; Anor </w:t>
      </w:r>
      <w:r w:rsidR="00507820">
        <w:rPr>
          <w:rFonts w:ascii="Times New Roman" w:hAnsi="Times New Roman" w:cs="Times New Roman"/>
          <w:bCs/>
          <w:sz w:val="24"/>
          <w:szCs w:val="24"/>
        </w:rPr>
        <w:t>HH 93/17</w:t>
      </w:r>
      <w:r w:rsidR="0014487C">
        <w:rPr>
          <w:rFonts w:ascii="Times New Roman" w:hAnsi="Times New Roman" w:cs="Times New Roman"/>
          <w:bCs/>
          <w:sz w:val="24"/>
          <w:szCs w:val="24"/>
        </w:rPr>
        <w:t>,</w:t>
      </w:r>
      <w:r w:rsidR="00507820">
        <w:rPr>
          <w:rFonts w:ascii="Times New Roman" w:hAnsi="Times New Roman" w:cs="Times New Roman"/>
          <w:bCs/>
          <w:sz w:val="24"/>
          <w:szCs w:val="24"/>
        </w:rPr>
        <w:t xml:space="preserve"> </w:t>
      </w:r>
      <w:r>
        <w:rPr>
          <w:rFonts w:ascii="Times New Roman" w:hAnsi="Times New Roman" w:cs="Times New Roman"/>
          <w:bCs/>
          <w:sz w:val="24"/>
          <w:szCs w:val="24"/>
        </w:rPr>
        <w:t xml:space="preserve">it was </w:t>
      </w:r>
      <w:r w:rsidR="00F66855">
        <w:rPr>
          <w:rFonts w:ascii="Times New Roman" w:hAnsi="Times New Roman" w:cs="Times New Roman"/>
          <w:bCs/>
          <w:sz w:val="24"/>
          <w:szCs w:val="24"/>
        </w:rPr>
        <w:t>show</w:t>
      </w:r>
      <w:r>
        <w:rPr>
          <w:rFonts w:ascii="Times New Roman" w:hAnsi="Times New Roman" w:cs="Times New Roman"/>
          <w:bCs/>
          <w:sz w:val="24"/>
          <w:szCs w:val="24"/>
        </w:rPr>
        <w:t>n</w:t>
      </w:r>
      <w:r w:rsidR="00F66855">
        <w:rPr>
          <w:rFonts w:ascii="Times New Roman" w:hAnsi="Times New Roman" w:cs="Times New Roman"/>
          <w:bCs/>
          <w:sz w:val="24"/>
          <w:szCs w:val="24"/>
        </w:rPr>
        <w:t xml:space="preserve"> that</w:t>
      </w:r>
      <w:r w:rsidR="00507820">
        <w:rPr>
          <w:rFonts w:ascii="Times New Roman" w:hAnsi="Times New Roman" w:cs="Times New Roman"/>
          <w:bCs/>
          <w:sz w:val="24"/>
          <w:szCs w:val="24"/>
        </w:rPr>
        <w:t xml:space="preserve"> such damages are assessed</w:t>
      </w:r>
      <w:r w:rsidR="00F66855">
        <w:rPr>
          <w:rFonts w:ascii="Times New Roman" w:hAnsi="Times New Roman" w:cs="Times New Roman"/>
          <w:bCs/>
          <w:sz w:val="24"/>
          <w:szCs w:val="24"/>
        </w:rPr>
        <w:t xml:space="preserve"> based on the evidence not simply </w:t>
      </w:r>
      <w:r w:rsidR="004620E8">
        <w:rPr>
          <w:rFonts w:ascii="Times New Roman" w:hAnsi="Times New Roman" w:cs="Times New Roman"/>
          <w:bCs/>
          <w:sz w:val="24"/>
          <w:szCs w:val="24"/>
        </w:rPr>
        <w:t xml:space="preserve">wild speculation and </w:t>
      </w:r>
      <w:r w:rsidR="00F66855">
        <w:rPr>
          <w:rFonts w:ascii="Times New Roman" w:hAnsi="Times New Roman" w:cs="Times New Roman"/>
          <w:bCs/>
          <w:sz w:val="24"/>
          <w:szCs w:val="24"/>
        </w:rPr>
        <w:t>conjecture</w:t>
      </w:r>
      <w:r>
        <w:rPr>
          <w:rFonts w:ascii="Times New Roman" w:hAnsi="Times New Roman" w:cs="Times New Roman"/>
          <w:bCs/>
          <w:sz w:val="24"/>
          <w:szCs w:val="24"/>
        </w:rPr>
        <w:t>. The</w:t>
      </w:r>
      <w:r w:rsidR="0014487C">
        <w:rPr>
          <w:rFonts w:ascii="Times New Roman" w:hAnsi="Times New Roman" w:cs="Times New Roman"/>
          <w:bCs/>
          <w:sz w:val="24"/>
          <w:szCs w:val="24"/>
        </w:rPr>
        <w:t xml:space="preserve"> court </w:t>
      </w:r>
      <w:r w:rsidR="004620E8">
        <w:rPr>
          <w:rFonts w:ascii="Times New Roman" w:hAnsi="Times New Roman" w:cs="Times New Roman"/>
          <w:bCs/>
          <w:sz w:val="24"/>
          <w:szCs w:val="24"/>
        </w:rPr>
        <w:t>cannot</w:t>
      </w:r>
      <w:r w:rsidR="0014487C">
        <w:rPr>
          <w:rFonts w:ascii="Times New Roman" w:hAnsi="Times New Roman" w:cs="Times New Roman"/>
          <w:bCs/>
          <w:sz w:val="24"/>
          <w:szCs w:val="24"/>
        </w:rPr>
        <w:t xml:space="preserve"> pluck figures from the air even though general damages </w:t>
      </w:r>
      <w:r w:rsidR="004620E8">
        <w:rPr>
          <w:rFonts w:ascii="Times New Roman" w:hAnsi="Times New Roman" w:cs="Times New Roman"/>
          <w:bCs/>
          <w:sz w:val="24"/>
          <w:szCs w:val="24"/>
        </w:rPr>
        <w:t xml:space="preserve">are by their nature </w:t>
      </w:r>
      <w:r w:rsidR="0014487C">
        <w:rPr>
          <w:rFonts w:ascii="Times New Roman" w:hAnsi="Times New Roman" w:cs="Times New Roman"/>
          <w:bCs/>
          <w:sz w:val="24"/>
          <w:szCs w:val="24"/>
        </w:rPr>
        <w:t>not assessed with any mathematical formula.</w:t>
      </w:r>
      <w:r>
        <w:rPr>
          <w:rFonts w:ascii="Times New Roman" w:hAnsi="Times New Roman" w:cs="Times New Roman"/>
          <w:bCs/>
          <w:sz w:val="24"/>
          <w:szCs w:val="24"/>
        </w:rPr>
        <w:t xml:space="preserve"> </w:t>
      </w:r>
      <w:r w:rsidR="0014487C">
        <w:rPr>
          <w:rFonts w:ascii="Times New Roman" w:hAnsi="Times New Roman" w:cs="Times New Roman"/>
          <w:bCs/>
          <w:sz w:val="24"/>
          <w:szCs w:val="24"/>
        </w:rPr>
        <w:t>The court went on to state</w:t>
      </w:r>
      <w:r w:rsidR="00F66855">
        <w:rPr>
          <w:rFonts w:ascii="Times New Roman" w:hAnsi="Times New Roman" w:cs="Times New Roman"/>
          <w:bCs/>
          <w:sz w:val="24"/>
          <w:szCs w:val="24"/>
        </w:rPr>
        <w:t xml:space="preserve"> as follows:</w:t>
      </w:r>
      <w:r w:rsidR="00F66855" w:rsidRPr="00F66855">
        <w:rPr>
          <w:rFonts w:ascii="Segoe UI" w:hAnsi="Segoe UI" w:cs="Segoe UI"/>
          <w:color w:val="212529"/>
          <w:sz w:val="23"/>
          <w:szCs w:val="23"/>
          <w:shd w:val="clear" w:color="auto" w:fill="FFFFFF"/>
        </w:rPr>
        <w:t xml:space="preserve"> </w:t>
      </w:r>
      <w:r w:rsidR="00F66855" w:rsidRPr="00F66855">
        <w:rPr>
          <w:rFonts w:ascii="Times New Roman" w:hAnsi="Times New Roman" w:cs="Times New Roman"/>
          <w:bCs/>
          <w:sz w:val="24"/>
          <w:szCs w:val="24"/>
        </w:rPr>
        <w:t xml:space="preserve">  </w:t>
      </w:r>
    </w:p>
    <w:p w14:paraId="14427E38" w14:textId="2AEB42C2" w:rsidR="00904848" w:rsidRPr="00FE0020" w:rsidRDefault="00F66855" w:rsidP="00FE0020">
      <w:pPr>
        <w:spacing w:line="240" w:lineRule="auto"/>
        <w:ind w:left="1440"/>
        <w:jc w:val="both"/>
        <w:rPr>
          <w:rFonts w:ascii="Times New Roman" w:hAnsi="Times New Roman" w:cs="Times New Roman"/>
          <w:bCs/>
          <w:szCs w:val="24"/>
        </w:rPr>
      </w:pPr>
      <w:r w:rsidRPr="00FE0020">
        <w:rPr>
          <w:rFonts w:ascii="Times New Roman" w:hAnsi="Times New Roman" w:cs="Times New Roman"/>
          <w:bCs/>
          <w:szCs w:val="24"/>
        </w:rPr>
        <w:t>“Evidence led by the plaintiff and Dr Paketh shows that he will need a total hip replacement. For that dislocation</w:t>
      </w:r>
      <w:r w:rsidR="0014487C" w:rsidRPr="00FE0020">
        <w:rPr>
          <w:rFonts w:ascii="Times New Roman" w:hAnsi="Times New Roman" w:cs="Times New Roman"/>
          <w:bCs/>
          <w:szCs w:val="24"/>
        </w:rPr>
        <w:t>,</w:t>
      </w:r>
      <w:r w:rsidRPr="00FE0020">
        <w:rPr>
          <w:rFonts w:ascii="Times New Roman" w:hAnsi="Times New Roman" w:cs="Times New Roman"/>
          <w:bCs/>
          <w:szCs w:val="24"/>
        </w:rPr>
        <w:t xml:space="preserve"> the doctors pegged the degree of permanent disability at 30 %... Mr. Gova is a qualified specialist in that field of medicine which deals with the treatment of disorders and injuries of bones. Dr Paketh explained that after he examined the plaintiff he briefed Mr. Gova who also looked at the clinical notes of the plaintiff and pegged the degree of permanent disability at 30 %. I find no fault in the assessment that was made by Mr. Gova… The defendant did not therefore launch any meaningful challenge to the extent of permanent disability which was assessed to be 30 %.”</w:t>
      </w:r>
    </w:p>
    <w:p w14:paraId="3440A3C7" w14:textId="66567732" w:rsidR="00F66855" w:rsidRPr="00F66855" w:rsidRDefault="00904848" w:rsidP="00904848">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[46]</w:t>
      </w:r>
      <w:r>
        <w:rPr>
          <w:rFonts w:ascii="Times New Roman" w:hAnsi="Times New Roman" w:cs="Times New Roman"/>
          <w:bCs/>
          <w:sz w:val="24"/>
          <w:szCs w:val="24"/>
        </w:rPr>
        <w:tab/>
        <w:t xml:space="preserve">In </w:t>
      </w:r>
      <w:r w:rsidR="00F66855" w:rsidRPr="00F66855">
        <w:rPr>
          <w:rFonts w:ascii="Times New Roman" w:hAnsi="Times New Roman" w:cs="Times New Roman"/>
          <w:bCs/>
          <w:i/>
          <w:iCs/>
          <w:sz w:val="24"/>
          <w:szCs w:val="24"/>
        </w:rPr>
        <w:t>Arendse v Maher</w:t>
      </w:r>
      <w:r w:rsidR="00F66855">
        <w:rPr>
          <w:rFonts w:ascii="Times New Roman" w:hAnsi="Times New Roman" w:cs="Times New Roman"/>
          <w:bCs/>
          <w:i/>
          <w:iCs/>
          <w:sz w:val="24"/>
          <w:szCs w:val="24"/>
        </w:rPr>
        <w:t xml:space="preserve"> 1936 TPD 162 at 165</w:t>
      </w:r>
      <w:r w:rsidR="00F66855">
        <w:rPr>
          <w:rFonts w:ascii="Times New Roman" w:hAnsi="Times New Roman" w:cs="Times New Roman"/>
          <w:bCs/>
          <w:i/>
          <w:iCs/>
          <w:sz w:val="24"/>
          <w:szCs w:val="24"/>
          <w:vertAlign w:val="superscript"/>
        </w:rPr>
        <w:t xml:space="preserve"> </w:t>
      </w:r>
      <w:r w:rsidR="00F66855" w:rsidRPr="00F66855">
        <w:rPr>
          <w:rFonts w:ascii="Times New Roman" w:hAnsi="Times New Roman" w:cs="Times New Roman"/>
          <w:bCs/>
          <w:sz w:val="24"/>
          <w:szCs w:val="24"/>
        </w:rPr>
        <w:t xml:space="preserve">the </w:t>
      </w:r>
      <w:r>
        <w:rPr>
          <w:rFonts w:ascii="Times New Roman" w:hAnsi="Times New Roman" w:cs="Times New Roman"/>
          <w:bCs/>
          <w:sz w:val="24"/>
          <w:szCs w:val="24"/>
        </w:rPr>
        <w:t>c</w:t>
      </w:r>
      <w:r w:rsidR="00F66855" w:rsidRPr="00F66855">
        <w:rPr>
          <w:rFonts w:ascii="Times New Roman" w:hAnsi="Times New Roman" w:cs="Times New Roman"/>
          <w:bCs/>
          <w:sz w:val="24"/>
          <w:szCs w:val="24"/>
        </w:rPr>
        <w:t xml:space="preserve">ourt had this to say about </w:t>
      </w:r>
      <w:r w:rsidR="00F66855">
        <w:rPr>
          <w:rFonts w:ascii="Times New Roman" w:hAnsi="Times New Roman" w:cs="Times New Roman"/>
          <w:bCs/>
          <w:sz w:val="24"/>
          <w:szCs w:val="24"/>
        </w:rPr>
        <w:t xml:space="preserve">the </w:t>
      </w:r>
      <w:r w:rsidR="00F66855" w:rsidRPr="00F66855">
        <w:rPr>
          <w:rFonts w:ascii="Times New Roman" w:hAnsi="Times New Roman" w:cs="Times New Roman"/>
          <w:bCs/>
          <w:sz w:val="24"/>
          <w:szCs w:val="24"/>
        </w:rPr>
        <w:t>paucity of evidence in the assessment of damages</w:t>
      </w:r>
      <w:r>
        <w:rPr>
          <w:rFonts w:ascii="Times New Roman" w:hAnsi="Times New Roman" w:cs="Times New Roman"/>
          <w:bCs/>
          <w:sz w:val="24"/>
          <w:szCs w:val="24"/>
        </w:rPr>
        <w:t>:</w:t>
      </w:r>
    </w:p>
    <w:p w14:paraId="2ED7CCCE" w14:textId="4CE3B245" w:rsidR="00F66855" w:rsidRPr="00FE0020" w:rsidRDefault="00F66855" w:rsidP="00FE0020">
      <w:pPr>
        <w:spacing w:before="240" w:line="240" w:lineRule="auto"/>
        <w:ind w:left="1440"/>
        <w:jc w:val="both"/>
        <w:rPr>
          <w:rFonts w:ascii="Times New Roman" w:hAnsi="Times New Roman" w:cs="Times New Roman"/>
          <w:bCs/>
          <w:szCs w:val="24"/>
        </w:rPr>
      </w:pPr>
      <w:r w:rsidRPr="00FE0020">
        <w:rPr>
          <w:rFonts w:ascii="Times New Roman" w:hAnsi="Times New Roman" w:cs="Times New Roman"/>
          <w:bCs/>
          <w:szCs w:val="24"/>
        </w:rPr>
        <w:t>“It remains, therefore, for the Court, with the very scanty material at hand, to try and assess the damage. We are asked to make bricks without straw, and if the result is inadequate then it is a disadvantage which the person who should have put proper material before the Court should suffer.</w:t>
      </w:r>
      <w:r w:rsidR="00904848" w:rsidRPr="00FE0020">
        <w:rPr>
          <w:rFonts w:ascii="Times New Roman" w:hAnsi="Times New Roman" w:cs="Times New Roman"/>
          <w:bCs/>
          <w:szCs w:val="24"/>
        </w:rPr>
        <w:t>.</w:t>
      </w:r>
      <w:r w:rsidRPr="00FE0020">
        <w:rPr>
          <w:rFonts w:ascii="Times New Roman" w:hAnsi="Times New Roman" w:cs="Times New Roman"/>
          <w:bCs/>
          <w:szCs w:val="24"/>
        </w:rPr>
        <w:t>.”</w:t>
      </w:r>
    </w:p>
    <w:p w14:paraId="7C4CE835" w14:textId="794FF199" w:rsidR="00F66855" w:rsidRDefault="00F66855" w:rsidP="0014487C">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904848">
        <w:rPr>
          <w:rFonts w:ascii="Times New Roman" w:hAnsi="Times New Roman" w:cs="Times New Roman"/>
          <w:bCs/>
          <w:i/>
          <w:iCs/>
          <w:sz w:val="24"/>
          <w:szCs w:val="24"/>
        </w:rPr>
        <w:t>casu</w:t>
      </w:r>
      <w:r>
        <w:rPr>
          <w:rFonts w:ascii="Times New Roman" w:hAnsi="Times New Roman" w:cs="Times New Roman"/>
          <w:bCs/>
          <w:sz w:val="24"/>
          <w:szCs w:val="24"/>
        </w:rPr>
        <w:t>, w</w:t>
      </w:r>
      <w:r w:rsidRPr="00F66855">
        <w:rPr>
          <w:rFonts w:ascii="Times New Roman" w:hAnsi="Times New Roman" w:cs="Times New Roman"/>
          <w:bCs/>
          <w:sz w:val="24"/>
          <w:szCs w:val="24"/>
        </w:rPr>
        <w:t>ithout</w:t>
      </w:r>
      <w:r w:rsidR="00904848">
        <w:rPr>
          <w:rFonts w:ascii="Times New Roman" w:hAnsi="Times New Roman" w:cs="Times New Roman"/>
          <w:bCs/>
          <w:sz w:val="24"/>
          <w:szCs w:val="24"/>
        </w:rPr>
        <w:t xml:space="preserve"> the</w:t>
      </w:r>
      <w:r w:rsidRPr="00F66855">
        <w:rPr>
          <w:rFonts w:ascii="Times New Roman" w:hAnsi="Times New Roman" w:cs="Times New Roman"/>
          <w:bCs/>
          <w:sz w:val="24"/>
          <w:szCs w:val="24"/>
        </w:rPr>
        <w:t xml:space="preserve"> evidence to support the claim</w:t>
      </w:r>
      <w:r>
        <w:rPr>
          <w:rFonts w:ascii="Times New Roman" w:hAnsi="Times New Roman" w:cs="Times New Roman"/>
          <w:bCs/>
          <w:sz w:val="24"/>
          <w:szCs w:val="24"/>
        </w:rPr>
        <w:t xml:space="preserve"> for permanent disability</w:t>
      </w:r>
      <w:r w:rsidRPr="00F66855">
        <w:rPr>
          <w:rFonts w:ascii="Times New Roman" w:hAnsi="Times New Roman" w:cs="Times New Roman"/>
          <w:bCs/>
          <w:sz w:val="24"/>
          <w:szCs w:val="24"/>
        </w:rPr>
        <w:t>, it is unnecessary for the</w:t>
      </w:r>
      <w:r w:rsidR="00904848">
        <w:rPr>
          <w:rFonts w:ascii="Times New Roman" w:hAnsi="Times New Roman" w:cs="Times New Roman"/>
          <w:bCs/>
          <w:sz w:val="24"/>
          <w:szCs w:val="24"/>
        </w:rPr>
        <w:t xml:space="preserve"> first</w:t>
      </w:r>
      <w:r w:rsidRPr="00F66855">
        <w:rPr>
          <w:rFonts w:ascii="Times New Roman" w:hAnsi="Times New Roman" w:cs="Times New Roman"/>
          <w:bCs/>
          <w:sz w:val="24"/>
          <w:szCs w:val="24"/>
        </w:rPr>
        <w:t xml:space="preserve"> defendant to continue to defend th</w:t>
      </w:r>
      <w:r w:rsidR="0014487C">
        <w:rPr>
          <w:rFonts w:ascii="Times New Roman" w:hAnsi="Times New Roman" w:cs="Times New Roman"/>
          <w:bCs/>
          <w:sz w:val="24"/>
          <w:szCs w:val="24"/>
        </w:rPr>
        <w:t>at</w:t>
      </w:r>
      <w:r w:rsidRPr="00F66855">
        <w:rPr>
          <w:rFonts w:ascii="Times New Roman" w:hAnsi="Times New Roman" w:cs="Times New Roman"/>
          <w:bCs/>
          <w:sz w:val="24"/>
          <w:szCs w:val="24"/>
        </w:rPr>
        <w:t xml:space="preserve"> </w:t>
      </w:r>
      <w:r w:rsidR="00A0122D">
        <w:rPr>
          <w:rFonts w:ascii="Times New Roman" w:hAnsi="Times New Roman" w:cs="Times New Roman"/>
          <w:bCs/>
          <w:sz w:val="24"/>
          <w:szCs w:val="24"/>
        </w:rPr>
        <w:t>claim</w:t>
      </w:r>
      <w:r w:rsidRPr="00F66855">
        <w:rPr>
          <w:rFonts w:ascii="Times New Roman" w:hAnsi="Times New Roman" w:cs="Times New Roman"/>
          <w:bCs/>
          <w:sz w:val="24"/>
          <w:szCs w:val="24"/>
        </w:rPr>
        <w:t>.</w:t>
      </w:r>
      <w:r w:rsidR="00A0122D">
        <w:rPr>
          <w:rFonts w:ascii="Times New Roman" w:hAnsi="Times New Roman" w:cs="Times New Roman"/>
          <w:bCs/>
          <w:sz w:val="24"/>
          <w:szCs w:val="24"/>
        </w:rPr>
        <w:t xml:space="preserve"> That was the only claim for damages the first defendant challenged in his application. </w:t>
      </w:r>
      <w:r w:rsidR="004620E8">
        <w:rPr>
          <w:rFonts w:ascii="Times New Roman" w:hAnsi="Times New Roman" w:cs="Times New Roman"/>
          <w:bCs/>
          <w:sz w:val="24"/>
          <w:szCs w:val="24"/>
        </w:rPr>
        <w:t xml:space="preserve">This is a court of law which can only act on evidence, not mere conjecture. </w:t>
      </w:r>
      <w:r w:rsidRPr="00F66855">
        <w:rPr>
          <w:rFonts w:ascii="Times New Roman" w:hAnsi="Times New Roman" w:cs="Times New Roman"/>
          <w:bCs/>
          <w:sz w:val="24"/>
          <w:szCs w:val="24"/>
        </w:rPr>
        <w:t>Absolution must be granted</w:t>
      </w:r>
      <w:r>
        <w:rPr>
          <w:rFonts w:ascii="Times New Roman" w:hAnsi="Times New Roman" w:cs="Times New Roman"/>
          <w:bCs/>
          <w:sz w:val="24"/>
          <w:szCs w:val="24"/>
        </w:rPr>
        <w:t xml:space="preserve"> on th</w:t>
      </w:r>
      <w:r w:rsidR="00A0122D">
        <w:rPr>
          <w:rFonts w:ascii="Times New Roman" w:hAnsi="Times New Roman" w:cs="Times New Roman"/>
          <w:bCs/>
          <w:sz w:val="24"/>
          <w:szCs w:val="24"/>
        </w:rPr>
        <w:t xml:space="preserve">e </w:t>
      </w:r>
      <w:r>
        <w:rPr>
          <w:rFonts w:ascii="Times New Roman" w:hAnsi="Times New Roman" w:cs="Times New Roman"/>
          <w:bCs/>
          <w:sz w:val="24"/>
          <w:szCs w:val="24"/>
        </w:rPr>
        <w:t>claim</w:t>
      </w:r>
      <w:r w:rsidR="00A0122D">
        <w:rPr>
          <w:rFonts w:ascii="Times New Roman" w:hAnsi="Times New Roman" w:cs="Times New Roman"/>
          <w:bCs/>
          <w:sz w:val="24"/>
          <w:szCs w:val="24"/>
        </w:rPr>
        <w:t xml:space="preserve"> for p</w:t>
      </w:r>
      <w:r w:rsidR="0014487C">
        <w:rPr>
          <w:rFonts w:ascii="Times New Roman" w:hAnsi="Times New Roman" w:cs="Times New Roman"/>
          <w:bCs/>
          <w:sz w:val="24"/>
          <w:szCs w:val="24"/>
        </w:rPr>
        <w:t>ermanent</w:t>
      </w:r>
      <w:r w:rsidR="00A0122D">
        <w:rPr>
          <w:rFonts w:ascii="Times New Roman" w:hAnsi="Times New Roman" w:cs="Times New Roman"/>
          <w:bCs/>
          <w:sz w:val="24"/>
          <w:szCs w:val="24"/>
        </w:rPr>
        <w:t xml:space="preserve"> disability</w:t>
      </w:r>
      <w:r w:rsidRPr="00F66855">
        <w:rPr>
          <w:rFonts w:ascii="Times New Roman" w:hAnsi="Times New Roman" w:cs="Times New Roman"/>
          <w:bCs/>
          <w:sz w:val="24"/>
          <w:szCs w:val="24"/>
        </w:rPr>
        <w:t>.</w:t>
      </w:r>
    </w:p>
    <w:p w14:paraId="5E883968" w14:textId="58B394B8" w:rsidR="00944EBF" w:rsidRPr="00FE0020" w:rsidRDefault="00DE0A37" w:rsidP="00B13703">
      <w:pPr>
        <w:spacing w:after="0" w:line="360" w:lineRule="auto"/>
        <w:jc w:val="both"/>
        <w:rPr>
          <w:rFonts w:ascii="Times New Roman" w:hAnsi="Times New Roman" w:cs="Times New Roman"/>
          <w:b/>
          <w:sz w:val="24"/>
          <w:szCs w:val="24"/>
          <w:u w:val="single"/>
        </w:rPr>
      </w:pPr>
      <w:r w:rsidRPr="00FE0020">
        <w:rPr>
          <w:rFonts w:ascii="Times New Roman" w:hAnsi="Times New Roman" w:cs="Times New Roman"/>
          <w:b/>
          <w:sz w:val="24"/>
          <w:szCs w:val="24"/>
          <w:u w:val="single"/>
        </w:rPr>
        <w:t xml:space="preserve">THE </w:t>
      </w:r>
      <w:r w:rsidR="00944EBF" w:rsidRPr="00FE0020">
        <w:rPr>
          <w:rFonts w:ascii="Times New Roman" w:hAnsi="Times New Roman" w:cs="Times New Roman"/>
          <w:b/>
          <w:sz w:val="24"/>
          <w:szCs w:val="24"/>
          <w:u w:val="single"/>
        </w:rPr>
        <w:t>C</w:t>
      </w:r>
      <w:r w:rsidRPr="00FE0020">
        <w:rPr>
          <w:rFonts w:ascii="Times New Roman" w:hAnsi="Times New Roman" w:cs="Times New Roman"/>
          <w:b/>
          <w:sz w:val="24"/>
          <w:szCs w:val="24"/>
          <w:u w:val="single"/>
        </w:rPr>
        <w:t>ASE</w:t>
      </w:r>
      <w:r w:rsidR="00944EBF" w:rsidRPr="00FE0020">
        <w:rPr>
          <w:rFonts w:ascii="Times New Roman" w:hAnsi="Times New Roman" w:cs="Times New Roman"/>
          <w:b/>
          <w:sz w:val="24"/>
          <w:szCs w:val="24"/>
          <w:u w:val="single"/>
        </w:rPr>
        <w:t xml:space="preserve"> AGAINST </w:t>
      </w:r>
      <w:r w:rsidRPr="00FE0020">
        <w:rPr>
          <w:rFonts w:ascii="Times New Roman" w:hAnsi="Times New Roman" w:cs="Times New Roman"/>
          <w:b/>
          <w:sz w:val="24"/>
          <w:szCs w:val="24"/>
          <w:u w:val="single"/>
        </w:rPr>
        <w:t xml:space="preserve">THE </w:t>
      </w:r>
      <w:r w:rsidR="00944EBF" w:rsidRPr="00FE0020">
        <w:rPr>
          <w:rFonts w:ascii="Times New Roman" w:hAnsi="Times New Roman" w:cs="Times New Roman"/>
          <w:b/>
          <w:sz w:val="24"/>
          <w:szCs w:val="24"/>
          <w:u w:val="single"/>
        </w:rPr>
        <w:t>SECOND AND THIRD DEFENDANT</w:t>
      </w:r>
      <w:r w:rsidR="003167E0" w:rsidRPr="00FE0020">
        <w:rPr>
          <w:rFonts w:ascii="Times New Roman" w:hAnsi="Times New Roman" w:cs="Times New Roman"/>
          <w:b/>
          <w:sz w:val="24"/>
          <w:szCs w:val="24"/>
          <w:u w:val="single"/>
        </w:rPr>
        <w:t>S</w:t>
      </w:r>
    </w:p>
    <w:p w14:paraId="1638A1D5" w14:textId="7E6FEB51" w:rsidR="003167E0" w:rsidRDefault="00711B89" w:rsidP="00711B89">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[47]</w:t>
      </w:r>
      <w:r>
        <w:rPr>
          <w:rFonts w:ascii="Times New Roman" w:hAnsi="Times New Roman" w:cs="Times New Roman"/>
          <w:bCs/>
          <w:sz w:val="24"/>
          <w:szCs w:val="24"/>
        </w:rPr>
        <w:tab/>
      </w:r>
      <w:r w:rsidR="003167E0">
        <w:rPr>
          <w:rFonts w:ascii="Times New Roman" w:hAnsi="Times New Roman" w:cs="Times New Roman"/>
          <w:bCs/>
          <w:sz w:val="24"/>
          <w:szCs w:val="24"/>
        </w:rPr>
        <w:t xml:space="preserve">It is pertinent that I </w:t>
      </w:r>
      <w:r>
        <w:rPr>
          <w:rFonts w:ascii="Times New Roman" w:hAnsi="Times New Roman" w:cs="Times New Roman"/>
          <w:bCs/>
          <w:sz w:val="24"/>
          <w:szCs w:val="24"/>
        </w:rPr>
        <w:t>first</w:t>
      </w:r>
      <w:r w:rsidR="003167E0">
        <w:rPr>
          <w:rFonts w:ascii="Times New Roman" w:hAnsi="Times New Roman" w:cs="Times New Roman"/>
          <w:bCs/>
          <w:sz w:val="24"/>
          <w:szCs w:val="24"/>
        </w:rPr>
        <w:t xml:space="preserve"> have to set out how the claim against the second and third defendants was pleaded. In para 5.6 of the declaration</w:t>
      </w:r>
      <w:r>
        <w:rPr>
          <w:rFonts w:ascii="Times New Roman" w:hAnsi="Times New Roman" w:cs="Times New Roman"/>
          <w:bCs/>
          <w:sz w:val="24"/>
          <w:szCs w:val="24"/>
        </w:rPr>
        <w:t>,</w:t>
      </w:r>
      <w:r w:rsidR="003167E0">
        <w:rPr>
          <w:rFonts w:ascii="Times New Roman" w:hAnsi="Times New Roman" w:cs="Times New Roman"/>
          <w:bCs/>
          <w:sz w:val="24"/>
          <w:szCs w:val="24"/>
        </w:rPr>
        <w:t xml:space="preserve"> </w:t>
      </w:r>
      <w:r>
        <w:rPr>
          <w:rFonts w:ascii="Times New Roman" w:hAnsi="Times New Roman" w:cs="Times New Roman"/>
          <w:bCs/>
          <w:sz w:val="24"/>
          <w:szCs w:val="24"/>
        </w:rPr>
        <w:t>the plaintiff pleaded</w:t>
      </w:r>
      <w:r w:rsidR="003167E0">
        <w:rPr>
          <w:rFonts w:ascii="Times New Roman" w:hAnsi="Times New Roman" w:cs="Times New Roman"/>
          <w:bCs/>
          <w:sz w:val="24"/>
          <w:szCs w:val="24"/>
        </w:rPr>
        <w:t xml:space="preserve"> that </w:t>
      </w:r>
      <w:r>
        <w:rPr>
          <w:rFonts w:ascii="Times New Roman" w:hAnsi="Times New Roman" w:cs="Times New Roman"/>
          <w:bCs/>
          <w:sz w:val="24"/>
          <w:szCs w:val="24"/>
        </w:rPr>
        <w:t>the</w:t>
      </w:r>
      <w:r w:rsidR="003167E0">
        <w:rPr>
          <w:rFonts w:ascii="Times New Roman" w:hAnsi="Times New Roman" w:cs="Times New Roman"/>
          <w:bCs/>
          <w:sz w:val="24"/>
          <w:szCs w:val="24"/>
        </w:rPr>
        <w:t xml:space="preserve"> first </w:t>
      </w:r>
      <w:r w:rsidR="003167E0">
        <w:rPr>
          <w:rFonts w:ascii="Times New Roman" w:hAnsi="Times New Roman" w:cs="Times New Roman"/>
          <w:bCs/>
          <w:sz w:val="24"/>
          <w:szCs w:val="24"/>
        </w:rPr>
        <w:lastRenderedPageBreak/>
        <w:t xml:space="preserve">defendant was involved in </w:t>
      </w:r>
      <w:r>
        <w:rPr>
          <w:rFonts w:ascii="Times New Roman" w:hAnsi="Times New Roman" w:cs="Times New Roman"/>
          <w:bCs/>
          <w:sz w:val="24"/>
          <w:szCs w:val="24"/>
        </w:rPr>
        <w:t>an accident</w:t>
      </w:r>
      <w:r w:rsidR="003167E0">
        <w:rPr>
          <w:rFonts w:ascii="Times New Roman" w:hAnsi="Times New Roman" w:cs="Times New Roman"/>
          <w:bCs/>
          <w:sz w:val="24"/>
          <w:szCs w:val="24"/>
        </w:rPr>
        <w:t xml:space="preserve"> after hitting a stray cow. </w:t>
      </w:r>
      <w:r>
        <w:rPr>
          <w:rFonts w:ascii="Times New Roman" w:hAnsi="Times New Roman" w:cs="Times New Roman"/>
          <w:bCs/>
          <w:sz w:val="24"/>
          <w:szCs w:val="24"/>
        </w:rPr>
        <w:t>Then p</w:t>
      </w:r>
      <w:r w:rsidR="003167E0">
        <w:rPr>
          <w:rFonts w:ascii="Times New Roman" w:hAnsi="Times New Roman" w:cs="Times New Roman"/>
          <w:bCs/>
          <w:sz w:val="24"/>
          <w:szCs w:val="24"/>
        </w:rPr>
        <w:t>ara 5.7 of the declaration stated</w:t>
      </w:r>
      <w:r>
        <w:rPr>
          <w:rFonts w:ascii="Times New Roman" w:hAnsi="Times New Roman" w:cs="Times New Roman"/>
          <w:bCs/>
          <w:sz w:val="24"/>
          <w:szCs w:val="24"/>
        </w:rPr>
        <w:t>:</w:t>
      </w:r>
      <w:r w:rsidR="003167E0">
        <w:rPr>
          <w:rFonts w:ascii="Times New Roman" w:hAnsi="Times New Roman" w:cs="Times New Roman"/>
          <w:bCs/>
          <w:sz w:val="24"/>
          <w:szCs w:val="24"/>
        </w:rPr>
        <w:t xml:space="preserve"> “</w:t>
      </w:r>
      <w:r w:rsidR="003167E0" w:rsidRPr="00FE0020">
        <w:rPr>
          <w:rFonts w:ascii="Times New Roman" w:hAnsi="Times New Roman" w:cs="Times New Roman"/>
          <w:bCs/>
          <w:i/>
          <w:sz w:val="24"/>
          <w:szCs w:val="24"/>
          <w:u w:val="single"/>
        </w:rPr>
        <w:t>The stray cow belonged to the second and third defendants and the same was not being tended.</w:t>
      </w:r>
      <w:r w:rsidRPr="00FE0020">
        <w:rPr>
          <w:rFonts w:ascii="Times New Roman" w:hAnsi="Times New Roman" w:cs="Times New Roman"/>
          <w:bCs/>
          <w:i/>
          <w:sz w:val="24"/>
          <w:szCs w:val="24"/>
        </w:rPr>
        <w:t>”</w:t>
      </w:r>
      <w:r w:rsidR="003167E0">
        <w:rPr>
          <w:rFonts w:ascii="Times New Roman" w:hAnsi="Times New Roman" w:cs="Times New Roman"/>
          <w:bCs/>
          <w:sz w:val="24"/>
          <w:szCs w:val="24"/>
        </w:rPr>
        <w:t xml:space="preserve"> </w:t>
      </w:r>
      <w:r>
        <w:rPr>
          <w:rFonts w:ascii="Times New Roman" w:hAnsi="Times New Roman" w:cs="Times New Roman"/>
          <w:bCs/>
          <w:sz w:val="24"/>
          <w:szCs w:val="24"/>
        </w:rPr>
        <w:t>In</w:t>
      </w:r>
      <w:r w:rsidR="003167E0">
        <w:rPr>
          <w:rFonts w:ascii="Times New Roman" w:hAnsi="Times New Roman" w:cs="Times New Roman"/>
          <w:bCs/>
          <w:sz w:val="24"/>
          <w:szCs w:val="24"/>
        </w:rPr>
        <w:t xml:space="preserve"> para 6.5 it was further </w:t>
      </w:r>
      <w:r>
        <w:rPr>
          <w:rFonts w:ascii="Times New Roman" w:hAnsi="Times New Roman" w:cs="Times New Roman"/>
          <w:bCs/>
          <w:sz w:val="24"/>
          <w:szCs w:val="24"/>
        </w:rPr>
        <w:t>pleaded</w:t>
      </w:r>
      <w:r w:rsidR="003167E0">
        <w:rPr>
          <w:rFonts w:ascii="Times New Roman" w:hAnsi="Times New Roman" w:cs="Times New Roman"/>
          <w:bCs/>
          <w:sz w:val="24"/>
          <w:szCs w:val="24"/>
        </w:rPr>
        <w:t xml:space="preserve"> that</w:t>
      </w:r>
      <w:r>
        <w:rPr>
          <w:rFonts w:ascii="Times New Roman" w:hAnsi="Times New Roman" w:cs="Times New Roman"/>
          <w:bCs/>
          <w:sz w:val="24"/>
          <w:szCs w:val="24"/>
        </w:rPr>
        <w:t>:</w:t>
      </w:r>
      <w:r w:rsidR="003167E0">
        <w:rPr>
          <w:rFonts w:ascii="Times New Roman" w:hAnsi="Times New Roman" w:cs="Times New Roman"/>
          <w:bCs/>
          <w:sz w:val="24"/>
          <w:szCs w:val="24"/>
        </w:rPr>
        <w:t xml:space="preserve"> </w:t>
      </w:r>
      <w:r w:rsidR="00674424">
        <w:rPr>
          <w:rFonts w:ascii="Times New Roman" w:hAnsi="Times New Roman" w:cs="Times New Roman"/>
          <w:bCs/>
          <w:sz w:val="24"/>
          <w:szCs w:val="24"/>
        </w:rPr>
        <w:t>“</w:t>
      </w:r>
      <w:r w:rsidR="00674424" w:rsidRPr="00FE0020">
        <w:rPr>
          <w:rFonts w:ascii="Times New Roman" w:hAnsi="Times New Roman" w:cs="Times New Roman"/>
          <w:bCs/>
          <w:i/>
          <w:sz w:val="24"/>
          <w:szCs w:val="24"/>
        </w:rPr>
        <w:t xml:space="preserve">It was apparent to the second and third defendants that their conduct in allowing </w:t>
      </w:r>
      <w:r w:rsidR="00674424" w:rsidRPr="00FE0020">
        <w:rPr>
          <w:rFonts w:ascii="Times New Roman" w:hAnsi="Times New Roman" w:cs="Times New Roman"/>
          <w:bCs/>
          <w:i/>
          <w:sz w:val="24"/>
          <w:szCs w:val="24"/>
          <w:u w:val="single"/>
        </w:rPr>
        <w:t>their cow</w:t>
      </w:r>
      <w:r w:rsidR="00674424" w:rsidRPr="00FE0020">
        <w:rPr>
          <w:rFonts w:ascii="Times New Roman" w:hAnsi="Times New Roman" w:cs="Times New Roman"/>
          <w:bCs/>
          <w:i/>
          <w:sz w:val="24"/>
          <w:szCs w:val="24"/>
        </w:rPr>
        <w:t xml:space="preserve"> to move around unattended would pose hazards to the motorists… If they had acted with due care, the accident could not have occurred.</w:t>
      </w:r>
      <w:r w:rsidR="00674424">
        <w:rPr>
          <w:rFonts w:ascii="Times New Roman" w:hAnsi="Times New Roman" w:cs="Times New Roman"/>
          <w:bCs/>
          <w:sz w:val="24"/>
          <w:szCs w:val="24"/>
        </w:rPr>
        <w:t>”</w:t>
      </w:r>
      <w:r>
        <w:rPr>
          <w:rFonts w:ascii="Times New Roman" w:hAnsi="Times New Roman" w:cs="Times New Roman"/>
          <w:bCs/>
          <w:sz w:val="24"/>
          <w:szCs w:val="24"/>
        </w:rPr>
        <w:t xml:space="preserve"> [My emphasis]</w:t>
      </w:r>
    </w:p>
    <w:p w14:paraId="15B6417E" w14:textId="7BACF7E7" w:rsidR="002F5B91" w:rsidRDefault="00711B89" w:rsidP="002F5B91">
      <w:pPr>
        <w:spacing w:line="360" w:lineRule="auto"/>
        <w:ind w:left="720" w:hanging="720"/>
        <w:jc w:val="both"/>
        <w:rPr>
          <w:bCs/>
        </w:rPr>
      </w:pPr>
      <w:r>
        <w:rPr>
          <w:rFonts w:ascii="Times New Roman" w:hAnsi="Times New Roman" w:cs="Times New Roman"/>
          <w:bCs/>
          <w:sz w:val="24"/>
          <w:szCs w:val="24"/>
        </w:rPr>
        <w:t>[48]</w:t>
      </w:r>
      <w:r>
        <w:rPr>
          <w:rFonts w:ascii="Times New Roman" w:hAnsi="Times New Roman" w:cs="Times New Roman"/>
          <w:bCs/>
          <w:sz w:val="24"/>
          <w:szCs w:val="24"/>
        </w:rPr>
        <w:tab/>
      </w:r>
      <w:r w:rsidR="00674424">
        <w:rPr>
          <w:rFonts w:ascii="Times New Roman" w:hAnsi="Times New Roman" w:cs="Times New Roman"/>
          <w:bCs/>
          <w:sz w:val="24"/>
          <w:szCs w:val="24"/>
        </w:rPr>
        <w:t xml:space="preserve">What is apparent from the plaintiff’s declaration is that </w:t>
      </w:r>
      <w:r w:rsidR="002F5B91">
        <w:rPr>
          <w:rFonts w:ascii="Times New Roman" w:hAnsi="Times New Roman" w:cs="Times New Roman"/>
          <w:bCs/>
          <w:sz w:val="24"/>
          <w:szCs w:val="24"/>
        </w:rPr>
        <w:t>he</w:t>
      </w:r>
      <w:r w:rsidR="00674424">
        <w:rPr>
          <w:rFonts w:ascii="Times New Roman" w:hAnsi="Times New Roman" w:cs="Times New Roman"/>
          <w:bCs/>
          <w:sz w:val="24"/>
          <w:szCs w:val="24"/>
        </w:rPr>
        <w:t xml:space="preserve"> pleaded </w:t>
      </w:r>
      <w:r w:rsidR="00DB4A48">
        <w:rPr>
          <w:rFonts w:ascii="Times New Roman" w:hAnsi="Times New Roman" w:cs="Times New Roman"/>
          <w:bCs/>
          <w:sz w:val="24"/>
          <w:szCs w:val="24"/>
        </w:rPr>
        <w:t xml:space="preserve">his claim </w:t>
      </w:r>
      <w:r w:rsidR="00674424">
        <w:rPr>
          <w:rFonts w:ascii="Times New Roman" w:hAnsi="Times New Roman" w:cs="Times New Roman"/>
          <w:bCs/>
          <w:sz w:val="24"/>
          <w:szCs w:val="24"/>
        </w:rPr>
        <w:t xml:space="preserve">solely on the ground that the second and third defendants are the owners of the bovine in question and they failed in their duty of care. </w:t>
      </w:r>
      <w:r w:rsidR="002F5B91">
        <w:rPr>
          <w:rFonts w:ascii="Times New Roman" w:hAnsi="Times New Roman" w:cs="Times New Roman"/>
          <w:bCs/>
          <w:sz w:val="24"/>
          <w:szCs w:val="24"/>
        </w:rPr>
        <w:t xml:space="preserve">The liability of the owner in such circumstances was laid down in </w:t>
      </w:r>
      <w:r w:rsidR="002F5B91" w:rsidRPr="002F5B91">
        <w:rPr>
          <w:rFonts w:ascii="Times New Roman" w:hAnsi="Times New Roman" w:cs="Times New Roman"/>
          <w:bCs/>
          <w:i/>
          <w:iCs/>
          <w:sz w:val="24"/>
          <w:szCs w:val="24"/>
        </w:rPr>
        <w:t>Moubray v Syfret</w:t>
      </w:r>
      <w:r w:rsidR="002F5B91">
        <w:rPr>
          <w:rFonts w:ascii="Times New Roman" w:hAnsi="Times New Roman" w:cs="Times New Roman"/>
          <w:bCs/>
          <w:sz w:val="24"/>
          <w:szCs w:val="24"/>
        </w:rPr>
        <w:t xml:space="preserve"> 1935 AD 199 where </w:t>
      </w:r>
      <w:r w:rsidR="00205A40" w:rsidRPr="00205A40">
        <w:rPr>
          <w:rFonts w:ascii="Times New Roman" w:hAnsi="Times New Roman" w:cs="Times New Roman"/>
          <w:bCs/>
          <w:smallCaps/>
          <w:sz w:val="24"/>
          <w:szCs w:val="24"/>
        </w:rPr>
        <w:t>Wessels Cj</w:t>
      </w:r>
      <w:r w:rsidR="00205A40">
        <w:rPr>
          <w:rFonts w:ascii="Times New Roman" w:hAnsi="Times New Roman" w:cs="Times New Roman"/>
          <w:bCs/>
          <w:sz w:val="24"/>
          <w:szCs w:val="24"/>
        </w:rPr>
        <w:t xml:space="preserve"> </w:t>
      </w:r>
      <w:r w:rsidR="002F5B91">
        <w:rPr>
          <w:rFonts w:ascii="Times New Roman" w:hAnsi="Times New Roman" w:cs="Times New Roman"/>
          <w:bCs/>
          <w:sz w:val="24"/>
          <w:szCs w:val="24"/>
        </w:rPr>
        <w:t>said as follows:</w:t>
      </w:r>
    </w:p>
    <w:p w14:paraId="30E18EBF" w14:textId="6BFB5BE3" w:rsidR="00B40CC7" w:rsidRPr="00DA0F72" w:rsidRDefault="00B40CC7" w:rsidP="002F5B91">
      <w:pPr>
        <w:spacing w:line="240" w:lineRule="auto"/>
        <w:ind w:left="1440"/>
        <w:jc w:val="both"/>
        <w:rPr>
          <w:rFonts w:ascii="Times New Roman" w:hAnsi="Times New Roman" w:cs="Times New Roman"/>
          <w:bCs/>
          <w:szCs w:val="24"/>
        </w:rPr>
      </w:pPr>
      <w:r w:rsidRPr="00DA0F72">
        <w:rPr>
          <w:rFonts w:ascii="Times New Roman" w:hAnsi="Times New Roman" w:cs="Times New Roman"/>
          <w:bCs/>
          <w:szCs w:val="24"/>
        </w:rPr>
        <w:t>“</w:t>
      </w:r>
      <w:r w:rsidRPr="00DA0F72">
        <w:rPr>
          <w:rFonts w:ascii="Times New Roman" w:hAnsi="Times New Roman" w:cs="Times New Roman"/>
          <w:bCs/>
          <w:i/>
          <w:iCs/>
          <w:szCs w:val="24"/>
        </w:rPr>
        <w:t>Prima facie</w:t>
      </w:r>
      <w:r w:rsidRPr="00DA0F72">
        <w:rPr>
          <w:rFonts w:ascii="Times New Roman" w:hAnsi="Times New Roman" w:cs="Times New Roman"/>
          <w:bCs/>
          <w:szCs w:val="24"/>
        </w:rPr>
        <w:t xml:space="preserve"> the owner of a farm is entitled to allow his cattle to roam over his farm, so that at times they may be found straying on the public road. In a country where cattle ranching is an important industry we must see that we do not make it intolerable for the owner by imposing upon him unnecessarily onerous conditions, and we must assume that persons, who use public roads running through cattle farms, are </w:t>
      </w:r>
      <w:r w:rsidR="002F5B91" w:rsidRPr="00DA0F72">
        <w:rPr>
          <w:rFonts w:ascii="Times New Roman" w:hAnsi="Times New Roman" w:cs="Times New Roman"/>
          <w:bCs/>
          <w:szCs w:val="24"/>
        </w:rPr>
        <w:t>acquainted</w:t>
      </w:r>
      <w:r w:rsidRPr="00DA0F72">
        <w:rPr>
          <w:rFonts w:ascii="Times New Roman" w:hAnsi="Times New Roman" w:cs="Times New Roman"/>
          <w:bCs/>
          <w:szCs w:val="24"/>
        </w:rPr>
        <w:t xml:space="preserve"> with the ordinary conditions appertaining to such farms. In other words, that a person who uses a public road passing over a cattle farm will know that he may encounter cattle on the road ……..and if he is a motorist he must act prudently and not disregard the obvious customs and habits of the country. On the other hand</w:t>
      </w:r>
      <w:r w:rsidR="002F5B91" w:rsidRPr="00DA0F72">
        <w:rPr>
          <w:rFonts w:ascii="Times New Roman" w:hAnsi="Times New Roman" w:cs="Times New Roman"/>
          <w:bCs/>
          <w:szCs w:val="24"/>
        </w:rPr>
        <w:t>,</w:t>
      </w:r>
      <w:r w:rsidRPr="00DA0F72">
        <w:rPr>
          <w:rFonts w:ascii="Times New Roman" w:hAnsi="Times New Roman" w:cs="Times New Roman"/>
          <w:bCs/>
          <w:szCs w:val="24"/>
        </w:rPr>
        <w:t xml:space="preserve"> the owner of cattle which are apt to stray on a public road must use reasonable care to see that he does not on his farm expose the travelling public to dangers from his cattle which he ought both to foresee and to avoid.”</w:t>
      </w:r>
    </w:p>
    <w:p w14:paraId="4ECF4BF6" w14:textId="2E322F61" w:rsidR="00B40CC7" w:rsidRDefault="002F5B91" w:rsidP="002F5B91">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[49]</w:t>
      </w:r>
      <w:r>
        <w:rPr>
          <w:rFonts w:ascii="Times New Roman" w:hAnsi="Times New Roman" w:cs="Times New Roman"/>
          <w:bCs/>
          <w:sz w:val="24"/>
          <w:szCs w:val="24"/>
        </w:rPr>
        <w:tab/>
      </w:r>
      <w:r w:rsidR="00B40CC7">
        <w:rPr>
          <w:rFonts w:ascii="Times New Roman" w:hAnsi="Times New Roman" w:cs="Times New Roman"/>
          <w:bCs/>
          <w:sz w:val="24"/>
          <w:szCs w:val="24"/>
        </w:rPr>
        <w:t xml:space="preserve">In </w:t>
      </w:r>
      <w:r w:rsidR="00B40CC7" w:rsidRPr="002F5B91">
        <w:rPr>
          <w:rFonts w:ascii="Times New Roman" w:hAnsi="Times New Roman" w:cs="Times New Roman"/>
          <w:bCs/>
          <w:i/>
          <w:iCs/>
          <w:sz w:val="24"/>
          <w:szCs w:val="24"/>
        </w:rPr>
        <w:t>casu</w:t>
      </w:r>
      <w:r w:rsidR="00B40CC7">
        <w:rPr>
          <w:rFonts w:ascii="Times New Roman" w:hAnsi="Times New Roman" w:cs="Times New Roman"/>
          <w:bCs/>
          <w:sz w:val="24"/>
          <w:szCs w:val="24"/>
        </w:rPr>
        <w:t xml:space="preserve">, the plaintiff’s claim is simply that the second and third defendants are the owners of the stray cow that was hit in an accident. He did not plead in the alternative to say that they were in control of the animal. There is also no vicarious liability that was pleaded. The second and third defendants made extensive submissions on the </w:t>
      </w:r>
      <w:r>
        <w:rPr>
          <w:rFonts w:ascii="Times New Roman" w:hAnsi="Times New Roman" w:cs="Times New Roman"/>
          <w:bCs/>
          <w:sz w:val="24"/>
          <w:szCs w:val="24"/>
        </w:rPr>
        <w:t>principle</w:t>
      </w:r>
      <w:r w:rsidR="00B40CC7">
        <w:rPr>
          <w:rFonts w:ascii="Times New Roman" w:hAnsi="Times New Roman" w:cs="Times New Roman"/>
          <w:bCs/>
          <w:sz w:val="24"/>
          <w:szCs w:val="24"/>
        </w:rPr>
        <w:t xml:space="preserve"> of vicarious liability but in my view</w:t>
      </w:r>
      <w:r>
        <w:rPr>
          <w:rFonts w:ascii="Times New Roman" w:hAnsi="Times New Roman" w:cs="Times New Roman"/>
          <w:bCs/>
          <w:sz w:val="24"/>
          <w:szCs w:val="24"/>
        </w:rPr>
        <w:t>,</w:t>
      </w:r>
      <w:r w:rsidR="00A21095">
        <w:rPr>
          <w:rFonts w:ascii="Times New Roman" w:hAnsi="Times New Roman" w:cs="Times New Roman"/>
          <w:bCs/>
          <w:sz w:val="24"/>
          <w:szCs w:val="24"/>
        </w:rPr>
        <w:t xml:space="preserve"> it is</w:t>
      </w:r>
      <w:r w:rsidR="00B40CC7">
        <w:rPr>
          <w:rFonts w:ascii="Times New Roman" w:hAnsi="Times New Roman" w:cs="Times New Roman"/>
          <w:bCs/>
          <w:sz w:val="24"/>
          <w:szCs w:val="24"/>
        </w:rPr>
        <w:t xml:space="preserve"> i</w:t>
      </w:r>
      <w:r>
        <w:rPr>
          <w:rFonts w:ascii="Times New Roman" w:hAnsi="Times New Roman" w:cs="Times New Roman"/>
          <w:bCs/>
          <w:sz w:val="24"/>
          <w:szCs w:val="24"/>
        </w:rPr>
        <w:t>nap</w:t>
      </w:r>
      <w:r w:rsidR="00B40CC7">
        <w:rPr>
          <w:rFonts w:ascii="Times New Roman" w:hAnsi="Times New Roman" w:cs="Times New Roman"/>
          <w:bCs/>
          <w:sz w:val="24"/>
          <w:szCs w:val="24"/>
        </w:rPr>
        <w:t xml:space="preserve">plicable. A claim based on vicarious liability must be </w:t>
      </w:r>
      <w:r w:rsidR="003C799C">
        <w:rPr>
          <w:rFonts w:ascii="Times New Roman" w:hAnsi="Times New Roman" w:cs="Times New Roman"/>
          <w:bCs/>
          <w:sz w:val="24"/>
          <w:szCs w:val="24"/>
        </w:rPr>
        <w:t xml:space="preserve">properly </w:t>
      </w:r>
      <w:r w:rsidR="00B40CC7">
        <w:rPr>
          <w:rFonts w:ascii="Times New Roman" w:hAnsi="Times New Roman" w:cs="Times New Roman"/>
          <w:bCs/>
          <w:sz w:val="24"/>
          <w:szCs w:val="24"/>
        </w:rPr>
        <w:t xml:space="preserve">pleaded by </w:t>
      </w:r>
      <w:r w:rsidR="003C799C">
        <w:rPr>
          <w:rFonts w:ascii="Times New Roman" w:hAnsi="Times New Roman" w:cs="Times New Roman"/>
          <w:bCs/>
          <w:sz w:val="24"/>
          <w:szCs w:val="24"/>
        </w:rPr>
        <w:t xml:space="preserve">making averments which touch on </w:t>
      </w:r>
      <w:r w:rsidR="00B40CC7">
        <w:rPr>
          <w:rFonts w:ascii="Times New Roman" w:hAnsi="Times New Roman" w:cs="Times New Roman"/>
          <w:bCs/>
          <w:sz w:val="24"/>
          <w:szCs w:val="24"/>
        </w:rPr>
        <w:t xml:space="preserve">the requirements of such an action that the person who committed the delict was an employee acting within the course and scope of his employment. A summons based on vicarious liability must specify the name of the employee who committed the delict and the capacity under which he was employed. The necessary averments for vicarious liability must be set out in the </w:t>
      </w:r>
      <w:r>
        <w:rPr>
          <w:rFonts w:ascii="Times New Roman" w:hAnsi="Times New Roman" w:cs="Times New Roman"/>
          <w:bCs/>
          <w:sz w:val="24"/>
          <w:szCs w:val="24"/>
        </w:rPr>
        <w:t>summons and declaration</w:t>
      </w:r>
      <w:r w:rsidR="00B40CC7">
        <w:rPr>
          <w:rFonts w:ascii="Times New Roman" w:hAnsi="Times New Roman" w:cs="Times New Roman"/>
          <w:bCs/>
          <w:sz w:val="24"/>
          <w:szCs w:val="24"/>
        </w:rPr>
        <w:t xml:space="preserve">. See </w:t>
      </w:r>
      <w:r w:rsidR="00B40CC7" w:rsidRPr="002F5B91">
        <w:rPr>
          <w:rFonts w:ascii="Times New Roman" w:hAnsi="Times New Roman" w:cs="Times New Roman"/>
          <w:bCs/>
          <w:i/>
          <w:iCs/>
          <w:sz w:val="24"/>
          <w:szCs w:val="24"/>
        </w:rPr>
        <w:t>Moyo v Edge Waterfarm (Pvt) Ltd</w:t>
      </w:r>
      <w:r w:rsidR="00B40CC7">
        <w:rPr>
          <w:rFonts w:ascii="Times New Roman" w:hAnsi="Times New Roman" w:cs="Times New Roman"/>
          <w:bCs/>
          <w:sz w:val="24"/>
          <w:szCs w:val="24"/>
        </w:rPr>
        <w:t xml:space="preserve"> HH 181/18. This was not the case in this matter. The plaintiff did not allege or make any averments to establish a claim for vicarious liability. He cannot find any refuge </w:t>
      </w:r>
      <w:r>
        <w:rPr>
          <w:rFonts w:ascii="Times New Roman" w:hAnsi="Times New Roman" w:cs="Times New Roman"/>
          <w:bCs/>
          <w:sz w:val="24"/>
          <w:szCs w:val="24"/>
        </w:rPr>
        <w:t>in</w:t>
      </w:r>
      <w:r w:rsidR="00B40CC7">
        <w:rPr>
          <w:rFonts w:ascii="Times New Roman" w:hAnsi="Times New Roman" w:cs="Times New Roman"/>
          <w:bCs/>
          <w:sz w:val="24"/>
          <w:szCs w:val="24"/>
        </w:rPr>
        <w:t xml:space="preserve"> such a claim without having pleaded a case </w:t>
      </w:r>
      <w:r w:rsidR="00B40CC7">
        <w:rPr>
          <w:rFonts w:ascii="Times New Roman" w:hAnsi="Times New Roman" w:cs="Times New Roman"/>
          <w:bCs/>
          <w:sz w:val="24"/>
          <w:szCs w:val="24"/>
        </w:rPr>
        <w:lastRenderedPageBreak/>
        <w:t>for vicarious liability. I</w:t>
      </w:r>
      <w:r>
        <w:rPr>
          <w:rFonts w:ascii="Times New Roman" w:hAnsi="Times New Roman" w:cs="Times New Roman"/>
          <w:bCs/>
          <w:sz w:val="24"/>
          <w:szCs w:val="24"/>
        </w:rPr>
        <w:t>,</w:t>
      </w:r>
      <w:r w:rsidR="00B40CC7">
        <w:rPr>
          <w:rFonts w:ascii="Times New Roman" w:hAnsi="Times New Roman" w:cs="Times New Roman"/>
          <w:bCs/>
          <w:sz w:val="24"/>
          <w:szCs w:val="24"/>
        </w:rPr>
        <w:t xml:space="preserve"> </w:t>
      </w:r>
      <w:r>
        <w:rPr>
          <w:rFonts w:ascii="Times New Roman" w:hAnsi="Times New Roman" w:cs="Times New Roman"/>
          <w:bCs/>
          <w:sz w:val="24"/>
          <w:szCs w:val="24"/>
        </w:rPr>
        <w:t>therefore</w:t>
      </w:r>
      <w:r w:rsidR="00B40CC7">
        <w:rPr>
          <w:rFonts w:ascii="Times New Roman" w:hAnsi="Times New Roman" w:cs="Times New Roman"/>
          <w:bCs/>
          <w:sz w:val="24"/>
          <w:szCs w:val="24"/>
        </w:rPr>
        <w:t>, f</w:t>
      </w:r>
      <w:r>
        <w:rPr>
          <w:rFonts w:ascii="Times New Roman" w:hAnsi="Times New Roman" w:cs="Times New Roman"/>
          <w:bCs/>
          <w:sz w:val="24"/>
          <w:szCs w:val="24"/>
        </w:rPr>
        <w:t>i</w:t>
      </w:r>
      <w:r w:rsidR="00B40CC7">
        <w:rPr>
          <w:rFonts w:ascii="Times New Roman" w:hAnsi="Times New Roman" w:cs="Times New Roman"/>
          <w:bCs/>
          <w:sz w:val="24"/>
          <w:szCs w:val="24"/>
        </w:rPr>
        <w:t xml:space="preserve">nd the submissions by the second and third </w:t>
      </w:r>
      <w:r>
        <w:rPr>
          <w:rFonts w:ascii="Times New Roman" w:hAnsi="Times New Roman" w:cs="Times New Roman"/>
          <w:bCs/>
          <w:sz w:val="24"/>
          <w:szCs w:val="24"/>
        </w:rPr>
        <w:t>defendants and the plaintiff in reply</w:t>
      </w:r>
      <w:r w:rsidR="00B40CC7">
        <w:rPr>
          <w:rFonts w:ascii="Times New Roman" w:hAnsi="Times New Roman" w:cs="Times New Roman"/>
          <w:bCs/>
          <w:sz w:val="24"/>
          <w:szCs w:val="24"/>
        </w:rPr>
        <w:t xml:space="preserve"> on vicarious liability to be off the mark and</w:t>
      </w:r>
      <w:r>
        <w:rPr>
          <w:rFonts w:ascii="Times New Roman" w:hAnsi="Times New Roman" w:cs="Times New Roman"/>
          <w:bCs/>
          <w:sz w:val="24"/>
          <w:szCs w:val="24"/>
        </w:rPr>
        <w:t>,</w:t>
      </w:r>
      <w:r w:rsidR="00B40CC7">
        <w:rPr>
          <w:rFonts w:ascii="Times New Roman" w:hAnsi="Times New Roman" w:cs="Times New Roman"/>
          <w:bCs/>
          <w:sz w:val="24"/>
          <w:szCs w:val="24"/>
        </w:rPr>
        <w:t xml:space="preserve"> therefore, irrelevant to this case. </w:t>
      </w:r>
    </w:p>
    <w:p w14:paraId="0466891D" w14:textId="049EE5EF" w:rsidR="00B40CC7" w:rsidRDefault="002F5B91" w:rsidP="00205A40">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00B40CC7">
        <w:rPr>
          <w:rFonts w:ascii="Times New Roman" w:hAnsi="Times New Roman" w:cs="Times New Roman"/>
          <w:bCs/>
          <w:sz w:val="24"/>
          <w:szCs w:val="24"/>
        </w:rPr>
        <w:t xml:space="preserve">Having pleaded that the said </w:t>
      </w:r>
      <w:r>
        <w:rPr>
          <w:rFonts w:ascii="Times New Roman" w:hAnsi="Times New Roman" w:cs="Times New Roman"/>
          <w:bCs/>
          <w:sz w:val="24"/>
          <w:szCs w:val="24"/>
        </w:rPr>
        <w:t>defendants</w:t>
      </w:r>
      <w:r w:rsidR="00B40CC7">
        <w:rPr>
          <w:rFonts w:ascii="Times New Roman" w:hAnsi="Times New Roman" w:cs="Times New Roman"/>
          <w:bCs/>
          <w:sz w:val="24"/>
          <w:szCs w:val="24"/>
        </w:rPr>
        <w:t xml:space="preserve"> were the owners of the stray cow, the plaintiff restricted himself to that pleading.</w:t>
      </w:r>
      <w:r>
        <w:rPr>
          <w:rFonts w:ascii="Times New Roman" w:hAnsi="Times New Roman" w:cs="Times New Roman"/>
          <w:bCs/>
          <w:sz w:val="24"/>
          <w:szCs w:val="24"/>
        </w:rPr>
        <w:t xml:space="preserve"> He never sought to amend his pleadings at any stage.</w:t>
      </w:r>
      <w:r w:rsidR="00B40CC7">
        <w:rPr>
          <w:rFonts w:ascii="Times New Roman" w:hAnsi="Times New Roman" w:cs="Times New Roman"/>
          <w:bCs/>
          <w:sz w:val="24"/>
          <w:szCs w:val="24"/>
        </w:rPr>
        <w:t xml:space="preserve"> </w:t>
      </w:r>
      <w:r>
        <w:rPr>
          <w:rFonts w:ascii="Times New Roman" w:hAnsi="Times New Roman" w:cs="Times New Roman"/>
          <w:bCs/>
          <w:sz w:val="24"/>
          <w:szCs w:val="24"/>
        </w:rPr>
        <w:t>It is trite that p</w:t>
      </w:r>
      <w:r w:rsidR="00DB4A48">
        <w:rPr>
          <w:rFonts w:ascii="Times New Roman" w:hAnsi="Times New Roman" w:cs="Times New Roman"/>
          <w:bCs/>
          <w:sz w:val="24"/>
          <w:szCs w:val="24"/>
        </w:rPr>
        <w:t>leadings guide the parties as to the nature of their case and help the court identify the issues that separate the two litigants</w:t>
      </w:r>
      <w:r>
        <w:rPr>
          <w:rFonts w:ascii="Times New Roman" w:hAnsi="Times New Roman" w:cs="Times New Roman"/>
          <w:bCs/>
          <w:sz w:val="24"/>
          <w:szCs w:val="24"/>
        </w:rPr>
        <w:t>.</w:t>
      </w:r>
      <w:r w:rsidR="00DB4A48">
        <w:rPr>
          <w:rFonts w:ascii="Times New Roman" w:hAnsi="Times New Roman" w:cs="Times New Roman"/>
          <w:bCs/>
          <w:sz w:val="24"/>
          <w:szCs w:val="24"/>
        </w:rPr>
        <w:t xml:space="preserve"> The purposes of pleadings </w:t>
      </w:r>
      <w:r>
        <w:rPr>
          <w:rFonts w:ascii="Times New Roman" w:hAnsi="Times New Roman" w:cs="Times New Roman"/>
          <w:bCs/>
          <w:sz w:val="24"/>
          <w:szCs w:val="24"/>
        </w:rPr>
        <w:t>were</w:t>
      </w:r>
      <w:r w:rsidR="00DB4A48">
        <w:rPr>
          <w:rFonts w:ascii="Times New Roman" w:hAnsi="Times New Roman" w:cs="Times New Roman"/>
          <w:bCs/>
          <w:sz w:val="24"/>
          <w:szCs w:val="24"/>
        </w:rPr>
        <w:t xml:space="preserve"> outlined </w:t>
      </w:r>
      <w:r>
        <w:rPr>
          <w:rFonts w:ascii="Times New Roman" w:hAnsi="Times New Roman" w:cs="Times New Roman"/>
          <w:bCs/>
          <w:sz w:val="24"/>
          <w:szCs w:val="24"/>
        </w:rPr>
        <w:t>remarkably</w:t>
      </w:r>
      <w:r w:rsidR="00DB4A48">
        <w:rPr>
          <w:rFonts w:ascii="Times New Roman" w:hAnsi="Times New Roman" w:cs="Times New Roman"/>
          <w:bCs/>
          <w:sz w:val="24"/>
          <w:szCs w:val="24"/>
        </w:rPr>
        <w:t xml:space="preserve"> well in </w:t>
      </w:r>
      <w:r w:rsidR="00DB4A48" w:rsidRPr="002F5B91">
        <w:rPr>
          <w:rFonts w:ascii="Times New Roman" w:hAnsi="Times New Roman" w:cs="Times New Roman"/>
          <w:bCs/>
          <w:i/>
          <w:iCs/>
          <w:sz w:val="24"/>
          <w:szCs w:val="24"/>
        </w:rPr>
        <w:t>Medlog Zimbabwe (Pvt) Ltd v Cost Benefit Holdings (Pvt) Ltd</w:t>
      </w:r>
      <w:r w:rsidR="00DB4A48">
        <w:rPr>
          <w:rFonts w:ascii="Times New Roman" w:hAnsi="Times New Roman" w:cs="Times New Roman"/>
          <w:bCs/>
          <w:sz w:val="24"/>
          <w:szCs w:val="24"/>
        </w:rPr>
        <w:t xml:space="preserve"> SC 24/18 at pp 10-13 where </w:t>
      </w:r>
      <w:r w:rsidR="00205A40" w:rsidRPr="00205A40">
        <w:rPr>
          <w:rFonts w:ascii="Times New Roman" w:hAnsi="Times New Roman" w:cs="Times New Roman"/>
          <w:bCs/>
          <w:smallCaps/>
          <w:sz w:val="24"/>
          <w:szCs w:val="24"/>
        </w:rPr>
        <w:t>Garwe Ja</w:t>
      </w:r>
      <w:r w:rsidR="00205A40">
        <w:rPr>
          <w:rFonts w:ascii="Times New Roman" w:hAnsi="Times New Roman" w:cs="Times New Roman"/>
          <w:bCs/>
          <w:sz w:val="24"/>
          <w:szCs w:val="24"/>
        </w:rPr>
        <w:t xml:space="preserve"> </w:t>
      </w:r>
      <w:r w:rsidR="00DB4A48">
        <w:rPr>
          <w:rFonts w:ascii="Times New Roman" w:hAnsi="Times New Roman" w:cs="Times New Roman"/>
          <w:bCs/>
          <w:sz w:val="24"/>
          <w:szCs w:val="24"/>
        </w:rPr>
        <w:t>(as he the</w:t>
      </w:r>
      <w:r w:rsidR="00205A40">
        <w:rPr>
          <w:rFonts w:ascii="Times New Roman" w:hAnsi="Times New Roman" w:cs="Times New Roman"/>
          <w:bCs/>
          <w:sz w:val="24"/>
          <w:szCs w:val="24"/>
        </w:rPr>
        <w:t>n</w:t>
      </w:r>
      <w:r w:rsidR="00DB4A48">
        <w:rPr>
          <w:rFonts w:ascii="Times New Roman" w:hAnsi="Times New Roman" w:cs="Times New Roman"/>
          <w:bCs/>
          <w:sz w:val="24"/>
          <w:szCs w:val="24"/>
        </w:rPr>
        <w:t xml:space="preserve"> was) had this to say:</w:t>
      </w:r>
    </w:p>
    <w:p w14:paraId="7597E69B" w14:textId="19CE343A" w:rsidR="00DB4A48" w:rsidRPr="00205A40" w:rsidRDefault="00DB4A48" w:rsidP="00205A40">
      <w:pPr>
        <w:spacing w:after="0" w:line="240" w:lineRule="auto"/>
        <w:ind w:left="720" w:firstLine="720"/>
        <w:jc w:val="both"/>
        <w:rPr>
          <w:rFonts w:ascii="Times New Roman" w:hAnsi="Times New Roman" w:cs="Times New Roman"/>
          <w:bCs/>
        </w:rPr>
      </w:pPr>
      <w:r>
        <w:rPr>
          <w:rFonts w:ascii="Times New Roman" w:hAnsi="Times New Roman" w:cs="Times New Roman"/>
          <w:bCs/>
          <w:i/>
          <w:iCs/>
          <w:sz w:val="24"/>
          <w:szCs w:val="24"/>
        </w:rPr>
        <w:t>“</w:t>
      </w:r>
      <w:r w:rsidRPr="00205A40">
        <w:rPr>
          <w:rFonts w:ascii="Times New Roman" w:hAnsi="Times New Roman" w:cs="Times New Roman"/>
          <w:bCs/>
          <w:i/>
          <w:iCs/>
        </w:rPr>
        <w:t>THE IMPORTANT PURPOSE OF PLEADINGS</w:t>
      </w:r>
    </w:p>
    <w:p w14:paraId="5F76C5BD" w14:textId="77777777" w:rsidR="00DB4A48" w:rsidRPr="00205A40" w:rsidRDefault="00DB4A48" w:rsidP="00205A40">
      <w:pPr>
        <w:spacing w:after="0" w:line="240" w:lineRule="auto"/>
        <w:ind w:left="1440"/>
        <w:jc w:val="both"/>
        <w:rPr>
          <w:rFonts w:ascii="Times New Roman" w:hAnsi="Times New Roman" w:cs="Times New Roman"/>
          <w:bCs/>
        </w:rPr>
      </w:pPr>
      <w:r w:rsidRPr="00205A40">
        <w:rPr>
          <w:rFonts w:ascii="Times New Roman" w:hAnsi="Times New Roman" w:cs="Times New Roman"/>
          <w:bCs/>
        </w:rPr>
        <w:t>[25] The manner in which the respondent has handled its case both </w:t>
      </w:r>
      <w:r w:rsidRPr="00205A40">
        <w:rPr>
          <w:rFonts w:ascii="Times New Roman" w:hAnsi="Times New Roman" w:cs="Times New Roman"/>
          <w:bCs/>
          <w:i/>
          <w:iCs/>
        </w:rPr>
        <w:t>a quo</w:t>
      </w:r>
      <w:r w:rsidRPr="00205A40">
        <w:rPr>
          <w:rFonts w:ascii="Times New Roman" w:hAnsi="Times New Roman" w:cs="Times New Roman"/>
          <w:bCs/>
        </w:rPr>
        <w:t> and in this Court brings to the fore the question as to what the purpose of pleadings is. In general the purpose of pleadings is to clarify the issues between the parties that require determination by a court of law. Various decisions of the courts in this country and elsewhere have stressed this important principle.</w:t>
      </w:r>
    </w:p>
    <w:p w14:paraId="6A8CC032" w14:textId="77777777" w:rsidR="00DB4A48" w:rsidRPr="00205A40" w:rsidRDefault="00DB4A48" w:rsidP="00DA0F72">
      <w:pPr>
        <w:spacing w:line="240" w:lineRule="auto"/>
        <w:ind w:left="720" w:firstLine="720"/>
        <w:jc w:val="both"/>
        <w:rPr>
          <w:rFonts w:ascii="Times New Roman" w:hAnsi="Times New Roman" w:cs="Times New Roman"/>
          <w:bCs/>
        </w:rPr>
      </w:pPr>
      <w:r w:rsidRPr="00205A40">
        <w:rPr>
          <w:rFonts w:ascii="Times New Roman" w:hAnsi="Times New Roman" w:cs="Times New Roman"/>
          <w:bCs/>
        </w:rPr>
        <w:t>25.1 In </w:t>
      </w:r>
      <w:r w:rsidRPr="00205A40">
        <w:rPr>
          <w:rFonts w:ascii="Times New Roman" w:hAnsi="Times New Roman" w:cs="Times New Roman"/>
          <w:bCs/>
          <w:i/>
          <w:iCs/>
        </w:rPr>
        <w:t>Durbach v Fairway Hotel, Ltd</w:t>
      </w:r>
      <w:r w:rsidRPr="00205A40">
        <w:rPr>
          <w:rFonts w:ascii="Times New Roman" w:hAnsi="Times New Roman" w:cs="Times New Roman"/>
          <w:bCs/>
        </w:rPr>
        <w:t> 1949 (3) SA 1081 (SR) the court remarked:-</w:t>
      </w:r>
    </w:p>
    <w:p w14:paraId="34B62484" w14:textId="77777777" w:rsidR="00DB4A48" w:rsidRPr="00205A40" w:rsidRDefault="00DB4A48" w:rsidP="00DA0F72">
      <w:pPr>
        <w:spacing w:line="240" w:lineRule="auto"/>
        <w:ind w:left="2160"/>
        <w:jc w:val="both"/>
        <w:rPr>
          <w:rFonts w:ascii="Times New Roman" w:hAnsi="Times New Roman" w:cs="Times New Roman"/>
          <w:bCs/>
        </w:rPr>
      </w:pPr>
      <w:r w:rsidRPr="00205A40">
        <w:rPr>
          <w:rFonts w:ascii="Times New Roman" w:hAnsi="Times New Roman" w:cs="Times New Roman"/>
          <w:bCs/>
        </w:rPr>
        <w:t>“The whole purpose of pleadings is to bring clearly to the notice of the court and the parties to an action the issues upon which reliance is to be placed.”</w:t>
      </w:r>
    </w:p>
    <w:p w14:paraId="0300B30C" w14:textId="77777777" w:rsidR="00A219BD" w:rsidRPr="00205A40" w:rsidRDefault="00DB4A48" w:rsidP="00205A40">
      <w:pPr>
        <w:spacing w:after="0" w:line="240" w:lineRule="auto"/>
        <w:ind w:left="1440"/>
        <w:jc w:val="both"/>
        <w:rPr>
          <w:rFonts w:ascii="Times New Roman" w:hAnsi="Times New Roman" w:cs="Times New Roman"/>
          <w:bCs/>
        </w:rPr>
      </w:pPr>
      <w:r w:rsidRPr="00205A40">
        <w:rPr>
          <w:rFonts w:ascii="Times New Roman" w:hAnsi="Times New Roman" w:cs="Times New Roman"/>
          <w:bCs/>
        </w:rPr>
        <w:t>25.2 Harwood BA in his text </w:t>
      </w:r>
      <w:r w:rsidRPr="00205A40">
        <w:rPr>
          <w:rFonts w:ascii="Times New Roman" w:hAnsi="Times New Roman" w:cs="Times New Roman"/>
          <w:bCs/>
          <w:i/>
          <w:iCs/>
        </w:rPr>
        <w:t>Odgers’ Principles of Pleading &amp; Practice in Civil Actions in the High Court of Justice</w:t>
      </w:r>
      <w:r w:rsidRPr="00205A40">
        <w:rPr>
          <w:rFonts w:ascii="Times New Roman" w:hAnsi="Times New Roman" w:cs="Times New Roman"/>
          <w:bCs/>
        </w:rPr>
        <w:t> (16</w:t>
      </w:r>
      <w:r w:rsidRPr="00205A40">
        <w:rPr>
          <w:rFonts w:ascii="Times New Roman" w:hAnsi="Times New Roman" w:cs="Times New Roman"/>
          <w:bCs/>
          <w:vertAlign w:val="superscript"/>
        </w:rPr>
        <w:t>th</w:t>
      </w:r>
      <w:r w:rsidRPr="00205A40">
        <w:rPr>
          <w:rFonts w:ascii="Times New Roman" w:hAnsi="Times New Roman" w:cs="Times New Roman"/>
          <w:bCs/>
        </w:rPr>
        <w:t> edn, Stevens &amp; Sons Ltd, London, 1957) states at page 72:-</w:t>
      </w:r>
    </w:p>
    <w:p w14:paraId="1C17CD7C" w14:textId="648FFD99" w:rsidR="00DB4A48" w:rsidRPr="00205A40" w:rsidRDefault="00DB4A48" w:rsidP="00DA0F72">
      <w:pPr>
        <w:spacing w:line="240" w:lineRule="auto"/>
        <w:ind w:left="2160"/>
        <w:jc w:val="both"/>
        <w:rPr>
          <w:rFonts w:ascii="Times New Roman" w:hAnsi="Times New Roman" w:cs="Times New Roman"/>
          <w:bCs/>
        </w:rPr>
      </w:pPr>
      <w:r w:rsidRPr="00205A40">
        <w:rPr>
          <w:rFonts w:ascii="Times New Roman" w:hAnsi="Times New Roman" w:cs="Times New Roman"/>
          <w:bCs/>
        </w:rPr>
        <w:t>“The function of pleadings then is to ascertain with precision the matters on which the parties differ and the points on which they agree; and thus arrive at certain clear issues on which both parties desire a judicial decision.”</w:t>
      </w:r>
    </w:p>
    <w:p w14:paraId="2FF48F4F" w14:textId="77777777" w:rsidR="00DB4A48" w:rsidRPr="00205A40" w:rsidRDefault="00DB4A48" w:rsidP="00DA0F72">
      <w:pPr>
        <w:spacing w:line="240" w:lineRule="auto"/>
        <w:ind w:left="1440"/>
        <w:jc w:val="both"/>
        <w:rPr>
          <w:rFonts w:ascii="Times New Roman" w:hAnsi="Times New Roman" w:cs="Times New Roman"/>
          <w:bCs/>
        </w:rPr>
      </w:pPr>
      <w:r w:rsidRPr="00205A40">
        <w:rPr>
          <w:rFonts w:ascii="Times New Roman" w:hAnsi="Times New Roman" w:cs="Times New Roman"/>
          <w:bCs/>
        </w:rPr>
        <w:t>25.3 In </w:t>
      </w:r>
      <w:r w:rsidRPr="00205A40">
        <w:rPr>
          <w:rFonts w:ascii="Times New Roman" w:hAnsi="Times New Roman" w:cs="Times New Roman"/>
          <w:bCs/>
          <w:i/>
          <w:iCs/>
        </w:rPr>
        <w:t>Kali v Incorporated General Insurance Ltd</w:t>
      </w:r>
      <w:r w:rsidRPr="00205A40">
        <w:rPr>
          <w:rFonts w:ascii="Times New Roman" w:hAnsi="Times New Roman" w:cs="Times New Roman"/>
          <w:bCs/>
        </w:rPr>
        <w:t> 1976 (2) SA 179 (D) at 182, the court remarked:</w:t>
      </w:r>
    </w:p>
    <w:p w14:paraId="542A8A23" w14:textId="77777777" w:rsidR="00DB4A48" w:rsidRPr="00205A40" w:rsidRDefault="00DB4A48" w:rsidP="00DA0F72">
      <w:pPr>
        <w:spacing w:line="240" w:lineRule="auto"/>
        <w:ind w:left="2160"/>
        <w:jc w:val="both"/>
        <w:rPr>
          <w:rFonts w:ascii="Times New Roman" w:hAnsi="Times New Roman" w:cs="Times New Roman"/>
          <w:bCs/>
        </w:rPr>
      </w:pPr>
      <w:r w:rsidRPr="00205A40">
        <w:rPr>
          <w:rFonts w:ascii="Times New Roman" w:hAnsi="Times New Roman" w:cs="Times New Roman"/>
          <w:bCs/>
        </w:rPr>
        <w:t>“The purpose of pleading is to clarify the issues between the parties and a pleader cannot be allowed to direct the attention of the other party to one issue and then, at the trial, attempt to canvass another.”</w:t>
      </w:r>
    </w:p>
    <w:p w14:paraId="14C39D4B" w14:textId="77777777" w:rsidR="00DB4A48" w:rsidRPr="00205A40" w:rsidRDefault="00DB4A48" w:rsidP="00DA0F72">
      <w:pPr>
        <w:spacing w:line="240" w:lineRule="auto"/>
        <w:ind w:left="1440"/>
        <w:jc w:val="both"/>
        <w:rPr>
          <w:rFonts w:ascii="Times New Roman" w:hAnsi="Times New Roman" w:cs="Times New Roman"/>
          <w:bCs/>
        </w:rPr>
      </w:pPr>
      <w:r w:rsidRPr="00205A40">
        <w:rPr>
          <w:rFonts w:ascii="Times New Roman" w:hAnsi="Times New Roman" w:cs="Times New Roman"/>
          <w:bCs/>
        </w:rPr>
        <w:t>25.4 In </w:t>
      </w:r>
      <w:r w:rsidRPr="00205A40">
        <w:rPr>
          <w:rFonts w:ascii="Times New Roman" w:hAnsi="Times New Roman" w:cs="Times New Roman"/>
          <w:bCs/>
          <w:i/>
          <w:iCs/>
        </w:rPr>
        <w:t>Courtney–Clarke v Bassingthwaighte</w:t>
      </w:r>
      <w:r w:rsidRPr="00205A40">
        <w:rPr>
          <w:rFonts w:ascii="Times New Roman" w:hAnsi="Times New Roman" w:cs="Times New Roman"/>
          <w:bCs/>
        </w:rPr>
        <w:t> 1991 (1) SA 684 (Nm), the court remarked at page 698:-</w:t>
      </w:r>
    </w:p>
    <w:p w14:paraId="2F7608B5" w14:textId="77777777" w:rsidR="00DB4A48" w:rsidRPr="00205A40" w:rsidRDefault="00DB4A48" w:rsidP="00205A40">
      <w:pPr>
        <w:spacing w:after="0" w:line="240" w:lineRule="auto"/>
        <w:ind w:left="2160"/>
        <w:jc w:val="both"/>
        <w:rPr>
          <w:rFonts w:ascii="Times New Roman" w:hAnsi="Times New Roman" w:cs="Times New Roman"/>
          <w:bCs/>
        </w:rPr>
      </w:pPr>
      <w:r w:rsidRPr="00205A40">
        <w:rPr>
          <w:rFonts w:ascii="Times New Roman" w:hAnsi="Times New Roman" w:cs="Times New Roman"/>
          <w:bCs/>
        </w:rPr>
        <w:t>“In any case there is no precedent or principle allowing a court to give judgment in favour of a party on a cause of action never pleaded, alternatively there is no authority for ignoring the pleadings … and giving judgment in favour of a plaintiff on a cause of action never pleaded. In such a case the least a party can do if he requires a substitution of or amendment of his cause of action, is to apply for an amendment.”</w:t>
      </w:r>
    </w:p>
    <w:p w14:paraId="47DCEE43" w14:textId="77777777" w:rsidR="00DB4A48" w:rsidRPr="00205A40" w:rsidRDefault="00DB4A48" w:rsidP="00DA0F72">
      <w:pPr>
        <w:spacing w:line="240" w:lineRule="auto"/>
        <w:ind w:left="1440"/>
        <w:jc w:val="both"/>
        <w:rPr>
          <w:rFonts w:ascii="Times New Roman" w:hAnsi="Times New Roman" w:cs="Times New Roman"/>
          <w:bCs/>
        </w:rPr>
      </w:pPr>
      <w:r w:rsidRPr="00205A40">
        <w:rPr>
          <w:rFonts w:ascii="Times New Roman" w:hAnsi="Times New Roman" w:cs="Times New Roman"/>
          <w:bCs/>
        </w:rPr>
        <w:lastRenderedPageBreak/>
        <w:t>25.5 In </w:t>
      </w:r>
      <w:r w:rsidRPr="00205A40">
        <w:rPr>
          <w:rFonts w:ascii="Times New Roman" w:hAnsi="Times New Roman" w:cs="Times New Roman"/>
          <w:bCs/>
          <w:i/>
          <w:iCs/>
        </w:rPr>
        <w:t>Imprefed (Pty) Ltd v National Transport Commission</w:t>
      </w:r>
      <w:r w:rsidRPr="00205A40">
        <w:rPr>
          <w:rFonts w:ascii="Times New Roman" w:hAnsi="Times New Roman" w:cs="Times New Roman"/>
          <w:bCs/>
        </w:rPr>
        <w:t> 1993 (3) SA 94(A), 108, the court cited with approval the case of </w:t>
      </w:r>
      <w:r w:rsidRPr="00205A40">
        <w:rPr>
          <w:rFonts w:ascii="Times New Roman" w:hAnsi="Times New Roman" w:cs="Times New Roman"/>
          <w:bCs/>
          <w:i/>
          <w:iCs/>
        </w:rPr>
        <w:t>Robinson v Randfontein Estates GM Co. Ltd</w:t>
      </w:r>
      <w:r w:rsidRPr="00205A40">
        <w:rPr>
          <w:rFonts w:ascii="Times New Roman" w:hAnsi="Times New Roman" w:cs="Times New Roman"/>
          <w:bCs/>
        </w:rPr>
        <w:t> 1925 AD 173 where at page 198 it was stated as follows:-</w:t>
      </w:r>
    </w:p>
    <w:p w14:paraId="01AD4CC5" w14:textId="77777777" w:rsidR="00DB4A48" w:rsidRPr="00205A40" w:rsidRDefault="00DB4A48" w:rsidP="00DA0F72">
      <w:pPr>
        <w:spacing w:line="240" w:lineRule="auto"/>
        <w:ind w:left="2160"/>
        <w:jc w:val="both"/>
        <w:rPr>
          <w:rFonts w:ascii="Times New Roman" w:hAnsi="Times New Roman" w:cs="Times New Roman"/>
          <w:bCs/>
        </w:rPr>
      </w:pPr>
      <w:r w:rsidRPr="00205A40">
        <w:rPr>
          <w:rFonts w:ascii="Times New Roman" w:hAnsi="Times New Roman" w:cs="Times New Roman"/>
          <w:bCs/>
        </w:rPr>
        <w:t>“The object of pleading is to define the issues; and parties will be kept strictly to their pleas where any departure would cause prejudice or would prevent full enquiry. But within those limits the court has a wide discretion. For pleadings are made for the court, not the court for pleadings. And where a party has had every facility to place all the facts before the trial court and the investigation into all the circumstances has been as thorough and as patient as in this instance, there is no justification for interference by an appellate tribunal, merely because the pleading of the opponent has not been as explicit as it might have been.”</w:t>
      </w:r>
    </w:p>
    <w:p w14:paraId="359A4691" w14:textId="77777777" w:rsidR="00DB4A48" w:rsidRPr="00205A40" w:rsidRDefault="00DB4A48" w:rsidP="00DA0F72">
      <w:pPr>
        <w:spacing w:line="240" w:lineRule="auto"/>
        <w:ind w:left="1440"/>
        <w:jc w:val="both"/>
        <w:rPr>
          <w:rFonts w:ascii="Times New Roman" w:hAnsi="Times New Roman" w:cs="Times New Roman"/>
          <w:bCs/>
        </w:rPr>
      </w:pPr>
      <w:r w:rsidRPr="00205A40">
        <w:rPr>
          <w:rFonts w:ascii="Times New Roman" w:hAnsi="Times New Roman" w:cs="Times New Roman"/>
          <w:bCs/>
        </w:rPr>
        <w:t>25.6 In </w:t>
      </w:r>
      <w:r w:rsidRPr="00205A40">
        <w:rPr>
          <w:rFonts w:ascii="Times New Roman" w:hAnsi="Times New Roman" w:cs="Times New Roman"/>
          <w:bCs/>
          <w:i/>
          <w:iCs/>
        </w:rPr>
        <w:t>Jowell v Bramwell-Jones</w:t>
      </w:r>
      <w:r w:rsidRPr="00205A40">
        <w:rPr>
          <w:rFonts w:ascii="Times New Roman" w:hAnsi="Times New Roman" w:cs="Times New Roman"/>
          <w:bCs/>
        </w:rPr>
        <w:t> 1998 (1) SA 836 at 898 the court cited with approval the following remarks by the authors Jacob and Goldrein in their text </w:t>
      </w:r>
      <w:r w:rsidRPr="00205A40">
        <w:rPr>
          <w:rFonts w:ascii="Times New Roman" w:hAnsi="Times New Roman" w:cs="Times New Roman"/>
          <w:bCs/>
          <w:i/>
          <w:iCs/>
        </w:rPr>
        <w:t>Pleadings: Principles and Practice </w:t>
      </w:r>
      <w:r w:rsidRPr="00205A40">
        <w:rPr>
          <w:rFonts w:ascii="Times New Roman" w:hAnsi="Times New Roman" w:cs="Times New Roman"/>
          <w:bCs/>
        </w:rPr>
        <w:t>at p 8-9:</w:t>
      </w:r>
    </w:p>
    <w:p w14:paraId="4BE2315F" w14:textId="399E566F" w:rsidR="00DB4A48" w:rsidRPr="00205A40" w:rsidRDefault="00DB4A48" w:rsidP="00205A40">
      <w:pPr>
        <w:spacing w:line="240" w:lineRule="auto"/>
        <w:ind w:left="2160"/>
        <w:jc w:val="both"/>
        <w:rPr>
          <w:rFonts w:ascii="Times New Roman" w:hAnsi="Times New Roman" w:cs="Times New Roman"/>
          <w:bCs/>
        </w:rPr>
      </w:pPr>
      <w:r w:rsidRPr="00205A40">
        <w:rPr>
          <w:rFonts w:ascii="Times New Roman" w:hAnsi="Times New Roman" w:cs="Times New Roman"/>
          <w:bCs/>
        </w:rPr>
        <w:t>“As the parties are adversaries, it is left to each of them to formulate his case in his own way, subject to the basic rules of pleadings … For the sake of certainty and finality, each party is bound by his own pleading and cannot be allowed to raise a different or fresh case without due amendment properly made. Each party thus knows the case he has to meet and cannot be taken by surprise at the trial. The court itself is as much bound by the pleadings of the parties as they are themselves. It is not part of the duty or function of the court to enter upon any enquiry into the case before it other than to adjudicate upon the specific matters in dispute which the parties themselves have raised by their pleadings. Indeed, the court would be acting contrary to its own character and nature if it were to pronounce upon any claim or defence not made by the parties. To do so would be to enter the realm of speculation. … Moreover, in such event, the parties themselves, or at any rate one of them, might well feel aggrieved; for a decision given on a claim or defence not made, or raised by or against a party is equivalent to not hearing him at all and may thus be a denial of justice. The court does not provide its own terms of reference or conduct its own inquiry into the merits of the case but accepts and acts upon the terms of reference which the parties have chosen and specified in their pleadings. In the adversary system of litigation, therefore, it is the parties themselves who set the agenda for the trial by their pleadings and neither </w:t>
      </w:r>
      <w:r w:rsidRPr="00205A40">
        <w:rPr>
          <w:rFonts w:ascii="Times New Roman" w:hAnsi="Times New Roman" w:cs="Times New Roman"/>
          <w:bCs/>
          <w:i/>
          <w:iCs/>
        </w:rPr>
        <w:t>party can complain if the agenda is strictly adhered to.</w:t>
      </w:r>
      <w:r w:rsidRPr="00205A40">
        <w:rPr>
          <w:rFonts w:ascii="Times New Roman" w:hAnsi="Times New Roman" w:cs="Times New Roman"/>
          <w:bCs/>
        </w:rPr>
        <w:t>” (my emphasis)</w:t>
      </w:r>
    </w:p>
    <w:p w14:paraId="3F8CD7AA" w14:textId="77777777" w:rsidR="00DB4A48" w:rsidRPr="00205A40" w:rsidRDefault="00DB4A48" w:rsidP="00205A40">
      <w:pPr>
        <w:spacing w:line="240" w:lineRule="auto"/>
        <w:ind w:left="720"/>
        <w:jc w:val="both"/>
        <w:rPr>
          <w:rFonts w:ascii="Times New Roman" w:hAnsi="Times New Roman" w:cs="Times New Roman"/>
          <w:bCs/>
        </w:rPr>
      </w:pPr>
      <w:r w:rsidRPr="00205A40">
        <w:rPr>
          <w:rFonts w:ascii="Times New Roman" w:hAnsi="Times New Roman" w:cs="Times New Roman"/>
          <w:bCs/>
        </w:rPr>
        <w:t>25.7 The authors Cilliers AC, Loots C and Nel HC in their text </w:t>
      </w:r>
      <w:r w:rsidRPr="00205A40">
        <w:rPr>
          <w:rFonts w:ascii="Times New Roman" w:hAnsi="Times New Roman" w:cs="Times New Roman"/>
          <w:bCs/>
          <w:i/>
          <w:iCs/>
        </w:rPr>
        <w:t>Herbstein and Van Winsen, The Civil Practice of the High Courts of South Africa</w:t>
      </w:r>
      <w:r w:rsidRPr="00205A40">
        <w:rPr>
          <w:rFonts w:ascii="Times New Roman" w:hAnsi="Times New Roman" w:cs="Times New Roman"/>
          <w:bCs/>
        </w:rPr>
        <w:t> (5</w:t>
      </w:r>
      <w:r w:rsidRPr="00205A40">
        <w:rPr>
          <w:rFonts w:ascii="Times New Roman" w:hAnsi="Times New Roman" w:cs="Times New Roman"/>
          <w:bCs/>
          <w:vertAlign w:val="superscript"/>
        </w:rPr>
        <w:t>th</w:t>
      </w:r>
      <w:r w:rsidRPr="00205A40">
        <w:rPr>
          <w:rFonts w:ascii="Times New Roman" w:hAnsi="Times New Roman" w:cs="Times New Roman"/>
          <w:bCs/>
        </w:rPr>
        <w:t> edn, Juta and Co. Ltd, Cape Town 2009) quote the following passage from Halsbury’s </w:t>
      </w:r>
      <w:r w:rsidRPr="00205A40">
        <w:rPr>
          <w:rFonts w:ascii="Times New Roman" w:hAnsi="Times New Roman" w:cs="Times New Roman"/>
          <w:bCs/>
          <w:i/>
          <w:iCs/>
        </w:rPr>
        <w:t>Laws of England, </w:t>
      </w:r>
      <w:r w:rsidRPr="00205A40">
        <w:rPr>
          <w:rFonts w:ascii="Times New Roman" w:hAnsi="Times New Roman" w:cs="Times New Roman"/>
          <w:bCs/>
        </w:rPr>
        <w:t>4</w:t>
      </w:r>
      <w:r w:rsidRPr="00205A40">
        <w:rPr>
          <w:rFonts w:ascii="Times New Roman" w:hAnsi="Times New Roman" w:cs="Times New Roman"/>
          <w:bCs/>
          <w:vertAlign w:val="superscript"/>
        </w:rPr>
        <w:t>th</w:t>
      </w:r>
      <w:r w:rsidRPr="00205A40">
        <w:rPr>
          <w:rFonts w:ascii="Times New Roman" w:hAnsi="Times New Roman" w:cs="Times New Roman"/>
          <w:bCs/>
        </w:rPr>
        <w:t> edn (Reissue), Vol 36 para 1 in which the function of pleadings is said to be,</w:t>
      </w:r>
    </w:p>
    <w:p w14:paraId="193A598B" w14:textId="77777777" w:rsidR="00DB4A48" w:rsidRPr="00205A40" w:rsidRDefault="00DB4A48" w:rsidP="00205A40">
      <w:pPr>
        <w:spacing w:line="240" w:lineRule="auto"/>
        <w:ind w:left="1440"/>
        <w:jc w:val="both"/>
        <w:rPr>
          <w:rFonts w:ascii="Times New Roman" w:hAnsi="Times New Roman" w:cs="Times New Roman"/>
          <w:bCs/>
        </w:rPr>
      </w:pPr>
      <w:r w:rsidRPr="00205A40">
        <w:rPr>
          <w:rFonts w:ascii="Times New Roman" w:hAnsi="Times New Roman" w:cs="Times New Roman"/>
          <w:bCs/>
        </w:rPr>
        <w:t>“… to give a fair notice of the case which has to be met and to define the issues on which the court will have to adjudicate in order to determine the matters in dispute between the parties. It follows that the pleadings enable the parties to decide in advance of the trial what evidence will be needed. From the pleadings the appropriate method of trial can be determined. They also form a record which will be available if issues are sought to be litigated again. The matters in issue are determined by the state of pleadings at the close if they are not subsequently amended.” (at page 558)</w:t>
      </w:r>
    </w:p>
    <w:p w14:paraId="3E391CBA" w14:textId="77777777" w:rsidR="00DB4A48" w:rsidRPr="00205A40" w:rsidRDefault="00DB4A48" w:rsidP="00DA0F72">
      <w:pPr>
        <w:spacing w:line="240" w:lineRule="auto"/>
        <w:ind w:left="720"/>
        <w:jc w:val="both"/>
        <w:rPr>
          <w:rFonts w:ascii="Times New Roman" w:hAnsi="Times New Roman" w:cs="Times New Roman"/>
          <w:bCs/>
        </w:rPr>
      </w:pPr>
      <w:r w:rsidRPr="00205A40">
        <w:rPr>
          <w:rFonts w:ascii="Times New Roman" w:hAnsi="Times New Roman" w:cs="Times New Roman"/>
          <w:bCs/>
        </w:rPr>
        <w:lastRenderedPageBreak/>
        <w:t>25.8 In </w:t>
      </w:r>
      <w:r w:rsidRPr="00205A40">
        <w:rPr>
          <w:rFonts w:ascii="Times New Roman" w:hAnsi="Times New Roman" w:cs="Times New Roman"/>
          <w:bCs/>
          <w:i/>
          <w:iCs/>
        </w:rPr>
        <w:t>Farrell v Secretary of State for Defence</w:t>
      </w:r>
      <w:r w:rsidRPr="00205A40">
        <w:rPr>
          <w:rFonts w:ascii="Times New Roman" w:hAnsi="Times New Roman" w:cs="Times New Roman"/>
          <w:bCs/>
        </w:rPr>
        <w:t> (1980) 1 All ER 166 at page 173, Lord Edmund-Davies stated as follows,</w:t>
      </w:r>
    </w:p>
    <w:p w14:paraId="300FE39D" w14:textId="77777777" w:rsidR="00DB4A48" w:rsidRPr="00205A40" w:rsidRDefault="00DB4A48" w:rsidP="00205A40">
      <w:pPr>
        <w:spacing w:after="0" w:line="240" w:lineRule="auto"/>
        <w:ind w:left="1440"/>
        <w:jc w:val="both"/>
        <w:rPr>
          <w:rFonts w:ascii="Times New Roman" w:hAnsi="Times New Roman" w:cs="Times New Roman"/>
          <w:bCs/>
        </w:rPr>
      </w:pPr>
      <w:r w:rsidRPr="00205A40">
        <w:rPr>
          <w:rFonts w:ascii="Times New Roman" w:hAnsi="Times New Roman" w:cs="Times New Roman"/>
          <w:bCs/>
        </w:rPr>
        <w:t>“It has become fashionable these days to attach decreasing importance to pleadings, and it is beyond doubt that there have been times when an insistence on complete compliance with their technicalities put justice at risk, and indeed, may on occasion have led to its being defeated. But pleadings continue to play an essential part in civil actions, and although there has been … a wide power to permit amendments, circumstances may arise when the grant of permission would work injustice or, at least, necessitate an adjournment which may prove particularly unfortunate in trial with a jury. To shrug off criticism as ‘a mere pleading point’ is therefore bad law and bad practice. For the primary purpose of pleadings remains, and it can still prove of vital importance. That purpose is to define the issues and thereby to inform the parties in advance of the case they have to meet and so enable them to take steps to deal with it.”</w:t>
      </w:r>
    </w:p>
    <w:p w14:paraId="5D2A876F" w14:textId="316FE60F" w:rsidR="00DB4A48" w:rsidRPr="00205A40" w:rsidRDefault="002F5B91" w:rsidP="00205A40">
      <w:pPr>
        <w:spacing w:after="0" w:line="240" w:lineRule="auto"/>
        <w:ind w:firstLine="720"/>
        <w:jc w:val="both"/>
        <w:rPr>
          <w:rFonts w:ascii="Times New Roman" w:hAnsi="Times New Roman" w:cs="Times New Roman"/>
          <w:bCs/>
        </w:rPr>
      </w:pPr>
      <w:r w:rsidRPr="00205A40">
        <w:rPr>
          <w:rFonts w:ascii="Times New Roman" w:hAnsi="Times New Roman" w:cs="Times New Roman"/>
          <w:bCs/>
        </w:rPr>
        <w:t>…</w:t>
      </w:r>
    </w:p>
    <w:p w14:paraId="439A9759" w14:textId="57090317" w:rsidR="00DB4A48" w:rsidRPr="00205A40" w:rsidRDefault="00DB4A48" w:rsidP="00205A40">
      <w:pPr>
        <w:spacing w:line="240" w:lineRule="auto"/>
        <w:ind w:left="720"/>
        <w:jc w:val="both"/>
        <w:rPr>
          <w:rFonts w:ascii="Times New Roman" w:hAnsi="Times New Roman" w:cs="Times New Roman"/>
          <w:bCs/>
        </w:rPr>
      </w:pPr>
      <w:r w:rsidRPr="00205A40">
        <w:rPr>
          <w:rFonts w:ascii="Times New Roman" w:hAnsi="Times New Roman" w:cs="Times New Roman"/>
          <w:bCs/>
        </w:rPr>
        <w:t>[26] I associate myself entirely with the above remarks made by eminent jurists both in this jurisdiction and internationally. The position is therefore settled that pleadings serve the important purpose of clarifying or isolating the triable issues that separate the two litigants. It is on those issues that a defendant prepares for trial and that a court is called upon to make a determination. Therefore a party who pays little regard to its pleadings may well find itself in the difficult position of not being able to prove its stated cause of action against an opponent.”</w:t>
      </w:r>
    </w:p>
    <w:p w14:paraId="0FC86718" w14:textId="39AF755F" w:rsidR="00DB4A48" w:rsidRDefault="00A219BD" w:rsidP="00A219BD">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00DB4A48">
        <w:rPr>
          <w:rFonts w:ascii="Times New Roman" w:hAnsi="Times New Roman" w:cs="Times New Roman"/>
          <w:bCs/>
          <w:sz w:val="24"/>
          <w:szCs w:val="24"/>
        </w:rPr>
        <w:t xml:space="preserve">Applying the above principles, the plaintiff had to prove the case </w:t>
      </w:r>
      <w:r>
        <w:rPr>
          <w:rFonts w:ascii="Times New Roman" w:hAnsi="Times New Roman" w:cs="Times New Roman"/>
          <w:bCs/>
          <w:sz w:val="24"/>
          <w:szCs w:val="24"/>
        </w:rPr>
        <w:t>he</w:t>
      </w:r>
      <w:r w:rsidR="00DB4A48">
        <w:rPr>
          <w:rFonts w:ascii="Times New Roman" w:hAnsi="Times New Roman" w:cs="Times New Roman"/>
          <w:bCs/>
          <w:sz w:val="24"/>
          <w:szCs w:val="24"/>
        </w:rPr>
        <w:t xml:space="preserve"> pleaded. He had to establish that the second and third defendants owned the bovine. The plaintiff admitted under cross-examination that the second defendant was the herd</w:t>
      </w:r>
      <w:r w:rsidR="004C439F">
        <w:rPr>
          <w:rFonts w:ascii="Times New Roman" w:hAnsi="Times New Roman" w:cs="Times New Roman"/>
          <w:bCs/>
          <w:sz w:val="24"/>
          <w:szCs w:val="24"/>
        </w:rPr>
        <w:t>s</w:t>
      </w:r>
      <w:r w:rsidR="00DB4A48">
        <w:rPr>
          <w:rFonts w:ascii="Times New Roman" w:hAnsi="Times New Roman" w:cs="Times New Roman"/>
          <w:bCs/>
          <w:sz w:val="24"/>
          <w:szCs w:val="24"/>
        </w:rPr>
        <w:t>man. I agree with</w:t>
      </w:r>
      <w:r w:rsidR="004C439F">
        <w:rPr>
          <w:rFonts w:ascii="Times New Roman" w:hAnsi="Times New Roman" w:cs="Times New Roman"/>
          <w:bCs/>
          <w:sz w:val="24"/>
          <w:szCs w:val="24"/>
        </w:rPr>
        <w:t xml:space="preserve"> the second and third defendants'</w:t>
      </w:r>
      <w:r w:rsidR="00DB4A48">
        <w:rPr>
          <w:rFonts w:ascii="Times New Roman" w:hAnsi="Times New Roman" w:cs="Times New Roman"/>
          <w:bCs/>
          <w:sz w:val="24"/>
          <w:szCs w:val="24"/>
        </w:rPr>
        <w:t xml:space="preserve"> submission that once a fact is admitted the maker becomes bound and he cannot lead any evidence to </w:t>
      </w:r>
      <w:r w:rsidR="004C439F">
        <w:rPr>
          <w:rFonts w:ascii="Times New Roman" w:hAnsi="Times New Roman" w:cs="Times New Roman"/>
          <w:bCs/>
          <w:sz w:val="24"/>
          <w:szCs w:val="24"/>
        </w:rPr>
        <w:t>contradict</w:t>
      </w:r>
      <w:r w:rsidR="00DB4A48">
        <w:rPr>
          <w:rFonts w:ascii="Times New Roman" w:hAnsi="Times New Roman" w:cs="Times New Roman"/>
          <w:bCs/>
          <w:sz w:val="24"/>
          <w:szCs w:val="24"/>
        </w:rPr>
        <w:t xml:space="preserve"> what he admitted. See </w:t>
      </w:r>
      <w:r w:rsidR="00DB4A48" w:rsidRPr="004C439F">
        <w:rPr>
          <w:rFonts w:ascii="Times New Roman" w:hAnsi="Times New Roman" w:cs="Times New Roman"/>
          <w:bCs/>
          <w:i/>
          <w:iCs/>
          <w:sz w:val="24"/>
          <w:szCs w:val="24"/>
        </w:rPr>
        <w:t xml:space="preserve">Fawcett Security </w:t>
      </w:r>
      <w:r w:rsidR="004C439F" w:rsidRPr="004C439F">
        <w:rPr>
          <w:rFonts w:ascii="Times New Roman" w:hAnsi="Times New Roman" w:cs="Times New Roman"/>
          <w:bCs/>
          <w:i/>
          <w:iCs/>
          <w:sz w:val="24"/>
          <w:szCs w:val="24"/>
        </w:rPr>
        <w:t xml:space="preserve">Operations </w:t>
      </w:r>
      <w:r w:rsidR="00DB4A48" w:rsidRPr="004C439F">
        <w:rPr>
          <w:rFonts w:ascii="Times New Roman" w:hAnsi="Times New Roman" w:cs="Times New Roman"/>
          <w:bCs/>
          <w:i/>
          <w:iCs/>
          <w:sz w:val="24"/>
          <w:szCs w:val="24"/>
        </w:rPr>
        <w:t>supra.</w:t>
      </w:r>
      <w:r w:rsidR="00DB4A48">
        <w:rPr>
          <w:rFonts w:ascii="Times New Roman" w:hAnsi="Times New Roman" w:cs="Times New Roman"/>
          <w:bCs/>
          <w:sz w:val="24"/>
          <w:szCs w:val="24"/>
        </w:rPr>
        <w:t xml:space="preserve"> In </w:t>
      </w:r>
      <w:r w:rsidR="00DB4A48" w:rsidRPr="004C439F">
        <w:rPr>
          <w:rFonts w:ascii="Times New Roman" w:hAnsi="Times New Roman" w:cs="Times New Roman"/>
          <w:bCs/>
          <w:i/>
          <w:iCs/>
          <w:sz w:val="24"/>
          <w:szCs w:val="24"/>
        </w:rPr>
        <w:t>casu</w:t>
      </w:r>
      <w:r w:rsidR="00DB4A48">
        <w:rPr>
          <w:rFonts w:ascii="Times New Roman" w:hAnsi="Times New Roman" w:cs="Times New Roman"/>
          <w:bCs/>
          <w:sz w:val="24"/>
          <w:szCs w:val="24"/>
        </w:rPr>
        <w:t>,</w:t>
      </w:r>
      <w:r w:rsidR="00D67950">
        <w:rPr>
          <w:rFonts w:ascii="Times New Roman" w:hAnsi="Times New Roman" w:cs="Times New Roman"/>
          <w:bCs/>
          <w:sz w:val="24"/>
          <w:szCs w:val="24"/>
        </w:rPr>
        <w:t xml:space="preserve"> while he produced a police report marked </w:t>
      </w:r>
      <w:r w:rsidR="004C439F">
        <w:rPr>
          <w:rFonts w:ascii="Times New Roman" w:hAnsi="Times New Roman" w:cs="Times New Roman"/>
          <w:bCs/>
          <w:sz w:val="24"/>
          <w:szCs w:val="24"/>
        </w:rPr>
        <w:t>exhibit</w:t>
      </w:r>
      <w:r w:rsidR="00D67950">
        <w:rPr>
          <w:rFonts w:ascii="Times New Roman" w:hAnsi="Times New Roman" w:cs="Times New Roman"/>
          <w:bCs/>
          <w:sz w:val="24"/>
          <w:szCs w:val="24"/>
        </w:rPr>
        <w:t xml:space="preserve"> 3 where the second defendant was alleged to have paid </w:t>
      </w:r>
      <w:r w:rsidR="004C439F">
        <w:rPr>
          <w:rFonts w:ascii="Times New Roman" w:hAnsi="Times New Roman" w:cs="Times New Roman"/>
          <w:bCs/>
          <w:sz w:val="24"/>
          <w:szCs w:val="24"/>
        </w:rPr>
        <w:t xml:space="preserve">a </w:t>
      </w:r>
      <w:r w:rsidR="00D67950">
        <w:rPr>
          <w:rFonts w:ascii="Times New Roman" w:hAnsi="Times New Roman" w:cs="Times New Roman"/>
          <w:bCs/>
          <w:sz w:val="24"/>
          <w:szCs w:val="24"/>
        </w:rPr>
        <w:t xml:space="preserve">fine for the owner of the cow, the plaintiff under cross-examination admitted that the second defendant was a </w:t>
      </w:r>
      <w:r w:rsidR="004C439F">
        <w:rPr>
          <w:rFonts w:ascii="Times New Roman" w:hAnsi="Times New Roman" w:cs="Times New Roman"/>
          <w:bCs/>
          <w:sz w:val="24"/>
          <w:szCs w:val="24"/>
        </w:rPr>
        <w:t>herdsman</w:t>
      </w:r>
      <w:r w:rsidR="00D67950">
        <w:rPr>
          <w:rFonts w:ascii="Times New Roman" w:hAnsi="Times New Roman" w:cs="Times New Roman"/>
          <w:bCs/>
          <w:sz w:val="24"/>
          <w:szCs w:val="24"/>
        </w:rPr>
        <w:t xml:space="preserve"> and that </w:t>
      </w:r>
      <w:r w:rsidR="004C439F">
        <w:rPr>
          <w:rFonts w:ascii="Times New Roman" w:hAnsi="Times New Roman" w:cs="Times New Roman"/>
          <w:bCs/>
          <w:sz w:val="24"/>
          <w:szCs w:val="24"/>
        </w:rPr>
        <w:t xml:space="preserve">this information </w:t>
      </w:r>
      <w:r w:rsidR="00D67950">
        <w:rPr>
          <w:rFonts w:ascii="Times New Roman" w:hAnsi="Times New Roman" w:cs="Times New Roman"/>
          <w:bCs/>
          <w:sz w:val="24"/>
          <w:szCs w:val="24"/>
        </w:rPr>
        <w:t>also came out</w:t>
      </w:r>
      <w:r w:rsidR="004C439F">
        <w:rPr>
          <w:rFonts w:ascii="Times New Roman" w:hAnsi="Times New Roman" w:cs="Times New Roman"/>
          <w:bCs/>
          <w:sz w:val="24"/>
          <w:szCs w:val="24"/>
        </w:rPr>
        <w:t xml:space="preserve"> of</w:t>
      </w:r>
      <w:r w:rsidR="00D67950">
        <w:rPr>
          <w:rFonts w:ascii="Times New Roman" w:hAnsi="Times New Roman" w:cs="Times New Roman"/>
          <w:bCs/>
          <w:sz w:val="24"/>
          <w:szCs w:val="24"/>
        </w:rPr>
        <w:t xml:space="preserve"> the discussions he had in the presence of the third defendant, his mother and wife and the second defendant. </w:t>
      </w:r>
      <w:r w:rsidR="00C26D25" w:rsidRPr="00C26D25">
        <w:rPr>
          <w:rFonts w:ascii="Times New Roman" w:hAnsi="Times New Roman" w:cs="Times New Roman"/>
          <w:bCs/>
          <w:sz w:val="24"/>
          <w:szCs w:val="24"/>
        </w:rPr>
        <w:t xml:space="preserve">At para 38 of the plaintiff’s submissions he sought to attempt to claim that as the </w:t>
      </w:r>
      <w:r w:rsidR="004C439F" w:rsidRPr="00C26D25">
        <w:rPr>
          <w:rFonts w:ascii="Times New Roman" w:hAnsi="Times New Roman" w:cs="Times New Roman"/>
          <w:bCs/>
          <w:sz w:val="24"/>
          <w:szCs w:val="24"/>
        </w:rPr>
        <w:t>herdsman</w:t>
      </w:r>
      <w:r w:rsidR="004C439F">
        <w:rPr>
          <w:rFonts w:ascii="Times New Roman" w:hAnsi="Times New Roman" w:cs="Times New Roman"/>
          <w:bCs/>
          <w:sz w:val="24"/>
          <w:szCs w:val="24"/>
        </w:rPr>
        <w:t xml:space="preserve"> he was</w:t>
      </w:r>
      <w:r w:rsidR="00C26D25">
        <w:rPr>
          <w:rFonts w:ascii="Times New Roman" w:hAnsi="Times New Roman" w:cs="Times New Roman"/>
          <w:bCs/>
          <w:sz w:val="24"/>
          <w:szCs w:val="24"/>
        </w:rPr>
        <w:t xml:space="preserve"> vicariously liable but as already stated above, he did not plead any case for vicarious liability. </w:t>
      </w:r>
      <w:r w:rsidR="00D67950">
        <w:rPr>
          <w:rFonts w:ascii="Times New Roman" w:hAnsi="Times New Roman" w:cs="Times New Roman"/>
          <w:bCs/>
          <w:sz w:val="24"/>
          <w:szCs w:val="24"/>
        </w:rPr>
        <w:t xml:space="preserve">The plaintiff also confirmed </w:t>
      </w:r>
      <w:r w:rsidR="004C439F">
        <w:rPr>
          <w:rFonts w:ascii="Times New Roman" w:hAnsi="Times New Roman" w:cs="Times New Roman"/>
          <w:bCs/>
          <w:sz w:val="24"/>
          <w:szCs w:val="24"/>
        </w:rPr>
        <w:t>under cross-examination</w:t>
      </w:r>
      <w:r w:rsidR="005963B4">
        <w:rPr>
          <w:rFonts w:ascii="Times New Roman" w:hAnsi="Times New Roman" w:cs="Times New Roman"/>
          <w:bCs/>
          <w:sz w:val="24"/>
          <w:szCs w:val="24"/>
        </w:rPr>
        <w:t>,</w:t>
      </w:r>
      <w:r w:rsidR="004C439F">
        <w:rPr>
          <w:rFonts w:ascii="Times New Roman" w:hAnsi="Times New Roman" w:cs="Times New Roman"/>
          <w:bCs/>
          <w:sz w:val="24"/>
          <w:szCs w:val="24"/>
        </w:rPr>
        <w:t xml:space="preserve"> </w:t>
      </w:r>
      <w:r w:rsidR="00D67950">
        <w:rPr>
          <w:rFonts w:ascii="Times New Roman" w:hAnsi="Times New Roman" w:cs="Times New Roman"/>
          <w:bCs/>
          <w:sz w:val="24"/>
          <w:szCs w:val="24"/>
        </w:rPr>
        <w:t xml:space="preserve">that the owner of the cattle was the third defendant’s father who </w:t>
      </w:r>
      <w:r w:rsidR="004C439F">
        <w:rPr>
          <w:rFonts w:ascii="Times New Roman" w:hAnsi="Times New Roman" w:cs="Times New Roman"/>
          <w:bCs/>
          <w:sz w:val="24"/>
          <w:szCs w:val="24"/>
        </w:rPr>
        <w:t>died on</w:t>
      </w:r>
      <w:r w:rsidR="00D67950">
        <w:rPr>
          <w:rFonts w:ascii="Times New Roman" w:hAnsi="Times New Roman" w:cs="Times New Roman"/>
          <w:bCs/>
          <w:sz w:val="24"/>
          <w:szCs w:val="24"/>
        </w:rPr>
        <w:t xml:space="preserve"> the day of the accident and that his estate was not yet finalised at the time. That sealed the fate</w:t>
      </w:r>
      <w:r w:rsidR="005963B4">
        <w:rPr>
          <w:rFonts w:ascii="Times New Roman" w:hAnsi="Times New Roman" w:cs="Times New Roman"/>
          <w:bCs/>
          <w:sz w:val="24"/>
          <w:szCs w:val="24"/>
        </w:rPr>
        <w:t xml:space="preserve"> of</w:t>
      </w:r>
      <w:r w:rsidR="00D67950">
        <w:rPr>
          <w:rFonts w:ascii="Times New Roman" w:hAnsi="Times New Roman" w:cs="Times New Roman"/>
          <w:bCs/>
          <w:sz w:val="24"/>
          <w:szCs w:val="24"/>
        </w:rPr>
        <w:t xml:space="preserve"> his claim against the </w:t>
      </w:r>
      <w:r w:rsidR="005963B4">
        <w:rPr>
          <w:rFonts w:ascii="Times New Roman" w:hAnsi="Times New Roman" w:cs="Times New Roman"/>
          <w:bCs/>
          <w:sz w:val="24"/>
          <w:szCs w:val="24"/>
        </w:rPr>
        <w:t>second</w:t>
      </w:r>
      <w:r w:rsidR="00D67950">
        <w:rPr>
          <w:rFonts w:ascii="Times New Roman" w:hAnsi="Times New Roman" w:cs="Times New Roman"/>
          <w:bCs/>
          <w:sz w:val="24"/>
          <w:szCs w:val="24"/>
        </w:rPr>
        <w:t xml:space="preserve"> defendant. It collapsed on that basis. </w:t>
      </w:r>
    </w:p>
    <w:p w14:paraId="089691A5" w14:textId="36E06FDB" w:rsidR="005963B4" w:rsidRDefault="005963B4" w:rsidP="005963B4">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[52]</w:t>
      </w:r>
      <w:r>
        <w:rPr>
          <w:rFonts w:ascii="Times New Roman" w:hAnsi="Times New Roman" w:cs="Times New Roman"/>
          <w:bCs/>
          <w:sz w:val="24"/>
          <w:szCs w:val="24"/>
        </w:rPr>
        <w:tab/>
      </w:r>
      <w:r w:rsidR="00D67950">
        <w:rPr>
          <w:rFonts w:ascii="Times New Roman" w:hAnsi="Times New Roman" w:cs="Times New Roman"/>
          <w:bCs/>
          <w:sz w:val="24"/>
          <w:szCs w:val="24"/>
        </w:rPr>
        <w:t xml:space="preserve">As for the third defendant, </w:t>
      </w:r>
      <w:r>
        <w:rPr>
          <w:rFonts w:ascii="Times New Roman" w:hAnsi="Times New Roman" w:cs="Times New Roman"/>
          <w:bCs/>
          <w:sz w:val="24"/>
          <w:szCs w:val="24"/>
        </w:rPr>
        <w:t xml:space="preserve">the plaintiff </w:t>
      </w:r>
      <w:r w:rsidR="00D67950">
        <w:rPr>
          <w:rFonts w:ascii="Times New Roman" w:hAnsi="Times New Roman" w:cs="Times New Roman"/>
          <w:bCs/>
          <w:sz w:val="24"/>
          <w:szCs w:val="24"/>
        </w:rPr>
        <w:t>under cross-examination</w:t>
      </w:r>
      <w:r>
        <w:rPr>
          <w:rFonts w:ascii="Times New Roman" w:hAnsi="Times New Roman" w:cs="Times New Roman"/>
          <w:bCs/>
          <w:sz w:val="24"/>
          <w:szCs w:val="24"/>
        </w:rPr>
        <w:t>,</w:t>
      </w:r>
      <w:r w:rsidR="00D67950">
        <w:rPr>
          <w:rFonts w:ascii="Times New Roman" w:hAnsi="Times New Roman" w:cs="Times New Roman"/>
          <w:bCs/>
          <w:sz w:val="24"/>
          <w:szCs w:val="24"/>
        </w:rPr>
        <w:t xml:space="preserve"> admitted that the owner of the bovine was the third defendant’s father. He further stated that he was informed that he had died </w:t>
      </w:r>
      <w:r>
        <w:rPr>
          <w:rFonts w:ascii="Times New Roman" w:hAnsi="Times New Roman" w:cs="Times New Roman"/>
          <w:bCs/>
          <w:sz w:val="24"/>
          <w:szCs w:val="24"/>
        </w:rPr>
        <w:t xml:space="preserve">on </w:t>
      </w:r>
      <w:r w:rsidR="00D67950">
        <w:rPr>
          <w:rFonts w:ascii="Times New Roman" w:hAnsi="Times New Roman" w:cs="Times New Roman"/>
          <w:bCs/>
          <w:sz w:val="24"/>
          <w:szCs w:val="24"/>
        </w:rPr>
        <w:t>the day of the accident and at the time he held discussions with the family his estate had not been registered or finalised. He</w:t>
      </w:r>
      <w:r>
        <w:rPr>
          <w:rFonts w:ascii="Times New Roman" w:hAnsi="Times New Roman" w:cs="Times New Roman"/>
          <w:bCs/>
          <w:sz w:val="24"/>
          <w:szCs w:val="24"/>
        </w:rPr>
        <w:t>,</w:t>
      </w:r>
      <w:r w:rsidR="00D67950">
        <w:rPr>
          <w:rFonts w:ascii="Times New Roman" w:hAnsi="Times New Roman" w:cs="Times New Roman"/>
          <w:bCs/>
          <w:sz w:val="24"/>
          <w:szCs w:val="24"/>
        </w:rPr>
        <w:t xml:space="preserve"> however, claimed that the third </w:t>
      </w:r>
      <w:r>
        <w:rPr>
          <w:rFonts w:ascii="Times New Roman" w:hAnsi="Times New Roman" w:cs="Times New Roman"/>
          <w:bCs/>
          <w:sz w:val="24"/>
          <w:szCs w:val="24"/>
        </w:rPr>
        <w:t>defendant’s</w:t>
      </w:r>
      <w:r w:rsidR="00D67950">
        <w:rPr>
          <w:rFonts w:ascii="Times New Roman" w:hAnsi="Times New Roman" w:cs="Times New Roman"/>
          <w:bCs/>
          <w:sz w:val="24"/>
          <w:szCs w:val="24"/>
        </w:rPr>
        <w:t xml:space="preserve"> mother had said</w:t>
      </w:r>
      <w:r w:rsidR="001260CD">
        <w:rPr>
          <w:rFonts w:ascii="Times New Roman" w:hAnsi="Times New Roman" w:cs="Times New Roman"/>
          <w:bCs/>
          <w:sz w:val="24"/>
          <w:szCs w:val="24"/>
        </w:rPr>
        <w:t xml:space="preserve"> that</w:t>
      </w:r>
      <w:r w:rsidR="00D67950">
        <w:rPr>
          <w:rFonts w:ascii="Times New Roman" w:hAnsi="Times New Roman" w:cs="Times New Roman"/>
          <w:bCs/>
          <w:sz w:val="24"/>
          <w:szCs w:val="24"/>
        </w:rPr>
        <w:t xml:space="preserve"> the third defendant was in charge. It is trite law that a deceased estate is an aggregate of the assets and liabilities of the deceased person. The</w:t>
      </w:r>
      <w:r w:rsidR="00E90DD9">
        <w:rPr>
          <w:rFonts w:ascii="Times New Roman" w:hAnsi="Times New Roman" w:cs="Times New Roman"/>
          <w:bCs/>
          <w:sz w:val="24"/>
          <w:szCs w:val="24"/>
        </w:rPr>
        <w:t xml:space="preserve"> totality of the rights and obligations and powers of dealing with the</w:t>
      </w:r>
      <w:r w:rsidR="00D67950">
        <w:rPr>
          <w:rFonts w:ascii="Times New Roman" w:hAnsi="Times New Roman" w:cs="Times New Roman"/>
          <w:bCs/>
          <w:sz w:val="24"/>
          <w:szCs w:val="24"/>
        </w:rPr>
        <w:t xml:space="preserve"> assets </w:t>
      </w:r>
      <w:r w:rsidR="00E90DD9">
        <w:rPr>
          <w:rFonts w:ascii="Times New Roman" w:hAnsi="Times New Roman" w:cs="Times New Roman"/>
          <w:bCs/>
          <w:sz w:val="24"/>
          <w:szCs w:val="24"/>
        </w:rPr>
        <w:t xml:space="preserve">and liabilities </w:t>
      </w:r>
      <w:r w:rsidR="00D67950">
        <w:rPr>
          <w:rFonts w:ascii="Times New Roman" w:hAnsi="Times New Roman" w:cs="Times New Roman"/>
          <w:bCs/>
          <w:sz w:val="24"/>
          <w:szCs w:val="24"/>
        </w:rPr>
        <w:t>vests in the executor</w:t>
      </w:r>
      <w:r w:rsidR="00E90DD9">
        <w:rPr>
          <w:rFonts w:ascii="Times New Roman" w:hAnsi="Times New Roman" w:cs="Times New Roman"/>
          <w:bCs/>
          <w:sz w:val="24"/>
          <w:szCs w:val="24"/>
        </w:rPr>
        <w:t xml:space="preserve"> so that he alone can deal with them. The executor sues or </w:t>
      </w:r>
      <w:r>
        <w:rPr>
          <w:rFonts w:ascii="Times New Roman" w:hAnsi="Times New Roman" w:cs="Times New Roman"/>
          <w:bCs/>
          <w:sz w:val="24"/>
          <w:szCs w:val="24"/>
        </w:rPr>
        <w:t xml:space="preserve">is </w:t>
      </w:r>
      <w:r w:rsidR="00E90DD9">
        <w:rPr>
          <w:rFonts w:ascii="Times New Roman" w:hAnsi="Times New Roman" w:cs="Times New Roman"/>
          <w:bCs/>
          <w:sz w:val="24"/>
          <w:szCs w:val="24"/>
        </w:rPr>
        <w:t xml:space="preserve">sued in any proceedings concerning the deceased’s estate. </w:t>
      </w:r>
      <w:r w:rsidR="00D67950">
        <w:rPr>
          <w:rFonts w:ascii="Times New Roman" w:hAnsi="Times New Roman" w:cs="Times New Roman"/>
          <w:bCs/>
          <w:sz w:val="24"/>
          <w:szCs w:val="24"/>
        </w:rPr>
        <w:t xml:space="preserve">See </w:t>
      </w:r>
      <w:r w:rsidR="00D67950" w:rsidRPr="005963B4">
        <w:rPr>
          <w:rFonts w:ascii="Times New Roman" w:hAnsi="Times New Roman" w:cs="Times New Roman"/>
          <w:bCs/>
          <w:i/>
          <w:iCs/>
          <w:sz w:val="24"/>
          <w:szCs w:val="24"/>
        </w:rPr>
        <w:t xml:space="preserve">Nyandoro v </w:t>
      </w:r>
      <w:r w:rsidRPr="005963B4">
        <w:rPr>
          <w:rFonts w:ascii="Times New Roman" w:hAnsi="Times New Roman" w:cs="Times New Roman"/>
          <w:bCs/>
          <w:i/>
          <w:iCs/>
          <w:sz w:val="24"/>
          <w:szCs w:val="24"/>
        </w:rPr>
        <w:t>N</w:t>
      </w:r>
      <w:r w:rsidR="00D67950" w:rsidRPr="005963B4">
        <w:rPr>
          <w:rFonts w:ascii="Times New Roman" w:hAnsi="Times New Roman" w:cs="Times New Roman"/>
          <w:bCs/>
          <w:i/>
          <w:iCs/>
          <w:sz w:val="24"/>
          <w:szCs w:val="24"/>
        </w:rPr>
        <w:t>yandoro</w:t>
      </w:r>
      <w:r w:rsidR="00E90DD9" w:rsidRPr="005963B4">
        <w:rPr>
          <w:rFonts w:ascii="Times New Roman" w:hAnsi="Times New Roman" w:cs="Times New Roman"/>
          <w:bCs/>
          <w:i/>
          <w:iCs/>
          <w:sz w:val="24"/>
          <w:szCs w:val="24"/>
        </w:rPr>
        <w:t xml:space="preserve"> &amp; Ors</w:t>
      </w:r>
      <w:r w:rsidR="00E90DD9">
        <w:rPr>
          <w:rFonts w:ascii="Times New Roman" w:hAnsi="Times New Roman" w:cs="Times New Roman"/>
          <w:bCs/>
          <w:sz w:val="24"/>
          <w:szCs w:val="24"/>
        </w:rPr>
        <w:t xml:space="preserve"> 2008 (2) ZLR 219 (H) 222 (H) at 223C</w:t>
      </w:r>
      <w:r>
        <w:rPr>
          <w:rFonts w:ascii="Times New Roman" w:hAnsi="Times New Roman" w:cs="Times New Roman"/>
          <w:bCs/>
          <w:sz w:val="24"/>
          <w:szCs w:val="24"/>
        </w:rPr>
        <w:t xml:space="preserve">; </w:t>
      </w:r>
      <w:r w:rsidRPr="005963B4">
        <w:rPr>
          <w:rFonts w:ascii="Times New Roman" w:hAnsi="Times New Roman" w:cs="Times New Roman"/>
          <w:bCs/>
          <w:i/>
          <w:iCs/>
          <w:sz w:val="24"/>
          <w:szCs w:val="24"/>
        </w:rPr>
        <w:t>Chiangwa v Katerere</w:t>
      </w:r>
      <w:r>
        <w:rPr>
          <w:rFonts w:ascii="Times New Roman" w:hAnsi="Times New Roman" w:cs="Times New Roman"/>
          <w:bCs/>
          <w:sz w:val="24"/>
          <w:szCs w:val="24"/>
        </w:rPr>
        <w:t xml:space="preserve"> SC 61/21</w:t>
      </w:r>
      <w:r w:rsidR="00E90DD9">
        <w:rPr>
          <w:rFonts w:ascii="Times New Roman" w:hAnsi="Times New Roman" w:cs="Times New Roman"/>
          <w:bCs/>
          <w:sz w:val="24"/>
          <w:szCs w:val="24"/>
        </w:rPr>
        <w:t xml:space="preserve">. </w:t>
      </w:r>
    </w:p>
    <w:p w14:paraId="3DE405B3" w14:textId="09AC2545" w:rsidR="00024624" w:rsidRPr="00024624" w:rsidRDefault="005963B4" w:rsidP="00DA0F72">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[53]</w:t>
      </w:r>
      <w:r>
        <w:rPr>
          <w:rFonts w:ascii="Times New Roman" w:hAnsi="Times New Roman" w:cs="Times New Roman"/>
          <w:bCs/>
          <w:sz w:val="24"/>
          <w:szCs w:val="24"/>
        </w:rPr>
        <w:tab/>
      </w:r>
      <w:r w:rsidR="00D67950">
        <w:rPr>
          <w:rFonts w:ascii="Times New Roman" w:hAnsi="Times New Roman" w:cs="Times New Roman"/>
          <w:bCs/>
          <w:sz w:val="24"/>
          <w:szCs w:val="24"/>
        </w:rPr>
        <w:t xml:space="preserve">The third defendant could only be sued for the </w:t>
      </w:r>
      <w:r>
        <w:rPr>
          <w:rFonts w:ascii="Times New Roman" w:hAnsi="Times New Roman" w:cs="Times New Roman"/>
          <w:bCs/>
          <w:sz w:val="24"/>
          <w:szCs w:val="24"/>
        </w:rPr>
        <w:t>harm caused by the said cattle</w:t>
      </w:r>
      <w:r w:rsidR="00D67950">
        <w:rPr>
          <w:rFonts w:ascii="Times New Roman" w:hAnsi="Times New Roman" w:cs="Times New Roman"/>
          <w:bCs/>
          <w:sz w:val="24"/>
          <w:szCs w:val="24"/>
        </w:rPr>
        <w:t xml:space="preserve"> </w:t>
      </w:r>
      <w:r w:rsidR="001260CD">
        <w:rPr>
          <w:rFonts w:ascii="Times New Roman" w:hAnsi="Times New Roman" w:cs="Times New Roman"/>
          <w:bCs/>
          <w:sz w:val="24"/>
          <w:szCs w:val="24"/>
        </w:rPr>
        <w:t xml:space="preserve">on the basis that he was the owner </w:t>
      </w:r>
      <w:r w:rsidR="00D67950">
        <w:rPr>
          <w:rFonts w:ascii="Times New Roman" w:hAnsi="Times New Roman" w:cs="Times New Roman"/>
          <w:bCs/>
          <w:sz w:val="24"/>
          <w:szCs w:val="24"/>
        </w:rPr>
        <w:t xml:space="preserve">if it was proved </w:t>
      </w:r>
      <w:r>
        <w:rPr>
          <w:rFonts w:ascii="Times New Roman" w:hAnsi="Times New Roman" w:cs="Times New Roman"/>
          <w:bCs/>
          <w:sz w:val="24"/>
          <w:szCs w:val="24"/>
        </w:rPr>
        <w:t xml:space="preserve">that </w:t>
      </w:r>
      <w:r w:rsidR="00D67950">
        <w:rPr>
          <w:rFonts w:ascii="Times New Roman" w:hAnsi="Times New Roman" w:cs="Times New Roman"/>
          <w:bCs/>
          <w:sz w:val="24"/>
          <w:szCs w:val="24"/>
        </w:rPr>
        <w:t>he was the executor of</w:t>
      </w:r>
      <w:r w:rsidR="001260CD">
        <w:rPr>
          <w:rFonts w:ascii="Times New Roman" w:hAnsi="Times New Roman" w:cs="Times New Roman"/>
          <w:bCs/>
          <w:sz w:val="24"/>
          <w:szCs w:val="24"/>
        </w:rPr>
        <w:t xml:space="preserve"> the deceased’s </w:t>
      </w:r>
      <w:r w:rsidR="00D67950">
        <w:rPr>
          <w:rFonts w:ascii="Times New Roman" w:hAnsi="Times New Roman" w:cs="Times New Roman"/>
          <w:bCs/>
          <w:sz w:val="24"/>
          <w:szCs w:val="24"/>
        </w:rPr>
        <w:t xml:space="preserve">estate or at least when the estate </w:t>
      </w:r>
      <w:r>
        <w:rPr>
          <w:rFonts w:ascii="Times New Roman" w:hAnsi="Times New Roman" w:cs="Times New Roman"/>
          <w:bCs/>
          <w:sz w:val="24"/>
          <w:szCs w:val="24"/>
        </w:rPr>
        <w:t>was</w:t>
      </w:r>
      <w:r w:rsidR="00D67950">
        <w:rPr>
          <w:rFonts w:ascii="Times New Roman" w:hAnsi="Times New Roman" w:cs="Times New Roman"/>
          <w:bCs/>
          <w:sz w:val="24"/>
          <w:szCs w:val="24"/>
        </w:rPr>
        <w:t xml:space="preserve"> finalised and as a beneficiary</w:t>
      </w:r>
      <w:r>
        <w:rPr>
          <w:rFonts w:ascii="Times New Roman" w:hAnsi="Times New Roman" w:cs="Times New Roman"/>
          <w:bCs/>
          <w:sz w:val="24"/>
          <w:szCs w:val="24"/>
        </w:rPr>
        <w:t>,</w:t>
      </w:r>
      <w:r w:rsidR="00D67950">
        <w:rPr>
          <w:rFonts w:ascii="Times New Roman" w:hAnsi="Times New Roman" w:cs="Times New Roman"/>
          <w:bCs/>
          <w:sz w:val="24"/>
          <w:szCs w:val="24"/>
        </w:rPr>
        <w:t xml:space="preserve"> he was awarded the cattle in question. </w:t>
      </w:r>
      <w:r w:rsidR="003A27A9">
        <w:rPr>
          <w:rFonts w:ascii="Times New Roman" w:hAnsi="Times New Roman" w:cs="Times New Roman"/>
          <w:bCs/>
          <w:sz w:val="24"/>
          <w:szCs w:val="24"/>
        </w:rPr>
        <w:t>Simply</w:t>
      </w:r>
      <w:r>
        <w:rPr>
          <w:rFonts w:ascii="Times New Roman" w:hAnsi="Times New Roman" w:cs="Times New Roman"/>
          <w:bCs/>
          <w:sz w:val="24"/>
          <w:szCs w:val="24"/>
        </w:rPr>
        <w:t xml:space="preserve"> </w:t>
      </w:r>
      <w:r w:rsidR="003A27A9">
        <w:rPr>
          <w:rFonts w:ascii="Times New Roman" w:hAnsi="Times New Roman" w:cs="Times New Roman"/>
          <w:bCs/>
          <w:sz w:val="24"/>
          <w:szCs w:val="24"/>
        </w:rPr>
        <w:t>saying</w:t>
      </w:r>
      <w:r>
        <w:rPr>
          <w:rFonts w:ascii="Times New Roman" w:hAnsi="Times New Roman" w:cs="Times New Roman"/>
          <w:bCs/>
          <w:sz w:val="24"/>
          <w:szCs w:val="24"/>
        </w:rPr>
        <w:t xml:space="preserve"> he was the one in charge does not establish that he was the owner. There </w:t>
      </w:r>
      <w:r w:rsidR="00D67950">
        <w:rPr>
          <w:rFonts w:ascii="Times New Roman" w:hAnsi="Times New Roman" w:cs="Times New Roman"/>
          <w:bCs/>
          <w:sz w:val="24"/>
          <w:szCs w:val="24"/>
        </w:rPr>
        <w:t xml:space="preserve">was no evidence to prove ownership or that the third defendant owned the bovine. </w:t>
      </w:r>
      <w:r w:rsidR="00024624">
        <w:rPr>
          <w:rFonts w:ascii="Times New Roman" w:hAnsi="Times New Roman" w:cs="Times New Roman"/>
          <w:bCs/>
          <w:sz w:val="24"/>
          <w:szCs w:val="24"/>
        </w:rPr>
        <w:t>The averments in the plaintiff’s declaration that he was the owner remained a bald allegation</w:t>
      </w:r>
      <w:r w:rsidR="001260CD">
        <w:rPr>
          <w:rFonts w:ascii="Times New Roman" w:hAnsi="Times New Roman" w:cs="Times New Roman"/>
          <w:bCs/>
          <w:sz w:val="24"/>
          <w:szCs w:val="24"/>
        </w:rPr>
        <w:t xml:space="preserve"> and contrary to the plaintiff’s evidence before me. </w:t>
      </w:r>
      <w:r w:rsidR="00024624" w:rsidRPr="00024624">
        <w:rPr>
          <w:rFonts w:ascii="Times New Roman" w:hAnsi="Times New Roman" w:cs="Times New Roman"/>
          <w:bCs/>
          <w:sz w:val="24"/>
          <w:szCs w:val="24"/>
        </w:rPr>
        <w:t xml:space="preserve">I fully associate myself with the remarks expressed in </w:t>
      </w:r>
      <w:r w:rsidR="00024624" w:rsidRPr="00024624">
        <w:rPr>
          <w:rFonts w:ascii="Times New Roman" w:hAnsi="Times New Roman" w:cs="Times New Roman"/>
          <w:bCs/>
          <w:i/>
          <w:iCs/>
          <w:sz w:val="24"/>
          <w:szCs w:val="24"/>
        </w:rPr>
        <w:t>Sheriff for Zimbabwe v Mahachi and Leomarch Engineering</w:t>
      </w:r>
      <w:r w:rsidR="00024624" w:rsidRPr="00024624">
        <w:rPr>
          <w:rFonts w:ascii="Times New Roman" w:hAnsi="Times New Roman" w:cs="Times New Roman"/>
          <w:bCs/>
          <w:sz w:val="24"/>
          <w:szCs w:val="24"/>
        </w:rPr>
        <w:t xml:space="preserve"> HMA 34/18 where the court stated as follows: </w:t>
      </w:r>
    </w:p>
    <w:p w14:paraId="6FBB88A7" w14:textId="28D1F5D2" w:rsidR="00024624" w:rsidRPr="00DA0F72" w:rsidRDefault="00024624" w:rsidP="00DA0F72">
      <w:pPr>
        <w:spacing w:line="240" w:lineRule="auto"/>
        <w:ind w:left="1440"/>
        <w:jc w:val="both"/>
        <w:rPr>
          <w:rFonts w:ascii="Times New Roman" w:hAnsi="Times New Roman" w:cs="Times New Roman"/>
          <w:bCs/>
          <w:szCs w:val="24"/>
        </w:rPr>
      </w:pPr>
      <w:r w:rsidRPr="00DA0F72">
        <w:rPr>
          <w:rFonts w:ascii="Times New Roman" w:hAnsi="Times New Roman" w:cs="Times New Roman"/>
          <w:bCs/>
          <w:szCs w:val="24"/>
        </w:rPr>
        <w:t xml:space="preserve">“There are no hard and fast rules on how they may go about proving such ownership. Every case depends on its own facts. The claimant may have to produce some evidence, such as receipts or other documents, if available, to prove ownership. A bald assertion that they are the owner is not enough.” </w:t>
      </w:r>
    </w:p>
    <w:p w14:paraId="3AA1D6EB" w14:textId="1FD1B70C" w:rsidR="003A27A9" w:rsidRDefault="00024624" w:rsidP="00024624">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In any event, the admissions made by the plaintiff in cross-examination made the averment that the second and the third defendants owned the bovine untenable.</w:t>
      </w:r>
    </w:p>
    <w:p w14:paraId="25215A3C" w14:textId="2A0A8865" w:rsidR="006155C7" w:rsidRDefault="003A27A9" w:rsidP="00024624">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[55]</w:t>
      </w:r>
      <w:r>
        <w:rPr>
          <w:rFonts w:ascii="Times New Roman" w:hAnsi="Times New Roman" w:cs="Times New Roman"/>
          <w:bCs/>
          <w:sz w:val="24"/>
          <w:szCs w:val="24"/>
        </w:rPr>
        <w:tab/>
      </w:r>
      <w:r w:rsidR="00C26D25">
        <w:rPr>
          <w:rFonts w:ascii="Times New Roman" w:hAnsi="Times New Roman" w:cs="Times New Roman"/>
          <w:bCs/>
          <w:sz w:val="24"/>
          <w:szCs w:val="24"/>
        </w:rPr>
        <w:t>In th</w:t>
      </w:r>
      <w:r>
        <w:rPr>
          <w:rFonts w:ascii="Times New Roman" w:hAnsi="Times New Roman" w:cs="Times New Roman"/>
          <w:bCs/>
          <w:sz w:val="24"/>
          <w:szCs w:val="24"/>
        </w:rPr>
        <w:t>e</w:t>
      </w:r>
      <w:r w:rsidR="00C26D25">
        <w:rPr>
          <w:rFonts w:ascii="Times New Roman" w:hAnsi="Times New Roman" w:cs="Times New Roman"/>
          <w:bCs/>
          <w:sz w:val="24"/>
          <w:szCs w:val="24"/>
        </w:rPr>
        <w:t xml:space="preserve"> premises, the plaintiff failed to establish a </w:t>
      </w:r>
      <w:r w:rsidR="00C26D25" w:rsidRPr="003A27A9">
        <w:rPr>
          <w:rFonts w:ascii="Times New Roman" w:hAnsi="Times New Roman" w:cs="Times New Roman"/>
          <w:bCs/>
          <w:i/>
          <w:iCs/>
          <w:sz w:val="24"/>
          <w:szCs w:val="24"/>
        </w:rPr>
        <w:t>prima facie</w:t>
      </w:r>
      <w:r w:rsidR="00C26D25">
        <w:rPr>
          <w:rFonts w:ascii="Times New Roman" w:hAnsi="Times New Roman" w:cs="Times New Roman"/>
          <w:bCs/>
          <w:sz w:val="24"/>
          <w:szCs w:val="24"/>
        </w:rPr>
        <w:t xml:space="preserve"> case against </w:t>
      </w:r>
      <w:r w:rsidR="00024624">
        <w:rPr>
          <w:rFonts w:ascii="Times New Roman" w:hAnsi="Times New Roman" w:cs="Times New Roman"/>
          <w:bCs/>
          <w:sz w:val="24"/>
          <w:szCs w:val="24"/>
        </w:rPr>
        <w:t xml:space="preserve">both </w:t>
      </w:r>
      <w:r w:rsidR="00C26D25">
        <w:rPr>
          <w:rFonts w:ascii="Times New Roman" w:hAnsi="Times New Roman" w:cs="Times New Roman"/>
          <w:bCs/>
          <w:sz w:val="24"/>
          <w:szCs w:val="24"/>
        </w:rPr>
        <w:t xml:space="preserve">the </w:t>
      </w:r>
      <w:r w:rsidR="00024624">
        <w:rPr>
          <w:rFonts w:ascii="Times New Roman" w:hAnsi="Times New Roman" w:cs="Times New Roman"/>
          <w:bCs/>
          <w:sz w:val="24"/>
          <w:szCs w:val="24"/>
        </w:rPr>
        <w:t xml:space="preserve">second and </w:t>
      </w:r>
      <w:r w:rsidR="00C26D25">
        <w:rPr>
          <w:rFonts w:ascii="Times New Roman" w:hAnsi="Times New Roman" w:cs="Times New Roman"/>
          <w:bCs/>
          <w:sz w:val="24"/>
          <w:szCs w:val="24"/>
        </w:rPr>
        <w:t>third defendant</w:t>
      </w:r>
      <w:r w:rsidR="00024624">
        <w:rPr>
          <w:rFonts w:ascii="Times New Roman" w:hAnsi="Times New Roman" w:cs="Times New Roman"/>
          <w:bCs/>
          <w:sz w:val="24"/>
          <w:szCs w:val="24"/>
        </w:rPr>
        <w:t>s</w:t>
      </w:r>
      <w:r w:rsidR="00C26D25">
        <w:rPr>
          <w:rFonts w:ascii="Times New Roman" w:hAnsi="Times New Roman" w:cs="Times New Roman"/>
          <w:bCs/>
          <w:sz w:val="24"/>
          <w:szCs w:val="24"/>
        </w:rPr>
        <w:t>.</w:t>
      </w:r>
      <w:r w:rsidR="00D45D36">
        <w:rPr>
          <w:rFonts w:ascii="Times New Roman" w:hAnsi="Times New Roman" w:cs="Times New Roman"/>
          <w:bCs/>
          <w:sz w:val="24"/>
          <w:szCs w:val="24"/>
        </w:rPr>
        <w:t xml:space="preserve"> It was, therefore, unnecessary for me to consider the effect of the violation of </w:t>
      </w:r>
      <w:r>
        <w:rPr>
          <w:rFonts w:ascii="Times New Roman" w:hAnsi="Times New Roman" w:cs="Times New Roman"/>
          <w:bCs/>
          <w:sz w:val="24"/>
          <w:szCs w:val="24"/>
        </w:rPr>
        <w:t xml:space="preserve">the </w:t>
      </w:r>
      <w:r w:rsidR="00D45D36">
        <w:rPr>
          <w:rFonts w:ascii="Times New Roman" w:hAnsi="Times New Roman" w:cs="Times New Roman"/>
          <w:bCs/>
          <w:sz w:val="24"/>
          <w:szCs w:val="24"/>
        </w:rPr>
        <w:t>COVID-19 travel restrictions imposed by SI 62 of 2021</w:t>
      </w:r>
      <w:r w:rsidR="00024624">
        <w:rPr>
          <w:rFonts w:ascii="Times New Roman" w:hAnsi="Times New Roman" w:cs="Times New Roman"/>
          <w:bCs/>
          <w:sz w:val="24"/>
          <w:szCs w:val="24"/>
        </w:rPr>
        <w:t xml:space="preserve"> on the plaintiff’s claim</w:t>
      </w:r>
      <w:r>
        <w:rPr>
          <w:rFonts w:ascii="Times New Roman" w:hAnsi="Times New Roman" w:cs="Times New Roman"/>
          <w:bCs/>
          <w:sz w:val="24"/>
          <w:szCs w:val="24"/>
        </w:rPr>
        <w:t>, a point argued in the submissions made for the second and third defendants.</w:t>
      </w:r>
    </w:p>
    <w:p w14:paraId="56506FB5" w14:textId="77777777" w:rsidR="00A21095" w:rsidRDefault="00A21095" w:rsidP="006155C7">
      <w:pPr>
        <w:spacing w:after="0" w:line="360" w:lineRule="auto"/>
        <w:jc w:val="both"/>
        <w:rPr>
          <w:rFonts w:ascii="Times New Roman" w:hAnsi="Times New Roman" w:cs="Times New Roman"/>
          <w:b/>
          <w:sz w:val="24"/>
          <w:szCs w:val="24"/>
          <w:u w:val="single"/>
        </w:rPr>
      </w:pPr>
    </w:p>
    <w:p w14:paraId="66DA59EE" w14:textId="77777777" w:rsidR="00A21095" w:rsidRDefault="00A21095" w:rsidP="006155C7">
      <w:pPr>
        <w:spacing w:after="0" w:line="360" w:lineRule="auto"/>
        <w:jc w:val="both"/>
        <w:rPr>
          <w:rFonts w:ascii="Times New Roman" w:hAnsi="Times New Roman" w:cs="Times New Roman"/>
          <w:b/>
          <w:sz w:val="24"/>
          <w:szCs w:val="24"/>
          <w:u w:val="single"/>
        </w:rPr>
      </w:pPr>
    </w:p>
    <w:p w14:paraId="0B8F7AA7" w14:textId="77777777" w:rsidR="006155C7" w:rsidRPr="00DA0F72" w:rsidRDefault="006155C7" w:rsidP="006155C7">
      <w:pPr>
        <w:spacing w:after="0" w:line="360" w:lineRule="auto"/>
        <w:jc w:val="both"/>
        <w:rPr>
          <w:rFonts w:ascii="Times New Roman" w:hAnsi="Times New Roman" w:cs="Times New Roman"/>
          <w:b/>
          <w:sz w:val="24"/>
          <w:szCs w:val="24"/>
          <w:u w:val="single"/>
        </w:rPr>
      </w:pPr>
      <w:r w:rsidRPr="00DA0F72">
        <w:rPr>
          <w:rFonts w:ascii="Times New Roman" w:hAnsi="Times New Roman" w:cs="Times New Roman"/>
          <w:b/>
          <w:sz w:val="24"/>
          <w:szCs w:val="24"/>
          <w:u w:val="single"/>
        </w:rPr>
        <w:lastRenderedPageBreak/>
        <w:t>DISPOSITION</w:t>
      </w:r>
    </w:p>
    <w:p w14:paraId="1A611DC1" w14:textId="5AFA9F77" w:rsidR="006155C7" w:rsidRDefault="006155C7"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024624">
        <w:rPr>
          <w:rFonts w:ascii="Times New Roman" w:hAnsi="Times New Roman" w:cs="Times New Roman"/>
          <w:bCs/>
          <w:sz w:val="24"/>
          <w:szCs w:val="24"/>
        </w:rPr>
        <w:t>56</w:t>
      </w:r>
      <w:r>
        <w:rPr>
          <w:rFonts w:ascii="Times New Roman" w:hAnsi="Times New Roman" w:cs="Times New Roman"/>
          <w:bCs/>
          <w:sz w:val="24"/>
          <w:szCs w:val="24"/>
        </w:rPr>
        <w:t>]</w:t>
      </w:r>
      <w:r>
        <w:rPr>
          <w:rFonts w:ascii="Times New Roman" w:hAnsi="Times New Roman" w:cs="Times New Roman"/>
          <w:bCs/>
          <w:sz w:val="24"/>
          <w:szCs w:val="24"/>
        </w:rPr>
        <w:tab/>
      </w:r>
      <w:r w:rsidR="00C26D25">
        <w:rPr>
          <w:rFonts w:ascii="Times New Roman" w:hAnsi="Times New Roman" w:cs="Times New Roman"/>
          <w:bCs/>
          <w:sz w:val="24"/>
          <w:szCs w:val="24"/>
        </w:rPr>
        <w:t>T</w:t>
      </w:r>
      <w:r>
        <w:rPr>
          <w:rFonts w:ascii="Times New Roman" w:hAnsi="Times New Roman" w:cs="Times New Roman"/>
          <w:bCs/>
          <w:sz w:val="24"/>
          <w:szCs w:val="24"/>
        </w:rPr>
        <w:t xml:space="preserve">he application </w:t>
      </w:r>
      <w:r w:rsidR="00C26D25">
        <w:rPr>
          <w:rFonts w:ascii="Times New Roman" w:hAnsi="Times New Roman" w:cs="Times New Roman"/>
          <w:bCs/>
          <w:sz w:val="24"/>
          <w:szCs w:val="24"/>
        </w:rPr>
        <w:t>for absolution from the instance by the first defendant must fail save for the claim for</w:t>
      </w:r>
      <w:r w:rsidR="00A0122D">
        <w:rPr>
          <w:rFonts w:ascii="Times New Roman" w:hAnsi="Times New Roman" w:cs="Times New Roman"/>
          <w:bCs/>
          <w:sz w:val="24"/>
          <w:szCs w:val="24"/>
        </w:rPr>
        <w:t xml:space="preserve"> damages for permanent disability</w:t>
      </w:r>
      <w:r w:rsidR="00C26D25">
        <w:rPr>
          <w:rFonts w:ascii="Times New Roman" w:hAnsi="Times New Roman" w:cs="Times New Roman"/>
          <w:bCs/>
          <w:sz w:val="24"/>
          <w:szCs w:val="24"/>
        </w:rPr>
        <w:t>. The costs shall remain in the cause. As for the second and third defendants</w:t>
      </w:r>
      <w:r w:rsidR="00024624">
        <w:rPr>
          <w:rFonts w:ascii="Times New Roman" w:hAnsi="Times New Roman" w:cs="Times New Roman"/>
          <w:bCs/>
          <w:sz w:val="24"/>
          <w:szCs w:val="24"/>
        </w:rPr>
        <w:t>,</w:t>
      </w:r>
      <w:r w:rsidR="00C26D25">
        <w:rPr>
          <w:rFonts w:ascii="Times New Roman" w:hAnsi="Times New Roman" w:cs="Times New Roman"/>
          <w:bCs/>
          <w:sz w:val="24"/>
          <w:szCs w:val="24"/>
        </w:rPr>
        <w:t xml:space="preserve"> the application must succeed. The said defendants sought costs on a </w:t>
      </w:r>
      <w:r w:rsidR="00024624">
        <w:rPr>
          <w:rFonts w:ascii="Times New Roman" w:hAnsi="Times New Roman" w:cs="Times New Roman"/>
          <w:bCs/>
          <w:sz w:val="24"/>
          <w:szCs w:val="24"/>
        </w:rPr>
        <w:t>higher</w:t>
      </w:r>
      <w:r w:rsidR="00C26D25">
        <w:rPr>
          <w:rFonts w:ascii="Times New Roman" w:hAnsi="Times New Roman" w:cs="Times New Roman"/>
          <w:bCs/>
          <w:sz w:val="24"/>
          <w:szCs w:val="24"/>
        </w:rPr>
        <w:t xml:space="preserve"> scale. I did not find any justification for such punitive costs. It is trite that costs on a legal practitioner and client scale are only awarded in exceptional </w:t>
      </w:r>
      <w:r w:rsidR="00024624">
        <w:rPr>
          <w:rFonts w:ascii="Times New Roman" w:hAnsi="Times New Roman" w:cs="Times New Roman"/>
          <w:bCs/>
          <w:sz w:val="24"/>
          <w:szCs w:val="24"/>
        </w:rPr>
        <w:t>circumstances</w:t>
      </w:r>
      <w:r>
        <w:rPr>
          <w:rFonts w:ascii="Times New Roman" w:hAnsi="Times New Roman" w:cs="Times New Roman"/>
          <w:bCs/>
          <w:sz w:val="24"/>
          <w:szCs w:val="24"/>
        </w:rPr>
        <w:t>.</w:t>
      </w:r>
      <w:r w:rsidR="00024624">
        <w:rPr>
          <w:rFonts w:ascii="Times New Roman" w:hAnsi="Times New Roman" w:cs="Times New Roman"/>
          <w:bCs/>
          <w:sz w:val="24"/>
          <w:szCs w:val="24"/>
        </w:rPr>
        <w:t xml:space="preserve"> </w:t>
      </w:r>
      <w:r w:rsidR="003A1A00">
        <w:rPr>
          <w:rFonts w:ascii="Times New Roman" w:hAnsi="Times New Roman" w:cs="Times New Roman"/>
          <w:bCs/>
          <w:sz w:val="24"/>
          <w:szCs w:val="24"/>
        </w:rPr>
        <w:t xml:space="preserve">Costs </w:t>
      </w:r>
      <w:r w:rsidR="00024624">
        <w:rPr>
          <w:rFonts w:ascii="Times New Roman" w:hAnsi="Times New Roman" w:cs="Times New Roman"/>
          <w:bCs/>
          <w:sz w:val="24"/>
          <w:szCs w:val="24"/>
        </w:rPr>
        <w:t>must follow the event and the lower scale costs are</w:t>
      </w:r>
      <w:r w:rsidR="001260CD">
        <w:rPr>
          <w:rFonts w:ascii="Times New Roman" w:hAnsi="Times New Roman" w:cs="Times New Roman"/>
          <w:bCs/>
          <w:sz w:val="24"/>
          <w:szCs w:val="24"/>
        </w:rPr>
        <w:t xml:space="preserve"> </w:t>
      </w:r>
      <w:r w:rsidR="00024624">
        <w:rPr>
          <w:rFonts w:ascii="Times New Roman" w:hAnsi="Times New Roman" w:cs="Times New Roman"/>
          <w:bCs/>
          <w:sz w:val="24"/>
          <w:szCs w:val="24"/>
        </w:rPr>
        <w:t>justifiable.</w:t>
      </w:r>
    </w:p>
    <w:p w14:paraId="1ABF3AB9" w14:textId="13B7CCF4" w:rsidR="006155C7" w:rsidRDefault="006155C7" w:rsidP="006155C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024624">
        <w:rPr>
          <w:rFonts w:ascii="Times New Roman" w:hAnsi="Times New Roman" w:cs="Times New Roman"/>
          <w:bCs/>
          <w:sz w:val="24"/>
          <w:szCs w:val="24"/>
        </w:rPr>
        <w:t>57</w:t>
      </w:r>
      <w:r>
        <w:rPr>
          <w:rFonts w:ascii="Times New Roman" w:hAnsi="Times New Roman" w:cs="Times New Roman"/>
          <w:bCs/>
          <w:sz w:val="24"/>
          <w:szCs w:val="24"/>
        </w:rPr>
        <w:t>]</w:t>
      </w:r>
      <w:r>
        <w:rPr>
          <w:rFonts w:ascii="Times New Roman" w:hAnsi="Times New Roman" w:cs="Times New Roman"/>
          <w:bCs/>
          <w:sz w:val="24"/>
          <w:szCs w:val="24"/>
        </w:rPr>
        <w:tab/>
        <w:t>Consequently, it is ordered as follows:</w:t>
      </w:r>
    </w:p>
    <w:p w14:paraId="3F2F4A0B" w14:textId="77777777" w:rsidR="00024624" w:rsidRPr="00024624" w:rsidRDefault="006155C7" w:rsidP="00024624">
      <w:pPr>
        <w:spacing w:after="0" w:line="360" w:lineRule="auto"/>
        <w:ind w:firstLine="720"/>
        <w:jc w:val="both"/>
        <w:rPr>
          <w:rFonts w:ascii="Times New Roman" w:hAnsi="Times New Roman" w:cs="Times New Roman"/>
          <w:sz w:val="24"/>
          <w:szCs w:val="24"/>
          <w:lang w:val="en-GB"/>
        </w:rPr>
      </w:pPr>
      <w:r w:rsidRPr="00024624">
        <w:rPr>
          <w:rFonts w:ascii="Times New Roman" w:hAnsi="Times New Roman" w:cs="Times New Roman"/>
          <w:sz w:val="24"/>
          <w:szCs w:val="24"/>
          <w:lang w:val="en-GB"/>
        </w:rPr>
        <w:t>1.</w:t>
      </w:r>
      <w:r w:rsidRPr="00024624">
        <w:rPr>
          <w:rFonts w:ascii="Times New Roman" w:hAnsi="Times New Roman" w:cs="Times New Roman"/>
          <w:sz w:val="24"/>
          <w:szCs w:val="24"/>
          <w:lang w:val="en-GB"/>
        </w:rPr>
        <w:tab/>
      </w:r>
      <w:r w:rsidR="003A1A00" w:rsidRPr="00024624">
        <w:rPr>
          <w:rFonts w:ascii="Times New Roman" w:hAnsi="Times New Roman" w:cs="Times New Roman"/>
          <w:sz w:val="24"/>
          <w:szCs w:val="24"/>
          <w:lang w:val="en-GB"/>
        </w:rPr>
        <w:t xml:space="preserve">The first defendant’s application partially succeeds and the following order is made: </w:t>
      </w:r>
    </w:p>
    <w:p w14:paraId="17842231" w14:textId="77777777" w:rsidR="00FE3ED5" w:rsidRDefault="003A1A00" w:rsidP="00FE3ED5">
      <w:pPr>
        <w:spacing w:after="0" w:line="360" w:lineRule="auto"/>
        <w:ind w:left="1985" w:hanging="545"/>
        <w:jc w:val="both"/>
        <w:rPr>
          <w:rFonts w:ascii="Times New Roman" w:hAnsi="Times New Roman" w:cs="Times New Roman"/>
          <w:sz w:val="24"/>
          <w:szCs w:val="24"/>
          <w:lang w:val="en-GB"/>
        </w:rPr>
      </w:pPr>
      <w:r w:rsidRPr="00024624">
        <w:rPr>
          <w:rFonts w:ascii="Times New Roman" w:hAnsi="Times New Roman" w:cs="Times New Roman"/>
          <w:sz w:val="24"/>
          <w:szCs w:val="24"/>
          <w:lang w:val="en-GB"/>
        </w:rPr>
        <w:t xml:space="preserve">a) </w:t>
      </w:r>
      <w:r w:rsidR="00024624" w:rsidRPr="00024624">
        <w:rPr>
          <w:rFonts w:ascii="Times New Roman" w:hAnsi="Times New Roman" w:cs="Times New Roman"/>
          <w:sz w:val="24"/>
          <w:szCs w:val="24"/>
          <w:lang w:val="en-GB"/>
        </w:rPr>
        <w:tab/>
      </w:r>
      <w:r w:rsidRPr="00024624">
        <w:rPr>
          <w:rFonts w:ascii="Times New Roman" w:hAnsi="Times New Roman" w:cs="Times New Roman"/>
          <w:sz w:val="24"/>
          <w:szCs w:val="24"/>
          <w:lang w:val="en-GB"/>
        </w:rPr>
        <w:t xml:space="preserve">Absolution from the </w:t>
      </w:r>
      <w:r w:rsidR="006155C7" w:rsidRPr="00024624">
        <w:rPr>
          <w:rFonts w:ascii="Times New Roman" w:hAnsi="Times New Roman" w:cs="Times New Roman"/>
          <w:sz w:val="24"/>
          <w:szCs w:val="24"/>
          <w:lang w:val="en-GB"/>
        </w:rPr>
        <w:t xml:space="preserve">instance </w:t>
      </w:r>
      <w:r w:rsidRPr="00024624">
        <w:rPr>
          <w:rFonts w:ascii="Times New Roman" w:hAnsi="Times New Roman" w:cs="Times New Roman"/>
          <w:sz w:val="24"/>
          <w:szCs w:val="24"/>
          <w:lang w:val="en-GB"/>
        </w:rPr>
        <w:t xml:space="preserve">be and is hereby granted on the plaintiff’s </w:t>
      </w:r>
      <w:r w:rsidR="00FE3ED5">
        <w:rPr>
          <w:rFonts w:ascii="Times New Roman" w:hAnsi="Times New Roman" w:cs="Times New Roman"/>
          <w:sz w:val="24"/>
          <w:szCs w:val="24"/>
          <w:lang w:val="en-GB"/>
        </w:rPr>
        <w:t xml:space="preserve">first </w:t>
      </w:r>
      <w:r w:rsidRPr="00024624">
        <w:rPr>
          <w:rFonts w:ascii="Times New Roman" w:hAnsi="Times New Roman" w:cs="Times New Roman"/>
          <w:sz w:val="24"/>
          <w:szCs w:val="24"/>
          <w:lang w:val="en-GB"/>
        </w:rPr>
        <w:t xml:space="preserve">claim for damages for </w:t>
      </w:r>
      <w:r w:rsidR="00A0122D">
        <w:rPr>
          <w:rFonts w:ascii="Times New Roman" w:hAnsi="Times New Roman" w:cs="Times New Roman"/>
          <w:sz w:val="24"/>
          <w:szCs w:val="24"/>
          <w:lang w:val="en-GB"/>
        </w:rPr>
        <w:t>permanent disability</w:t>
      </w:r>
      <w:r w:rsidRPr="00024624">
        <w:rPr>
          <w:rFonts w:ascii="Times New Roman" w:hAnsi="Times New Roman" w:cs="Times New Roman"/>
          <w:sz w:val="24"/>
          <w:szCs w:val="24"/>
          <w:lang w:val="en-GB"/>
        </w:rPr>
        <w:t>.</w:t>
      </w:r>
    </w:p>
    <w:p w14:paraId="33820DEC" w14:textId="0548DACD" w:rsidR="00FE3ED5" w:rsidRDefault="00FE3ED5" w:rsidP="00FE3ED5">
      <w:pPr>
        <w:spacing w:after="0" w:line="360" w:lineRule="auto"/>
        <w:ind w:left="1985" w:hanging="545"/>
        <w:jc w:val="both"/>
        <w:rPr>
          <w:rFonts w:ascii="Times New Roman" w:hAnsi="Times New Roman" w:cs="Times New Roman"/>
          <w:sz w:val="24"/>
          <w:szCs w:val="24"/>
          <w:lang w:val="en-GB"/>
        </w:rPr>
      </w:pPr>
      <w:r>
        <w:rPr>
          <w:rFonts w:ascii="Times New Roman" w:hAnsi="Times New Roman" w:cs="Times New Roman"/>
          <w:sz w:val="24"/>
          <w:szCs w:val="24"/>
          <w:lang w:val="en-GB"/>
        </w:rPr>
        <w:t>b)</w:t>
      </w:r>
      <w:r>
        <w:rPr>
          <w:rFonts w:ascii="Times New Roman" w:hAnsi="Times New Roman" w:cs="Times New Roman"/>
          <w:sz w:val="24"/>
          <w:szCs w:val="24"/>
          <w:lang w:val="en-GB"/>
        </w:rPr>
        <w:tab/>
      </w:r>
      <w:r w:rsidR="003A1A00" w:rsidRPr="00024624">
        <w:rPr>
          <w:rFonts w:ascii="Times New Roman" w:hAnsi="Times New Roman" w:cs="Times New Roman"/>
          <w:sz w:val="24"/>
          <w:szCs w:val="24"/>
          <w:lang w:val="en-GB"/>
        </w:rPr>
        <w:t xml:space="preserve">The matter shall proceed in respect of the plaintiff’s </w:t>
      </w:r>
      <w:r>
        <w:rPr>
          <w:rFonts w:ascii="Times New Roman" w:hAnsi="Times New Roman" w:cs="Times New Roman"/>
          <w:sz w:val="24"/>
          <w:szCs w:val="24"/>
          <w:lang w:val="en-GB"/>
        </w:rPr>
        <w:t xml:space="preserve">second, third and fourth </w:t>
      </w:r>
      <w:r w:rsidR="003A1A00" w:rsidRPr="00024624">
        <w:rPr>
          <w:rFonts w:ascii="Times New Roman" w:hAnsi="Times New Roman" w:cs="Times New Roman"/>
          <w:sz w:val="24"/>
          <w:szCs w:val="24"/>
          <w:lang w:val="en-GB"/>
        </w:rPr>
        <w:t>claims.</w:t>
      </w:r>
    </w:p>
    <w:p w14:paraId="1E1414BB" w14:textId="22F7B4AB" w:rsidR="003A1A00" w:rsidRPr="00024624" w:rsidRDefault="00FE3ED5" w:rsidP="00FE3ED5">
      <w:pPr>
        <w:spacing w:after="0" w:line="360" w:lineRule="auto"/>
        <w:ind w:left="1985" w:hanging="54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 </w:t>
      </w:r>
      <w:r>
        <w:rPr>
          <w:rFonts w:ascii="Times New Roman" w:hAnsi="Times New Roman" w:cs="Times New Roman"/>
          <w:sz w:val="24"/>
          <w:szCs w:val="24"/>
          <w:lang w:val="en-GB"/>
        </w:rPr>
        <w:tab/>
      </w:r>
      <w:r w:rsidR="003A1A00" w:rsidRPr="00024624">
        <w:rPr>
          <w:rFonts w:ascii="Times New Roman" w:hAnsi="Times New Roman" w:cs="Times New Roman"/>
          <w:sz w:val="24"/>
          <w:szCs w:val="24"/>
          <w:lang w:val="en-GB"/>
        </w:rPr>
        <w:t>Costs shal</w:t>
      </w:r>
      <w:r w:rsidR="00024624">
        <w:rPr>
          <w:rFonts w:ascii="Times New Roman" w:hAnsi="Times New Roman" w:cs="Times New Roman"/>
          <w:sz w:val="24"/>
          <w:szCs w:val="24"/>
          <w:lang w:val="en-GB"/>
        </w:rPr>
        <w:t>l</w:t>
      </w:r>
      <w:r w:rsidR="003A1A00" w:rsidRPr="00024624">
        <w:rPr>
          <w:rFonts w:ascii="Times New Roman" w:hAnsi="Times New Roman" w:cs="Times New Roman"/>
          <w:sz w:val="24"/>
          <w:szCs w:val="24"/>
          <w:lang w:val="en-GB"/>
        </w:rPr>
        <w:t xml:space="preserve"> be in the </w:t>
      </w:r>
      <w:r w:rsidR="00024624">
        <w:rPr>
          <w:rFonts w:ascii="Times New Roman" w:hAnsi="Times New Roman" w:cs="Times New Roman"/>
          <w:sz w:val="24"/>
          <w:szCs w:val="24"/>
          <w:lang w:val="en-GB"/>
        </w:rPr>
        <w:t>cause</w:t>
      </w:r>
      <w:r w:rsidR="003A1A00" w:rsidRPr="00024624">
        <w:rPr>
          <w:rFonts w:ascii="Times New Roman" w:hAnsi="Times New Roman" w:cs="Times New Roman"/>
          <w:sz w:val="24"/>
          <w:szCs w:val="24"/>
          <w:lang w:val="en-GB"/>
        </w:rPr>
        <w:t>.</w:t>
      </w:r>
    </w:p>
    <w:p w14:paraId="711BFFF8" w14:textId="169457CB" w:rsidR="006155C7" w:rsidRDefault="006155C7" w:rsidP="00024624">
      <w:pPr>
        <w:pStyle w:val="ListParagraph"/>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sidRPr="00821E3F">
        <w:rPr>
          <w:rFonts w:ascii="Times New Roman" w:hAnsi="Times New Roman" w:cs="Times New Roman"/>
          <w:sz w:val="24"/>
          <w:szCs w:val="24"/>
          <w:lang w:val="en-GB"/>
        </w:rPr>
        <w:t xml:space="preserve">The </w:t>
      </w:r>
      <w:r w:rsidR="003A1A00">
        <w:rPr>
          <w:rFonts w:ascii="Times New Roman" w:hAnsi="Times New Roman" w:cs="Times New Roman"/>
          <w:sz w:val="24"/>
          <w:szCs w:val="24"/>
          <w:lang w:val="en-GB"/>
        </w:rPr>
        <w:t>second and third defendants’ application for absolution from the instance be and is hereby granted with costs.</w:t>
      </w:r>
    </w:p>
    <w:p w14:paraId="5A37CF9E" w14:textId="77777777" w:rsidR="006155C7" w:rsidRPr="00821E3F" w:rsidRDefault="006155C7" w:rsidP="006155C7">
      <w:pPr>
        <w:pStyle w:val="ListParagraph"/>
        <w:spacing w:after="0" w:line="360" w:lineRule="auto"/>
        <w:jc w:val="both"/>
        <w:rPr>
          <w:rFonts w:ascii="Times New Roman" w:hAnsi="Times New Roman" w:cs="Times New Roman"/>
          <w:sz w:val="24"/>
          <w:szCs w:val="24"/>
          <w:lang w:val="en-GB"/>
        </w:rPr>
      </w:pPr>
    </w:p>
    <w:p w14:paraId="2A24CA6C" w14:textId="77777777" w:rsidR="006155C7" w:rsidRDefault="006155C7" w:rsidP="006155C7">
      <w:pPr>
        <w:spacing w:after="0" w:line="360" w:lineRule="auto"/>
        <w:jc w:val="both"/>
        <w:rPr>
          <w:rFonts w:ascii="Times New Roman" w:hAnsi="Times New Roman" w:cs="Times New Roman"/>
          <w:b/>
          <w:bCs/>
          <w:sz w:val="24"/>
          <w:szCs w:val="24"/>
          <w:lang w:val="en-GB"/>
        </w:rPr>
      </w:pPr>
    </w:p>
    <w:p w14:paraId="3A162827" w14:textId="118020A4" w:rsidR="006155C7" w:rsidRPr="00DA0F72" w:rsidRDefault="00DA0F72" w:rsidP="00DA0F72">
      <w:pPr>
        <w:spacing w:line="240" w:lineRule="auto"/>
        <w:jc w:val="both"/>
        <w:rPr>
          <w:rFonts w:ascii="Times New Roman" w:hAnsi="Times New Roman" w:cs="Times New Roman"/>
          <w:sz w:val="24"/>
          <w:szCs w:val="24"/>
          <w:lang w:val="en-GB"/>
        </w:rPr>
      </w:pPr>
      <w:r w:rsidRPr="00DA0F72">
        <w:rPr>
          <w:rFonts w:ascii="Times New Roman" w:hAnsi="Times New Roman" w:cs="Times New Roman"/>
          <w:b/>
          <w:bCs/>
          <w:smallCaps/>
          <w:sz w:val="24"/>
          <w:szCs w:val="24"/>
          <w:lang w:val="en-GB"/>
        </w:rPr>
        <w:t>Dembure J</w:t>
      </w:r>
      <w:r w:rsidR="006155C7" w:rsidRPr="00644D42">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  </w:t>
      </w:r>
      <w:r w:rsidR="006155C7" w:rsidRPr="00644D42">
        <w:rPr>
          <w:rFonts w:ascii="Times New Roman" w:hAnsi="Times New Roman" w:cs="Times New Roman"/>
          <w:sz w:val="24"/>
          <w:szCs w:val="24"/>
          <w:lang w:val="en-GB"/>
        </w:rPr>
        <w:t>………………………………</w:t>
      </w:r>
      <w:r>
        <w:rPr>
          <w:rFonts w:ascii="Times New Roman" w:hAnsi="Times New Roman" w:cs="Times New Roman"/>
          <w:sz w:val="24"/>
          <w:szCs w:val="24"/>
          <w:lang w:val="en-GB"/>
        </w:rPr>
        <w:t>………………</w:t>
      </w:r>
    </w:p>
    <w:p w14:paraId="7F0F3296" w14:textId="5D016AE8" w:rsidR="006155C7" w:rsidRDefault="003A1A00" w:rsidP="00DA0F72">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Saunyama Dondo</w:t>
      </w:r>
      <w:r w:rsidR="006155C7">
        <w:rPr>
          <w:rFonts w:ascii="Times New Roman" w:hAnsi="Times New Roman" w:cs="Times New Roman"/>
          <w:i/>
          <w:sz w:val="24"/>
          <w:szCs w:val="24"/>
          <w:lang w:val="en-GB"/>
        </w:rPr>
        <w:t>,</w:t>
      </w:r>
      <w:r w:rsidR="006155C7" w:rsidRPr="006D77C8">
        <w:rPr>
          <w:rFonts w:ascii="Times New Roman" w:hAnsi="Times New Roman" w:cs="Times New Roman"/>
          <w:sz w:val="24"/>
          <w:szCs w:val="24"/>
          <w:lang w:val="en-GB"/>
        </w:rPr>
        <w:t xml:space="preserve"> </w:t>
      </w:r>
      <w:r w:rsidR="006155C7">
        <w:rPr>
          <w:rFonts w:ascii="Times New Roman" w:hAnsi="Times New Roman" w:cs="Times New Roman"/>
          <w:sz w:val="24"/>
          <w:szCs w:val="24"/>
          <w:lang w:val="en-GB"/>
        </w:rPr>
        <w:t>the plaintiff</w:t>
      </w:r>
      <w:r w:rsidR="006155C7" w:rsidRPr="006D77C8">
        <w:rPr>
          <w:rFonts w:ascii="Times New Roman" w:hAnsi="Times New Roman" w:cs="Times New Roman"/>
          <w:sz w:val="24"/>
          <w:szCs w:val="24"/>
          <w:lang w:val="en-GB"/>
        </w:rPr>
        <w:t>’s legal practitioners</w:t>
      </w:r>
    </w:p>
    <w:p w14:paraId="05149D35" w14:textId="42E4386F" w:rsidR="006155C7" w:rsidRDefault="006155C7" w:rsidP="00DA0F72">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M</w:t>
      </w:r>
      <w:r w:rsidR="003A1A00">
        <w:rPr>
          <w:rFonts w:ascii="Times New Roman" w:hAnsi="Times New Roman" w:cs="Times New Roman"/>
          <w:i/>
          <w:iCs/>
          <w:sz w:val="24"/>
          <w:szCs w:val="24"/>
          <w:lang w:val="en-GB"/>
        </w:rPr>
        <w:t>alinga Masango Legal Practice</w:t>
      </w:r>
      <w:r w:rsidRPr="002456B0">
        <w:rPr>
          <w:rFonts w:ascii="Times New Roman" w:hAnsi="Times New Roman" w:cs="Times New Roman"/>
          <w:i/>
          <w:iCs/>
          <w:sz w:val="24"/>
          <w:szCs w:val="24"/>
          <w:lang w:val="en-GB"/>
        </w:rPr>
        <w:t>,</w:t>
      </w:r>
      <w:r>
        <w:rPr>
          <w:rFonts w:ascii="Times New Roman" w:hAnsi="Times New Roman" w:cs="Times New Roman"/>
          <w:sz w:val="24"/>
          <w:szCs w:val="24"/>
          <w:lang w:val="en-GB"/>
        </w:rPr>
        <w:t xml:space="preserve"> </w:t>
      </w:r>
      <w:r w:rsidR="003A1A00">
        <w:rPr>
          <w:rFonts w:ascii="Times New Roman" w:hAnsi="Times New Roman" w:cs="Times New Roman"/>
          <w:sz w:val="24"/>
          <w:szCs w:val="24"/>
          <w:lang w:val="en-GB"/>
        </w:rPr>
        <w:t>1</w:t>
      </w:r>
      <w:r w:rsidR="003A1A00" w:rsidRPr="003A1A00">
        <w:rPr>
          <w:rFonts w:ascii="Times New Roman" w:hAnsi="Times New Roman" w:cs="Times New Roman"/>
          <w:sz w:val="24"/>
          <w:szCs w:val="24"/>
          <w:vertAlign w:val="superscript"/>
          <w:lang w:val="en-GB"/>
        </w:rPr>
        <w:t>st</w:t>
      </w:r>
      <w:r w:rsidR="003A1A00">
        <w:rPr>
          <w:rFonts w:ascii="Times New Roman" w:hAnsi="Times New Roman" w:cs="Times New Roman"/>
          <w:sz w:val="24"/>
          <w:szCs w:val="24"/>
          <w:lang w:val="en-GB"/>
        </w:rPr>
        <w:t xml:space="preserve"> </w:t>
      </w:r>
      <w:r w:rsidR="00DA0F72">
        <w:rPr>
          <w:rFonts w:ascii="Times New Roman" w:hAnsi="Times New Roman" w:cs="Times New Roman"/>
          <w:sz w:val="24"/>
          <w:szCs w:val="24"/>
          <w:lang w:val="en-GB"/>
        </w:rPr>
        <w:t>defendant’s legal practitioners</w:t>
      </w:r>
    </w:p>
    <w:p w14:paraId="57F0C96F" w14:textId="7F5CE8D2" w:rsidR="006155C7" w:rsidRPr="00BF0A2E" w:rsidRDefault="003A1A00" w:rsidP="00DA0F72">
      <w:pPr>
        <w:spacing w:after="0" w:line="240" w:lineRule="auto"/>
        <w:jc w:val="both"/>
        <w:rPr>
          <w:rFonts w:ascii="Times New Roman" w:hAnsi="Times New Roman" w:cs="Times New Roman"/>
          <w:b/>
          <w:bCs/>
          <w:sz w:val="24"/>
          <w:szCs w:val="24"/>
          <w:lang w:val="en-GB"/>
        </w:rPr>
      </w:pPr>
      <w:r w:rsidRPr="00722E13">
        <w:rPr>
          <w:rFonts w:ascii="Times New Roman" w:hAnsi="Times New Roman" w:cs="Times New Roman"/>
          <w:i/>
          <w:iCs/>
          <w:sz w:val="24"/>
          <w:szCs w:val="24"/>
          <w:lang w:val="en-GB"/>
        </w:rPr>
        <w:t>Nyawo Ruzive Attorneys at Law</w:t>
      </w:r>
      <w:r>
        <w:rPr>
          <w:rFonts w:ascii="Times New Roman" w:hAnsi="Times New Roman" w:cs="Times New Roman"/>
          <w:sz w:val="24"/>
          <w:szCs w:val="24"/>
          <w:lang w:val="en-GB"/>
        </w:rPr>
        <w:t>, 2</w:t>
      </w:r>
      <w:r w:rsidRPr="003A1A00">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and 3</w:t>
      </w:r>
      <w:r w:rsidRPr="003A1A00">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defendants’ legal practitioners</w:t>
      </w:r>
      <w:bookmarkEnd w:id="0"/>
    </w:p>
    <w:sectPr w:rsidR="006155C7" w:rsidRPr="00BF0A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6D6B2" w14:textId="77777777" w:rsidR="00066A17" w:rsidRDefault="00066A17" w:rsidP="006155C7">
      <w:pPr>
        <w:spacing w:after="0" w:line="240" w:lineRule="auto"/>
      </w:pPr>
      <w:r>
        <w:separator/>
      </w:r>
    </w:p>
  </w:endnote>
  <w:endnote w:type="continuationSeparator" w:id="0">
    <w:p w14:paraId="3F76D7A3" w14:textId="77777777" w:rsidR="00066A17" w:rsidRDefault="00066A17" w:rsidP="0061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F451F" w14:textId="77777777" w:rsidR="004271CC" w:rsidRDefault="004271CC">
    <w:pPr>
      <w:pStyle w:val="Footer"/>
      <w:jc w:val="center"/>
    </w:pPr>
  </w:p>
  <w:p w14:paraId="4D9BABC0" w14:textId="77777777" w:rsidR="004271CC" w:rsidRDefault="004271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7AB1F" w14:textId="77777777" w:rsidR="00066A17" w:rsidRDefault="00066A17" w:rsidP="006155C7">
      <w:pPr>
        <w:spacing w:after="0" w:line="240" w:lineRule="auto"/>
      </w:pPr>
      <w:r>
        <w:separator/>
      </w:r>
    </w:p>
  </w:footnote>
  <w:footnote w:type="continuationSeparator" w:id="0">
    <w:p w14:paraId="7C7FE302" w14:textId="77777777" w:rsidR="00066A17" w:rsidRDefault="00066A17" w:rsidP="00615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878354"/>
      <w:docPartObj>
        <w:docPartGallery w:val="Page Numbers (Top of Page)"/>
        <w:docPartUnique/>
      </w:docPartObj>
    </w:sdtPr>
    <w:sdtEndPr>
      <w:rPr>
        <w:noProof/>
      </w:rPr>
    </w:sdtEndPr>
    <w:sdtContent>
      <w:p w14:paraId="037B8E73" w14:textId="4A65E08A" w:rsidR="008A18A6" w:rsidRPr="008A18A6" w:rsidRDefault="008A18A6">
        <w:pPr>
          <w:pStyle w:val="Header"/>
          <w:jc w:val="right"/>
          <w:rPr>
            <w:rFonts w:cstheme="minorHAnsi"/>
            <w:noProof/>
          </w:rPr>
        </w:pPr>
        <w:r w:rsidRPr="008A18A6">
          <w:rPr>
            <w:rFonts w:cstheme="minorHAnsi"/>
          </w:rPr>
          <w:fldChar w:fldCharType="begin"/>
        </w:r>
        <w:r w:rsidRPr="008A18A6">
          <w:rPr>
            <w:rFonts w:cstheme="minorHAnsi"/>
          </w:rPr>
          <w:instrText xml:space="preserve"> PAGE   \* MERGEFORMAT </w:instrText>
        </w:r>
        <w:r w:rsidRPr="008A18A6">
          <w:rPr>
            <w:rFonts w:cstheme="minorHAnsi"/>
          </w:rPr>
          <w:fldChar w:fldCharType="separate"/>
        </w:r>
        <w:r w:rsidR="008D2698">
          <w:rPr>
            <w:rFonts w:cstheme="minorHAnsi"/>
            <w:noProof/>
          </w:rPr>
          <w:t>1</w:t>
        </w:r>
        <w:r w:rsidRPr="008A18A6">
          <w:rPr>
            <w:rFonts w:cstheme="minorHAnsi"/>
            <w:noProof/>
          </w:rPr>
          <w:fldChar w:fldCharType="end"/>
        </w:r>
      </w:p>
      <w:p w14:paraId="0D441A76" w14:textId="7006D67F" w:rsidR="008A18A6" w:rsidRPr="008A18A6" w:rsidRDefault="00A21095" w:rsidP="008A18A6">
        <w:pPr>
          <w:pStyle w:val="Header"/>
          <w:jc w:val="right"/>
          <w:rPr>
            <w:rFonts w:cstheme="minorHAnsi"/>
          </w:rPr>
        </w:pPr>
        <w:r>
          <w:rPr>
            <w:rFonts w:cstheme="minorHAnsi"/>
          </w:rPr>
          <w:t xml:space="preserve">HH </w:t>
        </w:r>
        <w:r w:rsidR="000F4A07">
          <w:rPr>
            <w:rFonts w:cstheme="minorHAnsi"/>
          </w:rPr>
          <w:t>01</w:t>
        </w:r>
        <w:r w:rsidR="008A3E5E">
          <w:rPr>
            <w:rFonts w:cstheme="minorHAnsi"/>
          </w:rPr>
          <w:t xml:space="preserve"> - </w:t>
        </w:r>
        <w:r>
          <w:rPr>
            <w:rFonts w:cstheme="minorHAnsi"/>
          </w:rPr>
          <w:t>25</w:t>
        </w:r>
      </w:p>
      <w:p w14:paraId="1486B7CB" w14:textId="5BB30A4F" w:rsidR="004271CC" w:rsidRPr="008A18A6" w:rsidRDefault="008A18A6" w:rsidP="008A18A6">
        <w:pPr>
          <w:pStyle w:val="Header"/>
          <w:spacing w:after="240"/>
          <w:jc w:val="right"/>
          <w:rPr>
            <w:rFonts w:cstheme="minorHAnsi"/>
          </w:rPr>
        </w:pPr>
        <w:r w:rsidRPr="008A18A6">
          <w:rPr>
            <w:rFonts w:cstheme="minorHAnsi"/>
          </w:rPr>
          <w:t>HCH 5784/22</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B36"/>
    <w:multiLevelType w:val="hybridMultilevel"/>
    <w:tmpl w:val="D1EE0E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55C65C1"/>
    <w:multiLevelType w:val="hybridMultilevel"/>
    <w:tmpl w:val="0F00E35A"/>
    <w:lvl w:ilvl="0" w:tplc="9064D61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5DC80487"/>
    <w:multiLevelType w:val="hybridMultilevel"/>
    <w:tmpl w:val="0178CADA"/>
    <w:lvl w:ilvl="0" w:tplc="E0A0183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C7"/>
    <w:rsid w:val="000126F3"/>
    <w:rsid w:val="00024624"/>
    <w:rsid w:val="0005302C"/>
    <w:rsid w:val="00066A17"/>
    <w:rsid w:val="000E2DEB"/>
    <w:rsid w:val="000F4A07"/>
    <w:rsid w:val="0012422B"/>
    <w:rsid w:val="001260CD"/>
    <w:rsid w:val="00134239"/>
    <w:rsid w:val="0014487C"/>
    <w:rsid w:val="00144C1E"/>
    <w:rsid w:val="001A0D7C"/>
    <w:rsid w:val="001D5BAE"/>
    <w:rsid w:val="001F62C8"/>
    <w:rsid w:val="00205A40"/>
    <w:rsid w:val="00234CED"/>
    <w:rsid w:val="002471D0"/>
    <w:rsid w:val="002913C0"/>
    <w:rsid w:val="002B532E"/>
    <w:rsid w:val="002C36AC"/>
    <w:rsid w:val="002F3957"/>
    <w:rsid w:val="002F5B91"/>
    <w:rsid w:val="003167E0"/>
    <w:rsid w:val="00342E56"/>
    <w:rsid w:val="0037244A"/>
    <w:rsid w:val="00384EA8"/>
    <w:rsid w:val="003A1A00"/>
    <w:rsid w:val="003A27A9"/>
    <w:rsid w:val="003C5C8A"/>
    <w:rsid w:val="003C799C"/>
    <w:rsid w:val="00414DB3"/>
    <w:rsid w:val="004271CC"/>
    <w:rsid w:val="00436D91"/>
    <w:rsid w:val="004620E8"/>
    <w:rsid w:val="004C1739"/>
    <w:rsid w:val="004C439F"/>
    <w:rsid w:val="004F0BBF"/>
    <w:rsid w:val="004F674A"/>
    <w:rsid w:val="005023DE"/>
    <w:rsid w:val="00507820"/>
    <w:rsid w:val="005418D9"/>
    <w:rsid w:val="00551753"/>
    <w:rsid w:val="00561B7F"/>
    <w:rsid w:val="00594628"/>
    <w:rsid w:val="00595DE3"/>
    <w:rsid w:val="005963B4"/>
    <w:rsid w:val="005A423C"/>
    <w:rsid w:val="005E68BA"/>
    <w:rsid w:val="006155C7"/>
    <w:rsid w:val="00662F61"/>
    <w:rsid w:val="00667789"/>
    <w:rsid w:val="00674424"/>
    <w:rsid w:val="006B7EA7"/>
    <w:rsid w:val="0070535B"/>
    <w:rsid w:val="00711B89"/>
    <w:rsid w:val="00722E13"/>
    <w:rsid w:val="007466E2"/>
    <w:rsid w:val="007655A4"/>
    <w:rsid w:val="007662BF"/>
    <w:rsid w:val="00796CE6"/>
    <w:rsid w:val="007A37EF"/>
    <w:rsid w:val="008376C4"/>
    <w:rsid w:val="008942F0"/>
    <w:rsid w:val="008A18A6"/>
    <w:rsid w:val="008A3E5E"/>
    <w:rsid w:val="008D2698"/>
    <w:rsid w:val="008E49E7"/>
    <w:rsid w:val="00904848"/>
    <w:rsid w:val="00933498"/>
    <w:rsid w:val="00944EBF"/>
    <w:rsid w:val="009D0320"/>
    <w:rsid w:val="009D0A49"/>
    <w:rsid w:val="009E5441"/>
    <w:rsid w:val="009F5B10"/>
    <w:rsid w:val="00A0122D"/>
    <w:rsid w:val="00A11DFD"/>
    <w:rsid w:val="00A13862"/>
    <w:rsid w:val="00A21095"/>
    <w:rsid w:val="00A219BD"/>
    <w:rsid w:val="00A3697E"/>
    <w:rsid w:val="00A73F8D"/>
    <w:rsid w:val="00A75C7E"/>
    <w:rsid w:val="00A817E8"/>
    <w:rsid w:val="00AD3EFC"/>
    <w:rsid w:val="00B13703"/>
    <w:rsid w:val="00B1672C"/>
    <w:rsid w:val="00B3103D"/>
    <w:rsid w:val="00B40353"/>
    <w:rsid w:val="00B40CC7"/>
    <w:rsid w:val="00B55137"/>
    <w:rsid w:val="00B91883"/>
    <w:rsid w:val="00BF0A2E"/>
    <w:rsid w:val="00BF6B9A"/>
    <w:rsid w:val="00BF7CD2"/>
    <w:rsid w:val="00C26D25"/>
    <w:rsid w:val="00C62AA2"/>
    <w:rsid w:val="00C915A0"/>
    <w:rsid w:val="00CA3FC2"/>
    <w:rsid w:val="00D1522A"/>
    <w:rsid w:val="00D45D36"/>
    <w:rsid w:val="00D6023D"/>
    <w:rsid w:val="00D67950"/>
    <w:rsid w:val="00D922F3"/>
    <w:rsid w:val="00D92973"/>
    <w:rsid w:val="00DA0F72"/>
    <w:rsid w:val="00DB4A48"/>
    <w:rsid w:val="00DE0A37"/>
    <w:rsid w:val="00E0630E"/>
    <w:rsid w:val="00E90DD9"/>
    <w:rsid w:val="00EA68C7"/>
    <w:rsid w:val="00EC0D57"/>
    <w:rsid w:val="00ED48FC"/>
    <w:rsid w:val="00ED711C"/>
    <w:rsid w:val="00F326B3"/>
    <w:rsid w:val="00F330B7"/>
    <w:rsid w:val="00F66855"/>
    <w:rsid w:val="00F91AFC"/>
    <w:rsid w:val="00FB746B"/>
    <w:rsid w:val="00FE0020"/>
    <w:rsid w:val="00FE316E"/>
    <w:rsid w:val="00FE3E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4B3927"/>
  <w15:chartTrackingRefBased/>
  <w15:docId w15:val="{BF8685A5-A15F-4F3E-9B24-8E2947B7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5C7"/>
  </w:style>
  <w:style w:type="paragraph" w:styleId="Heading2">
    <w:name w:val="heading 2"/>
    <w:basedOn w:val="Normal"/>
    <w:next w:val="Normal"/>
    <w:link w:val="Heading2Char"/>
    <w:uiPriority w:val="9"/>
    <w:semiHidden/>
    <w:unhideWhenUsed/>
    <w:qFormat/>
    <w:rsid w:val="005078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5C7"/>
  </w:style>
  <w:style w:type="paragraph" w:styleId="Footer">
    <w:name w:val="footer"/>
    <w:basedOn w:val="Normal"/>
    <w:link w:val="FooterChar"/>
    <w:uiPriority w:val="99"/>
    <w:unhideWhenUsed/>
    <w:rsid w:val="00615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5C7"/>
  </w:style>
  <w:style w:type="paragraph" w:styleId="ListParagraph">
    <w:name w:val="List Paragraph"/>
    <w:basedOn w:val="Normal"/>
    <w:uiPriority w:val="34"/>
    <w:qFormat/>
    <w:rsid w:val="006155C7"/>
    <w:pPr>
      <w:ind w:left="720"/>
      <w:contextualSpacing/>
    </w:pPr>
  </w:style>
  <w:style w:type="paragraph" w:styleId="FootnoteText">
    <w:name w:val="footnote text"/>
    <w:basedOn w:val="Normal"/>
    <w:link w:val="FootnoteTextChar"/>
    <w:uiPriority w:val="99"/>
    <w:semiHidden/>
    <w:unhideWhenUsed/>
    <w:rsid w:val="00012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6F3"/>
    <w:rPr>
      <w:sz w:val="20"/>
      <w:szCs w:val="20"/>
    </w:rPr>
  </w:style>
  <w:style w:type="character" w:styleId="FootnoteReference">
    <w:name w:val="footnote reference"/>
    <w:basedOn w:val="DefaultParagraphFont"/>
    <w:uiPriority w:val="99"/>
    <w:semiHidden/>
    <w:unhideWhenUsed/>
    <w:rsid w:val="000126F3"/>
    <w:rPr>
      <w:vertAlign w:val="superscript"/>
    </w:rPr>
  </w:style>
  <w:style w:type="paragraph" w:styleId="NormalWeb">
    <w:name w:val="Normal (Web)"/>
    <w:basedOn w:val="Normal"/>
    <w:uiPriority w:val="99"/>
    <w:semiHidden/>
    <w:unhideWhenUsed/>
    <w:rsid w:val="00B13703"/>
    <w:rPr>
      <w:rFonts w:ascii="Times New Roman" w:hAnsi="Times New Roman" w:cs="Times New Roman"/>
      <w:sz w:val="24"/>
      <w:szCs w:val="24"/>
    </w:rPr>
  </w:style>
  <w:style w:type="character" w:styleId="Hyperlink">
    <w:name w:val="Hyperlink"/>
    <w:basedOn w:val="DefaultParagraphFont"/>
    <w:uiPriority w:val="99"/>
    <w:unhideWhenUsed/>
    <w:rsid w:val="00507820"/>
    <w:rPr>
      <w:color w:val="0563C1" w:themeColor="hyperlink"/>
      <w:u w:val="single"/>
    </w:rPr>
  </w:style>
  <w:style w:type="character" w:customStyle="1" w:styleId="UnresolvedMention">
    <w:name w:val="Unresolved Mention"/>
    <w:basedOn w:val="DefaultParagraphFont"/>
    <w:uiPriority w:val="99"/>
    <w:semiHidden/>
    <w:unhideWhenUsed/>
    <w:rsid w:val="00507820"/>
    <w:rPr>
      <w:color w:val="605E5C"/>
      <w:shd w:val="clear" w:color="auto" w:fill="E1DFDD"/>
    </w:rPr>
  </w:style>
  <w:style w:type="character" w:customStyle="1" w:styleId="Heading2Char">
    <w:name w:val="Heading 2 Char"/>
    <w:basedOn w:val="DefaultParagraphFont"/>
    <w:link w:val="Heading2"/>
    <w:uiPriority w:val="9"/>
    <w:semiHidden/>
    <w:rsid w:val="0050782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436D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0532">
      <w:bodyDiv w:val="1"/>
      <w:marLeft w:val="0"/>
      <w:marRight w:val="0"/>
      <w:marTop w:val="0"/>
      <w:marBottom w:val="0"/>
      <w:divBdr>
        <w:top w:val="none" w:sz="0" w:space="0" w:color="auto"/>
        <w:left w:val="none" w:sz="0" w:space="0" w:color="auto"/>
        <w:bottom w:val="none" w:sz="0" w:space="0" w:color="auto"/>
        <w:right w:val="none" w:sz="0" w:space="0" w:color="auto"/>
      </w:divBdr>
    </w:div>
    <w:div w:id="316344702">
      <w:bodyDiv w:val="1"/>
      <w:marLeft w:val="0"/>
      <w:marRight w:val="0"/>
      <w:marTop w:val="0"/>
      <w:marBottom w:val="0"/>
      <w:divBdr>
        <w:top w:val="none" w:sz="0" w:space="0" w:color="auto"/>
        <w:left w:val="none" w:sz="0" w:space="0" w:color="auto"/>
        <w:bottom w:val="none" w:sz="0" w:space="0" w:color="auto"/>
        <w:right w:val="none" w:sz="0" w:space="0" w:color="auto"/>
      </w:divBdr>
    </w:div>
    <w:div w:id="340396458">
      <w:bodyDiv w:val="1"/>
      <w:marLeft w:val="0"/>
      <w:marRight w:val="0"/>
      <w:marTop w:val="0"/>
      <w:marBottom w:val="0"/>
      <w:divBdr>
        <w:top w:val="none" w:sz="0" w:space="0" w:color="auto"/>
        <w:left w:val="none" w:sz="0" w:space="0" w:color="auto"/>
        <w:bottom w:val="none" w:sz="0" w:space="0" w:color="auto"/>
        <w:right w:val="none" w:sz="0" w:space="0" w:color="auto"/>
      </w:divBdr>
    </w:div>
    <w:div w:id="350885637">
      <w:bodyDiv w:val="1"/>
      <w:marLeft w:val="0"/>
      <w:marRight w:val="0"/>
      <w:marTop w:val="0"/>
      <w:marBottom w:val="0"/>
      <w:divBdr>
        <w:top w:val="none" w:sz="0" w:space="0" w:color="auto"/>
        <w:left w:val="none" w:sz="0" w:space="0" w:color="auto"/>
        <w:bottom w:val="none" w:sz="0" w:space="0" w:color="auto"/>
        <w:right w:val="none" w:sz="0" w:space="0" w:color="auto"/>
      </w:divBdr>
    </w:div>
    <w:div w:id="930773675">
      <w:bodyDiv w:val="1"/>
      <w:marLeft w:val="0"/>
      <w:marRight w:val="0"/>
      <w:marTop w:val="0"/>
      <w:marBottom w:val="0"/>
      <w:divBdr>
        <w:top w:val="none" w:sz="0" w:space="0" w:color="auto"/>
        <w:left w:val="none" w:sz="0" w:space="0" w:color="auto"/>
        <w:bottom w:val="none" w:sz="0" w:space="0" w:color="auto"/>
        <w:right w:val="none" w:sz="0" w:space="0" w:color="auto"/>
      </w:divBdr>
    </w:div>
    <w:div w:id="1313025243">
      <w:bodyDiv w:val="1"/>
      <w:marLeft w:val="0"/>
      <w:marRight w:val="0"/>
      <w:marTop w:val="0"/>
      <w:marBottom w:val="0"/>
      <w:divBdr>
        <w:top w:val="none" w:sz="0" w:space="0" w:color="auto"/>
        <w:left w:val="none" w:sz="0" w:space="0" w:color="auto"/>
        <w:bottom w:val="none" w:sz="0" w:space="0" w:color="auto"/>
        <w:right w:val="none" w:sz="0" w:space="0" w:color="auto"/>
      </w:divBdr>
    </w:div>
    <w:div w:id="1590263735">
      <w:bodyDiv w:val="1"/>
      <w:marLeft w:val="0"/>
      <w:marRight w:val="0"/>
      <w:marTop w:val="0"/>
      <w:marBottom w:val="0"/>
      <w:divBdr>
        <w:top w:val="none" w:sz="0" w:space="0" w:color="auto"/>
        <w:left w:val="none" w:sz="0" w:space="0" w:color="auto"/>
        <w:bottom w:val="none" w:sz="0" w:space="0" w:color="auto"/>
        <w:right w:val="none" w:sz="0" w:space="0" w:color="auto"/>
      </w:divBdr>
    </w:div>
    <w:div w:id="1773937356">
      <w:bodyDiv w:val="1"/>
      <w:marLeft w:val="0"/>
      <w:marRight w:val="0"/>
      <w:marTop w:val="0"/>
      <w:marBottom w:val="0"/>
      <w:divBdr>
        <w:top w:val="none" w:sz="0" w:space="0" w:color="auto"/>
        <w:left w:val="none" w:sz="0" w:space="0" w:color="auto"/>
        <w:bottom w:val="none" w:sz="0" w:space="0" w:color="auto"/>
        <w:right w:val="none" w:sz="0" w:space="0" w:color="auto"/>
      </w:divBdr>
    </w:div>
    <w:div w:id="17985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7791</Words>
  <Characters>44415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2025-01-10T10:37:00Z</dcterms:created>
  <dcterms:modified xsi:type="dcterms:W3CDTF">2025-01-10T10:37:00Z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681148a4-adff-49dc-bd4a-aa3bb9aba9e6</vt:lpwstr>
  </property>
</Properties>
</file>