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9133C" w14:textId="23273445" w:rsidR="008E47A1" w:rsidRPr="002C1CFE" w:rsidRDefault="002C1CFE" w:rsidP="00BC1BAA">
      <w:pPr>
        <w:spacing w:line="360" w:lineRule="auto"/>
        <w:jc w:val="both"/>
        <w:rPr>
          <w:rFonts w:ascii="Times New Roman" w:hAnsi="Times New Roman" w:cs="Times New Roman"/>
          <w:b/>
          <w:sz w:val="24"/>
          <w:szCs w:val="24"/>
          <w:u w:val="single"/>
        </w:rPr>
      </w:pPr>
      <w:r w:rsidRPr="002C1CFE">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Pr="002C1CFE">
        <w:rPr>
          <w:rFonts w:ascii="Times New Roman" w:hAnsi="Times New Roman" w:cs="Times New Roman"/>
          <w:b/>
          <w:sz w:val="24"/>
          <w:szCs w:val="24"/>
          <w:u w:val="single"/>
        </w:rPr>
        <w:t>(</w:t>
      </w:r>
      <w:r w:rsidR="001233F3">
        <w:rPr>
          <w:rFonts w:ascii="Times New Roman" w:hAnsi="Times New Roman" w:cs="Times New Roman"/>
          <w:b/>
          <w:sz w:val="24"/>
          <w:szCs w:val="24"/>
          <w:u w:val="single"/>
        </w:rPr>
        <w:t>14</w:t>
      </w:r>
      <w:r w:rsidRPr="002C1CFE">
        <w:rPr>
          <w:rFonts w:ascii="Times New Roman" w:hAnsi="Times New Roman" w:cs="Times New Roman"/>
          <w:b/>
          <w:sz w:val="24"/>
          <w:szCs w:val="24"/>
          <w:u w:val="single"/>
        </w:rPr>
        <w:t>)</w:t>
      </w:r>
    </w:p>
    <w:p w14:paraId="3B5B772E" w14:textId="77777777" w:rsidR="008F1538" w:rsidRDefault="008F1538" w:rsidP="008C48BE">
      <w:pPr>
        <w:spacing w:line="276" w:lineRule="auto"/>
        <w:jc w:val="center"/>
        <w:rPr>
          <w:rFonts w:ascii="Times New Roman" w:hAnsi="Times New Roman" w:cs="Times New Roman"/>
          <w:b/>
          <w:bCs/>
          <w:sz w:val="25"/>
          <w:szCs w:val="25"/>
        </w:rPr>
      </w:pPr>
    </w:p>
    <w:p w14:paraId="5F2E030A" w14:textId="5CB8B08D" w:rsidR="00C47944" w:rsidRPr="00C47944" w:rsidRDefault="00037CE9" w:rsidP="00780488">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TIKO </w:t>
      </w:r>
      <w:r w:rsidR="00780488">
        <w:rPr>
          <w:rFonts w:ascii="Times New Roman" w:hAnsi="Times New Roman" w:cs="Times New Roman"/>
          <w:b/>
          <w:bCs/>
          <w:sz w:val="24"/>
          <w:szCs w:val="24"/>
        </w:rPr>
        <w:t xml:space="preserve">    </w:t>
      </w:r>
      <w:r>
        <w:rPr>
          <w:rFonts w:ascii="Times New Roman" w:hAnsi="Times New Roman" w:cs="Times New Roman"/>
          <w:b/>
          <w:bCs/>
          <w:sz w:val="24"/>
          <w:szCs w:val="24"/>
        </w:rPr>
        <w:t>CHANDIGERE</w:t>
      </w:r>
    </w:p>
    <w:p w14:paraId="36BB6F78" w14:textId="1E1B6E2E" w:rsidR="008E47A1" w:rsidRDefault="00780488" w:rsidP="0078048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p>
    <w:p w14:paraId="5AF15BCE" w14:textId="3A5B3C80" w:rsidR="008E47A1" w:rsidRPr="00037CE9" w:rsidRDefault="00037CE9" w:rsidP="0078048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CARGO </w:t>
      </w:r>
      <w:r w:rsidR="00780488">
        <w:rPr>
          <w:rFonts w:ascii="Times New Roman" w:hAnsi="Times New Roman" w:cs="Times New Roman"/>
          <w:b/>
          <w:bCs/>
          <w:sz w:val="24"/>
          <w:szCs w:val="24"/>
        </w:rPr>
        <w:t xml:space="preserve">    </w:t>
      </w:r>
      <w:r>
        <w:rPr>
          <w:rFonts w:ascii="Times New Roman" w:hAnsi="Times New Roman" w:cs="Times New Roman"/>
          <w:b/>
          <w:bCs/>
          <w:sz w:val="24"/>
          <w:szCs w:val="24"/>
        </w:rPr>
        <w:t xml:space="preserve">CARRIERS </w:t>
      </w:r>
      <w:r w:rsidR="00780488">
        <w:rPr>
          <w:rFonts w:ascii="Times New Roman" w:hAnsi="Times New Roman" w:cs="Times New Roman"/>
          <w:b/>
          <w:bCs/>
          <w:sz w:val="24"/>
          <w:szCs w:val="24"/>
        </w:rPr>
        <w:t xml:space="preserve">    </w:t>
      </w:r>
      <w:r>
        <w:rPr>
          <w:rFonts w:ascii="Times New Roman" w:hAnsi="Times New Roman" w:cs="Times New Roman"/>
          <w:b/>
          <w:bCs/>
          <w:sz w:val="24"/>
          <w:szCs w:val="24"/>
        </w:rPr>
        <w:t xml:space="preserve">INTERNATIONAL </w:t>
      </w:r>
      <w:r w:rsidR="00780488">
        <w:rPr>
          <w:rFonts w:ascii="Times New Roman" w:hAnsi="Times New Roman" w:cs="Times New Roman"/>
          <w:b/>
          <w:bCs/>
          <w:sz w:val="24"/>
          <w:szCs w:val="24"/>
        </w:rPr>
        <w:t xml:space="preserve">    </w:t>
      </w:r>
      <w:r>
        <w:rPr>
          <w:rFonts w:ascii="Times New Roman" w:hAnsi="Times New Roman" w:cs="Times New Roman"/>
          <w:b/>
          <w:bCs/>
          <w:sz w:val="24"/>
          <w:szCs w:val="24"/>
        </w:rPr>
        <w:t xml:space="preserve">HAULAGE </w:t>
      </w:r>
      <w:r w:rsidR="00780488">
        <w:rPr>
          <w:rFonts w:ascii="Times New Roman" w:hAnsi="Times New Roman" w:cs="Times New Roman"/>
          <w:b/>
          <w:bCs/>
          <w:sz w:val="24"/>
          <w:szCs w:val="24"/>
        </w:rPr>
        <w:t xml:space="preserve">    </w:t>
      </w:r>
      <w:r>
        <w:rPr>
          <w:rFonts w:ascii="Times New Roman" w:hAnsi="Times New Roman" w:cs="Times New Roman"/>
          <w:b/>
          <w:bCs/>
          <w:sz w:val="24"/>
          <w:szCs w:val="24"/>
        </w:rPr>
        <w:t>(</w:t>
      </w:r>
      <w:r w:rsidR="00780488">
        <w:rPr>
          <w:rFonts w:ascii="Times New Roman" w:hAnsi="Times New Roman" w:cs="Times New Roman"/>
          <w:b/>
          <w:bCs/>
          <w:sz w:val="24"/>
          <w:szCs w:val="24"/>
        </w:rPr>
        <w:t>PRIVATE</w:t>
      </w:r>
      <w:r>
        <w:rPr>
          <w:rFonts w:ascii="Times New Roman" w:hAnsi="Times New Roman" w:cs="Times New Roman"/>
          <w:b/>
          <w:bCs/>
          <w:sz w:val="24"/>
          <w:szCs w:val="24"/>
        </w:rPr>
        <w:t xml:space="preserve">) </w:t>
      </w:r>
      <w:r w:rsidR="00780488">
        <w:rPr>
          <w:rFonts w:ascii="Times New Roman" w:hAnsi="Times New Roman" w:cs="Times New Roman"/>
          <w:b/>
          <w:bCs/>
          <w:sz w:val="24"/>
          <w:szCs w:val="24"/>
        </w:rPr>
        <w:t xml:space="preserve">    LIMITED</w:t>
      </w:r>
    </w:p>
    <w:p w14:paraId="3D9D8063" w14:textId="77777777" w:rsidR="008F1538" w:rsidRPr="009E0083" w:rsidRDefault="008F1538" w:rsidP="008C48BE">
      <w:pPr>
        <w:spacing w:line="276" w:lineRule="auto"/>
        <w:rPr>
          <w:rFonts w:ascii="Times New Roman" w:hAnsi="Times New Roman" w:cs="Times New Roman"/>
          <w:sz w:val="24"/>
          <w:szCs w:val="24"/>
        </w:rPr>
      </w:pPr>
    </w:p>
    <w:p w14:paraId="5E531B92" w14:textId="77777777" w:rsidR="008F1538" w:rsidRDefault="008F1538" w:rsidP="009374DC">
      <w:pPr>
        <w:spacing w:after="0" w:line="240" w:lineRule="auto"/>
        <w:rPr>
          <w:rFonts w:ascii="Times New Roman" w:hAnsi="Times New Roman" w:cs="Times New Roman"/>
          <w:sz w:val="25"/>
          <w:szCs w:val="25"/>
        </w:rPr>
      </w:pPr>
    </w:p>
    <w:p w14:paraId="35FE28BD" w14:textId="74E36D7B" w:rsidR="008E47A1" w:rsidRDefault="008E47A1" w:rsidP="003226B9">
      <w:pPr>
        <w:spacing w:after="0" w:line="240" w:lineRule="auto"/>
        <w:rPr>
          <w:rFonts w:ascii="Times New Roman" w:hAnsi="Times New Roman" w:cs="Times New Roman"/>
          <w:b/>
          <w:bCs/>
          <w:sz w:val="24"/>
          <w:szCs w:val="24"/>
        </w:rPr>
      </w:pPr>
      <w:r w:rsidRPr="008F1538">
        <w:rPr>
          <w:rFonts w:ascii="Times New Roman" w:hAnsi="Times New Roman" w:cs="Times New Roman"/>
          <w:b/>
          <w:bCs/>
          <w:sz w:val="24"/>
          <w:szCs w:val="24"/>
        </w:rPr>
        <w:t xml:space="preserve">SUPREME COURT OF ZIMBABWE </w:t>
      </w:r>
    </w:p>
    <w:p w14:paraId="726DAF1A" w14:textId="05A93318" w:rsidR="008E47A1" w:rsidRPr="008F1538" w:rsidRDefault="00514102" w:rsidP="003226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BHUNU JA, UCHENA</w:t>
      </w:r>
      <w:r w:rsidR="00C47944">
        <w:rPr>
          <w:rFonts w:ascii="Times New Roman" w:hAnsi="Times New Roman" w:cs="Times New Roman"/>
          <w:b/>
          <w:bCs/>
          <w:sz w:val="24"/>
          <w:szCs w:val="24"/>
        </w:rPr>
        <w:t xml:space="preserve"> JA</w:t>
      </w:r>
      <w:r w:rsidR="008E47A1" w:rsidRPr="008F1538">
        <w:rPr>
          <w:rFonts w:ascii="Times New Roman" w:hAnsi="Times New Roman" w:cs="Times New Roman"/>
          <w:b/>
          <w:bCs/>
          <w:sz w:val="24"/>
          <w:szCs w:val="24"/>
        </w:rPr>
        <w:t xml:space="preserve"> &amp; CHITAKUNYE JA</w:t>
      </w:r>
    </w:p>
    <w:p w14:paraId="53EBFD65" w14:textId="7EA2A108" w:rsidR="008E47A1" w:rsidRPr="008F1538" w:rsidRDefault="00C47944" w:rsidP="003226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HARARE</w:t>
      </w:r>
      <w:r w:rsidR="008F1538" w:rsidRPr="008F1538">
        <w:rPr>
          <w:rFonts w:ascii="Times New Roman" w:hAnsi="Times New Roman" w:cs="Times New Roman"/>
          <w:b/>
          <w:bCs/>
          <w:sz w:val="24"/>
          <w:szCs w:val="24"/>
        </w:rPr>
        <w:t>:</w:t>
      </w:r>
      <w:r>
        <w:rPr>
          <w:rFonts w:ascii="Times New Roman" w:hAnsi="Times New Roman" w:cs="Times New Roman"/>
          <w:b/>
          <w:bCs/>
          <w:sz w:val="24"/>
          <w:szCs w:val="24"/>
        </w:rPr>
        <w:t xml:space="preserve"> </w:t>
      </w:r>
      <w:r w:rsidR="00780488">
        <w:rPr>
          <w:rFonts w:ascii="Times New Roman" w:hAnsi="Times New Roman" w:cs="Times New Roman"/>
          <w:b/>
          <w:bCs/>
          <w:sz w:val="24"/>
          <w:szCs w:val="24"/>
        </w:rPr>
        <w:t xml:space="preserve">14 JUNE &amp; </w:t>
      </w:r>
      <w:r w:rsidR="00514102">
        <w:rPr>
          <w:rFonts w:ascii="Times New Roman" w:hAnsi="Times New Roman" w:cs="Times New Roman"/>
          <w:b/>
          <w:bCs/>
          <w:sz w:val="24"/>
          <w:szCs w:val="24"/>
        </w:rPr>
        <w:t>19 JULY</w:t>
      </w:r>
      <w:r>
        <w:rPr>
          <w:rFonts w:ascii="Times New Roman" w:hAnsi="Times New Roman" w:cs="Times New Roman"/>
          <w:b/>
          <w:bCs/>
          <w:sz w:val="24"/>
          <w:szCs w:val="24"/>
        </w:rPr>
        <w:t xml:space="preserve"> 2024 &amp;</w:t>
      </w:r>
      <w:r w:rsidR="00BD673A">
        <w:rPr>
          <w:rFonts w:ascii="Times New Roman" w:hAnsi="Times New Roman" w:cs="Times New Roman"/>
          <w:b/>
          <w:bCs/>
          <w:sz w:val="24"/>
          <w:szCs w:val="24"/>
        </w:rPr>
        <w:t xml:space="preserve"> 25</w:t>
      </w:r>
      <w:r w:rsidR="00780488">
        <w:rPr>
          <w:rFonts w:ascii="Times New Roman" w:hAnsi="Times New Roman" w:cs="Times New Roman"/>
          <w:b/>
          <w:bCs/>
          <w:sz w:val="24"/>
          <w:szCs w:val="24"/>
        </w:rPr>
        <w:t xml:space="preserve"> FEBRUARY 2025</w:t>
      </w:r>
      <w:r w:rsidR="00CE5AE0">
        <w:rPr>
          <w:rFonts w:ascii="Times New Roman" w:hAnsi="Times New Roman" w:cs="Times New Roman"/>
          <w:b/>
          <w:bCs/>
          <w:sz w:val="24"/>
          <w:szCs w:val="24"/>
        </w:rPr>
        <w:t xml:space="preserve"> </w:t>
      </w:r>
    </w:p>
    <w:p w14:paraId="57F28672" w14:textId="77777777" w:rsidR="004F106B" w:rsidRDefault="004F106B" w:rsidP="004F106B">
      <w:pPr>
        <w:spacing w:line="240" w:lineRule="auto"/>
        <w:rPr>
          <w:rFonts w:ascii="Times New Roman" w:hAnsi="Times New Roman" w:cs="Times New Roman"/>
          <w:i/>
          <w:sz w:val="25"/>
          <w:szCs w:val="25"/>
        </w:rPr>
      </w:pPr>
    </w:p>
    <w:p w14:paraId="0E1CB84E" w14:textId="77777777" w:rsidR="004F106B" w:rsidRDefault="004F106B" w:rsidP="009374DC">
      <w:pPr>
        <w:spacing w:line="240" w:lineRule="auto"/>
        <w:rPr>
          <w:rFonts w:ascii="Times New Roman" w:hAnsi="Times New Roman" w:cs="Times New Roman"/>
          <w:i/>
          <w:sz w:val="25"/>
          <w:szCs w:val="25"/>
        </w:rPr>
      </w:pPr>
    </w:p>
    <w:p w14:paraId="2BFAE033" w14:textId="7650C677" w:rsidR="008E47A1" w:rsidRPr="009E0083" w:rsidRDefault="00514102" w:rsidP="009374DC">
      <w:pPr>
        <w:spacing w:line="240" w:lineRule="auto"/>
        <w:rPr>
          <w:rFonts w:ascii="Times New Roman" w:hAnsi="Times New Roman" w:cs="Times New Roman"/>
          <w:sz w:val="24"/>
          <w:szCs w:val="24"/>
        </w:rPr>
      </w:pPr>
      <w:r>
        <w:rPr>
          <w:rFonts w:ascii="Times New Roman" w:hAnsi="Times New Roman" w:cs="Times New Roman"/>
          <w:i/>
          <w:sz w:val="24"/>
          <w:szCs w:val="24"/>
        </w:rPr>
        <w:t>J</w:t>
      </w:r>
      <w:r w:rsidR="00780488">
        <w:rPr>
          <w:rFonts w:ascii="Times New Roman" w:hAnsi="Times New Roman" w:cs="Times New Roman"/>
          <w:i/>
          <w:sz w:val="24"/>
          <w:szCs w:val="24"/>
        </w:rPr>
        <w:t>.</w:t>
      </w:r>
      <w:r>
        <w:rPr>
          <w:rFonts w:ascii="Times New Roman" w:hAnsi="Times New Roman" w:cs="Times New Roman"/>
          <w:i/>
          <w:sz w:val="24"/>
          <w:szCs w:val="24"/>
        </w:rPr>
        <w:t xml:space="preserve"> Wood</w:t>
      </w:r>
      <w:r w:rsidR="008F1538" w:rsidRPr="009E0083">
        <w:rPr>
          <w:rFonts w:ascii="Times New Roman" w:hAnsi="Times New Roman" w:cs="Times New Roman"/>
          <w:i/>
          <w:sz w:val="24"/>
          <w:szCs w:val="24"/>
        </w:rPr>
        <w:t>,</w:t>
      </w:r>
      <w:r w:rsidR="008E47A1" w:rsidRPr="009E0083">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008E47A1" w:rsidRPr="009E0083">
        <w:rPr>
          <w:rFonts w:ascii="Times New Roman" w:hAnsi="Times New Roman" w:cs="Times New Roman"/>
          <w:sz w:val="24"/>
          <w:szCs w:val="24"/>
        </w:rPr>
        <w:t>appellant</w:t>
      </w:r>
    </w:p>
    <w:p w14:paraId="146B8973" w14:textId="6391251E" w:rsidR="006870FF" w:rsidRDefault="00514102" w:rsidP="009374DC">
      <w:pPr>
        <w:spacing w:line="240" w:lineRule="auto"/>
        <w:rPr>
          <w:rFonts w:ascii="Times New Roman" w:hAnsi="Times New Roman" w:cs="Times New Roman"/>
          <w:i/>
          <w:sz w:val="24"/>
          <w:szCs w:val="24"/>
        </w:rPr>
      </w:pPr>
      <w:r>
        <w:rPr>
          <w:rFonts w:ascii="Times New Roman" w:hAnsi="Times New Roman" w:cs="Times New Roman"/>
          <w:i/>
          <w:sz w:val="24"/>
          <w:szCs w:val="24"/>
        </w:rPr>
        <w:t>T</w:t>
      </w:r>
      <w:r w:rsidR="00780488">
        <w:rPr>
          <w:rFonts w:ascii="Times New Roman" w:hAnsi="Times New Roman" w:cs="Times New Roman"/>
          <w:i/>
          <w:sz w:val="24"/>
          <w:szCs w:val="24"/>
        </w:rPr>
        <w:t>.</w:t>
      </w:r>
      <w:r>
        <w:rPr>
          <w:rFonts w:ascii="Times New Roman" w:hAnsi="Times New Roman" w:cs="Times New Roman"/>
          <w:i/>
          <w:sz w:val="24"/>
          <w:szCs w:val="24"/>
        </w:rPr>
        <w:t>L</w:t>
      </w:r>
      <w:r w:rsidR="00780488">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Mapuranga</w:t>
      </w:r>
      <w:proofErr w:type="spellEnd"/>
      <w:r w:rsidR="00780488">
        <w:rPr>
          <w:rFonts w:ascii="Times New Roman" w:hAnsi="Times New Roman" w:cs="Times New Roman"/>
          <w:sz w:val="24"/>
          <w:szCs w:val="24"/>
        </w:rPr>
        <w:t>,</w:t>
      </w:r>
      <w:r w:rsidR="00C47944">
        <w:rPr>
          <w:rFonts w:ascii="Times New Roman" w:hAnsi="Times New Roman" w:cs="Times New Roman"/>
          <w:i/>
          <w:sz w:val="24"/>
          <w:szCs w:val="24"/>
        </w:rPr>
        <w:t xml:space="preserve"> </w:t>
      </w:r>
      <w:r>
        <w:rPr>
          <w:rFonts w:ascii="Times New Roman" w:hAnsi="Times New Roman" w:cs="Times New Roman"/>
          <w:sz w:val="24"/>
          <w:szCs w:val="24"/>
        </w:rPr>
        <w:t>for the</w:t>
      </w:r>
      <w:r w:rsidR="00C47944" w:rsidRPr="00C47944">
        <w:rPr>
          <w:rFonts w:ascii="Times New Roman" w:hAnsi="Times New Roman" w:cs="Times New Roman"/>
          <w:sz w:val="24"/>
          <w:szCs w:val="24"/>
        </w:rPr>
        <w:t xml:space="preserve"> respondent</w:t>
      </w:r>
      <w:r w:rsidR="00C47944">
        <w:rPr>
          <w:rFonts w:ascii="Times New Roman" w:hAnsi="Times New Roman" w:cs="Times New Roman"/>
          <w:i/>
          <w:sz w:val="24"/>
          <w:szCs w:val="24"/>
        </w:rPr>
        <w:t xml:space="preserve"> </w:t>
      </w:r>
    </w:p>
    <w:p w14:paraId="35A8EA98" w14:textId="77777777" w:rsidR="00C47944" w:rsidRPr="009E0083" w:rsidRDefault="00C47944" w:rsidP="009374DC">
      <w:pPr>
        <w:spacing w:line="240" w:lineRule="auto"/>
        <w:rPr>
          <w:rFonts w:ascii="Times New Roman" w:hAnsi="Times New Roman" w:cs="Times New Roman"/>
          <w:sz w:val="24"/>
          <w:szCs w:val="24"/>
        </w:rPr>
      </w:pPr>
    </w:p>
    <w:p w14:paraId="4B618A10" w14:textId="77777777" w:rsidR="008E47A1" w:rsidRPr="008C48BE" w:rsidRDefault="008E47A1" w:rsidP="00780488">
      <w:pPr>
        <w:spacing w:after="0" w:line="240" w:lineRule="auto"/>
        <w:jc w:val="center"/>
        <w:rPr>
          <w:rFonts w:ascii="Times New Roman" w:hAnsi="Times New Roman" w:cs="Times New Roman"/>
          <w:sz w:val="25"/>
          <w:szCs w:val="25"/>
        </w:rPr>
      </w:pPr>
    </w:p>
    <w:p w14:paraId="685EEC80" w14:textId="1B61D88D" w:rsidR="00BC1BAA" w:rsidRPr="00C47944" w:rsidRDefault="00780488" w:rsidP="00780488">
      <w:pPr>
        <w:spacing w:line="480" w:lineRule="auto"/>
        <w:ind w:firstLine="1440"/>
        <w:jc w:val="both"/>
        <w:rPr>
          <w:rFonts w:ascii="Times New Roman" w:hAnsi="Times New Roman" w:cs="Times New Roman"/>
          <w:sz w:val="24"/>
          <w:szCs w:val="24"/>
        </w:rPr>
      </w:pPr>
      <w:r w:rsidRPr="00780488">
        <w:rPr>
          <w:rFonts w:ascii="Times New Roman" w:hAnsi="Times New Roman" w:cs="Times New Roman"/>
          <w:b/>
          <w:sz w:val="24"/>
          <w:szCs w:val="24"/>
        </w:rPr>
        <w:t>CHITAKUNYE JA</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BC1BAA" w:rsidRPr="00C47944">
        <w:rPr>
          <w:rFonts w:ascii="Times New Roman" w:hAnsi="Times New Roman" w:cs="Times New Roman"/>
          <w:sz w:val="24"/>
          <w:szCs w:val="24"/>
        </w:rPr>
        <w:t>This is an appeal against the whole</w:t>
      </w:r>
      <w:r w:rsidR="00816E7F" w:rsidRPr="00C47944">
        <w:rPr>
          <w:rFonts w:ascii="Times New Roman" w:hAnsi="Times New Roman" w:cs="Times New Roman"/>
          <w:sz w:val="24"/>
          <w:szCs w:val="24"/>
        </w:rPr>
        <w:t xml:space="preserve"> judgment of the </w:t>
      </w:r>
      <w:r w:rsidR="00514102">
        <w:rPr>
          <w:rFonts w:ascii="Times New Roman" w:hAnsi="Times New Roman" w:cs="Times New Roman"/>
          <w:sz w:val="24"/>
          <w:szCs w:val="24"/>
        </w:rPr>
        <w:t>Labour Court</w:t>
      </w:r>
      <w:r w:rsidR="00BC1BAA" w:rsidRPr="00C47944">
        <w:rPr>
          <w:rFonts w:ascii="Times New Roman" w:hAnsi="Times New Roman" w:cs="Times New Roman"/>
          <w:sz w:val="24"/>
          <w:szCs w:val="24"/>
        </w:rPr>
        <w:t xml:space="preserve"> of </w:t>
      </w:r>
      <w:r w:rsidR="00816E7F" w:rsidRPr="00C47944">
        <w:rPr>
          <w:rFonts w:ascii="Times New Roman" w:hAnsi="Times New Roman" w:cs="Times New Roman"/>
          <w:sz w:val="24"/>
          <w:szCs w:val="24"/>
        </w:rPr>
        <w:t>Zimbabwe</w:t>
      </w:r>
      <w:r w:rsidR="00514102">
        <w:rPr>
          <w:rFonts w:ascii="Times New Roman" w:hAnsi="Times New Roman" w:cs="Times New Roman"/>
          <w:sz w:val="24"/>
          <w:szCs w:val="24"/>
        </w:rPr>
        <w:t xml:space="preserve"> (‘</w:t>
      </w:r>
      <w:r w:rsidR="00E210CF">
        <w:rPr>
          <w:rFonts w:ascii="Times New Roman" w:hAnsi="Times New Roman" w:cs="Times New Roman"/>
          <w:sz w:val="24"/>
          <w:szCs w:val="24"/>
        </w:rPr>
        <w:t xml:space="preserve">the </w:t>
      </w:r>
      <w:r w:rsidR="00514102">
        <w:rPr>
          <w:rFonts w:ascii="Times New Roman" w:hAnsi="Times New Roman" w:cs="Times New Roman"/>
          <w:sz w:val="24"/>
          <w:szCs w:val="24"/>
        </w:rPr>
        <w:t xml:space="preserve">court </w:t>
      </w:r>
      <w:r w:rsidR="00514102" w:rsidRPr="00514102">
        <w:rPr>
          <w:rFonts w:ascii="Times New Roman" w:hAnsi="Times New Roman" w:cs="Times New Roman"/>
          <w:i/>
          <w:sz w:val="24"/>
          <w:szCs w:val="24"/>
        </w:rPr>
        <w:t>a quo</w:t>
      </w:r>
      <w:r w:rsidR="00514102">
        <w:rPr>
          <w:rFonts w:ascii="Times New Roman" w:hAnsi="Times New Roman" w:cs="Times New Roman"/>
          <w:sz w:val="24"/>
          <w:szCs w:val="24"/>
        </w:rPr>
        <w:t>’),</w:t>
      </w:r>
      <w:r w:rsidR="00816E7F" w:rsidRPr="00C47944">
        <w:rPr>
          <w:rFonts w:ascii="Times New Roman" w:hAnsi="Times New Roman" w:cs="Times New Roman"/>
          <w:sz w:val="24"/>
          <w:szCs w:val="24"/>
        </w:rPr>
        <w:t xml:space="preserve"> handed</w:t>
      </w:r>
      <w:r w:rsidR="00875869" w:rsidRPr="00C47944">
        <w:rPr>
          <w:rFonts w:ascii="Times New Roman" w:hAnsi="Times New Roman" w:cs="Times New Roman"/>
          <w:sz w:val="24"/>
          <w:szCs w:val="24"/>
        </w:rPr>
        <w:t xml:space="preserve"> down</w:t>
      </w:r>
      <w:r w:rsidR="00BC1BAA" w:rsidRPr="00C47944">
        <w:rPr>
          <w:rFonts w:ascii="Times New Roman" w:hAnsi="Times New Roman" w:cs="Times New Roman"/>
          <w:sz w:val="24"/>
          <w:szCs w:val="24"/>
        </w:rPr>
        <w:t xml:space="preserve"> on</w:t>
      </w:r>
      <w:r w:rsidR="000F647A">
        <w:rPr>
          <w:rFonts w:ascii="Times New Roman" w:hAnsi="Times New Roman" w:cs="Times New Roman"/>
          <w:sz w:val="24"/>
          <w:szCs w:val="24"/>
        </w:rPr>
        <w:t xml:space="preserve"> </w:t>
      </w:r>
      <w:r w:rsidR="00514102">
        <w:rPr>
          <w:rFonts w:ascii="Times New Roman" w:hAnsi="Times New Roman" w:cs="Times New Roman"/>
          <w:sz w:val="24"/>
          <w:szCs w:val="24"/>
        </w:rPr>
        <w:t>11 February 2022</w:t>
      </w:r>
      <w:r w:rsidR="00BC1BAA" w:rsidRPr="00C47944">
        <w:rPr>
          <w:rFonts w:ascii="Times New Roman" w:hAnsi="Times New Roman" w:cs="Times New Roman"/>
          <w:sz w:val="24"/>
          <w:szCs w:val="24"/>
        </w:rPr>
        <w:t xml:space="preserve">, </w:t>
      </w:r>
      <w:r w:rsidR="000F647A">
        <w:rPr>
          <w:rFonts w:ascii="Times New Roman" w:hAnsi="Times New Roman" w:cs="Times New Roman"/>
          <w:sz w:val="24"/>
          <w:szCs w:val="24"/>
        </w:rPr>
        <w:t xml:space="preserve">which dismissed the appellant’s application for </w:t>
      </w:r>
      <w:r w:rsidR="00514102">
        <w:rPr>
          <w:rFonts w:ascii="Times New Roman" w:hAnsi="Times New Roman" w:cs="Times New Roman"/>
          <w:sz w:val="24"/>
          <w:szCs w:val="24"/>
        </w:rPr>
        <w:t>review.</w:t>
      </w:r>
    </w:p>
    <w:p w14:paraId="2EFDE755" w14:textId="77777777" w:rsidR="00A96CF1" w:rsidRDefault="00A96CF1" w:rsidP="009374DC">
      <w:pPr>
        <w:spacing w:after="0" w:line="240" w:lineRule="auto"/>
        <w:jc w:val="both"/>
        <w:rPr>
          <w:rFonts w:ascii="Times New Roman" w:hAnsi="Times New Roman" w:cs="Times New Roman"/>
          <w:b/>
          <w:sz w:val="24"/>
          <w:szCs w:val="24"/>
        </w:rPr>
      </w:pPr>
    </w:p>
    <w:p w14:paraId="1CA3D221" w14:textId="75F93F4C" w:rsidR="00BC1BAA" w:rsidRPr="00700BB1" w:rsidRDefault="00FE5E93" w:rsidP="009374DC">
      <w:pPr>
        <w:spacing w:after="0" w:line="480" w:lineRule="auto"/>
        <w:jc w:val="both"/>
        <w:rPr>
          <w:rFonts w:ascii="Times New Roman" w:hAnsi="Times New Roman" w:cs="Times New Roman"/>
          <w:b/>
          <w:sz w:val="24"/>
          <w:szCs w:val="24"/>
          <w:u w:val="single"/>
        </w:rPr>
      </w:pPr>
      <w:r w:rsidRPr="00700BB1">
        <w:rPr>
          <w:rFonts w:ascii="Times New Roman" w:hAnsi="Times New Roman" w:cs="Times New Roman"/>
          <w:b/>
          <w:sz w:val="24"/>
          <w:szCs w:val="24"/>
          <w:u w:val="single"/>
        </w:rPr>
        <w:t xml:space="preserve">FACTUAL </w:t>
      </w:r>
      <w:r w:rsidR="00BC1BAA" w:rsidRPr="00700BB1">
        <w:rPr>
          <w:rFonts w:ascii="Times New Roman" w:hAnsi="Times New Roman" w:cs="Times New Roman"/>
          <w:b/>
          <w:sz w:val="24"/>
          <w:szCs w:val="24"/>
          <w:u w:val="single"/>
        </w:rPr>
        <w:t xml:space="preserve">BACKGROUND </w:t>
      </w:r>
    </w:p>
    <w:p w14:paraId="21ED2276" w14:textId="3FBED6DA" w:rsidR="007911F4" w:rsidRDefault="00F176AD" w:rsidP="0078048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80488">
        <w:rPr>
          <w:rFonts w:ascii="Times New Roman" w:hAnsi="Times New Roman" w:cs="Times New Roman"/>
          <w:sz w:val="24"/>
          <w:szCs w:val="24"/>
        </w:rPr>
        <w:tab/>
      </w:r>
      <w:r w:rsidR="00F774E4">
        <w:rPr>
          <w:rFonts w:ascii="Times New Roman" w:hAnsi="Times New Roman" w:cs="Times New Roman"/>
          <w:sz w:val="24"/>
          <w:szCs w:val="24"/>
        </w:rPr>
        <w:t>The respondent is a company registered in term</w:t>
      </w:r>
      <w:r w:rsidR="000A555F">
        <w:rPr>
          <w:rFonts w:ascii="Times New Roman" w:hAnsi="Times New Roman" w:cs="Times New Roman"/>
          <w:sz w:val="24"/>
          <w:szCs w:val="24"/>
        </w:rPr>
        <w:t xml:space="preserve">s of the laws of Zimbabwe. </w:t>
      </w:r>
      <w:r w:rsidR="007911F4">
        <w:rPr>
          <w:rFonts w:ascii="Times New Roman" w:hAnsi="Times New Roman" w:cs="Times New Roman"/>
          <w:sz w:val="24"/>
          <w:szCs w:val="24"/>
        </w:rPr>
        <w:t xml:space="preserve"> </w:t>
      </w:r>
      <w:r>
        <w:rPr>
          <w:rFonts w:ascii="Times New Roman" w:hAnsi="Times New Roman" w:cs="Times New Roman"/>
          <w:sz w:val="24"/>
          <w:szCs w:val="24"/>
        </w:rPr>
        <w:t>The</w:t>
      </w:r>
      <w:r w:rsidR="002973E4">
        <w:rPr>
          <w:rFonts w:ascii="Times New Roman" w:hAnsi="Times New Roman" w:cs="Times New Roman"/>
          <w:sz w:val="24"/>
          <w:szCs w:val="24"/>
        </w:rPr>
        <w:t xml:space="preserve"> </w:t>
      </w:r>
      <w:r w:rsidR="00F774E4">
        <w:rPr>
          <w:rFonts w:ascii="Times New Roman" w:hAnsi="Times New Roman" w:cs="Times New Roman"/>
          <w:sz w:val="24"/>
          <w:szCs w:val="24"/>
        </w:rPr>
        <w:t xml:space="preserve">appellant is a </w:t>
      </w:r>
      <w:r w:rsidR="000A555F">
        <w:rPr>
          <w:rFonts w:ascii="Times New Roman" w:hAnsi="Times New Roman" w:cs="Times New Roman"/>
          <w:sz w:val="24"/>
          <w:szCs w:val="24"/>
        </w:rPr>
        <w:t xml:space="preserve">male adult who was formerly employed by the respondent as an international truck driver. </w:t>
      </w:r>
      <w:r w:rsidR="007911F4">
        <w:rPr>
          <w:rFonts w:ascii="Times New Roman" w:hAnsi="Times New Roman" w:cs="Times New Roman"/>
          <w:sz w:val="24"/>
          <w:szCs w:val="24"/>
        </w:rPr>
        <w:t xml:space="preserve"> </w:t>
      </w:r>
      <w:r w:rsidR="000A555F">
        <w:rPr>
          <w:rFonts w:ascii="Times New Roman" w:hAnsi="Times New Roman" w:cs="Times New Roman"/>
          <w:sz w:val="24"/>
          <w:szCs w:val="24"/>
        </w:rPr>
        <w:t xml:space="preserve">On 3 August 2021, the appellant </w:t>
      </w:r>
      <w:r w:rsidR="00427F05">
        <w:rPr>
          <w:rFonts w:ascii="Times New Roman" w:hAnsi="Times New Roman" w:cs="Times New Roman"/>
          <w:sz w:val="24"/>
          <w:szCs w:val="24"/>
        </w:rPr>
        <w:t xml:space="preserve">was </w:t>
      </w:r>
      <w:r w:rsidR="007A1C2C">
        <w:rPr>
          <w:rFonts w:ascii="Times New Roman" w:hAnsi="Times New Roman" w:cs="Times New Roman"/>
          <w:sz w:val="24"/>
          <w:szCs w:val="24"/>
        </w:rPr>
        <w:t xml:space="preserve">arraigned before a </w:t>
      </w:r>
      <w:r w:rsidR="00427F05">
        <w:rPr>
          <w:rFonts w:ascii="Times New Roman" w:hAnsi="Times New Roman" w:cs="Times New Roman"/>
          <w:sz w:val="24"/>
          <w:szCs w:val="24"/>
        </w:rPr>
        <w:t>D</w:t>
      </w:r>
      <w:r w:rsidR="007A1C2C">
        <w:rPr>
          <w:rFonts w:ascii="Times New Roman" w:hAnsi="Times New Roman" w:cs="Times New Roman"/>
          <w:sz w:val="24"/>
          <w:szCs w:val="24"/>
        </w:rPr>
        <w:t xml:space="preserve">isciplinary </w:t>
      </w:r>
      <w:r w:rsidR="00427F05">
        <w:rPr>
          <w:rFonts w:ascii="Times New Roman" w:hAnsi="Times New Roman" w:cs="Times New Roman"/>
          <w:sz w:val="24"/>
          <w:szCs w:val="24"/>
        </w:rPr>
        <w:t>C</w:t>
      </w:r>
      <w:r w:rsidR="007A1C2C">
        <w:rPr>
          <w:rFonts w:ascii="Times New Roman" w:hAnsi="Times New Roman" w:cs="Times New Roman"/>
          <w:sz w:val="24"/>
          <w:szCs w:val="24"/>
        </w:rPr>
        <w:t xml:space="preserve">ommittee </w:t>
      </w:r>
      <w:r w:rsidR="006E53FD">
        <w:rPr>
          <w:rFonts w:ascii="Times New Roman" w:hAnsi="Times New Roman" w:cs="Times New Roman"/>
          <w:sz w:val="24"/>
          <w:szCs w:val="24"/>
        </w:rPr>
        <w:t>facing</w:t>
      </w:r>
      <w:r w:rsidR="007A1C2C">
        <w:rPr>
          <w:rFonts w:ascii="Times New Roman" w:hAnsi="Times New Roman" w:cs="Times New Roman"/>
          <w:sz w:val="24"/>
          <w:szCs w:val="24"/>
        </w:rPr>
        <w:t xml:space="preserve"> misconduct charges </w:t>
      </w:r>
      <w:r w:rsidR="006E53FD">
        <w:rPr>
          <w:rFonts w:ascii="Times New Roman" w:hAnsi="Times New Roman" w:cs="Times New Roman"/>
          <w:sz w:val="24"/>
          <w:szCs w:val="24"/>
        </w:rPr>
        <w:t>of gross</w:t>
      </w:r>
      <w:r w:rsidR="000A555F">
        <w:rPr>
          <w:rFonts w:ascii="Times New Roman" w:hAnsi="Times New Roman" w:cs="Times New Roman"/>
          <w:sz w:val="24"/>
          <w:szCs w:val="24"/>
        </w:rPr>
        <w:t xml:space="preserve"> negligence as defined in para 2.3.1 of the Employment Code of Conduct for the Transport </w:t>
      </w:r>
      <w:r w:rsidR="00180B90">
        <w:rPr>
          <w:rFonts w:ascii="Times New Roman" w:hAnsi="Times New Roman" w:cs="Times New Roman"/>
          <w:sz w:val="24"/>
          <w:szCs w:val="24"/>
        </w:rPr>
        <w:t xml:space="preserve">Operating </w:t>
      </w:r>
      <w:r w:rsidR="000A555F">
        <w:rPr>
          <w:rFonts w:ascii="Times New Roman" w:hAnsi="Times New Roman" w:cs="Times New Roman"/>
          <w:sz w:val="24"/>
          <w:szCs w:val="24"/>
        </w:rPr>
        <w:t xml:space="preserve">Industry (‘the Code </w:t>
      </w:r>
      <w:r w:rsidR="00D654B6">
        <w:rPr>
          <w:rFonts w:ascii="Times New Roman" w:hAnsi="Times New Roman" w:cs="Times New Roman"/>
          <w:sz w:val="24"/>
          <w:szCs w:val="24"/>
        </w:rPr>
        <w:t>‘</w:t>
      </w:r>
      <w:r w:rsidR="000A555F">
        <w:rPr>
          <w:rFonts w:ascii="Times New Roman" w:hAnsi="Times New Roman" w:cs="Times New Roman"/>
          <w:sz w:val="24"/>
          <w:szCs w:val="24"/>
        </w:rPr>
        <w:t xml:space="preserve">).  </w:t>
      </w:r>
      <w:r w:rsidR="007911F4">
        <w:rPr>
          <w:rFonts w:ascii="Times New Roman" w:hAnsi="Times New Roman" w:cs="Times New Roman"/>
          <w:sz w:val="24"/>
          <w:szCs w:val="24"/>
        </w:rPr>
        <w:t xml:space="preserve"> </w:t>
      </w:r>
      <w:r w:rsidR="000A555F">
        <w:rPr>
          <w:rFonts w:ascii="Times New Roman" w:hAnsi="Times New Roman" w:cs="Times New Roman"/>
          <w:sz w:val="24"/>
          <w:szCs w:val="24"/>
        </w:rPr>
        <w:t>The allegations were that between 3 May 2021 and 5 July 2021</w:t>
      </w:r>
      <w:r w:rsidR="00D10104">
        <w:rPr>
          <w:rFonts w:ascii="Times New Roman" w:hAnsi="Times New Roman" w:cs="Times New Roman"/>
          <w:sz w:val="24"/>
          <w:szCs w:val="24"/>
        </w:rPr>
        <w:t>,</w:t>
      </w:r>
      <w:r w:rsidR="000A555F">
        <w:rPr>
          <w:rFonts w:ascii="Times New Roman" w:hAnsi="Times New Roman" w:cs="Times New Roman"/>
          <w:sz w:val="24"/>
          <w:szCs w:val="24"/>
        </w:rPr>
        <w:t xml:space="preserve"> while driving on duty, the appellant lost 528 </w:t>
      </w:r>
      <w:r w:rsidR="00251C46">
        <w:rPr>
          <w:rFonts w:ascii="Times New Roman" w:hAnsi="Times New Roman" w:cs="Times New Roman"/>
          <w:sz w:val="24"/>
          <w:szCs w:val="24"/>
        </w:rPr>
        <w:t>l</w:t>
      </w:r>
      <w:r w:rsidR="000A555F">
        <w:rPr>
          <w:rFonts w:ascii="Times New Roman" w:hAnsi="Times New Roman" w:cs="Times New Roman"/>
          <w:sz w:val="24"/>
          <w:szCs w:val="24"/>
        </w:rPr>
        <w:t xml:space="preserve">itres of diesel due to gross negligent driving. </w:t>
      </w:r>
      <w:r w:rsidR="007911F4">
        <w:rPr>
          <w:rFonts w:ascii="Times New Roman" w:hAnsi="Times New Roman" w:cs="Times New Roman"/>
          <w:sz w:val="24"/>
          <w:szCs w:val="24"/>
        </w:rPr>
        <w:t xml:space="preserve"> </w:t>
      </w:r>
      <w:r w:rsidR="000A555F">
        <w:rPr>
          <w:rFonts w:ascii="Times New Roman" w:hAnsi="Times New Roman" w:cs="Times New Roman"/>
          <w:sz w:val="24"/>
          <w:szCs w:val="24"/>
        </w:rPr>
        <w:t xml:space="preserve">The appellant failed to give a reasonable explanation </w:t>
      </w:r>
      <w:r w:rsidR="00D10104">
        <w:rPr>
          <w:rFonts w:ascii="Times New Roman" w:hAnsi="Times New Roman" w:cs="Times New Roman"/>
          <w:sz w:val="24"/>
          <w:szCs w:val="24"/>
        </w:rPr>
        <w:t xml:space="preserve">of </w:t>
      </w:r>
      <w:r w:rsidR="000A555F">
        <w:rPr>
          <w:rFonts w:ascii="Times New Roman" w:hAnsi="Times New Roman" w:cs="Times New Roman"/>
          <w:sz w:val="24"/>
          <w:szCs w:val="24"/>
        </w:rPr>
        <w:t xml:space="preserve">how such </w:t>
      </w:r>
      <w:r w:rsidR="00D10104">
        <w:rPr>
          <w:rFonts w:ascii="Times New Roman" w:hAnsi="Times New Roman" w:cs="Times New Roman"/>
          <w:sz w:val="24"/>
          <w:szCs w:val="24"/>
        </w:rPr>
        <w:t xml:space="preserve">a </w:t>
      </w:r>
      <w:r w:rsidR="000A555F">
        <w:rPr>
          <w:rFonts w:ascii="Times New Roman" w:hAnsi="Times New Roman" w:cs="Times New Roman"/>
          <w:sz w:val="24"/>
          <w:szCs w:val="24"/>
        </w:rPr>
        <w:t xml:space="preserve">shortage came about. </w:t>
      </w:r>
      <w:r w:rsidR="007911F4">
        <w:rPr>
          <w:rFonts w:ascii="Times New Roman" w:hAnsi="Times New Roman" w:cs="Times New Roman"/>
          <w:sz w:val="24"/>
          <w:szCs w:val="24"/>
        </w:rPr>
        <w:t xml:space="preserve"> </w:t>
      </w:r>
      <w:r w:rsidR="000A555F">
        <w:rPr>
          <w:rFonts w:ascii="Times New Roman" w:hAnsi="Times New Roman" w:cs="Times New Roman"/>
          <w:sz w:val="24"/>
          <w:szCs w:val="24"/>
        </w:rPr>
        <w:t>In addition, the appellant had been previously reprimanded for diesel shortages emanating from gross negligen</w:t>
      </w:r>
      <w:r w:rsidR="00521BA2">
        <w:rPr>
          <w:rFonts w:ascii="Times New Roman" w:hAnsi="Times New Roman" w:cs="Times New Roman"/>
          <w:sz w:val="24"/>
          <w:szCs w:val="24"/>
        </w:rPr>
        <w:t>ce</w:t>
      </w:r>
      <w:r w:rsidR="000A555F">
        <w:rPr>
          <w:rFonts w:ascii="Times New Roman" w:hAnsi="Times New Roman" w:cs="Times New Roman"/>
          <w:sz w:val="24"/>
          <w:szCs w:val="24"/>
        </w:rPr>
        <w:t xml:space="preserve">. </w:t>
      </w:r>
    </w:p>
    <w:p w14:paraId="1F607F79" w14:textId="5A700356" w:rsidR="003E56F7" w:rsidRDefault="000A555F" w:rsidP="007911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911F4">
        <w:rPr>
          <w:rFonts w:ascii="Times New Roman" w:hAnsi="Times New Roman" w:cs="Times New Roman"/>
          <w:sz w:val="24"/>
          <w:szCs w:val="24"/>
        </w:rPr>
        <w:tab/>
      </w:r>
      <w:r w:rsidR="00FD4EC1">
        <w:rPr>
          <w:rFonts w:ascii="Times New Roman" w:hAnsi="Times New Roman" w:cs="Times New Roman"/>
          <w:sz w:val="24"/>
          <w:szCs w:val="24"/>
        </w:rPr>
        <w:t>During the</w:t>
      </w:r>
      <w:r w:rsidR="000129DD">
        <w:rPr>
          <w:rFonts w:ascii="Times New Roman" w:hAnsi="Times New Roman" w:cs="Times New Roman"/>
          <w:sz w:val="24"/>
          <w:szCs w:val="24"/>
        </w:rPr>
        <w:t xml:space="preserve"> disciplinary heari</w:t>
      </w:r>
      <w:r w:rsidR="00FD4EC1">
        <w:rPr>
          <w:rFonts w:ascii="Times New Roman" w:hAnsi="Times New Roman" w:cs="Times New Roman"/>
          <w:sz w:val="24"/>
          <w:szCs w:val="24"/>
        </w:rPr>
        <w:t>ng,</w:t>
      </w:r>
      <w:r w:rsidR="000129DD">
        <w:rPr>
          <w:rFonts w:ascii="Times New Roman" w:hAnsi="Times New Roman" w:cs="Times New Roman"/>
          <w:sz w:val="24"/>
          <w:szCs w:val="24"/>
        </w:rPr>
        <w:t xml:space="preserve"> the appellant denied the allegations levelled against him. </w:t>
      </w:r>
      <w:r w:rsidR="007911F4">
        <w:rPr>
          <w:rFonts w:ascii="Times New Roman" w:hAnsi="Times New Roman" w:cs="Times New Roman"/>
          <w:sz w:val="24"/>
          <w:szCs w:val="24"/>
        </w:rPr>
        <w:t xml:space="preserve"> </w:t>
      </w:r>
      <w:r w:rsidR="000129DD">
        <w:rPr>
          <w:rFonts w:ascii="Times New Roman" w:hAnsi="Times New Roman" w:cs="Times New Roman"/>
          <w:sz w:val="24"/>
          <w:szCs w:val="24"/>
        </w:rPr>
        <w:t xml:space="preserve">He contended that </w:t>
      </w:r>
      <w:r w:rsidR="00D10104">
        <w:rPr>
          <w:rFonts w:ascii="Times New Roman" w:hAnsi="Times New Roman" w:cs="Times New Roman"/>
          <w:sz w:val="24"/>
          <w:szCs w:val="24"/>
        </w:rPr>
        <w:t xml:space="preserve">the </w:t>
      </w:r>
      <w:r w:rsidR="000129DD">
        <w:rPr>
          <w:rFonts w:ascii="Times New Roman" w:hAnsi="Times New Roman" w:cs="Times New Roman"/>
          <w:sz w:val="24"/>
          <w:szCs w:val="24"/>
        </w:rPr>
        <w:t xml:space="preserve">company truck he was driving whilst on duty had not been taken for consumption tests as per the company procedures. </w:t>
      </w:r>
    </w:p>
    <w:p w14:paraId="3987DF28" w14:textId="77777777" w:rsidR="001233F3" w:rsidRDefault="001233F3" w:rsidP="001233F3">
      <w:pPr>
        <w:spacing w:after="0" w:line="240" w:lineRule="auto"/>
        <w:jc w:val="both"/>
        <w:rPr>
          <w:rFonts w:ascii="Times New Roman" w:hAnsi="Times New Roman" w:cs="Times New Roman"/>
          <w:sz w:val="24"/>
          <w:szCs w:val="24"/>
        </w:rPr>
      </w:pPr>
    </w:p>
    <w:p w14:paraId="49867CF8" w14:textId="638318D4" w:rsidR="007A1C2C" w:rsidRDefault="000129DD" w:rsidP="007911F4">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After conducting the disciplinary hearing, the disciplinary </w:t>
      </w:r>
      <w:r w:rsidR="008E029D">
        <w:rPr>
          <w:rFonts w:ascii="Times New Roman" w:hAnsi="Times New Roman" w:cs="Times New Roman"/>
          <w:sz w:val="24"/>
          <w:szCs w:val="24"/>
        </w:rPr>
        <w:t>committee</w:t>
      </w:r>
      <w:r>
        <w:rPr>
          <w:rFonts w:ascii="Times New Roman" w:hAnsi="Times New Roman" w:cs="Times New Roman"/>
          <w:sz w:val="24"/>
          <w:szCs w:val="24"/>
        </w:rPr>
        <w:t xml:space="preserve"> </w:t>
      </w:r>
      <w:r w:rsidR="00427F05">
        <w:rPr>
          <w:rFonts w:ascii="Times New Roman" w:hAnsi="Times New Roman" w:cs="Times New Roman"/>
          <w:sz w:val="24"/>
          <w:szCs w:val="24"/>
        </w:rPr>
        <w:t xml:space="preserve">unanimously </w:t>
      </w:r>
      <w:r>
        <w:rPr>
          <w:rFonts w:ascii="Times New Roman" w:hAnsi="Times New Roman" w:cs="Times New Roman"/>
          <w:sz w:val="24"/>
          <w:szCs w:val="24"/>
        </w:rPr>
        <w:t>found the appell</w:t>
      </w:r>
      <w:r w:rsidR="007911F4">
        <w:rPr>
          <w:rFonts w:ascii="Times New Roman" w:hAnsi="Times New Roman" w:cs="Times New Roman"/>
          <w:sz w:val="24"/>
          <w:szCs w:val="24"/>
        </w:rPr>
        <w:t xml:space="preserve">ant guilty of gross negligence.  </w:t>
      </w:r>
      <w:r>
        <w:rPr>
          <w:rFonts w:ascii="Times New Roman" w:hAnsi="Times New Roman" w:cs="Times New Roman"/>
          <w:sz w:val="24"/>
          <w:szCs w:val="24"/>
        </w:rPr>
        <w:t>In mitigation</w:t>
      </w:r>
      <w:r w:rsidR="0034572D">
        <w:rPr>
          <w:rFonts w:ascii="Times New Roman" w:hAnsi="Times New Roman" w:cs="Times New Roman"/>
          <w:sz w:val="24"/>
          <w:szCs w:val="24"/>
        </w:rPr>
        <w:t>,</w:t>
      </w:r>
      <w:r>
        <w:rPr>
          <w:rFonts w:ascii="Times New Roman" w:hAnsi="Times New Roman" w:cs="Times New Roman"/>
          <w:sz w:val="24"/>
          <w:szCs w:val="24"/>
        </w:rPr>
        <w:t xml:space="preserve"> the appellant prayed for the disciplinary committee to consider his long service of 28 years, his age and the fact that he was being charged </w:t>
      </w:r>
      <w:r w:rsidR="00251C46">
        <w:rPr>
          <w:rFonts w:ascii="Times New Roman" w:hAnsi="Times New Roman" w:cs="Times New Roman"/>
          <w:sz w:val="24"/>
          <w:szCs w:val="24"/>
        </w:rPr>
        <w:t xml:space="preserve">with an offence </w:t>
      </w:r>
      <w:r>
        <w:rPr>
          <w:rFonts w:ascii="Times New Roman" w:hAnsi="Times New Roman" w:cs="Times New Roman"/>
          <w:sz w:val="24"/>
          <w:szCs w:val="24"/>
        </w:rPr>
        <w:t>for t</w:t>
      </w:r>
      <w:r w:rsidR="0034572D">
        <w:rPr>
          <w:rFonts w:ascii="Times New Roman" w:hAnsi="Times New Roman" w:cs="Times New Roman"/>
          <w:sz w:val="24"/>
          <w:szCs w:val="24"/>
        </w:rPr>
        <w:t xml:space="preserve">he first time. </w:t>
      </w:r>
    </w:p>
    <w:p w14:paraId="7249C16E" w14:textId="77777777" w:rsidR="001233F3" w:rsidRDefault="001233F3" w:rsidP="001233F3">
      <w:pPr>
        <w:spacing w:after="0" w:line="240" w:lineRule="auto"/>
        <w:ind w:firstLine="1440"/>
        <w:jc w:val="both"/>
        <w:rPr>
          <w:rFonts w:ascii="Times New Roman" w:hAnsi="Times New Roman" w:cs="Times New Roman"/>
          <w:sz w:val="24"/>
          <w:szCs w:val="24"/>
        </w:rPr>
      </w:pPr>
    </w:p>
    <w:p w14:paraId="1F7655A1" w14:textId="1B698053" w:rsidR="005D17C1" w:rsidRDefault="007A1C2C" w:rsidP="007911F4">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w:t>
      </w:r>
      <w:r w:rsidR="005D17C1">
        <w:rPr>
          <w:rFonts w:ascii="Times New Roman" w:hAnsi="Times New Roman" w:cs="Times New Roman"/>
          <w:sz w:val="24"/>
          <w:szCs w:val="24"/>
        </w:rPr>
        <w:t>deciding</w:t>
      </w:r>
      <w:r>
        <w:rPr>
          <w:rFonts w:ascii="Times New Roman" w:hAnsi="Times New Roman" w:cs="Times New Roman"/>
          <w:sz w:val="24"/>
          <w:szCs w:val="24"/>
        </w:rPr>
        <w:t xml:space="preserve"> on the appropriate penalty, the </w:t>
      </w:r>
      <w:r w:rsidR="005D17C1">
        <w:rPr>
          <w:rFonts w:ascii="Times New Roman" w:hAnsi="Times New Roman" w:cs="Times New Roman"/>
          <w:sz w:val="24"/>
          <w:szCs w:val="24"/>
        </w:rPr>
        <w:t>disciplinary</w:t>
      </w:r>
      <w:r>
        <w:rPr>
          <w:rFonts w:ascii="Times New Roman" w:hAnsi="Times New Roman" w:cs="Times New Roman"/>
          <w:sz w:val="24"/>
          <w:szCs w:val="24"/>
        </w:rPr>
        <w:t xml:space="preserve"> </w:t>
      </w:r>
      <w:r w:rsidR="003E56F7">
        <w:rPr>
          <w:rFonts w:ascii="Times New Roman" w:hAnsi="Times New Roman" w:cs="Times New Roman"/>
          <w:sz w:val="24"/>
          <w:szCs w:val="24"/>
        </w:rPr>
        <w:t>committee</w:t>
      </w:r>
      <w:r w:rsidR="005D17C1">
        <w:rPr>
          <w:rFonts w:ascii="Times New Roman" w:hAnsi="Times New Roman" w:cs="Times New Roman"/>
          <w:sz w:val="24"/>
          <w:szCs w:val="24"/>
        </w:rPr>
        <w:t>,</w:t>
      </w:r>
      <w:r>
        <w:rPr>
          <w:rFonts w:ascii="Times New Roman" w:hAnsi="Times New Roman" w:cs="Times New Roman"/>
          <w:sz w:val="24"/>
          <w:szCs w:val="24"/>
        </w:rPr>
        <w:t xml:space="preserve"> which comprised two </w:t>
      </w:r>
      <w:r w:rsidR="005D17C1">
        <w:rPr>
          <w:rFonts w:ascii="Times New Roman" w:hAnsi="Times New Roman" w:cs="Times New Roman"/>
          <w:sz w:val="24"/>
          <w:szCs w:val="24"/>
        </w:rPr>
        <w:t>employer’s</w:t>
      </w:r>
      <w:r>
        <w:rPr>
          <w:rFonts w:ascii="Times New Roman" w:hAnsi="Times New Roman" w:cs="Times New Roman"/>
          <w:sz w:val="24"/>
          <w:szCs w:val="24"/>
        </w:rPr>
        <w:t xml:space="preserve"> </w:t>
      </w:r>
      <w:r w:rsidR="005D17C1">
        <w:rPr>
          <w:rFonts w:ascii="Times New Roman" w:hAnsi="Times New Roman" w:cs="Times New Roman"/>
          <w:sz w:val="24"/>
          <w:szCs w:val="24"/>
        </w:rPr>
        <w:t>representatives</w:t>
      </w:r>
      <w:r>
        <w:rPr>
          <w:rFonts w:ascii="Times New Roman" w:hAnsi="Times New Roman" w:cs="Times New Roman"/>
          <w:sz w:val="24"/>
          <w:szCs w:val="24"/>
        </w:rPr>
        <w:t xml:space="preserve"> and two work</w:t>
      </w:r>
      <w:r w:rsidR="005D17C1">
        <w:rPr>
          <w:rFonts w:ascii="Times New Roman" w:hAnsi="Times New Roman" w:cs="Times New Roman"/>
          <w:sz w:val="24"/>
          <w:szCs w:val="24"/>
        </w:rPr>
        <w:t>er</w:t>
      </w:r>
      <w:r>
        <w:rPr>
          <w:rFonts w:ascii="Times New Roman" w:hAnsi="Times New Roman" w:cs="Times New Roman"/>
          <w:sz w:val="24"/>
          <w:szCs w:val="24"/>
        </w:rPr>
        <w:t xml:space="preserve">s </w:t>
      </w:r>
      <w:r w:rsidR="005D17C1">
        <w:rPr>
          <w:rFonts w:ascii="Times New Roman" w:hAnsi="Times New Roman" w:cs="Times New Roman"/>
          <w:sz w:val="24"/>
          <w:szCs w:val="24"/>
        </w:rPr>
        <w:t>representatives,</w:t>
      </w:r>
      <w:r>
        <w:rPr>
          <w:rFonts w:ascii="Times New Roman" w:hAnsi="Times New Roman" w:cs="Times New Roman"/>
          <w:sz w:val="24"/>
          <w:szCs w:val="24"/>
        </w:rPr>
        <w:t xml:space="preserve"> failed to</w:t>
      </w:r>
      <w:r w:rsidR="005D17C1">
        <w:rPr>
          <w:rFonts w:ascii="Times New Roman" w:hAnsi="Times New Roman" w:cs="Times New Roman"/>
          <w:sz w:val="24"/>
          <w:szCs w:val="24"/>
        </w:rPr>
        <w:t xml:space="preserve"> reach consensus</w:t>
      </w:r>
      <w:r>
        <w:rPr>
          <w:rFonts w:ascii="Times New Roman" w:hAnsi="Times New Roman" w:cs="Times New Roman"/>
          <w:sz w:val="24"/>
          <w:szCs w:val="24"/>
        </w:rPr>
        <w:t xml:space="preserve">. </w:t>
      </w:r>
      <w:r w:rsidR="007911F4">
        <w:rPr>
          <w:rFonts w:ascii="Times New Roman" w:hAnsi="Times New Roman" w:cs="Times New Roman"/>
          <w:sz w:val="24"/>
          <w:szCs w:val="24"/>
        </w:rPr>
        <w:t xml:space="preserve"> </w:t>
      </w:r>
      <w:r w:rsidR="005D17C1">
        <w:rPr>
          <w:rFonts w:ascii="Times New Roman" w:hAnsi="Times New Roman" w:cs="Times New Roman"/>
          <w:sz w:val="24"/>
          <w:szCs w:val="24"/>
        </w:rPr>
        <w:t xml:space="preserve">One half recommended dismissal whilst the other half recommended </w:t>
      </w:r>
      <w:r w:rsidR="003B1B88">
        <w:rPr>
          <w:rFonts w:ascii="Times New Roman" w:hAnsi="Times New Roman" w:cs="Times New Roman"/>
          <w:sz w:val="24"/>
          <w:szCs w:val="24"/>
        </w:rPr>
        <w:t xml:space="preserve">a </w:t>
      </w:r>
      <w:r w:rsidR="005D17C1">
        <w:rPr>
          <w:rFonts w:ascii="Times New Roman" w:hAnsi="Times New Roman" w:cs="Times New Roman"/>
          <w:sz w:val="24"/>
          <w:szCs w:val="24"/>
        </w:rPr>
        <w:t>final warning.</w:t>
      </w:r>
    </w:p>
    <w:p w14:paraId="6E87CB9E" w14:textId="375C6CBC" w:rsidR="005D17C1" w:rsidRDefault="007A1C2C" w:rsidP="001233F3">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As the </w:t>
      </w:r>
      <w:r w:rsidR="005D17C1">
        <w:rPr>
          <w:rFonts w:ascii="Times New Roman" w:hAnsi="Times New Roman" w:cs="Times New Roman"/>
          <w:sz w:val="24"/>
          <w:szCs w:val="24"/>
        </w:rPr>
        <w:t>chairperson</w:t>
      </w:r>
      <w:r>
        <w:rPr>
          <w:rFonts w:ascii="Times New Roman" w:hAnsi="Times New Roman" w:cs="Times New Roman"/>
          <w:sz w:val="24"/>
          <w:szCs w:val="24"/>
        </w:rPr>
        <w:t xml:space="preserve"> was </w:t>
      </w:r>
      <w:r w:rsidR="005D17C1">
        <w:rPr>
          <w:rFonts w:ascii="Times New Roman" w:hAnsi="Times New Roman" w:cs="Times New Roman"/>
          <w:sz w:val="24"/>
          <w:szCs w:val="24"/>
        </w:rPr>
        <w:t xml:space="preserve">not </w:t>
      </w:r>
      <w:r w:rsidR="009A65EE">
        <w:rPr>
          <w:rFonts w:ascii="Times New Roman" w:hAnsi="Times New Roman" w:cs="Times New Roman"/>
          <w:sz w:val="24"/>
          <w:szCs w:val="24"/>
        </w:rPr>
        <w:t>e</w:t>
      </w:r>
      <w:r w:rsidR="005D17C1">
        <w:rPr>
          <w:rFonts w:ascii="Times New Roman" w:hAnsi="Times New Roman" w:cs="Times New Roman"/>
          <w:sz w:val="24"/>
          <w:szCs w:val="24"/>
        </w:rPr>
        <w:t>l</w:t>
      </w:r>
      <w:r w:rsidR="009A65EE">
        <w:rPr>
          <w:rFonts w:ascii="Times New Roman" w:hAnsi="Times New Roman" w:cs="Times New Roman"/>
          <w:sz w:val="24"/>
          <w:szCs w:val="24"/>
        </w:rPr>
        <w:t>i</w:t>
      </w:r>
      <w:r w:rsidR="005D17C1">
        <w:rPr>
          <w:rFonts w:ascii="Times New Roman" w:hAnsi="Times New Roman" w:cs="Times New Roman"/>
          <w:sz w:val="24"/>
          <w:szCs w:val="24"/>
        </w:rPr>
        <w:t>gible</w:t>
      </w:r>
      <w:r w:rsidR="004B2A46">
        <w:rPr>
          <w:rFonts w:ascii="Times New Roman" w:hAnsi="Times New Roman" w:cs="Times New Roman"/>
          <w:sz w:val="24"/>
          <w:szCs w:val="24"/>
        </w:rPr>
        <w:t xml:space="preserve"> to vote,</w:t>
      </w:r>
      <w:r w:rsidR="005D17C1">
        <w:rPr>
          <w:rFonts w:ascii="Times New Roman" w:hAnsi="Times New Roman" w:cs="Times New Roman"/>
          <w:sz w:val="24"/>
          <w:szCs w:val="24"/>
        </w:rPr>
        <w:t xml:space="preserve"> a</w:t>
      </w:r>
      <w:r w:rsidR="004B2A46">
        <w:rPr>
          <w:rFonts w:ascii="Times New Roman" w:hAnsi="Times New Roman" w:cs="Times New Roman"/>
          <w:sz w:val="24"/>
          <w:szCs w:val="24"/>
        </w:rPr>
        <w:t xml:space="preserve"> deadlock</w:t>
      </w:r>
      <w:r w:rsidR="005D17C1">
        <w:rPr>
          <w:rFonts w:ascii="Times New Roman" w:hAnsi="Times New Roman" w:cs="Times New Roman"/>
          <w:sz w:val="24"/>
          <w:szCs w:val="24"/>
        </w:rPr>
        <w:t xml:space="preserve"> was declared</w:t>
      </w:r>
      <w:r w:rsidR="00251C46">
        <w:rPr>
          <w:rFonts w:ascii="Times New Roman" w:hAnsi="Times New Roman" w:cs="Times New Roman"/>
          <w:sz w:val="24"/>
          <w:szCs w:val="24"/>
        </w:rPr>
        <w:t>.</w:t>
      </w:r>
      <w:r w:rsidR="005D17C1">
        <w:rPr>
          <w:rFonts w:ascii="Times New Roman" w:hAnsi="Times New Roman" w:cs="Times New Roman"/>
          <w:sz w:val="24"/>
          <w:szCs w:val="24"/>
        </w:rPr>
        <w:t xml:space="preserve">  </w:t>
      </w:r>
    </w:p>
    <w:p w14:paraId="3C521662" w14:textId="213FFDED" w:rsidR="000A555F" w:rsidRDefault="000129DD" w:rsidP="007911F4">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w:t>
      </w:r>
      <w:r w:rsidR="00BB72F1">
        <w:rPr>
          <w:rFonts w:ascii="Times New Roman" w:hAnsi="Times New Roman" w:cs="Times New Roman"/>
          <w:sz w:val="24"/>
          <w:szCs w:val="24"/>
        </w:rPr>
        <w:t>D</w:t>
      </w:r>
      <w:r>
        <w:rPr>
          <w:rFonts w:ascii="Times New Roman" w:hAnsi="Times New Roman" w:cs="Times New Roman"/>
          <w:sz w:val="24"/>
          <w:szCs w:val="24"/>
        </w:rPr>
        <w:t xml:space="preserve">isciplinary </w:t>
      </w:r>
      <w:r w:rsidR="002A28AF">
        <w:rPr>
          <w:rFonts w:ascii="Times New Roman" w:hAnsi="Times New Roman" w:cs="Times New Roman"/>
          <w:sz w:val="24"/>
          <w:szCs w:val="24"/>
        </w:rPr>
        <w:t>Committee</w:t>
      </w:r>
      <w:r>
        <w:rPr>
          <w:rFonts w:ascii="Times New Roman" w:hAnsi="Times New Roman" w:cs="Times New Roman"/>
          <w:sz w:val="24"/>
          <w:szCs w:val="24"/>
        </w:rPr>
        <w:t xml:space="preserve"> therefore referred the matter to the Director</w:t>
      </w:r>
      <w:r w:rsidR="00514102">
        <w:rPr>
          <w:rFonts w:ascii="Times New Roman" w:hAnsi="Times New Roman" w:cs="Times New Roman"/>
          <w:sz w:val="24"/>
          <w:szCs w:val="24"/>
        </w:rPr>
        <w:t xml:space="preserve"> for an appropriate penalty</w:t>
      </w:r>
      <w:r>
        <w:rPr>
          <w:rFonts w:ascii="Times New Roman" w:hAnsi="Times New Roman" w:cs="Times New Roman"/>
          <w:sz w:val="24"/>
          <w:szCs w:val="24"/>
        </w:rPr>
        <w:t xml:space="preserve"> and this was done</w:t>
      </w:r>
      <w:r w:rsidR="005D17C1">
        <w:rPr>
          <w:rFonts w:ascii="Times New Roman" w:hAnsi="Times New Roman" w:cs="Times New Roman"/>
          <w:sz w:val="24"/>
          <w:szCs w:val="24"/>
        </w:rPr>
        <w:t xml:space="preserve"> in terms</w:t>
      </w:r>
      <w:r>
        <w:rPr>
          <w:rFonts w:ascii="Times New Roman" w:hAnsi="Times New Roman" w:cs="Times New Roman"/>
          <w:sz w:val="24"/>
          <w:szCs w:val="24"/>
        </w:rPr>
        <w:t xml:space="preserve"> of </w:t>
      </w:r>
      <w:r w:rsidR="002A28AF">
        <w:rPr>
          <w:rFonts w:ascii="Times New Roman" w:hAnsi="Times New Roman" w:cs="Times New Roman"/>
          <w:sz w:val="24"/>
          <w:szCs w:val="24"/>
        </w:rPr>
        <w:t xml:space="preserve">a </w:t>
      </w:r>
      <w:r w:rsidR="00514102">
        <w:rPr>
          <w:rFonts w:ascii="Times New Roman" w:hAnsi="Times New Roman" w:cs="Times New Roman"/>
          <w:sz w:val="24"/>
          <w:szCs w:val="24"/>
        </w:rPr>
        <w:t>clause</w:t>
      </w:r>
      <w:r w:rsidR="005D17C1">
        <w:rPr>
          <w:rFonts w:ascii="Times New Roman" w:hAnsi="Times New Roman" w:cs="Times New Roman"/>
          <w:sz w:val="24"/>
          <w:szCs w:val="24"/>
        </w:rPr>
        <w:t xml:space="preserve"> </w:t>
      </w:r>
      <w:r w:rsidR="00514102">
        <w:rPr>
          <w:rFonts w:ascii="Times New Roman" w:hAnsi="Times New Roman" w:cs="Times New Roman"/>
          <w:sz w:val="24"/>
          <w:szCs w:val="24"/>
        </w:rPr>
        <w:t xml:space="preserve">of </w:t>
      </w:r>
      <w:r>
        <w:rPr>
          <w:rFonts w:ascii="Times New Roman" w:hAnsi="Times New Roman" w:cs="Times New Roman"/>
          <w:sz w:val="24"/>
          <w:szCs w:val="24"/>
        </w:rPr>
        <w:t>the Code</w:t>
      </w:r>
      <w:r w:rsidR="00D654B6">
        <w:rPr>
          <w:rFonts w:ascii="Times New Roman" w:hAnsi="Times New Roman" w:cs="Times New Roman"/>
          <w:sz w:val="24"/>
          <w:szCs w:val="24"/>
        </w:rPr>
        <w:t>.</w:t>
      </w:r>
    </w:p>
    <w:p w14:paraId="3E50FBF6" w14:textId="77777777" w:rsidR="001233F3" w:rsidRDefault="001233F3" w:rsidP="001233F3">
      <w:pPr>
        <w:spacing w:after="0" w:line="240" w:lineRule="auto"/>
        <w:ind w:firstLine="1440"/>
        <w:jc w:val="both"/>
        <w:rPr>
          <w:rFonts w:ascii="Times New Roman" w:hAnsi="Times New Roman" w:cs="Times New Roman"/>
          <w:sz w:val="24"/>
          <w:szCs w:val="24"/>
        </w:rPr>
      </w:pPr>
    </w:p>
    <w:p w14:paraId="75A996C1" w14:textId="2CD181AD" w:rsidR="00485EFB" w:rsidRDefault="000129DD" w:rsidP="00F176A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911F4">
        <w:rPr>
          <w:rFonts w:ascii="Times New Roman" w:hAnsi="Times New Roman" w:cs="Times New Roman"/>
          <w:sz w:val="24"/>
          <w:szCs w:val="24"/>
        </w:rPr>
        <w:tab/>
      </w:r>
      <w:r>
        <w:rPr>
          <w:rFonts w:ascii="Times New Roman" w:hAnsi="Times New Roman" w:cs="Times New Roman"/>
          <w:sz w:val="24"/>
          <w:szCs w:val="24"/>
        </w:rPr>
        <w:t xml:space="preserve">The Director found that the offence committed by the appellant was grave and </w:t>
      </w:r>
      <w:r w:rsidR="00485EFB">
        <w:rPr>
          <w:rFonts w:ascii="Times New Roman" w:hAnsi="Times New Roman" w:cs="Times New Roman"/>
          <w:sz w:val="24"/>
          <w:szCs w:val="24"/>
        </w:rPr>
        <w:t>warranted a</w:t>
      </w:r>
      <w:r w:rsidR="00D10104">
        <w:rPr>
          <w:rFonts w:ascii="Times New Roman" w:hAnsi="Times New Roman" w:cs="Times New Roman"/>
          <w:sz w:val="24"/>
          <w:szCs w:val="24"/>
        </w:rPr>
        <w:t xml:space="preserve"> </w:t>
      </w:r>
      <w:r w:rsidR="007911F4">
        <w:rPr>
          <w:rFonts w:ascii="Times New Roman" w:hAnsi="Times New Roman" w:cs="Times New Roman"/>
          <w:sz w:val="24"/>
          <w:szCs w:val="24"/>
        </w:rPr>
        <w:t xml:space="preserve">dismissal.  </w:t>
      </w:r>
      <w:r>
        <w:rPr>
          <w:rFonts w:ascii="Times New Roman" w:hAnsi="Times New Roman" w:cs="Times New Roman"/>
          <w:sz w:val="24"/>
          <w:szCs w:val="24"/>
        </w:rPr>
        <w:t xml:space="preserve">The Director </w:t>
      </w:r>
      <w:r w:rsidR="00514102">
        <w:rPr>
          <w:rFonts w:ascii="Times New Roman" w:hAnsi="Times New Roman" w:cs="Times New Roman"/>
          <w:sz w:val="24"/>
          <w:szCs w:val="24"/>
        </w:rPr>
        <w:t>further found that</w:t>
      </w:r>
      <w:r>
        <w:rPr>
          <w:rFonts w:ascii="Times New Roman" w:hAnsi="Times New Roman" w:cs="Times New Roman"/>
          <w:sz w:val="24"/>
          <w:szCs w:val="24"/>
        </w:rPr>
        <w:t xml:space="preserve"> </w:t>
      </w:r>
      <w:r w:rsidR="000D02A1">
        <w:rPr>
          <w:rFonts w:ascii="Times New Roman" w:hAnsi="Times New Roman" w:cs="Times New Roman"/>
          <w:sz w:val="24"/>
          <w:szCs w:val="24"/>
        </w:rPr>
        <w:t>all the mitigatory factors presented by the appellant were outweighed by the fact that his misconduct went to the root of the employment contract.</w:t>
      </w:r>
    </w:p>
    <w:p w14:paraId="26D7DC32" w14:textId="77777777" w:rsidR="00F525E3" w:rsidRDefault="00F525E3" w:rsidP="00F525E3">
      <w:pPr>
        <w:spacing w:after="0" w:line="240" w:lineRule="auto"/>
        <w:jc w:val="both"/>
        <w:rPr>
          <w:rFonts w:ascii="Times New Roman" w:hAnsi="Times New Roman" w:cs="Times New Roman"/>
          <w:sz w:val="24"/>
          <w:szCs w:val="24"/>
        </w:rPr>
      </w:pPr>
    </w:p>
    <w:p w14:paraId="6A31C939" w14:textId="10B99DC3" w:rsidR="00485EFB" w:rsidRDefault="000D02A1" w:rsidP="00F176A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11F4">
        <w:rPr>
          <w:rFonts w:ascii="Times New Roman" w:hAnsi="Times New Roman" w:cs="Times New Roman"/>
          <w:sz w:val="24"/>
          <w:szCs w:val="24"/>
        </w:rPr>
        <w:tab/>
      </w:r>
      <w:r w:rsidR="007911F4">
        <w:rPr>
          <w:rFonts w:ascii="Times New Roman" w:hAnsi="Times New Roman" w:cs="Times New Roman"/>
          <w:sz w:val="24"/>
          <w:szCs w:val="24"/>
        </w:rPr>
        <w:tab/>
      </w:r>
      <w:r>
        <w:rPr>
          <w:rFonts w:ascii="Times New Roman" w:hAnsi="Times New Roman" w:cs="Times New Roman"/>
          <w:sz w:val="24"/>
          <w:szCs w:val="24"/>
        </w:rPr>
        <w:t>Aggrieved by these find</w:t>
      </w:r>
      <w:r w:rsidR="002A28AF">
        <w:rPr>
          <w:rFonts w:ascii="Times New Roman" w:hAnsi="Times New Roman" w:cs="Times New Roman"/>
          <w:sz w:val="24"/>
          <w:szCs w:val="24"/>
        </w:rPr>
        <w:t>ings</w:t>
      </w:r>
      <w:r>
        <w:rPr>
          <w:rFonts w:ascii="Times New Roman" w:hAnsi="Times New Roman" w:cs="Times New Roman"/>
          <w:sz w:val="24"/>
          <w:szCs w:val="24"/>
        </w:rPr>
        <w:t>, the appellant lodged an application fo</w:t>
      </w:r>
      <w:r w:rsidR="00514102">
        <w:rPr>
          <w:rFonts w:ascii="Times New Roman" w:hAnsi="Times New Roman" w:cs="Times New Roman"/>
          <w:sz w:val="24"/>
          <w:szCs w:val="24"/>
        </w:rPr>
        <w:t xml:space="preserve">r review with the </w:t>
      </w:r>
      <w:r>
        <w:rPr>
          <w:rFonts w:ascii="Times New Roman" w:hAnsi="Times New Roman" w:cs="Times New Roman"/>
          <w:sz w:val="24"/>
          <w:szCs w:val="24"/>
        </w:rPr>
        <w:t xml:space="preserve">court </w:t>
      </w:r>
      <w:r w:rsidRPr="000D02A1">
        <w:rPr>
          <w:rFonts w:ascii="Times New Roman" w:hAnsi="Times New Roman" w:cs="Times New Roman"/>
          <w:i/>
          <w:sz w:val="24"/>
          <w:szCs w:val="24"/>
        </w:rPr>
        <w:t>a quo</w:t>
      </w:r>
      <w:r w:rsidR="00485EFB">
        <w:rPr>
          <w:rFonts w:ascii="Times New Roman" w:hAnsi="Times New Roman" w:cs="Times New Roman"/>
          <w:sz w:val="24"/>
          <w:szCs w:val="24"/>
        </w:rPr>
        <w:t xml:space="preserve"> on two </w:t>
      </w:r>
      <w:r w:rsidR="006E53FD">
        <w:rPr>
          <w:rFonts w:ascii="Times New Roman" w:hAnsi="Times New Roman" w:cs="Times New Roman"/>
          <w:sz w:val="24"/>
          <w:szCs w:val="24"/>
        </w:rPr>
        <w:t>grounds</w:t>
      </w:r>
      <w:r>
        <w:rPr>
          <w:rFonts w:ascii="Times New Roman" w:hAnsi="Times New Roman" w:cs="Times New Roman"/>
          <w:sz w:val="24"/>
          <w:szCs w:val="24"/>
        </w:rPr>
        <w:t>.</w:t>
      </w:r>
      <w:r w:rsidR="007911F4">
        <w:rPr>
          <w:rFonts w:ascii="Times New Roman" w:hAnsi="Times New Roman" w:cs="Times New Roman"/>
          <w:sz w:val="24"/>
          <w:szCs w:val="24"/>
        </w:rPr>
        <w:t xml:space="preserve">  </w:t>
      </w:r>
      <w:r w:rsidR="00485EFB">
        <w:rPr>
          <w:rFonts w:ascii="Times New Roman" w:hAnsi="Times New Roman" w:cs="Times New Roman"/>
          <w:sz w:val="24"/>
          <w:szCs w:val="24"/>
        </w:rPr>
        <w:t>The grounds were inel</w:t>
      </w:r>
      <w:r w:rsidR="0006254D">
        <w:rPr>
          <w:rFonts w:ascii="Times New Roman" w:hAnsi="Times New Roman" w:cs="Times New Roman"/>
          <w:sz w:val="24"/>
          <w:szCs w:val="24"/>
        </w:rPr>
        <w:t>egantly</w:t>
      </w:r>
      <w:r w:rsidR="00485EFB">
        <w:rPr>
          <w:rFonts w:ascii="Times New Roman" w:hAnsi="Times New Roman" w:cs="Times New Roman"/>
          <w:sz w:val="24"/>
          <w:szCs w:val="24"/>
        </w:rPr>
        <w:t xml:space="preserve"> couched but related to the </w:t>
      </w:r>
      <w:r w:rsidR="006E53FD">
        <w:rPr>
          <w:rFonts w:ascii="Times New Roman" w:hAnsi="Times New Roman" w:cs="Times New Roman"/>
          <w:sz w:val="24"/>
          <w:szCs w:val="24"/>
        </w:rPr>
        <w:t>appropriateness</w:t>
      </w:r>
      <w:r w:rsidR="00485EFB">
        <w:rPr>
          <w:rFonts w:ascii="Times New Roman" w:hAnsi="Times New Roman" w:cs="Times New Roman"/>
          <w:sz w:val="24"/>
          <w:szCs w:val="24"/>
        </w:rPr>
        <w:t xml:space="preserve"> of the charge of gross misconduct </w:t>
      </w:r>
      <w:r w:rsidR="006E53FD">
        <w:rPr>
          <w:rFonts w:ascii="Times New Roman" w:hAnsi="Times New Roman" w:cs="Times New Roman"/>
          <w:sz w:val="24"/>
          <w:szCs w:val="24"/>
        </w:rPr>
        <w:t>and the</w:t>
      </w:r>
      <w:r w:rsidR="00485EFB">
        <w:rPr>
          <w:rFonts w:ascii="Times New Roman" w:hAnsi="Times New Roman" w:cs="Times New Roman"/>
          <w:sz w:val="24"/>
          <w:szCs w:val="24"/>
        </w:rPr>
        <w:t xml:space="preserve"> reference </w:t>
      </w:r>
      <w:r w:rsidR="006E53FD">
        <w:rPr>
          <w:rFonts w:ascii="Times New Roman" w:hAnsi="Times New Roman" w:cs="Times New Roman"/>
          <w:sz w:val="24"/>
          <w:szCs w:val="24"/>
        </w:rPr>
        <w:t>to</w:t>
      </w:r>
      <w:r w:rsidR="00485EFB">
        <w:rPr>
          <w:rFonts w:ascii="Times New Roman" w:hAnsi="Times New Roman" w:cs="Times New Roman"/>
          <w:sz w:val="24"/>
          <w:szCs w:val="24"/>
        </w:rPr>
        <w:t xml:space="preserve"> the </w:t>
      </w:r>
      <w:r w:rsidR="002A28AF">
        <w:rPr>
          <w:rFonts w:ascii="Times New Roman" w:hAnsi="Times New Roman" w:cs="Times New Roman"/>
          <w:sz w:val="24"/>
          <w:szCs w:val="24"/>
        </w:rPr>
        <w:t>D</w:t>
      </w:r>
      <w:r w:rsidR="00485EFB">
        <w:rPr>
          <w:rFonts w:ascii="Times New Roman" w:hAnsi="Times New Roman" w:cs="Times New Roman"/>
          <w:sz w:val="24"/>
          <w:szCs w:val="24"/>
        </w:rPr>
        <w:t xml:space="preserve">irector for the </w:t>
      </w:r>
      <w:r w:rsidR="00BB72F1">
        <w:rPr>
          <w:rFonts w:ascii="Times New Roman" w:hAnsi="Times New Roman" w:cs="Times New Roman"/>
          <w:sz w:val="24"/>
          <w:szCs w:val="24"/>
        </w:rPr>
        <w:t>determination of</w:t>
      </w:r>
      <w:r w:rsidR="00485EFB">
        <w:rPr>
          <w:rFonts w:ascii="Times New Roman" w:hAnsi="Times New Roman" w:cs="Times New Roman"/>
          <w:sz w:val="24"/>
          <w:szCs w:val="24"/>
        </w:rPr>
        <w:t xml:space="preserve"> the penalty to impose.</w:t>
      </w:r>
    </w:p>
    <w:p w14:paraId="5DDFC385" w14:textId="538ADB1B" w:rsidR="00C26C45" w:rsidRDefault="00485EFB" w:rsidP="007911F4">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B444C3">
        <w:rPr>
          <w:rFonts w:ascii="Times New Roman" w:hAnsi="Times New Roman" w:cs="Times New Roman"/>
          <w:sz w:val="24"/>
          <w:szCs w:val="24"/>
        </w:rPr>
        <w:t>first</w:t>
      </w:r>
      <w:r>
        <w:rPr>
          <w:rFonts w:ascii="Times New Roman" w:hAnsi="Times New Roman" w:cs="Times New Roman"/>
          <w:sz w:val="24"/>
          <w:szCs w:val="24"/>
        </w:rPr>
        <w:t xml:space="preserve"> ground was </w:t>
      </w:r>
      <w:r w:rsidR="00B444C3">
        <w:rPr>
          <w:rFonts w:ascii="Times New Roman" w:hAnsi="Times New Roman" w:cs="Times New Roman"/>
          <w:sz w:val="24"/>
          <w:szCs w:val="24"/>
        </w:rPr>
        <w:t>to the effect</w:t>
      </w:r>
      <w:r w:rsidR="003D78D5">
        <w:rPr>
          <w:rFonts w:ascii="Times New Roman" w:hAnsi="Times New Roman" w:cs="Times New Roman"/>
          <w:sz w:val="24"/>
          <w:szCs w:val="24"/>
        </w:rPr>
        <w:t xml:space="preserve"> that</w:t>
      </w:r>
      <w:r w:rsidR="00B852CC">
        <w:rPr>
          <w:rFonts w:ascii="Times New Roman" w:hAnsi="Times New Roman" w:cs="Times New Roman"/>
          <w:sz w:val="24"/>
          <w:szCs w:val="24"/>
        </w:rPr>
        <w:t xml:space="preserve"> </w:t>
      </w:r>
      <w:r w:rsidR="00883A4E">
        <w:rPr>
          <w:rFonts w:ascii="Times New Roman" w:hAnsi="Times New Roman" w:cs="Times New Roman"/>
          <w:sz w:val="24"/>
          <w:szCs w:val="24"/>
        </w:rPr>
        <w:t>the charge of gross negligence was inappropriate, considering the allegations that were</w:t>
      </w:r>
      <w:r w:rsidR="00B444C3">
        <w:rPr>
          <w:rFonts w:ascii="Times New Roman" w:hAnsi="Times New Roman" w:cs="Times New Roman"/>
          <w:sz w:val="24"/>
          <w:szCs w:val="24"/>
        </w:rPr>
        <w:t xml:space="preserve"> levelled</w:t>
      </w:r>
      <w:r w:rsidR="00883A4E">
        <w:rPr>
          <w:rFonts w:ascii="Times New Roman" w:hAnsi="Times New Roman" w:cs="Times New Roman"/>
          <w:sz w:val="24"/>
          <w:szCs w:val="24"/>
        </w:rPr>
        <w:t xml:space="preserve"> against </w:t>
      </w:r>
      <w:r w:rsidR="006E53FD">
        <w:rPr>
          <w:rFonts w:ascii="Times New Roman" w:hAnsi="Times New Roman" w:cs="Times New Roman"/>
          <w:sz w:val="24"/>
          <w:szCs w:val="24"/>
        </w:rPr>
        <w:t>him.</w:t>
      </w:r>
      <w:r w:rsidR="00883A4E">
        <w:rPr>
          <w:rFonts w:ascii="Times New Roman" w:hAnsi="Times New Roman" w:cs="Times New Roman"/>
          <w:sz w:val="24"/>
          <w:szCs w:val="24"/>
        </w:rPr>
        <w:t xml:space="preserve"> </w:t>
      </w:r>
      <w:r w:rsidR="007911F4">
        <w:rPr>
          <w:rFonts w:ascii="Times New Roman" w:hAnsi="Times New Roman" w:cs="Times New Roman"/>
          <w:sz w:val="24"/>
          <w:szCs w:val="24"/>
        </w:rPr>
        <w:t xml:space="preserve"> </w:t>
      </w:r>
      <w:r w:rsidR="00447B41">
        <w:rPr>
          <w:rFonts w:ascii="Times New Roman" w:hAnsi="Times New Roman" w:cs="Times New Roman"/>
          <w:sz w:val="24"/>
          <w:szCs w:val="24"/>
        </w:rPr>
        <w:t>T</w:t>
      </w:r>
      <w:r w:rsidR="002A28AF">
        <w:rPr>
          <w:rFonts w:ascii="Times New Roman" w:hAnsi="Times New Roman" w:cs="Times New Roman"/>
          <w:sz w:val="24"/>
          <w:szCs w:val="24"/>
        </w:rPr>
        <w:t>he appellant</w:t>
      </w:r>
      <w:r>
        <w:rPr>
          <w:rFonts w:ascii="Times New Roman" w:hAnsi="Times New Roman" w:cs="Times New Roman"/>
          <w:sz w:val="24"/>
          <w:szCs w:val="24"/>
        </w:rPr>
        <w:t xml:space="preserve"> averred that</w:t>
      </w:r>
      <w:r w:rsidR="00100F1A">
        <w:rPr>
          <w:rFonts w:ascii="Times New Roman" w:hAnsi="Times New Roman" w:cs="Times New Roman"/>
          <w:sz w:val="24"/>
          <w:szCs w:val="24"/>
        </w:rPr>
        <w:t xml:space="preserve"> </w:t>
      </w:r>
      <w:r w:rsidR="002A28AF">
        <w:rPr>
          <w:rFonts w:ascii="Times New Roman" w:hAnsi="Times New Roman" w:cs="Times New Roman"/>
          <w:sz w:val="24"/>
          <w:szCs w:val="24"/>
        </w:rPr>
        <w:t xml:space="preserve">the </w:t>
      </w:r>
      <w:r w:rsidR="00100F1A">
        <w:rPr>
          <w:rFonts w:ascii="Times New Roman" w:hAnsi="Times New Roman" w:cs="Times New Roman"/>
          <w:sz w:val="24"/>
          <w:szCs w:val="24"/>
        </w:rPr>
        <w:t>appropriate</w:t>
      </w:r>
      <w:r w:rsidR="001677C1">
        <w:rPr>
          <w:rFonts w:ascii="Times New Roman" w:hAnsi="Times New Roman" w:cs="Times New Roman"/>
          <w:sz w:val="24"/>
          <w:szCs w:val="24"/>
        </w:rPr>
        <w:t xml:space="preserve"> charge ought to have been</w:t>
      </w:r>
      <w:r w:rsidR="002A28AF">
        <w:rPr>
          <w:rFonts w:ascii="Times New Roman" w:hAnsi="Times New Roman" w:cs="Times New Roman"/>
          <w:sz w:val="24"/>
          <w:szCs w:val="24"/>
        </w:rPr>
        <w:t xml:space="preserve"> one of</w:t>
      </w:r>
      <w:r w:rsidR="001677C1">
        <w:rPr>
          <w:rFonts w:ascii="Times New Roman" w:hAnsi="Times New Roman" w:cs="Times New Roman"/>
          <w:sz w:val="24"/>
          <w:szCs w:val="24"/>
        </w:rPr>
        <w:t xml:space="preserve"> </w:t>
      </w:r>
      <w:r w:rsidR="006E53FD">
        <w:rPr>
          <w:rFonts w:ascii="Times New Roman" w:hAnsi="Times New Roman" w:cs="Times New Roman"/>
          <w:sz w:val="24"/>
          <w:szCs w:val="24"/>
        </w:rPr>
        <w:t>incompetence.</w:t>
      </w:r>
      <w:r w:rsidR="007911F4">
        <w:rPr>
          <w:rFonts w:ascii="Times New Roman" w:hAnsi="Times New Roman" w:cs="Times New Roman"/>
          <w:sz w:val="24"/>
          <w:szCs w:val="24"/>
        </w:rPr>
        <w:t xml:space="preserve">  </w:t>
      </w:r>
      <w:r w:rsidR="00631F19">
        <w:rPr>
          <w:rFonts w:ascii="Times New Roman" w:hAnsi="Times New Roman" w:cs="Times New Roman"/>
          <w:sz w:val="24"/>
          <w:szCs w:val="24"/>
        </w:rPr>
        <w:t>O</w:t>
      </w:r>
      <w:r w:rsidR="002A28AF">
        <w:rPr>
          <w:rFonts w:ascii="Times New Roman" w:hAnsi="Times New Roman" w:cs="Times New Roman"/>
          <w:sz w:val="24"/>
          <w:szCs w:val="24"/>
        </w:rPr>
        <w:t>n</w:t>
      </w:r>
      <w:r w:rsidR="006E53FD">
        <w:rPr>
          <w:rFonts w:ascii="Times New Roman" w:hAnsi="Times New Roman" w:cs="Times New Roman"/>
          <w:sz w:val="24"/>
          <w:szCs w:val="24"/>
        </w:rPr>
        <w:t xml:space="preserve"> the</w:t>
      </w:r>
      <w:r w:rsidR="00100F1A">
        <w:rPr>
          <w:rFonts w:ascii="Times New Roman" w:hAnsi="Times New Roman" w:cs="Times New Roman"/>
          <w:sz w:val="24"/>
          <w:szCs w:val="24"/>
        </w:rPr>
        <w:t xml:space="preserve"> second ground</w:t>
      </w:r>
      <w:r w:rsidR="00631F19">
        <w:rPr>
          <w:rFonts w:ascii="Times New Roman" w:hAnsi="Times New Roman" w:cs="Times New Roman"/>
          <w:sz w:val="24"/>
          <w:szCs w:val="24"/>
        </w:rPr>
        <w:t>, the appellant’s</w:t>
      </w:r>
      <w:r w:rsidR="00100F1A">
        <w:rPr>
          <w:rFonts w:ascii="Times New Roman" w:hAnsi="Times New Roman" w:cs="Times New Roman"/>
          <w:sz w:val="24"/>
          <w:szCs w:val="24"/>
        </w:rPr>
        <w:t xml:space="preserve"> </w:t>
      </w:r>
      <w:r w:rsidR="00B444C3">
        <w:rPr>
          <w:rFonts w:ascii="Times New Roman" w:hAnsi="Times New Roman" w:cs="Times New Roman"/>
          <w:sz w:val="24"/>
          <w:szCs w:val="24"/>
        </w:rPr>
        <w:t>complaint</w:t>
      </w:r>
      <w:r w:rsidR="00100F1A">
        <w:rPr>
          <w:rFonts w:ascii="Times New Roman" w:hAnsi="Times New Roman" w:cs="Times New Roman"/>
          <w:sz w:val="24"/>
          <w:szCs w:val="24"/>
        </w:rPr>
        <w:t xml:space="preserve"> was</w:t>
      </w:r>
      <w:r w:rsidR="001677C1">
        <w:rPr>
          <w:rFonts w:ascii="Times New Roman" w:hAnsi="Times New Roman" w:cs="Times New Roman"/>
          <w:sz w:val="24"/>
          <w:szCs w:val="24"/>
        </w:rPr>
        <w:t xml:space="preserve"> that the referral of the </w:t>
      </w:r>
      <w:r w:rsidR="00100F1A">
        <w:rPr>
          <w:rFonts w:ascii="Times New Roman" w:hAnsi="Times New Roman" w:cs="Times New Roman"/>
          <w:sz w:val="24"/>
          <w:szCs w:val="24"/>
        </w:rPr>
        <w:t>deadlock on the penalty</w:t>
      </w:r>
      <w:r w:rsidR="001677C1">
        <w:rPr>
          <w:rFonts w:ascii="Times New Roman" w:hAnsi="Times New Roman" w:cs="Times New Roman"/>
          <w:sz w:val="24"/>
          <w:szCs w:val="24"/>
        </w:rPr>
        <w:t xml:space="preserve"> to the Director amounted to a serious procedural irregularity. </w:t>
      </w:r>
      <w:r w:rsidR="007911F4">
        <w:rPr>
          <w:rFonts w:ascii="Times New Roman" w:hAnsi="Times New Roman" w:cs="Times New Roman"/>
          <w:sz w:val="24"/>
          <w:szCs w:val="24"/>
        </w:rPr>
        <w:t xml:space="preserve"> </w:t>
      </w:r>
      <w:r w:rsidR="00100F1A">
        <w:rPr>
          <w:rFonts w:ascii="Times New Roman" w:hAnsi="Times New Roman" w:cs="Times New Roman"/>
          <w:sz w:val="24"/>
          <w:szCs w:val="24"/>
        </w:rPr>
        <w:t xml:space="preserve">He averred that the appropriate </w:t>
      </w:r>
      <w:r w:rsidR="00794C98" w:rsidRPr="005211C9">
        <w:rPr>
          <w:rFonts w:ascii="Times New Roman" w:hAnsi="Times New Roman" w:cs="Times New Roman"/>
          <w:sz w:val="24"/>
          <w:szCs w:val="24"/>
        </w:rPr>
        <w:t>C</w:t>
      </w:r>
      <w:r w:rsidR="00631F19">
        <w:rPr>
          <w:rFonts w:ascii="Times New Roman" w:hAnsi="Times New Roman" w:cs="Times New Roman"/>
          <w:sz w:val="24"/>
          <w:szCs w:val="24"/>
        </w:rPr>
        <w:t>ode was the one in</w:t>
      </w:r>
      <w:r w:rsidR="00100F1A">
        <w:rPr>
          <w:rFonts w:ascii="Times New Roman" w:hAnsi="Times New Roman" w:cs="Times New Roman"/>
          <w:sz w:val="24"/>
          <w:szCs w:val="24"/>
        </w:rPr>
        <w:t xml:space="preserve"> S</w:t>
      </w:r>
      <w:r w:rsidR="007911F4">
        <w:rPr>
          <w:rFonts w:ascii="Times New Roman" w:hAnsi="Times New Roman" w:cs="Times New Roman"/>
          <w:sz w:val="24"/>
          <w:szCs w:val="24"/>
        </w:rPr>
        <w:t>.</w:t>
      </w:r>
      <w:r w:rsidR="00100F1A">
        <w:rPr>
          <w:rFonts w:ascii="Times New Roman" w:hAnsi="Times New Roman" w:cs="Times New Roman"/>
          <w:sz w:val="24"/>
          <w:szCs w:val="24"/>
        </w:rPr>
        <w:t>I</w:t>
      </w:r>
      <w:r w:rsidR="007911F4">
        <w:rPr>
          <w:rFonts w:ascii="Times New Roman" w:hAnsi="Times New Roman" w:cs="Times New Roman"/>
          <w:sz w:val="24"/>
          <w:szCs w:val="24"/>
        </w:rPr>
        <w:t>.</w:t>
      </w:r>
      <w:r w:rsidR="00100F1A">
        <w:rPr>
          <w:rFonts w:ascii="Times New Roman" w:hAnsi="Times New Roman" w:cs="Times New Roman"/>
          <w:sz w:val="24"/>
          <w:szCs w:val="24"/>
        </w:rPr>
        <w:t xml:space="preserve"> 26 of </w:t>
      </w:r>
      <w:r w:rsidR="00631F19">
        <w:rPr>
          <w:rFonts w:ascii="Times New Roman" w:hAnsi="Times New Roman" w:cs="Times New Roman"/>
          <w:sz w:val="24"/>
          <w:szCs w:val="24"/>
        </w:rPr>
        <w:t>2017 and</w:t>
      </w:r>
      <w:r w:rsidR="00E210CF">
        <w:rPr>
          <w:rFonts w:ascii="Times New Roman" w:hAnsi="Times New Roman" w:cs="Times New Roman"/>
          <w:sz w:val="24"/>
          <w:szCs w:val="24"/>
        </w:rPr>
        <w:t>,</w:t>
      </w:r>
      <w:r w:rsidR="00631F19">
        <w:rPr>
          <w:rFonts w:ascii="Times New Roman" w:hAnsi="Times New Roman" w:cs="Times New Roman"/>
          <w:sz w:val="24"/>
          <w:szCs w:val="24"/>
        </w:rPr>
        <w:t xml:space="preserve"> in terms of that </w:t>
      </w:r>
      <w:r w:rsidR="005211C9">
        <w:rPr>
          <w:rFonts w:ascii="Times New Roman" w:hAnsi="Times New Roman" w:cs="Times New Roman"/>
          <w:sz w:val="24"/>
          <w:szCs w:val="24"/>
        </w:rPr>
        <w:t>C</w:t>
      </w:r>
      <w:r w:rsidR="00631F19">
        <w:rPr>
          <w:rFonts w:ascii="Times New Roman" w:hAnsi="Times New Roman" w:cs="Times New Roman"/>
          <w:sz w:val="24"/>
          <w:szCs w:val="24"/>
        </w:rPr>
        <w:t>ode</w:t>
      </w:r>
      <w:r w:rsidR="00E210CF">
        <w:rPr>
          <w:rFonts w:ascii="Times New Roman" w:hAnsi="Times New Roman" w:cs="Times New Roman"/>
          <w:sz w:val="24"/>
          <w:szCs w:val="24"/>
        </w:rPr>
        <w:t>,</w:t>
      </w:r>
      <w:r w:rsidR="00631F19">
        <w:rPr>
          <w:rFonts w:ascii="Times New Roman" w:hAnsi="Times New Roman" w:cs="Times New Roman"/>
          <w:sz w:val="24"/>
          <w:szCs w:val="24"/>
        </w:rPr>
        <w:t xml:space="preserve"> </w:t>
      </w:r>
      <w:r w:rsidR="00100F1A">
        <w:rPr>
          <w:rFonts w:ascii="Times New Roman" w:hAnsi="Times New Roman" w:cs="Times New Roman"/>
          <w:sz w:val="24"/>
          <w:szCs w:val="24"/>
        </w:rPr>
        <w:t xml:space="preserve">there was no provision for </w:t>
      </w:r>
      <w:r w:rsidR="006E53FD">
        <w:rPr>
          <w:rFonts w:ascii="Times New Roman" w:hAnsi="Times New Roman" w:cs="Times New Roman"/>
          <w:sz w:val="24"/>
          <w:szCs w:val="24"/>
        </w:rPr>
        <w:t>referral</w:t>
      </w:r>
      <w:r w:rsidR="007911F4">
        <w:rPr>
          <w:rFonts w:ascii="Times New Roman" w:hAnsi="Times New Roman" w:cs="Times New Roman"/>
          <w:sz w:val="24"/>
          <w:szCs w:val="24"/>
        </w:rPr>
        <w:t xml:space="preserve"> of a deadlock to the </w:t>
      </w:r>
      <w:r w:rsidR="0006254D">
        <w:rPr>
          <w:rFonts w:ascii="Times New Roman" w:hAnsi="Times New Roman" w:cs="Times New Roman"/>
          <w:sz w:val="24"/>
          <w:szCs w:val="24"/>
        </w:rPr>
        <w:t>D</w:t>
      </w:r>
      <w:r w:rsidR="007911F4">
        <w:rPr>
          <w:rFonts w:ascii="Times New Roman" w:hAnsi="Times New Roman" w:cs="Times New Roman"/>
          <w:sz w:val="24"/>
          <w:szCs w:val="24"/>
        </w:rPr>
        <w:t xml:space="preserve">irector.  </w:t>
      </w:r>
      <w:r w:rsidR="00100F1A">
        <w:rPr>
          <w:rFonts w:ascii="Times New Roman" w:hAnsi="Times New Roman" w:cs="Times New Roman"/>
          <w:sz w:val="24"/>
          <w:szCs w:val="24"/>
        </w:rPr>
        <w:t>He averred that</w:t>
      </w:r>
      <w:r w:rsidR="001677C1">
        <w:rPr>
          <w:rFonts w:ascii="Times New Roman" w:hAnsi="Times New Roman" w:cs="Times New Roman"/>
          <w:sz w:val="24"/>
          <w:szCs w:val="24"/>
        </w:rPr>
        <w:t xml:space="preserve"> </w:t>
      </w:r>
      <w:r w:rsidR="00D34359">
        <w:rPr>
          <w:rFonts w:ascii="Times New Roman" w:hAnsi="Times New Roman" w:cs="Times New Roman"/>
          <w:sz w:val="24"/>
          <w:szCs w:val="24"/>
        </w:rPr>
        <w:t>the respondent had been wrongfully guided by repealed legislation, being</w:t>
      </w:r>
      <w:r w:rsidR="00514102">
        <w:rPr>
          <w:rFonts w:ascii="Times New Roman" w:hAnsi="Times New Roman" w:cs="Times New Roman"/>
          <w:sz w:val="24"/>
          <w:szCs w:val="24"/>
        </w:rPr>
        <w:t xml:space="preserve"> the c</w:t>
      </w:r>
      <w:r w:rsidR="00631F19">
        <w:rPr>
          <w:rFonts w:ascii="Times New Roman" w:hAnsi="Times New Roman" w:cs="Times New Roman"/>
          <w:sz w:val="24"/>
          <w:szCs w:val="24"/>
        </w:rPr>
        <w:t>ode in</w:t>
      </w:r>
      <w:r w:rsidR="00D34359">
        <w:rPr>
          <w:rFonts w:ascii="Times New Roman" w:hAnsi="Times New Roman" w:cs="Times New Roman"/>
          <w:sz w:val="24"/>
          <w:szCs w:val="24"/>
        </w:rPr>
        <w:t xml:space="preserve"> S.I</w:t>
      </w:r>
      <w:r w:rsidR="00986C49">
        <w:rPr>
          <w:rFonts w:ascii="Times New Roman" w:hAnsi="Times New Roman" w:cs="Times New Roman"/>
          <w:sz w:val="24"/>
          <w:szCs w:val="24"/>
        </w:rPr>
        <w:t>.</w:t>
      </w:r>
      <w:r w:rsidR="00D34359">
        <w:rPr>
          <w:rFonts w:ascii="Times New Roman" w:hAnsi="Times New Roman" w:cs="Times New Roman"/>
          <w:sz w:val="24"/>
          <w:szCs w:val="24"/>
        </w:rPr>
        <w:t xml:space="preserve"> 67 of 2012</w:t>
      </w:r>
      <w:r w:rsidR="00F35509">
        <w:rPr>
          <w:rFonts w:ascii="Times New Roman" w:hAnsi="Times New Roman" w:cs="Times New Roman"/>
          <w:sz w:val="24"/>
          <w:szCs w:val="24"/>
        </w:rPr>
        <w:t>,</w:t>
      </w:r>
      <w:r w:rsidR="00D34359">
        <w:rPr>
          <w:rFonts w:ascii="Times New Roman" w:hAnsi="Times New Roman" w:cs="Times New Roman"/>
          <w:sz w:val="24"/>
          <w:szCs w:val="24"/>
        </w:rPr>
        <w:t xml:space="preserve"> when it referred the matter to the Director</w:t>
      </w:r>
      <w:r w:rsidR="009A65EE">
        <w:rPr>
          <w:rFonts w:ascii="Times New Roman" w:hAnsi="Times New Roman" w:cs="Times New Roman"/>
          <w:sz w:val="24"/>
          <w:szCs w:val="24"/>
        </w:rPr>
        <w:t>, a procedure</w:t>
      </w:r>
      <w:r w:rsidR="00100F1A">
        <w:rPr>
          <w:rFonts w:ascii="Times New Roman" w:hAnsi="Times New Roman" w:cs="Times New Roman"/>
          <w:sz w:val="24"/>
          <w:szCs w:val="24"/>
        </w:rPr>
        <w:t xml:space="preserve"> which had</w:t>
      </w:r>
      <w:r w:rsidR="006A1A2A">
        <w:rPr>
          <w:rFonts w:ascii="Times New Roman" w:hAnsi="Times New Roman" w:cs="Times New Roman"/>
          <w:sz w:val="24"/>
          <w:szCs w:val="24"/>
        </w:rPr>
        <w:t xml:space="preserve"> been repealed by </w:t>
      </w:r>
      <w:r w:rsidR="00D34359">
        <w:rPr>
          <w:rFonts w:ascii="Times New Roman" w:hAnsi="Times New Roman" w:cs="Times New Roman"/>
          <w:sz w:val="24"/>
          <w:szCs w:val="24"/>
        </w:rPr>
        <w:t>S.I</w:t>
      </w:r>
      <w:r w:rsidR="00986C49">
        <w:rPr>
          <w:rFonts w:ascii="Times New Roman" w:hAnsi="Times New Roman" w:cs="Times New Roman"/>
          <w:sz w:val="24"/>
          <w:szCs w:val="24"/>
        </w:rPr>
        <w:t>.</w:t>
      </w:r>
      <w:r w:rsidR="00D34359">
        <w:rPr>
          <w:rFonts w:ascii="Times New Roman" w:hAnsi="Times New Roman" w:cs="Times New Roman"/>
          <w:sz w:val="24"/>
          <w:szCs w:val="24"/>
        </w:rPr>
        <w:t xml:space="preserve"> 26 of 2017.</w:t>
      </w:r>
    </w:p>
    <w:p w14:paraId="775DC267" w14:textId="77777777" w:rsidR="00125ABE" w:rsidRDefault="00125ABE" w:rsidP="00125ABE">
      <w:pPr>
        <w:spacing w:after="0" w:line="240" w:lineRule="auto"/>
        <w:ind w:firstLine="1440"/>
        <w:jc w:val="both"/>
        <w:rPr>
          <w:rFonts w:ascii="Times New Roman" w:hAnsi="Times New Roman" w:cs="Times New Roman"/>
          <w:sz w:val="24"/>
          <w:szCs w:val="24"/>
        </w:rPr>
      </w:pPr>
    </w:p>
    <w:p w14:paraId="22611A98" w14:textId="790F1A29" w:rsidR="003E1EC5" w:rsidRDefault="00D34359" w:rsidP="00986C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86C49">
        <w:rPr>
          <w:rFonts w:ascii="Times New Roman" w:hAnsi="Times New Roman" w:cs="Times New Roman"/>
          <w:sz w:val="24"/>
          <w:szCs w:val="24"/>
        </w:rPr>
        <w:tab/>
      </w:r>
      <w:r>
        <w:rPr>
          <w:rFonts w:ascii="Times New Roman" w:hAnsi="Times New Roman" w:cs="Times New Roman"/>
          <w:sz w:val="24"/>
          <w:szCs w:val="24"/>
        </w:rPr>
        <w:t xml:space="preserve">The application for review was contested by the respondent. </w:t>
      </w:r>
      <w:r w:rsidR="00986C49">
        <w:rPr>
          <w:rFonts w:ascii="Times New Roman" w:hAnsi="Times New Roman" w:cs="Times New Roman"/>
          <w:sz w:val="24"/>
          <w:szCs w:val="24"/>
        </w:rPr>
        <w:t xml:space="preserve"> </w:t>
      </w:r>
      <w:r>
        <w:rPr>
          <w:rFonts w:ascii="Times New Roman" w:hAnsi="Times New Roman" w:cs="Times New Roman"/>
          <w:sz w:val="24"/>
          <w:szCs w:val="24"/>
        </w:rPr>
        <w:t xml:space="preserve">The respondent raised points </w:t>
      </w:r>
      <w:r w:rsidRPr="00ED7971">
        <w:rPr>
          <w:rFonts w:ascii="Times New Roman" w:hAnsi="Times New Roman" w:cs="Times New Roman"/>
          <w:i/>
          <w:sz w:val="24"/>
          <w:szCs w:val="24"/>
        </w:rPr>
        <w:t xml:space="preserve">in </w:t>
      </w:r>
      <w:proofErr w:type="spellStart"/>
      <w:r w:rsidR="00BB72F1" w:rsidRPr="00ED7971">
        <w:rPr>
          <w:rFonts w:ascii="Times New Roman" w:hAnsi="Times New Roman" w:cs="Times New Roman"/>
          <w:i/>
          <w:sz w:val="24"/>
          <w:szCs w:val="24"/>
        </w:rPr>
        <w:t>limine</w:t>
      </w:r>
      <w:proofErr w:type="spellEnd"/>
      <w:r w:rsidR="00BB72F1">
        <w:rPr>
          <w:rFonts w:ascii="Times New Roman" w:hAnsi="Times New Roman" w:cs="Times New Roman"/>
          <w:sz w:val="24"/>
          <w:szCs w:val="24"/>
        </w:rPr>
        <w:t xml:space="preserve"> that</w:t>
      </w:r>
      <w:r w:rsidR="003E1EC5">
        <w:rPr>
          <w:rFonts w:ascii="Times New Roman" w:hAnsi="Times New Roman" w:cs="Times New Roman"/>
          <w:sz w:val="24"/>
          <w:szCs w:val="24"/>
        </w:rPr>
        <w:t>:</w:t>
      </w:r>
    </w:p>
    <w:p w14:paraId="2E6C54B1" w14:textId="68AC7684" w:rsidR="00986C49" w:rsidRPr="00986C49" w:rsidRDefault="00986C49" w:rsidP="00986C49">
      <w:pPr>
        <w:pStyle w:val="ListParagraph"/>
        <w:numPr>
          <w:ilvl w:val="0"/>
          <w:numId w:val="38"/>
        </w:numPr>
        <w:spacing w:after="0" w:line="240" w:lineRule="auto"/>
        <w:jc w:val="both"/>
        <w:rPr>
          <w:rFonts w:ascii="Times New Roman" w:hAnsi="Times New Roman" w:cs="Times New Roman"/>
          <w:sz w:val="24"/>
          <w:szCs w:val="24"/>
        </w:rPr>
      </w:pPr>
      <w:r w:rsidRPr="00986C49">
        <w:rPr>
          <w:rFonts w:ascii="Times New Roman" w:hAnsi="Times New Roman" w:cs="Times New Roman"/>
          <w:sz w:val="24"/>
          <w:szCs w:val="24"/>
        </w:rPr>
        <w:t>There</w:t>
      </w:r>
      <w:r w:rsidR="00D34359" w:rsidRPr="00986C49">
        <w:rPr>
          <w:rFonts w:ascii="Times New Roman" w:hAnsi="Times New Roman" w:cs="Times New Roman"/>
          <w:sz w:val="24"/>
          <w:szCs w:val="24"/>
        </w:rPr>
        <w:t xml:space="preserve"> was no founding affidavit before the court </w:t>
      </w:r>
      <w:r w:rsidR="00D34359" w:rsidRPr="00986C49">
        <w:rPr>
          <w:rFonts w:ascii="Times New Roman" w:hAnsi="Times New Roman" w:cs="Times New Roman"/>
          <w:i/>
          <w:sz w:val="24"/>
          <w:szCs w:val="24"/>
        </w:rPr>
        <w:t>a quo</w:t>
      </w:r>
      <w:r w:rsidR="006A1A2A" w:rsidRPr="00986C49">
        <w:rPr>
          <w:rFonts w:ascii="Times New Roman" w:hAnsi="Times New Roman" w:cs="Times New Roman"/>
          <w:i/>
          <w:sz w:val="24"/>
          <w:szCs w:val="24"/>
        </w:rPr>
        <w:t xml:space="preserve"> </w:t>
      </w:r>
      <w:r w:rsidR="006A1A2A" w:rsidRPr="00986C49">
        <w:rPr>
          <w:rFonts w:ascii="Times New Roman" w:hAnsi="Times New Roman" w:cs="Times New Roman"/>
          <w:sz w:val="24"/>
          <w:szCs w:val="24"/>
        </w:rPr>
        <w:t xml:space="preserve">as the founding affidavit was </w:t>
      </w:r>
      <w:r w:rsidRPr="00986C49">
        <w:rPr>
          <w:rFonts w:ascii="Times New Roman" w:hAnsi="Times New Roman" w:cs="Times New Roman"/>
          <w:sz w:val="24"/>
          <w:szCs w:val="24"/>
        </w:rPr>
        <w:t xml:space="preserve"> </w:t>
      </w:r>
      <w:r w:rsidR="006A1A2A" w:rsidRPr="00986C49">
        <w:rPr>
          <w:rFonts w:ascii="Times New Roman" w:hAnsi="Times New Roman" w:cs="Times New Roman"/>
          <w:sz w:val="24"/>
          <w:szCs w:val="24"/>
        </w:rPr>
        <w:t>signed by the commissioner of oaths before the deponent signed</w:t>
      </w:r>
      <w:r w:rsidR="003E1EC5" w:rsidRPr="00986C49">
        <w:rPr>
          <w:rFonts w:ascii="Times New Roman" w:hAnsi="Times New Roman" w:cs="Times New Roman"/>
          <w:sz w:val="24"/>
          <w:szCs w:val="24"/>
        </w:rPr>
        <w:t>;</w:t>
      </w:r>
    </w:p>
    <w:p w14:paraId="500C2C09" w14:textId="0CF9DD53" w:rsidR="003E1EC5" w:rsidRPr="00986C49" w:rsidRDefault="006A1A2A" w:rsidP="00986C49">
      <w:pPr>
        <w:pStyle w:val="ListParagraph"/>
        <w:spacing w:after="0" w:line="240" w:lineRule="auto"/>
        <w:ind w:left="1080"/>
        <w:jc w:val="both"/>
        <w:rPr>
          <w:rFonts w:ascii="Times New Roman" w:hAnsi="Times New Roman" w:cs="Times New Roman"/>
          <w:sz w:val="24"/>
          <w:szCs w:val="24"/>
        </w:rPr>
      </w:pPr>
      <w:r w:rsidRPr="00986C49">
        <w:rPr>
          <w:rFonts w:ascii="Times New Roman" w:hAnsi="Times New Roman" w:cs="Times New Roman"/>
          <w:sz w:val="24"/>
          <w:szCs w:val="24"/>
        </w:rPr>
        <w:t xml:space="preserve"> </w:t>
      </w:r>
    </w:p>
    <w:p w14:paraId="36D5D6D4" w14:textId="7F3F17A5" w:rsidR="003E1EC5" w:rsidRPr="00986C49" w:rsidRDefault="00986C49" w:rsidP="00986C49">
      <w:pPr>
        <w:pStyle w:val="ListParagraph"/>
        <w:numPr>
          <w:ilvl w:val="0"/>
          <w:numId w:val="38"/>
        </w:numPr>
        <w:spacing w:after="0" w:line="240" w:lineRule="auto"/>
        <w:jc w:val="both"/>
        <w:rPr>
          <w:rFonts w:ascii="Times New Roman" w:hAnsi="Times New Roman" w:cs="Times New Roman"/>
          <w:sz w:val="24"/>
          <w:szCs w:val="24"/>
        </w:rPr>
      </w:pPr>
      <w:r w:rsidRPr="00986C49">
        <w:rPr>
          <w:rFonts w:ascii="Times New Roman" w:hAnsi="Times New Roman" w:cs="Times New Roman"/>
          <w:sz w:val="24"/>
          <w:szCs w:val="24"/>
        </w:rPr>
        <w:t>The</w:t>
      </w:r>
      <w:r w:rsidR="003E1EC5" w:rsidRPr="00986C49">
        <w:rPr>
          <w:rFonts w:ascii="Times New Roman" w:hAnsi="Times New Roman" w:cs="Times New Roman"/>
          <w:sz w:val="24"/>
          <w:szCs w:val="24"/>
        </w:rPr>
        <w:t xml:space="preserve"> applicant had no legal basis for review; and</w:t>
      </w:r>
    </w:p>
    <w:p w14:paraId="1B6E4ED5" w14:textId="77777777" w:rsidR="00986C49" w:rsidRPr="00986C49" w:rsidRDefault="00986C49" w:rsidP="00986C49">
      <w:pPr>
        <w:pStyle w:val="ListParagraph"/>
        <w:spacing w:after="0" w:line="240" w:lineRule="auto"/>
        <w:rPr>
          <w:rFonts w:ascii="Times New Roman" w:hAnsi="Times New Roman" w:cs="Times New Roman"/>
          <w:sz w:val="24"/>
          <w:szCs w:val="24"/>
        </w:rPr>
      </w:pPr>
    </w:p>
    <w:p w14:paraId="1872BA6A" w14:textId="3F7D2CC7" w:rsidR="003E1EC5" w:rsidRDefault="003E1EC5" w:rsidP="00986C49">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(c)</w:t>
      </w:r>
      <w:r w:rsidR="00D34359">
        <w:rPr>
          <w:rFonts w:ascii="Times New Roman" w:hAnsi="Times New Roman" w:cs="Times New Roman"/>
          <w:sz w:val="24"/>
          <w:szCs w:val="24"/>
        </w:rPr>
        <w:t xml:space="preserve"> </w:t>
      </w:r>
      <w:r w:rsidR="00986C49">
        <w:rPr>
          <w:rFonts w:ascii="Times New Roman" w:hAnsi="Times New Roman" w:cs="Times New Roman"/>
          <w:sz w:val="24"/>
          <w:szCs w:val="24"/>
        </w:rPr>
        <w:t>The</w:t>
      </w:r>
      <w:r w:rsidR="00D34359">
        <w:rPr>
          <w:rFonts w:ascii="Times New Roman" w:hAnsi="Times New Roman" w:cs="Times New Roman"/>
          <w:sz w:val="24"/>
          <w:szCs w:val="24"/>
        </w:rPr>
        <w:t xml:space="preserve"> appellant had</w:t>
      </w:r>
      <w:r w:rsidR="00ED7971">
        <w:rPr>
          <w:rFonts w:ascii="Times New Roman" w:hAnsi="Times New Roman" w:cs="Times New Roman"/>
          <w:sz w:val="24"/>
          <w:szCs w:val="24"/>
        </w:rPr>
        <w:t xml:space="preserve"> </w:t>
      </w:r>
      <w:r w:rsidR="00180B90">
        <w:rPr>
          <w:rFonts w:ascii="Times New Roman" w:hAnsi="Times New Roman" w:cs="Times New Roman"/>
          <w:sz w:val="24"/>
          <w:szCs w:val="24"/>
        </w:rPr>
        <w:t xml:space="preserve">approached the </w:t>
      </w:r>
      <w:r>
        <w:rPr>
          <w:rFonts w:ascii="Times New Roman" w:hAnsi="Times New Roman" w:cs="Times New Roman"/>
          <w:sz w:val="24"/>
          <w:szCs w:val="24"/>
        </w:rPr>
        <w:t>court on</w:t>
      </w:r>
      <w:r w:rsidR="00180B90">
        <w:rPr>
          <w:rFonts w:ascii="Times New Roman" w:hAnsi="Times New Roman" w:cs="Times New Roman"/>
          <w:sz w:val="24"/>
          <w:szCs w:val="24"/>
        </w:rPr>
        <w:t xml:space="preserve"> a wrong procedure</w:t>
      </w:r>
      <w:r w:rsidR="0006254D">
        <w:rPr>
          <w:rFonts w:ascii="Times New Roman" w:hAnsi="Times New Roman" w:cs="Times New Roman"/>
          <w:sz w:val="24"/>
          <w:szCs w:val="24"/>
        </w:rPr>
        <w:t>.</w:t>
      </w:r>
      <w:r>
        <w:rPr>
          <w:rFonts w:ascii="Times New Roman" w:hAnsi="Times New Roman" w:cs="Times New Roman"/>
          <w:sz w:val="24"/>
          <w:szCs w:val="24"/>
        </w:rPr>
        <w:t xml:space="preserve"> </w:t>
      </w:r>
      <w:r w:rsidR="0006254D">
        <w:rPr>
          <w:rFonts w:ascii="Times New Roman" w:hAnsi="Times New Roman" w:cs="Times New Roman"/>
          <w:sz w:val="24"/>
          <w:szCs w:val="24"/>
        </w:rPr>
        <w:t>H</w:t>
      </w:r>
      <w:r>
        <w:rPr>
          <w:rFonts w:ascii="Times New Roman" w:hAnsi="Times New Roman" w:cs="Times New Roman"/>
          <w:sz w:val="24"/>
          <w:szCs w:val="24"/>
        </w:rPr>
        <w:t xml:space="preserve">e ought to have approached </w:t>
      </w:r>
      <w:r w:rsidR="002434A7">
        <w:rPr>
          <w:rFonts w:ascii="Times New Roman" w:hAnsi="Times New Roman" w:cs="Times New Roman"/>
          <w:sz w:val="24"/>
          <w:szCs w:val="24"/>
        </w:rPr>
        <w:t xml:space="preserve">the </w:t>
      </w:r>
      <w:r>
        <w:rPr>
          <w:rFonts w:ascii="Times New Roman" w:hAnsi="Times New Roman" w:cs="Times New Roman"/>
          <w:sz w:val="24"/>
          <w:szCs w:val="24"/>
        </w:rPr>
        <w:t>court on an appeal</w:t>
      </w:r>
      <w:r w:rsidR="00180B90">
        <w:rPr>
          <w:rFonts w:ascii="Times New Roman" w:hAnsi="Times New Roman" w:cs="Times New Roman"/>
          <w:sz w:val="24"/>
          <w:szCs w:val="24"/>
        </w:rPr>
        <w:t xml:space="preserve">. </w:t>
      </w:r>
      <w:r w:rsidR="00ED7971">
        <w:rPr>
          <w:rFonts w:ascii="Times New Roman" w:hAnsi="Times New Roman" w:cs="Times New Roman"/>
          <w:sz w:val="24"/>
          <w:szCs w:val="24"/>
        </w:rPr>
        <w:t xml:space="preserve"> </w:t>
      </w:r>
    </w:p>
    <w:p w14:paraId="7C9E9BEB" w14:textId="77777777" w:rsidR="00986C49" w:rsidRDefault="00986C49" w:rsidP="00986C49">
      <w:pPr>
        <w:spacing w:after="0" w:line="240" w:lineRule="auto"/>
        <w:ind w:left="720"/>
        <w:jc w:val="both"/>
        <w:rPr>
          <w:rFonts w:ascii="Times New Roman" w:hAnsi="Times New Roman" w:cs="Times New Roman"/>
          <w:sz w:val="24"/>
          <w:szCs w:val="24"/>
        </w:rPr>
      </w:pPr>
    </w:p>
    <w:p w14:paraId="6BD071BE" w14:textId="77777777" w:rsidR="00986C49" w:rsidRDefault="00986C49" w:rsidP="00986C49">
      <w:pPr>
        <w:spacing w:after="0" w:line="240" w:lineRule="auto"/>
        <w:ind w:left="720"/>
        <w:jc w:val="both"/>
        <w:rPr>
          <w:rFonts w:ascii="Times New Roman" w:hAnsi="Times New Roman" w:cs="Times New Roman"/>
          <w:sz w:val="24"/>
          <w:szCs w:val="24"/>
        </w:rPr>
      </w:pPr>
    </w:p>
    <w:p w14:paraId="267CB355" w14:textId="3C4A2CB3" w:rsidR="005E0D67" w:rsidRDefault="00180B90" w:rsidP="0085166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the merits, the respondent averred that </w:t>
      </w:r>
      <w:r w:rsidR="005E0D67">
        <w:rPr>
          <w:rFonts w:ascii="Times New Roman" w:hAnsi="Times New Roman" w:cs="Times New Roman"/>
          <w:sz w:val="24"/>
          <w:szCs w:val="24"/>
        </w:rPr>
        <w:t xml:space="preserve">the </w:t>
      </w:r>
      <w:r w:rsidR="0039777D">
        <w:rPr>
          <w:rFonts w:ascii="Times New Roman" w:hAnsi="Times New Roman" w:cs="Times New Roman"/>
          <w:sz w:val="24"/>
          <w:szCs w:val="24"/>
        </w:rPr>
        <w:t>correct</w:t>
      </w:r>
      <w:r w:rsidR="005E0D67">
        <w:rPr>
          <w:rFonts w:ascii="Times New Roman" w:hAnsi="Times New Roman" w:cs="Times New Roman"/>
          <w:sz w:val="24"/>
          <w:szCs w:val="24"/>
        </w:rPr>
        <w:t xml:space="preserve"> charge was preferred and</w:t>
      </w:r>
      <w:r w:rsidR="002434A7">
        <w:rPr>
          <w:rFonts w:ascii="Times New Roman" w:hAnsi="Times New Roman" w:cs="Times New Roman"/>
          <w:sz w:val="24"/>
          <w:szCs w:val="24"/>
        </w:rPr>
        <w:t>,</w:t>
      </w:r>
      <w:r w:rsidR="005E0D67">
        <w:rPr>
          <w:rFonts w:ascii="Times New Roman" w:hAnsi="Times New Roman" w:cs="Times New Roman"/>
          <w:sz w:val="24"/>
          <w:szCs w:val="24"/>
        </w:rPr>
        <w:t xml:space="preserve"> in any </w:t>
      </w:r>
      <w:r w:rsidR="002434A7">
        <w:rPr>
          <w:rFonts w:ascii="Times New Roman" w:hAnsi="Times New Roman" w:cs="Times New Roman"/>
          <w:sz w:val="24"/>
          <w:szCs w:val="24"/>
        </w:rPr>
        <w:t>case, it</w:t>
      </w:r>
      <w:r w:rsidR="005E0D67">
        <w:rPr>
          <w:rFonts w:ascii="Times New Roman" w:hAnsi="Times New Roman" w:cs="Times New Roman"/>
          <w:sz w:val="24"/>
          <w:szCs w:val="24"/>
        </w:rPr>
        <w:t xml:space="preserve"> is the </w:t>
      </w:r>
      <w:r w:rsidR="0039777D">
        <w:rPr>
          <w:rFonts w:ascii="Times New Roman" w:hAnsi="Times New Roman" w:cs="Times New Roman"/>
          <w:sz w:val="24"/>
          <w:szCs w:val="24"/>
        </w:rPr>
        <w:t>prerogative</w:t>
      </w:r>
      <w:r w:rsidR="005E0D67">
        <w:rPr>
          <w:rFonts w:ascii="Times New Roman" w:hAnsi="Times New Roman" w:cs="Times New Roman"/>
          <w:sz w:val="24"/>
          <w:szCs w:val="24"/>
        </w:rPr>
        <w:t xml:space="preserve"> of the employer </w:t>
      </w:r>
      <w:r w:rsidR="009A65EE">
        <w:rPr>
          <w:rFonts w:ascii="Times New Roman" w:hAnsi="Times New Roman" w:cs="Times New Roman"/>
          <w:sz w:val="24"/>
          <w:szCs w:val="24"/>
        </w:rPr>
        <w:t>on which</w:t>
      </w:r>
      <w:r w:rsidR="005E0D67">
        <w:rPr>
          <w:rFonts w:ascii="Times New Roman" w:hAnsi="Times New Roman" w:cs="Times New Roman"/>
          <w:sz w:val="24"/>
          <w:szCs w:val="24"/>
        </w:rPr>
        <w:t xml:space="preserve"> charge to prefer. </w:t>
      </w:r>
      <w:r w:rsidR="00851668">
        <w:rPr>
          <w:rFonts w:ascii="Times New Roman" w:hAnsi="Times New Roman" w:cs="Times New Roman"/>
          <w:sz w:val="24"/>
          <w:szCs w:val="24"/>
        </w:rPr>
        <w:t xml:space="preserve"> </w:t>
      </w:r>
      <w:r w:rsidR="0039777D">
        <w:rPr>
          <w:rFonts w:ascii="Times New Roman" w:hAnsi="Times New Roman" w:cs="Times New Roman"/>
          <w:sz w:val="24"/>
          <w:szCs w:val="24"/>
        </w:rPr>
        <w:t xml:space="preserve">It further averred that </w:t>
      </w:r>
      <w:r w:rsidR="005E0D67">
        <w:rPr>
          <w:rFonts w:ascii="Times New Roman" w:hAnsi="Times New Roman" w:cs="Times New Roman"/>
          <w:sz w:val="24"/>
          <w:szCs w:val="24"/>
        </w:rPr>
        <w:t xml:space="preserve">the determination of </w:t>
      </w:r>
      <w:r w:rsidR="0039777D">
        <w:rPr>
          <w:rFonts w:ascii="Times New Roman" w:hAnsi="Times New Roman" w:cs="Times New Roman"/>
          <w:sz w:val="24"/>
          <w:szCs w:val="24"/>
        </w:rPr>
        <w:t>the charge</w:t>
      </w:r>
      <w:r w:rsidR="005E0D67">
        <w:rPr>
          <w:rFonts w:ascii="Times New Roman" w:hAnsi="Times New Roman" w:cs="Times New Roman"/>
          <w:sz w:val="24"/>
          <w:szCs w:val="24"/>
        </w:rPr>
        <w:t xml:space="preserve"> to prefer is not a ground for review. </w:t>
      </w:r>
      <w:r w:rsidR="00851668">
        <w:rPr>
          <w:rFonts w:ascii="Times New Roman" w:hAnsi="Times New Roman" w:cs="Times New Roman"/>
          <w:sz w:val="24"/>
          <w:szCs w:val="24"/>
        </w:rPr>
        <w:t xml:space="preserve"> </w:t>
      </w:r>
      <w:r w:rsidR="005E0D67">
        <w:rPr>
          <w:rFonts w:ascii="Times New Roman" w:hAnsi="Times New Roman" w:cs="Times New Roman"/>
          <w:sz w:val="24"/>
          <w:szCs w:val="24"/>
        </w:rPr>
        <w:t>In this regard there i</w:t>
      </w:r>
      <w:r w:rsidR="0039777D">
        <w:rPr>
          <w:rFonts w:ascii="Times New Roman" w:hAnsi="Times New Roman" w:cs="Times New Roman"/>
          <w:sz w:val="24"/>
          <w:szCs w:val="24"/>
        </w:rPr>
        <w:t>s</w:t>
      </w:r>
      <w:r w:rsidR="005E0D67">
        <w:rPr>
          <w:rFonts w:ascii="Times New Roman" w:hAnsi="Times New Roman" w:cs="Times New Roman"/>
          <w:sz w:val="24"/>
          <w:szCs w:val="24"/>
        </w:rPr>
        <w:t xml:space="preserve"> no valid </w:t>
      </w:r>
      <w:r w:rsidR="0039777D">
        <w:rPr>
          <w:rFonts w:ascii="Times New Roman" w:hAnsi="Times New Roman" w:cs="Times New Roman"/>
          <w:sz w:val="24"/>
          <w:szCs w:val="24"/>
        </w:rPr>
        <w:t>ground</w:t>
      </w:r>
      <w:r w:rsidR="005E0D67">
        <w:rPr>
          <w:rFonts w:ascii="Times New Roman" w:hAnsi="Times New Roman" w:cs="Times New Roman"/>
          <w:sz w:val="24"/>
          <w:szCs w:val="24"/>
        </w:rPr>
        <w:t xml:space="preserve"> </w:t>
      </w:r>
      <w:r w:rsidR="009A65EE">
        <w:rPr>
          <w:rFonts w:ascii="Times New Roman" w:hAnsi="Times New Roman" w:cs="Times New Roman"/>
          <w:sz w:val="24"/>
          <w:szCs w:val="24"/>
        </w:rPr>
        <w:t>of</w:t>
      </w:r>
      <w:r w:rsidR="005E0D67">
        <w:rPr>
          <w:rFonts w:ascii="Times New Roman" w:hAnsi="Times New Roman" w:cs="Times New Roman"/>
          <w:sz w:val="24"/>
          <w:szCs w:val="24"/>
        </w:rPr>
        <w:t xml:space="preserve"> review </w:t>
      </w:r>
      <w:r w:rsidR="002434A7">
        <w:rPr>
          <w:rFonts w:ascii="Times New Roman" w:hAnsi="Times New Roman" w:cs="Times New Roman"/>
          <w:sz w:val="24"/>
          <w:szCs w:val="24"/>
        </w:rPr>
        <w:t>relating to</w:t>
      </w:r>
      <w:r w:rsidR="005E0D67">
        <w:rPr>
          <w:rFonts w:ascii="Times New Roman" w:hAnsi="Times New Roman" w:cs="Times New Roman"/>
          <w:sz w:val="24"/>
          <w:szCs w:val="24"/>
        </w:rPr>
        <w:t xml:space="preserve"> the charge of gross negligen</w:t>
      </w:r>
      <w:r w:rsidR="0006254D">
        <w:rPr>
          <w:rFonts w:ascii="Times New Roman" w:hAnsi="Times New Roman" w:cs="Times New Roman"/>
          <w:sz w:val="24"/>
          <w:szCs w:val="24"/>
        </w:rPr>
        <w:t>ce</w:t>
      </w:r>
      <w:r w:rsidR="005E0D67">
        <w:rPr>
          <w:rFonts w:ascii="Times New Roman" w:hAnsi="Times New Roman" w:cs="Times New Roman"/>
          <w:sz w:val="24"/>
          <w:szCs w:val="24"/>
        </w:rPr>
        <w:t>.</w:t>
      </w:r>
    </w:p>
    <w:p w14:paraId="5AA2DDCA" w14:textId="77777777" w:rsidR="00125ABE" w:rsidRDefault="00125ABE" w:rsidP="00125ABE">
      <w:pPr>
        <w:spacing w:after="0" w:line="240" w:lineRule="auto"/>
        <w:ind w:firstLine="1440"/>
        <w:jc w:val="both"/>
        <w:rPr>
          <w:rFonts w:ascii="Times New Roman" w:hAnsi="Times New Roman" w:cs="Times New Roman"/>
          <w:sz w:val="24"/>
          <w:szCs w:val="24"/>
        </w:rPr>
      </w:pPr>
    </w:p>
    <w:p w14:paraId="41E7862A" w14:textId="47706B33" w:rsidR="00E03831" w:rsidRDefault="005E0D67" w:rsidP="0085166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Regarding the second ground of review</w:t>
      </w:r>
      <w:r w:rsidR="00F837EF">
        <w:rPr>
          <w:rFonts w:ascii="Times New Roman" w:hAnsi="Times New Roman" w:cs="Times New Roman"/>
          <w:sz w:val="24"/>
          <w:szCs w:val="24"/>
        </w:rPr>
        <w:t>,</w:t>
      </w:r>
      <w:r>
        <w:rPr>
          <w:rFonts w:ascii="Times New Roman" w:hAnsi="Times New Roman" w:cs="Times New Roman"/>
          <w:sz w:val="24"/>
          <w:szCs w:val="24"/>
        </w:rPr>
        <w:t xml:space="preserve"> the respondent</w:t>
      </w:r>
      <w:r w:rsidR="00180B90">
        <w:rPr>
          <w:rFonts w:ascii="Times New Roman" w:hAnsi="Times New Roman" w:cs="Times New Roman"/>
          <w:sz w:val="24"/>
          <w:szCs w:val="24"/>
        </w:rPr>
        <w:t xml:space="preserve"> </w:t>
      </w:r>
      <w:r>
        <w:rPr>
          <w:rFonts w:ascii="Times New Roman" w:hAnsi="Times New Roman" w:cs="Times New Roman"/>
          <w:sz w:val="24"/>
          <w:szCs w:val="24"/>
        </w:rPr>
        <w:t>contended</w:t>
      </w:r>
      <w:r w:rsidR="00180B90">
        <w:rPr>
          <w:rFonts w:ascii="Times New Roman" w:hAnsi="Times New Roman" w:cs="Times New Roman"/>
          <w:sz w:val="24"/>
          <w:szCs w:val="24"/>
        </w:rPr>
        <w:t xml:space="preserve"> that the matter had been correctly referred to the Director as stated in the Code. </w:t>
      </w:r>
      <w:r w:rsidR="00851668">
        <w:rPr>
          <w:rFonts w:ascii="Times New Roman" w:hAnsi="Times New Roman" w:cs="Times New Roman"/>
          <w:sz w:val="24"/>
          <w:szCs w:val="24"/>
        </w:rPr>
        <w:t xml:space="preserve"> </w:t>
      </w:r>
      <w:r>
        <w:rPr>
          <w:rFonts w:ascii="Times New Roman" w:hAnsi="Times New Roman" w:cs="Times New Roman"/>
          <w:sz w:val="24"/>
          <w:szCs w:val="24"/>
        </w:rPr>
        <w:t xml:space="preserve">It averred that in terms of </w:t>
      </w:r>
      <w:r w:rsidR="003B624D">
        <w:rPr>
          <w:rFonts w:ascii="Times New Roman" w:hAnsi="Times New Roman" w:cs="Times New Roman"/>
          <w:sz w:val="24"/>
          <w:szCs w:val="24"/>
        </w:rPr>
        <w:t>clause</w:t>
      </w:r>
      <w:r w:rsidR="00E03831">
        <w:rPr>
          <w:rFonts w:ascii="Times New Roman" w:hAnsi="Times New Roman" w:cs="Times New Roman"/>
          <w:sz w:val="24"/>
          <w:szCs w:val="24"/>
        </w:rPr>
        <w:t xml:space="preserve"> </w:t>
      </w:r>
      <w:r>
        <w:rPr>
          <w:rFonts w:ascii="Times New Roman" w:hAnsi="Times New Roman" w:cs="Times New Roman"/>
          <w:sz w:val="24"/>
          <w:szCs w:val="24"/>
        </w:rPr>
        <w:t xml:space="preserve">D6 on p 461 of the </w:t>
      </w:r>
      <w:r w:rsidRPr="005211C9">
        <w:rPr>
          <w:rFonts w:ascii="Times New Roman" w:hAnsi="Times New Roman" w:cs="Times New Roman"/>
          <w:sz w:val="24"/>
          <w:szCs w:val="24"/>
        </w:rPr>
        <w:t>c</w:t>
      </w:r>
      <w:r>
        <w:rPr>
          <w:rFonts w:ascii="Times New Roman" w:hAnsi="Times New Roman" w:cs="Times New Roman"/>
          <w:sz w:val="24"/>
          <w:szCs w:val="24"/>
        </w:rPr>
        <w:t xml:space="preserve">ode it is </w:t>
      </w:r>
      <w:r w:rsidR="00E03831">
        <w:rPr>
          <w:rFonts w:ascii="Times New Roman" w:hAnsi="Times New Roman" w:cs="Times New Roman"/>
          <w:sz w:val="24"/>
          <w:szCs w:val="24"/>
        </w:rPr>
        <w:t>specifically</w:t>
      </w:r>
      <w:r>
        <w:rPr>
          <w:rFonts w:ascii="Times New Roman" w:hAnsi="Times New Roman" w:cs="Times New Roman"/>
          <w:sz w:val="24"/>
          <w:szCs w:val="24"/>
        </w:rPr>
        <w:t xml:space="preserve"> stated that if there is a d</w:t>
      </w:r>
      <w:r w:rsidR="00E03831">
        <w:rPr>
          <w:rFonts w:ascii="Times New Roman" w:hAnsi="Times New Roman" w:cs="Times New Roman"/>
          <w:sz w:val="24"/>
          <w:szCs w:val="24"/>
        </w:rPr>
        <w:t>e</w:t>
      </w:r>
      <w:r>
        <w:rPr>
          <w:rFonts w:ascii="Times New Roman" w:hAnsi="Times New Roman" w:cs="Times New Roman"/>
          <w:sz w:val="24"/>
          <w:szCs w:val="24"/>
        </w:rPr>
        <w:t xml:space="preserve">adlock, then the matter can be referred to the </w:t>
      </w:r>
      <w:r w:rsidR="00794C98" w:rsidRPr="005211C9">
        <w:rPr>
          <w:rFonts w:ascii="Times New Roman" w:hAnsi="Times New Roman" w:cs="Times New Roman"/>
          <w:sz w:val="24"/>
          <w:szCs w:val="24"/>
        </w:rPr>
        <w:t>Chief Executive Officer</w:t>
      </w:r>
      <w:r w:rsidR="00794C98">
        <w:rPr>
          <w:rFonts w:ascii="Times New Roman" w:hAnsi="Times New Roman" w:cs="Times New Roman"/>
          <w:sz w:val="24"/>
          <w:szCs w:val="24"/>
        </w:rPr>
        <w:t xml:space="preserve"> (</w:t>
      </w:r>
      <w:r>
        <w:rPr>
          <w:rFonts w:ascii="Times New Roman" w:hAnsi="Times New Roman" w:cs="Times New Roman"/>
          <w:sz w:val="24"/>
          <w:szCs w:val="24"/>
        </w:rPr>
        <w:t>CEO</w:t>
      </w:r>
      <w:r w:rsidR="00794C98">
        <w:rPr>
          <w:rFonts w:ascii="Times New Roman" w:hAnsi="Times New Roman" w:cs="Times New Roman"/>
          <w:sz w:val="24"/>
          <w:szCs w:val="24"/>
        </w:rPr>
        <w:t>)</w:t>
      </w:r>
      <w:r>
        <w:rPr>
          <w:rFonts w:ascii="Times New Roman" w:hAnsi="Times New Roman" w:cs="Times New Roman"/>
          <w:sz w:val="24"/>
          <w:szCs w:val="24"/>
        </w:rPr>
        <w:t xml:space="preserve"> for </w:t>
      </w:r>
      <w:r w:rsidR="00E03831">
        <w:rPr>
          <w:rFonts w:ascii="Times New Roman" w:hAnsi="Times New Roman" w:cs="Times New Roman"/>
          <w:sz w:val="24"/>
          <w:szCs w:val="24"/>
        </w:rPr>
        <w:t xml:space="preserve">determination. </w:t>
      </w:r>
    </w:p>
    <w:p w14:paraId="30A616C2" w14:textId="13C73BAC" w:rsidR="00D34359" w:rsidRDefault="00A32916" w:rsidP="0085166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hearing in the court </w:t>
      </w:r>
      <w:r w:rsidRPr="0039777D">
        <w:rPr>
          <w:rFonts w:ascii="Times New Roman" w:hAnsi="Times New Roman" w:cs="Times New Roman"/>
          <w:i/>
          <w:iCs/>
          <w:sz w:val="24"/>
          <w:szCs w:val="24"/>
        </w:rPr>
        <w:t>a quo</w:t>
      </w:r>
      <w:r>
        <w:rPr>
          <w:rFonts w:ascii="Times New Roman" w:hAnsi="Times New Roman" w:cs="Times New Roman"/>
          <w:sz w:val="24"/>
          <w:szCs w:val="24"/>
        </w:rPr>
        <w:t xml:space="preserve"> the</w:t>
      </w:r>
      <w:r w:rsidR="009A1AF1">
        <w:rPr>
          <w:rFonts w:ascii="Times New Roman" w:hAnsi="Times New Roman" w:cs="Times New Roman"/>
          <w:sz w:val="24"/>
          <w:szCs w:val="24"/>
        </w:rPr>
        <w:t xml:space="preserve"> respondent contended that the referral </w:t>
      </w:r>
      <w:r w:rsidR="00631F19">
        <w:rPr>
          <w:rFonts w:ascii="Times New Roman" w:hAnsi="Times New Roman" w:cs="Times New Roman"/>
          <w:sz w:val="24"/>
          <w:szCs w:val="24"/>
        </w:rPr>
        <w:t xml:space="preserve">to the Director </w:t>
      </w:r>
      <w:r w:rsidR="009A1AF1">
        <w:rPr>
          <w:rFonts w:ascii="Times New Roman" w:hAnsi="Times New Roman" w:cs="Times New Roman"/>
          <w:sz w:val="24"/>
          <w:szCs w:val="24"/>
        </w:rPr>
        <w:t xml:space="preserve">was in terms of the Code that was registered on 26 November 2020 and that in terms of that </w:t>
      </w:r>
      <w:r w:rsidR="00794C98" w:rsidRPr="005211C9">
        <w:rPr>
          <w:rFonts w:ascii="Times New Roman" w:hAnsi="Times New Roman" w:cs="Times New Roman"/>
          <w:sz w:val="24"/>
          <w:szCs w:val="24"/>
        </w:rPr>
        <w:t>C</w:t>
      </w:r>
      <w:r w:rsidR="009A1AF1">
        <w:rPr>
          <w:rFonts w:ascii="Times New Roman" w:hAnsi="Times New Roman" w:cs="Times New Roman"/>
          <w:sz w:val="24"/>
          <w:szCs w:val="24"/>
        </w:rPr>
        <w:t>ode,</w:t>
      </w:r>
      <w:r w:rsidR="00E210CF">
        <w:rPr>
          <w:rFonts w:ascii="Times New Roman" w:hAnsi="Times New Roman" w:cs="Times New Roman"/>
          <w:sz w:val="24"/>
          <w:szCs w:val="24"/>
        </w:rPr>
        <w:t xml:space="preserve"> clause</w:t>
      </w:r>
      <w:r w:rsidR="009A1AF1">
        <w:rPr>
          <w:rFonts w:ascii="Times New Roman" w:hAnsi="Times New Roman" w:cs="Times New Roman"/>
          <w:sz w:val="24"/>
          <w:szCs w:val="24"/>
        </w:rPr>
        <w:t xml:space="preserve"> E7 thereof provide</w:t>
      </w:r>
      <w:r w:rsidR="009A65EE">
        <w:rPr>
          <w:rFonts w:ascii="Times New Roman" w:hAnsi="Times New Roman" w:cs="Times New Roman"/>
          <w:sz w:val="24"/>
          <w:szCs w:val="24"/>
        </w:rPr>
        <w:t>s</w:t>
      </w:r>
      <w:r w:rsidR="009A1AF1">
        <w:rPr>
          <w:rFonts w:ascii="Times New Roman" w:hAnsi="Times New Roman" w:cs="Times New Roman"/>
          <w:sz w:val="24"/>
          <w:szCs w:val="24"/>
        </w:rPr>
        <w:t xml:space="preserve"> for referral to the CEO in cases of a deadlock. </w:t>
      </w:r>
      <w:r w:rsidR="00631F19">
        <w:rPr>
          <w:rFonts w:ascii="Times New Roman" w:hAnsi="Times New Roman" w:cs="Times New Roman"/>
          <w:sz w:val="24"/>
          <w:szCs w:val="24"/>
        </w:rPr>
        <w:t xml:space="preserve">In terms of the </w:t>
      </w:r>
      <w:r w:rsidR="00794C98" w:rsidRPr="005211C9">
        <w:rPr>
          <w:rFonts w:ascii="Times New Roman" w:hAnsi="Times New Roman" w:cs="Times New Roman"/>
          <w:sz w:val="24"/>
          <w:szCs w:val="24"/>
        </w:rPr>
        <w:t>C</w:t>
      </w:r>
      <w:r w:rsidR="00631F19">
        <w:rPr>
          <w:rFonts w:ascii="Times New Roman" w:hAnsi="Times New Roman" w:cs="Times New Roman"/>
          <w:sz w:val="24"/>
          <w:szCs w:val="24"/>
        </w:rPr>
        <w:t>ode the Director was</w:t>
      </w:r>
      <w:r w:rsidR="00BA12D9">
        <w:rPr>
          <w:rFonts w:ascii="Times New Roman" w:hAnsi="Times New Roman" w:cs="Times New Roman"/>
          <w:sz w:val="24"/>
          <w:szCs w:val="24"/>
        </w:rPr>
        <w:t xml:space="preserve"> such officer. </w:t>
      </w:r>
      <w:r w:rsidR="00851668">
        <w:rPr>
          <w:rFonts w:ascii="Times New Roman" w:hAnsi="Times New Roman" w:cs="Times New Roman"/>
          <w:sz w:val="24"/>
          <w:szCs w:val="24"/>
        </w:rPr>
        <w:t xml:space="preserve"> </w:t>
      </w:r>
      <w:r w:rsidR="009A1AF1">
        <w:rPr>
          <w:rFonts w:ascii="Times New Roman" w:hAnsi="Times New Roman" w:cs="Times New Roman"/>
          <w:sz w:val="24"/>
          <w:szCs w:val="24"/>
        </w:rPr>
        <w:t xml:space="preserve">It went on </w:t>
      </w:r>
      <w:r w:rsidR="0039777D">
        <w:rPr>
          <w:rFonts w:ascii="Times New Roman" w:hAnsi="Times New Roman" w:cs="Times New Roman"/>
          <w:sz w:val="24"/>
          <w:szCs w:val="24"/>
        </w:rPr>
        <w:t>to submit</w:t>
      </w:r>
      <w:r w:rsidR="009A1AF1">
        <w:rPr>
          <w:rFonts w:ascii="Times New Roman" w:hAnsi="Times New Roman" w:cs="Times New Roman"/>
          <w:sz w:val="24"/>
          <w:szCs w:val="24"/>
        </w:rPr>
        <w:t xml:space="preserve"> </w:t>
      </w:r>
      <w:r w:rsidR="0039777D">
        <w:rPr>
          <w:rFonts w:ascii="Times New Roman" w:hAnsi="Times New Roman" w:cs="Times New Roman"/>
          <w:sz w:val="24"/>
          <w:szCs w:val="24"/>
        </w:rPr>
        <w:t>that</w:t>
      </w:r>
      <w:r w:rsidR="009A1AF1">
        <w:rPr>
          <w:rFonts w:ascii="Times New Roman" w:hAnsi="Times New Roman" w:cs="Times New Roman"/>
          <w:sz w:val="24"/>
          <w:szCs w:val="24"/>
        </w:rPr>
        <w:t xml:space="preserve"> the appellant had chosen to rely on a </w:t>
      </w:r>
      <w:r w:rsidR="00794C98" w:rsidRPr="005211C9">
        <w:rPr>
          <w:rFonts w:ascii="Times New Roman" w:hAnsi="Times New Roman" w:cs="Times New Roman"/>
          <w:sz w:val="24"/>
          <w:szCs w:val="24"/>
        </w:rPr>
        <w:t>C</w:t>
      </w:r>
      <w:r w:rsidR="009A1AF1">
        <w:rPr>
          <w:rFonts w:ascii="Times New Roman" w:hAnsi="Times New Roman" w:cs="Times New Roman"/>
          <w:sz w:val="24"/>
          <w:szCs w:val="24"/>
        </w:rPr>
        <w:t xml:space="preserve">ode that had been succeeded by a more recent </w:t>
      </w:r>
      <w:r w:rsidR="005211C9">
        <w:rPr>
          <w:rFonts w:ascii="Times New Roman" w:hAnsi="Times New Roman" w:cs="Times New Roman"/>
          <w:sz w:val="24"/>
          <w:szCs w:val="24"/>
        </w:rPr>
        <w:t>C</w:t>
      </w:r>
      <w:r w:rsidR="00447B41">
        <w:rPr>
          <w:rFonts w:ascii="Times New Roman" w:hAnsi="Times New Roman" w:cs="Times New Roman"/>
          <w:sz w:val="24"/>
          <w:szCs w:val="24"/>
        </w:rPr>
        <w:t xml:space="preserve">ode. </w:t>
      </w:r>
      <w:r w:rsidR="00851668">
        <w:rPr>
          <w:rFonts w:ascii="Times New Roman" w:hAnsi="Times New Roman" w:cs="Times New Roman"/>
          <w:sz w:val="24"/>
          <w:szCs w:val="24"/>
        </w:rPr>
        <w:t xml:space="preserve"> </w:t>
      </w:r>
      <w:r w:rsidR="00447B41">
        <w:rPr>
          <w:rFonts w:ascii="Times New Roman" w:hAnsi="Times New Roman" w:cs="Times New Roman"/>
          <w:sz w:val="24"/>
          <w:szCs w:val="24"/>
        </w:rPr>
        <w:t>The</w:t>
      </w:r>
      <w:r w:rsidR="006A1A2A">
        <w:rPr>
          <w:rFonts w:ascii="Times New Roman" w:hAnsi="Times New Roman" w:cs="Times New Roman"/>
          <w:sz w:val="24"/>
          <w:szCs w:val="24"/>
        </w:rPr>
        <w:t xml:space="preserve"> respondent </w:t>
      </w:r>
      <w:r w:rsidR="00BA12D9">
        <w:rPr>
          <w:rFonts w:ascii="Times New Roman" w:hAnsi="Times New Roman" w:cs="Times New Roman"/>
          <w:sz w:val="24"/>
          <w:szCs w:val="24"/>
        </w:rPr>
        <w:t>maintained that the</w:t>
      </w:r>
      <w:r w:rsidR="006A1A2A">
        <w:rPr>
          <w:rFonts w:ascii="Times New Roman" w:hAnsi="Times New Roman" w:cs="Times New Roman"/>
          <w:sz w:val="24"/>
          <w:szCs w:val="24"/>
        </w:rPr>
        <w:t xml:space="preserve"> Code</w:t>
      </w:r>
      <w:r w:rsidR="00447B41">
        <w:rPr>
          <w:rFonts w:ascii="Times New Roman" w:hAnsi="Times New Roman" w:cs="Times New Roman"/>
          <w:sz w:val="24"/>
          <w:szCs w:val="24"/>
        </w:rPr>
        <w:t xml:space="preserve"> registered</w:t>
      </w:r>
      <w:r w:rsidR="006A1A2A">
        <w:rPr>
          <w:rFonts w:ascii="Times New Roman" w:hAnsi="Times New Roman" w:cs="Times New Roman"/>
          <w:sz w:val="24"/>
          <w:szCs w:val="24"/>
        </w:rPr>
        <w:t xml:space="preserve"> </w:t>
      </w:r>
      <w:r w:rsidR="00BA12D9">
        <w:rPr>
          <w:rFonts w:ascii="Times New Roman" w:hAnsi="Times New Roman" w:cs="Times New Roman"/>
          <w:sz w:val="24"/>
          <w:szCs w:val="24"/>
        </w:rPr>
        <w:t xml:space="preserve">with the </w:t>
      </w:r>
      <w:r w:rsidR="00F837EF">
        <w:rPr>
          <w:rFonts w:ascii="Times New Roman" w:hAnsi="Times New Roman" w:cs="Times New Roman"/>
          <w:sz w:val="24"/>
          <w:szCs w:val="24"/>
        </w:rPr>
        <w:t>R</w:t>
      </w:r>
      <w:r w:rsidR="00BA12D9">
        <w:rPr>
          <w:rFonts w:ascii="Times New Roman" w:hAnsi="Times New Roman" w:cs="Times New Roman"/>
          <w:sz w:val="24"/>
          <w:szCs w:val="24"/>
        </w:rPr>
        <w:t xml:space="preserve">egistrar of Labour </w:t>
      </w:r>
      <w:r w:rsidR="006A1A2A">
        <w:rPr>
          <w:rFonts w:ascii="Times New Roman" w:hAnsi="Times New Roman" w:cs="Times New Roman"/>
          <w:sz w:val="24"/>
          <w:szCs w:val="24"/>
        </w:rPr>
        <w:t xml:space="preserve">on 26 November 2020 </w:t>
      </w:r>
      <w:r w:rsidR="00BA12D9">
        <w:rPr>
          <w:rFonts w:ascii="Times New Roman" w:hAnsi="Times New Roman" w:cs="Times New Roman"/>
          <w:sz w:val="24"/>
          <w:szCs w:val="24"/>
        </w:rPr>
        <w:t xml:space="preserve">was the one </w:t>
      </w:r>
      <w:r w:rsidR="006A1A2A">
        <w:rPr>
          <w:rFonts w:ascii="Times New Roman" w:hAnsi="Times New Roman" w:cs="Times New Roman"/>
          <w:sz w:val="24"/>
          <w:szCs w:val="24"/>
        </w:rPr>
        <w:t>in use since</w:t>
      </w:r>
      <w:r w:rsidR="00BA12D9">
        <w:rPr>
          <w:rFonts w:ascii="Times New Roman" w:hAnsi="Times New Roman" w:cs="Times New Roman"/>
          <w:sz w:val="24"/>
          <w:szCs w:val="24"/>
        </w:rPr>
        <w:t xml:space="preserve"> its registration.</w:t>
      </w:r>
      <w:r w:rsidR="006A1A2A">
        <w:rPr>
          <w:rFonts w:ascii="Times New Roman" w:hAnsi="Times New Roman" w:cs="Times New Roman"/>
          <w:sz w:val="24"/>
          <w:szCs w:val="24"/>
        </w:rPr>
        <w:t xml:space="preserve"> </w:t>
      </w:r>
    </w:p>
    <w:p w14:paraId="1B9802E6" w14:textId="77777777" w:rsidR="00125ABE" w:rsidRDefault="00125ABE" w:rsidP="00125ABE">
      <w:pPr>
        <w:spacing w:after="0" w:line="240" w:lineRule="auto"/>
        <w:ind w:firstLine="1440"/>
        <w:jc w:val="both"/>
        <w:rPr>
          <w:rFonts w:ascii="Times New Roman" w:hAnsi="Times New Roman" w:cs="Times New Roman"/>
          <w:sz w:val="24"/>
          <w:szCs w:val="24"/>
        </w:rPr>
      </w:pPr>
    </w:p>
    <w:p w14:paraId="2D892645" w14:textId="5364546C" w:rsidR="00385B54" w:rsidRDefault="006A1A2A" w:rsidP="00F176A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51668">
        <w:rPr>
          <w:rFonts w:ascii="Times New Roman" w:hAnsi="Times New Roman" w:cs="Times New Roman"/>
          <w:sz w:val="24"/>
          <w:szCs w:val="24"/>
        </w:rPr>
        <w:tab/>
      </w:r>
      <w:r w:rsidR="0081032C">
        <w:rPr>
          <w:rFonts w:ascii="Times New Roman" w:hAnsi="Times New Roman" w:cs="Times New Roman"/>
          <w:sz w:val="24"/>
          <w:szCs w:val="24"/>
        </w:rPr>
        <w:t xml:space="preserve">The court </w:t>
      </w:r>
      <w:r w:rsidR="0081032C" w:rsidRPr="00812175">
        <w:rPr>
          <w:rFonts w:ascii="Times New Roman" w:hAnsi="Times New Roman" w:cs="Times New Roman"/>
          <w:i/>
          <w:sz w:val="24"/>
          <w:szCs w:val="24"/>
        </w:rPr>
        <w:t>a quo</w:t>
      </w:r>
      <w:r w:rsidR="0081032C">
        <w:rPr>
          <w:rFonts w:ascii="Times New Roman" w:hAnsi="Times New Roman" w:cs="Times New Roman"/>
          <w:sz w:val="24"/>
          <w:szCs w:val="24"/>
        </w:rPr>
        <w:t xml:space="preserve"> dismissed all the points </w:t>
      </w:r>
      <w:r w:rsidR="0081032C" w:rsidRPr="00812175">
        <w:rPr>
          <w:rFonts w:ascii="Times New Roman" w:hAnsi="Times New Roman" w:cs="Times New Roman"/>
          <w:i/>
          <w:sz w:val="24"/>
          <w:szCs w:val="24"/>
        </w:rPr>
        <w:t xml:space="preserve">in </w:t>
      </w:r>
      <w:proofErr w:type="spellStart"/>
      <w:r w:rsidR="0039777D" w:rsidRPr="00812175">
        <w:rPr>
          <w:rFonts w:ascii="Times New Roman" w:hAnsi="Times New Roman" w:cs="Times New Roman"/>
          <w:i/>
          <w:sz w:val="24"/>
          <w:szCs w:val="24"/>
        </w:rPr>
        <w:t>limine</w:t>
      </w:r>
      <w:proofErr w:type="spellEnd"/>
      <w:r w:rsidR="0039777D">
        <w:rPr>
          <w:rFonts w:ascii="Times New Roman" w:hAnsi="Times New Roman" w:cs="Times New Roman"/>
          <w:sz w:val="24"/>
          <w:szCs w:val="24"/>
        </w:rPr>
        <w:t xml:space="preserve"> raised</w:t>
      </w:r>
      <w:r w:rsidR="0081032C">
        <w:rPr>
          <w:rFonts w:ascii="Times New Roman" w:hAnsi="Times New Roman" w:cs="Times New Roman"/>
          <w:sz w:val="24"/>
          <w:szCs w:val="24"/>
        </w:rPr>
        <w:t xml:space="preserve"> by the respondent. </w:t>
      </w:r>
      <w:r w:rsidR="00851668">
        <w:rPr>
          <w:rFonts w:ascii="Times New Roman" w:hAnsi="Times New Roman" w:cs="Times New Roman"/>
          <w:sz w:val="24"/>
          <w:szCs w:val="24"/>
        </w:rPr>
        <w:t xml:space="preserve"> </w:t>
      </w:r>
      <w:r w:rsidR="0081032C">
        <w:rPr>
          <w:rFonts w:ascii="Times New Roman" w:hAnsi="Times New Roman" w:cs="Times New Roman"/>
          <w:sz w:val="24"/>
          <w:szCs w:val="24"/>
        </w:rPr>
        <w:t xml:space="preserve">On the merits, the </w:t>
      </w:r>
      <w:r w:rsidR="00812175">
        <w:rPr>
          <w:rFonts w:ascii="Times New Roman" w:hAnsi="Times New Roman" w:cs="Times New Roman"/>
          <w:sz w:val="24"/>
          <w:szCs w:val="24"/>
        </w:rPr>
        <w:t xml:space="preserve">court </w:t>
      </w:r>
      <w:r w:rsidR="00812175" w:rsidRPr="00514102">
        <w:rPr>
          <w:rFonts w:ascii="Times New Roman" w:hAnsi="Times New Roman" w:cs="Times New Roman"/>
          <w:i/>
          <w:sz w:val="24"/>
          <w:szCs w:val="24"/>
        </w:rPr>
        <w:t>a quo</w:t>
      </w:r>
      <w:r w:rsidR="00D44F67">
        <w:rPr>
          <w:rFonts w:ascii="Times New Roman" w:hAnsi="Times New Roman" w:cs="Times New Roman"/>
          <w:i/>
          <w:sz w:val="24"/>
          <w:szCs w:val="24"/>
        </w:rPr>
        <w:t>,</w:t>
      </w:r>
      <w:r w:rsidR="00812175">
        <w:rPr>
          <w:rFonts w:ascii="Times New Roman" w:hAnsi="Times New Roman" w:cs="Times New Roman"/>
          <w:sz w:val="24"/>
          <w:szCs w:val="24"/>
        </w:rPr>
        <w:t xml:space="preserve"> </w:t>
      </w:r>
      <w:r w:rsidR="00D44F67">
        <w:rPr>
          <w:rFonts w:ascii="Times New Roman" w:hAnsi="Times New Roman" w:cs="Times New Roman"/>
          <w:sz w:val="24"/>
          <w:szCs w:val="24"/>
        </w:rPr>
        <w:t xml:space="preserve">on the first ground of review, aptly </w:t>
      </w:r>
      <w:r w:rsidR="00BB0B29">
        <w:rPr>
          <w:rFonts w:ascii="Times New Roman" w:hAnsi="Times New Roman" w:cs="Times New Roman"/>
          <w:sz w:val="24"/>
          <w:szCs w:val="24"/>
        </w:rPr>
        <w:t>held that</w:t>
      </w:r>
      <w:r w:rsidR="00D44F67">
        <w:rPr>
          <w:rFonts w:ascii="Times New Roman" w:hAnsi="Times New Roman" w:cs="Times New Roman"/>
          <w:sz w:val="24"/>
          <w:szCs w:val="24"/>
        </w:rPr>
        <w:t xml:space="preserve"> it is trite law that the employer has the right to choose the charge to prefer</w:t>
      </w:r>
      <w:r w:rsidR="009A65EE">
        <w:rPr>
          <w:rFonts w:ascii="Times New Roman" w:hAnsi="Times New Roman" w:cs="Times New Roman"/>
          <w:sz w:val="24"/>
          <w:szCs w:val="24"/>
        </w:rPr>
        <w:t xml:space="preserve"> against an employee</w:t>
      </w:r>
      <w:r w:rsidR="00D44F67">
        <w:rPr>
          <w:rFonts w:ascii="Times New Roman" w:hAnsi="Times New Roman" w:cs="Times New Roman"/>
          <w:sz w:val="24"/>
          <w:szCs w:val="24"/>
        </w:rPr>
        <w:t xml:space="preserve">. </w:t>
      </w:r>
      <w:r w:rsidR="00851668">
        <w:rPr>
          <w:rFonts w:ascii="Times New Roman" w:hAnsi="Times New Roman" w:cs="Times New Roman"/>
          <w:sz w:val="24"/>
          <w:szCs w:val="24"/>
        </w:rPr>
        <w:t xml:space="preserve"> </w:t>
      </w:r>
      <w:r w:rsidR="00D44F67">
        <w:rPr>
          <w:rFonts w:ascii="Times New Roman" w:hAnsi="Times New Roman" w:cs="Times New Roman"/>
          <w:sz w:val="24"/>
          <w:szCs w:val="24"/>
        </w:rPr>
        <w:t xml:space="preserve">On the second ground of review it held </w:t>
      </w:r>
      <w:r w:rsidR="00812175">
        <w:rPr>
          <w:rFonts w:ascii="Times New Roman" w:hAnsi="Times New Roman" w:cs="Times New Roman"/>
          <w:sz w:val="24"/>
          <w:szCs w:val="24"/>
        </w:rPr>
        <w:t xml:space="preserve">that the Code allowed for proceedings to be referred to the Director </w:t>
      </w:r>
      <w:r w:rsidR="0039777D">
        <w:rPr>
          <w:rFonts w:ascii="Times New Roman" w:hAnsi="Times New Roman" w:cs="Times New Roman"/>
          <w:sz w:val="24"/>
          <w:szCs w:val="24"/>
        </w:rPr>
        <w:t>in the case of a</w:t>
      </w:r>
      <w:r w:rsidR="00812175">
        <w:rPr>
          <w:rFonts w:ascii="Times New Roman" w:hAnsi="Times New Roman" w:cs="Times New Roman"/>
          <w:sz w:val="24"/>
          <w:szCs w:val="24"/>
        </w:rPr>
        <w:t xml:space="preserve"> deadlock. </w:t>
      </w:r>
      <w:r w:rsidR="00851668">
        <w:rPr>
          <w:rFonts w:ascii="Times New Roman" w:hAnsi="Times New Roman" w:cs="Times New Roman"/>
          <w:sz w:val="24"/>
          <w:szCs w:val="24"/>
        </w:rPr>
        <w:t xml:space="preserve"> </w:t>
      </w:r>
      <w:r w:rsidR="00812175">
        <w:rPr>
          <w:rFonts w:ascii="Times New Roman" w:hAnsi="Times New Roman" w:cs="Times New Roman"/>
          <w:sz w:val="24"/>
          <w:szCs w:val="24"/>
        </w:rPr>
        <w:t xml:space="preserve">The court further found that the appellant had based his argument on a </w:t>
      </w:r>
      <w:r w:rsidR="009A65EE">
        <w:rPr>
          <w:rFonts w:ascii="Times New Roman" w:hAnsi="Times New Roman" w:cs="Times New Roman"/>
          <w:sz w:val="24"/>
          <w:szCs w:val="24"/>
        </w:rPr>
        <w:t>Code that</w:t>
      </w:r>
      <w:r w:rsidR="00812175">
        <w:rPr>
          <w:rFonts w:ascii="Times New Roman" w:hAnsi="Times New Roman" w:cs="Times New Roman"/>
          <w:sz w:val="24"/>
          <w:szCs w:val="24"/>
        </w:rPr>
        <w:t xml:space="preserve"> </w:t>
      </w:r>
      <w:r w:rsidR="00C554BC">
        <w:rPr>
          <w:rFonts w:ascii="Times New Roman" w:hAnsi="Times New Roman" w:cs="Times New Roman"/>
          <w:sz w:val="24"/>
          <w:szCs w:val="24"/>
        </w:rPr>
        <w:t>was embodied in S.1</w:t>
      </w:r>
      <w:r w:rsidR="00851668">
        <w:rPr>
          <w:rFonts w:ascii="Times New Roman" w:hAnsi="Times New Roman" w:cs="Times New Roman"/>
          <w:sz w:val="24"/>
          <w:szCs w:val="24"/>
        </w:rPr>
        <w:t>.</w:t>
      </w:r>
      <w:r w:rsidR="00C554BC">
        <w:rPr>
          <w:rFonts w:ascii="Times New Roman" w:hAnsi="Times New Roman" w:cs="Times New Roman"/>
          <w:sz w:val="24"/>
          <w:szCs w:val="24"/>
        </w:rPr>
        <w:t xml:space="preserve"> 26 of 2017. </w:t>
      </w:r>
      <w:r w:rsidR="00851668">
        <w:rPr>
          <w:rFonts w:ascii="Times New Roman" w:hAnsi="Times New Roman" w:cs="Times New Roman"/>
          <w:sz w:val="24"/>
          <w:szCs w:val="24"/>
        </w:rPr>
        <w:t xml:space="preserve"> </w:t>
      </w:r>
      <w:r w:rsidR="00C554BC">
        <w:rPr>
          <w:rFonts w:ascii="Times New Roman" w:hAnsi="Times New Roman" w:cs="Times New Roman"/>
          <w:sz w:val="24"/>
          <w:szCs w:val="24"/>
        </w:rPr>
        <w:t>Th</w:t>
      </w:r>
      <w:r w:rsidR="00DD12B6">
        <w:rPr>
          <w:rFonts w:ascii="Times New Roman" w:hAnsi="Times New Roman" w:cs="Times New Roman"/>
          <w:sz w:val="24"/>
          <w:szCs w:val="24"/>
        </w:rPr>
        <w:t xml:space="preserve">is </w:t>
      </w:r>
      <w:r w:rsidR="00794C98" w:rsidRPr="005211C9">
        <w:rPr>
          <w:rFonts w:ascii="Times New Roman" w:hAnsi="Times New Roman" w:cs="Times New Roman"/>
          <w:sz w:val="24"/>
          <w:szCs w:val="24"/>
        </w:rPr>
        <w:t>C</w:t>
      </w:r>
      <w:r w:rsidR="00DD12B6">
        <w:rPr>
          <w:rFonts w:ascii="Times New Roman" w:hAnsi="Times New Roman" w:cs="Times New Roman"/>
          <w:sz w:val="24"/>
          <w:szCs w:val="24"/>
        </w:rPr>
        <w:t xml:space="preserve">ode </w:t>
      </w:r>
      <w:r w:rsidR="00812175">
        <w:rPr>
          <w:rFonts w:ascii="Times New Roman" w:hAnsi="Times New Roman" w:cs="Times New Roman"/>
          <w:sz w:val="24"/>
          <w:szCs w:val="24"/>
        </w:rPr>
        <w:t xml:space="preserve">had </w:t>
      </w:r>
      <w:r w:rsidR="00C554BC">
        <w:rPr>
          <w:rFonts w:ascii="Times New Roman" w:hAnsi="Times New Roman" w:cs="Times New Roman"/>
          <w:sz w:val="24"/>
          <w:szCs w:val="24"/>
        </w:rPr>
        <w:t xml:space="preserve">since </w:t>
      </w:r>
      <w:r w:rsidR="00514102">
        <w:rPr>
          <w:rFonts w:ascii="Times New Roman" w:hAnsi="Times New Roman" w:cs="Times New Roman"/>
          <w:sz w:val="24"/>
          <w:szCs w:val="24"/>
        </w:rPr>
        <w:t xml:space="preserve">been replaced by the </w:t>
      </w:r>
      <w:r w:rsidR="009A65EE">
        <w:rPr>
          <w:rFonts w:ascii="Times New Roman" w:hAnsi="Times New Roman" w:cs="Times New Roman"/>
          <w:sz w:val="24"/>
          <w:szCs w:val="24"/>
        </w:rPr>
        <w:t>code registered</w:t>
      </w:r>
      <w:r w:rsidR="00812175">
        <w:rPr>
          <w:rFonts w:ascii="Times New Roman" w:hAnsi="Times New Roman" w:cs="Times New Roman"/>
          <w:sz w:val="24"/>
          <w:szCs w:val="24"/>
        </w:rPr>
        <w:t xml:space="preserve"> on 26 November 202</w:t>
      </w:r>
      <w:r w:rsidR="0039777D">
        <w:rPr>
          <w:rFonts w:ascii="Times New Roman" w:hAnsi="Times New Roman" w:cs="Times New Roman"/>
          <w:sz w:val="24"/>
          <w:szCs w:val="24"/>
        </w:rPr>
        <w:t>0</w:t>
      </w:r>
      <w:r w:rsidR="00812175">
        <w:rPr>
          <w:rFonts w:ascii="Times New Roman" w:hAnsi="Times New Roman" w:cs="Times New Roman"/>
          <w:sz w:val="24"/>
          <w:szCs w:val="24"/>
        </w:rPr>
        <w:t xml:space="preserve">. </w:t>
      </w:r>
      <w:r w:rsidR="00851668">
        <w:rPr>
          <w:rFonts w:ascii="Times New Roman" w:hAnsi="Times New Roman" w:cs="Times New Roman"/>
          <w:sz w:val="24"/>
          <w:szCs w:val="24"/>
        </w:rPr>
        <w:t xml:space="preserve"> </w:t>
      </w:r>
      <w:r w:rsidR="00812175">
        <w:rPr>
          <w:rFonts w:ascii="Times New Roman" w:hAnsi="Times New Roman" w:cs="Times New Roman"/>
          <w:sz w:val="24"/>
          <w:szCs w:val="24"/>
        </w:rPr>
        <w:t xml:space="preserve">The application for review was consequently </w:t>
      </w:r>
      <w:r w:rsidR="00C554BC">
        <w:rPr>
          <w:rFonts w:ascii="Times New Roman" w:hAnsi="Times New Roman" w:cs="Times New Roman"/>
          <w:sz w:val="24"/>
          <w:szCs w:val="24"/>
        </w:rPr>
        <w:t xml:space="preserve">dismissed. </w:t>
      </w:r>
    </w:p>
    <w:p w14:paraId="77A02F81" w14:textId="4D4A4315" w:rsidR="00F32469" w:rsidRDefault="00F32469" w:rsidP="00F176A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51668">
        <w:rPr>
          <w:rFonts w:ascii="Times New Roman" w:hAnsi="Times New Roman" w:cs="Times New Roman"/>
          <w:sz w:val="24"/>
          <w:szCs w:val="24"/>
        </w:rPr>
        <w:tab/>
      </w:r>
      <w:r>
        <w:rPr>
          <w:rFonts w:ascii="Times New Roman" w:hAnsi="Times New Roman" w:cs="Times New Roman"/>
          <w:sz w:val="24"/>
          <w:szCs w:val="24"/>
        </w:rPr>
        <w:t xml:space="preserve">Irked by the decision of the court </w:t>
      </w:r>
      <w:r w:rsidRPr="00700BB1">
        <w:rPr>
          <w:rFonts w:ascii="Times New Roman" w:hAnsi="Times New Roman" w:cs="Times New Roman"/>
          <w:i/>
          <w:sz w:val="24"/>
          <w:szCs w:val="24"/>
        </w:rPr>
        <w:t>a quo</w:t>
      </w:r>
      <w:r>
        <w:rPr>
          <w:rFonts w:ascii="Times New Roman" w:hAnsi="Times New Roman" w:cs="Times New Roman"/>
          <w:sz w:val="24"/>
          <w:szCs w:val="24"/>
        </w:rPr>
        <w:t>, the appellants noted the present appeal on th</w:t>
      </w:r>
      <w:r w:rsidR="00C554BC">
        <w:rPr>
          <w:rFonts w:ascii="Times New Roman" w:hAnsi="Times New Roman" w:cs="Times New Roman"/>
          <w:sz w:val="24"/>
          <w:szCs w:val="24"/>
        </w:rPr>
        <w:t>re</w:t>
      </w:r>
      <w:r>
        <w:rPr>
          <w:rFonts w:ascii="Times New Roman" w:hAnsi="Times New Roman" w:cs="Times New Roman"/>
          <w:sz w:val="24"/>
          <w:szCs w:val="24"/>
        </w:rPr>
        <w:t>e grounds</w:t>
      </w:r>
      <w:r w:rsidR="00385B54">
        <w:rPr>
          <w:rFonts w:ascii="Times New Roman" w:hAnsi="Times New Roman" w:cs="Times New Roman"/>
          <w:sz w:val="24"/>
          <w:szCs w:val="24"/>
        </w:rPr>
        <w:t>.</w:t>
      </w:r>
    </w:p>
    <w:p w14:paraId="19E068DC" w14:textId="5898DB85" w:rsidR="00F32469" w:rsidRPr="00700BB1" w:rsidRDefault="00F32469" w:rsidP="00851668">
      <w:pPr>
        <w:spacing w:after="0" w:line="480" w:lineRule="auto"/>
        <w:jc w:val="both"/>
        <w:rPr>
          <w:rFonts w:ascii="Times New Roman" w:hAnsi="Times New Roman" w:cs="Times New Roman"/>
          <w:b/>
          <w:sz w:val="24"/>
          <w:szCs w:val="24"/>
          <w:u w:val="single"/>
        </w:rPr>
      </w:pPr>
      <w:r w:rsidRPr="00700BB1">
        <w:rPr>
          <w:rFonts w:ascii="Times New Roman" w:hAnsi="Times New Roman" w:cs="Times New Roman"/>
          <w:b/>
          <w:sz w:val="24"/>
          <w:szCs w:val="24"/>
          <w:u w:val="single"/>
        </w:rPr>
        <w:t>GROUNDS OF APPEAL</w:t>
      </w:r>
    </w:p>
    <w:p w14:paraId="5073D507" w14:textId="34FC684D" w:rsidR="00C554BC" w:rsidRDefault="00700BB1" w:rsidP="00851668">
      <w:pPr>
        <w:pStyle w:val="ListParagraph"/>
        <w:numPr>
          <w:ilvl w:val="0"/>
          <w:numId w:val="28"/>
        </w:numPr>
        <w:spacing w:after="0"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The court </w:t>
      </w:r>
      <w:r w:rsidRPr="00700BB1">
        <w:rPr>
          <w:rFonts w:ascii="Times New Roman" w:hAnsi="Times New Roman" w:cs="Times New Roman"/>
          <w:i/>
          <w:sz w:val="24"/>
          <w:szCs w:val="24"/>
        </w:rPr>
        <w:t>a quo</w:t>
      </w:r>
      <w:r w:rsidR="00C554BC">
        <w:rPr>
          <w:rFonts w:ascii="Times New Roman" w:hAnsi="Times New Roman" w:cs="Times New Roman"/>
          <w:sz w:val="24"/>
          <w:szCs w:val="24"/>
        </w:rPr>
        <w:t xml:space="preserve"> seriously misdirected itself at law by finding that the referral to the Director was contained in clause E7 of S.I</w:t>
      </w:r>
      <w:r w:rsidR="00851668">
        <w:rPr>
          <w:rFonts w:ascii="Times New Roman" w:hAnsi="Times New Roman" w:cs="Times New Roman"/>
          <w:sz w:val="24"/>
          <w:szCs w:val="24"/>
        </w:rPr>
        <w:t>.</w:t>
      </w:r>
      <w:r w:rsidR="00C554BC">
        <w:rPr>
          <w:rFonts w:ascii="Times New Roman" w:hAnsi="Times New Roman" w:cs="Times New Roman"/>
          <w:sz w:val="24"/>
          <w:szCs w:val="24"/>
        </w:rPr>
        <w:t xml:space="preserve"> No. 42 of 2022 yet that statutory instrument was not in force at the material time and failed to realize that the applicable code, S.I. No 26 of 2017 does not have a referral clause.</w:t>
      </w:r>
    </w:p>
    <w:p w14:paraId="3B90B1CF" w14:textId="17A1F417" w:rsidR="00C554BC" w:rsidRDefault="00C554BC" w:rsidP="00700BB1">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E5ECD">
        <w:rPr>
          <w:rFonts w:ascii="Times New Roman" w:hAnsi="Times New Roman" w:cs="Times New Roman"/>
          <w:i/>
          <w:sz w:val="24"/>
          <w:szCs w:val="24"/>
        </w:rPr>
        <w:t>a quo</w:t>
      </w:r>
      <w:r>
        <w:rPr>
          <w:rFonts w:ascii="Times New Roman" w:hAnsi="Times New Roman" w:cs="Times New Roman"/>
          <w:sz w:val="24"/>
          <w:szCs w:val="24"/>
        </w:rPr>
        <w:t xml:space="preserve"> misdirected itself at law by failing to find that the dismissal of the appellant by the respondent’s Director was </w:t>
      </w:r>
      <w:r w:rsidRPr="0034572D">
        <w:rPr>
          <w:rFonts w:ascii="Times New Roman" w:hAnsi="Times New Roman" w:cs="Times New Roman"/>
          <w:i/>
          <w:sz w:val="24"/>
          <w:szCs w:val="24"/>
        </w:rPr>
        <w:t>ultra vires</w:t>
      </w:r>
      <w:r>
        <w:rPr>
          <w:rFonts w:ascii="Times New Roman" w:hAnsi="Times New Roman" w:cs="Times New Roman"/>
          <w:sz w:val="24"/>
          <w:szCs w:val="24"/>
        </w:rPr>
        <w:t xml:space="preserve"> the provisions contained in the applicable code, S.I. No 26 of 2017.</w:t>
      </w:r>
    </w:p>
    <w:p w14:paraId="474D1EC3" w14:textId="7F815805" w:rsidR="00C554BC" w:rsidRDefault="00C554BC" w:rsidP="00794C98">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5E5ECD">
        <w:rPr>
          <w:rFonts w:ascii="Times New Roman" w:hAnsi="Times New Roman" w:cs="Times New Roman"/>
          <w:i/>
          <w:sz w:val="24"/>
          <w:szCs w:val="24"/>
        </w:rPr>
        <w:t>a quo</w:t>
      </w:r>
      <w:r>
        <w:rPr>
          <w:rFonts w:ascii="Times New Roman" w:hAnsi="Times New Roman" w:cs="Times New Roman"/>
          <w:sz w:val="24"/>
          <w:szCs w:val="24"/>
        </w:rPr>
        <w:t xml:space="preserve"> seriously misdirected itself at</w:t>
      </w:r>
      <w:r w:rsidR="008E348B">
        <w:rPr>
          <w:rFonts w:ascii="Times New Roman" w:hAnsi="Times New Roman" w:cs="Times New Roman"/>
          <w:sz w:val="24"/>
          <w:szCs w:val="24"/>
        </w:rPr>
        <w:t xml:space="preserve"> law</w:t>
      </w:r>
      <w:r>
        <w:rPr>
          <w:rFonts w:ascii="Times New Roman" w:hAnsi="Times New Roman" w:cs="Times New Roman"/>
          <w:sz w:val="24"/>
          <w:szCs w:val="24"/>
        </w:rPr>
        <w:t xml:space="preserve"> by ignoring the affirmation or admission in the respondent’s opposing affidavit of making a referral of the deadlock to the Chief Executive Officer based on a </w:t>
      </w:r>
      <w:r w:rsidR="00794C98" w:rsidRPr="005211C9">
        <w:rPr>
          <w:rFonts w:ascii="Times New Roman" w:hAnsi="Times New Roman" w:cs="Times New Roman"/>
          <w:sz w:val="24"/>
          <w:szCs w:val="24"/>
        </w:rPr>
        <w:t>C</w:t>
      </w:r>
      <w:r>
        <w:rPr>
          <w:rFonts w:ascii="Times New Roman" w:hAnsi="Times New Roman" w:cs="Times New Roman"/>
          <w:sz w:val="24"/>
          <w:szCs w:val="24"/>
        </w:rPr>
        <w:t>ode containing clause D6 at p</w:t>
      </w:r>
      <w:r w:rsidR="00851668">
        <w:rPr>
          <w:rFonts w:ascii="Times New Roman" w:hAnsi="Times New Roman" w:cs="Times New Roman"/>
          <w:sz w:val="24"/>
          <w:szCs w:val="24"/>
        </w:rPr>
        <w:t> </w:t>
      </w:r>
      <w:r>
        <w:rPr>
          <w:rFonts w:ascii="Times New Roman" w:hAnsi="Times New Roman" w:cs="Times New Roman"/>
          <w:sz w:val="24"/>
          <w:szCs w:val="24"/>
        </w:rPr>
        <w:t xml:space="preserve">461, which was only to be found in S.I. No 67 of 2012 contrary to its later assertion that the referral was based on clause E7 of a </w:t>
      </w:r>
      <w:r w:rsidR="00794C98" w:rsidRPr="005211C9">
        <w:rPr>
          <w:rFonts w:ascii="Times New Roman" w:hAnsi="Times New Roman" w:cs="Times New Roman"/>
          <w:sz w:val="24"/>
          <w:szCs w:val="24"/>
        </w:rPr>
        <w:t>C</w:t>
      </w:r>
      <w:r>
        <w:rPr>
          <w:rFonts w:ascii="Times New Roman" w:hAnsi="Times New Roman" w:cs="Times New Roman"/>
          <w:sz w:val="24"/>
          <w:szCs w:val="24"/>
        </w:rPr>
        <w:t>ode alleged to have existed in 2020.</w:t>
      </w:r>
    </w:p>
    <w:p w14:paraId="6426CB15" w14:textId="77777777" w:rsidR="00851668" w:rsidRDefault="00851668" w:rsidP="00851668">
      <w:pPr>
        <w:pStyle w:val="ListParagraph"/>
        <w:spacing w:after="0" w:line="240" w:lineRule="auto"/>
        <w:ind w:left="1080"/>
        <w:jc w:val="both"/>
        <w:rPr>
          <w:rFonts w:ascii="Times New Roman" w:hAnsi="Times New Roman" w:cs="Times New Roman"/>
          <w:sz w:val="24"/>
          <w:szCs w:val="24"/>
        </w:rPr>
      </w:pPr>
    </w:p>
    <w:p w14:paraId="76F34415" w14:textId="59F892DD" w:rsidR="00700BB1" w:rsidRDefault="00514102" w:rsidP="0085166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w:t>
      </w:r>
      <w:r w:rsidR="00700BB1">
        <w:rPr>
          <w:rFonts w:ascii="Times New Roman" w:hAnsi="Times New Roman" w:cs="Times New Roman"/>
          <w:sz w:val="24"/>
          <w:szCs w:val="24"/>
        </w:rPr>
        <w:t xml:space="preserve"> </w:t>
      </w:r>
      <w:r w:rsidR="008E348B">
        <w:rPr>
          <w:rFonts w:ascii="Times New Roman" w:hAnsi="Times New Roman" w:cs="Times New Roman"/>
          <w:sz w:val="24"/>
          <w:szCs w:val="24"/>
        </w:rPr>
        <w:t>seeks</w:t>
      </w:r>
      <w:r>
        <w:rPr>
          <w:rFonts w:ascii="Times New Roman" w:hAnsi="Times New Roman" w:cs="Times New Roman"/>
          <w:sz w:val="24"/>
          <w:szCs w:val="24"/>
        </w:rPr>
        <w:t xml:space="preserve"> the setting aside of the court </w:t>
      </w:r>
      <w:r w:rsidRPr="00514102">
        <w:rPr>
          <w:rFonts w:ascii="Times New Roman" w:hAnsi="Times New Roman" w:cs="Times New Roman"/>
          <w:i/>
          <w:sz w:val="24"/>
          <w:szCs w:val="24"/>
        </w:rPr>
        <w:t>a quo</w:t>
      </w:r>
      <w:r>
        <w:rPr>
          <w:rFonts w:ascii="Times New Roman" w:hAnsi="Times New Roman" w:cs="Times New Roman"/>
          <w:sz w:val="24"/>
          <w:szCs w:val="24"/>
        </w:rPr>
        <w:t>’s decision and his reinstatement to employment</w:t>
      </w:r>
      <w:r w:rsidR="00291961">
        <w:rPr>
          <w:rFonts w:ascii="Times New Roman" w:hAnsi="Times New Roman" w:cs="Times New Roman"/>
          <w:sz w:val="24"/>
          <w:szCs w:val="24"/>
        </w:rPr>
        <w:t xml:space="preserve"> without loss of salary and benefits from the date of dismissal</w:t>
      </w:r>
      <w:r>
        <w:rPr>
          <w:rFonts w:ascii="Times New Roman" w:hAnsi="Times New Roman" w:cs="Times New Roman"/>
          <w:sz w:val="24"/>
          <w:szCs w:val="24"/>
        </w:rPr>
        <w:t xml:space="preserve">. </w:t>
      </w:r>
    </w:p>
    <w:p w14:paraId="69A147E2" w14:textId="77777777" w:rsidR="001113B2" w:rsidRDefault="001113B2" w:rsidP="001113B2">
      <w:pPr>
        <w:spacing w:after="0" w:line="240" w:lineRule="auto"/>
        <w:ind w:firstLine="1440"/>
        <w:jc w:val="both"/>
        <w:rPr>
          <w:rFonts w:ascii="Times New Roman" w:hAnsi="Times New Roman" w:cs="Times New Roman"/>
          <w:sz w:val="24"/>
          <w:szCs w:val="24"/>
        </w:rPr>
      </w:pPr>
    </w:p>
    <w:p w14:paraId="54FB9320" w14:textId="7848D5C0" w:rsidR="00FE4DA5" w:rsidRPr="00700BB1" w:rsidRDefault="00700BB1" w:rsidP="001113B2">
      <w:pPr>
        <w:spacing w:after="0" w:line="480" w:lineRule="auto"/>
        <w:jc w:val="both"/>
        <w:rPr>
          <w:rFonts w:ascii="Times New Roman" w:hAnsi="Times New Roman" w:cs="Times New Roman"/>
          <w:b/>
          <w:sz w:val="24"/>
          <w:szCs w:val="24"/>
          <w:u w:val="single"/>
        </w:rPr>
      </w:pPr>
      <w:r w:rsidRPr="00700BB1">
        <w:rPr>
          <w:rFonts w:ascii="Times New Roman" w:hAnsi="Times New Roman" w:cs="Times New Roman"/>
          <w:b/>
          <w:sz w:val="24"/>
          <w:szCs w:val="24"/>
          <w:u w:val="single"/>
        </w:rPr>
        <w:t>SUBMISSIONS BEFORE THIS COURT</w:t>
      </w:r>
    </w:p>
    <w:p w14:paraId="3B84E0E0" w14:textId="66BBC44C" w:rsidR="00125ABE" w:rsidRDefault="00700BB1" w:rsidP="001113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113B2">
        <w:rPr>
          <w:rFonts w:ascii="Times New Roman" w:hAnsi="Times New Roman" w:cs="Times New Roman"/>
          <w:sz w:val="24"/>
          <w:szCs w:val="24"/>
        </w:rPr>
        <w:tab/>
      </w:r>
      <w:r>
        <w:rPr>
          <w:rFonts w:ascii="Times New Roman" w:hAnsi="Times New Roman" w:cs="Times New Roman"/>
          <w:sz w:val="24"/>
          <w:szCs w:val="24"/>
        </w:rPr>
        <w:t xml:space="preserve">At the hearing </w:t>
      </w:r>
      <w:r w:rsidR="00E17AE9" w:rsidRPr="008B4F89">
        <w:rPr>
          <w:rFonts w:ascii="Times New Roman" w:hAnsi="Times New Roman" w:cs="Times New Roman"/>
          <w:sz w:val="24"/>
          <w:szCs w:val="24"/>
        </w:rPr>
        <w:t>Ms</w:t>
      </w:r>
      <w:r w:rsidR="00E17AE9">
        <w:rPr>
          <w:rFonts w:ascii="Times New Roman" w:hAnsi="Times New Roman" w:cs="Times New Roman"/>
          <w:i/>
          <w:sz w:val="24"/>
          <w:szCs w:val="24"/>
        </w:rPr>
        <w:t xml:space="preserve"> J</w:t>
      </w:r>
      <w:r w:rsidR="001113B2">
        <w:rPr>
          <w:rFonts w:ascii="Times New Roman" w:hAnsi="Times New Roman" w:cs="Times New Roman"/>
          <w:i/>
          <w:sz w:val="24"/>
          <w:szCs w:val="24"/>
        </w:rPr>
        <w:t>.</w:t>
      </w:r>
      <w:r w:rsidR="00E17AE9">
        <w:rPr>
          <w:rFonts w:ascii="Times New Roman" w:hAnsi="Times New Roman" w:cs="Times New Roman"/>
          <w:i/>
          <w:sz w:val="24"/>
          <w:szCs w:val="24"/>
        </w:rPr>
        <w:t xml:space="preserve"> Wood </w:t>
      </w:r>
      <w:r w:rsidR="00E17AE9" w:rsidRPr="00E17AE9">
        <w:rPr>
          <w:rFonts w:ascii="Times New Roman" w:hAnsi="Times New Roman" w:cs="Times New Roman"/>
          <w:sz w:val="24"/>
          <w:szCs w:val="24"/>
        </w:rPr>
        <w:t>for the appellant</w:t>
      </w:r>
      <w:r w:rsidR="001113B2">
        <w:rPr>
          <w:rFonts w:ascii="Times New Roman" w:hAnsi="Times New Roman" w:cs="Times New Roman"/>
          <w:sz w:val="24"/>
          <w:szCs w:val="24"/>
        </w:rPr>
        <w:t>,</w:t>
      </w:r>
      <w:r>
        <w:rPr>
          <w:rFonts w:ascii="Times New Roman" w:hAnsi="Times New Roman" w:cs="Times New Roman"/>
          <w:sz w:val="24"/>
          <w:szCs w:val="24"/>
        </w:rPr>
        <w:t xml:space="preserve"> </w:t>
      </w:r>
      <w:r w:rsidR="00E17AE9">
        <w:rPr>
          <w:rFonts w:ascii="Times New Roman" w:hAnsi="Times New Roman" w:cs="Times New Roman"/>
          <w:sz w:val="24"/>
          <w:szCs w:val="24"/>
        </w:rPr>
        <w:t xml:space="preserve">submitted that at the time of the dismissal of the appellant from employment, the </w:t>
      </w:r>
      <w:r w:rsidR="00794C98" w:rsidRPr="005211C9">
        <w:rPr>
          <w:rFonts w:ascii="Times New Roman" w:hAnsi="Times New Roman" w:cs="Times New Roman"/>
          <w:sz w:val="24"/>
          <w:szCs w:val="24"/>
        </w:rPr>
        <w:t>C</w:t>
      </w:r>
      <w:r w:rsidR="00E17AE9">
        <w:rPr>
          <w:rFonts w:ascii="Times New Roman" w:hAnsi="Times New Roman" w:cs="Times New Roman"/>
          <w:sz w:val="24"/>
          <w:szCs w:val="24"/>
        </w:rPr>
        <w:t xml:space="preserve">ode of </w:t>
      </w:r>
      <w:r w:rsidR="00794C98" w:rsidRPr="005211C9">
        <w:rPr>
          <w:rFonts w:ascii="Times New Roman" w:hAnsi="Times New Roman" w:cs="Times New Roman"/>
          <w:sz w:val="24"/>
          <w:szCs w:val="24"/>
        </w:rPr>
        <w:t>C</w:t>
      </w:r>
      <w:r w:rsidR="00794C98">
        <w:rPr>
          <w:rFonts w:ascii="Times New Roman" w:hAnsi="Times New Roman" w:cs="Times New Roman"/>
          <w:sz w:val="24"/>
          <w:szCs w:val="24"/>
        </w:rPr>
        <w:t>o</w:t>
      </w:r>
      <w:r w:rsidR="00E17AE9">
        <w:rPr>
          <w:rFonts w:ascii="Times New Roman" w:hAnsi="Times New Roman" w:cs="Times New Roman"/>
          <w:sz w:val="24"/>
          <w:szCs w:val="24"/>
        </w:rPr>
        <w:t>nduct which was applicable was S.1</w:t>
      </w:r>
      <w:r w:rsidR="001113B2">
        <w:rPr>
          <w:rFonts w:ascii="Times New Roman" w:hAnsi="Times New Roman" w:cs="Times New Roman"/>
          <w:sz w:val="24"/>
          <w:szCs w:val="24"/>
        </w:rPr>
        <w:t>.</w:t>
      </w:r>
      <w:r w:rsidR="00E17AE9">
        <w:rPr>
          <w:rFonts w:ascii="Times New Roman" w:hAnsi="Times New Roman" w:cs="Times New Roman"/>
          <w:sz w:val="24"/>
          <w:szCs w:val="24"/>
        </w:rPr>
        <w:t xml:space="preserve"> 26 of 2017. </w:t>
      </w:r>
      <w:r w:rsidR="001113B2">
        <w:rPr>
          <w:rFonts w:ascii="Times New Roman" w:hAnsi="Times New Roman" w:cs="Times New Roman"/>
          <w:sz w:val="24"/>
          <w:szCs w:val="24"/>
        </w:rPr>
        <w:t xml:space="preserve"> </w:t>
      </w:r>
      <w:r w:rsidR="00E17AE9">
        <w:rPr>
          <w:rFonts w:ascii="Times New Roman" w:hAnsi="Times New Roman" w:cs="Times New Roman"/>
          <w:sz w:val="24"/>
          <w:szCs w:val="24"/>
        </w:rPr>
        <w:t xml:space="preserve">She submitted that the dismissal of the appellant was unlawful because the </w:t>
      </w:r>
      <w:r w:rsidR="008325C8">
        <w:rPr>
          <w:rFonts w:ascii="Times New Roman" w:hAnsi="Times New Roman" w:cs="Times New Roman"/>
          <w:sz w:val="24"/>
          <w:szCs w:val="24"/>
        </w:rPr>
        <w:t>D</w:t>
      </w:r>
      <w:r w:rsidR="00E17AE9">
        <w:rPr>
          <w:rFonts w:ascii="Times New Roman" w:hAnsi="Times New Roman" w:cs="Times New Roman"/>
          <w:sz w:val="24"/>
          <w:szCs w:val="24"/>
        </w:rPr>
        <w:t xml:space="preserve">irector, who </w:t>
      </w:r>
      <w:r w:rsidR="0006254D">
        <w:rPr>
          <w:rFonts w:ascii="Times New Roman" w:hAnsi="Times New Roman" w:cs="Times New Roman"/>
          <w:sz w:val="24"/>
          <w:szCs w:val="24"/>
        </w:rPr>
        <w:t>imposed</w:t>
      </w:r>
      <w:r w:rsidR="00E17AE9">
        <w:rPr>
          <w:rFonts w:ascii="Times New Roman" w:hAnsi="Times New Roman" w:cs="Times New Roman"/>
          <w:sz w:val="24"/>
          <w:szCs w:val="24"/>
        </w:rPr>
        <w:t xml:space="preserve"> </w:t>
      </w:r>
      <w:r w:rsidR="008E348B">
        <w:rPr>
          <w:rFonts w:ascii="Times New Roman" w:hAnsi="Times New Roman" w:cs="Times New Roman"/>
          <w:sz w:val="24"/>
          <w:szCs w:val="24"/>
        </w:rPr>
        <w:t>the penalty of</w:t>
      </w:r>
      <w:r w:rsidR="00E17AE9">
        <w:rPr>
          <w:rFonts w:ascii="Times New Roman" w:hAnsi="Times New Roman" w:cs="Times New Roman"/>
          <w:sz w:val="24"/>
          <w:szCs w:val="24"/>
        </w:rPr>
        <w:t xml:space="preserve"> dismissal, was not authori</w:t>
      </w:r>
      <w:r w:rsidR="008325C8">
        <w:rPr>
          <w:rFonts w:ascii="Times New Roman" w:hAnsi="Times New Roman" w:cs="Times New Roman"/>
          <w:sz w:val="24"/>
          <w:szCs w:val="24"/>
        </w:rPr>
        <w:t>s</w:t>
      </w:r>
      <w:r w:rsidR="00E17AE9">
        <w:rPr>
          <w:rFonts w:ascii="Times New Roman" w:hAnsi="Times New Roman" w:cs="Times New Roman"/>
          <w:sz w:val="24"/>
          <w:szCs w:val="24"/>
        </w:rPr>
        <w:t>ed to do so by S.I</w:t>
      </w:r>
      <w:r w:rsidR="001113B2">
        <w:rPr>
          <w:rFonts w:ascii="Times New Roman" w:hAnsi="Times New Roman" w:cs="Times New Roman"/>
          <w:sz w:val="24"/>
          <w:szCs w:val="24"/>
        </w:rPr>
        <w:t>.</w:t>
      </w:r>
      <w:r w:rsidR="00E17AE9">
        <w:rPr>
          <w:rFonts w:ascii="Times New Roman" w:hAnsi="Times New Roman" w:cs="Times New Roman"/>
          <w:sz w:val="24"/>
          <w:szCs w:val="24"/>
        </w:rPr>
        <w:t xml:space="preserve"> 26 of 2017. </w:t>
      </w:r>
      <w:r w:rsidR="00E17AE9" w:rsidRPr="008325C8">
        <w:rPr>
          <w:rFonts w:ascii="Times New Roman" w:hAnsi="Times New Roman" w:cs="Times New Roman"/>
          <w:sz w:val="24"/>
          <w:szCs w:val="24"/>
        </w:rPr>
        <w:t>Ms</w:t>
      </w:r>
      <w:r w:rsidR="00E17AE9" w:rsidRPr="008B4F89">
        <w:rPr>
          <w:rFonts w:ascii="Times New Roman" w:hAnsi="Times New Roman" w:cs="Times New Roman"/>
          <w:i/>
          <w:sz w:val="24"/>
          <w:szCs w:val="24"/>
        </w:rPr>
        <w:t xml:space="preserve"> Wood</w:t>
      </w:r>
      <w:r w:rsidR="00E17AE9">
        <w:rPr>
          <w:rFonts w:ascii="Times New Roman" w:hAnsi="Times New Roman" w:cs="Times New Roman"/>
          <w:sz w:val="24"/>
          <w:szCs w:val="24"/>
        </w:rPr>
        <w:t xml:space="preserve"> argued that the referral of the determination </w:t>
      </w:r>
      <w:r w:rsidR="008E348B">
        <w:rPr>
          <w:rFonts w:ascii="Times New Roman" w:hAnsi="Times New Roman" w:cs="Times New Roman"/>
          <w:sz w:val="24"/>
          <w:szCs w:val="24"/>
        </w:rPr>
        <w:t xml:space="preserve">of </w:t>
      </w:r>
      <w:r w:rsidR="00291961">
        <w:rPr>
          <w:rFonts w:ascii="Times New Roman" w:hAnsi="Times New Roman" w:cs="Times New Roman"/>
          <w:sz w:val="24"/>
          <w:szCs w:val="24"/>
        </w:rPr>
        <w:t>the penalty</w:t>
      </w:r>
      <w:r w:rsidR="00E17AE9">
        <w:rPr>
          <w:rFonts w:ascii="Times New Roman" w:hAnsi="Times New Roman" w:cs="Times New Roman"/>
          <w:sz w:val="24"/>
          <w:szCs w:val="24"/>
        </w:rPr>
        <w:t xml:space="preserve"> to the </w:t>
      </w:r>
      <w:r w:rsidR="008325C8">
        <w:rPr>
          <w:rFonts w:ascii="Times New Roman" w:hAnsi="Times New Roman" w:cs="Times New Roman"/>
          <w:sz w:val="24"/>
          <w:szCs w:val="24"/>
        </w:rPr>
        <w:t>D</w:t>
      </w:r>
      <w:r w:rsidR="00E17AE9">
        <w:rPr>
          <w:rFonts w:ascii="Times New Roman" w:hAnsi="Times New Roman" w:cs="Times New Roman"/>
          <w:sz w:val="24"/>
          <w:szCs w:val="24"/>
        </w:rPr>
        <w:t xml:space="preserve">irector was not provided for in the applicable </w:t>
      </w:r>
      <w:r w:rsidR="00256836" w:rsidRPr="005211C9">
        <w:rPr>
          <w:rFonts w:ascii="Times New Roman" w:hAnsi="Times New Roman" w:cs="Times New Roman"/>
          <w:sz w:val="24"/>
          <w:szCs w:val="24"/>
        </w:rPr>
        <w:t>C</w:t>
      </w:r>
      <w:r w:rsidR="00E17AE9">
        <w:rPr>
          <w:rFonts w:ascii="Times New Roman" w:hAnsi="Times New Roman" w:cs="Times New Roman"/>
          <w:sz w:val="24"/>
          <w:szCs w:val="24"/>
        </w:rPr>
        <w:t xml:space="preserve">ode of </w:t>
      </w:r>
      <w:r w:rsidR="005211C9">
        <w:rPr>
          <w:rFonts w:ascii="Times New Roman" w:hAnsi="Times New Roman" w:cs="Times New Roman"/>
          <w:sz w:val="24"/>
          <w:szCs w:val="24"/>
        </w:rPr>
        <w:t>C</w:t>
      </w:r>
      <w:r w:rsidR="00E17AE9">
        <w:rPr>
          <w:rFonts w:ascii="Times New Roman" w:hAnsi="Times New Roman" w:cs="Times New Roman"/>
          <w:sz w:val="24"/>
          <w:szCs w:val="24"/>
        </w:rPr>
        <w:t>onduct.</w:t>
      </w:r>
      <w:r w:rsidR="00C470C4">
        <w:rPr>
          <w:rFonts w:ascii="Times New Roman" w:hAnsi="Times New Roman" w:cs="Times New Roman"/>
          <w:sz w:val="24"/>
          <w:szCs w:val="24"/>
        </w:rPr>
        <w:t xml:space="preserve"> </w:t>
      </w:r>
      <w:r w:rsidR="001113B2">
        <w:rPr>
          <w:rFonts w:ascii="Times New Roman" w:hAnsi="Times New Roman" w:cs="Times New Roman"/>
          <w:sz w:val="24"/>
          <w:szCs w:val="24"/>
        </w:rPr>
        <w:t xml:space="preserve"> </w:t>
      </w:r>
      <w:r w:rsidR="00C470C4">
        <w:rPr>
          <w:rFonts w:ascii="Times New Roman" w:hAnsi="Times New Roman" w:cs="Times New Roman"/>
          <w:sz w:val="24"/>
          <w:szCs w:val="24"/>
        </w:rPr>
        <w:t xml:space="preserve">In addition, counsel </w:t>
      </w:r>
      <w:r w:rsidR="00BA12D9">
        <w:rPr>
          <w:rFonts w:ascii="Times New Roman" w:hAnsi="Times New Roman" w:cs="Times New Roman"/>
          <w:sz w:val="24"/>
          <w:szCs w:val="24"/>
        </w:rPr>
        <w:t>submitted</w:t>
      </w:r>
      <w:r w:rsidR="00C470C4">
        <w:rPr>
          <w:rFonts w:ascii="Times New Roman" w:hAnsi="Times New Roman" w:cs="Times New Roman"/>
          <w:sz w:val="24"/>
          <w:szCs w:val="24"/>
        </w:rPr>
        <w:t xml:space="preserve"> that the respondent’s position that the dismissal was effected in terms of S.1</w:t>
      </w:r>
      <w:r w:rsidR="001113B2">
        <w:rPr>
          <w:rFonts w:ascii="Times New Roman" w:hAnsi="Times New Roman" w:cs="Times New Roman"/>
          <w:sz w:val="24"/>
          <w:szCs w:val="24"/>
        </w:rPr>
        <w:t>.</w:t>
      </w:r>
      <w:r w:rsidR="00C470C4">
        <w:rPr>
          <w:rFonts w:ascii="Times New Roman" w:hAnsi="Times New Roman" w:cs="Times New Roman"/>
          <w:sz w:val="24"/>
          <w:szCs w:val="24"/>
        </w:rPr>
        <w:t xml:space="preserve"> </w:t>
      </w:r>
      <w:r w:rsidR="00291961">
        <w:rPr>
          <w:rFonts w:ascii="Times New Roman" w:hAnsi="Times New Roman" w:cs="Times New Roman"/>
          <w:sz w:val="24"/>
          <w:szCs w:val="24"/>
        </w:rPr>
        <w:t>42</w:t>
      </w:r>
      <w:r w:rsidR="00C470C4">
        <w:rPr>
          <w:rFonts w:ascii="Times New Roman" w:hAnsi="Times New Roman" w:cs="Times New Roman"/>
          <w:sz w:val="24"/>
          <w:szCs w:val="24"/>
        </w:rPr>
        <w:t xml:space="preserve"> of 20</w:t>
      </w:r>
      <w:r w:rsidR="00291961">
        <w:rPr>
          <w:rFonts w:ascii="Times New Roman" w:hAnsi="Times New Roman" w:cs="Times New Roman"/>
          <w:sz w:val="24"/>
          <w:szCs w:val="24"/>
        </w:rPr>
        <w:t>22</w:t>
      </w:r>
      <w:r w:rsidR="00C470C4">
        <w:rPr>
          <w:rFonts w:ascii="Times New Roman" w:hAnsi="Times New Roman" w:cs="Times New Roman"/>
          <w:sz w:val="24"/>
          <w:szCs w:val="24"/>
        </w:rPr>
        <w:t xml:space="preserve"> was wrong. She submitted that the court </w:t>
      </w:r>
      <w:r w:rsidR="00C470C4" w:rsidRPr="004C6B9B">
        <w:rPr>
          <w:rFonts w:ascii="Times New Roman" w:hAnsi="Times New Roman" w:cs="Times New Roman"/>
          <w:i/>
          <w:sz w:val="24"/>
          <w:szCs w:val="24"/>
        </w:rPr>
        <w:t>a quo</w:t>
      </w:r>
      <w:r w:rsidR="00C470C4">
        <w:rPr>
          <w:rFonts w:ascii="Times New Roman" w:hAnsi="Times New Roman" w:cs="Times New Roman"/>
          <w:sz w:val="24"/>
          <w:szCs w:val="24"/>
        </w:rPr>
        <w:t xml:space="preserve"> relied on a </w:t>
      </w:r>
      <w:r w:rsidR="00256836" w:rsidRPr="005211C9">
        <w:rPr>
          <w:rFonts w:ascii="Times New Roman" w:hAnsi="Times New Roman" w:cs="Times New Roman"/>
          <w:sz w:val="24"/>
          <w:szCs w:val="24"/>
        </w:rPr>
        <w:t>C</w:t>
      </w:r>
      <w:r w:rsidR="00C470C4">
        <w:rPr>
          <w:rFonts w:ascii="Times New Roman" w:hAnsi="Times New Roman" w:cs="Times New Roman"/>
          <w:sz w:val="24"/>
          <w:szCs w:val="24"/>
        </w:rPr>
        <w:t xml:space="preserve">ode and not a </w:t>
      </w:r>
      <w:r w:rsidR="004C6B9B">
        <w:rPr>
          <w:rFonts w:ascii="Times New Roman" w:hAnsi="Times New Roman" w:cs="Times New Roman"/>
          <w:sz w:val="24"/>
          <w:szCs w:val="24"/>
        </w:rPr>
        <w:t>s</w:t>
      </w:r>
      <w:r w:rsidR="00C470C4">
        <w:rPr>
          <w:rFonts w:ascii="Times New Roman" w:hAnsi="Times New Roman" w:cs="Times New Roman"/>
          <w:sz w:val="24"/>
          <w:szCs w:val="24"/>
        </w:rPr>
        <w:t xml:space="preserve">tatutory instrument in coming to its decision. </w:t>
      </w:r>
      <w:r w:rsidR="001113B2">
        <w:rPr>
          <w:rFonts w:ascii="Times New Roman" w:hAnsi="Times New Roman" w:cs="Times New Roman"/>
          <w:sz w:val="24"/>
          <w:szCs w:val="24"/>
        </w:rPr>
        <w:t xml:space="preserve"> </w:t>
      </w:r>
      <w:r w:rsidR="00E24EBB">
        <w:rPr>
          <w:rFonts w:ascii="Times New Roman" w:hAnsi="Times New Roman" w:cs="Times New Roman"/>
          <w:sz w:val="24"/>
          <w:szCs w:val="24"/>
        </w:rPr>
        <w:t>Counsel</w:t>
      </w:r>
      <w:r w:rsidR="00C470C4">
        <w:rPr>
          <w:rFonts w:ascii="Times New Roman" w:hAnsi="Times New Roman" w:cs="Times New Roman"/>
          <w:sz w:val="24"/>
          <w:szCs w:val="24"/>
        </w:rPr>
        <w:t xml:space="preserve"> further submitted that the </w:t>
      </w:r>
      <w:r w:rsidR="00256836" w:rsidRPr="005211C9">
        <w:rPr>
          <w:rFonts w:ascii="Times New Roman" w:hAnsi="Times New Roman" w:cs="Times New Roman"/>
          <w:sz w:val="24"/>
          <w:szCs w:val="24"/>
        </w:rPr>
        <w:t>C</w:t>
      </w:r>
      <w:r w:rsidR="00C470C4">
        <w:rPr>
          <w:rFonts w:ascii="Times New Roman" w:hAnsi="Times New Roman" w:cs="Times New Roman"/>
          <w:sz w:val="24"/>
          <w:szCs w:val="24"/>
        </w:rPr>
        <w:t xml:space="preserve">ode which the court </w:t>
      </w:r>
      <w:r w:rsidR="00C470C4" w:rsidRPr="004C6B9B">
        <w:rPr>
          <w:rFonts w:ascii="Times New Roman" w:hAnsi="Times New Roman" w:cs="Times New Roman"/>
          <w:i/>
          <w:sz w:val="24"/>
          <w:szCs w:val="24"/>
        </w:rPr>
        <w:t>a quo</w:t>
      </w:r>
      <w:r w:rsidR="00C470C4">
        <w:rPr>
          <w:rFonts w:ascii="Times New Roman" w:hAnsi="Times New Roman" w:cs="Times New Roman"/>
          <w:sz w:val="24"/>
          <w:szCs w:val="24"/>
        </w:rPr>
        <w:t xml:space="preserve"> relied on did not exist at the time that the </w:t>
      </w:r>
      <w:r w:rsidR="004C6B9B">
        <w:rPr>
          <w:rFonts w:ascii="Times New Roman" w:hAnsi="Times New Roman" w:cs="Times New Roman"/>
          <w:sz w:val="24"/>
          <w:szCs w:val="24"/>
        </w:rPr>
        <w:t>disciplinary hearing and the review proceedings were held.</w:t>
      </w:r>
    </w:p>
    <w:p w14:paraId="07B4F3A4" w14:textId="73B3CAE9" w:rsidR="00E17AE9" w:rsidRDefault="004C6B9B" w:rsidP="00125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7261DBD" w14:textId="608F055C" w:rsidR="001113B2" w:rsidRDefault="004C6B9B" w:rsidP="00F176A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113B2">
        <w:rPr>
          <w:rFonts w:ascii="Times New Roman" w:hAnsi="Times New Roman" w:cs="Times New Roman"/>
          <w:sz w:val="24"/>
          <w:szCs w:val="24"/>
        </w:rPr>
        <w:tab/>
      </w:r>
      <w:r w:rsidR="00420956">
        <w:rPr>
          <w:rFonts w:ascii="Times New Roman" w:hAnsi="Times New Roman" w:cs="Times New Roman"/>
          <w:sz w:val="24"/>
          <w:szCs w:val="24"/>
        </w:rPr>
        <w:t>Counsel also</w:t>
      </w:r>
      <w:r w:rsidR="00941E2B">
        <w:rPr>
          <w:rFonts w:ascii="Times New Roman" w:hAnsi="Times New Roman" w:cs="Times New Roman"/>
          <w:sz w:val="24"/>
          <w:szCs w:val="24"/>
        </w:rPr>
        <w:t xml:space="preserve"> submitted</w:t>
      </w:r>
      <w:r>
        <w:rPr>
          <w:rFonts w:ascii="Times New Roman" w:hAnsi="Times New Roman" w:cs="Times New Roman"/>
          <w:sz w:val="24"/>
          <w:szCs w:val="24"/>
        </w:rPr>
        <w:t xml:space="preserve"> that at the time of the dispute, the respondent relied on S.1</w:t>
      </w:r>
      <w:r w:rsidR="001113B2">
        <w:rPr>
          <w:rFonts w:ascii="Times New Roman" w:hAnsi="Times New Roman" w:cs="Times New Roman"/>
          <w:sz w:val="24"/>
          <w:szCs w:val="24"/>
        </w:rPr>
        <w:t>.</w:t>
      </w:r>
      <w:r>
        <w:rPr>
          <w:rFonts w:ascii="Times New Roman" w:hAnsi="Times New Roman" w:cs="Times New Roman"/>
          <w:sz w:val="24"/>
          <w:szCs w:val="24"/>
        </w:rPr>
        <w:t xml:space="preserve"> 67 of 2012 </w:t>
      </w:r>
      <w:r w:rsidR="00ED62B9">
        <w:rPr>
          <w:rFonts w:ascii="Times New Roman" w:hAnsi="Times New Roman" w:cs="Times New Roman"/>
          <w:sz w:val="24"/>
          <w:szCs w:val="24"/>
        </w:rPr>
        <w:t>which had been replaced by S.I 26</w:t>
      </w:r>
      <w:r w:rsidR="00251C46">
        <w:rPr>
          <w:rFonts w:ascii="Times New Roman" w:hAnsi="Times New Roman" w:cs="Times New Roman"/>
          <w:sz w:val="24"/>
          <w:szCs w:val="24"/>
        </w:rPr>
        <w:t xml:space="preserve"> </w:t>
      </w:r>
      <w:r w:rsidR="00ED62B9">
        <w:rPr>
          <w:rFonts w:ascii="Times New Roman" w:hAnsi="Times New Roman" w:cs="Times New Roman"/>
          <w:sz w:val="24"/>
          <w:szCs w:val="24"/>
        </w:rPr>
        <w:t xml:space="preserve">of 2017 </w:t>
      </w:r>
      <w:r>
        <w:rPr>
          <w:rFonts w:ascii="Times New Roman" w:hAnsi="Times New Roman" w:cs="Times New Roman"/>
          <w:sz w:val="24"/>
          <w:szCs w:val="24"/>
        </w:rPr>
        <w:t>and now the respondent was placing its reliance o</w:t>
      </w:r>
      <w:r w:rsidR="002E5693">
        <w:rPr>
          <w:rFonts w:ascii="Times New Roman" w:hAnsi="Times New Roman" w:cs="Times New Roman"/>
          <w:sz w:val="24"/>
          <w:szCs w:val="24"/>
        </w:rPr>
        <w:t xml:space="preserve">n a </w:t>
      </w:r>
      <w:r w:rsidR="00256836" w:rsidRPr="005211C9">
        <w:rPr>
          <w:rFonts w:ascii="Times New Roman" w:hAnsi="Times New Roman" w:cs="Times New Roman"/>
          <w:sz w:val="24"/>
          <w:szCs w:val="24"/>
        </w:rPr>
        <w:t>C</w:t>
      </w:r>
      <w:r w:rsidR="002E5693">
        <w:rPr>
          <w:rFonts w:ascii="Times New Roman" w:hAnsi="Times New Roman" w:cs="Times New Roman"/>
          <w:sz w:val="24"/>
          <w:szCs w:val="24"/>
        </w:rPr>
        <w:t xml:space="preserve">ode </w:t>
      </w:r>
      <w:r w:rsidR="00ED62B9">
        <w:rPr>
          <w:rFonts w:ascii="Times New Roman" w:hAnsi="Times New Roman" w:cs="Times New Roman"/>
          <w:sz w:val="24"/>
          <w:szCs w:val="24"/>
        </w:rPr>
        <w:t>under S.I</w:t>
      </w:r>
      <w:r w:rsidR="00935E6B">
        <w:rPr>
          <w:rFonts w:ascii="Times New Roman" w:hAnsi="Times New Roman" w:cs="Times New Roman"/>
          <w:sz w:val="24"/>
          <w:szCs w:val="24"/>
        </w:rPr>
        <w:t xml:space="preserve"> 42</w:t>
      </w:r>
      <w:r w:rsidR="00251C46">
        <w:rPr>
          <w:rFonts w:ascii="Times New Roman" w:hAnsi="Times New Roman" w:cs="Times New Roman"/>
          <w:sz w:val="24"/>
          <w:szCs w:val="24"/>
        </w:rPr>
        <w:t xml:space="preserve"> </w:t>
      </w:r>
      <w:r w:rsidR="00935E6B">
        <w:rPr>
          <w:rFonts w:ascii="Times New Roman" w:hAnsi="Times New Roman" w:cs="Times New Roman"/>
          <w:sz w:val="24"/>
          <w:szCs w:val="24"/>
        </w:rPr>
        <w:t xml:space="preserve">of 2022, </w:t>
      </w:r>
      <w:r w:rsidR="002E5693">
        <w:rPr>
          <w:rFonts w:ascii="Times New Roman" w:hAnsi="Times New Roman" w:cs="Times New Roman"/>
          <w:sz w:val="24"/>
          <w:szCs w:val="24"/>
        </w:rPr>
        <w:t xml:space="preserve">which </w:t>
      </w:r>
      <w:r w:rsidR="00941E2B">
        <w:rPr>
          <w:rFonts w:ascii="Times New Roman" w:hAnsi="Times New Roman" w:cs="Times New Roman"/>
          <w:sz w:val="24"/>
          <w:szCs w:val="24"/>
        </w:rPr>
        <w:t>had not been</w:t>
      </w:r>
      <w:r w:rsidR="00514102">
        <w:rPr>
          <w:rFonts w:ascii="Times New Roman" w:hAnsi="Times New Roman" w:cs="Times New Roman"/>
          <w:sz w:val="24"/>
          <w:szCs w:val="24"/>
        </w:rPr>
        <w:t xml:space="preserve"> published in any statutory i</w:t>
      </w:r>
      <w:r>
        <w:rPr>
          <w:rFonts w:ascii="Times New Roman" w:hAnsi="Times New Roman" w:cs="Times New Roman"/>
          <w:sz w:val="24"/>
          <w:szCs w:val="24"/>
        </w:rPr>
        <w:t xml:space="preserve">nstrument. </w:t>
      </w:r>
      <w:r w:rsidR="001113B2">
        <w:rPr>
          <w:rFonts w:ascii="Times New Roman" w:hAnsi="Times New Roman" w:cs="Times New Roman"/>
          <w:sz w:val="24"/>
          <w:szCs w:val="24"/>
        </w:rPr>
        <w:t xml:space="preserve"> </w:t>
      </w:r>
      <w:r w:rsidR="00941E2B">
        <w:rPr>
          <w:rFonts w:ascii="Times New Roman" w:hAnsi="Times New Roman" w:cs="Times New Roman"/>
          <w:sz w:val="24"/>
          <w:szCs w:val="24"/>
        </w:rPr>
        <w:t xml:space="preserve">Counsel </w:t>
      </w:r>
      <w:r w:rsidR="00420956">
        <w:rPr>
          <w:rFonts w:ascii="Times New Roman" w:hAnsi="Times New Roman" w:cs="Times New Roman"/>
          <w:sz w:val="24"/>
          <w:szCs w:val="24"/>
        </w:rPr>
        <w:t xml:space="preserve">thus </w:t>
      </w:r>
      <w:r w:rsidR="00941E2B">
        <w:rPr>
          <w:rFonts w:ascii="Times New Roman" w:hAnsi="Times New Roman" w:cs="Times New Roman"/>
          <w:sz w:val="24"/>
          <w:szCs w:val="24"/>
        </w:rPr>
        <w:t>submitted</w:t>
      </w:r>
      <w:r w:rsidR="00935E6B">
        <w:rPr>
          <w:rFonts w:ascii="Times New Roman" w:hAnsi="Times New Roman" w:cs="Times New Roman"/>
          <w:sz w:val="24"/>
          <w:szCs w:val="24"/>
        </w:rPr>
        <w:t xml:space="preserve"> </w:t>
      </w:r>
      <w:r w:rsidR="00C03277">
        <w:rPr>
          <w:rFonts w:ascii="Times New Roman" w:hAnsi="Times New Roman" w:cs="Times New Roman"/>
          <w:sz w:val="24"/>
          <w:szCs w:val="24"/>
        </w:rPr>
        <w:t xml:space="preserve">that </w:t>
      </w:r>
      <w:r w:rsidR="00935E6B">
        <w:rPr>
          <w:rFonts w:ascii="Times New Roman" w:hAnsi="Times New Roman" w:cs="Times New Roman"/>
          <w:sz w:val="24"/>
          <w:szCs w:val="24"/>
        </w:rPr>
        <w:t>since</w:t>
      </w:r>
      <w:r>
        <w:rPr>
          <w:rFonts w:ascii="Times New Roman" w:hAnsi="Times New Roman" w:cs="Times New Roman"/>
          <w:sz w:val="24"/>
          <w:szCs w:val="24"/>
        </w:rPr>
        <w:t xml:space="preserve"> the </w:t>
      </w:r>
      <w:r w:rsidR="00256836" w:rsidRPr="005211C9">
        <w:rPr>
          <w:rFonts w:ascii="Times New Roman" w:hAnsi="Times New Roman" w:cs="Times New Roman"/>
          <w:sz w:val="24"/>
          <w:szCs w:val="24"/>
        </w:rPr>
        <w:t>C</w:t>
      </w:r>
      <w:r>
        <w:rPr>
          <w:rFonts w:ascii="Times New Roman" w:hAnsi="Times New Roman" w:cs="Times New Roman"/>
          <w:sz w:val="24"/>
          <w:szCs w:val="24"/>
        </w:rPr>
        <w:t xml:space="preserve">ode </w:t>
      </w:r>
      <w:r w:rsidR="00935E6B">
        <w:rPr>
          <w:rFonts w:ascii="Times New Roman" w:hAnsi="Times New Roman" w:cs="Times New Roman"/>
          <w:sz w:val="24"/>
          <w:szCs w:val="24"/>
        </w:rPr>
        <w:t xml:space="preserve">now </w:t>
      </w:r>
      <w:r>
        <w:rPr>
          <w:rFonts w:ascii="Times New Roman" w:hAnsi="Times New Roman" w:cs="Times New Roman"/>
          <w:sz w:val="24"/>
          <w:szCs w:val="24"/>
        </w:rPr>
        <w:t xml:space="preserve">being relied </w:t>
      </w:r>
      <w:r w:rsidR="00935E6B">
        <w:rPr>
          <w:rFonts w:ascii="Times New Roman" w:hAnsi="Times New Roman" w:cs="Times New Roman"/>
          <w:sz w:val="24"/>
          <w:szCs w:val="24"/>
        </w:rPr>
        <w:t>upon</w:t>
      </w:r>
      <w:r>
        <w:rPr>
          <w:rFonts w:ascii="Times New Roman" w:hAnsi="Times New Roman" w:cs="Times New Roman"/>
          <w:sz w:val="24"/>
          <w:szCs w:val="24"/>
        </w:rPr>
        <w:t xml:space="preserve"> by the </w:t>
      </w:r>
      <w:r>
        <w:rPr>
          <w:rFonts w:ascii="Times New Roman" w:hAnsi="Times New Roman" w:cs="Times New Roman"/>
          <w:sz w:val="24"/>
          <w:szCs w:val="24"/>
        </w:rPr>
        <w:lastRenderedPageBreak/>
        <w:t xml:space="preserve">respondent </w:t>
      </w:r>
      <w:r w:rsidR="00941E2B">
        <w:rPr>
          <w:rFonts w:ascii="Times New Roman" w:hAnsi="Times New Roman" w:cs="Times New Roman"/>
          <w:sz w:val="24"/>
          <w:szCs w:val="24"/>
        </w:rPr>
        <w:t>had not yet been</w:t>
      </w:r>
      <w:r>
        <w:rPr>
          <w:rFonts w:ascii="Times New Roman" w:hAnsi="Times New Roman" w:cs="Times New Roman"/>
          <w:sz w:val="24"/>
          <w:szCs w:val="24"/>
        </w:rPr>
        <w:t xml:space="preserve"> published in the Government Gazette</w:t>
      </w:r>
      <w:r w:rsidR="00941E2B">
        <w:rPr>
          <w:rFonts w:ascii="Times New Roman" w:hAnsi="Times New Roman" w:cs="Times New Roman"/>
          <w:sz w:val="24"/>
          <w:szCs w:val="24"/>
        </w:rPr>
        <w:t>, as required by law,</w:t>
      </w:r>
      <w:r>
        <w:rPr>
          <w:rFonts w:ascii="Times New Roman" w:hAnsi="Times New Roman" w:cs="Times New Roman"/>
          <w:sz w:val="24"/>
          <w:szCs w:val="24"/>
        </w:rPr>
        <w:t xml:space="preserve"> at the time the disciplinary hearing</w:t>
      </w:r>
      <w:r w:rsidR="00941E2B">
        <w:rPr>
          <w:rFonts w:ascii="Times New Roman" w:hAnsi="Times New Roman" w:cs="Times New Roman"/>
          <w:sz w:val="24"/>
          <w:szCs w:val="24"/>
        </w:rPr>
        <w:t>s</w:t>
      </w:r>
      <w:r>
        <w:rPr>
          <w:rFonts w:ascii="Times New Roman" w:hAnsi="Times New Roman" w:cs="Times New Roman"/>
          <w:sz w:val="24"/>
          <w:szCs w:val="24"/>
        </w:rPr>
        <w:t xml:space="preserve"> were conducted</w:t>
      </w:r>
      <w:r w:rsidR="00935E6B">
        <w:rPr>
          <w:rFonts w:ascii="Times New Roman" w:hAnsi="Times New Roman" w:cs="Times New Roman"/>
          <w:sz w:val="24"/>
          <w:szCs w:val="24"/>
        </w:rPr>
        <w:t>, therefore the referral was improper</w:t>
      </w:r>
      <w:r>
        <w:rPr>
          <w:rFonts w:ascii="Times New Roman" w:hAnsi="Times New Roman" w:cs="Times New Roman"/>
          <w:sz w:val="24"/>
          <w:szCs w:val="24"/>
        </w:rPr>
        <w:t>.</w:t>
      </w:r>
    </w:p>
    <w:p w14:paraId="5FCF9318" w14:textId="1C4FB6DA" w:rsidR="00941E2B" w:rsidRDefault="004C6B9B" w:rsidP="001113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9CAA9C" w14:textId="3FEC458E" w:rsidR="00125ABE" w:rsidRDefault="00514102" w:rsidP="001113B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was counsel’s submission that the court </w:t>
      </w:r>
      <w:r w:rsidRPr="008B4F89">
        <w:rPr>
          <w:rFonts w:ascii="Times New Roman" w:hAnsi="Times New Roman" w:cs="Times New Roman"/>
          <w:i/>
          <w:sz w:val="24"/>
          <w:szCs w:val="24"/>
        </w:rPr>
        <w:t>a quo</w:t>
      </w:r>
      <w:r>
        <w:rPr>
          <w:rFonts w:ascii="Times New Roman" w:hAnsi="Times New Roman" w:cs="Times New Roman"/>
          <w:sz w:val="24"/>
          <w:szCs w:val="24"/>
        </w:rPr>
        <w:t xml:space="preserve"> had two </w:t>
      </w:r>
      <w:r w:rsidR="00256836" w:rsidRPr="005211C9">
        <w:rPr>
          <w:rFonts w:ascii="Times New Roman" w:hAnsi="Times New Roman" w:cs="Times New Roman"/>
          <w:sz w:val="24"/>
          <w:szCs w:val="24"/>
        </w:rPr>
        <w:t>C</w:t>
      </w:r>
      <w:r>
        <w:rPr>
          <w:rFonts w:ascii="Times New Roman" w:hAnsi="Times New Roman" w:cs="Times New Roman"/>
          <w:sz w:val="24"/>
          <w:szCs w:val="24"/>
        </w:rPr>
        <w:t>odes before it, the one published in S.I</w:t>
      </w:r>
      <w:r w:rsidR="001113B2">
        <w:rPr>
          <w:rFonts w:ascii="Times New Roman" w:hAnsi="Times New Roman" w:cs="Times New Roman"/>
          <w:sz w:val="24"/>
          <w:szCs w:val="24"/>
        </w:rPr>
        <w:t>.</w:t>
      </w:r>
      <w:r>
        <w:rPr>
          <w:rFonts w:ascii="Times New Roman" w:hAnsi="Times New Roman" w:cs="Times New Roman"/>
          <w:sz w:val="24"/>
          <w:szCs w:val="24"/>
        </w:rPr>
        <w:t xml:space="preserve"> 26 of 2017 and the </w:t>
      </w:r>
      <w:r w:rsidR="008A0211">
        <w:rPr>
          <w:rFonts w:ascii="Times New Roman" w:hAnsi="Times New Roman" w:cs="Times New Roman"/>
          <w:sz w:val="24"/>
          <w:szCs w:val="24"/>
        </w:rPr>
        <w:t>other one</w:t>
      </w:r>
      <w:r>
        <w:rPr>
          <w:rFonts w:ascii="Times New Roman" w:hAnsi="Times New Roman" w:cs="Times New Roman"/>
          <w:sz w:val="24"/>
          <w:szCs w:val="24"/>
        </w:rPr>
        <w:t xml:space="preserve"> published in S.1</w:t>
      </w:r>
      <w:r w:rsidR="001113B2">
        <w:rPr>
          <w:rFonts w:ascii="Times New Roman" w:hAnsi="Times New Roman" w:cs="Times New Roman"/>
          <w:sz w:val="24"/>
          <w:szCs w:val="24"/>
        </w:rPr>
        <w:t>.</w:t>
      </w:r>
      <w:r>
        <w:rPr>
          <w:rFonts w:ascii="Times New Roman" w:hAnsi="Times New Roman" w:cs="Times New Roman"/>
          <w:sz w:val="24"/>
          <w:szCs w:val="24"/>
        </w:rPr>
        <w:t xml:space="preserve"> 42 of 2022. </w:t>
      </w:r>
      <w:r w:rsidR="00E24EBB">
        <w:rPr>
          <w:rFonts w:ascii="Times New Roman" w:hAnsi="Times New Roman" w:cs="Times New Roman"/>
          <w:sz w:val="24"/>
          <w:szCs w:val="24"/>
        </w:rPr>
        <w:t xml:space="preserve"> </w:t>
      </w:r>
      <w:r w:rsidR="001113B2">
        <w:rPr>
          <w:rFonts w:ascii="Times New Roman" w:hAnsi="Times New Roman" w:cs="Times New Roman"/>
          <w:sz w:val="24"/>
          <w:szCs w:val="24"/>
        </w:rPr>
        <w:t xml:space="preserve"> </w:t>
      </w:r>
      <w:r w:rsidR="00BB0B29">
        <w:rPr>
          <w:rFonts w:ascii="Times New Roman" w:hAnsi="Times New Roman" w:cs="Times New Roman"/>
          <w:sz w:val="24"/>
          <w:szCs w:val="24"/>
        </w:rPr>
        <w:t>C</w:t>
      </w:r>
      <w:r w:rsidR="00E24EBB">
        <w:rPr>
          <w:rFonts w:ascii="Times New Roman" w:hAnsi="Times New Roman" w:cs="Times New Roman"/>
          <w:sz w:val="24"/>
          <w:szCs w:val="24"/>
        </w:rPr>
        <w:t>ounsel</w:t>
      </w:r>
      <w:r w:rsidR="00935E6B">
        <w:rPr>
          <w:rFonts w:ascii="Times New Roman" w:hAnsi="Times New Roman" w:cs="Times New Roman"/>
          <w:sz w:val="24"/>
          <w:szCs w:val="24"/>
        </w:rPr>
        <w:t xml:space="preserve"> </w:t>
      </w:r>
      <w:r w:rsidR="008A0211">
        <w:rPr>
          <w:rFonts w:ascii="Times New Roman" w:hAnsi="Times New Roman" w:cs="Times New Roman"/>
          <w:sz w:val="24"/>
          <w:szCs w:val="24"/>
        </w:rPr>
        <w:t>further</w:t>
      </w:r>
      <w:r w:rsidR="00E24EBB">
        <w:rPr>
          <w:rFonts w:ascii="Times New Roman" w:hAnsi="Times New Roman" w:cs="Times New Roman"/>
          <w:sz w:val="24"/>
          <w:szCs w:val="24"/>
        </w:rPr>
        <w:t xml:space="preserve"> submitted that </w:t>
      </w:r>
      <w:r w:rsidR="00420956">
        <w:rPr>
          <w:rFonts w:ascii="Times New Roman" w:hAnsi="Times New Roman" w:cs="Times New Roman"/>
          <w:sz w:val="24"/>
          <w:szCs w:val="24"/>
        </w:rPr>
        <w:t>since the</w:t>
      </w:r>
      <w:r w:rsidR="00E24EBB" w:rsidRPr="00DD7E0E">
        <w:rPr>
          <w:rFonts w:ascii="Times New Roman" w:hAnsi="Times New Roman" w:cs="Times New Roman"/>
          <w:sz w:val="24"/>
          <w:szCs w:val="24"/>
        </w:rPr>
        <w:t xml:space="preserve"> </w:t>
      </w:r>
      <w:r w:rsidR="00E24EBB">
        <w:rPr>
          <w:rFonts w:ascii="Times New Roman" w:hAnsi="Times New Roman" w:cs="Times New Roman"/>
          <w:sz w:val="24"/>
          <w:szCs w:val="24"/>
        </w:rPr>
        <w:t xml:space="preserve">disciplinary proceedings against the appellant were conducted in August 2021, the applicable </w:t>
      </w:r>
      <w:r w:rsidR="00256836" w:rsidRPr="005211C9">
        <w:rPr>
          <w:rFonts w:ascii="Times New Roman" w:hAnsi="Times New Roman" w:cs="Times New Roman"/>
          <w:sz w:val="24"/>
          <w:szCs w:val="24"/>
        </w:rPr>
        <w:t>C</w:t>
      </w:r>
      <w:r w:rsidR="00E24EBB">
        <w:rPr>
          <w:rFonts w:ascii="Times New Roman" w:hAnsi="Times New Roman" w:cs="Times New Roman"/>
          <w:sz w:val="24"/>
          <w:szCs w:val="24"/>
        </w:rPr>
        <w:t>ode was the one contained in S</w:t>
      </w:r>
      <w:r w:rsidR="001113B2">
        <w:rPr>
          <w:rFonts w:ascii="Times New Roman" w:hAnsi="Times New Roman" w:cs="Times New Roman"/>
          <w:sz w:val="24"/>
          <w:szCs w:val="24"/>
        </w:rPr>
        <w:t>.</w:t>
      </w:r>
      <w:r w:rsidR="00E24EBB">
        <w:rPr>
          <w:rFonts w:ascii="Times New Roman" w:hAnsi="Times New Roman" w:cs="Times New Roman"/>
          <w:sz w:val="24"/>
          <w:szCs w:val="24"/>
        </w:rPr>
        <w:t>I</w:t>
      </w:r>
      <w:r w:rsidR="001113B2">
        <w:rPr>
          <w:rFonts w:ascii="Times New Roman" w:hAnsi="Times New Roman" w:cs="Times New Roman"/>
          <w:sz w:val="24"/>
          <w:szCs w:val="24"/>
        </w:rPr>
        <w:t>.</w:t>
      </w:r>
      <w:r w:rsidR="00E24EBB">
        <w:rPr>
          <w:rFonts w:ascii="Times New Roman" w:hAnsi="Times New Roman" w:cs="Times New Roman"/>
          <w:sz w:val="24"/>
          <w:szCs w:val="24"/>
        </w:rPr>
        <w:t xml:space="preserve"> </w:t>
      </w:r>
      <w:r w:rsidR="00420956">
        <w:rPr>
          <w:rFonts w:ascii="Times New Roman" w:hAnsi="Times New Roman" w:cs="Times New Roman"/>
          <w:sz w:val="24"/>
          <w:szCs w:val="24"/>
        </w:rPr>
        <w:t>26</w:t>
      </w:r>
      <w:r w:rsidR="00C51097">
        <w:rPr>
          <w:rFonts w:ascii="Times New Roman" w:hAnsi="Times New Roman" w:cs="Times New Roman"/>
          <w:sz w:val="24"/>
          <w:szCs w:val="24"/>
        </w:rPr>
        <w:t xml:space="preserve"> of </w:t>
      </w:r>
      <w:r w:rsidR="00E24EBB">
        <w:rPr>
          <w:rFonts w:ascii="Times New Roman" w:hAnsi="Times New Roman" w:cs="Times New Roman"/>
          <w:sz w:val="24"/>
          <w:szCs w:val="24"/>
        </w:rPr>
        <w:t xml:space="preserve">2017 </w:t>
      </w:r>
      <w:r w:rsidR="008A0211">
        <w:rPr>
          <w:rFonts w:ascii="Times New Roman" w:hAnsi="Times New Roman" w:cs="Times New Roman"/>
          <w:sz w:val="24"/>
          <w:szCs w:val="24"/>
        </w:rPr>
        <w:t>as</w:t>
      </w:r>
      <w:r w:rsidR="00420956">
        <w:rPr>
          <w:rFonts w:ascii="Times New Roman" w:hAnsi="Times New Roman" w:cs="Times New Roman"/>
          <w:sz w:val="24"/>
          <w:szCs w:val="24"/>
        </w:rPr>
        <w:t xml:space="preserve"> that</w:t>
      </w:r>
      <w:r w:rsidR="00E24EBB">
        <w:rPr>
          <w:rFonts w:ascii="Times New Roman" w:hAnsi="Times New Roman" w:cs="Times New Roman"/>
          <w:sz w:val="24"/>
          <w:szCs w:val="24"/>
        </w:rPr>
        <w:t xml:space="preserve"> S</w:t>
      </w:r>
      <w:r w:rsidR="001113B2">
        <w:rPr>
          <w:rFonts w:ascii="Times New Roman" w:hAnsi="Times New Roman" w:cs="Times New Roman"/>
          <w:sz w:val="24"/>
          <w:szCs w:val="24"/>
        </w:rPr>
        <w:t>.</w:t>
      </w:r>
      <w:r w:rsidR="00E24EBB">
        <w:rPr>
          <w:rFonts w:ascii="Times New Roman" w:hAnsi="Times New Roman" w:cs="Times New Roman"/>
          <w:sz w:val="24"/>
          <w:szCs w:val="24"/>
        </w:rPr>
        <w:t>I</w:t>
      </w:r>
      <w:r w:rsidR="001113B2">
        <w:rPr>
          <w:rFonts w:ascii="Times New Roman" w:hAnsi="Times New Roman" w:cs="Times New Roman"/>
          <w:sz w:val="24"/>
          <w:szCs w:val="24"/>
        </w:rPr>
        <w:t>.</w:t>
      </w:r>
      <w:r w:rsidR="00E24EBB">
        <w:rPr>
          <w:rFonts w:ascii="Times New Roman" w:hAnsi="Times New Roman" w:cs="Times New Roman"/>
          <w:sz w:val="24"/>
          <w:szCs w:val="24"/>
        </w:rPr>
        <w:t xml:space="preserve"> was only repealed in 2022 by S</w:t>
      </w:r>
      <w:r w:rsidR="001113B2">
        <w:rPr>
          <w:rFonts w:ascii="Times New Roman" w:hAnsi="Times New Roman" w:cs="Times New Roman"/>
          <w:sz w:val="24"/>
          <w:szCs w:val="24"/>
        </w:rPr>
        <w:t>.</w:t>
      </w:r>
      <w:r w:rsidR="00E24EBB">
        <w:rPr>
          <w:rFonts w:ascii="Times New Roman" w:hAnsi="Times New Roman" w:cs="Times New Roman"/>
          <w:sz w:val="24"/>
          <w:szCs w:val="24"/>
        </w:rPr>
        <w:t>I</w:t>
      </w:r>
      <w:r w:rsidR="001113B2">
        <w:rPr>
          <w:rFonts w:ascii="Times New Roman" w:hAnsi="Times New Roman" w:cs="Times New Roman"/>
          <w:sz w:val="24"/>
          <w:szCs w:val="24"/>
        </w:rPr>
        <w:t>.</w:t>
      </w:r>
      <w:r w:rsidR="00E24EBB">
        <w:rPr>
          <w:rFonts w:ascii="Times New Roman" w:hAnsi="Times New Roman" w:cs="Times New Roman"/>
          <w:sz w:val="24"/>
          <w:szCs w:val="24"/>
        </w:rPr>
        <w:t xml:space="preserve"> 42</w:t>
      </w:r>
      <w:r w:rsidR="00C51097">
        <w:rPr>
          <w:rFonts w:ascii="Times New Roman" w:hAnsi="Times New Roman" w:cs="Times New Roman"/>
          <w:sz w:val="24"/>
          <w:szCs w:val="24"/>
        </w:rPr>
        <w:t xml:space="preserve"> of 20</w:t>
      </w:r>
      <w:r w:rsidR="00E24EBB">
        <w:rPr>
          <w:rFonts w:ascii="Times New Roman" w:hAnsi="Times New Roman" w:cs="Times New Roman"/>
          <w:sz w:val="24"/>
          <w:szCs w:val="24"/>
        </w:rPr>
        <w:t>22.</w:t>
      </w:r>
    </w:p>
    <w:p w14:paraId="0A493B62" w14:textId="5949CDE7" w:rsidR="00E24EBB" w:rsidRDefault="00E24EBB" w:rsidP="00125ABE">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p>
    <w:p w14:paraId="3077DBC5" w14:textId="317FD54C" w:rsidR="00E24EBB" w:rsidRDefault="00420956" w:rsidP="001113B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furthering the </w:t>
      </w:r>
      <w:r w:rsidR="00BB0B29">
        <w:rPr>
          <w:rFonts w:ascii="Times New Roman" w:hAnsi="Times New Roman" w:cs="Times New Roman"/>
          <w:sz w:val="24"/>
          <w:szCs w:val="24"/>
        </w:rPr>
        <w:t>argument</w:t>
      </w:r>
      <w:r>
        <w:rPr>
          <w:rFonts w:ascii="Times New Roman" w:hAnsi="Times New Roman" w:cs="Times New Roman"/>
          <w:sz w:val="24"/>
          <w:szCs w:val="24"/>
        </w:rPr>
        <w:t xml:space="preserve"> that S</w:t>
      </w:r>
      <w:r w:rsidR="00BB0B29">
        <w:rPr>
          <w:rFonts w:ascii="Times New Roman" w:hAnsi="Times New Roman" w:cs="Times New Roman"/>
          <w:sz w:val="24"/>
          <w:szCs w:val="24"/>
        </w:rPr>
        <w:t>.</w:t>
      </w:r>
      <w:r>
        <w:rPr>
          <w:rFonts w:ascii="Times New Roman" w:hAnsi="Times New Roman" w:cs="Times New Roman"/>
          <w:sz w:val="24"/>
          <w:szCs w:val="24"/>
        </w:rPr>
        <w:t>I</w:t>
      </w:r>
      <w:r w:rsidR="001113B2">
        <w:rPr>
          <w:rFonts w:ascii="Times New Roman" w:hAnsi="Times New Roman" w:cs="Times New Roman"/>
          <w:sz w:val="24"/>
          <w:szCs w:val="24"/>
        </w:rPr>
        <w:t>.</w:t>
      </w:r>
      <w:r w:rsidR="00BB0B29">
        <w:rPr>
          <w:rFonts w:ascii="Times New Roman" w:hAnsi="Times New Roman" w:cs="Times New Roman"/>
          <w:sz w:val="24"/>
          <w:szCs w:val="24"/>
        </w:rPr>
        <w:t xml:space="preserve"> </w:t>
      </w:r>
      <w:r>
        <w:rPr>
          <w:rFonts w:ascii="Times New Roman" w:hAnsi="Times New Roman" w:cs="Times New Roman"/>
          <w:sz w:val="24"/>
          <w:szCs w:val="24"/>
        </w:rPr>
        <w:t>42</w:t>
      </w:r>
      <w:r w:rsidR="00C51097">
        <w:rPr>
          <w:rFonts w:ascii="Times New Roman" w:hAnsi="Times New Roman" w:cs="Times New Roman"/>
          <w:sz w:val="24"/>
          <w:szCs w:val="24"/>
        </w:rPr>
        <w:t xml:space="preserve"> of 20</w:t>
      </w:r>
      <w:r>
        <w:rPr>
          <w:rFonts w:ascii="Times New Roman" w:hAnsi="Times New Roman" w:cs="Times New Roman"/>
          <w:sz w:val="24"/>
          <w:szCs w:val="24"/>
        </w:rPr>
        <w:t>22 was inapplicable</w:t>
      </w:r>
      <w:r w:rsidR="00BB0B29">
        <w:rPr>
          <w:rFonts w:ascii="Times New Roman" w:hAnsi="Times New Roman" w:cs="Times New Roman"/>
          <w:sz w:val="24"/>
          <w:szCs w:val="24"/>
        </w:rPr>
        <w:t>,</w:t>
      </w:r>
      <w:r w:rsidR="00E24EBB">
        <w:rPr>
          <w:rFonts w:ascii="Times New Roman" w:hAnsi="Times New Roman" w:cs="Times New Roman"/>
          <w:sz w:val="24"/>
          <w:szCs w:val="24"/>
        </w:rPr>
        <w:t xml:space="preserve"> </w:t>
      </w:r>
      <w:r w:rsidR="001113B2">
        <w:rPr>
          <w:rFonts w:ascii="Times New Roman" w:hAnsi="Times New Roman" w:cs="Times New Roman"/>
          <w:sz w:val="24"/>
          <w:szCs w:val="24"/>
        </w:rPr>
        <w:t>c</w:t>
      </w:r>
      <w:r w:rsidR="00E24EBB">
        <w:rPr>
          <w:rFonts w:ascii="Times New Roman" w:hAnsi="Times New Roman" w:cs="Times New Roman"/>
          <w:sz w:val="24"/>
          <w:szCs w:val="24"/>
        </w:rPr>
        <w:t>ounsel submitted that in terms of s 80 (2)</w:t>
      </w:r>
      <w:r w:rsidR="00935E6B">
        <w:rPr>
          <w:rFonts w:ascii="Times New Roman" w:hAnsi="Times New Roman" w:cs="Times New Roman"/>
          <w:sz w:val="24"/>
          <w:szCs w:val="24"/>
        </w:rPr>
        <w:t xml:space="preserve"> </w:t>
      </w:r>
      <w:r w:rsidR="00E24EBB">
        <w:rPr>
          <w:rFonts w:ascii="Times New Roman" w:hAnsi="Times New Roman" w:cs="Times New Roman"/>
          <w:sz w:val="24"/>
          <w:szCs w:val="24"/>
        </w:rPr>
        <w:t xml:space="preserve">(b) of the </w:t>
      </w:r>
      <w:r w:rsidR="00E24EBB" w:rsidRPr="00D654B6">
        <w:rPr>
          <w:rFonts w:ascii="Times New Roman" w:hAnsi="Times New Roman" w:cs="Times New Roman"/>
          <w:sz w:val="24"/>
          <w:szCs w:val="24"/>
        </w:rPr>
        <w:t>Labour</w:t>
      </w:r>
      <w:r w:rsidR="00E24EBB">
        <w:rPr>
          <w:rFonts w:ascii="Times New Roman" w:hAnsi="Times New Roman" w:cs="Times New Roman"/>
          <w:sz w:val="24"/>
          <w:szCs w:val="24"/>
        </w:rPr>
        <w:t xml:space="preserve"> </w:t>
      </w:r>
      <w:r w:rsidR="00D654B6">
        <w:rPr>
          <w:rFonts w:ascii="Times New Roman" w:hAnsi="Times New Roman" w:cs="Times New Roman"/>
          <w:sz w:val="24"/>
          <w:szCs w:val="24"/>
        </w:rPr>
        <w:t>Act, [</w:t>
      </w:r>
      <w:r w:rsidR="00D654B6" w:rsidRPr="00D05C65">
        <w:rPr>
          <w:rFonts w:ascii="Times New Roman" w:hAnsi="Times New Roman" w:cs="Times New Roman"/>
          <w:i/>
          <w:sz w:val="24"/>
          <w:szCs w:val="24"/>
        </w:rPr>
        <w:t>C</w:t>
      </w:r>
      <w:r w:rsidR="008A0211" w:rsidRPr="00D05C65">
        <w:rPr>
          <w:rFonts w:ascii="Times New Roman" w:hAnsi="Times New Roman" w:cs="Times New Roman"/>
          <w:i/>
          <w:sz w:val="24"/>
          <w:szCs w:val="24"/>
        </w:rPr>
        <w:t>hapter 28:01</w:t>
      </w:r>
      <w:r w:rsidR="00D654B6">
        <w:rPr>
          <w:rFonts w:ascii="Times New Roman" w:hAnsi="Times New Roman" w:cs="Times New Roman"/>
          <w:sz w:val="24"/>
          <w:szCs w:val="24"/>
        </w:rPr>
        <w:t>] (the Act)</w:t>
      </w:r>
      <w:r w:rsidR="008A0211">
        <w:rPr>
          <w:rFonts w:ascii="Times New Roman" w:hAnsi="Times New Roman" w:cs="Times New Roman"/>
          <w:sz w:val="24"/>
          <w:szCs w:val="24"/>
        </w:rPr>
        <w:t>, a C</w:t>
      </w:r>
      <w:r w:rsidR="005211C9">
        <w:rPr>
          <w:rFonts w:ascii="Times New Roman" w:hAnsi="Times New Roman" w:cs="Times New Roman"/>
          <w:sz w:val="24"/>
          <w:szCs w:val="24"/>
        </w:rPr>
        <w:t xml:space="preserve">ollective </w:t>
      </w:r>
      <w:r w:rsidR="008A0211">
        <w:rPr>
          <w:rFonts w:ascii="Times New Roman" w:hAnsi="Times New Roman" w:cs="Times New Roman"/>
          <w:sz w:val="24"/>
          <w:szCs w:val="24"/>
        </w:rPr>
        <w:t>B</w:t>
      </w:r>
      <w:r w:rsidR="005211C9">
        <w:rPr>
          <w:rFonts w:ascii="Times New Roman" w:hAnsi="Times New Roman" w:cs="Times New Roman"/>
          <w:sz w:val="24"/>
          <w:szCs w:val="24"/>
        </w:rPr>
        <w:t>argai</w:t>
      </w:r>
      <w:r w:rsidR="0016069B">
        <w:rPr>
          <w:rFonts w:ascii="Times New Roman" w:hAnsi="Times New Roman" w:cs="Times New Roman"/>
          <w:sz w:val="24"/>
          <w:szCs w:val="24"/>
        </w:rPr>
        <w:t>ni</w:t>
      </w:r>
      <w:bookmarkStart w:id="0" w:name="_GoBack"/>
      <w:bookmarkEnd w:id="0"/>
      <w:r w:rsidR="005211C9">
        <w:rPr>
          <w:rFonts w:ascii="Times New Roman" w:hAnsi="Times New Roman" w:cs="Times New Roman"/>
          <w:sz w:val="24"/>
          <w:szCs w:val="24"/>
        </w:rPr>
        <w:t xml:space="preserve">ng </w:t>
      </w:r>
      <w:r w:rsidR="008A0211">
        <w:rPr>
          <w:rFonts w:ascii="Times New Roman" w:hAnsi="Times New Roman" w:cs="Times New Roman"/>
          <w:sz w:val="24"/>
          <w:szCs w:val="24"/>
        </w:rPr>
        <w:t>A</w:t>
      </w:r>
      <w:r w:rsidR="0016069B">
        <w:rPr>
          <w:rFonts w:ascii="Times New Roman" w:hAnsi="Times New Roman" w:cs="Times New Roman"/>
          <w:sz w:val="24"/>
          <w:szCs w:val="24"/>
        </w:rPr>
        <w:t>greement (CBA)</w:t>
      </w:r>
      <w:r w:rsidR="008A0211">
        <w:rPr>
          <w:rFonts w:ascii="Times New Roman" w:hAnsi="Times New Roman" w:cs="Times New Roman"/>
          <w:sz w:val="24"/>
          <w:szCs w:val="24"/>
        </w:rPr>
        <w:t xml:space="preserve"> comes into effect </w:t>
      </w:r>
      <w:r w:rsidR="00D654B6">
        <w:rPr>
          <w:rFonts w:ascii="Times New Roman" w:hAnsi="Times New Roman" w:cs="Times New Roman"/>
          <w:sz w:val="24"/>
          <w:szCs w:val="24"/>
        </w:rPr>
        <w:t>upon publication</w:t>
      </w:r>
      <w:r w:rsidR="008A0211">
        <w:rPr>
          <w:rFonts w:ascii="Times New Roman" w:hAnsi="Times New Roman" w:cs="Times New Roman"/>
          <w:sz w:val="24"/>
          <w:szCs w:val="24"/>
        </w:rPr>
        <w:t xml:space="preserve"> in a government gazette or on such date</w:t>
      </w:r>
      <w:r w:rsidR="00125ABE">
        <w:rPr>
          <w:rFonts w:ascii="Times New Roman" w:hAnsi="Times New Roman" w:cs="Times New Roman"/>
          <w:sz w:val="24"/>
          <w:szCs w:val="24"/>
        </w:rPr>
        <w:t xml:space="preserve"> as specified in the agreement.  </w:t>
      </w:r>
      <w:r w:rsidR="008A0211">
        <w:rPr>
          <w:rFonts w:ascii="Times New Roman" w:hAnsi="Times New Roman" w:cs="Times New Roman"/>
          <w:sz w:val="24"/>
          <w:szCs w:val="24"/>
        </w:rPr>
        <w:t xml:space="preserve">In </w:t>
      </w:r>
      <w:proofErr w:type="spellStart"/>
      <w:r w:rsidR="008A0211" w:rsidRPr="00E108A0">
        <w:rPr>
          <w:rFonts w:ascii="Times New Roman" w:hAnsi="Times New Roman" w:cs="Times New Roman"/>
          <w:i/>
          <w:iCs/>
          <w:sz w:val="24"/>
          <w:szCs w:val="24"/>
        </w:rPr>
        <w:t>casu</w:t>
      </w:r>
      <w:proofErr w:type="spellEnd"/>
      <w:r w:rsidR="008A0211" w:rsidRPr="00E108A0">
        <w:rPr>
          <w:rFonts w:ascii="Times New Roman" w:hAnsi="Times New Roman" w:cs="Times New Roman"/>
          <w:i/>
          <w:iCs/>
          <w:sz w:val="24"/>
          <w:szCs w:val="24"/>
        </w:rPr>
        <w:t>,</w:t>
      </w:r>
      <w:r w:rsidR="00E24EBB">
        <w:rPr>
          <w:rFonts w:ascii="Times New Roman" w:hAnsi="Times New Roman" w:cs="Times New Roman"/>
          <w:sz w:val="24"/>
          <w:szCs w:val="24"/>
        </w:rPr>
        <w:t xml:space="preserve"> s 2 of S.1</w:t>
      </w:r>
      <w:r w:rsidR="001113B2">
        <w:rPr>
          <w:rFonts w:ascii="Times New Roman" w:hAnsi="Times New Roman" w:cs="Times New Roman"/>
          <w:sz w:val="24"/>
          <w:szCs w:val="24"/>
        </w:rPr>
        <w:t>.</w:t>
      </w:r>
      <w:r w:rsidR="00E24EBB">
        <w:rPr>
          <w:rFonts w:ascii="Times New Roman" w:hAnsi="Times New Roman" w:cs="Times New Roman"/>
          <w:sz w:val="24"/>
          <w:szCs w:val="24"/>
        </w:rPr>
        <w:t xml:space="preserve"> 42 of 2022 provides for its date of commencement as follows:</w:t>
      </w:r>
    </w:p>
    <w:p w14:paraId="0136F23B" w14:textId="6FE2F484" w:rsidR="00E24EBB" w:rsidRPr="003B1ED9" w:rsidRDefault="001113B2" w:rsidP="001113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24EBB" w:rsidRPr="001113B2">
        <w:rPr>
          <w:rFonts w:ascii="Times New Roman" w:hAnsi="Times New Roman" w:cs="Times New Roman"/>
          <w:b/>
          <w:sz w:val="24"/>
          <w:szCs w:val="24"/>
        </w:rPr>
        <w:t>Title and period of operation</w:t>
      </w:r>
      <w:r w:rsidR="00E24EBB" w:rsidRPr="003B1ED9">
        <w:rPr>
          <w:rFonts w:ascii="Times New Roman" w:hAnsi="Times New Roman" w:cs="Times New Roman"/>
          <w:sz w:val="24"/>
          <w:szCs w:val="24"/>
        </w:rPr>
        <w:t xml:space="preserve"> </w:t>
      </w:r>
    </w:p>
    <w:p w14:paraId="33F776DC" w14:textId="371E7F75" w:rsidR="00E24EBB" w:rsidRPr="003B1ED9" w:rsidRDefault="00E24EBB" w:rsidP="001113B2">
      <w:pPr>
        <w:spacing w:line="240" w:lineRule="auto"/>
        <w:ind w:left="1440" w:hanging="720"/>
        <w:jc w:val="both"/>
        <w:rPr>
          <w:rFonts w:ascii="Times New Roman" w:hAnsi="Times New Roman" w:cs="Times New Roman"/>
          <w:sz w:val="24"/>
          <w:szCs w:val="24"/>
        </w:rPr>
      </w:pPr>
      <w:r w:rsidRPr="003B1ED9">
        <w:rPr>
          <w:rFonts w:ascii="Times New Roman" w:hAnsi="Times New Roman" w:cs="Times New Roman"/>
          <w:sz w:val="24"/>
          <w:szCs w:val="24"/>
        </w:rPr>
        <w:t xml:space="preserve">1. (1) This agreement shall be cited as the Transport Operating Industry </w:t>
      </w:r>
      <w:r w:rsidR="001113B2" w:rsidRPr="003B1ED9">
        <w:rPr>
          <w:rFonts w:ascii="Times New Roman" w:hAnsi="Times New Roman" w:cs="Times New Roman"/>
          <w:sz w:val="24"/>
          <w:szCs w:val="24"/>
        </w:rPr>
        <w:t xml:space="preserve">Collective </w:t>
      </w:r>
      <w:r w:rsidR="001113B2">
        <w:rPr>
          <w:rFonts w:ascii="Times New Roman" w:hAnsi="Times New Roman" w:cs="Times New Roman"/>
          <w:sz w:val="24"/>
          <w:szCs w:val="24"/>
        </w:rPr>
        <w:t>Bargaining</w:t>
      </w:r>
      <w:r w:rsidRPr="003B1ED9">
        <w:rPr>
          <w:rFonts w:ascii="Times New Roman" w:hAnsi="Times New Roman" w:cs="Times New Roman"/>
          <w:sz w:val="24"/>
          <w:szCs w:val="24"/>
        </w:rPr>
        <w:t xml:space="preserve"> Agreement, hereinafter referred to as the CBA. </w:t>
      </w:r>
    </w:p>
    <w:p w14:paraId="37979CF5" w14:textId="4F0CE079" w:rsidR="00E24EBB" w:rsidRDefault="001113B2" w:rsidP="001113B2">
      <w:pPr>
        <w:spacing w:line="240" w:lineRule="auto"/>
        <w:ind w:left="135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E24EBB" w:rsidRPr="003B1ED9">
        <w:rPr>
          <w:rFonts w:ascii="Times New Roman" w:hAnsi="Times New Roman" w:cs="Times New Roman"/>
          <w:sz w:val="24"/>
          <w:szCs w:val="24"/>
        </w:rPr>
        <w:t>(2</w:t>
      </w:r>
      <w:r w:rsidR="00103ECB" w:rsidRPr="003B1ED9">
        <w:rPr>
          <w:rFonts w:ascii="Times New Roman" w:hAnsi="Times New Roman" w:cs="Times New Roman"/>
          <w:sz w:val="24"/>
          <w:szCs w:val="24"/>
        </w:rPr>
        <w:t xml:space="preserve">) </w:t>
      </w:r>
      <w:r w:rsidR="00103ECB">
        <w:rPr>
          <w:rFonts w:ascii="Times New Roman" w:hAnsi="Times New Roman" w:cs="Times New Roman"/>
          <w:sz w:val="24"/>
          <w:szCs w:val="24"/>
        </w:rPr>
        <w:t>This</w:t>
      </w:r>
      <w:r w:rsidR="00E24EBB" w:rsidRPr="003B1ED9">
        <w:rPr>
          <w:rFonts w:ascii="Times New Roman" w:hAnsi="Times New Roman" w:cs="Times New Roman"/>
          <w:sz w:val="24"/>
          <w:szCs w:val="24"/>
        </w:rPr>
        <w:t xml:space="preserve"> agreement, in terms of section 80 of the Act, </w:t>
      </w:r>
      <w:r w:rsidR="00E24EBB" w:rsidRPr="003B1ED9">
        <w:rPr>
          <w:rFonts w:ascii="Times New Roman" w:hAnsi="Times New Roman" w:cs="Times New Roman"/>
          <w:b/>
          <w:sz w:val="24"/>
          <w:szCs w:val="24"/>
        </w:rPr>
        <w:t>shall operate from the first day of the month following the date it is signed and be operative until it is renegotiated</w:t>
      </w:r>
      <w:r w:rsidR="00E24EBB" w:rsidRPr="003B1ED9">
        <w:rPr>
          <w:rFonts w:ascii="Times New Roman" w:hAnsi="Times New Roman" w:cs="Times New Roman"/>
          <w:sz w:val="24"/>
          <w:szCs w:val="24"/>
        </w:rPr>
        <w:t>.</w:t>
      </w:r>
      <w:r w:rsidR="00103ECB">
        <w:rPr>
          <w:rFonts w:ascii="Times New Roman" w:hAnsi="Times New Roman" w:cs="Times New Roman"/>
          <w:sz w:val="24"/>
          <w:szCs w:val="24"/>
        </w:rPr>
        <w:t>”</w:t>
      </w:r>
      <w:r w:rsidR="00E24EBB" w:rsidRPr="003B1ED9">
        <w:rPr>
          <w:rFonts w:ascii="Times New Roman" w:hAnsi="Times New Roman" w:cs="Times New Roman"/>
          <w:sz w:val="24"/>
          <w:szCs w:val="24"/>
        </w:rPr>
        <w:t xml:space="preserve"> (</w:t>
      </w:r>
      <w:r w:rsidRPr="003B1ED9">
        <w:rPr>
          <w:rFonts w:ascii="Times New Roman" w:hAnsi="Times New Roman" w:cs="Times New Roman"/>
          <w:sz w:val="24"/>
          <w:szCs w:val="24"/>
        </w:rPr>
        <w:t>Own</w:t>
      </w:r>
      <w:r w:rsidR="00E24EBB" w:rsidRPr="003B1ED9">
        <w:rPr>
          <w:rFonts w:ascii="Times New Roman" w:hAnsi="Times New Roman" w:cs="Times New Roman"/>
          <w:sz w:val="24"/>
          <w:szCs w:val="24"/>
        </w:rPr>
        <w:t xml:space="preserve"> emphasis).</w:t>
      </w:r>
    </w:p>
    <w:p w14:paraId="41AE090F" w14:textId="77777777" w:rsidR="00D05C65" w:rsidRPr="003B1ED9" w:rsidRDefault="00D05C65" w:rsidP="00D05C65">
      <w:pPr>
        <w:spacing w:after="0" w:line="240" w:lineRule="auto"/>
        <w:ind w:left="1350" w:hanging="630"/>
        <w:jc w:val="both"/>
        <w:rPr>
          <w:rFonts w:ascii="Times New Roman" w:hAnsi="Times New Roman" w:cs="Times New Roman"/>
          <w:iCs/>
          <w:sz w:val="24"/>
          <w:szCs w:val="24"/>
        </w:rPr>
      </w:pPr>
    </w:p>
    <w:p w14:paraId="4E6D2979" w14:textId="77777777" w:rsidR="00E24EBB" w:rsidRDefault="00E24EBB" w:rsidP="00D05C65">
      <w:pPr>
        <w:spacing w:after="0" w:line="240" w:lineRule="auto"/>
        <w:ind w:firstLine="720"/>
        <w:jc w:val="both"/>
        <w:rPr>
          <w:rFonts w:ascii="Times New Roman" w:hAnsi="Times New Roman" w:cs="Times New Roman"/>
          <w:sz w:val="24"/>
          <w:szCs w:val="24"/>
        </w:rPr>
      </w:pPr>
    </w:p>
    <w:p w14:paraId="4CDCED9C" w14:textId="7E103F19" w:rsidR="00E24EBB" w:rsidRDefault="00E24EBB" w:rsidP="00777830">
      <w:pPr>
        <w:spacing w:line="480" w:lineRule="auto"/>
        <w:ind w:firstLine="1440"/>
        <w:jc w:val="both"/>
        <w:rPr>
          <w:rFonts w:ascii="Times New Roman" w:hAnsi="Times New Roman" w:cs="Times New Roman"/>
          <w:iCs/>
          <w:sz w:val="24"/>
          <w:szCs w:val="24"/>
        </w:rPr>
      </w:pPr>
      <w:r>
        <w:rPr>
          <w:rFonts w:ascii="Times New Roman" w:hAnsi="Times New Roman" w:cs="Times New Roman"/>
          <w:sz w:val="24"/>
          <w:szCs w:val="24"/>
        </w:rPr>
        <w:t>The effective date for S.I</w:t>
      </w:r>
      <w:r w:rsidR="00777830">
        <w:rPr>
          <w:rFonts w:ascii="Times New Roman" w:hAnsi="Times New Roman" w:cs="Times New Roman"/>
          <w:sz w:val="24"/>
          <w:szCs w:val="24"/>
        </w:rPr>
        <w:t>.</w:t>
      </w:r>
      <w:r>
        <w:rPr>
          <w:rFonts w:ascii="Times New Roman" w:hAnsi="Times New Roman" w:cs="Times New Roman"/>
          <w:sz w:val="24"/>
          <w:szCs w:val="24"/>
        </w:rPr>
        <w:t xml:space="preserve"> 42 of 2022 would therefore be the first day of the month succeeding the date of signing. </w:t>
      </w:r>
      <w:r w:rsidR="00777830">
        <w:rPr>
          <w:rFonts w:ascii="Times New Roman" w:hAnsi="Times New Roman" w:cs="Times New Roman"/>
          <w:sz w:val="24"/>
          <w:szCs w:val="24"/>
        </w:rPr>
        <w:t xml:space="preserve"> </w:t>
      </w:r>
      <w:r>
        <w:rPr>
          <w:rFonts w:ascii="Times New Roman" w:hAnsi="Times New Roman" w:cs="Times New Roman"/>
          <w:sz w:val="24"/>
          <w:szCs w:val="24"/>
        </w:rPr>
        <w:t>On p 492 of S.I</w:t>
      </w:r>
      <w:r w:rsidR="00777830">
        <w:rPr>
          <w:rFonts w:ascii="Times New Roman" w:hAnsi="Times New Roman" w:cs="Times New Roman"/>
          <w:sz w:val="24"/>
          <w:szCs w:val="24"/>
        </w:rPr>
        <w:t>.</w:t>
      </w:r>
      <w:r>
        <w:rPr>
          <w:rFonts w:ascii="Times New Roman" w:hAnsi="Times New Roman" w:cs="Times New Roman"/>
          <w:sz w:val="24"/>
          <w:szCs w:val="24"/>
        </w:rPr>
        <w:t xml:space="preserve"> 42 of 2022, the </w:t>
      </w:r>
      <w:r w:rsidR="00E108A0">
        <w:rPr>
          <w:rFonts w:ascii="Times New Roman" w:hAnsi="Times New Roman" w:cs="Times New Roman"/>
          <w:sz w:val="24"/>
          <w:szCs w:val="24"/>
        </w:rPr>
        <w:t>CBA</w:t>
      </w:r>
      <w:r>
        <w:rPr>
          <w:rFonts w:ascii="Times New Roman" w:hAnsi="Times New Roman" w:cs="Times New Roman"/>
          <w:sz w:val="24"/>
          <w:szCs w:val="24"/>
        </w:rPr>
        <w:t xml:space="preserve"> was signed on 14 September 2021. </w:t>
      </w:r>
      <w:r w:rsidR="00777830">
        <w:rPr>
          <w:rFonts w:ascii="Times New Roman" w:hAnsi="Times New Roman" w:cs="Times New Roman"/>
          <w:sz w:val="24"/>
          <w:szCs w:val="24"/>
        </w:rPr>
        <w:t xml:space="preserve"> </w:t>
      </w:r>
      <w:r>
        <w:rPr>
          <w:rFonts w:ascii="Times New Roman" w:hAnsi="Times New Roman" w:cs="Times New Roman"/>
          <w:sz w:val="24"/>
          <w:szCs w:val="24"/>
        </w:rPr>
        <w:t>This entails that S.I</w:t>
      </w:r>
      <w:r w:rsidR="00777830">
        <w:rPr>
          <w:rFonts w:ascii="Times New Roman" w:hAnsi="Times New Roman" w:cs="Times New Roman"/>
          <w:sz w:val="24"/>
          <w:szCs w:val="24"/>
        </w:rPr>
        <w:t>.</w:t>
      </w:r>
      <w:r>
        <w:rPr>
          <w:rFonts w:ascii="Times New Roman" w:hAnsi="Times New Roman" w:cs="Times New Roman"/>
          <w:sz w:val="24"/>
          <w:szCs w:val="24"/>
        </w:rPr>
        <w:t xml:space="preserve"> 42 of 2022 would start operating on 1 October 2021. </w:t>
      </w:r>
      <w:r w:rsidR="00777830">
        <w:rPr>
          <w:rFonts w:ascii="Times New Roman" w:hAnsi="Times New Roman" w:cs="Times New Roman"/>
          <w:sz w:val="24"/>
          <w:szCs w:val="24"/>
        </w:rPr>
        <w:t xml:space="preserve"> </w:t>
      </w:r>
      <w:r>
        <w:rPr>
          <w:rFonts w:ascii="Times New Roman" w:hAnsi="Times New Roman" w:cs="Times New Roman"/>
          <w:sz w:val="24"/>
          <w:szCs w:val="24"/>
        </w:rPr>
        <w:t xml:space="preserve">Counsel maintained that in the circumstances, the date of commencement for the </w:t>
      </w:r>
      <w:r w:rsidR="00E108A0">
        <w:rPr>
          <w:rFonts w:ascii="Times New Roman" w:hAnsi="Times New Roman" w:cs="Times New Roman"/>
          <w:sz w:val="24"/>
          <w:szCs w:val="24"/>
        </w:rPr>
        <w:t>CBA</w:t>
      </w:r>
      <w:r>
        <w:rPr>
          <w:rFonts w:ascii="Times New Roman" w:hAnsi="Times New Roman" w:cs="Times New Roman"/>
          <w:sz w:val="24"/>
          <w:szCs w:val="24"/>
        </w:rPr>
        <w:t xml:space="preserve"> was after that of the purported dismissal of the appellant. </w:t>
      </w:r>
      <w:r w:rsidR="00106F6A">
        <w:rPr>
          <w:rFonts w:ascii="Times New Roman" w:hAnsi="Times New Roman" w:cs="Times New Roman"/>
          <w:iCs/>
          <w:sz w:val="24"/>
          <w:szCs w:val="24"/>
        </w:rPr>
        <w:t>S. I</w:t>
      </w:r>
      <w:r w:rsidR="00337511">
        <w:rPr>
          <w:rFonts w:ascii="Times New Roman" w:hAnsi="Times New Roman" w:cs="Times New Roman"/>
          <w:iCs/>
          <w:sz w:val="24"/>
          <w:szCs w:val="24"/>
        </w:rPr>
        <w:t>.</w:t>
      </w:r>
      <w:r>
        <w:rPr>
          <w:rFonts w:ascii="Times New Roman" w:hAnsi="Times New Roman" w:cs="Times New Roman"/>
          <w:iCs/>
          <w:sz w:val="24"/>
          <w:szCs w:val="24"/>
        </w:rPr>
        <w:t xml:space="preserve"> 42 of 2022 could not have been in force during the period of the disciplinary hearing. </w:t>
      </w:r>
      <w:r w:rsidR="00777830">
        <w:rPr>
          <w:rFonts w:ascii="Times New Roman" w:hAnsi="Times New Roman" w:cs="Times New Roman"/>
          <w:iCs/>
          <w:sz w:val="24"/>
          <w:szCs w:val="24"/>
        </w:rPr>
        <w:t xml:space="preserve"> </w:t>
      </w:r>
      <w:r>
        <w:rPr>
          <w:rFonts w:ascii="Times New Roman" w:hAnsi="Times New Roman" w:cs="Times New Roman"/>
          <w:iCs/>
          <w:sz w:val="24"/>
          <w:szCs w:val="24"/>
        </w:rPr>
        <w:t xml:space="preserve">The timing of the disciplinary hearing and </w:t>
      </w:r>
      <w:r>
        <w:rPr>
          <w:rFonts w:ascii="Times New Roman" w:hAnsi="Times New Roman" w:cs="Times New Roman"/>
          <w:iCs/>
          <w:sz w:val="24"/>
          <w:szCs w:val="24"/>
        </w:rPr>
        <w:lastRenderedPageBreak/>
        <w:t>the enactment of S.I</w:t>
      </w:r>
      <w:r w:rsidR="00777830">
        <w:rPr>
          <w:rFonts w:ascii="Times New Roman" w:hAnsi="Times New Roman" w:cs="Times New Roman"/>
          <w:iCs/>
          <w:sz w:val="24"/>
          <w:szCs w:val="24"/>
        </w:rPr>
        <w:t>.</w:t>
      </w:r>
      <w:r>
        <w:rPr>
          <w:rFonts w:ascii="Times New Roman" w:hAnsi="Times New Roman" w:cs="Times New Roman"/>
          <w:iCs/>
          <w:sz w:val="24"/>
          <w:szCs w:val="24"/>
        </w:rPr>
        <w:t xml:space="preserve"> 42 of 2022 makes it clear that the appellant could not have relied on the latter. </w:t>
      </w:r>
    </w:p>
    <w:p w14:paraId="72D88761" w14:textId="73F152E8" w:rsidR="0030515F" w:rsidRDefault="0030515F" w:rsidP="00777830">
      <w:pPr>
        <w:spacing w:line="480" w:lineRule="auto"/>
        <w:ind w:firstLine="1440"/>
        <w:jc w:val="both"/>
        <w:rPr>
          <w:rFonts w:ascii="Times New Roman" w:hAnsi="Times New Roman" w:cs="Times New Roman"/>
          <w:sz w:val="24"/>
          <w:szCs w:val="24"/>
        </w:rPr>
      </w:pPr>
    </w:p>
    <w:p w14:paraId="0D91B25C" w14:textId="77777777" w:rsidR="00F158D4" w:rsidRDefault="00F158D4" w:rsidP="00F158D4">
      <w:pPr>
        <w:spacing w:after="0" w:line="240" w:lineRule="auto"/>
        <w:ind w:firstLine="1440"/>
        <w:jc w:val="both"/>
        <w:rPr>
          <w:rFonts w:ascii="Times New Roman" w:hAnsi="Times New Roman" w:cs="Times New Roman"/>
          <w:sz w:val="24"/>
          <w:szCs w:val="24"/>
        </w:rPr>
      </w:pPr>
    </w:p>
    <w:p w14:paraId="6756AEF6" w14:textId="0FA5D6A7" w:rsidR="004C6B9B" w:rsidRDefault="00221841" w:rsidP="00F176A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77830">
        <w:rPr>
          <w:rFonts w:ascii="Times New Roman" w:hAnsi="Times New Roman" w:cs="Times New Roman"/>
          <w:sz w:val="24"/>
          <w:szCs w:val="24"/>
        </w:rPr>
        <w:tab/>
      </w:r>
      <w:r w:rsidR="00BA12D9">
        <w:rPr>
          <w:rFonts w:ascii="Times New Roman" w:hAnsi="Times New Roman" w:cs="Times New Roman"/>
          <w:sz w:val="24"/>
          <w:szCs w:val="24"/>
        </w:rPr>
        <w:t>Counsel also</w:t>
      </w:r>
      <w:r>
        <w:rPr>
          <w:rFonts w:ascii="Times New Roman" w:hAnsi="Times New Roman" w:cs="Times New Roman"/>
          <w:sz w:val="24"/>
          <w:szCs w:val="24"/>
        </w:rPr>
        <w:t xml:space="preserve"> submitted that</w:t>
      </w:r>
      <w:r w:rsidR="00817998">
        <w:rPr>
          <w:rFonts w:ascii="Times New Roman" w:hAnsi="Times New Roman" w:cs="Times New Roman"/>
          <w:sz w:val="24"/>
          <w:szCs w:val="24"/>
        </w:rPr>
        <w:t xml:space="preserve"> the</w:t>
      </w:r>
      <w:r w:rsidR="00BA12D9">
        <w:rPr>
          <w:rFonts w:ascii="Times New Roman" w:hAnsi="Times New Roman" w:cs="Times New Roman"/>
          <w:sz w:val="24"/>
          <w:szCs w:val="24"/>
        </w:rPr>
        <w:t xml:space="preserve"> obtaining </w:t>
      </w:r>
      <w:r w:rsidR="00BB0B29">
        <w:rPr>
          <w:rFonts w:ascii="Times New Roman" w:hAnsi="Times New Roman" w:cs="Times New Roman"/>
          <w:sz w:val="24"/>
          <w:szCs w:val="24"/>
        </w:rPr>
        <w:t>scenario</w:t>
      </w:r>
      <w:r w:rsidR="000174D2">
        <w:rPr>
          <w:rFonts w:ascii="Times New Roman" w:hAnsi="Times New Roman" w:cs="Times New Roman"/>
          <w:sz w:val="24"/>
          <w:szCs w:val="24"/>
        </w:rPr>
        <w:t xml:space="preserve"> was that</w:t>
      </w:r>
      <w:r>
        <w:rPr>
          <w:rFonts w:ascii="Times New Roman" w:hAnsi="Times New Roman" w:cs="Times New Roman"/>
          <w:sz w:val="24"/>
          <w:szCs w:val="24"/>
        </w:rPr>
        <w:t xml:space="preserve"> the </w:t>
      </w:r>
      <w:r w:rsidR="00256836" w:rsidRPr="005211C9">
        <w:rPr>
          <w:rFonts w:ascii="Times New Roman" w:hAnsi="Times New Roman" w:cs="Times New Roman"/>
          <w:sz w:val="24"/>
          <w:szCs w:val="24"/>
        </w:rPr>
        <w:t>C</w:t>
      </w:r>
      <w:r>
        <w:rPr>
          <w:rFonts w:ascii="Times New Roman" w:hAnsi="Times New Roman" w:cs="Times New Roman"/>
          <w:sz w:val="24"/>
          <w:szCs w:val="24"/>
        </w:rPr>
        <w:t xml:space="preserve">ode registered on 26 November 2020 </w:t>
      </w:r>
      <w:r w:rsidR="00A34A78">
        <w:rPr>
          <w:rFonts w:ascii="Times New Roman" w:hAnsi="Times New Roman" w:cs="Times New Roman"/>
          <w:sz w:val="24"/>
          <w:szCs w:val="24"/>
        </w:rPr>
        <w:t>was incorporated</w:t>
      </w:r>
      <w:r>
        <w:rPr>
          <w:rFonts w:ascii="Times New Roman" w:hAnsi="Times New Roman" w:cs="Times New Roman"/>
          <w:sz w:val="24"/>
          <w:szCs w:val="24"/>
        </w:rPr>
        <w:t xml:space="preserve"> as the sixth schedule of S.I</w:t>
      </w:r>
      <w:r w:rsidR="00777830">
        <w:rPr>
          <w:rFonts w:ascii="Times New Roman" w:hAnsi="Times New Roman" w:cs="Times New Roman"/>
          <w:sz w:val="24"/>
          <w:szCs w:val="24"/>
        </w:rPr>
        <w:t>.</w:t>
      </w:r>
      <w:r>
        <w:rPr>
          <w:rFonts w:ascii="Times New Roman" w:hAnsi="Times New Roman" w:cs="Times New Roman"/>
          <w:sz w:val="24"/>
          <w:szCs w:val="24"/>
        </w:rPr>
        <w:t xml:space="preserve"> 42 of 2022 and it is clear from the statutory instrument that the </w:t>
      </w:r>
      <w:r w:rsidR="00256836" w:rsidRPr="005211C9">
        <w:rPr>
          <w:rFonts w:ascii="Times New Roman" w:hAnsi="Times New Roman" w:cs="Times New Roman"/>
          <w:sz w:val="24"/>
          <w:szCs w:val="24"/>
        </w:rPr>
        <w:t>C</w:t>
      </w:r>
      <w:r>
        <w:rPr>
          <w:rFonts w:ascii="Times New Roman" w:hAnsi="Times New Roman" w:cs="Times New Roman"/>
          <w:sz w:val="24"/>
          <w:szCs w:val="24"/>
        </w:rPr>
        <w:t xml:space="preserve">ode </w:t>
      </w:r>
      <w:r w:rsidR="00E108A0">
        <w:rPr>
          <w:rFonts w:ascii="Times New Roman" w:hAnsi="Times New Roman" w:cs="Times New Roman"/>
          <w:sz w:val="24"/>
          <w:szCs w:val="24"/>
        </w:rPr>
        <w:t>‘</w:t>
      </w:r>
      <w:r>
        <w:rPr>
          <w:rFonts w:ascii="Times New Roman" w:hAnsi="Times New Roman" w:cs="Times New Roman"/>
          <w:sz w:val="24"/>
          <w:szCs w:val="24"/>
        </w:rPr>
        <w:t>shall come into operation on the date of registration by the Registrar of Labour.</w:t>
      </w:r>
      <w:r w:rsidR="00E108A0">
        <w:rPr>
          <w:rFonts w:ascii="Times New Roman" w:hAnsi="Times New Roman" w:cs="Times New Roman"/>
          <w:sz w:val="24"/>
          <w:szCs w:val="24"/>
        </w:rPr>
        <w:t>’</w:t>
      </w:r>
      <w:r>
        <w:rPr>
          <w:rFonts w:ascii="Times New Roman" w:hAnsi="Times New Roman" w:cs="Times New Roman"/>
          <w:sz w:val="24"/>
          <w:szCs w:val="24"/>
        </w:rPr>
        <w:t xml:space="preserve"> </w:t>
      </w:r>
      <w:r w:rsidR="00777830">
        <w:rPr>
          <w:rFonts w:ascii="Times New Roman" w:hAnsi="Times New Roman" w:cs="Times New Roman"/>
          <w:sz w:val="24"/>
          <w:szCs w:val="24"/>
        </w:rPr>
        <w:t xml:space="preserve"> </w:t>
      </w:r>
      <w:r>
        <w:rPr>
          <w:rFonts w:ascii="Times New Roman" w:hAnsi="Times New Roman" w:cs="Times New Roman"/>
          <w:sz w:val="24"/>
          <w:szCs w:val="24"/>
        </w:rPr>
        <w:t xml:space="preserve">In addition, he submitted that it is the practice of the industry that when there is a new </w:t>
      </w:r>
      <w:r w:rsidR="00BB0B29">
        <w:rPr>
          <w:rFonts w:ascii="Times New Roman" w:hAnsi="Times New Roman" w:cs="Times New Roman"/>
          <w:sz w:val="24"/>
          <w:szCs w:val="24"/>
        </w:rPr>
        <w:t>CBA</w:t>
      </w:r>
      <w:r>
        <w:rPr>
          <w:rFonts w:ascii="Times New Roman" w:hAnsi="Times New Roman" w:cs="Times New Roman"/>
          <w:sz w:val="24"/>
          <w:szCs w:val="24"/>
        </w:rPr>
        <w:t xml:space="preserve">, the industry publishes the </w:t>
      </w:r>
      <w:r w:rsidR="00256836" w:rsidRPr="005211C9">
        <w:rPr>
          <w:rFonts w:ascii="Times New Roman" w:hAnsi="Times New Roman" w:cs="Times New Roman"/>
          <w:sz w:val="24"/>
          <w:szCs w:val="24"/>
        </w:rPr>
        <w:t>C</w:t>
      </w:r>
      <w:r w:rsidRPr="005211C9">
        <w:rPr>
          <w:rFonts w:ascii="Times New Roman" w:hAnsi="Times New Roman" w:cs="Times New Roman"/>
          <w:sz w:val="24"/>
          <w:szCs w:val="24"/>
        </w:rPr>
        <w:t>ode</w:t>
      </w:r>
      <w:r>
        <w:rPr>
          <w:rFonts w:ascii="Times New Roman" w:hAnsi="Times New Roman" w:cs="Times New Roman"/>
          <w:sz w:val="24"/>
          <w:szCs w:val="24"/>
        </w:rPr>
        <w:t xml:space="preserve"> as part of the </w:t>
      </w:r>
      <w:r w:rsidR="00BB0B29">
        <w:rPr>
          <w:rFonts w:ascii="Times New Roman" w:hAnsi="Times New Roman" w:cs="Times New Roman"/>
          <w:sz w:val="24"/>
          <w:szCs w:val="24"/>
        </w:rPr>
        <w:t>CBA</w:t>
      </w:r>
      <w:r>
        <w:rPr>
          <w:rFonts w:ascii="Times New Roman" w:hAnsi="Times New Roman" w:cs="Times New Roman"/>
          <w:sz w:val="24"/>
          <w:szCs w:val="24"/>
        </w:rPr>
        <w:t xml:space="preserve">, regardless of the fact that </w:t>
      </w:r>
      <w:r w:rsidRPr="005211C9">
        <w:rPr>
          <w:rFonts w:ascii="Times New Roman" w:hAnsi="Times New Roman" w:cs="Times New Roman"/>
          <w:sz w:val="24"/>
          <w:szCs w:val="24"/>
        </w:rPr>
        <w:t xml:space="preserve">the </w:t>
      </w:r>
      <w:r w:rsidR="00256836" w:rsidRPr="005211C9">
        <w:rPr>
          <w:rFonts w:ascii="Times New Roman" w:hAnsi="Times New Roman" w:cs="Times New Roman"/>
          <w:sz w:val="24"/>
          <w:szCs w:val="24"/>
        </w:rPr>
        <w:t>C</w:t>
      </w:r>
      <w:r w:rsidRPr="005211C9">
        <w:rPr>
          <w:rFonts w:ascii="Times New Roman" w:hAnsi="Times New Roman" w:cs="Times New Roman"/>
          <w:sz w:val="24"/>
          <w:szCs w:val="24"/>
        </w:rPr>
        <w:t>ode</w:t>
      </w:r>
      <w:r>
        <w:rPr>
          <w:rFonts w:ascii="Times New Roman" w:hAnsi="Times New Roman" w:cs="Times New Roman"/>
          <w:sz w:val="24"/>
          <w:szCs w:val="24"/>
        </w:rPr>
        <w:t xml:space="preserve"> </w:t>
      </w:r>
      <w:r w:rsidR="00E108A0">
        <w:rPr>
          <w:rFonts w:ascii="Times New Roman" w:hAnsi="Times New Roman" w:cs="Times New Roman"/>
          <w:sz w:val="24"/>
          <w:szCs w:val="24"/>
        </w:rPr>
        <w:t>was</w:t>
      </w:r>
      <w:r>
        <w:rPr>
          <w:rFonts w:ascii="Times New Roman" w:hAnsi="Times New Roman" w:cs="Times New Roman"/>
          <w:sz w:val="24"/>
          <w:szCs w:val="24"/>
        </w:rPr>
        <w:t xml:space="preserve"> already in operation. </w:t>
      </w:r>
    </w:p>
    <w:p w14:paraId="55A402D6" w14:textId="77777777" w:rsidR="00F158D4" w:rsidRDefault="00F158D4" w:rsidP="00F158D4">
      <w:pPr>
        <w:spacing w:after="0" w:line="240" w:lineRule="auto"/>
        <w:jc w:val="both"/>
        <w:rPr>
          <w:rFonts w:ascii="Times New Roman" w:hAnsi="Times New Roman" w:cs="Times New Roman"/>
          <w:sz w:val="24"/>
          <w:szCs w:val="24"/>
        </w:rPr>
      </w:pPr>
    </w:p>
    <w:p w14:paraId="6372E7C5" w14:textId="25ACFAAA" w:rsidR="00E24EBB" w:rsidRDefault="00447B41" w:rsidP="00777830">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Regarding the</w:t>
      </w:r>
      <w:r w:rsidR="00420956">
        <w:rPr>
          <w:rFonts w:ascii="Times New Roman" w:hAnsi="Times New Roman" w:cs="Times New Roman"/>
          <w:sz w:val="24"/>
          <w:szCs w:val="24"/>
        </w:rPr>
        <w:t xml:space="preserve"> </w:t>
      </w:r>
      <w:r w:rsidR="00256836" w:rsidRPr="005211C9">
        <w:rPr>
          <w:rFonts w:ascii="Times New Roman" w:hAnsi="Times New Roman" w:cs="Times New Roman"/>
          <w:sz w:val="24"/>
          <w:szCs w:val="24"/>
        </w:rPr>
        <w:t>C</w:t>
      </w:r>
      <w:r w:rsidR="00420956" w:rsidRPr="005211C9">
        <w:rPr>
          <w:rFonts w:ascii="Times New Roman" w:hAnsi="Times New Roman" w:cs="Times New Roman"/>
          <w:sz w:val="24"/>
          <w:szCs w:val="24"/>
        </w:rPr>
        <w:t>ode</w:t>
      </w:r>
      <w:r w:rsidR="00420956">
        <w:rPr>
          <w:rFonts w:ascii="Times New Roman" w:hAnsi="Times New Roman" w:cs="Times New Roman"/>
          <w:sz w:val="24"/>
          <w:szCs w:val="24"/>
        </w:rPr>
        <w:t xml:space="preserve"> relied upon, </w:t>
      </w:r>
      <w:r w:rsidR="00BB0B29">
        <w:rPr>
          <w:rFonts w:ascii="Times New Roman" w:hAnsi="Times New Roman" w:cs="Times New Roman"/>
          <w:sz w:val="24"/>
          <w:szCs w:val="24"/>
        </w:rPr>
        <w:t>counsel submitted</w:t>
      </w:r>
      <w:r w:rsidR="00E24EBB">
        <w:rPr>
          <w:rFonts w:ascii="Times New Roman" w:hAnsi="Times New Roman" w:cs="Times New Roman"/>
          <w:sz w:val="24"/>
          <w:szCs w:val="24"/>
        </w:rPr>
        <w:t xml:space="preserve"> that the respondent did not rely </w:t>
      </w:r>
      <w:r w:rsidR="00420956">
        <w:rPr>
          <w:rFonts w:ascii="Times New Roman" w:hAnsi="Times New Roman" w:cs="Times New Roman"/>
          <w:sz w:val="24"/>
          <w:szCs w:val="24"/>
        </w:rPr>
        <w:t xml:space="preserve">on the </w:t>
      </w:r>
      <w:r w:rsidR="00256836">
        <w:rPr>
          <w:rFonts w:ascii="Times New Roman" w:hAnsi="Times New Roman" w:cs="Times New Roman"/>
          <w:sz w:val="24"/>
          <w:szCs w:val="24"/>
        </w:rPr>
        <w:t>C</w:t>
      </w:r>
      <w:r w:rsidR="00420956">
        <w:rPr>
          <w:rFonts w:ascii="Times New Roman" w:hAnsi="Times New Roman" w:cs="Times New Roman"/>
          <w:sz w:val="24"/>
          <w:szCs w:val="24"/>
        </w:rPr>
        <w:t>ode in</w:t>
      </w:r>
      <w:r w:rsidR="00E24EBB">
        <w:rPr>
          <w:rFonts w:ascii="Times New Roman" w:hAnsi="Times New Roman" w:cs="Times New Roman"/>
          <w:sz w:val="24"/>
          <w:szCs w:val="24"/>
        </w:rPr>
        <w:t xml:space="preserve"> S.I</w:t>
      </w:r>
      <w:r w:rsidR="00777830">
        <w:rPr>
          <w:rFonts w:ascii="Times New Roman" w:hAnsi="Times New Roman" w:cs="Times New Roman"/>
          <w:sz w:val="24"/>
          <w:szCs w:val="24"/>
        </w:rPr>
        <w:t>.</w:t>
      </w:r>
      <w:r w:rsidR="00E24EBB">
        <w:rPr>
          <w:rFonts w:ascii="Times New Roman" w:hAnsi="Times New Roman" w:cs="Times New Roman"/>
          <w:sz w:val="24"/>
          <w:szCs w:val="24"/>
        </w:rPr>
        <w:t xml:space="preserve"> 67 of 2012 and neither did it rely on </w:t>
      </w:r>
      <w:r w:rsidR="00BB0B29">
        <w:rPr>
          <w:rFonts w:ascii="Times New Roman" w:hAnsi="Times New Roman" w:cs="Times New Roman"/>
          <w:sz w:val="24"/>
          <w:szCs w:val="24"/>
        </w:rPr>
        <w:t xml:space="preserve">the </w:t>
      </w:r>
      <w:r w:rsidR="00256836">
        <w:rPr>
          <w:rFonts w:ascii="Times New Roman" w:hAnsi="Times New Roman" w:cs="Times New Roman"/>
          <w:sz w:val="24"/>
          <w:szCs w:val="24"/>
        </w:rPr>
        <w:t>C</w:t>
      </w:r>
      <w:r w:rsidR="00BB0B29">
        <w:rPr>
          <w:rFonts w:ascii="Times New Roman" w:hAnsi="Times New Roman" w:cs="Times New Roman"/>
          <w:sz w:val="24"/>
          <w:szCs w:val="24"/>
        </w:rPr>
        <w:t>ode in</w:t>
      </w:r>
      <w:r w:rsidR="00777830">
        <w:rPr>
          <w:rFonts w:ascii="Times New Roman" w:hAnsi="Times New Roman" w:cs="Times New Roman"/>
          <w:sz w:val="24"/>
          <w:szCs w:val="24"/>
        </w:rPr>
        <w:t xml:space="preserve"> S.</w:t>
      </w:r>
      <w:r w:rsidR="00E24EBB">
        <w:rPr>
          <w:rFonts w:ascii="Times New Roman" w:hAnsi="Times New Roman" w:cs="Times New Roman"/>
          <w:sz w:val="24"/>
          <w:szCs w:val="24"/>
        </w:rPr>
        <w:t>I</w:t>
      </w:r>
      <w:r w:rsidR="00777830">
        <w:rPr>
          <w:rFonts w:ascii="Times New Roman" w:hAnsi="Times New Roman" w:cs="Times New Roman"/>
          <w:sz w:val="24"/>
          <w:szCs w:val="24"/>
        </w:rPr>
        <w:t>.</w:t>
      </w:r>
      <w:r w:rsidR="00E24EBB">
        <w:rPr>
          <w:rFonts w:ascii="Times New Roman" w:hAnsi="Times New Roman" w:cs="Times New Roman"/>
          <w:sz w:val="24"/>
          <w:szCs w:val="24"/>
        </w:rPr>
        <w:t xml:space="preserve"> 26</w:t>
      </w:r>
      <w:r w:rsidR="00517BE3">
        <w:rPr>
          <w:rFonts w:ascii="Times New Roman" w:hAnsi="Times New Roman" w:cs="Times New Roman"/>
          <w:sz w:val="24"/>
          <w:szCs w:val="24"/>
        </w:rPr>
        <w:t xml:space="preserve"> of 20</w:t>
      </w:r>
      <w:r w:rsidR="00E24EBB">
        <w:rPr>
          <w:rFonts w:ascii="Times New Roman" w:hAnsi="Times New Roman" w:cs="Times New Roman"/>
          <w:sz w:val="24"/>
          <w:szCs w:val="24"/>
        </w:rPr>
        <w:t>17</w:t>
      </w:r>
      <w:r w:rsidR="00420956">
        <w:rPr>
          <w:rFonts w:ascii="Times New Roman" w:hAnsi="Times New Roman" w:cs="Times New Roman"/>
          <w:sz w:val="24"/>
          <w:szCs w:val="24"/>
        </w:rPr>
        <w:t xml:space="preserve">. </w:t>
      </w:r>
      <w:r w:rsidR="00777830">
        <w:rPr>
          <w:rFonts w:ascii="Times New Roman" w:hAnsi="Times New Roman" w:cs="Times New Roman"/>
          <w:sz w:val="24"/>
          <w:szCs w:val="24"/>
        </w:rPr>
        <w:t xml:space="preserve"> </w:t>
      </w:r>
      <w:r w:rsidR="00420956">
        <w:rPr>
          <w:rFonts w:ascii="Times New Roman" w:hAnsi="Times New Roman" w:cs="Times New Roman"/>
          <w:sz w:val="24"/>
          <w:szCs w:val="24"/>
        </w:rPr>
        <w:t xml:space="preserve">It </w:t>
      </w:r>
      <w:r>
        <w:rPr>
          <w:rFonts w:ascii="Times New Roman" w:hAnsi="Times New Roman" w:cs="Times New Roman"/>
          <w:sz w:val="24"/>
          <w:szCs w:val="24"/>
        </w:rPr>
        <w:t>instead relied</w:t>
      </w:r>
      <w:r w:rsidR="00E24EBB">
        <w:rPr>
          <w:rFonts w:ascii="Times New Roman" w:hAnsi="Times New Roman" w:cs="Times New Roman"/>
          <w:sz w:val="24"/>
          <w:szCs w:val="24"/>
        </w:rPr>
        <w:t xml:space="preserve"> on the </w:t>
      </w:r>
      <w:r w:rsidR="00256836">
        <w:rPr>
          <w:rFonts w:ascii="Times New Roman" w:hAnsi="Times New Roman" w:cs="Times New Roman"/>
          <w:sz w:val="24"/>
          <w:szCs w:val="24"/>
        </w:rPr>
        <w:t>C</w:t>
      </w:r>
      <w:r w:rsidR="00E24EBB">
        <w:rPr>
          <w:rFonts w:ascii="Times New Roman" w:hAnsi="Times New Roman" w:cs="Times New Roman"/>
          <w:sz w:val="24"/>
          <w:szCs w:val="24"/>
        </w:rPr>
        <w:t>ode registered on 26 November 2020 which is</w:t>
      </w:r>
      <w:r w:rsidR="00A34A78">
        <w:rPr>
          <w:rFonts w:ascii="Times New Roman" w:hAnsi="Times New Roman" w:cs="Times New Roman"/>
          <w:sz w:val="24"/>
          <w:szCs w:val="24"/>
        </w:rPr>
        <w:t xml:space="preserve"> incorporated </w:t>
      </w:r>
      <w:r w:rsidR="00E24EBB">
        <w:rPr>
          <w:rFonts w:ascii="Times New Roman" w:hAnsi="Times New Roman" w:cs="Times New Roman"/>
          <w:sz w:val="24"/>
          <w:szCs w:val="24"/>
        </w:rPr>
        <w:t>as the sixth schedule in S.I</w:t>
      </w:r>
      <w:r w:rsidR="00777830">
        <w:rPr>
          <w:rFonts w:ascii="Times New Roman" w:hAnsi="Times New Roman" w:cs="Times New Roman"/>
          <w:sz w:val="24"/>
          <w:szCs w:val="24"/>
        </w:rPr>
        <w:t>.</w:t>
      </w:r>
      <w:r w:rsidR="00E24EBB">
        <w:rPr>
          <w:rFonts w:ascii="Times New Roman" w:hAnsi="Times New Roman" w:cs="Times New Roman"/>
          <w:sz w:val="24"/>
          <w:szCs w:val="24"/>
        </w:rPr>
        <w:t xml:space="preserve"> 42 of 2022. </w:t>
      </w:r>
      <w:r w:rsidR="00F158D4">
        <w:rPr>
          <w:rFonts w:ascii="Times New Roman" w:hAnsi="Times New Roman" w:cs="Times New Roman"/>
          <w:sz w:val="24"/>
          <w:szCs w:val="24"/>
        </w:rPr>
        <w:t xml:space="preserve"> </w:t>
      </w:r>
      <w:r w:rsidR="00E24EBB">
        <w:rPr>
          <w:rFonts w:ascii="Times New Roman" w:hAnsi="Times New Roman" w:cs="Times New Roman"/>
          <w:sz w:val="24"/>
          <w:szCs w:val="24"/>
        </w:rPr>
        <w:t>By implication therefore any reference to provisions of S</w:t>
      </w:r>
      <w:r w:rsidR="00777830">
        <w:rPr>
          <w:rFonts w:ascii="Times New Roman" w:hAnsi="Times New Roman" w:cs="Times New Roman"/>
          <w:sz w:val="24"/>
          <w:szCs w:val="24"/>
        </w:rPr>
        <w:t>.</w:t>
      </w:r>
      <w:r w:rsidR="00E24EBB">
        <w:rPr>
          <w:rFonts w:ascii="Times New Roman" w:hAnsi="Times New Roman" w:cs="Times New Roman"/>
          <w:sz w:val="24"/>
          <w:szCs w:val="24"/>
        </w:rPr>
        <w:t>I</w:t>
      </w:r>
      <w:r w:rsidR="00777830">
        <w:rPr>
          <w:rFonts w:ascii="Times New Roman" w:hAnsi="Times New Roman" w:cs="Times New Roman"/>
          <w:sz w:val="24"/>
          <w:szCs w:val="24"/>
        </w:rPr>
        <w:t>.</w:t>
      </w:r>
      <w:r w:rsidR="00E24EBB">
        <w:rPr>
          <w:rFonts w:ascii="Times New Roman" w:hAnsi="Times New Roman" w:cs="Times New Roman"/>
          <w:sz w:val="24"/>
          <w:szCs w:val="24"/>
        </w:rPr>
        <w:t xml:space="preserve"> </w:t>
      </w:r>
      <w:r w:rsidR="00E108A0">
        <w:rPr>
          <w:rFonts w:ascii="Times New Roman" w:hAnsi="Times New Roman" w:cs="Times New Roman"/>
          <w:sz w:val="24"/>
          <w:szCs w:val="24"/>
        </w:rPr>
        <w:t>67 of 20</w:t>
      </w:r>
      <w:r w:rsidR="00E24EBB">
        <w:rPr>
          <w:rFonts w:ascii="Times New Roman" w:hAnsi="Times New Roman" w:cs="Times New Roman"/>
          <w:sz w:val="24"/>
          <w:szCs w:val="24"/>
        </w:rPr>
        <w:t>1</w:t>
      </w:r>
      <w:r w:rsidR="003F2C28">
        <w:rPr>
          <w:rFonts w:ascii="Times New Roman" w:hAnsi="Times New Roman" w:cs="Times New Roman"/>
          <w:sz w:val="24"/>
          <w:szCs w:val="24"/>
        </w:rPr>
        <w:t>2</w:t>
      </w:r>
      <w:r w:rsidR="00E24EBB">
        <w:rPr>
          <w:rFonts w:ascii="Times New Roman" w:hAnsi="Times New Roman" w:cs="Times New Roman"/>
          <w:sz w:val="24"/>
          <w:szCs w:val="24"/>
        </w:rPr>
        <w:t xml:space="preserve"> which contained para D6 at p 461 was an error. </w:t>
      </w:r>
      <w:r w:rsidR="00777830">
        <w:rPr>
          <w:rFonts w:ascii="Times New Roman" w:hAnsi="Times New Roman" w:cs="Times New Roman"/>
          <w:sz w:val="24"/>
          <w:szCs w:val="24"/>
        </w:rPr>
        <w:t xml:space="preserve"> </w:t>
      </w:r>
      <w:r w:rsidR="00E24EBB">
        <w:rPr>
          <w:rFonts w:ascii="Times New Roman" w:hAnsi="Times New Roman" w:cs="Times New Roman"/>
          <w:sz w:val="24"/>
          <w:szCs w:val="24"/>
        </w:rPr>
        <w:t>The reference that should have guided parties was</w:t>
      </w:r>
      <w:r w:rsidR="00E108A0">
        <w:rPr>
          <w:rFonts w:ascii="Times New Roman" w:hAnsi="Times New Roman" w:cs="Times New Roman"/>
          <w:sz w:val="24"/>
          <w:szCs w:val="24"/>
        </w:rPr>
        <w:t xml:space="preserve"> </w:t>
      </w:r>
      <w:r w:rsidR="00E24EBB">
        <w:rPr>
          <w:rFonts w:ascii="Times New Roman" w:hAnsi="Times New Roman" w:cs="Times New Roman"/>
          <w:sz w:val="24"/>
          <w:szCs w:val="24"/>
        </w:rPr>
        <w:t xml:space="preserve">para 2.3.1 of the </w:t>
      </w:r>
      <w:r w:rsidR="00256836">
        <w:rPr>
          <w:rFonts w:ascii="Times New Roman" w:hAnsi="Times New Roman" w:cs="Times New Roman"/>
          <w:sz w:val="24"/>
          <w:szCs w:val="24"/>
        </w:rPr>
        <w:t>C</w:t>
      </w:r>
      <w:r w:rsidR="00E24EBB">
        <w:rPr>
          <w:rFonts w:ascii="Times New Roman" w:hAnsi="Times New Roman" w:cs="Times New Roman"/>
          <w:sz w:val="24"/>
          <w:szCs w:val="24"/>
        </w:rPr>
        <w:t xml:space="preserve">ode which is found in the 26 November 2020 </w:t>
      </w:r>
      <w:r w:rsidR="00256836">
        <w:rPr>
          <w:rFonts w:ascii="Times New Roman" w:hAnsi="Times New Roman" w:cs="Times New Roman"/>
          <w:sz w:val="24"/>
          <w:szCs w:val="24"/>
        </w:rPr>
        <w:t>C</w:t>
      </w:r>
      <w:r w:rsidR="00E24EBB">
        <w:rPr>
          <w:rFonts w:ascii="Times New Roman" w:hAnsi="Times New Roman" w:cs="Times New Roman"/>
          <w:sz w:val="24"/>
          <w:szCs w:val="24"/>
        </w:rPr>
        <w:t xml:space="preserve">ode that was subsequently </w:t>
      </w:r>
      <w:r w:rsidR="00A34A78">
        <w:rPr>
          <w:rFonts w:ascii="Times New Roman" w:hAnsi="Times New Roman" w:cs="Times New Roman"/>
          <w:sz w:val="24"/>
          <w:szCs w:val="24"/>
        </w:rPr>
        <w:t>made the sixth schedule</w:t>
      </w:r>
      <w:r w:rsidR="00777830">
        <w:rPr>
          <w:rFonts w:ascii="Times New Roman" w:hAnsi="Times New Roman" w:cs="Times New Roman"/>
          <w:sz w:val="24"/>
          <w:szCs w:val="24"/>
        </w:rPr>
        <w:t xml:space="preserve"> to S.</w:t>
      </w:r>
      <w:r w:rsidR="00E24EBB">
        <w:rPr>
          <w:rFonts w:ascii="Times New Roman" w:hAnsi="Times New Roman" w:cs="Times New Roman"/>
          <w:sz w:val="24"/>
          <w:szCs w:val="24"/>
        </w:rPr>
        <w:t>I</w:t>
      </w:r>
      <w:r w:rsidR="00777830">
        <w:rPr>
          <w:rFonts w:ascii="Times New Roman" w:hAnsi="Times New Roman" w:cs="Times New Roman"/>
          <w:sz w:val="24"/>
          <w:szCs w:val="24"/>
        </w:rPr>
        <w:t>.</w:t>
      </w:r>
      <w:r w:rsidR="00E24EBB">
        <w:rPr>
          <w:rFonts w:ascii="Times New Roman" w:hAnsi="Times New Roman" w:cs="Times New Roman"/>
          <w:sz w:val="24"/>
          <w:szCs w:val="24"/>
        </w:rPr>
        <w:t xml:space="preserve"> 42</w:t>
      </w:r>
      <w:r w:rsidR="00337511">
        <w:rPr>
          <w:rFonts w:ascii="Times New Roman" w:hAnsi="Times New Roman" w:cs="Times New Roman"/>
          <w:sz w:val="24"/>
          <w:szCs w:val="24"/>
        </w:rPr>
        <w:t xml:space="preserve"> of 20</w:t>
      </w:r>
      <w:r w:rsidR="00E24EBB">
        <w:rPr>
          <w:rFonts w:ascii="Times New Roman" w:hAnsi="Times New Roman" w:cs="Times New Roman"/>
          <w:sz w:val="24"/>
          <w:szCs w:val="24"/>
        </w:rPr>
        <w:t>22</w:t>
      </w:r>
      <w:r w:rsidR="00A34A78">
        <w:rPr>
          <w:rFonts w:ascii="Times New Roman" w:hAnsi="Times New Roman" w:cs="Times New Roman"/>
          <w:sz w:val="24"/>
          <w:szCs w:val="24"/>
        </w:rPr>
        <w:t xml:space="preserve">. </w:t>
      </w:r>
      <w:r w:rsidR="00777830">
        <w:rPr>
          <w:rFonts w:ascii="Times New Roman" w:hAnsi="Times New Roman" w:cs="Times New Roman"/>
          <w:sz w:val="24"/>
          <w:szCs w:val="24"/>
        </w:rPr>
        <w:t xml:space="preserve"> </w:t>
      </w:r>
      <w:r w:rsidR="00A34A78">
        <w:rPr>
          <w:rFonts w:ascii="Times New Roman" w:hAnsi="Times New Roman" w:cs="Times New Roman"/>
          <w:sz w:val="24"/>
          <w:szCs w:val="24"/>
        </w:rPr>
        <w:t>He</w:t>
      </w:r>
      <w:r w:rsidR="00BB0B29">
        <w:rPr>
          <w:rFonts w:ascii="Times New Roman" w:hAnsi="Times New Roman" w:cs="Times New Roman"/>
          <w:sz w:val="24"/>
          <w:szCs w:val="24"/>
        </w:rPr>
        <w:t xml:space="preserve"> allude</w:t>
      </w:r>
      <w:r w:rsidR="00A34A78">
        <w:rPr>
          <w:rFonts w:ascii="Times New Roman" w:hAnsi="Times New Roman" w:cs="Times New Roman"/>
          <w:sz w:val="24"/>
          <w:szCs w:val="24"/>
        </w:rPr>
        <w:t>d</w:t>
      </w:r>
      <w:r w:rsidR="00BB0B29">
        <w:rPr>
          <w:rFonts w:ascii="Times New Roman" w:hAnsi="Times New Roman" w:cs="Times New Roman"/>
          <w:sz w:val="24"/>
          <w:szCs w:val="24"/>
        </w:rPr>
        <w:t xml:space="preserve"> to the fact that the charge in fact referred to par</w:t>
      </w:r>
      <w:r w:rsidR="00817998">
        <w:rPr>
          <w:rFonts w:ascii="Times New Roman" w:hAnsi="Times New Roman" w:cs="Times New Roman"/>
          <w:sz w:val="24"/>
          <w:szCs w:val="24"/>
        </w:rPr>
        <w:t>a</w:t>
      </w:r>
      <w:r w:rsidR="00BB0B29">
        <w:rPr>
          <w:rFonts w:ascii="Times New Roman" w:hAnsi="Times New Roman" w:cs="Times New Roman"/>
          <w:sz w:val="24"/>
          <w:szCs w:val="24"/>
        </w:rPr>
        <w:t xml:space="preserve"> 2.3.1 of the </w:t>
      </w:r>
      <w:r w:rsidR="00256836">
        <w:rPr>
          <w:rFonts w:ascii="Times New Roman" w:hAnsi="Times New Roman" w:cs="Times New Roman"/>
          <w:sz w:val="24"/>
          <w:szCs w:val="24"/>
        </w:rPr>
        <w:t>C</w:t>
      </w:r>
      <w:r w:rsidR="00BB0B29">
        <w:rPr>
          <w:rFonts w:ascii="Times New Roman" w:hAnsi="Times New Roman" w:cs="Times New Roman"/>
          <w:sz w:val="24"/>
          <w:szCs w:val="24"/>
        </w:rPr>
        <w:t xml:space="preserve">ode </w:t>
      </w:r>
      <w:r w:rsidR="003F0A30">
        <w:rPr>
          <w:rFonts w:ascii="Times New Roman" w:hAnsi="Times New Roman" w:cs="Times New Roman"/>
          <w:sz w:val="24"/>
          <w:szCs w:val="24"/>
        </w:rPr>
        <w:t>which is</w:t>
      </w:r>
      <w:r w:rsidR="00BB0B29">
        <w:rPr>
          <w:rFonts w:ascii="Times New Roman" w:hAnsi="Times New Roman" w:cs="Times New Roman"/>
          <w:sz w:val="24"/>
          <w:szCs w:val="24"/>
        </w:rPr>
        <w:t xml:space="preserve"> found in the </w:t>
      </w:r>
      <w:r w:rsidR="00256836">
        <w:rPr>
          <w:rFonts w:ascii="Times New Roman" w:hAnsi="Times New Roman" w:cs="Times New Roman"/>
          <w:sz w:val="24"/>
          <w:szCs w:val="24"/>
        </w:rPr>
        <w:t>C</w:t>
      </w:r>
      <w:r w:rsidR="00BB0B29">
        <w:rPr>
          <w:rFonts w:ascii="Times New Roman" w:hAnsi="Times New Roman" w:cs="Times New Roman"/>
          <w:sz w:val="24"/>
          <w:szCs w:val="24"/>
        </w:rPr>
        <w:t>ode registered on 26 November 2020.</w:t>
      </w:r>
    </w:p>
    <w:p w14:paraId="4A32648E" w14:textId="3ABD1C3C" w:rsidR="00E24EBB" w:rsidRDefault="00E24EBB" w:rsidP="00777830">
      <w:pPr>
        <w:spacing w:line="480" w:lineRule="auto"/>
        <w:ind w:firstLine="1440"/>
        <w:jc w:val="both"/>
        <w:rPr>
          <w:rFonts w:ascii="Times New Roman" w:hAnsi="Times New Roman" w:cs="Times New Roman"/>
          <w:iCs/>
          <w:sz w:val="24"/>
          <w:szCs w:val="24"/>
        </w:rPr>
      </w:pPr>
      <w:r>
        <w:rPr>
          <w:rFonts w:ascii="Times New Roman" w:hAnsi="Times New Roman" w:cs="Times New Roman"/>
          <w:iCs/>
          <w:sz w:val="24"/>
          <w:szCs w:val="24"/>
        </w:rPr>
        <w:t>Counsel for the respondent</w:t>
      </w:r>
      <w:r w:rsidR="00251C46">
        <w:rPr>
          <w:rFonts w:ascii="Times New Roman" w:hAnsi="Times New Roman" w:cs="Times New Roman"/>
          <w:iCs/>
          <w:sz w:val="24"/>
          <w:szCs w:val="24"/>
        </w:rPr>
        <w:t>,</w:t>
      </w:r>
      <w:r>
        <w:rPr>
          <w:rFonts w:ascii="Times New Roman" w:hAnsi="Times New Roman" w:cs="Times New Roman"/>
          <w:iCs/>
          <w:sz w:val="24"/>
          <w:szCs w:val="24"/>
        </w:rPr>
        <w:t xml:space="preserve"> whilst acknowledging the error in referencing to </w:t>
      </w:r>
      <w:r w:rsidR="00777830">
        <w:rPr>
          <w:rFonts w:ascii="Times New Roman" w:hAnsi="Times New Roman" w:cs="Times New Roman"/>
          <w:iCs/>
          <w:sz w:val="24"/>
          <w:szCs w:val="24"/>
        </w:rPr>
        <w:t>S.</w:t>
      </w:r>
      <w:r>
        <w:rPr>
          <w:rFonts w:ascii="Times New Roman" w:hAnsi="Times New Roman" w:cs="Times New Roman"/>
          <w:iCs/>
          <w:sz w:val="24"/>
          <w:szCs w:val="24"/>
        </w:rPr>
        <w:t>I</w:t>
      </w:r>
      <w:r w:rsidR="00777830">
        <w:rPr>
          <w:rFonts w:ascii="Times New Roman" w:hAnsi="Times New Roman" w:cs="Times New Roman"/>
          <w:iCs/>
          <w:sz w:val="24"/>
          <w:szCs w:val="24"/>
        </w:rPr>
        <w:t>.</w:t>
      </w:r>
      <w:r>
        <w:rPr>
          <w:rFonts w:ascii="Times New Roman" w:hAnsi="Times New Roman" w:cs="Times New Roman"/>
          <w:iCs/>
          <w:sz w:val="24"/>
          <w:szCs w:val="24"/>
        </w:rPr>
        <w:t xml:space="preserve"> 42</w:t>
      </w:r>
      <w:r w:rsidR="00517BE3">
        <w:rPr>
          <w:rFonts w:ascii="Times New Roman" w:hAnsi="Times New Roman" w:cs="Times New Roman"/>
          <w:iCs/>
          <w:sz w:val="24"/>
          <w:szCs w:val="24"/>
        </w:rPr>
        <w:t xml:space="preserve"> of 20</w:t>
      </w:r>
      <w:r>
        <w:rPr>
          <w:rFonts w:ascii="Times New Roman" w:hAnsi="Times New Roman" w:cs="Times New Roman"/>
          <w:iCs/>
          <w:sz w:val="24"/>
          <w:szCs w:val="24"/>
        </w:rPr>
        <w:t>22</w:t>
      </w:r>
      <w:r w:rsidR="003F2C28">
        <w:rPr>
          <w:rFonts w:ascii="Times New Roman" w:hAnsi="Times New Roman" w:cs="Times New Roman"/>
          <w:iCs/>
          <w:sz w:val="24"/>
          <w:szCs w:val="24"/>
        </w:rPr>
        <w:t xml:space="preserve"> as applicable at the time of the dispute, indicated that the</w:t>
      </w:r>
      <w:r>
        <w:rPr>
          <w:rFonts w:ascii="Times New Roman" w:hAnsi="Times New Roman" w:cs="Times New Roman"/>
          <w:iCs/>
          <w:sz w:val="24"/>
          <w:szCs w:val="24"/>
        </w:rPr>
        <w:t xml:space="preserve"> respondent could not have re</w:t>
      </w:r>
      <w:r w:rsidR="003F2C28">
        <w:rPr>
          <w:rFonts w:ascii="Times New Roman" w:hAnsi="Times New Roman" w:cs="Times New Roman"/>
          <w:iCs/>
          <w:sz w:val="24"/>
          <w:szCs w:val="24"/>
        </w:rPr>
        <w:t xml:space="preserve">lied </w:t>
      </w:r>
      <w:r w:rsidR="00447B41">
        <w:rPr>
          <w:rFonts w:ascii="Times New Roman" w:hAnsi="Times New Roman" w:cs="Times New Roman"/>
          <w:iCs/>
          <w:sz w:val="24"/>
          <w:szCs w:val="24"/>
        </w:rPr>
        <w:t>on S.I</w:t>
      </w:r>
      <w:r w:rsidR="00777830">
        <w:rPr>
          <w:rFonts w:ascii="Times New Roman" w:hAnsi="Times New Roman" w:cs="Times New Roman"/>
          <w:iCs/>
          <w:sz w:val="24"/>
          <w:szCs w:val="24"/>
        </w:rPr>
        <w:t>.</w:t>
      </w:r>
      <w:r>
        <w:rPr>
          <w:rFonts w:ascii="Times New Roman" w:hAnsi="Times New Roman" w:cs="Times New Roman"/>
          <w:iCs/>
          <w:sz w:val="24"/>
          <w:szCs w:val="24"/>
        </w:rPr>
        <w:t xml:space="preserve"> 42 of 2022 as it was not yet operating at the time of the disciplinary proceedings. </w:t>
      </w:r>
      <w:r w:rsidR="00777830">
        <w:rPr>
          <w:rFonts w:ascii="Times New Roman" w:hAnsi="Times New Roman" w:cs="Times New Roman"/>
          <w:iCs/>
          <w:sz w:val="24"/>
          <w:szCs w:val="24"/>
        </w:rPr>
        <w:t xml:space="preserve"> </w:t>
      </w:r>
      <w:r>
        <w:rPr>
          <w:rFonts w:ascii="Times New Roman" w:hAnsi="Times New Roman" w:cs="Times New Roman"/>
          <w:iCs/>
          <w:sz w:val="24"/>
          <w:szCs w:val="24"/>
        </w:rPr>
        <w:t xml:space="preserve">What was in existence and binding at the time was the </w:t>
      </w:r>
      <w:r w:rsidR="00256836">
        <w:rPr>
          <w:rFonts w:ascii="Times New Roman" w:hAnsi="Times New Roman" w:cs="Times New Roman"/>
          <w:iCs/>
          <w:sz w:val="24"/>
          <w:szCs w:val="24"/>
        </w:rPr>
        <w:t>C</w:t>
      </w:r>
      <w:r>
        <w:rPr>
          <w:rFonts w:ascii="Times New Roman" w:hAnsi="Times New Roman" w:cs="Times New Roman"/>
          <w:iCs/>
          <w:sz w:val="24"/>
          <w:szCs w:val="24"/>
        </w:rPr>
        <w:t xml:space="preserve">ode which was subsequently attached as </w:t>
      </w:r>
      <w:r w:rsidR="00817998">
        <w:rPr>
          <w:rFonts w:ascii="Times New Roman" w:hAnsi="Times New Roman" w:cs="Times New Roman"/>
          <w:iCs/>
          <w:sz w:val="24"/>
          <w:szCs w:val="24"/>
        </w:rPr>
        <w:t xml:space="preserve">the </w:t>
      </w:r>
      <w:r>
        <w:rPr>
          <w:rFonts w:ascii="Times New Roman" w:hAnsi="Times New Roman" w:cs="Times New Roman"/>
          <w:iCs/>
          <w:sz w:val="24"/>
          <w:szCs w:val="24"/>
        </w:rPr>
        <w:t>sixth schedule to S</w:t>
      </w:r>
      <w:r w:rsidR="00777830">
        <w:rPr>
          <w:rFonts w:ascii="Times New Roman" w:hAnsi="Times New Roman" w:cs="Times New Roman"/>
          <w:iCs/>
          <w:sz w:val="24"/>
          <w:szCs w:val="24"/>
        </w:rPr>
        <w:t>.</w:t>
      </w:r>
      <w:r>
        <w:rPr>
          <w:rFonts w:ascii="Times New Roman" w:hAnsi="Times New Roman" w:cs="Times New Roman"/>
          <w:iCs/>
          <w:sz w:val="24"/>
          <w:szCs w:val="24"/>
        </w:rPr>
        <w:t>I</w:t>
      </w:r>
      <w:r w:rsidR="00777830">
        <w:rPr>
          <w:rFonts w:ascii="Times New Roman" w:hAnsi="Times New Roman" w:cs="Times New Roman"/>
          <w:iCs/>
          <w:sz w:val="24"/>
          <w:szCs w:val="24"/>
        </w:rPr>
        <w:t>.</w:t>
      </w:r>
      <w:r>
        <w:rPr>
          <w:rFonts w:ascii="Times New Roman" w:hAnsi="Times New Roman" w:cs="Times New Roman"/>
          <w:iCs/>
          <w:sz w:val="24"/>
          <w:szCs w:val="24"/>
        </w:rPr>
        <w:t xml:space="preserve"> 42</w:t>
      </w:r>
      <w:r w:rsidR="00517BE3">
        <w:rPr>
          <w:rFonts w:ascii="Times New Roman" w:hAnsi="Times New Roman" w:cs="Times New Roman"/>
          <w:iCs/>
          <w:sz w:val="24"/>
          <w:szCs w:val="24"/>
        </w:rPr>
        <w:t xml:space="preserve"> of 20</w:t>
      </w:r>
      <w:r>
        <w:rPr>
          <w:rFonts w:ascii="Times New Roman" w:hAnsi="Times New Roman" w:cs="Times New Roman"/>
          <w:iCs/>
          <w:sz w:val="24"/>
          <w:szCs w:val="24"/>
        </w:rPr>
        <w:t xml:space="preserve">22. </w:t>
      </w:r>
      <w:r w:rsidR="00777830">
        <w:rPr>
          <w:rFonts w:ascii="Times New Roman" w:hAnsi="Times New Roman" w:cs="Times New Roman"/>
          <w:iCs/>
          <w:sz w:val="24"/>
          <w:szCs w:val="24"/>
        </w:rPr>
        <w:t xml:space="preserve"> </w:t>
      </w:r>
      <w:r>
        <w:rPr>
          <w:rFonts w:ascii="Times New Roman" w:hAnsi="Times New Roman" w:cs="Times New Roman"/>
          <w:iCs/>
          <w:sz w:val="24"/>
          <w:szCs w:val="24"/>
        </w:rPr>
        <w:t xml:space="preserve">In this regard counsel referred </w:t>
      </w:r>
      <w:r>
        <w:rPr>
          <w:rFonts w:ascii="Times New Roman" w:hAnsi="Times New Roman" w:cs="Times New Roman"/>
          <w:iCs/>
          <w:sz w:val="24"/>
          <w:szCs w:val="24"/>
        </w:rPr>
        <w:lastRenderedPageBreak/>
        <w:t xml:space="preserve">to the fact that the </w:t>
      </w:r>
      <w:r w:rsidR="00256836">
        <w:rPr>
          <w:rFonts w:ascii="Times New Roman" w:hAnsi="Times New Roman" w:cs="Times New Roman"/>
          <w:iCs/>
          <w:sz w:val="24"/>
          <w:szCs w:val="24"/>
        </w:rPr>
        <w:t>C</w:t>
      </w:r>
      <w:r>
        <w:rPr>
          <w:rFonts w:ascii="Times New Roman" w:hAnsi="Times New Roman" w:cs="Times New Roman"/>
          <w:iCs/>
          <w:sz w:val="24"/>
          <w:szCs w:val="24"/>
        </w:rPr>
        <w:t>ode had its own registration mechanism and its own process for coming into effect.</w:t>
      </w:r>
    </w:p>
    <w:p w14:paraId="687D0121" w14:textId="4AC54919" w:rsidR="00E24EBB" w:rsidRDefault="00E24EBB" w:rsidP="00777830">
      <w:pPr>
        <w:spacing w:after="0" w:line="240" w:lineRule="auto"/>
        <w:jc w:val="both"/>
        <w:rPr>
          <w:rFonts w:ascii="Times New Roman" w:hAnsi="Times New Roman" w:cs="Times New Roman"/>
          <w:sz w:val="24"/>
          <w:szCs w:val="24"/>
        </w:rPr>
      </w:pPr>
    </w:p>
    <w:p w14:paraId="3CED2DE7" w14:textId="0F9905A4" w:rsidR="00846253" w:rsidRPr="00A3219F" w:rsidRDefault="00846253" w:rsidP="00777830">
      <w:pPr>
        <w:spacing w:after="0" w:line="480" w:lineRule="auto"/>
        <w:jc w:val="both"/>
        <w:rPr>
          <w:rFonts w:ascii="Times New Roman" w:hAnsi="Times New Roman" w:cs="Times New Roman"/>
          <w:b/>
          <w:sz w:val="24"/>
          <w:szCs w:val="24"/>
          <w:u w:val="single"/>
        </w:rPr>
      </w:pPr>
      <w:r w:rsidRPr="00A3219F">
        <w:rPr>
          <w:rFonts w:ascii="Times New Roman" w:hAnsi="Times New Roman" w:cs="Times New Roman"/>
          <w:b/>
          <w:sz w:val="24"/>
          <w:szCs w:val="24"/>
          <w:u w:val="single"/>
        </w:rPr>
        <w:t>I</w:t>
      </w:r>
      <w:r w:rsidR="00A3219F">
        <w:rPr>
          <w:rFonts w:ascii="Times New Roman" w:hAnsi="Times New Roman" w:cs="Times New Roman"/>
          <w:b/>
          <w:sz w:val="24"/>
          <w:szCs w:val="24"/>
          <w:u w:val="single"/>
        </w:rPr>
        <w:t>SSUE</w:t>
      </w:r>
      <w:r w:rsidRPr="00A3219F">
        <w:rPr>
          <w:rFonts w:ascii="Times New Roman" w:hAnsi="Times New Roman" w:cs="Times New Roman"/>
          <w:b/>
          <w:sz w:val="24"/>
          <w:szCs w:val="24"/>
          <w:u w:val="single"/>
        </w:rPr>
        <w:t xml:space="preserve"> FOR DETERMINATION</w:t>
      </w:r>
    </w:p>
    <w:p w14:paraId="5280A60B" w14:textId="64A3AEAF" w:rsidR="00F538F0" w:rsidRDefault="008325C8" w:rsidP="00777830">
      <w:pPr>
        <w:spacing w:after="0" w:line="480" w:lineRule="auto"/>
        <w:ind w:firstLine="1440"/>
        <w:jc w:val="both"/>
        <w:rPr>
          <w:rFonts w:ascii="Times New Roman" w:hAnsi="Times New Roman" w:cs="Times New Roman"/>
          <w:sz w:val="24"/>
          <w:szCs w:val="24"/>
        </w:rPr>
      </w:pPr>
      <w:r w:rsidRPr="008325C8">
        <w:rPr>
          <w:rFonts w:ascii="Times New Roman" w:hAnsi="Times New Roman" w:cs="Times New Roman"/>
          <w:sz w:val="24"/>
          <w:szCs w:val="24"/>
        </w:rPr>
        <w:t xml:space="preserve">The appellant has presented three grounds of appeal before this Court. </w:t>
      </w:r>
      <w:r w:rsidR="00777830">
        <w:rPr>
          <w:rFonts w:ascii="Times New Roman" w:hAnsi="Times New Roman" w:cs="Times New Roman"/>
          <w:sz w:val="24"/>
          <w:szCs w:val="24"/>
        </w:rPr>
        <w:t xml:space="preserve"> </w:t>
      </w:r>
      <w:r w:rsidRPr="008325C8">
        <w:rPr>
          <w:rFonts w:ascii="Times New Roman" w:hAnsi="Times New Roman" w:cs="Times New Roman"/>
          <w:sz w:val="24"/>
          <w:szCs w:val="24"/>
        </w:rPr>
        <w:t xml:space="preserve">The central issue for determination is whether the court </w:t>
      </w:r>
      <w:r w:rsidRPr="008B4F89">
        <w:rPr>
          <w:rFonts w:ascii="Times New Roman" w:hAnsi="Times New Roman" w:cs="Times New Roman"/>
          <w:i/>
          <w:sz w:val="24"/>
          <w:szCs w:val="24"/>
        </w:rPr>
        <w:t>a quo</w:t>
      </w:r>
      <w:r w:rsidRPr="008325C8">
        <w:rPr>
          <w:rFonts w:ascii="Times New Roman" w:hAnsi="Times New Roman" w:cs="Times New Roman"/>
          <w:sz w:val="24"/>
          <w:szCs w:val="24"/>
        </w:rPr>
        <w:t xml:space="preserve"> erred by relying on</w:t>
      </w:r>
      <w:r w:rsidR="00291961">
        <w:rPr>
          <w:rFonts w:ascii="Times New Roman" w:hAnsi="Times New Roman" w:cs="Times New Roman"/>
          <w:sz w:val="24"/>
          <w:szCs w:val="24"/>
        </w:rPr>
        <w:t xml:space="preserve"> the </w:t>
      </w:r>
      <w:r w:rsidR="00256836">
        <w:rPr>
          <w:rFonts w:ascii="Times New Roman" w:hAnsi="Times New Roman" w:cs="Times New Roman"/>
          <w:sz w:val="24"/>
          <w:szCs w:val="24"/>
        </w:rPr>
        <w:t>C</w:t>
      </w:r>
      <w:r w:rsidR="00D654B6">
        <w:rPr>
          <w:rFonts w:ascii="Times New Roman" w:hAnsi="Times New Roman" w:cs="Times New Roman"/>
          <w:sz w:val="24"/>
          <w:szCs w:val="24"/>
        </w:rPr>
        <w:t>ode annexed</w:t>
      </w:r>
      <w:r w:rsidR="00577594">
        <w:rPr>
          <w:rFonts w:ascii="Times New Roman" w:hAnsi="Times New Roman" w:cs="Times New Roman"/>
          <w:sz w:val="24"/>
          <w:szCs w:val="24"/>
        </w:rPr>
        <w:t xml:space="preserve"> as </w:t>
      </w:r>
      <w:r w:rsidR="00817998">
        <w:rPr>
          <w:rFonts w:ascii="Times New Roman" w:hAnsi="Times New Roman" w:cs="Times New Roman"/>
          <w:sz w:val="24"/>
          <w:szCs w:val="24"/>
        </w:rPr>
        <w:t xml:space="preserve">the </w:t>
      </w:r>
      <w:r w:rsidR="00577594">
        <w:rPr>
          <w:rFonts w:ascii="Times New Roman" w:hAnsi="Times New Roman" w:cs="Times New Roman"/>
          <w:sz w:val="24"/>
          <w:szCs w:val="24"/>
        </w:rPr>
        <w:t>sixth schedule</w:t>
      </w:r>
      <w:r w:rsidR="00291961">
        <w:rPr>
          <w:rFonts w:ascii="Times New Roman" w:hAnsi="Times New Roman" w:cs="Times New Roman"/>
          <w:sz w:val="24"/>
          <w:szCs w:val="24"/>
        </w:rPr>
        <w:t xml:space="preserve"> </w:t>
      </w:r>
      <w:r w:rsidR="00577594">
        <w:rPr>
          <w:rFonts w:ascii="Times New Roman" w:hAnsi="Times New Roman" w:cs="Times New Roman"/>
          <w:sz w:val="24"/>
          <w:szCs w:val="24"/>
        </w:rPr>
        <w:t>in</w:t>
      </w:r>
      <w:r w:rsidRPr="008325C8">
        <w:rPr>
          <w:rFonts w:ascii="Times New Roman" w:hAnsi="Times New Roman" w:cs="Times New Roman"/>
          <w:sz w:val="24"/>
          <w:szCs w:val="24"/>
        </w:rPr>
        <w:t xml:space="preserve"> S.I. 42 of 2022 instead of </w:t>
      </w:r>
      <w:r w:rsidR="00291961">
        <w:rPr>
          <w:rFonts w:ascii="Times New Roman" w:hAnsi="Times New Roman" w:cs="Times New Roman"/>
          <w:sz w:val="24"/>
          <w:szCs w:val="24"/>
        </w:rPr>
        <w:t xml:space="preserve">the </w:t>
      </w:r>
      <w:r w:rsidR="00256836">
        <w:rPr>
          <w:rFonts w:ascii="Times New Roman" w:hAnsi="Times New Roman" w:cs="Times New Roman"/>
          <w:sz w:val="24"/>
          <w:szCs w:val="24"/>
        </w:rPr>
        <w:t>C</w:t>
      </w:r>
      <w:r w:rsidR="00291961">
        <w:rPr>
          <w:rFonts w:ascii="Times New Roman" w:hAnsi="Times New Roman" w:cs="Times New Roman"/>
          <w:sz w:val="24"/>
          <w:szCs w:val="24"/>
        </w:rPr>
        <w:t xml:space="preserve">ode </w:t>
      </w:r>
      <w:r w:rsidR="00817998">
        <w:rPr>
          <w:rFonts w:ascii="Times New Roman" w:hAnsi="Times New Roman" w:cs="Times New Roman"/>
          <w:sz w:val="24"/>
          <w:szCs w:val="24"/>
        </w:rPr>
        <w:t xml:space="preserve">annexed </w:t>
      </w:r>
      <w:r w:rsidR="00577594">
        <w:rPr>
          <w:rFonts w:ascii="Times New Roman" w:hAnsi="Times New Roman" w:cs="Times New Roman"/>
          <w:sz w:val="24"/>
          <w:szCs w:val="24"/>
        </w:rPr>
        <w:t xml:space="preserve">as </w:t>
      </w:r>
      <w:r w:rsidR="00817998">
        <w:rPr>
          <w:rFonts w:ascii="Times New Roman" w:hAnsi="Times New Roman" w:cs="Times New Roman"/>
          <w:sz w:val="24"/>
          <w:szCs w:val="24"/>
        </w:rPr>
        <w:t xml:space="preserve">the </w:t>
      </w:r>
      <w:r w:rsidR="00577594">
        <w:rPr>
          <w:rFonts w:ascii="Times New Roman" w:hAnsi="Times New Roman" w:cs="Times New Roman"/>
          <w:sz w:val="24"/>
          <w:szCs w:val="24"/>
        </w:rPr>
        <w:t xml:space="preserve">sixth schedule in </w:t>
      </w:r>
      <w:r w:rsidRPr="008325C8">
        <w:rPr>
          <w:rFonts w:ascii="Times New Roman" w:hAnsi="Times New Roman" w:cs="Times New Roman"/>
          <w:sz w:val="24"/>
          <w:szCs w:val="24"/>
        </w:rPr>
        <w:t>S.I. 26 of 2017.</w:t>
      </w:r>
      <w:r w:rsidR="00846253">
        <w:rPr>
          <w:rFonts w:ascii="Times New Roman" w:hAnsi="Times New Roman" w:cs="Times New Roman"/>
          <w:sz w:val="24"/>
          <w:szCs w:val="24"/>
        </w:rPr>
        <w:t xml:space="preserve"> </w:t>
      </w:r>
    </w:p>
    <w:p w14:paraId="2122B38C" w14:textId="77777777" w:rsidR="00777830" w:rsidRPr="00C47B19" w:rsidRDefault="00777830" w:rsidP="00777830">
      <w:pPr>
        <w:spacing w:after="0" w:line="240" w:lineRule="auto"/>
        <w:ind w:firstLine="1440"/>
        <w:jc w:val="both"/>
        <w:rPr>
          <w:rFonts w:ascii="Times New Roman" w:hAnsi="Times New Roman" w:cs="Times New Roman"/>
          <w:sz w:val="24"/>
          <w:szCs w:val="24"/>
        </w:rPr>
      </w:pPr>
    </w:p>
    <w:p w14:paraId="5AEBF8BE" w14:textId="7BD193EB" w:rsidR="00D82F4A" w:rsidRDefault="00A3219F" w:rsidP="00777830">
      <w:pPr>
        <w:spacing w:after="0" w:line="480" w:lineRule="auto"/>
        <w:jc w:val="both"/>
        <w:rPr>
          <w:rFonts w:ascii="Times New Roman" w:hAnsi="Times New Roman" w:cs="Times New Roman"/>
          <w:b/>
          <w:sz w:val="24"/>
          <w:szCs w:val="24"/>
          <w:u w:val="single"/>
        </w:rPr>
      </w:pPr>
      <w:r w:rsidRPr="00A3219F">
        <w:rPr>
          <w:rFonts w:ascii="Times New Roman" w:hAnsi="Times New Roman" w:cs="Times New Roman"/>
          <w:b/>
          <w:sz w:val="24"/>
          <w:szCs w:val="24"/>
          <w:u w:val="single"/>
        </w:rPr>
        <w:t>APPLICATION OF THE LAW TO THE FACTS</w:t>
      </w:r>
    </w:p>
    <w:p w14:paraId="28E8987A" w14:textId="3633026A" w:rsidR="005837D0" w:rsidRPr="005837D0" w:rsidRDefault="00C47B19" w:rsidP="00777830">
      <w:pPr>
        <w:spacing w:after="0" w:line="240" w:lineRule="auto"/>
        <w:jc w:val="both"/>
        <w:rPr>
          <w:rFonts w:ascii="Times New Roman" w:hAnsi="Times New Roman" w:cs="Times New Roman"/>
          <w:sz w:val="24"/>
          <w:szCs w:val="24"/>
        </w:rPr>
      </w:pPr>
      <w:r w:rsidRPr="005837D0">
        <w:rPr>
          <w:rFonts w:ascii="Times New Roman" w:hAnsi="Times New Roman" w:cs="Times New Roman"/>
          <w:b/>
          <w:sz w:val="24"/>
          <w:szCs w:val="24"/>
        </w:rPr>
        <w:t xml:space="preserve">Whether or not the court </w:t>
      </w:r>
      <w:r w:rsidRPr="005837D0">
        <w:rPr>
          <w:rFonts w:ascii="Times New Roman" w:hAnsi="Times New Roman" w:cs="Times New Roman"/>
          <w:b/>
          <w:i/>
          <w:sz w:val="24"/>
          <w:szCs w:val="24"/>
        </w:rPr>
        <w:t>a quo</w:t>
      </w:r>
      <w:r w:rsidRPr="005837D0">
        <w:rPr>
          <w:rFonts w:ascii="Times New Roman" w:hAnsi="Times New Roman" w:cs="Times New Roman"/>
          <w:b/>
          <w:sz w:val="24"/>
          <w:szCs w:val="24"/>
        </w:rPr>
        <w:t xml:space="preserve"> </w:t>
      </w:r>
      <w:r w:rsidR="00F608D9" w:rsidRPr="005837D0">
        <w:rPr>
          <w:rFonts w:ascii="Times New Roman" w:hAnsi="Times New Roman" w:cs="Times New Roman"/>
          <w:b/>
          <w:sz w:val="24"/>
          <w:szCs w:val="24"/>
        </w:rPr>
        <w:t xml:space="preserve">erred </w:t>
      </w:r>
      <w:r w:rsidR="00F608D9">
        <w:rPr>
          <w:rFonts w:ascii="Times New Roman" w:hAnsi="Times New Roman" w:cs="Times New Roman"/>
          <w:b/>
          <w:sz w:val="24"/>
          <w:szCs w:val="24"/>
        </w:rPr>
        <w:t>by</w:t>
      </w:r>
      <w:r w:rsidR="005837D0" w:rsidRPr="005837D0">
        <w:rPr>
          <w:rFonts w:ascii="Times New Roman" w:hAnsi="Times New Roman" w:cs="Times New Roman"/>
          <w:b/>
          <w:sz w:val="24"/>
          <w:szCs w:val="24"/>
        </w:rPr>
        <w:t xml:space="preserve"> relying on</w:t>
      </w:r>
      <w:r w:rsidR="004C093C">
        <w:rPr>
          <w:rFonts w:ascii="Times New Roman" w:hAnsi="Times New Roman" w:cs="Times New Roman"/>
          <w:b/>
          <w:sz w:val="24"/>
          <w:szCs w:val="24"/>
        </w:rPr>
        <w:t xml:space="preserve"> the </w:t>
      </w:r>
      <w:r w:rsidR="00256836">
        <w:rPr>
          <w:rFonts w:ascii="Times New Roman" w:hAnsi="Times New Roman" w:cs="Times New Roman"/>
          <w:b/>
          <w:sz w:val="24"/>
          <w:szCs w:val="24"/>
        </w:rPr>
        <w:t>C</w:t>
      </w:r>
      <w:r w:rsidR="004C093C">
        <w:rPr>
          <w:rFonts w:ascii="Times New Roman" w:hAnsi="Times New Roman" w:cs="Times New Roman"/>
          <w:b/>
          <w:sz w:val="24"/>
          <w:szCs w:val="24"/>
        </w:rPr>
        <w:t xml:space="preserve">ode of </w:t>
      </w:r>
      <w:r w:rsidR="00256836">
        <w:rPr>
          <w:rFonts w:ascii="Times New Roman" w:hAnsi="Times New Roman" w:cs="Times New Roman"/>
          <w:b/>
          <w:sz w:val="24"/>
          <w:szCs w:val="24"/>
        </w:rPr>
        <w:t>C</w:t>
      </w:r>
      <w:r w:rsidR="004C093C">
        <w:rPr>
          <w:rFonts w:ascii="Times New Roman" w:hAnsi="Times New Roman" w:cs="Times New Roman"/>
          <w:b/>
          <w:sz w:val="24"/>
          <w:szCs w:val="24"/>
        </w:rPr>
        <w:t>onduct in</w:t>
      </w:r>
      <w:r w:rsidR="005837D0" w:rsidRPr="005837D0">
        <w:rPr>
          <w:rFonts w:ascii="Times New Roman" w:hAnsi="Times New Roman" w:cs="Times New Roman"/>
          <w:b/>
          <w:sz w:val="24"/>
          <w:szCs w:val="24"/>
        </w:rPr>
        <w:t xml:space="preserve"> S.I</w:t>
      </w:r>
      <w:r w:rsidR="003B1B88">
        <w:rPr>
          <w:rFonts w:ascii="Times New Roman" w:hAnsi="Times New Roman" w:cs="Times New Roman"/>
          <w:b/>
          <w:sz w:val="24"/>
          <w:szCs w:val="24"/>
        </w:rPr>
        <w:t>.</w:t>
      </w:r>
      <w:r w:rsidR="005837D0" w:rsidRPr="005837D0">
        <w:rPr>
          <w:rFonts w:ascii="Times New Roman" w:hAnsi="Times New Roman" w:cs="Times New Roman"/>
          <w:b/>
          <w:sz w:val="24"/>
          <w:szCs w:val="24"/>
        </w:rPr>
        <w:t xml:space="preserve"> 42 of 2022 instead of </w:t>
      </w:r>
      <w:r w:rsidR="004C093C">
        <w:rPr>
          <w:rFonts w:ascii="Times New Roman" w:hAnsi="Times New Roman" w:cs="Times New Roman"/>
          <w:b/>
          <w:sz w:val="24"/>
          <w:szCs w:val="24"/>
        </w:rPr>
        <w:t xml:space="preserve">the code of conduct in </w:t>
      </w:r>
      <w:r w:rsidR="005837D0" w:rsidRPr="005837D0">
        <w:rPr>
          <w:rFonts w:ascii="Times New Roman" w:hAnsi="Times New Roman" w:cs="Times New Roman"/>
          <w:b/>
          <w:sz w:val="24"/>
          <w:szCs w:val="24"/>
        </w:rPr>
        <w:t>S.I</w:t>
      </w:r>
      <w:r w:rsidR="003B1B88">
        <w:rPr>
          <w:rFonts w:ascii="Times New Roman" w:hAnsi="Times New Roman" w:cs="Times New Roman"/>
          <w:b/>
          <w:sz w:val="24"/>
          <w:szCs w:val="24"/>
        </w:rPr>
        <w:t>.</w:t>
      </w:r>
      <w:r w:rsidR="005837D0" w:rsidRPr="005837D0">
        <w:rPr>
          <w:rFonts w:ascii="Times New Roman" w:hAnsi="Times New Roman" w:cs="Times New Roman"/>
          <w:b/>
          <w:sz w:val="24"/>
          <w:szCs w:val="24"/>
        </w:rPr>
        <w:t xml:space="preserve"> 26 of 2017.</w:t>
      </w:r>
    </w:p>
    <w:p w14:paraId="44FDE3DB" w14:textId="77777777" w:rsidR="00777830" w:rsidRDefault="00777830" w:rsidP="00777830">
      <w:pPr>
        <w:spacing w:after="0" w:line="240" w:lineRule="auto"/>
        <w:ind w:firstLine="720"/>
        <w:jc w:val="both"/>
        <w:rPr>
          <w:rFonts w:ascii="Times New Roman" w:hAnsi="Times New Roman" w:cs="Times New Roman"/>
          <w:iCs/>
          <w:sz w:val="24"/>
          <w:szCs w:val="24"/>
        </w:rPr>
      </w:pPr>
    </w:p>
    <w:p w14:paraId="25056C89" w14:textId="64F2FE1A" w:rsidR="00F43780" w:rsidRDefault="007F04F6" w:rsidP="00777830">
      <w:pPr>
        <w:spacing w:line="480" w:lineRule="auto"/>
        <w:ind w:firstLine="1440"/>
        <w:jc w:val="both"/>
        <w:rPr>
          <w:rFonts w:ascii="Times New Roman" w:hAnsi="Times New Roman" w:cs="Times New Roman"/>
          <w:iCs/>
          <w:sz w:val="24"/>
          <w:szCs w:val="24"/>
        </w:rPr>
      </w:pPr>
      <w:r>
        <w:rPr>
          <w:rFonts w:ascii="Times New Roman" w:hAnsi="Times New Roman" w:cs="Times New Roman"/>
          <w:iCs/>
          <w:sz w:val="24"/>
          <w:szCs w:val="24"/>
        </w:rPr>
        <w:t xml:space="preserve">It is apparent that in their respective contestations counsel </w:t>
      </w:r>
      <w:r w:rsidR="00577594">
        <w:rPr>
          <w:rFonts w:ascii="Times New Roman" w:hAnsi="Times New Roman" w:cs="Times New Roman"/>
          <w:iCs/>
          <w:sz w:val="24"/>
          <w:szCs w:val="24"/>
        </w:rPr>
        <w:t>seem</w:t>
      </w:r>
      <w:r w:rsidR="00440C97">
        <w:rPr>
          <w:rFonts w:ascii="Times New Roman" w:hAnsi="Times New Roman" w:cs="Times New Roman"/>
          <w:iCs/>
          <w:sz w:val="24"/>
          <w:szCs w:val="24"/>
        </w:rPr>
        <w:t>ed</w:t>
      </w:r>
      <w:r>
        <w:rPr>
          <w:rFonts w:ascii="Times New Roman" w:hAnsi="Times New Roman" w:cs="Times New Roman"/>
          <w:iCs/>
          <w:sz w:val="24"/>
          <w:szCs w:val="24"/>
        </w:rPr>
        <w:t xml:space="preserve"> to </w:t>
      </w:r>
      <w:r w:rsidR="00447B41">
        <w:rPr>
          <w:rFonts w:ascii="Times New Roman" w:hAnsi="Times New Roman" w:cs="Times New Roman"/>
          <w:iCs/>
          <w:sz w:val="24"/>
          <w:szCs w:val="24"/>
        </w:rPr>
        <w:t>conflate the</w:t>
      </w:r>
      <w:r w:rsidR="00F43780">
        <w:rPr>
          <w:rFonts w:ascii="Times New Roman" w:hAnsi="Times New Roman" w:cs="Times New Roman"/>
          <w:iCs/>
          <w:sz w:val="24"/>
          <w:szCs w:val="24"/>
        </w:rPr>
        <w:t xml:space="preserve"> CBA and the </w:t>
      </w:r>
      <w:r w:rsidR="00256836">
        <w:rPr>
          <w:rFonts w:ascii="Times New Roman" w:hAnsi="Times New Roman" w:cs="Times New Roman"/>
          <w:iCs/>
          <w:sz w:val="24"/>
          <w:szCs w:val="24"/>
        </w:rPr>
        <w:t>C</w:t>
      </w:r>
      <w:r w:rsidR="00F43780">
        <w:rPr>
          <w:rFonts w:ascii="Times New Roman" w:hAnsi="Times New Roman" w:cs="Times New Roman"/>
          <w:iCs/>
          <w:sz w:val="24"/>
          <w:szCs w:val="24"/>
        </w:rPr>
        <w:t xml:space="preserve">ode. </w:t>
      </w:r>
      <w:r w:rsidR="00777830">
        <w:rPr>
          <w:rFonts w:ascii="Times New Roman" w:hAnsi="Times New Roman" w:cs="Times New Roman"/>
          <w:iCs/>
          <w:sz w:val="24"/>
          <w:szCs w:val="24"/>
        </w:rPr>
        <w:t xml:space="preserve"> </w:t>
      </w:r>
      <w:r w:rsidR="00F43780">
        <w:rPr>
          <w:rFonts w:ascii="Times New Roman" w:hAnsi="Times New Roman" w:cs="Times New Roman"/>
          <w:iCs/>
          <w:sz w:val="24"/>
          <w:szCs w:val="24"/>
        </w:rPr>
        <w:t>The appellant</w:t>
      </w:r>
      <w:r w:rsidR="00817998">
        <w:rPr>
          <w:rFonts w:ascii="Times New Roman" w:hAnsi="Times New Roman" w:cs="Times New Roman"/>
          <w:iCs/>
          <w:sz w:val="24"/>
          <w:szCs w:val="24"/>
        </w:rPr>
        <w:t>’</w:t>
      </w:r>
      <w:r w:rsidR="00F43780">
        <w:rPr>
          <w:rFonts w:ascii="Times New Roman" w:hAnsi="Times New Roman" w:cs="Times New Roman"/>
          <w:iCs/>
          <w:sz w:val="24"/>
          <w:szCs w:val="24"/>
        </w:rPr>
        <w:t>s counsel</w:t>
      </w:r>
      <w:r w:rsidR="00817998">
        <w:rPr>
          <w:rFonts w:ascii="Times New Roman" w:hAnsi="Times New Roman" w:cs="Times New Roman"/>
          <w:iCs/>
          <w:sz w:val="24"/>
          <w:szCs w:val="24"/>
        </w:rPr>
        <w:t>’</w:t>
      </w:r>
      <w:r w:rsidR="00F43780">
        <w:rPr>
          <w:rFonts w:ascii="Times New Roman" w:hAnsi="Times New Roman" w:cs="Times New Roman"/>
          <w:iCs/>
          <w:sz w:val="24"/>
          <w:szCs w:val="24"/>
        </w:rPr>
        <w:t xml:space="preserve">s submissions were to the effect </w:t>
      </w:r>
      <w:r w:rsidR="000174D2">
        <w:rPr>
          <w:rFonts w:ascii="Times New Roman" w:hAnsi="Times New Roman" w:cs="Times New Roman"/>
          <w:iCs/>
          <w:sz w:val="24"/>
          <w:szCs w:val="24"/>
        </w:rPr>
        <w:t>that</w:t>
      </w:r>
      <w:r w:rsidR="00F43780">
        <w:rPr>
          <w:rFonts w:ascii="Times New Roman" w:hAnsi="Times New Roman" w:cs="Times New Roman"/>
          <w:iCs/>
          <w:sz w:val="24"/>
          <w:szCs w:val="24"/>
        </w:rPr>
        <w:t xml:space="preserve"> the life of a </w:t>
      </w:r>
      <w:r w:rsidR="00256836">
        <w:rPr>
          <w:rFonts w:ascii="Times New Roman" w:hAnsi="Times New Roman" w:cs="Times New Roman"/>
          <w:iCs/>
          <w:sz w:val="24"/>
          <w:szCs w:val="24"/>
        </w:rPr>
        <w:t>C</w:t>
      </w:r>
      <w:r w:rsidR="00F43780">
        <w:rPr>
          <w:rFonts w:ascii="Times New Roman" w:hAnsi="Times New Roman" w:cs="Times New Roman"/>
          <w:iCs/>
          <w:sz w:val="24"/>
          <w:szCs w:val="24"/>
        </w:rPr>
        <w:t xml:space="preserve">ode of </w:t>
      </w:r>
      <w:r w:rsidR="00256836">
        <w:rPr>
          <w:rFonts w:ascii="Times New Roman" w:hAnsi="Times New Roman" w:cs="Times New Roman"/>
          <w:iCs/>
          <w:sz w:val="24"/>
          <w:szCs w:val="24"/>
        </w:rPr>
        <w:t>C</w:t>
      </w:r>
      <w:r w:rsidR="00F43780">
        <w:rPr>
          <w:rFonts w:ascii="Times New Roman" w:hAnsi="Times New Roman" w:cs="Times New Roman"/>
          <w:iCs/>
          <w:sz w:val="24"/>
          <w:szCs w:val="24"/>
        </w:rPr>
        <w:t xml:space="preserve">onduct is </w:t>
      </w:r>
      <w:r w:rsidR="00A34A78">
        <w:rPr>
          <w:rFonts w:ascii="Times New Roman" w:hAnsi="Times New Roman" w:cs="Times New Roman"/>
          <w:iCs/>
          <w:sz w:val="24"/>
          <w:szCs w:val="24"/>
        </w:rPr>
        <w:t>dependent</w:t>
      </w:r>
      <w:r w:rsidR="00F43780">
        <w:rPr>
          <w:rFonts w:ascii="Times New Roman" w:hAnsi="Times New Roman" w:cs="Times New Roman"/>
          <w:iCs/>
          <w:sz w:val="24"/>
          <w:szCs w:val="24"/>
        </w:rPr>
        <w:t xml:space="preserve"> on the CBA whilst </w:t>
      </w:r>
      <w:r w:rsidR="000174D2">
        <w:rPr>
          <w:rFonts w:ascii="Times New Roman" w:hAnsi="Times New Roman" w:cs="Times New Roman"/>
          <w:iCs/>
          <w:sz w:val="24"/>
          <w:szCs w:val="24"/>
        </w:rPr>
        <w:t xml:space="preserve">the </w:t>
      </w:r>
      <w:r w:rsidR="00F43780">
        <w:rPr>
          <w:rFonts w:ascii="Times New Roman" w:hAnsi="Times New Roman" w:cs="Times New Roman"/>
          <w:iCs/>
          <w:sz w:val="24"/>
          <w:szCs w:val="24"/>
        </w:rPr>
        <w:t xml:space="preserve">respondent’s counsel </w:t>
      </w:r>
      <w:r w:rsidR="004C093C">
        <w:rPr>
          <w:rFonts w:ascii="Times New Roman" w:hAnsi="Times New Roman" w:cs="Times New Roman"/>
          <w:iCs/>
          <w:sz w:val="24"/>
          <w:szCs w:val="24"/>
        </w:rPr>
        <w:t>seemed</w:t>
      </w:r>
      <w:r w:rsidR="00F43780">
        <w:rPr>
          <w:rFonts w:ascii="Times New Roman" w:hAnsi="Times New Roman" w:cs="Times New Roman"/>
          <w:iCs/>
          <w:sz w:val="24"/>
          <w:szCs w:val="24"/>
        </w:rPr>
        <w:t xml:space="preserve"> to suggest </w:t>
      </w:r>
      <w:r w:rsidR="00447B41">
        <w:rPr>
          <w:rFonts w:ascii="Times New Roman" w:hAnsi="Times New Roman" w:cs="Times New Roman"/>
          <w:iCs/>
          <w:sz w:val="24"/>
          <w:szCs w:val="24"/>
        </w:rPr>
        <w:t>that a</w:t>
      </w:r>
      <w:r w:rsidR="00F43780">
        <w:rPr>
          <w:rFonts w:ascii="Times New Roman" w:hAnsi="Times New Roman" w:cs="Times New Roman"/>
          <w:iCs/>
          <w:sz w:val="24"/>
          <w:szCs w:val="24"/>
        </w:rPr>
        <w:t xml:space="preserve"> </w:t>
      </w:r>
      <w:r w:rsidR="00256836">
        <w:rPr>
          <w:rFonts w:ascii="Times New Roman" w:hAnsi="Times New Roman" w:cs="Times New Roman"/>
          <w:iCs/>
          <w:sz w:val="24"/>
          <w:szCs w:val="24"/>
        </w:rPr>
        <w:t>C</w:t>
      </w:r>
      <w:r w:rsidR="00F43780">
        <w:rPr>
          <w:rFonts w:ascii="Times New Roman" w:hAnsi="Times New Roman" w:cs="Times New Roman"/>
          <w:iCs/>
          <w:sz w:val="24"/>
          <w:szCs w:val="24"/>
        </w:rPr>
        <w:t xml:space="preserve">ode has its </w:t>
      </w:r>
      <w:r w:rsidR="004C093C">
        <w:rPr>
          <w:rFonts w:ascii="Times New Roman" w:hAnsi="Times New Roman" w:cs="Times New Roman"/>
          <w:iCs/>
          <w:sz w:val="24"/>
          <w:szCs w:val="24"/>
        </w:rPr>
        <w:t>own</w:t>
      </w:r>
      <w:r w:rsidR="00F43780">
        <w:rPr>
          <w:rFonts w:ascii="Times New Roman" w:hAnsi="Times New Roman" w:cs="Times New Roman"/>
          <w:iCs/>
          <w:sz w:val="24"/>
          <w:szCs w:val="24"/>
        </w:rPr>
        <w:t xml:space="preserve"> life </w:t>
      </w:r>
      <w:r w:rsidR="004C093C">
        <w:rPr>
          <w:rFonts w:ascii="Times New Roman" w:hAnsi="Times New Roman" w:cs="Times New Roman"/>
          <w:iCs/>
          <w:sz w:val="24"/>
          <w:szCs w:val="24"/>
        </w:rPr>
        <w:t>which is predicated on the date of</w:t>
      </w:r>
      <w:r w:rsidR="00F43780">
        <w:rPr>
          <w:rFonts w:ascii="Times New Roman" w:hAnsi="Times New Roman" w:cs="Times New Roman"/>
          <w:iCs/>
          <w:sz w:val="24"/>
          <w:szCs w:val="24"/>
        </w:rPr>
        <w:t xml:space="preserve"> its registration with the Registrar </w:t>
      </w:r>
      <w:r w:rsidR="00447B41">
        <w:rPr>
          <w:rFonts w:ascii="Times New Roman" w:hAnsi="Times New Roman" w:cs="Times New Roman"/>
          <w:iCs/>
          <w:sz w:val="24"/>
          <w:szCs w:val="24"/>
        </w:rPr>
        <w:t>of Labour</w:t>
      </w:r>
      <w:r w:rsidR="00F43780">
        <w:rPr>
          <w:rFonts w:ascii="Times New Roman" w:hAnsi="Times New Roman" w:cs="Times New Roman"/>
          <w:iCs/>
          <w:sz w:val="24"/>
          <w:szCs w:val="24"/>
        </w:rPr>
        <w:t xml:space="preserve">. </w:t>
      </w:r>
      <w:r w:rsidR="00777830">
        <w:rPr>
          <w:rFonts w:ascii="Times New Roman" w:hAnsi="Times New Roman" w:cs="Times New Roman"/>
          <w:iCs/>
          <w:sz w:val="24"/>
          <w:szCs w:val="24"/>
        </w:rPr>
        <w:t xml:space="preserve"> </w:t>
      </w:r>
      <w:r w:rsidR="00F43780">
        <w:rPr>
          <w:rFonts w:ascii="Times New Roman" w:hAnsi="Times New Roman" w:cs="Times New Roman"/>
          <w:iCs/>
          <w:sz w:val="24"/>
          <w:szCs w:val="24"/>
        </w:rPr>
        <w:t>It is thus necessary to unbundle the status of both the CBA and the Code.</w:t>
      </w:r>
    </w:p>
    <w:p w14:paraId="674DC367" w14:textId="77777777" w:rsidR="00F158D4" w:rsidRDefault="00F158D4" w:rsidP="00F158D4">
      <w:pPr>
        <w:spacing w:after="0" w:line="240" w:lineRule="auto"/>
        <w:ind w:firstLine="1440"/>
        <w:jc w:val="both"/>
        <w:rPr>
          <w:rFonts w:ascii="Times New Roman" w:hAnsi="Times New Roman" w:cs="Times New Roman"/>
          <w:iCs/>
          <w:sz w:val="24"/>
          <w:szCs w:val="24"/>
        </w:rPr>
      </w:pPr>
    </w:p>
    <w:p w14:paraId="0941469D" w14:textId="7FC420DB" w:rsidR="00F43780" w:rsidRDefault="00777830" w:rsidP="00777830">
      <w:pPr>
        <w:spacing w:line="480" w:lineRule="auto"/>
        <w:ind w:firstLine="1440"/>
        <w:jc w:val="both"/>
        <w:rPr>
          <w:rFonts w:ascii="Times New Roman" w:hAnsi="Times New Roman" w:cs="Times New Roman"/>
          <w:iCs/>
          <w:sz w:val="24"/>
          <w:szCs w:val="24"/>
        </w:rPr>
      </w:pPr>
      <w:r>
        <w:rPr>
          <w:rFonts w:ascii="Times New Roman" w:hAnsi="Times New Roman" w:cs="Times New Roman"/>
          <w:iCs/>
          <w:sz w:val="24"/>
          <w:szCs w:val="24"/>
        </w:rPr>
        <w:t xml:space="preserve">Section </w:t>
      </w:r>
      <w:r w:rsidR="00F43780">
        <w:rPr>
          <w:rFonts w:ascii="Times New Roman" w:hAnsi="Times New Roman" w:cs="Times New Roman"/>
          <w:iCs/>
          <w:sz w:val="24"/>
          <w:szCs w:val="24"/>
        </w:rPr>
        <w:t xml:space="preserve">74 </w:t>
      </w:r>
      <w:r w:rsidR="004C093C">
        <w:rPr>
          <w:rFonts w:ascii="Times New Roman" w:hAnsi="Times New Roman" w:cs="Times New Roman"/>
          <w:iCs/>
          <w:sz w:val="24"/>
          <w:szCs w:val="24"/>
        </w:rPr>
        <w:t>of</w:t>
      </w:r>
      <w:r w:rsidR="00F43780">
        <w:rPr>
          <w:rFonts w:ascii="Times New Roman" w:hAnsi="Times New Roman" w:cs="Times New Roman"/>
          <w:iCs/>
          <w:sz w:val="24"/>
          <w:szCs w:val="24"/>
        </w:rPr>
        <w:t xml:space="preserve"> the </w:t>
      </w:r>
      <w:r w:rsidR="003F0A30">
        <w:rPr>
          <w:rFonts w:ascii="Times New Roman" w:hAnsi="Times New Roman" w:cs="Times New Roman"/>
          <w:iCs/>
          <w:sz w:val="24"/>
          <w:szCs w:val="24"/>
        </w:rPr>
        <w:t>Act</w:t>
      </w:r>
      <w:r w:rsidR="00F43780">
        <w:rPr>
          <w:rFonts w:ascii="Times New Roman" w:hAnsi="Times New Roman" w:cs="Times New Roman"/>
          <w:iCs/>
          <w:sz w:val="24"/>
          <w:szCs w:val="24"/>
        </w:rPr>
        <w:t xml:space="preserve"> provides for the scope of the </w:t>
      </w:r>
      <w:r w:rsidR="009A2E90">
        <w:rPr>
          <w:rFonts w:ascii="Times New Roman" w:hAnsi="Times New Roman" w:cs="Times New Roman"/>
          <w:iCs/>
          <w:sz w:val="24"/>
          <w:szCs w:val="24"/>
        </w:rPr>
        <w:t>CBA</w:t>
      </w:r>
      <w:r w:rsidR="00F43780">
        <w:rPr>
          <w:rFonts w:ascii="Times New Roman" w:hAnsi="Times New Roman" w:cs="Times New Roman"/>
          <w:iCs/>
          <w:sz w:val="24"/>
          <w:szCs w:val="24"/>
        </w:rPr>
        <w:t xml:space="preserve"> which </w:t>
      </w:r>
      <w:r w:rsidR="00817998">
        <w:rPr>
          <w:rFonts w:ascii="Times New Roman" w:hAnsi="Times New Roman" w:cs="Times New Roman"/>
          <w:iCs/>
          <w:sz w:val="24"/>
          <w:szCs w:val="24"/>
        </w:rPr>
        <w:t xml:space="preserve">is </w:t>
      </w:r>
      <w:r w:rsidR="00F43780">
        <w:rPr>
          <w:rFonts w:ascii="Times New Roman" w:hAnsi="Times New Roman" w:cs="Times New Roman"/>
          <w:iCs/>
          <w:sz w:val="24"/>
          <w:szCs w:val="24"/>
        </w:rPr>
        <w:t>wide in nature</w:t>
      </w:r>
      <w:r w:rsidR="00BB7C6E">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BB7C6E">
        <w:rPr>
          <w:rFonts w:ascii="Times New Roman" w:hAnsi="Times New Roman" w:cs="Times New Roman"/>
          <w:iCs/>
          <w:sz w:val="24"/>
          <w:szCs w:val="24"/>
        </w:rPr>
        <w:t>It encompasses conditions of engagement between employer</w:t>
      </w:r>
      <w:r w:rsidR="00817998">
        <w:rPr>
          <w:rFonts w:ascii="Times New Roman" w:hAnsi="Times New Roman" w:cs="Times New Roman"/>
          <w:iCs/>
          <w:sz w:val="24"/>
          <w:szCs w:val="24"/>
        </w:rPr>
        <w:t>s</w:t>
      </w:r>
      <w:r w:rsidR="00BB7C6E">
        <w:rPr>
          <w:rFonts w:ascii="Times New Roman" w:hAnsi="Times New Roman" w:cs="Times New Roman"/>
          <w:iCs/>
          <w:sz w:val="24"/>
          <w:szCs w:val="24"/>
        </w:rPr>
        <w:t xml:space="preserve"> and employee</w:t>
      </w:r>
      <w:r w:rsidR="00817998">
        <w:rPr>
          <w:rFonts w:ascii="Times New Roman" w:hAnsi="Times New Roman" w:cs="Times New Roman"/>
          <w:iCs/>
          <w:sz w:val="24"/>
          <w:szCs w:val="24"/>
        </w:rPr>
        <w:t>s</w:t>
      </w:r>
      <w:r w:rsidR="00BB7C6E">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BB7C6E">
        <w:rPr>
          <w:rFonts w:ascii="Times New Roman" w:hAnsi="Times New Roman" w:cs="Times New Roman"/>
          <w:iCs/>
          <w:sz w:val="24"/>
          <w:szCs w:val="24"/>
        </w:rPr>
        <w:t>S</w:t>
      </w:r>
      <w:r>
        <w:rPr>
          <w:rFonts w:ascii="Times New Roman" w:hAnsi="Times New Roman" w:cs="Times New Roman"/>
          <w:iCs/>
          <w:sz w:val="24"/>
          <w:szCs w:val="24"/>
        </w:rPr>
        <w:t>ection</w:t>
      </w:r>
      <w:r w:rsidR="00BB7C6E">
        <w:rPr>
          <w:rFonts w:ascii="Times New Roman" w:hAnsi="Times New Roman" w:cs="Times New Roman"/>
          <w:iCs/>
          <w:sz w:val="24"/>
          <w:szCs w:val="24"/>
        </w:rPr>
        <w:t xml:space="preserve"> 78 provides for the </w:t>
      </w:r>
      <w:r w:rsidR="004C093C">
        <w:rPr>
          <w:rFonts w:ascii="Times New Roman" w:hAnsi="Times New Roman" w:cs="Times New Roman"/>
          <w:iCs/>
          <w:sz w:val="24"/>
          <w:szCs w:val="24"/>
        </w:rPr>
        <w:t>ratification of</w:t>
      </w:r>
      <w:r w:rsidR="00BB7C6E">
        <w:rPr>
          <w:rFonts w:ascii="Times New Roman" w:hAnsi="Times New Roman" w:cs="Times New Roman"/>
          <w:iCs/>
          <w:sz w:val="24"/>
          <w:szCs w:val="24"/>
        </w:rPr>
        <w:t xml:space="preserve"> </w:t>
      </w:r>
      <w:r w:rsidR="0041150A">
        <w:rPr>
          <w:rFonts w:ascii="Times New Roman" w:hAnsi="Times New Roman" w:cs="Times New Roman"/>
          <w:iCs/>
          <w:sz w:val="24"/>
          <w:szCs w:val="24"/>
        </w:rPr>
        <w:t xml:space="preserve">a </w:t>
      </w:r>
      <w:r w:rsidR="009A2E90">
        <w:rPr>
          <w:rFonts w:ascii="Times New Roman" w:hAnsi="Times New Roman" w:cs="Times New Roman"/>
          <w:iCs/>
          <w:sz w:val="24"/>
          <w:szCs w:val="24"/>
        </w:rPr>
        <w:t>CBA</w:t>
      </w:r>
      <w:r w:rsidR="00BB7C6E">
        <w:rPr>
          <w:rFonts w:ascii="Times New Roman" w:hAnsi="Times New Roman" w:cs="Times New Roman"/>
          <w:iCs/>
          <w:sz w:val="24"/>
          <w:szCs w:val="24"/>
        </w:rPr>
        <w:t xml:space="preserve"> </w:t>
      </w:r>
      <w:r w:rsidR="004C093C">
        <w:rPr>
          <w:rFonts w:ascii="Times New Roman" w:hAnsi="Times New Roman" w:cs="Times New Roman"/>
          <w:iCs/>
          <w:sz w:val="24"/>
          <w:szCs w:val="24"/>
        </w:rPr>
        <w:t>after</w:t>
      </w:r>
      <w:r w:rsidR="000174D2">
        <w:rPr>
          <w:rFonts w:ascii="Times New Roman" w:hAnsi="Times New Roman" w:cs="Times New Roman"/>
          <w:iCs/>
          <w:sz w:val="24"/>
          <w:szCs w:val="24"/>
        </w:rPr>
        <w:t xml:space="preserve"> the</w:t>
      </w:r>
      <w:r w:rsidR="00BB7C6E">
        <w:rPr>
          <w:rFonts w:ascii="Times New Roman" w:hAnsi="Times New Roman" w:cs="Times New Roman"/>
          <w:iCs/>
          <w:sz w:val="24"/>
          <w:szCs w:val="24"/>
        </w:rPr>
        <w:t xml:space="preserve"> ratification of every portion of the </w:t>
      </w:r>
      <w:r w:rsidR="004C093C">
        <w:rPr>
          <w:rFonts w:ascii="Times New Roman" w:hAnsi="Times New Roman" w:cs="Times New Roman"/>
          <w:iCs/>
          <w:sz w:val="24"/>
          <w:szCs w:val="24"/>
        </w:rPr>
        <w:t>agreement and</w:t>
      </w:r>
      <w:r w:rsidR="00BB7C6E">
        <w:rPr>
          <w:rFonts w:ascii="Times New Roman" w:hAnsi="Times New Roman" w:cs="Times New Roman"/>
          <w:iCs/>
          <w:sz w:val="24"/>
          <w:szCs w:val="24"/>
        </w:rPr>
        <w:t xml:space="preserve"> the rol</w:t>
      </w:r>
      <w:r w:rsidR="00577594">
        <w:rPr>
          <w:rFonts w:ascii="Times New Roman" w:hAnsi="Times New Roman" w:cs="Times New Roman"/>
          <w:iCs/>
          <w:sz w:val="24"/>
          <w:szCs w:val="24"/>
        </w:rPr>
        <w:t>e</w:t>
      </w:r>
      <w:r w:rsidR="00BB7C6E">
        <w:rPr>
          <w:rFonts w:ascii="Times New Roman" w:hAnsi="Times New Roman" w:cs="Times New Roman"/>
          <w:iCs/>
          <w:sz w:val="24"/>
          <w:szCs w:val="24"/>
        </w:rPr>
        <w:t xml:space="preserve"> of the </w:t>
      </w:r>
      <w:r w:rsidR="00817998">
        <w:rPr>
          <w:rFonts w:ascii="Times New Roman" w:hAnsi="Times New Roman" w:cs="Times New Roman"/>
          <w:iCs/>
          <w:sz w:val="24"/>
          <w:szCs w:val="24"/>
        </w:rPr>
        <w:t>M</w:t>
      </w:r>
      <w:r w:rsidR="000174D2">
        <w:rPr>
          <w:rFonts w:ascii="Times New Roman" w:hAnsi="Times New Roman" w:cs="Times New Roman"/>
          <w:iCs/>
          <w:sz w:val="24"/>
          <w:szCs w:val="24"/>
        </w:rPr>
        <w:t>inister</w:t>
      </w:r>
      <w:r w:rsidR="00BB7C6E">
        <w:rPr>
          <w:rFonts w:ascii="Times New Roman" w:hAnsi="Times New Roman" w:cs="Times New Roman"/>
          <w:iCs/>
          <w:sz w:val="24"/>
          <w:szCs w:val="24"/>
        </w:rPr>
        <w:t xml:space="preserve"> in that process. </w:t>
      </w:r>
      <w:r>
        <w:rPr>
          <w:rFonts w:ascii="Times New Roman" w:hAnsi="Times New Roman" w:cs="Times New Roman"/>
          <w:iCs/>
          <w:sz w:val="24"/>
          <w:szCs w:val="24"/>
        </w:rPr>
        <w:t xml:space="preserve"> </w:t>
      </w:r>
      <w:r w:rsidR="00BB7C6E">
        <w:rPr>
          <w:rFonts w:ascii="Times New Roman" w:hAnsi="Times New Roman" w:cs="Times New Roman"/>
          <w:iCs/>
          <w:sz w:val="24"/>
          <w:szCs w:val="24"/>
        </w:rPr>
        <w:t>S</w:t>
      </w:r>
      <w:r>
        <w:rPr>
          <w:rFonts w:ascii="Times New Roman" w:hAnsi="Times New Roman" w:cs="Times New Roman"/>
          <w:iCs/>
          <w:sz w:val="24"/>
          <w:szCs w:val="24"/>
        </w:rPr>
        <w:t>ection</w:t>
      </w:r>
      <w:r w:rsidR="00BB7C6E">
        <w:rPr>
          <w:rFonts w:ascii="Times New Roman" w:hAnsi="Times New Roman" w:cs="Times New Roman"/>
          <w:iCs/>
          <w:sz w:val="24"/>
          <w:szCs w:val="24"/>
        </w:rPr>
        <w:t xml:space="preserve"> 79 then provides for the submission of the </w:t>
      </w:r>
      <w:r w:rsidR="009A2E90">
        <w:rPr>
          <w:rFonts w:ascii="Times New Roman" w:hAnsi="Times New Roman" w:cs="Times New Roman"/>
          <w:iCs/>
          <w:sz w:val="24"/>
          <w:szCs w:val="24"/>
        </w:rPr>
        <w:t>CBA</w:t>
      </w:r>
      <w:r w:rsidR="00BB7C6E">
        <w:rPr>
          <w:rFonts w:ascii="Times New Roman" w:hAnsi="Times New Roman" w:cs="Times New Roman"/>
          <w:iCs/>
          <w:sz w:val="24"/>
          <w:szCs w:val="24"/>
        </w:rPr>
        <w:t xml:space="preserve"> to the </w:t>
      </w:r>
      <w:r w:rsidR="003B1B88">
        <w:rPr>
          <w:rFonts w:ascii="Times New Roman" w:hAnsi="Times New Roman" w:cs="Times New Roman"/>
          <w:iCs/>
          <w:sz w:val="24"/>
          <w:szCs w:val="24"/>
        </w:rPr>
        <w:t>R</w:t>
      </w:r>
      <w:r w:rsidR="00BB7C6E">
        <w:rPr>
          <w:rFonts w:ascii="Times New Roman" w:hAnsi="Times New Roman" w:cs="Times New Roman"/>
          <w:iCs/>
          <w:sz w:val="24"/>
          <w:szCs w:val="24"/>
        </w:rPr>
        <w:t xml:space="preserve">egistrar of </w:t>
      </w:r>
      <w:r w:rsidR="003B1B88">
        <w:rPr>
          <w:rFonts w:ascii="Times New Roman" w:hAnsi="Times New Roman" w:cs="Times New Roman"/>
          <w:iCs/>
          <w:sz w:val="24"/>
          <w:szCs w:val="24"/>
        </w:rPr>
        <w:t>L</w:t>
      </w:r>
      <w:r w:rsidR="00BB7C6E">
        <w:rPr>
          <w:rFonts w:ascii="Times New Roman" w:hAnsi="Times New Roman" w:cs="Times New Roman"/>
          <w:iCs/>
          <w:sz w:val="24"/>
          <w:szCs w:val="24"/>
        </w:rPr>
        <w:t xml:space="preserve">abour for </w:t>
      </w:r>
      <w:r w:rsidR="00E843C2">
        <w:rPr>
          <w:rFonts w:ascii="Times New Roman" w:hAnsi="Times New Roman" w:cs="Times New Roman"/>
          <w:iCs/>
          <w:sz w:val="24"/>
          <w:szCs w:val="24"/>
        </w:rPr>
        <w:t xml:space="preserve">approval or </w:t>
      </w:r>
      <w:r w:rsidR="004C093C">
        <w:rPr>
          <w:rFonts w:ascii="Times New Roman" w:hAnsi="Times New Roman" w:cs="Times New Roman"/>
          <w:iCs/>
          <w:sz w:val="24"/>
          <w:szCs w:val="24"/>
        </w:rPr>
        <w:t>registration</w:t>
      </w:r>
      <w:r w:rsidR="00E843C2">
        <w:rPr>
          <w:rFonts w:ascii="Times New Roman" w:hAnsi="Times New Roman" w:cs="Times New Roman"/>
          <w:iCs/>
          <w:sz w:val="24"/>
          <w:szCs w:val="24"/>
        </w:rPr>
        <w:t>.</w:t>
      </w:r>
    </w:p>
    <w:p w14:paraId="2FA41FCE" w14:textId="77777777" w:rsidR="00777830" w:rsidRDefault="00777830" w:rsidP="00777830">
      <w:pPr>
        <w:spacing w:after="0" w:line="240" w:lineRule="auto"/>
        <w:ind w:firstLine="1440"/>
        <w:jc w:val="both"/>
        <w:rPr>
          <w:rFonts w:ascii="Times New Roman" w:hAnsi="Times New Roman" w:cs="Times New Roman"/>
          <w:iCs/>
          <w:sz w:val="24"/>
          <w:szCs w:val="24"/>
        </w:rPr>
      </w:pPr>
    </w:p>
    <w:p w14:paraId="1BA0B55B" w14:textId="507CE836" w:rsidR="00D8256E" w:rsidRDefault="00D8256E" w:rsidP="00F158D4">
      <w:pPr>
        <w:spacing w:after="0" w:line="480" w:lineRule="auto"/>
        <w:ind w:firstLine="1440"/>
        <w:jc w:val="both"/>
        <w:rPr>
          <w:rFonts w:ascii="Times New Roman" w:hAnsi="Times New Roman" w:cs="Times New Roman"/>
          <w:iCs/>
          <w:sz w:val="24"/>
          <w:szCs w:val="24"/>
        </w:rPr>
      </w:pPr>
      <w:r>
        <w:rPr>
          <w:rFonts w:ascii="Times New Roman" w:hAnsi="Times New Roman" w:cs="Times New Roman"/>
          <w:iCs/>
          <w:sz w:val="24"/>
          <w:szCs w:val="24"/>
        </w:rPr>
        <w:t xml:space="preserve">Section 80 of the Act </w:t>
      </w:r>
      <w:r w:rsidR="00E843C2">
        <w:rPr>
          <w:rFonts w:ascii="Times New Roman" w:hAnsi="Times New Roman" w:cs="Times New Roman"/>
          <w:iCs/>
          <w:sz w:val="24"/>
          <w:szCs w:val="24"/>
        </w:rPr>
        <w:t xml:space="preserve">provides </w:t>
      </w:r>
      <w:r w:rsidR="000174D2">
        <w:rPr>
          <w:rFonts w:ascii="Times New Roman" w:hAnsi="Times New Roman" w:cs="Times New Roman"/>
          <w:iCs/>
          <w:sz w:val="24"/>
          <w:szCs w:val="24"/>
        </w:rPr>
        <w:t>for the</w:t>
      </w:r>
      <w:r>
        <w:rPr>
          <w:rFonts w:ascii="Times New Roman" w:hAnsi="Times New Roman" w:cs="Times New Roman"/>
          <w:iCs/>
          <w:sz w:val="24"/>
          <w:szCs w:val="24"/>
        </w:rPr>
        <w:t xml:space="preserve"> publication of </w:t>
      </w:r>
      <w:r w:rsidR="00577594">
        <w:rPr>
          <w:rFonts w:ascii="Times New Roman" w:hAnsi="Times New Roman" w:cs="Times New Roman"/>
          <w:iCs/>
          <w:sz w:val="24"/>
          <w:szCs w:val="24"/>
        </w:rPr>
        <w:t xml:space="preserve">the </w:t>
      </w:r>
      <w:r w:rsidR="00447B41">
        <w:rPr>
          <w:rFonts w:ascii="Times New Roman" w:hAnsi="Times New Roman" w:cs="Times New Roman"/>
          <w:iCs/>
          <w:sz w:val="24"/>
          <w:szCs w:val="24"/>
        </w:rPr>
        <w:t>CBA and</w:t>
      </w:r>
      <w:r w:rsidR="0099423D">
        <w:rPr>
          <w:rFonts w:ascii="Times New Roman" w:hAnsi="Times New Roman" w:cs="Times New Roman"/>
          <w:iCs/>
          <w:sz w:val="24"/>
          <w:szCs w:val="24"/>
        </w:rPr>
        <w:t xml:space="preserve"> when </w:t>
      </w:r>
      <w:r w:rsidR="00577594">
        <w:rPr>
          <w:rFonts w:ascii="Times New Roman" w:hAnsi="Times New Roman" w:cs="Times New Roman"/>
          <w:iCs/>
          <w:sz w:val="24"/>
          <w:szCs w:val="24"/>
        </w:rPr>
        <w:t>it</w:t>
      </w:r>
      <w:r w:rsidR="0099423D">
        <w:rPr>
          <w:rFonts w:ascii="Times New Roman" w:hAnsi="Times New Roman" w:cs="Times New Roman"/>
          <w:iCs/>
          <w:sz w:val="24"/>
          <w:szCs w:val="24"/>
        </w:rPr>
        <w:t xml:space="preserve"> becomes binding in these terms:</w:t>
      </w:r>
    </w:p>
    <w:p w14:paraId="302CD2B0" w14:textId="31381DE0" w:rsidR="0099423D" w:rsidRPr="0099423D" w:rsidRDefault="00777830" w:rsidP="00F158D4">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w:t>
      </w:r>
      <w:r w:rsidR="0099423D" w:rsidRPr="00777830">
        <w:rPr>
          <w:rFonts w:ascii="Times New Roman" w:hAnsi="Times New Roman" w:cs="Times New Roman"/>
          <w:b/>
          <w:iCs/>
          <w:sz w:val="24"/>
          <w:szCs w:val="24"/>
        </w:rPr>
        <w:t xml:space="preserve">80 Publication of </w:t>
      </w:r>
      <w:r>
        <w:rPr>
          <w:rFonts w:ascii="Times New Roman" w:hAnsi="Times New Roman" w:cs="Times New Roman"/>
          <w:b/>
          <w:iCs/>
          <w:sz w:val="24"/>
          <w:szCs w:val="24"/>
        </w:rPr>
        <w:t>C</w:t>
      </w:r>
      <w:r w:rsidR="0099423D" w:rsidRPr="00777830">
        <w:rPr>
          <w:rFonts w:ascii="Times New Roman" w:hAnsi="Times New Roman" w:cs="Times New Roman"/>
          <w:b/>
          <w:iCs/>
          <w:sz w:val="24"/>
          <w:szCs w:val="24"/>
        </w:rPr>
        <w:t xml:space="preserve">ollective </w:t>
      </w:r>
      <w:r>
        <w:rPr>
          <w:rFonts w:ascii="Times New Roman" w:hAnsi="Times New Roman" w:cs="Times New Roman"/>
          <w:b/>
          <w:iCs/>
          <w:sz w:val="24"/>
          <w:szCs w:val="24"/>
        </w:rPr>
        <w:t>B</w:t>
      </w:r>
      <w:r w:rsidR="0099423D" w:rsidRPr="00777830">
        <w:rPr>
          <w:rFonts w:ascii="Times New Roman" w:hAnsi="Times New Roman" w:cs="Times New Roman"/>
          <w:b/>
          <w:iCs/>
          <w:sz w:val="24"/>
          <w:szCs w:val="24"/>
        </w:rPr>
        <w:t xml:space="preserve">argaining </w:t>
      </w:r>
      <w:r>
        <w:rPr>
          <w:rFonts w:ascii="Times New Roman" w:hAnsi="Times New Roman" w:cs="Times New Roman"/>
          <w:b/>
          <w:iCs/>
          <w:sz w:val="24"/>
          <w:szCs w:val="24"/>
        </w:rPr>
        <w:t>A</w:t>
      </w:r>
      <w:r w:rsidR="0099423D" w:rsidRPr="00777830">
        <w:rPr>
          <w:rFonts w:ascii="Times New Roman" w:hAnsi="Times New Roman" w:cs="Times New Roman"/>
          <w:b/>
          <w:iCs/>
          <w:sz w:val="24"/>
          <w:szCs w:val="24"/>
        </w:rPr>
        <w:t>greements</w:t>
      </w:r>
    </w:p>
    <w:p w14:paraId="7F5A1A27" w14:textId="53611051" w:rsidR="00D8256E" w:rsidRPr="00C555AB" w:rsidRDefault="00D8256E" w:rsidP="00F158D4">
      <w:pPr>
        <w:pStyle w:val="ListParagraph"/>
        <w:numPr>
          <w:ilvl w:val="0"/>
          <w:numId w:val="39"/>
        </w:numPr>
        <w:spacing w:after="0" w:line="240" w:lineRule="auto"/>
        <w:jc w:val="both"/>
        <w:rPr>
          <w:rFonts w:ascii="Times New Roman" w:hAnsi="Times New Roman" w:cs="Times New Roman"/>
          <w:sz w:val="24"/>
          <w:szCs w:val="24"/>
        </w:rPr>
      </w:pPr>
      <w:r w:rsidRPr="00C555AB">
        <w:rPr>
          <w:rFonts w:ascii="Times New Roman" w:hAnsi="Times New Roman" w:cs="Times New Roman"/>
          <w:sz w:val="24"/>
          <w:szCs w:val="24"/>
        </w:rPr>
        <w:lastRenderedPageBreak/>
        <w:t xml:space="preserve">Upon registration of a collective bargaining agreement the Minister shall publish the agreement as a statutory instrument. </w:t>
      </w:r>
    </w:p>
    <w:p w14:paraId="489691B8" w14:textId="77777777" w:rsidR="00C555AB" w:rsidRPr="00C555AB" w:rsidRDefault="00C555AB" w:rsidP="00C555AB">
      <w:pPr>
        <w:pStyle w:val="ListParagraph"/>
        <w:spacing w:after="0" w:line="240" w:lineRule="auto"/>
        <w:ind w:left="1080"/>
        <w:jc w:val="both"/>
        <w:rPr>
          <w:rFonts w:ascii="Times New Roman" w:hAnsi="Times New Roman" w:cs="Times New Roman"/>
          <w:sz w:val="24"/>
          <w:szCs w:val="24"/>
        </w:rPr>
      </w:pPr>
    </w:p>
    <w:p w14:paraId="3EAA4FEA" w14:textId="77777777" w:rsidR="00D8256E" w:rsidRPr="006B07B8" w:rsidRDefault="00D8256E" w:rsidP="00DC4C29">
      <w:pPr>
        <w:spacing w:line="240" w:lineRule="auto"/>
        <w:ind w:left="1170" w:hanging="450"/>
        <w:jc w:val="both"/>
        <w:rPr>
          <w:rFonts w:ascii="Times New Roman" w:hAnsi="Times New Roman" w:cs="Times New Roman"/>
          <w:sz w:val="24"/>
          <w:szCs w:val="24"/>
        </w:rPr>
      </w:pPr>
      <w:r w:rsidRPr="006B07B8">
        <w:rPr>
          <w:rFonts w:ascii="Times New Roman" w:hAnsi="Times New Roman" w:cs="Times New Roman"/>
          <w:sz w:val="24"/>
          <w:szCs w:val="24"/>
        </w:rPr>
        <w:t xml:space="preserve">(2) The terms and conditions of a registered collective bargaining agreement shall become effective and binding— </w:t>
      </w:r>
    </w:p>
    <w:p w14:paraId="26C8A6B1" w14:textId="7B3F7FD8" w:rsidR="00D8256E" w:rsidRPr="006B07B8" w:rsidRDefault="00D8256E" w:rsidP="00C555AB">
      <w:pPr>
        <w:spacing w:after="0" w:line="240" w:lineRule="auto"/>
        <w:ind w:left="1440"/>
        <w:jc w:val="both"/>
        <w:rPr>
          <w:rFonts w:ascii="Times New Roman" w:hAnsi="Times New Roman" w:cs="Times New Roman"/>
          <w:sz w:val="24"/>
          <w:szCs w:val="24"/>
        </w:rPr>
      </w:pPr>
      <w:r w:rsidRPr="006B07B8">
        <w:rPr>
          <w:rFonts w:ascii="Times New Roman" w:hAnsi="Times New Roman" w:cs="Times New Roman"/>
          <w:sz w:val="24"/>
          <w:szCs w:val="24"/>
        </w:rPr>
        <w:t xml:space="preserve">(a) </w:t>
      </w:r>
      <w:r w:rsidR="00C555AB" w:rsidRPr="006B07B8">
        <w:rPr>
          <w:rFonts w:ascii="Times New Roman" w:hAnsi="Times New Roman" w:cs="Times New Roman"/>
          <w:sz w:val="24"/>
          <w:szCs w:val="24"/>
        </w:rPr>
        <w:t>From</w:t>
      </w:r>
      <w:r w:rsidRPr="006B07B8">
        <w:rPr>
          <w:rFonts w:ascii="Times New Roman" w:hAnsi="Times New Roman" w:cs="Times New Roman"/>
          <w:sz w:val="24"/>
          <w:szCs w:val="24"/>
        </w:rPr>
        <w:t xml:space="preserve"> the date of publication of the agreement in terms of subsection (1); or </w:t>
      </w:r>
    </w:p>
    <w:p w14:paraId="7AAF903D" w14:textId="1B2E0C83" w:rsidR="00D8256E" w:rsidRPr="001E7759" w:rsidRDefault="00D8256E" w:rsidP="00A71F8B">
      <w:pPr>
        <w:spacing w:after="0" w:line="240" w:lineRule="auto"/>
        <w:ind w:left="1890" w:hanging="450"/>
        <w:jc w:val="both"/>
        <w:rPr>
          <w:rFonts w:ascii="Times New Roman" w:hAnsi="Times New Roman" w:cs="Times New Roman"/>
          <w:iCs/>
          <w:sz w:val="24"/>
          <w:szCs w:val="24"/>
        </w:rPr>
      </w:pPr>
      <w:r w:rsidRPr="006B07B8">
        <w:rPr>
          <w:rFonts w:ascii="Times New Roman" w:hAnsi="Times New Roman" w:cs="Times New Roman"/>
          <w:sz w:val="24"/>
          <w:szCs w:val="24"/>
        </w:rPr>
        <w:t xml:space="preserve">(b) </w:t>
      </w:r>
      <w:r w:rsidR="00C555AB" w:rsidRPr="001E7759">
        <w:rPr>
          <w:rFonts w:ascii="Times New Roman" w:hAnsi="Times New Roman" w:cs="Times New Roman"/>
          <w:b/>
          <w:sz w:val="24"/>
          <w:szCs w:val="24"/>
        </w:rPr>
        <w:t>From</w:t>
      </w:r>
      <w:r w:rsidRPr="001E7759">
        <w:rPr>
          <w:rFonts w:ascii="Times New Roman" w:hAnsi="Times New Roman" w:cs="Times New Roman"/>
          <w:b/>
          <w:sz w:val="24"/>
          <w:szCs w:val="24"/>
        </w:rPr>
        <w:t xml:space="preserve"> such other date as may be specified in the agreement.</w:t>
      </w:r>
      <w:r w:rsidR="00C555AB">
        <w:rPr>
          <w:rFonts w:ascii="Times New Roman" w:hAnsi="Times New Roman" w:cs="Times New Roman"/>
          <w:b/>
          <w:sz w:val="24"/>
          <w:szCs w:val="24"/>
        </w:rPr>
        <w:t xml:space="preserve"> </w:t>
      </w:r>
      <w:r w:rsidRPr="001E7759">
        <w:rPr>
          <w:rFonts w:ascii="Times New Roman" w:hAnsi="Times New Roman" w:cs="Times New Roman"/>
          <w:sz w:val="24"/>
          <w:szCs w:val="24"/>
        </w:rPr>
        <w:t>(</w:t>
      </w:r>
      <w:r w:rsidR="00C555AB" w:rsidRPr="001E7759">
        <w:rPr>
          <w:rFonts w:ascii="Times New Roman" w:hAnsi="Times New Roman" w:cs="Times New Roman"/>
          <w:sz w:val="24"/>
          <w:szCs w:val="24"/>
        </w:rPr>
        <w:t>Own</w:t>
      </w:r>
      <w:r w:rsidRPr="001E7759">
        <w:rPr>
          <w:rFonts w:ascii="Times New Roman" w:hAnsi="Times New Roman" w:cs="Times New Roman"/>
          <w:sz w:val="24"/>
          <w:szCs w:val="24"/>
        </w:rPr>
        <w:t xml:space="preserve"> emphasis)</w:t>
      </w:r>
    </w:p>
    <w:p w14:paraId="420E50F3" w14:textId="77777777" w:rsidR="00D8256E" w:rsidRDefault="00D8256E" w:rsidP="0017195C">
      <w:pPr>
        <w:spacing w:line="48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 </w:t>
      </w:r>
    </w:p>
    <w:p w14:paraId="4E305D7C" w14:textId="41292516" w:rsidR="004C093C" w:rsidRDefault="00D8256E" w:rsidP="0017195C">
      <w:pPr>
        <w:autoSpaceDE w:val="0"/>
        <w:autoSpaceDN w:val="0"/>
        <w:adjustRightInd w:val="0"/>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As per the above provision, the binding </w:t>
      </w:r>
      <w:r w:rsidR="002C5BFC">
        <w:rPr>
          <w:rFonts w:ascii="Times New Roman" w:hAnsi="Times New Roman" w:cs="Times New Roman"/>
          <w:sz w:val="24"/>
          <w:szCs w:val="24"/>
        </w:rPr>
        <w:t>effect</w:t>
      </w:r>
      <w:r>
        <w:rPr>
          <w:rFonts w:ascii="Times New Roman" w:hAnsi="Times New Roman" w:cs="Times New Roman"/>
          <w:sz w:val="24"/>
          <w:szCs w:val="24"/>
        </w:rPr>
        <w:t xml:space="preserve"> of a </w:t>
      </w:r>
      <w:r w:rsidR="002C5BFC">
        <w:rPr>
          <w:rFonts w:ascii="Times New Roman" w:hAnsi="Times New Roman" w:cs="Times New Roman"/>
          <w:sz w:val="24"/>
          <w:szCs w:val="24"/>
        </w:rPr>
        <w:t>CBA</w:t>
      </w:r>
      <w:r w:rsidR="0017195C">
        <w:rPr>
          <w:rFonts w:ascii="Times New Roman" w:hAnsi="Times New Roman" w:cs="Times New Roman"/>
          <w:sz w:val="24"/>
          <w:szCs w:val="24"/>
        </w:rPr>
        <w:t xml:space="preserve"> commences on the date of </w:t>
      </w:r>
      <w:r>
        <w:rPr>
          <w:rFonts w:ascii="Times New Roman" w:hAnsi="Times New Roman" w:cs="Times New Roman"/>
          <w:sz w:val="24"/>
          <w:szCs w:val="24"/>
        </w:rPr>
        <w:t>publication or on a date explicitly mentioned in the agreement.</w:t>
      </w:r>
    </w:p>
    <w:p w14:paraId="3DC74B69" w14:textId="1B635E96" w:rsidR="00FB3BFD" w:rsidRDefault="00D8256E" w:rsidP="001719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ABB1AB6" w14:textId="43781B0B" w:rsidR="004C093C" w:rsidRDefault="006959F1" w:rsidP="0017195C">
      <w:pPr>
        <w:autoSpaceDE w:val="0"/>
        <w:autoSpaceDN w:val="0"/>
        <w:adjustRightInd w:val="0"/>
        <w:spacing w:after="0" w:line="480" w:lineRule="auto"/>
        <w:ind w:firstLine="1440"/>
        <w:jc w:val="both"/>
        <w:rPr>
          <w:rFonts w:ascii="Times New Roman" w:hAnsi="Times New Roman" w:cs="Times New Roman"/>
          <w:sz w:val="24"/>
          <w:szCs w:val="24"/>
        </w:rPr>
      </w:pPr>
      <w:r w:rsidRPr="0017195C">
        <w:rPr>
          <w:rFonts w:ascii="Times New Roman" w:hAnsi="Times New Roman" w:cs="Times New Roman"/>
          <w:i/>
          <w:sz w:val="24"/>
          <w:szCs w:val="24"/>
        </w:rPr>
        <w:t xml:space="preserve">In </w:t>
      </w:r>
      <w:proofErr w:type="spellStart"/>
      <w:r w:rsidRPr="0017195C">
        <w:rPr>
          <w:rFonts w:ascii="Times New Roman" w:hAnsi="Times New Roman" w:cs="Times New Roman"/>
          <w:i/>
          <w:sz w:val="24"/>
          <w:szCs w:val="24"/>
        </w:rPr>
        <w:t>casu</w:t>
      </w:r>
      <w:proofErr w:type="spellEnd"/>
      <w:r>
        <w:rPr>
          <w:rFonts w:ascii="Times New Roman" w:hAnsi="Times New Roman" w:cs="Times New Roman"/>
          <w:sz w:val="24"/>
          <w:szCs w:val="24"/>
        </w:rPr>
        <w:t>,</w:t>
      </w:r>
      <w:r w:rsidR="00754B05">
        <w:rPr>
          <w:rFonts w:ascii="Times New Roman" w:hAnsi="Times New Roman" w:cs="Times New Roman"/>
          <w:sz w:val="24"/>
          <w:szCs w:val="24"/>
        </w:rPr>
        <w:t xml:space="preserve"> </w:t>
      </w:r>
      <w:r w:rsidR="00BF4454">
        <w:rPr>
          <w:rFonts w:ascii="Times New Roman" w:hAnsi="Times New Roman" w:cs="Times New Roman"/>
          <w:sz w:val="24"/>
          <w:szCs w:val="24"/>
        </w:rPr>
        <w:t>th</w:t>
      </w:r>
      <w:r w:rsidR="0041150A">
        <w:rPr>
          <w:rFonts w:ascii="Times New Roman" w:hAnsi="Times New Roman" w:cs="Times New Roman"/>
          <w:sz w:val="24"/>
          <w:szCs w:val="24"/>
        </w:rPr>
        <w:t>e</w:t>
      </w:r>
      <w:r w:rsidR="00BF4454">
        <w:rPr>
          <w:rFonts w:ascii="Times New Roman" w:hAnsi="Times New Roman" w:cs="Times New Roman"/>
          <w:sz w:val="24"/>
          <w:szCs w:val="24"/>
        </w:rPr>
        <w:t xml:space="preserve"> other</w:t>
      </w:r>
      <w:r w:rsidR="00754B05">
        <w:rPr>
          <w:rFonts w:ascii="Times New Roman" w:hAnsi="Times New Roman" w:cs="Times New Roman"/>
          <w:sz w:val="24"/>
          <w:szCs w:val="24"/>
        </w:rPr>
        <w:t xml:space="preserve"> specified</w:t>
      </w:r>
      <w:r w:rsidR="00BF4454">
        <w:rPr>
          <w:rFonts w:ascii="Times New Roman" w:hAnsi="Times New Roman" w:cs="Times New Roman"/>
          <w:sz w:val="24"/>
          <w:szCs w:val="24"/>
        </w:rPr>
        <w:t xml:space="preserve"> </w:t>
      </w:r>
      <w:r w:rsidR="00754B05">
        <w:rPr>
          <w:rFonts w:ascii="Times New Roman" w:hAnsi="Times New Roman" w:cs="Times New Roman"/>
          <w:sz w:val="24"/>
          <w:szCs w:val="24"/>
        </w:rPr>
        <w:t xml:space="preserve">date is </w:t>
      </w:r>
      <w:r w:rsidR="00BF4454">
        <w:rPr>
          <w:rFonts w:ascii="Times New Roman" w:hAnsi="Times New Roman" w:cs="Times New Roman"/>
          <w:sz w:val="24"/>
          <w:szCs w:val="24"/>
        </w:rPr>
        <w:t>provided in</w:t>
      </w:r>
      <w:r>
        <w:rPr>
          <w:rFonts w:ascii="Times New Roman" w:hAnsi="Times New Roman" w:cs="Times New Roman"/>
          <w:sz w:val="24"/>
          <w:szCs w:val="24"/>
        </w:rPr>
        <w:t xml:space="preserve"> the CBA</w:t>
      </w:r>
      <w:r w:rsidR="00754B05">
        <w:rPr>
          <w:rFonts w:ascii="Times New Roman" w:hAnsi="Times New Roman" w:cs="Times New Roman"/>
          <w:sz w:val="24"/>
          <w:szCs w:val="24"/>
        </w:rPr>
        <w:t>,</w:t>
      </w:r>
      <w:r>
        <w:rPr>
          <w:rFonts w:ascii="Times New Roman" w:hAnsi="Times New Roman" w:cs="Times New Roman"/>
          <w:sz w:val="24"/>
          <w:szCs w:val="24"/>
        </w:rPr>
        <w:t xml:space="preserve"> </w:t>
      </w:r>
      <w:r w:rsidR="0017195C">
        <w:rPr>
          <w:rFonts w:ascii="Times New Roman" w:hAnsi="Times New Roman" w:cs="Times New Roman"/>
          <w:sz w:val="24"/>
          <w:szCs w:val="24"/>
        </w:rPr>
        <w:t>S.</w:t>
      </w:r>
      <w:r w:rsidR="00754B05">
        <w:rPr>
          <w:rFonts w:ascii="Times New Roman" w:hAnsi="Times New Roman" w:cs="Times New Roman"/>
          <w:sz w:val="24"/>
          <w:szCs w:val="24"/>
        </w:rPr>
        <w:t>I</w:t>
      </w:r>
      <w:r w:rsidR="0017195C">
        <w:rPr>
          <w:rFonts w:ascii="Times New Roman" w:hAnsi="Times New Roman" w:cs="Times New Roman"/>
          <w:sz w:val="24"/>
          <w:szCs w:val="24"/>
        </w:rPr>
        <w:t>.</w:t>
      </w:r>
      <w:r>
        <w:rPr>
          <w:rFonts w:ascii="Times New Roman" w:hAnsi="Times New Roman" w:cs="Times New Roman"/>
          <w:sz w:val="24"/>
          <w:szCs w:val="24"/>
        </w:rPr>
        <w:t xml:space="preserve"> 26</w:t>
      </w:r>
      <w:r w:rsidR="00C51097">
        <w:rPr>
          <w:rFonts w:ascii="Times New Roman" w:hAnsi="Times New Roman" w:cs="Times New Roman"/>
          <w:sz w:val="24"/>
          <w:szCs w:val="24"/>
        </w:rPr>
        <w:t xml:space="preserve"> of 20</w:t>
      </w:r>
      <w:r w:rsidR="00FB3BFD">
        <w:rPr>
          <w:rFonts w:ascii="Times New Roman" w:hAnsi="Times New Roman" w:cs="Times New Roman"/>
          <w:sz w:val="24"/>
          <w:szCs w:val="24"/>
        </w:rPr>
        <w:t>17</w:t>
      </w:r>
      <w:r w:rsidR="00754B05">
        <w:rPr>
          <w:rFonts w:ascii="Times New Roman" w:hAnsi="Times New Roman" w:cs="Times New Roman"/>
          <w:sz w:val="24"/>
          <w:szCs w:val="24"/>
        </w:rPr>
        <w:t>,</w:t>
      </w:r>
      <w:r w:rsidR="005E12D9">
        <w:rPr>
          <w:rFonts w:ascii="Times New Roman" w:hAnsi="Times New Roman" w:cs="Times New Roman"/>
          <w:sz w:val="24"/>
          <w:szCs w:val="24"/>
        </w:rPr>
        <w:t xml:space="preserve"> in para 1(2)</w:t>
      </w:r>
      <w:r w:rsidR="00BF4454">
        <w:rPr>
          <w:rFonts w:ascii="Times New Roman" w:hAnsi="Times New Roman" w:cs="Times New Roman"/>
          <w:sz w:val="24"/>
          <w:szCs w:val="24"/>
        </w:rPr>
        <w:t xml:space="preserve"> as:</w:t>
      </w:r>
      <w:r w:rsidR="005E12D9">
        <w:rPr>
          <w:rFonts w:ascii="Times New Roman" w:hAnsi="Times New Roman" w:cs="Times New Roman"/>
          <w:sz w:val="24"/>
          <w:szCs w:val="24"/>
        </w:rPr>
        <w:t xml:space="preserve"> </w:t>
      </w:r>
    </w:p>
    <w:p w14:paraId="63AB0CE7" w14:textId="2DC51C61" w:rsidR="00FB3BFD" w:rsidRDefault="005E12D9" w:rsidP="0017195C">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“This</w:t>
      </w:r>
      <w:r w:rsidR="00FB3BFD">
        <w:rPr>
          <w:rFonts w:ascii="Times New Roman" w:hAnsi="Times New Roman" w:cs="Times New Roman"/>
          <w:sz w:val="24"/>
          <w:szCs w:val="24"/>
        </w:rPr>
        <w:t xml:space="preserve"> agreement</w:t>
      </w:r>
      <w:r>
        <w:rPr>
          <w:rFonts w:ascii="Times New Roman" w:hAnsi="Times New Roman" w:cs="Times New Roman"/>
          <w:sz w:val="24"/>
          <w:szCs w:val="24"/>
        </w:rPr>
        <w:t>, in terms of s 80 of the Act, shall operate from the first day of the month following the date it is signed and be operative until it is renegotiated.”</w:t>
      </w:r>
      <w:r w:rsidR="006959F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DA045E8" w14:textId="77777777" w:rsidR="00FE7810" w:rsidRDefault="00FE7810" w:rsidP="0017195C">
      <w:pPr>
        <w:autoSpaceDE w:val="0"/>
        <w:autoSpaceDN w:val="0"/>
        <w:adjustRightInd w:val="0"/>
        <w:spacing w:after="0" w:line="240" w:lineRule="auto"/>
        <w:jc w:val="both"/>
        <w:rPr>
          <w:rFonts w:ascii="Times New Roman" w:hAnsi="Times New Roman" w:cs="Times New Roman"/>
          <w:sz w:val="24"/>
          <w:szCs w:val="24"/>
        </w:rPr>
      </w:pPr>
    </w:p>
    <w:p w14:paraId="2C6F02D9" w14:textId="77777777" w:rsidR="00754B05" w:rsidRPr="00754B05" w:rsidRDefault="00754B05" w:rsidP="0017195C">
      <w:pPr>
        <w:autoSpaceDE w:val="0"/>
        <w:autoSpaceDN w:val="0"/>
        <w:adjustRightInd w:val="0"/>
        <w:spacing w:after="0" w:line="240" w:lineRule="auto"/>
        <w:jc w:val="both"/>
        <w:rPr>
          <w:rFonts w:ascii="Times-Roman" w:hAnsi="Times-Roman" w:cs="Times-Roman"/>
          <w:sz w:val="24"/>
          <w:szCs w:val="24"/>
        </w:rPr>
      </w:pPr>
    </w:p>
    <w:p w14:paraId="66B2CD73" w14:textId="7AF26342" w:rsidR="00BF4454" w:rsidRPr="00FB3BFD" w:rsidRDefault="00BF4454" w:rsidP="0017195C">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54B05">
        <w:rPr>
          <w:rFonts w:ascii="Times New Roman" w:hAnsi="Times New Roman" w:cs="Times New Roman"/>
          <w:sz w:val="24"/>
          <w:szCs w:val="24"/>
        </w:rPr>
        <w:t>a</w:t>
      </w:r>
      <w:r>
        <w:rPr>
          <w:rFonts w:ascii="Times New Roman" w:hAnsi="Times New Roman" w:cs="Times New Roman"/>
          <w:sz w:val="24"/>
          <w:szCs w:val="24"/>
        </w:rPr>
        <w:t>bove provisions are the same as in S</w:t>
      </w:r>
      <w:r w:rsidR="0017195C">
        <w:rPr>
          <w:rFonts w:ascii="Times New Roman" w:hAnsi="Times New Roman" w:cs="Times New Roman"/>
          <w:sz w:val="24"/>
          <w:szCs w:val="24"/>
        </w:rPr>
        <w:t>.</w:t>
      </w:r>
      <w:r>
        <w:rPr>
          <w:rFonts w:ascii="Times New Roman" w:hAnsi="Times New Roman" w:cs="Times New Roman"/>
          <w:sz w:val="24"/>
          <w:szCs w:val="24"/>
        </w:rPr>
        <w:t>I</w:t>
      </w:r>
      <w:r w:rsidR="0017195C">
        <w:rPr>
          <w:rFonts w:ascii="Times New Roman" w:hAnsi="Times New Roman" w:cs="Times New Roman"/>
          <w:sz w:val="24"/>
          <w:szCs w:val="24"/>
        </w:rPr>
        <w:t>.</w:t>
      </w:r>
      <w:r>
        <w:rPr>
          <w:rFonts w:ascii="Times New Roman" w:hAnsi="Times New Roman" w:cs="Times New Roman"/>
          <w:sz w:val="24"/>
          <w:szCs w:val="24"/>
        </w:rPr>
        <w:t xml:space="preserve"> 42</w:t>
      </w:r>
      <w:r w:rsidR="00C51097">
        <w:rPr>
          <w:rFonts w:ascii="Times New Roman" w:hAnsi="Times New Roman" w:cs="Times New Roman"/>
          <w:sz w:val="24"/>
          <w:szCs w:val="24"/>
        </w:rPr>
        <w:t xml:space="preserve"> of 20</w:t>
      </w:r>
      <w:r>
        <w:rPr>
          <w:rFonts w:ascii="Times New Roman" w:hAnsi="Times New Roman" w:cs="Times New Roman"/>
          <w:sz w:val="24"/>
          <w:szCs w:val="24"/>
        </w:rPr>
        <w:t>22.</w:t>
      </w:r>
    </w:p>
    <w:p w14:paraId="40394498" w14:textId="5F5CF370" w:rsidR="00F30FF0" w:rsidRDefault="00577594" w:rsidP="0017195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t>
      </w:r>
      <w:r w:rsidR="00F30FF0">
        <w:rPr>
          <w:rFonts w:ascii="Times New Roman" w:hAnsi="Times New Roman" w:cs="Times New Roman"/>
          <w:sz w:val="24"/>
          <w:szCs w:val="24"/>
        </w:rPr>
        <w:t>is clear</w:t>
      </w:r>
      <w:r>
        <w:rPr>
          <w:rFonts w:ascii="Times New Roman" w:hAnsi="Times New Roman" w:cs="Times New Roman"/>
          <w:sz w:val="24"/>
          <w:szCs w:val="24"/>
        </w:rPr>
        <w:t xml:space="preserve"> from the above that the CBA comes into effect upon publication in the gazette by the </w:t>
      </w:r>
      <w:r w:rsidR="009A2E90">
        <w:rPr>
          <w:rFonts w:ascii="Times New Roman" w:hAnsi="Times New Roman" w:cs="Times New Roman"/>
          <w:sz w:val="24"/>
          <w:szCs w:val="24"/>
        </w:rPr>
        <w:t>M</w:t>
      </w:r>
      <w:r>
        <w:rPr>
          <w:rFonts w:ascii="Times New Roman" w:hAnsi="Times New Roman" w:cs="Times New Roman"/>
          <w:sz w:val="24"/>
          <w:szCs w:val="24"/>
        </w:rPr>
        <w:t>inister or on such date as may be provided in the agreement.</w:t>
      </w:r>
      <w:r w:rsidR="000174D2">
        <w:rPr>
          <w:rFonts w:ascii="Times New Roman" w:hAnsi="Times New Roman" w:cs="Times New Roman"/>
          <w:sz w:val="24"/>
          <w:szCs w:val="24"/>
        </w:rPr>
        <w:t xml:space="preserve"> </w:t>
      </w:r>
      <w:r w:rsidR="0017195C">
        <w:rPr>
          <w:rFonts w:ascii="Times New Roman" w:hAnsi="Times New Roman" w:cs="Times New Roman"/>
          <w:sz w:val="24"/>
          <w:szCs w:val="24"/>
        </w:rPr>
        <w:t xml:space="preserve"> </w:t>
      </w:r>
      <w:r w:rsidR="000174D2">
        <w:rPr>
          <w:rFonts w:ascii="Times New Roman" w:hAnsi="Times New Roman" w:cs="Times New Roman"/>
          <w:sz w:val="24"/>
          <w:szCs w:val="24"/>
        </w:rPr>
        <w:t xml:space="preserve">In this </w:t>
      </w:r>
      <w:proofErr w:type="gramStart"/>
      <w:r w:rsidR="000174D2">
        <w:rPr>
          <w:rFonts w:ascii="Times New Roman" w:hAnsi="Times New Roman" w:cs="Times New Roman"/>
          <w:sz w:val="24"/>
          <w:szCs w:val="24"/>
        </w:rPr>
        <w:t xml:space="preserve">case </w:t>
      </w:r>
      <w:r w:rsidR="000152F9">
        <w:rPr>
          <w:rFonts w:ascii="Times New Roman" w:hAnsi="Times New Roman" w:cs="Times New Roman"/>
          <w:sz w:val="24"/>
          <w:szCs w:val="24"/>
        </w:rPr>
        <w:t>,</w:t>
      </w:r>
      <w:proofErr w:type="gramEnd"/>
      <w:r w:rsidR="000152F9">
        <w:rPr>
          <w:rFonts w:ascii="Times New Roman" w:hAnsi="Times New Roman" w:cs="Times New Roman"/>
          <w:sz w:val="24"/>
          <w:szCs w:val="24"/>
        </w:rPr>
        <w:t xml:space="preserve"> </w:t>
      </w:r>
      <w:r w:rsidR="000174D2">
        <w:rPr>
          <w:rFonts w:ascii="Times New Roman" w:hAnsi="Times New Roman" w:cs="Times New Roman"/>
          <w:sz w:val="24"/>
          <w:szCs w:val="24"/>
        </w:rPr>
        <w:t>th</w:t>
      </w:r>
      <w:r w:rsidR="0041150A">
        <w:rPr>
          <w:rFonts w:ascii="Times New Roman" w:hAnsi="Times New Roman" w:cs="Times New Roman"/>
          <w:sz w:val="24"/>
          <w:szCs w:val="24"/>
        </w:rPr>
        <w:t>e</w:t>
      </w:r>
      <w:r w:rsidR="000174D2">
        <w:rPr>
          <w:rFonts w:ascii="Times New Roman" w:hAnsi="Times New Roman" w:cs="Times New Roman"/>
          <w:sz w:val="24"/>
          <w:szCs w:val="24"/>
        </w:rPr>
        <w:t xml:space="preserve"> other specified date</w:t>
      </w:r>
      <w:r w:rsidR="00BF4454">
        <w:rPr>
          <w:rFonts w:ascii="Times New Roman" w:hAnsi="Times New Roman" w:cs="Times New Roman"/>
          <w:sz w:val="24"/>
          <w:szCs w:val="24"/>
        </w:rPr>
        <w:t xml:space="preserve"> </w:t>
      </w:r>
      <w:r w:rsidR="009A2E90">
        <w:rPr>
          <w:rFonts w:ascii="Times New Roman" w:hAnsi="Times New Roman" w:cs="Times New Roman"/>
          <w:sz w:val="24"/>
          <w:szCs w:val="24"/>
        </w:rPr>
        <w:t xml:space="preserve">is </w:t>
      </w:r>
      <w:r w:rsidR="009A2E90" w:rsidRPr="009A2E90">
        <w:rPr>
          <w:rFonts w:ascii="Times New Roman" w:hAnsi="Times New Roman" w:cs="Times New Roman"/>
          <w:sz w:val="24"/>
          <w:szCs w:val="24"/>
        </w:rPr>
        <w:t>the</w:t>
      </w:r>
      <w:r w:rsidR="00F30FF0" w:rsidRPr="009A2E90">
        <w:rPr>
          <w:rFonts w:ascii="Times New Roman" w:hAnsi="Times New Roman" w:cs="Times New Roman"/>
          <w:sz w:val="24"/>
          <w:szCs w:val="24"/>
        </w:rPr>
        <w:t xml:space="preserve"> first day of the month following the date it is signed and </w:t>
      </w:r>
      <w:r w:rsidR="0041150A">
        <w:rPr>
          <w:rFonts w:ascii="Times New Roman" w:hAnsi="Times New Roman" w:cs="Times New Roman"/>
          <w:sz w:val="24"/>
          <w:szCs w:val="24"/>
        </w:rPr>
        <w:t>will remain</w:t>
      </w:r>
      <w:r w:rsidR="00F30FF0" w:rsidRPr="009A2E90">
        <w:rPr>
          <w:rFonts w:ascii="Times New Roman" w:hAnsi="Times New Roman" w:cs="Times New Roman"/>
          <w:sz w:val="24"/>
          <w:szCs w:val="24"/>
        </w:rPr>
        <w:t xml:space="preserve"> operative until it is renegotiated.</w:t>
      </w:r>
    </w:p>
    <w:p w14:paraId="548FF892" w14:textId="27ABCDB5" w:rsidR="009A2E90" w:rsidRDefault="009A2E90" w:rsidP="0017195C">
      <w:pPr>
        <w:autoSpaceDE w:val="0"/>
        <w:autoSpaceDN w:val="0"/>
        <w:adjustRightInd w:val="0"/>
        <w:spacing w:after="0" w:line="480" w:lineRule="auto"/>
        <w:ind w:firstLine="1440"/>
        <w:jc w:val="both"/>
        <w:rPr>
          <w:rFonts w:ascii="Times-Roman" w:hAnsi="Times-Roman" w:cs="Times-Roman"/>
          <w:sz w:val="24"/>
          <w:szCs w:val="24"/>
        </w:rPr>
      </w:pPr>
      <w:r>
        <w:rPr>
          <w:rFonts w:ascii="Times New Roman" w:hAnsi="Times New Roman" w:cs="Times New Roman"/>
          <w:sz w:val="24"/>
          <w:szCs w:val="24"/>
        </w:rPr>
        <w:t xml:space="preserve">On the other </w:t>
      </w:r>
      <w:r w:rsidR="0041150A">
        <w:rPr>
          <w:rFonts w:ascii="Times New Roman" w:hAnsi="Times New Roman" w:cs="Times New Roman"/>
          <w:sz w:val="24"/>
          <w:szCs w:val="24"/>
        </w:rPr>
        <w:t>hand,</w:t>
      </w:r>
      <w:r>
        <w:rPr>
          <w:rFonts w:ascii="Times New Roman" w:hAnsi="Times New Roman" w:cs="Times New Roman"/>
          <w:sz w:val="24"/>
          <w:szCs w:val="24"/>
        </w:rPr>
        <w:t xml:space="preserve"> the </w:t>
      </w:r>
      <w:r w:rsidR="000152F9">
        <w:rPr>
          <w:rFonts w:ascii="Times New Roman" w:hAnsi="Times New Roman" w:cs="Times New Roman"/>
          <w:sz w:val="24"/>
          <w:szCs w:val="24"/>
        </w:rPr>
        <w:t>C</w:t>
      </w:r>
      <w:r>
        <w:rPr>
          <w:rFonts w:ascii="Times New Roman" w:hAnsi="Times New Roman" w:cs="Times New Roman"/>
          <w:sz w:val="24"/>
          <w:szCs w:val="24"/>
        </w:rPr>
        <w:t xml:space="preserve">ode </w:t>
      </w:r>
      <w:r w:rsidR="002C5BFC">
        <w:rPr>
          <w:rFonts w:ascii="Times New Roman" w:hAnsi="Times New Roman" w:cs="Times New Roman"/>
          <w:sz w:val="24"/>
          <w:szCs w:val="24"/>
        </w:rPr>
        <w:t xml:space="preserve">incorporated </w:t>
      </w:r>
      <w:r w:rsidR="00106F6A">
        <w:rPr>
          <w:rFonts w:ascii="Times New Roman" w:hAnsi="Times New Roman" w:cs="Times New Roman"/>
          <w:sz w:val="24"/>
          <w:szCs w:val="24"/>
        </w:rPr>
        <w:t>in</w:t>
      </w:r>
      <w:r w:rsidR="002C5BFC">
        <w:rPr>
          <w:rFonts w:ascii="Times New Roman" w:hAnsi="Times New Roman" w:cs="Times New Roman"/>
          <w:sz w:val="24"/>
          <w:szCs w:val="24"/>
        </w:rPr>
        <w:t xml:space="preserve"> the</w:t>
      </w:r>
      <w:r>
        <w:rPr>
          <w:rFonts w:ascii="Times New Roman" w:hAnsi="Times New Roman" w:cs="Times New Roman"/>
          <w:sz w:val="24"/>
          <w:szCs w:val="24"/>
        </w:rPr>
        <w:t xml:space="preserve"> CBA as </w:t>
      </w:r>
      <w:r w:rsidR="0041150A">
        <w:rPr>
          <w:rFonts w:ascii="Times New Roman" w:hAnsi="Times New Roman" w:cs="Times New Roman"/>
          <w:sz w:val="24"/>
          <w:szCs w:val="24"/>
        </w:rPr>
        <w:t xml:space="preserve">the </w:t>
      </w:r>
      <w:r>
        <w:rPr>
          <w:rFonts w:ascii="Times New Roman" w:hAnsi="Times New Roman" w:cs="Times New Roman"/>
          <w:sz w:val="24"/>
          <w:szCs w:val="24"/>
        </w:rPr>
        <w:t xml:space="preserve">sixth schedule provides under A1 </w:t>
      </w:r>
      <w:r w:rsidRPr="00FB3BFD">
        <w:rPr>
          <w:rFonts w:ascii="Times-Roman" w:hAnsi="Times-Roman" w:cs="Times-Roman"/>
          <w:sz w:val="24"/>
          <w:szCs w:val="24"/>
        </w:rPr>
        <w:t>(ii)</w:t>
      </w:r>
      <w:r>
        <w:rPr>
          <w:rFonts w:ascii="Times-Roman" w:hAnsi="Times-Roman" w:cs="Times-Roman"/>
          <w:sz w:val="24"/>
          <w:szCs w:val="24"/>
        </w:rPr>
        <w:t xml:space="preserve"> that:</w:t>
      </w:r>
    </w:p>
    <w:p w14:paraId="572AA0A8" w14:textId="23ACF8A7" w:rsidR="009A2E90" w:rsidRDefault="009A2E90" w:rsidP="0017195C">
      <w:pPr>
        <w:autoSpaceDE w:val="0"/>
        <w:autoSpaceDN w:val="0"/>
        <w:adjustRightInd w:val="0"/>
        <w:spacing w:after="0" w:line="240" w:lineRule="auto"/>
        <w:ind w:left="720"/>
        <w:jc w:val="both"/>
        <w:rPr>
          <w:rFonts w:ascii="Times New Roman" w:hAnsi="Times New Roman" w:cs="Times New Roman"/>
          <w:sz w:val="24"/>
          <w:szCs w:val="24"/>
        </w:rPr>
      </w:pPr>
      <w:r>
        <w:rPr>
          <w:rFonts w:ascii="Times-Roman" w:hAnsi="Times-Roman" w:cs="Times-Roman"/>
          <w:sz w:val="24"/>
          <w:szCs w:val="24"/>
        </w:rPr>
        <w:t>“</w:t>
      </w:r>
      <w:r w:rsidRPr="00FB3BFD">
        <w:rPr>
          <w:rFonts w:ascii="Times-Roman" w:hAnsi="Times-Roman" w:cs="Times-Roman"/>
          <w:sz w:val="24"/>
          <w:szCs w:val="24"/>
        </w:rPr>
        <w:t>The Code shall come in</w:t>
      </w:r>
      <w:r w:rsidR="0041150A">
        <w:rPr>
          <w:rFonts w:ascii="Times-Roman" w:hAnsi="Times-Roman" w:cs="Times-Roman"/>
          <w:sz w:val="24"/>
          <w:szCs w:val="24"/>
        </w:rPr>
        <w:t>to</w:t>
      </w:r>
      <w:r w:rsidRPr="00FB3BFD">
        <w:rPr>
          <w:rFonts w:ascii="Times-Roman" w:hAnsi="Times-Roman" w:cs="Times-Roman"/>
          <w:sz w:val="24"/>
          <w:szCs w:val="24"/>
        </w:rPr>
        <w:t xml:space="preserve"> operation on the date of registration by the</w:t>
      </w:r>
      <w:r>
        <w:rPr>
          <w:rFonts w:ascii="Times-Roman" w:hAnsi="Times-Roman" w:cs="Times-Roman"/>
          <w:sz w:val="24"/>
          <w:szCs w:val="24"/>
        </w:rPr>
        <w:t xml:space="preserve"> </w:t>
      </w:r>
      <w:r w:rsidRPr="00FB3BFD">
        <w:rPr>
          <w:rFonts w:ascii="Times-Roman" w:hAnsi="Times-Roman" w:cs="Times-Roman"/>
          <w:sz w:val="24"/>
          <w:szCs w:val="24"/>
        </w:rPr>
        <w:t>Registrar of Labour.</w:t>
      </w:r>
      <w:r w:rsidRPr="00FB3BFD">
        <w:rPr>
          <w:rFonts w:ascii="Times New Roman" w:hAnsi="Times New Roman" w:cs="Times New Roman"/>
          <w:sz w:val="24"/>
          <w:szCs w:val="24"/>
        </w:rPr>
        <w:t>”</w:t>
      </w:r>
    </w:p>
    <w:p w14:paraId="54B16B9A" w14:textId="77777777" w:rsidR="00C173F1" w:rsidRDefault="00C173F1" w:rsidP="00C173F1">
      <w:pPr>
        <w:spacing w:line="240" w:lineRule="auto"/>
        <w:jc w:val="both"/>
        <w:rPr>
          <w:rFonts w:ascii="Times New Roman" w:hAnsi="Times New Roman" w:cs="Times New Roman"/>
          <w:sz w:val="24"/>
          <w:szCs w:val="24"/>
        </w:rPr>
      </w:pPr>
    </w:p>
    <w:p w14:paraId="58D6D74D" w14:textId="136BCEF8" w:rsidR="008137DF" w:rsidRPr="00BF4454" w:rsidRDefault="00BF4454" w:rsidP="0017195C">
      <w:pPr>
        <w:spacing w:line="480" w:lineRule="auto"/>
        <w:ind w:firstLine="1440"/>
        <w:jc w:val="both"/>
        <w:rPr>
          <w:rFonts w:ascii="Times New Roman" w:hAnsi="Times New Roman" w:cs="Times New Roman"/>
          <w:iCs/>
          <w:sz w:val="24"/>
          <w:szCs w:val="24"/>
        </w:rPr>
      </w:pPr>
      <w:r>
        <w:rPr>
          <w:rFonts w:ascii="Times New Roman" w:hAnsi="Times New Roman" w:cs="Times New Roman"/>
          <w:sz w:val="24"/>
          <w:szCs w:val="24"/>
        </w:rPr>
        <w:t>Th</w:t>
      </w:r>
      <w:r w:rsidR="002C5BFC">
        <w:rPr>
          <w:rFonts w:ascii="Times New Roman" w:hAnsi="Times New Roman" w:cs="Times New Roman"/>
          <w:sz w:val="24"/>
          <w:szCs w:val="24"/>
        </w:rPr>
        <w:t>is</w:t>
      </w:r>
      <w:r>
        <w:rPr>
          <w:rFonts w:ascii="Times New Roman" w:hAnsi="Times New Roman" w:cs="Times New Roman"/>
          <w:sz w:val="24"/>
          <w:szCs w:val="24"/>
        </w:rPr>
        <w:t xml:space="preserve"> </w:t>
      </w:r>
      <w:r w:rsidR="003F2C28">
        <w:rPr>
          <w:rFonts w:ascii="Times New Roman" w:hAnsi="Times New Roman" w:cs="Times New Roman"/>
          <w:sz w:val="24"/>
          <w:szCs w:val="24"/>
        </w:rPr>
        <w:t>provision</w:t>
      </w:r>
      <w:r w:rsidR="0041150A">
        <w:rPr>
          <w:rFonts w:ascii="Times New Roman" w:hAnsi="Times New Roman" w:cs="Times New Roman"/>
          <w:sz w:val="24"/>
          <w:szCs w:val="24"/>
        </w:rPr>
        <w:t xml:space="preserve"> is</w:t>
      </w:r>
      <w:r w:rsidR="002C5BFC">
        <w:rPr>
          <w:rFonts w:ascii="Times New Roman" w:hAnsi="Times New Roman" w:cs="Times New Roman"/>
          <w:sz w:val="24"/>
          <w:szCs w:val="24"/>
        </w:rPr>
        <w:t xml:space="preserve"> in</w:t>
      </w:r>
      <w:r w:rsidR="0041150A">
        <w:rPr>
          <w:rFonts w:ascii="Times New Roman" w:hAnsi="Times New Roman" w:cs="Times New Roman"/>
          <w:sz w:val="24"/>
          <w:szCs w:val="24"/>
        </w:rPr>
        <w:t xml:space="preserve"> both</w:t>
      </w:r>
      <w:r>
        <w:rPr>
          <w:rFonts w:ascii="Times New Roman" w:hAnsi="Times New Roman" w:cs="Times New Roman"/>
          <w:sz w:val="24"/>
          <w:szCs w:val="24"/>
        </w:rPr>
        <w:t xml:space="preserve"> </w:t>
      </w:r>
      <w:r w:rsidR="000152F9">
        <w:rPr>
          <w:rFonts w:ascii="Times New Roman" w:hAnsi="Times New Roman" w:cs="Times New Roman"/>
          <w:sz w:val="24"/>
          <w:szCs w:val="24"/>
        </w:rPr>
        <w:t>C</w:t>
      </w:r>
      <w:r>
        <w:rPr>
          <w:rFonts w:ascii="Times New Roman" w:hAnsi="Times New Roman" w:cs="Times New Roman"/>
          <w:sz w:val="24"/>
          <w:szCs w:val="24"/>
        </w:rPr>
        <w:t>ode</w:t>
      </w:r>
      <w:r w:rsidR="0041150A">
        <w:rPr>
          <w:rFonts w:ascii="Times New Roman" w:hAnsi="Times New Roman" w:cs="Times New Roman"/>
          <w:sz w:val="24"/>
          <w:szCs w:val="24"/>
        </w:rPr>
        <w:t>s</w:t>
      </w:r>
      <w:r>
        <w:rPr>
          <w:rFonts w:ascii="Times New Roman" w:hAnsi="Times New Roman" w:cs="Times New Roman"/>
          <w:sz w:val="24"/>
          <w:szCs w:val="24"/>
        </w:rPr>
        <w:t xml:space="preserve"> </w:t>
      </w:r>
      <w:r w:rsidR="00DA77DF">
        <w:rPr>
          <w:rFonts w:ascii="Times New Roman" w:hAnsi="Times New Roman" w:cs="Times New Roman"/>
          <w:sz w:val="24"/>
          <w:szCs w:val="24"/>
        </w:rPr>
        <w:t>in</w:t>
      </w:r>
      <w:r>
        <w:rPr>
          <w:rFonts w:ascii="Times New Roman" w:hAnsi="Times New Roman" w:cs="Times New Roman"/>
          <w:sz w:val="24"/>
          <w:szCs w:val="24"/>
        </w:rPr>
        <w:t xml:space="preserve"> </w:t>
      </w:r>
      <w:r w:rsidR="0017195C">
        <w:rPr>
          <w:rFonts w:ascii="Times New Roman" w:hAnsi="Times New Roman" w:cs="Times New Roman"/>
          <w:sz w:val="24"/>
          <w:szCs w:val="24"/>
        </w:rPr>
        <w:t>S.</w:t>
      </w:r>
      <w:r w:rsidR="00754B05">
        <w:rPr>
          <w:rFonts w:ascii="Times New Roman" w:hAnsi="Times New Roman" w:cs="Times New Roman"/>
          <w:sz w:val="24"/>
          <w:szCs w:val="24"/>
        </w:rPr>
        <w:t>I</w:t>
      </w:r>
      <w:r w:rsidR="0017195C">
        <w:rPr>
          <w:rFonts w:ascii="Times New Roman" w:hAnsi="Times New Roman" w:cs="Times New Roman"/>
          <w:sz w:val="24"/>
          <w:szCs w:val="24"/>
        </w:rPr>
        <w:t>.</w:t>
      </w:r>
      <w:r>
        <w:rPr>
          <w:rFonts w:ascii="Times New Roman" w:hAnsi="Times New Roman" w:cs="Times New Roman"/>
          <w:sz w:val="24"/>
          <w:szCs w:val="24"/>
        </w:rPr>
        <w:t xml:space="preserve"> 26</w:t>
      </w:r>
      <w:r w:rsidR="00517BE3">
        <w:rPr>
          <w:rFonts w:ascii="Times New Roman" w:hAnsi="Times New Roman" w:cs="Times New Roman"/>
          <w:sz w:val="24"/>
          <w:szCs w:val="24"/>
        </w:rPr>
        <w:t xml:space="preserve"> of </w:t>
      </w:r>
      <w:r>
        <w:rPr>
          <w:rFonts w:ascii="Times New Roman" w:hAnsi="Times New Roman" w:cs="Times New Roman"/>
          <w:sz w:val="24"/>
          <w:szCs w:val="24"/>
        </w:rPr>
        <w:t xml:space="preserve">17 and </w:t>
      </w:r>
      <w:r w:rsidR="0017195C">
        <w:rPr>
          <w:rFonts w:ascii="Times New Roman" w:hAnsi="Times New Roman" w:cs="Times New Roman"/>
          <w:sz w:val="24"/>
          <w:szCs w:val="24"/>
        </w:rPr>
        <w:t>S.</w:t>
      </w:r>
      <w:r w:rsidR="00754B05">
        <w:rPr>
          <w:rFonts w:ascii="Times New Roman" w:hAnsi="Times New Roman" w:cs="Times New Roman"/>
          <w:sz w:val="24"/>
          <w:szCs w:val="24"/>
        </w:rPr>
        <w:t>I</w:t>
      </w:r>
      <w:r w:rsidR="0017195C">
        <w:rPr>
          <w:rFonts w:ascii="Times New Roman" w:hAnsi="Times New Roman" w:cs="Times New Roman"/>
          <w:sz w:val="24"/>
          <w:szCs w:val="24"/>
        </w:rPr>
        <w:t>.</w:t>
      </w:r>
      <w:r w:rsidR="00754B05">
        <w:rPr>
          <w:rFonts w:ascii="Times New Roman" w:hAnsi="Times New Roman" w:cs="Times New Roman"/>
          <w:sz w:val="24"/>
          <w:szCs w:val="24"/>
        </w:rPr>
        <w:t xml:space="preserve"> </w:t>
      </w:r>
      <w:r>
        <w:rPr>
          <w:rFonts w:ascii="Times New Roman" w:hAnsi="Times New Roman" w:cs="Times New Roman"/>
          <w:sz w:val="24"/>
          <w:szCs w:val="24"/>
        </w:rPr>
        <w:t>42</w:t>
      </w:r>
      <w:r w:rsidR="00517BE3">
        <w:rPr>
          <w:rFonts w:ascii="Times New Roman" w:hAnsi="Times New Roman" w:cs="Times New Roman"/>
          <w:sz w:val="24"/>
          <w:szCs w:val="24"/>
        </w:rPr>
        <w:t xml:space="preserve"> of 20</w:t>
      </w:r>
      <w:r>
        <w:rPr>
          <w:rFonts w:ascii="Times New Roman" w:hAnsi="Times New Roman" w:cs="Times New Roman"/>
          <w:sz w:val="24"/>
          <w:szCs w:val="24"/>
        </w:rPr>
        <w:t xml:space="preserve">22. </w:t>
      </w:r>
      <w:r w:rsidR="0017195C">
        <w:rPr>
          <w:rFonts w:ascii="Times New Roman" w:hAnsi="Times New Roman" w:cs="Times New Roman"/>
          <w:sz w:val="24"/>
          <w:szCs w:val="24"/>
        </w:rPr>
        <w:t xml:space="preserve"> </w:t>
      </w:r>
      <w:r w:rsidR="008137DF">
        <w:rPr>
          <w:rFonts w:ascii="Times New Roman" w:hAnsi="Times New Roman" w:cs="Times New Roman"/>
          <w:sz w:val="24"/>
          <w:szCs w:val="24"/>
        </w:rPr>
        <w:t xml:space="preserve">It is thus clear that the </w:t>
      </w:r>
      <w:r w:rsidR="000152F9">
        <w:rPr>
          <w:rFonts w:ascii="Times New Roman" w:hAnsi="Times New Roman" w:cs="Times New Roman"/>
          <w:sz w:val="24"/>
          <w:szCs w:val="24"/>
        </w:rPr>
        <w:t>C</w:t>
      </w:r>
      <w:r w:rsidR="008137DF">
        <w:rPr>
          <w:rFonts w:ascii="Times New Roman" w:hAnsi="Times New Roman" w:cs="Times New Roman"/>
          <w:sz w:val="24"/>
          <w:szCs w:val="24"/>
        </w:rPr>
        <w:t xml:space="preserve">ode comes into effect and </w:t>
      </w:r>
      <w:r w:rsidR="00FE7810">
        <w:rPr>
          <w:rFonts w:ascii="Times New Roman" w:hAnsi="Times New Roman" w:cs="Times New Roman"/>
          <w:sz w:val="24"/>
          <w:szCs w:val="24"/>
        </w:rPr>
        <w:t xml:space="preserve">becomes </w:t>
      </w:r>
      <w:r w:rsidR="008137DF">
        <w:rPr>
          <w:rFonts w:ascii="Times New Roman" w:hAnsi="Times New Roman" w:cs="Times New Roman"/>
          <w:sz w:val="24"/>
          <w:szCs w:val="24"/>
        </w:rPr>
        <w:t>binding upon its registration</w:t>
      </w:r>
      <w:r>
        <w:rPr>
          <w:rFonts w:ascii="Times New Roman" w:hAnsi="Times New Roman" w:cs="Times New Roman"/>
          <w:sz w:val="24"/>
          <w:szCs w:val="24"/>
        </w:rPr>
        <w:t xml:space="preserve"> </w:t>
      </w:r>
      <w:r w:rsidR="009A2E90">
        <w:rPr>
          <w:rFonts w:ascii="Times New Roman" w:hAnsi="Times New Roman" w:cs="Times New Roman"/>
          <w:sz w:val="24"/>
          <w:szCs w:val="24"/>
        </w:rPr>
        <w:t>by</w:t>
      </w:r>
      <w:r>
        <w:rPr>
          <w:rFonts w:ascii="Times New Roman" w:hAnsi="Times New Roman" w:cs="Times New Roman"/>
          <w:sz w:val="24"/>
          <w:szCs w:val="24"/>
        </w:rPr>
        <w:t xml:space="preserve"> the </w:t>
      </w:r>
      <w:r w:rsidR="002C5BFC">
        <w:rPr>
          <w:rFonts w:ascii="Times New Roman" w:hAnsi="Times New Roman" w:cs="Times New Roman"/>
          <w:sz w:val="24"/>
          <w:szCs w:val="24"/>
        </w:rPr>
        <w:t>R</w:t>
      </w:r>
      <w:r>
        <w:rPr>
          <w:rFonts w:ascii="Times New Roman" w:hAnsi="Times New Roman" w:cs="Times New Roman"/>
          <w:sz w:val="24"/>
          <w:szCs w:val="24"/>
        </w:rPr>
        <w:t xml:space="preserve">egistrar </w:t>
      </w:r>
      <w:r>
        <w:rPr>
          <w:rFonts w:ascii="Times New Roman" w:hAnsi="Times New Roman" w:cs="Times New Roman"/>
          <w:sz w:val="24"/>
          <w:szCs w:val="24"/>
        </w:rPr>
        <w:lastRenderedPageBreak/>
        <w:t xml:space="preserve">of </w:t>
      </w:r>
      <w:r w:rsidR="0041150A">
        <w:rPr>
          <w:rFonts w:ascii="Times New Roman" w:hAnsi="Times New Roman" w:cs="Times New Roman"/>
          <w:sz w:val="24"/>
          <w:szCs w:val="24"/>
        </w:rPr>
        <w:t>L</w:t>
      </w:r>
      <w:r>
        <w:rPr>
          <w:rFonts w:ascii="Times New Roman" w:hAnsi="Times New Roman" w:cs="Times New Roman"/>
          <w:sz w:val="24"/>
          <w:szCs w:val="24"/>
        </w:rPr>
        <w:t>abour</w:t>
      </w:r>
      <w:r w:rsidR="008137DF">
        <w:rPr>
          <w:rFonts w:ascii="Times New Roman" w:hAnsi="Times New Roman" w:cs="Times New Roman"/>
          <w:sz w:val="24"/>
          <w:szCs w:val="24"/>
        </w:rPr>
        <w:t xml:space="preserve">. </w:t>
      </w:r>
      <w:r w:rsidR="00883176">
        <w:rPr>
          <w:rFonts w:ascii="Times New Roman" w:hAnsi="Times New Roman" w:cs="Times New Roman"/>
          <w:sz w:val="24"/>
          <w:szCs w:val="24"/>
        </w:rPr>
        <w:t xml:space="preserve"> </w:t>
      </w:r>
      <w:r w:rsidR="008137DF">
        <w:rPr>
          <w:rFonts w:ascii="Times New Roman" w:hAnsi="Times New Roman" w:cs="Times New Roman"/>
          <w:sz w:val="24"/>
          <w:szCs w:val="24"/>
        </w:rPr>
        <w:t xml:space="preserve">That is what the </w:t>
      </w:r>
      <w:r w:rsidR="00FE7810">
        <w:rPr>
          <w:rFonts w:ascii="Times New Roman" w:hAnsi="Times New Roman" w:cs="Times New Roman"/>
          <w:sz w:val="24"/>
          <w:szCs w:val="24"/>
        </w:rPr>
        <w:t>legislature</w:t>
      </w:r>
      <w:r w:rsidR="008137DF">
        <w:rPr>
          <w:rFonts w:ascii="Times New Roman" w:hAnsi="Times New Roman" w:cs="Times New Roman"/>
          <w:sz w:val="24"/>
          <w:szCs w:val="24"/>
        </w:rPr>
        <w:t xml:space="preserve"> provided in the </w:t>
      </w:r>
      <w:r w:rsidR="00FE7810">
        <w:rPr>
          <w:rFonts w:ascii="Times New Roman" w:hAnsi="Times New Roman" w:cs="Times New Roman"/>
          <w:sz w:val="24"/>
          <w:szCs w:val="24"/>
        </w:rPr>
        <w:t>S</w:t>
      </w:r>
      <w:r w:rsidR="00DA77DF">
        <w:rPr>
          <w:rFonts w:ascii="Times New Roman" w:hAnsi="Times New Roman" w:cs="Times New Roman"/>
          <w:sz w:val="24"/>
          <w:szCs w:val="24"/>
        </w:rPr>
        <w:t xml:space="preserve">tatutory </w:t>
      </w:r>
      <w:r w:rsidR="0017195C">
        <w:rPr>
          <w:rFonts w:ascii="Times New Roman" w:hAnsi="Times New Roman" w:cs="Times New Roman"/>
          <w:sz w:val="24"/>
          <w:szCs w:val="24"/>
        </w:rPr>
        <w:t>I</w:t>
      </w:r>
      <w:r w:rsidR="00DA77DF">
        <w:rPr>
          <w:rFonts w:ascii="Times New Roman" w:hAnsi="Times New Roman" w:cs="Times New Roman"/>
          <w:sz w:val="24"/>
          <w:szCs w:val="24"/>
        </w:rPr>
        <w:t>nstruments</w:t>
      </w:r>
      <w:r w:rsidR="008137DF">
        <w:rPr>
          <w:rFonts w:ascii="Times New Roman" w:hAnsi="Times New Roman" w:cs="Times New Roman"/>
          <w:sz w:val="24"/>
          <w:szCs w:val="24"/>
        </w:rPr>
        <w:t xml:space="preserve">. </w:t>
      </w:r>
      <w:r w:rsidR="0017195C">
        <w:rPr>
          <w:rFonts w:ascii="Times New Roman" w:hAnsi="Times New Roman" w:cs="Times New Roman"/>
          <w:sz w:val="24"/>
          <w:szCs w:val="24"/>
        </w:rPr>
        <w:t xml:space="preserve">  </w:t>
      </w:r>
      <w:r w:rsidR="008137DF">
        <w:rPr>
          <w:rFonts w:ascii="Times New Roman" w:hAnsi="Times New Roman" w:cs="Times New Roman"/>
          <w:sz w:val="24"/>
          <w:szCs w:val="24"/>
        </w:rPr>
        <w:t xml:space="preserve">It is thus a matter of ascertaining when each </w:t>
      </w:r>
      <w:r w:rsidR="000152F9">
        <w:rPr>
          <w:rFonts w:ascii="Times New Roman" w:hAnsi="Times New Roman" w:cs="Times New Roman"/>
          <w:sz w:val="24"/>
          <w:szCs w:val="24"/>
        </w:rPr>
        <w:t>C</w:t>
      </w:r>
      <w:r w:rsidR="00FE7810">
        <w:rPr>
          <w:rFonts w:ascii="Times New Roman" w:hAnsi="Times New Roman" w:cs="Times New Roman"/>
          <w:sz w:val="24"/>
          <w:szCs w:val="24"/>
        </w:rPr>
        <w:t xml:space="preserve">ode </w:t>
      </w:r>
      <w:r w:rsidR="008137DF">
        <w:rPr>
          <w:rFonts w:ascii="Times New Roman" w:hAnsi="Times New Roman" w:cs="Times New Roman"/>
          <w:sz w:val="24"/>
          <w:szCs w:val="24"/>
        </w:rPr>
        <w:t xml:space="preserve">was registered with the </w:t>
      </w:r>
      <w:r w:rsidR="002C5BFC">
        <w:rPr>
          <w:rFonts w:ascii="Times New Roman" w:hAnsi="Times New Roman" w:cs="Times New Roman"/>
          <w:sz w:val="24"/>
          <w:szCs w:val="24"/>
        </w:rPr>
        <w:t>R</w:t>
      </w:r>
      <w:r w:rsidR="00FE7810">
        <w:rPr>
          <w:rFonts w:ascii="Times New Roman" w:hAnsi="Times New Roman" w:cs="Times New Roman"/>
          <w:sz w:val="24"/>
          <w:szCs w:val="24"/>
        </w:rPr>
        <w:t>egistrar</w:t>
      </w:r>
      <w:r w:rsidR="008137DF">
        <w:rPr>
          <w:rFonts w:ascii="Times New Roman" w:hAnsi="Times New Roman" w:cs="Times New Roman"/>
          <w:sz w:val="24"/>
          <w:szCs w:val="24"/>
        </w:rPr>
        <w:t xml:space="preserve"> of </w:t>
      </w:r>
      <w:r w:rsidR="002C5BFC">
        <w:rPr>
          <w:rFonts w:ascii="Times New Roman" w:hAnsi="Times New Roman" w:cs="Times New Roman"/>
          <w:sz w:val="24"/>
          <w:szCs w:val="24"/>
        </w:rPr>
        <w:t>L</w:t>
      </w:r>
      <w:r w:rsidR="008137DF">
        <w:rPr>
          <w:rFonts w:ascii="Times New Roman" w:hAnsi="Times New Roman" w:cs="Times New Roman"/>
          <w:sz w:val="24"/>
          <w:szCs w:val="24"/>
        </w:rPr>
        <w:t>abour.</w:t>
      </w:r>
    </w:p>
    <w:p w14:paraId="4BC80174" w14:textId="0CC931C6" w:rsidR="006959F1" w:rsidRDefault="006959F1" w:rsidP="00883176">
      <w:pPr>
        <w:spacing w:after="0" w:line="240" w:lineRule="auto"/>
        <w:jc w:val="both"/>
        <w:rPr>
          <w:rFonts w:ascii="Times New Roman" w:hAnsi="Times New Roman" w:cs="Times New Roman"/>
          <w:sz w:val="24"/>
          <w:szCs w:val="24"/>
        </w:rPr>
      </w:pPr>
    </w:p>
    <w:p w14:paraId="2F5E4F5C" w14:textId="762E944C" w:rsidR="00A5581B" w:rsidRDefault="00BD6726" w:rsidP="0017195C">
      <w:pPr>
        <w:spacing w:line="480" w:lineRule="auto"/>
        <w:ind w:firstLine="1440"/>
        <w:jc w:val="both"/>
        <w:rPr>
          <w:rFonts w:ascii="Times New Roman" w:hAnsi="Times New Roman" w:cs="Times New Roman"/>
          <w:iCs/>
          <w:sz w:val="24"/>
          <w:szCs w:val="24"/>
        </w:rPr>
      </w:pPr>
      <w:r>
        <w:rPr>
          <w:rFonts w:ascii="Times New Roman" w:hAnsi="Times New Roman" w:cs="Times New Roman"/>
          <w:sz w:val="24"/>
          <w:szCs w:val="24"/>
        </w:rPr>
        <w:t xml:space="preserve">Though </w:t>
      </w:r>
      <w:r w:rsidR="003F2C28">
        <w:rPr>
          <w:rFonts w:ascii="Times New Roman" w:hAnsi="Times New Roman" w:cs="Times New Roman"/>
          <w:sz w:val="24"/>
          <w:szCs w:val="24"/>
        </w:rPr>
        <w:t>t</w:t>
      </w:r>
      <w:r>
        <w:rPr>
          <w:rFonts w:ascii="Times New Roman" w:hAnsi="Times New Roman" w:cs="Times New Roman"/>
          <w:sz w:val="24"/>
          <w:szCs w:val="24"/>
        </w:rPr>
        <w:t>hree</w:t>
      </w:r>
      <w:r w:rsidR="00725ECB">
        <w:rPr>
          <w:rFonts w:ascii="Times New Roman" w:hAnsi="Times New Roman" w:cs="Times New Roman"/>
          <w:sz w:val="24"/>
          <w:szCs w:val="24"/>
        </w:rPr>
        <w:t xml:space="preserve"> </w:t>
      </w:r>
      <w:r w:rsidR="000152F9">
        <w:rPr>
          <w:rFonts w:ascii="Times New Roman" w:hAnsi="Times New Roman" w:cs="Times New Roman"/>
          <w:sz w:val="24"/>
          <w:szCs w:val="24"/>
        </w:rPr>
        <w:t>C</w:t>
      </w:r>
      <w:r w:rsidR="009A2E90">
        <w:rPr>
          <w:rFonts w:ascii="Times New Roman" w:hAnsi="Times New Roman" w:cs="Times New Roman"/>
          <w:sz w:val="24"/>
          <w:szCs w:val="24"/>
        </w:rPr>
        <w:t>odes were</w:t>
      </w:r>
      <w:r w:rsidR="00FE7810">
        <w:rPr>
          <w:rFonts w:ascii="Times New Roman" w:hAnsi="Times New Roman" w:cs="Times New Roman"/>
          <w:sz w:val="24"/>
          <w:szCs w:val="24"/>
        </w:rPr>
        <w:t xml:space="preserve"> </w:t>
      </w:r>
      <w:r>
        <w:rPr>
          <w:rFonts w:ascii="Times New Roman" w:hAnsi="Times New Roman" w:cs="Times New Roman"/>
          <w:sz w:val="24"/>
          <w:szCs w:val="24"/>
        </w:rPr>
        <w:t xml:space="preserve">referred to in submissions, the </w:t>
      </w:r>
      <w:r w:rsidR="000152F9">
        <w:rPr>
          <w:rFonts w:ascii="Times New Roman" w:hAnsi="Times New Roman" w:cs="Times New Roman"/>
          <w:sz w:val="24"/>
          <w:szCs w:val="24"/>
        </w:rPr>
        <w:t>C</w:t>
      </w:r>
      <w:r>
        <w:rPr>
          <w:rFonts w:ascii="Times New Roman" w:hAnsi="Times New Roman" w:cs="Times New Roman"/>
          <w:sz w:val="24"/>
          <w:szCs w:val="24"/>
        </w:rPr>
        <w:t xml:space="preserve">odes in contestation </w:t>
      </w:r>
      <w:r w:rsidR="009A2E90">
        <w:rPr>
          <w:rFonts w:ascii="Times New Roman" w:hAnsi="Times New Roman" w:cs="Times New Roman"/>
          <w:sz w:val="24"/>
          <w:szCs w:val="24"/>
        </w:rPr>
        <w:t xml:space="preserve">were </w:t>
      </w:r>
      <w:r w:rsidR="000152F9">
        <w:rPr>
          <w:rFonts w:ascii="Times New Roman" w:hAnsi="Times New Roman" w:cs="Times New Roman"/>
          <w:sz w:val="24"/>
          <w:szCs w:val="24"/>
        </w:rPr>
        <w:t>C</w:t>
      </w:r>
      <w:r w:rsidR="009A2E90">
        <w:rPr>
          <w:rFonts w:ascii="Times New Roman" w:hAnsi="Times New Roman" w:cs="Times New Roman"/>
          <w:sz w:val="24"/>
          <w:szCs w:val="24"/>
        </w:rPr>
        <w:t>odes</w:t>
      </w:r>
      <w:r w:rsidR="00AC2F56">
        <w:rPr>
          <w:rFonts w:ascii="Times New Roman" w:hAnsi="Times New Roman" w:cs="Times New Roman"/>
          <w:sz w:val="24"/>
          <w:szCs w:val="24"/>
        </w:rPr>
        <w:t xml:space="preserve"> </w:t>
      </w:r>
      <w:r w:rsidR="009A2E90">
        <w:rPr>
          <w:rFonts w:ascii="Times New Roman" w:hAnsi="Times New Roman" w:cs="Times New Roman"/>
          <w:sz w:val="24"/>
          <w:szCs w:val="24"/>
        </w:rPr>
        <w:t>in S.I</w:t>
      </w:r>
      <w:r w:rsidR="0017195C">
        <w:rPr>
          <w:rFonts w:ascii="Times New Roman" w:hAnsi="Times New Roman" w:cs="Times New Roman"/>
          <w:sz w:val="24"/>
          <w:szCs w:val="24"/>
        </w:rPr>
        <w:t>.</w:t>
      </w:r>
      <w:r w:rsidR="00725ECB">
        <w:rPr>
          <w:rFonts w:ascii="Times New Roman" w:hAnsi="Times New Roman" w:cs="Times New Roman"/>
          <w:sz w:val="24"/>
          <w:szCs w:val="24"/>
        </w:rPr>
        <w:t xml:space="preserve"> 26 of 2017 and S.I</w:t>
      </w:r>
      <w:r w:rsidR="0017195C">
        <w:rPr>
          <w:rFonts w:ascii="Times New Roman" w:hAnsi="Times New Roman" w:cs="Times New Roman"/>
          <w:sz w:val="24"/>
          <w:szCs w:val="24"/>
        </w:rPr>
        <w:t>.</w:t>
      </w:r>
      <w:r w:rsidR="00725ECB">
        <w:rPr>
          <w:rFonts w:ascii="Times New Roman" w:hAnsi="Times New Roman" w:cs="Times New Roman"/>
          <w:sz w:val="24"/>
          <w:szCs w:val="24"/>
        </w:rPr>
        <w:t xml:space="preserve"> 42 of 2022. </w:t>
      </w:r>
      <w:r w:rsidR="0017195C">
        <w:rPr>
          <w:rFonts w:ascii="Times New Roman" w:hAnsi="Times New Roman" w:cs="Times New Roman"/>
          <w:sz w:val="24"/>
          <w:szCs w:val="24"/>
        </w:rPr>
        <w:t xml:space="preserve"> </w:t>
      </w:r>
      <w:r w:rsidR="00A5581B">
        <w:rPr>
          <w:rFonts w:ascii="Times New Roman" w:hAnsi="Times New Roman" w:cs="Times New Roman"/>
          <w:sz w:val="24"/>
          <w:szCs w:val="24"/>
        </w:rPr>
        <w:t xml:space="preserve">For </w:t>
      </w:r>
      <w:r w:rsidR="00F608D9">
        <w:rPr>
          <w:rFonts w:ascii="Times New Roman" w:hAnsi="Times New Roman" w:cs="Times New Roman"/>
          <w:sz w:val="24"/>
          <w:szCs w:val="24"/>
        </w:rPr>
        <w:t>clarity,</w:t>
      </w:r>
      <w:r w:rsidR="00AC2F56">
        <w:rPr>
          <w:rFonts w:ascii="Times New Roman" w:hAnsi="Times New Roman" w:cs="Times New Roman"/>
          <w:sz w:val="24"/>
          <w:szCs w:val="24"/>
        </w:rPr>
        <w:t xml:space="preserve"> </w:t>
      </w:r>
      <w:r w:rsidR="00725ECB">
        <w:rPr>
          <w:rFonts w:ascii="Times New Roman" w:hAnsi="Times New Roman" w:cs="Times New Roman"/>
          <w:sz w:val="24"/>
          <w:szCs w:val="24"/>
        </w:rPr>
        <w:t>S.I</w:t>
      </w:r>
      <w:r w:rsidR="0017195C">
        <w:rPr>
          <w:rFonts w:ascii="Times New Roman" w:hAnsi="Times New Roman" w:cs="Times New Roman"/>
          <w:sz w:val="24"/>
          <w:szCs w:val="24"/>
        </w:rPr>
        <w:t>.</w:t>
      </w:r>
      <w:r w:rsidR="00725ECB">
        <w:rPr>
          <w:rFonts w:ascii="Times New Roman" w:hAnsi="Times New Roman" w:cs="Times New Roman"/>
          <w:sz w:val="24"/>
          <w:szCs w:val="24"/>
        </w:rPr>
        <w:t xml:space="preserve"> </w:t>
      </w:r>
      <w:r w:rsidR="00AC2F56">
        <w:rPr>
          <w:rFonts w:ascii="Times New Roman" w:hAnsi="Times New Roman" w:cs="Times New Roman"/>
          <w:sz w:val="24"/>
          <w:szCs w:val="24"/>
        </w:rPr>
        <w:t>67 of 2012</w:t>
      </w:r>
      <w:r w:rsidR="00725ECB">
        <w:rPr>
          <w:rFonts w:ascii="Times New Roman" w:hAnsi="Times New Roman" w:cs="Times New Roman"/>
          <w:sz w:val="24"/>
          <w:szCs w:val="24"/>
        </w:rPr>
        <w:t xml:space="preserve"> was</w:t>
      </w:r>
      <w:r w:rsidR="00AC2F56">
        <w:rPr>
          <w:rFonts w:ascii="Times New Roman" w:hAnsi="Times New Roman" w:cs="Times New Roman"/>
          <w:sz w:val="24"/>
          <w:szCs w:val="24"/>
        </w:rPr>
        <w:t xml:space="preserve"> </w:t>
      </w:r>
      <w:r w:rsidR="00A5581B">
        <w:rPr>
          <w:rFonts w:ascii="Times New Roman" w:hAnsi="Times New Roman" w:cs="Times New Roman"/>
          <w:sz w:val="24"/>
          <w:szCs w:val="24"/>
        </w:rPr>
        <w:t xml:space="preserve">gazetted </w:t>
      </w:r>
      <w:r w:rsidR="00AC2F56">
        <w:rPr>
          <w:rFonts w:ascii="Times New Roman" w:hAnsi="Times New Roman" w:cs="Times New Roman"/>
          <w:sz w:val="24"/>
          <w:szCs w:val="24"/>
        </w:rPr>
        <w:t>i</w:t>
      </w:r>
      <w:r w:rsidR="00EF7D01">
        <w:rPr>
          <w:rFonts w:ascii="Times New Roman" w:hAnsi="Times New Roman" w:cs="Times New Roman"/>
          <w:sz w:val="24"/>
          <w:szCs w:val="24"/>
        </w:rPr>
        <w:t xml:space="preserve">n 2012 </w:t>
      </w:r>
      <w:r w:rsidR="00A5581B">
        <w:rPr>
          <w:rFonts w:ascii="Times New Roman" w:hAnsi="Times New Roman" w:cs="Times New Roman"/>
          <w:sz w:val="24"/>
          <w:szCs w:val="24"/>
        </w:rPr>
        <w:t xml:space="preserve">but was </w:t>
      </w:r>
      <w:r w:rsidR="00F608D9">
        <w:rPr>
          <w:rFonts w:ascii="Times New Roman" w:hAnsi="Times New Roman" w:cs="Times New Roman"/>
          <w:sz w:val="24"/>
          <w:szCs w:val="24"/>
        </w:rPr>
        <w:t>later repealed</w:t>
      </w:r>
      <w:r w:rsidR="00725ECB">
        <w:rPr>
          <w:rFonts w:ascii="Times New Roman" w:hAnsi="Times New Roman" w:cs="Times New Roman"/>
          <w:sz w:val="24"/>
          <w:szCs w:val="24"/>
        </w:rPr>
        <w:t xml:space="preserve"> </w:t>
      </w:r>
      <w:r w:rsidR="00F608D9">
        <w:rPr>
          <w:rFonts w:ascii="Times New Roman" w:hAnsi="Times New Roman" w:cs="Times New Roman"/>
          <w:sz w:val="24"/>
          <w:szCs w:val="24"/>
        </w:rPr>
        <w:t xml:space="preserve">and replaced </w:t>
      </w:r>
      <w:r w:rsidR="00725ECB">
        <w:rPr>
          <w:rFonts w:ascii="Times New Roman" w:hAnsi="Times New Roman" w:cs="Times New Roman"/>
          <w:sz w:val="24"/>
          <w:szCs w:val="24"/>
        </w:rPr>
        <w:t>by S.I</w:t>
      </w:r>
      <w:r w:rsidR="0017195C">
        <w:rPr>
          <w:rFonts w:ascii="Times New Roman" w:hAnsi="Times New Roman" w:cs="Times New Roman"/>
          <w:sz w:val="24"/>
          <w:szCs w:val="24"/>
        </w:rPr>
        <w:t>.</w:t>
      </w:r>
      <w:r w:rsidR="00725ECB">
        <w:rPr>
          <w:rFonts w:ascii="Times New Roman" w:hAnsi="Times New Roman" w:cs="Times New Roman"/>
          <w:sz w:val="24"/>
          <w:szCs w:val="24"/>
        </w:rPr>
        <w:t xml:space="preserve"> 26 </w:t>
      </w:r>
      <w:r w:rsidR="00AA5238">
        <w:rPr>
          <w:rFonts w:ascii="Times New Roman" w:hAnsi="Times New Roman" w:cs="Times New Roman"/>
          <w:sz w:val="24"/>
          <w:szCs w:val="24"/>
        </w:rPr>
        <w:t>of 2017.  Statutory Instrument</w:t>
      </w:r>
      <w:r w:rsidR="00AC2F56">
        <w:rPr>
          <w:rFonts w:ascii="Times New Roman" w:hAnsi="Times New Roman" w:cs="Times New Roman"/>
          <w:sz w:val="24"/>
          <w:szCs w:val="24"/>
        </w:rPr>
        <w:t xml:space="preserve"> 26 of 2017 </w:t>
      </w:r>
      <w:r w:rsidR="00FE7810">
        <w:rPr>
          <w:rFonts w:ascii="Times New Roman" w:hAnsi="Times New Roman" w:cs="Times New Roman"/>
          <w:sz w:val="24"/>
          <w:szCs w:val="24"/>
        </w:rPr>
        <w:t xml:space="preserve">was </w:t>
      </w:r>
      <w:r w:rsidR="00DA259C">
        <w:rPr>
          <w:rFonts w:ascii="Times New Roman" w:hAnsi="Times New Roman" w:cs="Times New Roman"/>
          <w:sz w:val="24"/>
          <w:szCs w:val="24"/>
        </w:rPr>
        <w:t>gazetted</w:t>
      </w:r>
      <w:r w:rsidR="00FE7810">
        <w:rPr>
          <w:rFonts w:ascii="Times New Roman" w:hAnsi="Times New Roman" w:cs="Times New Roman"/>
          <w:sz w:val="24"/>
          <w:szCs w:val="24"/>
        </w:rPr>
        <w:t xml:space="preserve"> in 2017 but the </w:t>
      </w:r>
      <w:r w:rsidR="000152F9">
        <w:rPr>
          <w:rFonts w:ascii="Times New Roman" w:hAnsi="Times New Roman" w:cs="Times New Roman"/>
          <w:sz w:val="24"/>
          <w:szCs w:val="24"/>
        </w:rPr>
        <w:t>C</w:t>
      </w:r>
      <w:r w:rsidR="00FE7810">
        <w:rPr>
          <w:rFonts w:ascii="Times New Roman" w:hAnsi="Times New Roman" w:cs="Times New Roman"/>
          <w:sz w:val="24"/>
          <w:szCs w:val="24"/>
        </w:rPr>
        <w:t>ode</w:t>
      </w:r>
      <w:r w:rsidR="005C1EEE">
        <w:rPr>
          <w:rFonts w:ascii="Times New Roman" w:hAnsi="Times New Roman" w:cs="Times New Roman"/>
          <w:sz w:val="24"/>
          <w:szCs w:val="24"/>
        </w:rPr>
        <w:t xml:space="preserve"> </w:t>
      </w:r>
      <w:r w:rsidR="00DA259C">
        <w:rPr>
          <w:rFonts w:ascii="Times New Roman" w:hAnsi="Times New Roman" w:cs="Times New Roman"/>
          <w:sz w:val="24"/>
          <w:szCs w:val="24"/>
        </w:rPr>
        <w:t>ther</w:t>
      </w:r>
      <w:r w:rsidR="005C1EEE">
        <w:rPr>
          <w:rFonts w:ascii="Times New Roman" w:hAnsi="Times New Roman" w:cs="Times New Roman"/>
          <w:sz w:val="24"/>
          <w:szCs w:val="24"/>
        </w:rPr>
        <w:t>e</w:t>
      </w:r>
      <w:r w:rsidR="00DA259C">
        <w:rPr>
          <w:rFonts w:ascii="Times New Roman" w:hAnsi="Times New Roman" w:cs="Times New Roman"/>
          <w:sz w:val="24"/>
          <w:szCs w:val="24"/>
        </w:rPr>
        <w:t>in</w:t>
      </w:r>
      <w:r w:rsidR="00FE7810">
        <w:rPr>
          <w:rFonts w:ascii="Times New Roman" w:hAnsi="Times New Roman" w:cs="Times New Roman"/>
          <w:sz w:val="24"/>
          <w:szCs w:val="24"/>
        </w:rPr>
        <w:t xml:space="preserve"> was</w:t>
      </w:r>
      <w:r w:rsidR="00AC2F56">
        <w:rPr>
          <w:rFonts w:ascii="Times New Roman" w:hAnsi="Times New Roman" w:cs="Times New Roman"/>
          <w:sz w:val="24"/>
          <w:szCs w:val="24"/>
        </w:rPr>
        <w:t xml:space="preserve"> registered in 2015</w:t>
      </w:r>
      <w:r w:rsidR="005C1EEE">
        <w:rPr>
          <w:rFonts w:ascii="Times New Roman" w:hAnsi="Times New Roman" w:cs="Times New Roman"/>
          <w:sz w:val="24"/>
          <w:szCs w:val="24"/>
        </w:rPr>
        <w:t>.</w:t>
      </w:r>
      <w:r w:rsidR="00AA5238">
        <w:rPr>
          <w:rFonts w:ascii="Times New Roman" w:hAnsi="Times New Roman" w:cs="Times New Roman"/>
          <w:sz w:val="24"/>
          <w:szCs w:val="24"/>
        </w:rPr>
        <w:t xml:space="preserve">  </w:t>
      </w:r>
      <w:r w:rsidR="003F2C28">
        <w:rPr>
          <w:rFonts w:ascii="Times New Roman" w:hAnsi="Times New Roman" w:cs="Times New Roman"/>
          <w:sz w:val="24"/>
          <w:szCs w:val="24"/>
        </w:rPr>
        <w:t>T</w:t>
      </w:r>
      <w:r w:rsidR="005C1EEE">
        <w:rPr>
          <w:rFonts w:ascii="Times New Roman" w:hAnsi="Times New Roman" w:cs="Times New Roman"/>
          <w:sz w:val="24"/>
          <w:szCs w:val="24"/>
        </w:rPr>
        <w:t>his S</w:t>
      </w:r>
      <w:r w:rsidR="00AA5238">
        <w:rPr>
          <w:rFonts w:ascii="Times New Roman" w:hAnsi="Times New Roman" w:cs="Times New Roman"/>
          <w:sz w:val="24"/>
          <w:szCs w:val="24"/>
        </w:rPr>
        <w:t>.</w:t>
      </w:r>
      <w:r w:rsidR="005C1EEE">
        <w:rPr>
          <w:rFonts w:ascii="Times New Roman" w:hAnsi="Times New Roman" w:cs="Times New Roman"/>
          <w:sz w:val="24"/>
          <w:szCs w:val="24"/>
        </w:rPr>
        <w:t>I</w:t>
      </w:r>
      <w:r w:rsidR="00AA5238">
        <w:rPr>
          <w:rFonts w:ascii="Times New Roman" w:hAnsi="Times New Roman" w:cs="Times New Roman"/>
          <w:sz w:val="24"/>
          <w:szCs w:val="24"/>
        </w:rPr>
        <w:t>.</w:t>
      </w:r>
      <w:r w:rsidR="00725ECB">
        <w:rPr>
          <w:rFonts w:ascii="Times New Roman" w:hAnsi="Times New Roman" w:cs="Times New Roman"/>
          <w:sz w:val="24"/>
          <w:szCs w:val="24"/>
        </w:rPr>
        <w:t xml:space="preserve"> was repealed by S.I</w:t>
      </w:r>
      <w:r w:rsidR="00AA5238">
        <w:rPr>
          <w:rFonts w:ascii="Times New Roman" w:hAnsi="Times New Roman" w:cs="Times New Roman"/>
          <w:sz w:val="24"/>
          <w:szCs w:val="24"/>
        </w:rPr>
        <w:t>.</w:t>
      </w:r>
      <w:r w:rsidR="00725ECB">
        <w:rPr>
          <w:rFonts w:ascii="Times New Roman" w:hAnsi="Times New Roman" w:cs="Times New Roman"/>
          <w:sz w:val="24"/>
          <w:szCs w:val="24"/>
        </w:rPr>
        <w:t xml:space="preserve"> 42 of 2022</w:t>
      </w:r>
      <w:r w:rsidR="00D8256E">
        <w:rPr>
          <w:rFonts w:ascii="Times New Roman" w:hAnsi="Times New Roman" w:cs="Times New Roman"/>
          <w:sz w:val="24"/>
          <w:szCs w:val="24"/>
        </w:rPr>
        <w:t xml:space="preserve"> </w:t>
      </w:r>
      <w:r w:rsidR="00DD7E0E">
        <w:rPr>
          <w:rFonts w:ascii="Times New Roman" w:hAnsi="Times New Roman" w:cs="Times New Roman"/>
          <w:sz w:val="24"/>
          <w:szCs w:val="24"/>
        </w:rPr>
        <w:t xml:space="preserve">which </w:t>
      </w:r>
      <w:r w:rsidR="00DA259C">
        <w:rPr>
          <w:rFonts w:ascii="Times New Roman" w:hAnsi="Times New Roman" w:cs="Times New Roman"/>
          <w:sz w:val="24"/>
          <w:szCs w:val="24"/>
        </w:rPr>
        <w:t xml:space="preserve">was </w:t>
      </w:r>
      <w:r w:rsidR="005C1EEE">
        <w:rPr>
          <w:rFonts w:ascii="Times New Roman" w:hAnsi="Times New Roman" w:cs="Times New Roman"/>
          <w:sz w:val="24"/>
          <w:szCs w:val="24"/>
        </w:rPr>
        <w:t>gazetted</w:t>
      </w:r>
      <w:r w:rsidR="00FE7810">
        <w:rPr>
          <w:rFonts w:ascii="Times New Roman" w:hAnsi="Times New Roman" w:cs="Times New Roman"/>
          <w:sz w:val="24"/>
          <w:szCs w:val="24"/>
        </w:rPr>
        <w:t xml:space="preserve"> in March</w:t>
      </w:r>
      <w:r w:rsidR="00D8256E">
        <w:rPr>
          <w:rFonts w:ascii="Times New Roman" w:hAnsi="Times New Roman" w:cs="Times New Roman"/>
          <w:sz w:val="24"/>
          <w:szCs w:val="24"/>
        </w:rPr>
        <w:t xml:space="preserve"> 202</w:t>
      </w:r>
      <w:r w:rsidR="005C1EEE">
        <w:rPr>
          <w:rFonts w:ascii="Times New Roman" w:hAnsi="Times New Roman" w:cs="Times New Roman"/>
          <w:sz w:val="24"/>
          <w:szCs w:val="24"/>
        </w:rPr>
        <w:t>2</w:t>
      </w:r>
      <w:r w:rsidR="00725ECB">
        <w:rPr>
          <w:rFonts w:ascii="Times New Roman" w:hAnsi="Times New Roman" w:cs="Times New Roman"/>
          <w:sz w:val="24"/>
          <w:szCs w:val="24"/>
        </w:rPr>
        <w:t>.</w:t>
      </w:r>
      <w:r w:rsidR="00A5581B" w:rsidRPr="00A5581B">
        <w:rPr>
          <w:rFonts w:ascii="Times New Roman" w:hAnsi="Times New Roman" w:cs="Times New Roman"/>
          <w:iCs/>
          <w:sz w:val="24"/>
          <w:szCs w:val="24"/>
        </w:rPr>
        <w:t xml:space="preserve"> </w:t>
      </w:r>
      <w:r w:rsidR="00AA5238">
        <w:rPr>
          <w:rFonts w:ascii="Times New Roman" w:hAnsi="Times New Roman" w:cs="Times New Roman"/>
          <w:iCs/>
          <w:sz w:val="24"/>
          <w:szCs w:val="24"/>
        </w:rPr>
        <w:t xml:space="preserve"> </w:t>
      </w:r>
      <w:r w:rsidR="00A5581B" w:rsidRPr="00A5581B">
        <w:rPr>
          <w:rFonts w:ascii="Times New Roman" w:hAnsi="Times New Roman" w:cs="Times New Roman"/>
          <w:iCs/>
          <w:sz w:val="24"/>
          <w:szCs w:val="24"/>
        </w:rPr>
        <w:t xml:space="preserve">The key issue before this Court is to determine which </w:t>
      </w:r>
      <w:r w:rsidR="000152F9">
        <w:rPr>
          <w:rFonts w:ascii="Times New Roman" w:hAnsi="Times New Roman" w:cs="Times New Roman"/>
          <w:iCs/>
          <w:sz w:val="24"/>
          <w:szCs w:val="24"/>
        </w:rPr>
        <w:t>C</w:t>
      </w:r>
      <w:r w:rsidR="00A5581B" w:rsidRPr="00A5581B">
        <w:rPr>
          <w:rFonts w:ascii="Times New Roman" w:hAnsi="Times New Roman" w:cs="Times New Roman"/>
          <w:iCs/>
          <w:sz w:val="24"/>
          <w:szCs w:val="24"/>
        </w:rPr>
        <w:t>ode was applicable at the time the appellant's disciplinary hearing was conducted.</w:t>
      </w:r>
    </w:p>
    <w:p w14:paraId="71AE781B" w14:textId="77777777" w:rsidR="00883176" w:rsidRDefault="00883176" w:rsidP="00883176">
      <w:pPr>
        <w:spacing w:after="0" w:line="240" w:lineRule="auto"/>
        <w:ind w:firstLine="1440"/>
        <w:jc w:val="both"/>
        <w:rPr>
          <w:rFonts w:ascii="Times New Roman" w:hAnsi="Times New Roman" w:cs="Times New Roman"/>
          <w:iCs/>
          <w:sz w:val="24"/>
          <w:szCs w:val="24"/>
        </w:rPr>
      </w:pPr>
    </w:p>
    <w:p w14:paraId="2532779F" w14:textId="0113FDAA" w:rsidR="00945907" w:rsidRDefault="00DD7E0E" w:rsidP="00AA523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w:t>
      </w:r>
      <w:r w:rsidR="005C1EEE">
        <w:rPr>
          <w:rFonts w:ascii="Times New Roman" w:hAnsi="Times New Roman" w:cs="Times New Roman"/>
          <w:sz w:val="24"/>
          <w:szCs w:val="24"/>
        </w:rPr>
        <w:t>appellant’s</w:t>
      </w:r>
      <w:r>
        <w:rPr>
          <w:rFonts w:ascii="Times New Roman" w:hAnsi="Times New Roman" w:cs="Times New Roman"/>
          <w:sz w:val="24"/>
          <w:szCs w:val="24"/>
        </w:rPr>
        <w:t xml:space="preserve"> counsel</w:t>
      </w:r>
      <w:r w:rsidR="003F2C28">
        <w:rPr>
          <w:rFonts w:ascii="Times New Roman" w:hAnsi="Times New Roman" w:cs="Times New Roman"/>
          <w:sz w:val="24"/>
          <w:szCs w:val="24"/>
        </w:rPr>
        <w:t>’s submission that</w:t>
      </w:r>
      <w:r>
        <w:rPr>
          <w:rFonts w:ascii="Times New Roman" w:hAnsi="Times New Roman" w:cs="Times New Roman"/>
          <w:sz w:val="24"/>
          <w:szCs w:val="24"/>
        </w:rPr>
        <w:t xml:space="preserve"> </w:t>
      </w:r>
      <w:r w:rsidR="009A2E90">
        <w:rPr>
          <w:rFonts w:ascii="Times New Roman" w:hAnsi="Times New Roman" w:cs="Times New Roman"/>
          <w:sz w:val="24"/>
          <w:szCs w:val="24"/>
        </w:rPr>
        <w:t>since the</w:t>
      </w:r>
      <w:r w:rsidRPr="00DD7E0E">
        <w:rPr>
          <w:rFonts w:ascii="Times New Roman" w:hAnsi="Times New Roman" w:cs="Times New Roman"/>
          <w:sz w:val="24"/>
          <w:szCs w:val="24"/>
        </w:rPr>
        <w:t xml:space="preserve"> </w:t>
      </w:r>
      <w:r>
        <w:rPr>
          <w:rFonts w:ascii="Times New Roman" w:hAnsi="Times New Roman" w:cs="Times New Roman"/>
          <w:sz w:val="24"/>
          <w:szCs w:val="24"/>
        </w:rPr>
        <w:t>disciplinary proceedings against the appellant were conducted in August 2021, the</w:t>
      </w:r>
      <w:r w:rsidR="002C5BFC">
        <w:rPr>
          <w:rFonts w:ascii="Times New Roman" w:hAnsi="Times New Roman" w:cs="Times New Roman"/>
          <w:sz w:val="24"/>
          <w:szCs w:val="24"/>
        </w:rPr>
        <w:t>refore the</w:t>
      </w:r>
      <w:r>
        <w:rPr>
          <w:rFonts w:ascii="Times New Roman" w:hAnsi="Times New Roman" w:cs="Times New Roman"/>
          <w:sz w:val="24"/>
          <w:szCs w:val="24"/>
        </w:rPr>
        <w:t xml:space="preserve"> applicable </w:t>
      </w:r>
      <w:r w:rsidR="000152F9">
        <w:rPr>
          <w:rFonts w:ascii="Times New Roman" w:hAnsi="Times New Roman" w:cs="Times New Roman"/>
          <w:sz w:val="24"/>
          <w:szCs w:val="24"/>
        </w:rPr>
        <w:t>C</w:t>
      </w:r>
      <w:r>
        <w:rPr>
          <w:rFonts w:ascii="Times New Roman" w:hAnsi="Times New Roman" w:cs="Times New Roman"/>
          <w:sz w:val="24"/>
          <w:szCs w:val="24"/>
        </w:rPr>
        <w:t>ode was the one contained in S</w:t>
      </w:r>
      <w:r w:rsidR="00AA5238">
        <w:rPr>
          <w:rFonts w:ascii="Times New Roman" w:hAnsi="Times New Roman" w:cs="Times New Roman"/>
          <w:sz w:val="24"/>
          <w:szCs w:val="24"/>
        </w:rPr>
        <w:t>.</w:t>
      </w:r>
      <w:r>
        <w:rPr>
          <w:rFonts w:ascii="Times New Roman" w:hAnsi="Times New Roman" w:cs="Times New Roman"/>
          <w:sz w:val="24"/>
          <w:szCs w:val="24"/>
        </w:rPr>
        <w:t>I</w:t>
      </w:r>
      <w:r w:rsidR="00AA5238">
        <w:rPr>
          <w:rFonts w:ascii="Times New Roman" w:hAnsi="Times New Roman" w:cs="Times New Roman"/>
          <w:sz w:val="24"/>
          <w:szCs w:val="24"/>
        </w:rPr>
        <w:t>.</w:t>
      </w:r>
      <w:r w:rsidR="00481E4F">
        <w:rPr>
          <w:rFonts w:ascii="Times New Roman" w:hAnsi="Times New Roman" w:cs="Times New Roman"/>
          <w:sz w:val="24"/>
          <w:szCs w:val="24"/>
        </w:rPr>
        <w:t>26 of</w:t>
      </w:r>
      <w:r>
        <w:rPr>
          <w:rFonts w:ascii="Times New Roman" w:hAnsi="Times New Roman" w:cs="Times New Roman"/>
          <w:sz w:val="24"/>
          <w:szCs w:val="24"/>
        </w:rPr>
        <w:t xml:space="preserve"> 2017 </w:t>
      </w:r>
      <w:r w:rsidR="009A2E90">
        <w:rPr>
          <w:rFonts w:ascii="Times New Roman" w:hAnsi="Times New Roman" w:cs="Times New Roman"/>
          <w:sz w:val="24"/>
          <w:szCs w:val="24"/>
        </w:rPr>
        <w:t>since that</w:t>
      </w:r>
      <w:r>
        <w:rPr>
          <w:rFonts w:ascii="Times New Roman" w:hAnsi="Times New Roman" w:cs="Times New Roman"/>
          <w:sz w:val="24"/>
          <w:szCs w:val="24"/>
        </w:rPr>
        <w:t xml:space="preserve"> S</w:t>
      </w:r>
      <w:r w:rsidR="00AA5238">
        <w:rPr>
          <w:rFonts w:ascii="Times New Roman" w:hAnsi="Times New Roman" w:cs="Times New Roman"/>
          <w:sz w:val="24"/>
          <w:szCs w:val="24"/>
        </w:rPr>
        <w:t>.</w:t>
      </w:r>
      <w:r>
        <w:rPr>
          <w:rFonts w:ascii="Times New Roman" w:hAnsi="Times New Roman" w:cs="Times New Roman"/>
          <w:sz w:val="24"/>
          <w:szCs w:val="24"/>
        </w:rPr>
        <w:t>I</w:t>
      </w:r>
      <w:r w:rsidR="00AA5238">
        <w:rPr>
          <w:rFonts w:ascii="Times New Roman" w:hAnsi="Times New Roman" w:cs="Times New Roman"/>
          <w:sz w:val="24"/>
          <w:szCs w:val="24"/>
        </w:rPr>
        <w:t>.</w:t>
      </w:r>
      <w:r>
        <w:rPr>
          <w:rFonts w:ascii="Times New Roman" w:hAnsi="Times New Roman" w:cs="Times New Roman"/>
          <w:sz w:val="24"/>
          <w:szCs w:val="24"/>
        </w:rPr>
        <w:t xml:space="preserve"> was only repealed in 2022 by S</w:t>
      </w:r>
      <w:r w:rsidR="00AA5238">
        <w:rPr>
          <w:rFonts w:ascii="Times New Roman" w:hAnsi="Times New Roman" w:cs="Times New Roman"/>
          <w:sz w:val="24"/>
          <w:szCs w:val="24"/>
        </w:rPr>
        <w:t>.</w:t>
      </w:r>
      <w:r>
        <w:rPr>
          <w:rFonts w:ascii="Times New Roman" w:hAnsi="Times New Roman" w:cs="Times New Roman"/>
          <w:sz w:val="24"/>
          <w:szCs w:val="24"/>
        </w:rPr>
        <w:t>I</w:t>
      </w:r>
      <w:r w:rsidR="00AA5238">
        <w:rPr>
          <w:rFonts w:ascii="Times New Roman" w:hAnsi="Times New Roman" w:cs="Times New Roman"/>
          <w:sz w:val="24"/>
          <w:szCs w:val="24"/>
        </w:rPr>
        <w:t>.</w:t>
      </w:r>
      <w:r>
        <w:rPr>
          <w:rFonts w:ascii="Times New Roman" w:hAnsi="Times New Roman" w:cs="Times New Roman"/>
          <w:sz w:val="24"/>
          <w:szCs w:val="24"/>
        </w:rPr>
        <w:t xml:space="preserve"> 42</w:t>
      </w:r>
      <w:r w:rsidR="00517BE3">
        <w:rPr>
          <w:rFonts w:ascii="Times New Roman" w:hAnsi="Times New Roman" w:cs="Times New Roman"/>
          <w:sz w:val="24"/>
          <w:szCs w:val="24"/>
        </w:rPr>
        <w:t xml:space="preserve"> of 20</w:t>
      </w:r>
      <w:r>
        <w:rPr>
          <w:rFonts w:ascii="Times New Roman" w:hAnsi="Times New Roman" w:cs="Times New Roman"/>
          <w:sz w:val="24"/>
          <w:szCs w:val="24"/>
        </w:rPr>
        <w:t>22</w:t>
      </w:r>
      <w:r w:rsidR="002C5BFC">
        <w:rPr>
          <w:rFonts w:ascii="Times New Roman" w:hAnsi="Times New Roman" w:cs="Times New Roman"/>
          <w:sz w:val="24"/>
          <w:szCs w:val="24"/>
        </w:rPr>
        <w:t xml:space="preserve"> was incorrect. Counsel</w:t>
      </w:r>
      <w:r w:rsidR="009A2E90">
        <w:rPr>
          <w:rFonts w:ascii="Times New Roman" w:hAnsi="Times New Roman" w:cs="Times New Roman"/>
          <w:sz w:val="24"/>
          <w:szCs w:val="24"/>
        </w:rPr>
        <w:t xml:space="preserve"> seemed</w:t>
      </w:r>
      <w:r w:rsidR="006F48C7">
        <w:rPr>
          <w:rFonts w:ascii="Times New Roman" w:hAnsi="Times New Roman" w:cs="Times New Roman"/>
          <w:sz w:val="24"/>
          <w:szCs w:val="24"/>
        </w:rPr>
        <w:t xml:space="preserve"> oblivious of</w:t>
      </w:r>
      <w:r w:rsidR="009A2E90">
        <w:rPr>
          <w:rFonts w:ascii="Times New Roman" w:hAnsi="Times New Roman" w:cs="Times New Roman"/>
          <w:sz w:val="24"/>
          <w:szCs w:val="24"/>
        </w:rPr>
        <w:t xml:space="preserve"> the</w:t>
      </w:r>
      <w:r w:rsidR="006F48C7">
        <w:rPr>
          <w:rFonts w:ascii="Times New Roman" w:hAnsi="Times New Roman" w:cs="Times New Roman"/>
          <w:sz w:val="24"/>
          <w:szCs w:val="24"/>
        </w:rPr>
        <w:t xml:space="preserve"> </w:t>
      </w:r>
      <w:r w:rsidR="009A2E90">
        <w:rPr>
          <w:rFonts w:ascii="Times New Roman" w:hAnsi="Times New Roman" w:cs="Times New Roman"/>
          <w:sz w:val="24"/>
          <w:szCs w:val="24"/>
        </w:rPr>
        <w:t>provisions</w:t>
      </w:r>
      <w:r w:rsidR="009D206A">
        <w:rPr>
          <w:rFonts w:ascii="Times New Roman" w:hAnsi="Times New Roman" w:cs="Times New Roman"/>
          <w:sz w:val="24"/>
          <w:szCs w:val="24"/>
        </w:rPr>
        <w:t xml:space="preserve"> relating to the registration of </w:t>
      </w:r>
      <w:r w:rsidR="000152F9">
        <w:rPr>
          <w:rFonts w:ascii="Times New Roman" w:hAnsi="Times New Roman" w:cs="Times New Roman"/>
          <w:sz w:val="24"/>
          <w:szCs w:val="24"/>
        </w:rPr>
        <w:t>C</w:t>
      </w:r>
      <w:r w:rsidR="009D206A">
        <w:rPr>
          <w:rFonts w:ascii="Times New Roman" w:hAnsi="Times New Roman" w:cs="Times New Roman"/>
          <w:sz w:val="24"/>
          <w:szCs w:val="24"/>
        </w:rPr>
        <w:t xml:space="preserve">odes of </w:t>
      </w:r>
      <w:r w:rsidR="000152F9">
        <w:rPr>
          <w:rFonts w:ascii="Times New Roman" w:hAnsi="Times New Roman" w:cs="Times New Roman"/>
          <w:sz w:val="24"/>
          <w:szCs w:val="24"/>
        </w:rPr>
        <w:t>C</w:t>
      </w:r>
      <w:r w:rsidR="009D206A">
        <w:rPr>
          <w:rFonts w:ascii="Times New Roman" w:hAnsi="Times New Roman" w:cs="Times New Roman"/>
          <w:sz w:val="24"/>
          <w:szCs w:val="24"/>
        </w:rPr>
        <w:t>onduct in terms of t</w:t>
      </w:r>
      <w:r w:rsidR="003052A8">
        <w:rPr>
          <w:rFonts w:ascii="Times New Roman" w:hAnsi="Times New Roman" w:cs="Times New Roman"/>
          <w:sz w:val="24"/>
          <w:szCs w:val="24"/>
        </w:rPr>
        <w:t>he</w:t>
      </w:r>
      <w:r w:rsidR="009D206A">
        <w:rPr>
          <w:rFonts w:ascii="Times New Roman" w:hAnsi="Times New Roman" w:cs="Times New Roman"/>
          <w:sz w:val="24"/>
          <w:szCs w:val="24"/>
        </w:rPr>
        <w:t xml:space="preserve"> Act</w:t>
      </w:r>
      <w:r>
        <w:rPr>
          <w:rFonts w:ascii="Times New Roman" w:hAnsi="Times New Roman" w:cs="Times New Roman"/>
          <w:sz w:val="24"/>
          <w:szCs w:val="24"/>
        </w:rPr>
        <w:t xml:space="preserve">. </w:t>
      </w:r>
      <w:r w:rsidR="00AA5238">
        <w:rPr>
          <w:rFonts w:ascii="Times New Roman" w:hAnsi="Times New Roman" w:cs="Times New Roman"/>
          <w:sz w:val="24"/>
          <w:szCs w:val="24"/>
        </w:rPr>
        <w:t xml:space="preserve"> </w:t>
      </w:r>
      <w:r w:rsidR="006F48C7">
        <w:rPr>
          <w:rFonts w:ascii="Times New Roman" w:hAnsi="Times New Roman" w:cs="Times New Roman"/>
          <w:sz w:val="24"/>
          <w:szCs w:val="24"/>
        </w:rPr>
        <w:t xml:space="preserve">Whilst the </w:t>
      </w:r>
      <w:r w:rsidR="009D206A">
        <w:rPr>
          <w:rFonts w:ascii="Times New Roman" w:hAnsi="Times New Roman" w:cs="Times New Roman"/>
          <w:sz w:val="24"/>
          <w:szCs w:val="24"/>
        </w:rPr>
        <w:t>e</w:t>
      </w:r>
      <w:r w:rsidR="006F48C7">
        <w:rPr>
          <w:rFonts w:ascii="Times New Roman" w:hAnsi="Times New Roman" w:cs="Times New Roman"/>
          <w:sz w:val="24"/>
          <w:szCs w:val="24"/>
        </w:rPr>
        <w:t>ffective date of the CBA was set</w:t>
      </w:r>
      <w:r w:rsidR="002469DC">
        <w:rPr>
          <w:rFonts w:ascii="Times New Roman" w:hAnsi="Times New Roman" w:cs="Times New Roman"/>
          <w:sz w:val="24"/>
          <w:szCs w:val="24"/>
        </w:rPr>
        <w:t xml:space="preserve"> </w:t>
      </w:r>
      <w:r w:rsidR="006F48C7">
        <w:rPr>
          <w:rFonts w:ascii="Times New Roman" w:hAnsi="Times New Roman" w:cs="Times New Roman"/>
          <w:sz w:val="24"/>
          <w:szCs w:val="24"/>
        </w:rPr>
        <w:t xml:space="preserve">in s 2 </w:t>
      </w:r>
      <w:r w:rsidR="006B2818">
        <w:rPr>
          <w:rFonts w:ascii="Times New Roman" w:hAnsi="Times New Roman" w:cs="Times New Roman"/>
          <w:sz w:val="24"/>
          <w:szCs w:val="24"/>
        </w:rPr>
        <w:t>thereof as</w:t>
      </w:r>
      <w:r w:rsidR="00945907">
        <w:rPr>
          <w:rFonts w:ascii="Times New Roman" w:hAnsi="Times New Roman" w:cs="Times New Roman"/>
          <w:sz w:val="24"/>
          <w:szCs w:val="24"/>
        </w:rPr>
        <w:t xml:space="preserve"> </w:t>
      </w:r>
      <w:r w:rsidR="006F48C7">
        <w:rPr>
          <w:rFonts w:ascii="Times New Roman" w:hAnsi="Times New Roman" w:cs="Times New Roman"/>
          <w:sz w:val="24"/>
          <w:szCs w:val="24"/>
        </w:rPr>
        <w:t>from the first day of the month following the date it is signed and be operational until it is renegotiated, that was no</w:t>
      </w:r>
      <w:r w:rsidR="009A2E90">
        <w:rPr>
          <w:rFonts w:ascii="Times New Roman" w:hAnsi="Times New Roman" w:cs="Times New Roman"/>
          <w:sz w:val="24"/>
          <w:szCs w:val="24"/>
        </w:rPr>
        <w:t>t</w:t>
      </w:r>
      <w:r w:rsidR="006F48C7">
        <w:rPr>
          <w:rFonts w:ascii="Times New Roman" w:hAnsi="Times New Roman" w:cs="Times New Roman"/>
          <w:sz w:val="24"/>
          <w:szCs w:val="24"/>
        </w:rPr>
        <w:t xml:space="preserve"> the case with the Code</w:t>
      </w:r>
      <w:r w:rsidR="009D206A">
        <w:rPr>
          <w:rFonts w:ascii="Times New Roman" w:hAnsi="Times New Roman" w:cs="Times New Roman"/>
          <w:sz w:val="24"/>
          <w:szCs w:val="24"/>
        </w:rPr>
        <w:t>.</w:t>
      </w:r>
      <w:r w:rsidR="002C5BFC">
        <w:rPr>
          <w:rFonts w:ascii="Times New Roman" w:hAnsi="Times New Roman" w:cs="Times New Roman"/>
          <w:sz w:val="24"/>
          <w:szCs w:val="24"/>
        </w:rPr>
        <w:t xml:space="preserve"> </w:t>
      </w:r>
      <w:r w:rsidR="00AA5238">
        <w:rPr>
          <w:rFonts w:ascii="Times New Roman" w:hAnsi="Times New Roman" w:cs="Times New Roman"/>
          <w:sz w:val="24"/>
          <w:szCs w:val="24"/>
        </w:rPr>
        <w:t xml:space="preserve"> (See s </w:t>
      </w:r>
      <w:r w:rsidR="002C5BFC">
        <w:rPr>
          <w:rFonts w:ascii="Times New Roman" w:hAnsi="Times New Roman" w:cs="Times New Roman"/>
          <w:sz w:val="24"/>
          <w:szCs w:val="24"/>
        </w:rPr>
        <w:t>80</w:t>
      </w:r>
      <w:r w:rsidR="00481E4F">
        <w:rPr>
          <w:rFonts w:ascii="Times New Roman" w:hAnsi="Times New Roman" w:cs="Times New Roman"/>
          <w:sz w:val="24"/>
          <w:szCs w:val="24"/>
        </w:rPr>
        <w:t xml:space="preserve"> </w:t>
      </w:r>
      <w:r w:rsidR="002C5BFC">
        <w:rPr>
          <w:rFonts w:ascii="Times New Roman" w:hAnsi="Times New Roman" w:cs="Times New Roman"/>
          <w:sz w:val="24"/>
          <w:szCs w:val="24"/>
        </w:rPr>
        <w:t>(2)</w:t>
      </w:r>
      <w:r w:rsidR="00481E4F">
        <w:rPr>
          <w:rFonts w:ascii="Times New Roman" w:hAnsi="Times New Roman" w:cs="Times New Roman"/>
          <w:sz w:val="24"/>
          <w:szCs w:val="24"/>
        </w:rPr>
        <w:t xml:space="preserve"> </w:t>
      </w:r>
      <w:r w:rsidR="002C5BFC">
        <w:rPr>
          <w:rFonts w:ascii="Times New Roman" w:hAnsi="Times New Roman" w:cs="Times New Roman"/>
          <w:sz w:val="24"/>
          <w:szCs w:val="24"/>
        </w:rPr>
        <w:t>(b) of the Act)</w:t>
      </w:r>
      <w:r w:rsidR="00337511">
        <w:rPr>
          <w:rFonts w:ascii="Times New Roman" w:hAnsi="Times New Roman" w:cs="Times New Roman"/>
          <w:sz w:val="24"/>
          <w:szCs w:val="24"/>
        </w:rPr>
        <w:t>.</w:t>
      </w:r>
    </w:p>
    <w:p w14:paraId="0997DB41" w14:textId="77777777" w:rsidR="00883176" w:rsidRPr="006F48C7" w:rsidRDefault="00883176" w:rsidP="00883176">
      <w:pPr>
        <w:spacing w:after="0" w:line="240" w:lineRule="auto"/>
        <w:ind w:firstLine="1440"/>
        <w:jc w:val="both"/>
        <w:rPr>
          <w:rFonts w:ascii="Times New Roman" w:hAnsi="Times New Roman" w:cs="Times New Roman"/>
          <w:sz w:val="24"/>
          <w:szCs w:val="24"/>
        </w:rPr>
      </w:pPr>
    </w:p>
    <w:p w14:paraId="363B21D4" w14:textId="003F4BEC" w:rsidR="00315145" w:rsidRDefault="00315145" w:rsidP="00AA523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applicable law for the registration of employment </w:t>
      </w:r>
      <w:r w:rsidR="000152F9">
        <w:rPr>
          <w:rFonts w:ascii="Times New Roman" w:hAnsi="Times New Roman" w:cs="Times New Roman"/>
          <w:sz w:val="24"/>
          <w:szCs w:val="24"/>
        </w:rPr>
        <w:t>C</w:t>
      </w:r>
      <w:r>
        <w:rPr>
          <w:rFonts w:ascii="Times New Roman" w:hAnsi="Times New Roman" w:cs="Times New Roman"/>
          <w:sz w:val="24"/>
          <w:szCs w:val="24"/>
        </w:rPr>
        <w:t>ode</w:t>
      </w:r>
      <w:r w:rsidR="009D206A">
        <w:rPr>
          <w:rFonts w:ascii="Times New Roman" w:hAnsi="Times New Roman" w:cs="Times New Roman"/>
          <w:sz w:val="24"/>
          <w:szCs w:val="24"/>
        </w:rPr>
        <w:t>s</w:t>
      </w:r>
      <w:r>
        <w:rPr>
          <w:rFonts w:ascii="Times New Roman" w:hAnsi="Times New Roman" w:cs="Times New Roman"/>
          <w:sz w:val="24"/>
          <w:szCs w:val="24"/>
        </w:rPr>
        <w:t xml:space="preserve"> is s 101(1) of the Act. </w:t>
      </w:r>
      <w:r w:rsidR="00AA5238">
        <w:rPr>
          <w:rFonts w:ascii="Times New Roman" w:hAnsi="Times New Roman" w:cs="Times New Roman"/>
          <w:sz w:val="24"/>
          <w:szCs w:val="24"/>
        </w:rPr>
        <w:t xml:space="preserve"> </w:t>
      </w:r>
      <w:r>
        <w:rPr>
          <w:rFonts w:ascii="Times New Roman" w:hAnsi="Times New Roman" w:cs="Times New Roman"/>
          <w:sz w:val="24"/>
          <w:szCs w:val="24"/>
        </w:rPr>
        <w:t>Section 101 (1) provides as follows:</w:t>
      </w:r>
    </w:p>
    <w:p w14:paraId="158D8A2D" w14:textId="7313113F" w:rsidR="00315145" w:rsidRPr="0012695D" w:rsidRDefault="00315145" w:rsidP="00AA5238">
      <w:pPr>
        <w:pStyle w:val="Heading2"/>
        <w:spacing w:before="0" w:line="240" w:lineRule="auto"/>
        <w:ind w:firstLine="720"/>
        <w:jc w:val="both"/>
        <w:rPr>
          <w:rFonts w:ascii="Times New Roman" w:hAnsi="Times New Roman" w:cs="Times New Roman"/>
          <w:color w:val="000000" w:themeColor="text1"/>
          <w:sz w:val="24"/>
          <w:szCs w:val="24"/>
        </w:rPr>
      </w:pPr>
      <w:r w:rsidRPr="0012695D">
        <w:rPr>
          <w:rFonts w:ascii="Times New Roman" w:eastAsia="Times New Roman" w:hAnsi="Times New Roman" w:cs="Times New Roman"/>
          <w:color w:val="000000" w:themeColor="text1"/>
          <w:sz w:val="24"/>
          <w:szCs w:val="24"/>
        </w:rPr>
        <w:t xml:space="preserve"> “</w:t>
      </w:r>
      <w:r w:rsidRPr="00AA5238">
        <w:rPr>
          <w:rFonts w:ascii="Times New Roman" w:hAnsi="Times New Roman" w:cs="Times New Roman"/>
          <w:b/>
          <w:color w:val="000000" w:themeColor="text1"/>
          <w:sz w:val="24"/>
          <w:szCs w:val="24"/>
        </w:rPr>
        <w:t xml:space="preserve">101 Employment </w:t>
      </w:r>
      <w:r w:rsidR="00AA5238">
        <w:rPr>
          <w:rFonts w:ascii="Times New Roman" w:hAnsi="Times New Roman" w:cs="Times New Roman"/>
          <w:b/>
          <w:color w:val="000000" w:themeColor="text1"/>
          <w:sz w:val="24"/>
          <w:szCs w:val="24"/>
        </w:rPr>
        <w:t>C</w:t>
      </w:r>
      <w:r w:rsidRPr="00AA5238">
        <w:rPr>
          <w:rFonts w:ascii="Times New Roman" w:hAnsi="Times New Roman" w:cs="Times New Roman"/>
          <w:b/>
          <w:color w:val="000000" w:themeColor="text1"/>
          <w:sz w:val="24"/>
          <w:szCs w:val="24"/>
        </w:rPr>
        <w:t xml:space="preserve">odes of </w:t>
      </w:r>
      <w:r w:rsidR="00AA5238">
        <w:rPr>
          <w:rFonts w:ascii="Times New Roman" w:hAnsi="Times New Roman" w:cs="Times New Roman"/>
          <w:b/>
          <w:color w:val="000000" w:themeColor="text1"/>
          <w:sz w:val="24"/>
          <w:szCs w:val="24"/>
        </w:rPr>
        <w:t>C</w:t>
      </w:r>
      <w:r w:rsidRPr="00AA5238">
        <w:rPr>
          <w:rFonts w:ascii="Times New Roman" w:hAnsi="Times New Roman" w:cs="Times New Roman"/>
          <w:b/>
          <w:color w:val="000000" w:themeColor="text1"/>
          <w:sz w:val="24"/>
          <w:szCs w:val="24"/>
        </w:rPr>
        <w:t>onduct</w:t>
      </w:r>
      <w:r w:rsidRPr="0012695D">
        <w:rPr>
          <w:rFonts w:ascii="Times New Roman" w:hAnsi="Times New Roman" w:cs="Times New Roman"/>
          <w:color w:val="000000" w:themeColor="text1"/>
          <w:sz w:val="24"/>
          <w:szCs w:val="24"/>
        </w:rPr>
        <w:t xml:space="preserve"> </w:t>
      </w:r>
    </w:p>
    <w:p w14:paraId="17AFA96F" w14:textId="2F41BAB9" w:rsidR="00AA5238" w:rsidRPr="00AA5238" w:rsidRDefault="00315145" w:rsidP="00315145">
      <w:pPr>
        <w:pStyle w:val="ListParagraph"/>
        <w:numPr>
          <w:ilvl w:val="0"/>
          <w:numId w:val="35"/>
        </w:numPr>
        <w:spacing w:after="0" w:line="240" w:lineRule="auto"/>
        <w:ind w:hanging="502"/>
        <w:jc w:val="both"/>
        <w:rPr>
          <w:rFonts w:ascii="Times New Roman" w:hAnsi="Times New Roman" w:cs="Times New Roman"/>
          <w:sz w:val="24"/>
          <w:szCs w:val="24"/>
        </w:rPr>
      </w:pPr>
      <w:r w:rsidRPr="00DA273C">
        <w:rPr>
          <w:rFonts w:ascii="Times New Roman" w:eastAsia="Times New Roman" w:hAnsi="Times New Roman" w:cs="Times New Roman"/>
          <w:iCs/>
          <w:sz w:val="24"/>
          <w:szCs w:val="24"/>
        </w:rPr>
        <w:t>An employment council or, subject to subsections (1a), (1b) and (1c), a works council may apply in the manner prescribed to the Registrar to register an employment code of conduct that shall be binding in respect of the industry, undertaking or workplace to which it relates</w:t>
      </w:r>
      <w:r w:rsidR="00AA5238">
        <w:rPr>
          <w:rFonts w:ascii="Times New Roman" w:eastAsia="Times New Roman" w:hAnsi="Times New Roman" w:cs="Times New Roman"/>
          <w:iCs/>
          <w:sz w:val="24"/>
          <w:szCs w:val="24"/>
        </w:rPr>
        <w:t>.</w:t>
      </w:r>
    </w:p>
    <w:p w14:paraId="71FA90C0" w14:textId="07A51DA2" w:rsidR="00315145" w:rsidRPr="00DA273C" w:rsidRDefault="00315145" w:rsidP="00AA5238">
      <w:pPr>
        <w:pStyle w:val="ListParagraph"/>
        <w:spacing w:after="0" w:line="240" w:lineRule="auto"/>
        <w:ind w:left="1211"/>
        <w:jc w:val="both"/>
        <w:rPr>
          <w:rFonts w:ascii="Times New Roman" w:hAnsi="Times New Roman" w:cs="Times New Roman"/>
          <w:sz w:val="24"/>
          <w:szCs w:val="24"/>
        </w:rPr>
      </w:pPr>
    </w:p>
    <w:p w14:paraId="348FFCA1" w14:textId="1C4C8C5A" w:rsidR="00315145" w:rsidRDefault="00315145" w:rsidP="00AA5238">
      <w:pPr>
        <w:spacing w:after="0" w:line="240" w:lineRule="auto"/>
        <w:ind w:left="2250" w:hanging="646"/>
        <w:jc w:val="both"/>
        <w:rPr>
          <w:rFonts w:ascii="Times New Roman" w:eastAsia="Times New Roman" w:hAnsi="Times New Roman" w:cs="Times New Roman"/>
          <w:iCs/>
          <w:sz w:val="24"/>
          <w:szCs w:val="24"/>
        </w:rPr>
      </w:pPr>
      <w:r w:rsidRPr="00252F39">
        <w:rPr>
          <w:rFonts w:ascii="Times New Roman" w:eastAsia="Times New Roman" w:hAnsi="Times New Roman" w:cs="Times New Roman"/>
          <w:iCs/>
          <w:sz w:val="24"/>
          <w:szCs w:val="24"/>
        </w:rPr>
        <w:t>(1</w:t>
      </w:r>
      <w:proofErr w:type="gramStart"/>
      <w:r w:rsidRPr="00252F39">
        <w:rPr>
          <w:rFonts w:ascii="Times New Roman" w:eastAsia="Times New Roman" w:hAnsi="Times New Roman" w:cs="Times New Roman"/>
          <w:iCs/>
          <w:sz w:val="24"/>
          <w:szCs w:val="24"/>
        </w:rPr>
        <w:t xml:space="preserve">a) </w:t>
      </w:r>
      <w:r w:rsidR="00AA5238">
        <w:rPr>
          <w:rFonts w:ascii="Times New Roman" w:eastAsia="Times New Roman" w:hAnsi="Times New Roman" w:cs="Times New Roman"/>
          <w:iCs/>
          <w:sz w:val="24"/>
          <w:szCs w:val="24"/>
        </w:rPr>
        <w:t xml:space="preserve"> w</w:t>
      </w:r>
      <w:r w:rsidRPr="00252F39">
        <w:rPr>
          <w:rFonts w:ascii="Times New Roman" w:eastAsia="Times New Roman" w:hAnsi="Times New Roman" w:cs="Times New Roman"/>
          <w:iCs/>
          <w:sz w:val="24"/>
          <w:szCs w:val="24"/>
        </w:rPr>
        <w:t>here</w:t>
      </w:r>
      <w:proofErr w:type="gramEnd"/>
      <w:r w:rsidRPr="00252F39">
        <w:rPr>
          <w:rFonts w:ascii="Times New Roman" w:eastAsia="Times New Roman" w:hAnsi="Times New Roman" w:cs="Times New Roman"/>
          <w:iCs/>
          <w:sz w:val="24"/>
          <w:szCs w:val="24"/>
        </w:rPr>
        <w:t xml:space="preserve"> an employment council has registered a code governing employers and employees represented by it, no works council may apply for the registration of a </w:t>
      </w:r>
      <w:r w:rsidR="000152F9">
        <w:rPr>
          <w:rFonts w:ascii="Times New Roman" w:eastAsia="Times New Roman" w:hAnsi="Times New Roman" w:cs="Times New Roman"/>
          <w:iCs/>
          <w:sz w:val="24"/>
          <w:szCs w:val="24"/>
        </w:rPr>
        <w:t>C</w:t>
      </w:r>
      <w:r w:rsidRPr="00252F39">
        <w:rPr>
          <w:rFonts w:ascii="Times New Roman" w:eastAsia="Times New Roman" w:hAnsi="Times New Roman" w:cs="Times New Roman"/>
          <w:iCs/>
          <w:sz w:val="24"/>
          <w:szCs w:val="24"/>
        </w:rPr>
        <w:t xml:space="preserve">ode in respect of any industry, undertaking, or </w:t>
      </w:r>
      <w:r w:rsidRPr="00252F39">
        <w:rPr>
          <w:rFonts w:ascii="Times New Roman" w:eastAsia="Times New Roman" w:hAnsi="Times New Roman" w:cs="Times New Roman"/>
          <w:iCs/>
          <w:sz w:val="24"/>
          <w:szCs w:val="24"/>
        </w:rPr>
        <w:lastRenderedPageBreak/>
        <w:t xml:space="preserve">workplace represented by the employment council unless it first refers the </w:t>
      </w:r>
      <w:r w:rsidR="000152F9">
        <w:rPr>
          <w:rFonts w:ascii="Times New Roman" w:eastAsia="Times New Roman" w:hAnsi="Times New Roman" w:cs="Times New Roman"/>
          <w:iCs/>
          <w:sz w:val="24"/>
          <w:szCs w:val="24"/>
        </w:rPr>
        <w:t>C</w:t>
      </w:r>
      <w:r w:rsidRPr="00252F39">
        <w:rPr>
          <w:rFonts w:ascii="Times New Roman" w:eastAsia="Times New Roman" w:hAnsi="Times New Roman" w:cs="Times New Roman"/>
          <w:iCs/>
          <w:sz w:val="24"/>
          <w:szCs w:val="24"/>
        </w:rPr>
        <w:t xml:space="preserve">ode to the employment council for its approval. </w:t>
      </w:r>
    </w:p>
    <w:p w14:paraId="646E7BD5" w14:textId="77777777" w:rsidR="00AA5238" w:rsidRDefault="00AA5238" w:rsidP="00AA5238">
      <w:pPr>
        <w:spacing w:after="0" w:line="240" w:lineRule="auto"/>
        <w:ind w:left="2250" w:hanging="646"/>
        <w:jc w:val="both"/>
        <w:rPr>
          <w:rFonts w:ascii="Times New Roman" w:eastAsia="Times New Roman" w:hAnsi="Times New Roman" w:cs="Times New Roman"/>
          <w:iCs/>
          <w:sz w:val="24"/>
          <w:szCs w:val="24"/>
        </w:rPr>
      </w:pPr>
    </w:p>
    <w:p w14:paraId="12DB6F1A" w14:textId="7F21F949" w:rsidR="00315145" w:rsidRDefault="00315145" w:rsidP="00AA5238">
      <w:pPr>
        <w:spacing w:after="0" w:line="240" w:lineRule="auto"/>
        <w:ind w:left="2160" w:hanging="556"/>
        <w:jc w:val="both"/>
        <w:rPr>
          <w:rFonts w:ascii="Times New Roman" w:hAnsi="Times New Roman" w:cs="Times New Roman"/>
          <w:iCs/>
          <w:sz w:val="24"/>
          <w:szCs w:val="24"/>
        </w:rPr>
      </w:pPr>
      <w:r>
        <w:rPr>
          <w:rFonts w:ascii="Times New Roman" w:eastAsia="Times New Roman" w:hAnsi="Times New Roman" w:cs="Times New Roman"/>
          <w:iCs/>
          <w:sz w:val="24"/>
          <w:szCs w:val="24"/>
        </w:rPr>
        <w:t xml:space="preserve">(1b) </w:t>
      </w:r>
      <w:r>
        <w:rPr>
          <w:rFonts w:ascii="Times New Roman" w:eastAsia="Times New Roman" w:hAnsi="Times New Roman" w:cs="Times New Roman"/>
          <w:iCs/>
          <w:sz w:val="24"/>
          <w:szCs w:val="24"/>
        </w:rPr>
        <w:tab/>
      </w:r>
      <w:r w:rsidR="00AA5238" w:rsidRPr="00252F39">
        <w:rPr>
          <w:rFonts w:ascii="Times New Roman" w:eastAsia="Times New Roman" w:hAnsi="Times New Roman" w:cs="Times New Roman"/>
          <w:iCs/>
          <w:sz w:val="24"/>
          <w:szCs w:val="24"/>
        </w:rPr>
        <w:t>where</w:t>
      </w:r>
      <w:r w:rsidRPr="00252F39">
        <w:rPr>
          <w:rFonts w:ascii="Times New Roman" w:eastAsia="Times New Roman" w:hAnsi="Times New Roman" w:cs="Times New Roman"/>
          <w:iCs/>
          <w:sz w:val="24"/>
          <w:szCs w:val="24"/>
        </w:rPr>
        <w:t xml:space="preserve"> a </w:t>
      </w:r>
      <w:r w:rsidR="000152F9">
        <w:rPr>
          <w:rFonts w:ascii="Times New Roman" w:eastAsia="Times New Roman" w:hAnsi="Times New Roman" w:cs="Times New Roman"/>
          <w:iCs/>
          <w:sz w:val="24"/>
          <w:szCs w:val="24"/>
        </w:rPr>
        <w:t>C</w:t>
      </w:r>
      <w:r w:rsidRPr="00252F39">
        <w:rPr>
          <w:rFonts w:ascii="Times New Roman" w:eastAsia="Times New Roman" w:hAnsi="Times New Roman" w:cs="Times New Roman"/>
          <w:iCs/>
          <w:sz w:val="24"/>
          <w:szCs w:val="24"/>
        </w:rPr>
        <w:t xml:space="preserve">ode is registered by a works council in respect of any industry, </w:t>
      </w:r>
      <w:r>
        <w:rPr>
          <w:rFonts w:ascii="Times New Roman" w:eastAsia="Times New Roman" w:hAnsi="Times New Roman" w:cs="Times New Roman"/>
          <w:iCs/>
          <w:sz w:val="24"/>
          <w:szCs w:val="24"/>
        </w:rPr>
        <w:t xml:space="preserve">   </w:t>
      </w:r>
      <w:r w:rsidRPr="00252F39">
        <w:rPr>
          <w:rFonts w:ascii="Times New Roman" w:eastAsia="Times New Roman" w:hAnsi="Times New Roman" w:cs="Times New Roman"/>
          <w:iCs/>
          <w:sz w:val="24"/>
          <w:szCs w:val="24"/>
        </w:rPr>
        <w:t xml:space="preserve">undertaking, or workplace represented by an employment council and the employment council subsequently registers its own code, </w:t>
      </w:r>
      <w:r w:rsidRPr="007E532A">
        <w:rPr>
          <w:rFonts w:ascii="Times New Roman" w:eastAsia="Times New Roman" w:hAnsi="Times New Roman" w:cs="Times New Roman"/>
          <w:iCs/>
          <w:sz w:val="24"/>
          <w:szCs w:val="24"/>
        </w:rPr>
        <w:t>the code registered by the employment council shall supersede that of the works council unless the works council refers it to the employment council for approval.”</w:t>
      </w:r>
      <w:r w:rsidRPr="00252F3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p>
    <w:p w14:paraId="1D747382" w14:textId="162FCE6F" w:rsidR="00115F41" w:rsidRDefault="00115F41" w:rsidP="005B2667">
      <w:pPr>
        <w:spacing w:after="0" w:line="240" w:lineRule="auto"/>
        <w:jc w:val="both"/>
        <w:rPr>
          <w:rFonts w:ascii="Times New Roman" w:hAnsi="Times New Roman" w:cs="Times New Roman"/>
          <w:iCs/>
          <w:sz w:val="24"/>
          <w:szCs w:val="24"/>
        </w:rPr>
      </w:pPr>
    </w:p>
    <w:p w14:paraId="5FC826DD" w14:textId="1C87D76F" w:rsidR="00115F41" w:rsidRDefault="00115F41" w:rsidP="00315145">
      <w:pPr>
        <w:spacing w:after="0" w:line="240" w:lineRule="auto"/>
        <w:ind w:left="1276" w:hanging="567"/>
        <w:jc w:val="both"/>
        <w:rPr>
          <w:rFonts w:ascii="Times New Roman" w:hAnsi="Times New Roman" w:cs="Times New Roman"/>
          <w:iCs/>
          <w:sz w:val="24"/>
          <w:szCs w:val="24"/>
        </w:rPr>
      </w:pPr>
    </w:p>
    <w:p w14:paraId="3DD97911" w14:textId="77777777" w:rsidR="00115F41" w:rsidRDefault="00115F41" w:rsidP="00315145">
      <w:pPr>
        <w:spacing w:after="0" w:line="240" w:lineRule="auto"/>
        <w:ind w:left="1276" w:hanging="567"/>
        <w:jc w:val="both"/>
        <w:rPr>
          <w:rFonts w:ascii="Times New Roman" w:hAnsi="Times New Roman" w:cs="Times New Roman"/>
          <w:iCs/>
          <w:sz w:val="24"/>
          <w:szCs w:val="24"/>
        </w:rPr>
      </w:pPr>
    </w:p>
    <w:p w14:paraId="17FDF638" w14:textId="5A8CAEC3" w:rsidR="00335C86" w:rsidRDefault="00315145" w:rsidP="00420732">
      <w:pPr>
        <w:spacing w:line="480" w:lineRule="auto"/>
        <w:ind w:firstLine="1440"/>
        <w:jc w:val="both"/>
        <w:rPr>
          <w:rFonts w:ascii="Times New Roman" w:hAnsi="Times New Roman" w:cs="Times New Roman"/>
          <w:iCs/>
          <w:sz w:val="24"/>
          <w:szCs w:val="24"/>
        </w:rPr>
      </w:pPr>
      <w:r>
        <w:rPr>
          <w:rFonts w:ascii="Times New Roman" w:hAnsi="Times New Roman" w:cs="Times New Roman"/>
          <w:iCs/>
          <w:sz w:val="24"/>
          <w:szCs w:val="24"/>
        </w:rPr>
        <w:t xml:space="preserve">The above provision is clear that an employment </w:t>
      </w:r>
      <w:r w:rsidR="000152F9">
        <w:rPr>
          <w:rFonts w:ascii="Times New Roman" w:hAnsi="Times New Roman" w:cs="Times New Roman"/>
          <w:iCs/>
          <w:sz w:val="24"/>
          <w:szCs w:val="24"/>
        </w:rPr>
        <w:t>C</w:t>
      </w:r>
      <w:r>
        <w:rPr>
          <w:rFonts w:ascii="Times New Roman" w:hAnsi="Times New Roman" w:cs="Times New Roman"/>
          <w:iCs/>
          <w:sz w:val="24"/>
          <w:szCs w:val="24"/>
        </w:rPr>
        <w:t xml:space="preserve">ode has to be registered </w:t>
      </w:r>
      <w:r w:rsidR="00F608D9">
        <w:rPr>
          <w:rFonts w:ascii="Times New Roman" w:hAnsi="Times New Roman" w:cs="Times New Roman"/>
          <w:iCs/>
          <w:sz w:val="24"/>
          <w:szCs w:val="24"/>
        </w:rPr>
        <w:t>with</w:t>
      </w:r>
      <w:r>
        <w:rPr>
          <w:rFonts w:ascii="Times New Roman" w:hAnsi="Times New Roman" w:cs="Times New Roman"/>
          <w:iCs/>
          <w:sz w:val="24"/>
          <w:szCs w:val="24"/>
        </w:rPr>
        <w:t xml:space="preserve"> the Registrar of Labour</w:t>
      </w:r>
      <w:r w:rsidR="00420FB9">
        <w:rPr>
          <w:rFonts w:ascii="Times New Roman" w:hAnsi="Times New Roman" w:cs="Times New Roman"/>
          <w:iCs/>
          <w:sz w:val="24"/>
          <w:szCs w:val="24"/>
        </w:rPr>
        <w:t xml:space="preserve"> and such a </w:t>
      </w:r>
      <w:r w:rsidR="00335C86">
        <w:rPr>
          <w:rFonts w:ascii="Times New Roman" w:hAnsi="Times New Roman" w:cs="Times New Roman"/>
          <w:iCs/>
          <w:sz w:val="24"/>
          <w:szCs w:val="24"/>
        </w:rPr>
        <w:t>registered</w:t>
      </w:r>
      <w:r w:rsidR="00420FB9">
        <w:rPr>
          <w:rFonts w:ascii="Times New Roman" w:hAnsi="Times New Roman" w:cs="Times New Roman"/>
          <w:iCs/>
          <w:sz w:val="24"/>
          <w:szCs w:val="24"/>
        </w:rPr>
        <w:t xml:space="preserve"> </w:t>
      </w:r>
      <w:r w:rsidR="000152F9">
        <w:rPr>
          <w:rFonts w:ascii="Times New Roman" w:hAnsi="Times New Roman" w:cs="Times New Roman"/>
          <w:iCs/>
          <w:sz w:val="24"/>
          <w:szCs w:val="24"/>
        </w:rPr>
        <w:t>C</w:t>
      </w:r>
      <w:r w:rsidR="00420FB9">
        <w:rPr>
          <w:rFonts w:ascii="Times New Roman" w:hAnsi="Times New Roman" w:cs="Times New Roman"/>
          <w:iCs/>
          <w:sz w:val="24"/>
          <w:szCs w:val="24"/>
        </w:rPr>
        <w:t>ode is binding on members of the industry concerned</w:t>
      </w:r>
      <w:r>
        <w:rPr>
          <w:rFonts w:ascii="Times New Roman" w:hAnsi="Times New Roman" w:cs="Times New Roman"/>
          <w:iCs/>
          <w:sz w:val="24"/>
          <w:szCs w:val="24"/>
        </w:rPr>
        <w:t>.</w:t>
      </w:r>
      <w:r w:rsidR="00420732">
        <w:rPr>
          <w:rFonts w:ascii="Times New Roman" w:hAnsi="Times New Roman" w:cs="Times New Roman"/>
          <w:iCs/>
          <w:sz w:val="24"/>
          <w:szCs w:val="24"/>
        </w:rPr>
        <w:t xml:space="preserve">  </w:t>
      </w:r>
      <w:r w:rsidR="002C5BFC">
        <w:rPr>
          <w:rFonts w:ascii="Times New Roman" w:hAnsi="Times New Roman" w:cs="Times New Roman"/>
          <w:iCs/>
          <w:sz w:val="24"/>
          <w:szCs w:val="24"/>
        </w:rPr>
        <w:t>T</w:t>
      </w:r>
      <w:r w:rsidR="00420FB9">
        <w:rPr>
          <w:rFonts w:ascii="Times New Roman" w:hAnsi="Times New Roman" w:cs="Times New Roman"/>
          <w:iCs/>
          <w:sz w:val="24"/>
          <w:szCs w:val="24"/>
        </w:rPr>
        <w:t xml:space="preserve">he binding nature of the </w:t>
      </w:r>
      <w:r w:rsidR="000152F9">
        <w:rPr>
          <w:rFonts w:ascii="Times New Roman" w:hAnsi="Times New Roman" w:cs="Times New Roman"/>
          <w:iCs/>
          <w:sz w:val="24"/>
          <w:szCs w:val="24"/>
        </w:rPr>
        <w:t>C</w:t>
      </w:r>
      <w:r w:rsidR="00420FB9">
        <w:rPr>
          <w:rFonts w:ascii="Times New Roman" w:hAnsi="Times New Roman" w:cs="Times New Roman"/>
          <w:iCs/>
          <w:sz w:val="24"/>
          <w:szCs w:val="24"/>
        </w:rPr>
        <w:t xml:space="preserve">ode </w:t>
      </w:r>
      <w:r w:rsidR="00335C86">
        <w:rPr>
          <w:rFonts w:ascii="Times New Roman" w:hAnsi="Times New Roman" w:cs="Times New Roman"/>
          <w:iCs/>
          <w:sz w:val="24"/>
          <w:szCs w:val="24"/>
        </w:rPr>
        <w:t>is</w:t>
      </w:r>
      <w:r w:rsidR="00593E0D">
        <w:rPr>
          <w:rFonts w:ascii="Times New Roman" w:hAnsi="Times New Roman" w:cs="Times New Roman"/>
          <w:iCs/>
          <w:sz w:val="24"/>
          <w:szCs w:val="24"/>
        </w:rPr>
        <w:t xml:space="preserve"> thus</w:t>
      </w:r>
      <w:r w:rsidR="00335C86">
        <w:rPr>
          <w:rFonts w:ascii="Times New Roman" w:hAnsi="Times New Roman" w:cs="Times New Roman"/>
          <w:iCs/>
          <w:sz w:val="24"/>
          <w:szCs w:val="24"/>
        </w:rPr>
        <w:t xml:space="preserve"> not</w:t>
      </w:r>
      <w:r w:rsidR="00420FB9">
        <w:rPr>
          <w:rFonts w:ascii="Times New Roman" w:hAnsi="Times New Roman" w:cs="Times New Roman"/>
          <w:iCs/>
          <w:sz w:val="24"/>
          <w:szCs w:val="24"/>
        </w:rPr>
        <w:t xml:space="preserve"> dependant on it being gazetted by the </w:t>
      </w:r>
      <w:r w:rsidR="00703328">
        <w:rPr>
          <w:rFonts w:ascii="Times New Roman" w:hAnsi="Times New Roman" w:cs="Times New Roman"/>
          <w:iCs/>
          <w:sz w:val="24"/>
          <w:szCs w:val="24"/>
        </w:rPr>
        <w:t>M</w:t>
      </w:r>
      <w:r w:rsidR="00420FB9">
        <w:rPr>
          <w:rFonts w:ascii="Times New Roman" w:hAnsi="Times New Roman" w:cs="Times New Roman"/>
          <w:iCs/>
          <w:sz w:val="24"/>
          <w:szCs w:val="24"/>
        </w:rPr>
        <w:t xml:space="preserve">inister but on its registration by the Registrar of </w:t>
      </w:r>
      <w:r w:rsidR="00BD673A">
        <w:rPr>
          <w:rFonts w:ascii="Times New Roman" w:hAnsi="Times New Roman" w:cs="Times New Roman"/>
          <w:iCs/>
          <w:sz w:val="24"/>
          <w:szCs w:val="24"/>
        </w:rPr>
        <w:t>L</w:t>
      </w:r>
      <w:r w:rsidR="00420FB9">
        <w:rPr>
          <w:rFonts w:ascii="Times New Roman" w:hAnsi="Times New Roman" w:cs="Times New Roman"/>
          <w:iCs/>
          <w:sz w:val="24"/>
          <w:szCs w:val="24"/>
        </w:rPr>
        <w:t>abour</w:t>
      </w:r>
      <w:r w:rsidR="00593E0D">
        <w:rPr>
          <w:rFonts w:ascii="Times New Roman" w:hAnsi="Times New Roman" w:cs="Times New Roman"/>
          <w:iCs/>
          <w:sz w:val="24"/>
          <w:szCs w:val="24"/>
        </w:rPr>
        <w:t>.</w:t>
      </w:r>
    </w:p>
    <w:p w14:paraId="6116FA41" w14:textId="77777777" w:rsidR="00420732" w:rsidRDefault="00420732" w:rsidP="00420732">
      <w:pPr>
        <w:spacing w:after="0" w:line="240" w:lineRule="auto"/>
        <w:ind w:firstLine="1440"/>
        <w:jc w:val="both"/>
        <w:rPr>
          <w:rFonts w:ascii="Times New Roman" w:hAnsi="Times New Roman" w:cs="Times New Roman"/>
          <w:iCs/>
          <w:sz w:val="24"/>
          <w:szCs w:val="24"/>
        </w:rPr>
      </w:pPr>
    </w:p>
    <w:p w14:paraId="2964D046" w14:textId="3C96D393" w:rsidR="00315145" w:rsidRDefault="00335C86" w:rsidP="00CC3C33">
      <w:pPr>
        <w:spacing w:line="48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 </w:t>
      </w:r>
      <w:r w:rsidR="00420732">
        <w:rPr>
          <w:rFonts w:ascii="Times New Roman" w:hAnsi="Times New Roman" w:cs="Times New Roman"/>
          <w:iCs/>
          <w:sz w:val="24"/>
          <w:szCs w:val="24"/>
        </w:rPr>
        <w:tab/>
      </w:r>
      <w:r w:rsidR="00315145">
        <w:rPr>
          <w:rFonts w:ascii="Times New Roman" w:hAnsi="Times New Roman" w:cs="Times New Roman"/>
          <w:iCs/>
          <w:sz w:val="24"/>
          <w:szCs w:val="24"/>
        </w:rPr>
        <w:t xml:space="preserve">The </w:t>
      </w:r>
      <w:r>
        <w:rPr>
          <w:rFonts w:ascii="Times New Roman" w:hAnsi="Times New Roman" w:cs="Times New Roman"/>
          <w:iCs/>
          <w:sz w:val="24"/>
          <w:szCs w:val="24"/>
        </w:rPr>
        <w:t>respondent relied</w:t>
      </w:r>
      <w:r w:rsidR="00315145">
        <w:rPr>
          <w:rFonts w:ascii="Times New Roman" w:hAnsi="Times New Roman" w:cs="Times New Roman"/>
          <w:iCs/>
          <w:sz w:val="24"/>
          <w:szCs w:val="24"/>
        </w:rPr>
        <w:t xml:space="preserve"> on a </w:t>
      </w:r>
      <w:r w:rsidR="000152F9">
        <w:rPr>
          <w:rFonts w:ascii="Times New Roman" w:hAnsi="Times New Roman" w:cs="Times New Roman"/>
          <w:iCs/>
          <w:sz w:val="24"/>
          <w:szCs w:val="24"/>
        </w:rPr>
        <w:t>C</w:t>
      </w:r>
      <w:r w:rsidR="006B2818">
        <w:rPr>
          <w:rFonts w:ascii="Times New Roman" w:hAnsi="Times New Roman" w:cs="Times New Roman"/>
          <w:iCs/>
          <w:sz w:val="24"/>
          <w:szCs w:val="24"/>
        </w:rPr>
        <w:t>ode registered</w:t>
      </w:r>
      <w:r w:rsidR="00315145">
        <w:rPr>
          <w:rFonts w:ascii="Times New Roman" w:hAnsi="Times New Roman" w:cs="Times New Roman"/>
          <w:iCs/>
          <w:sz w:val="24"/>
          <w:szCs w:val="24"/>
        </w:rPr>
        <w:t xml:space="preserve"> on 26 November 2020 as the basis for chargin</w:t>
      </w:r>
      <w:r w:rsidR="00420732">
        <w:rPr>
          <w:rFonts w:ascii="Times New Roman" w:hAnsi="Times New Roman" w:cs="Times New Roman"/>
          <w:iCs/>
          <w:sz w:val="24"/>
          <w:szCs w:val="24"/>
        </w:rPr>
        <w:t xml:space="preserve">g and dismissing the appellant.  </w:t>
      </w:r>
      <w:r w:rsidR="00315145">
        <w:rPr>
          <w:rFonts w:ascii="Times New Roman" w:hAnsi="Times New Roman" w:cs="Times New Roman"/>
          <w:iCs/>
          <w:sz w:val="24"/>
          <w:szCs w:val="24"/>
        </w:rPr>
        <w:t xml:space="preserve">This </w:t>
      </w:r>
      <w:r w:rsidR="000152F9">
        <w:rPr>
          <w:rFonts w:ascii="Times New Roman" w:hAnsi="Times New Roman" w:cs="Times New Roman"/>
          <w:iCs/>
          <w:sz w:val="24"/>
          <w:szCs w:val="24"/>
        </w:rPr>
        <w:t>C</w:t>
      </w:r>
      <w:r w:rsidR="006B2818">
        <w:rPr>
          <w:rFonts w:ascii="Times New Roman" w:hAnsi="Times New Roman" w:cs="Times New Roman"/>
          <w:iCs/>
          <w:sz w:val="24"/>
          <w:szCs w:val="24"/>
        </w:rPr>
        <w:t>ode was</w:t>
      </w:r>
      <w:r w:rsidR="00315145">
        <w:rPr>
          <w:rFonts w:ascii="Times New Roman" w:hAnsi="Times New Roman" w:cs="Times New Roman"/>
          <w:iCs/>
          <w:sz w:val="24"/>
          <w:szCs w:val="24"/>
        </w:rPr>
        <w:t xml:space="preserve"> </w:t>
      </w:r>
      <w:r w:rsidR="00703328">
        <w:rPr>
          <w:rFonts w:ascii="Times New Roman" w:hAnsi="Times New Roman" w:cs="Times New Roman"/>
          <w:iCs/>
          <w:sz w:val="24"/>
          <w:szCs w:val="24"/>
        </w:rPr>
        <w:t>incorporated</w:t>
      </w:r>
      <w:r w:rsidR="00315145">
        <w:rPr>
          <w:rFonts w:ascii="Times New Roman" w:hAnsi="Times New Roman" w:cs="Times New Roman"/>
          <w:iCs/>
          <w:sz w:val="24"/>
          <w:szCs w:val="24"/>
        </w:rPr>
        <w:t xml:space="preserve"> as the sixth schedule </w:t>
      </w:r>
      <w:r w:rsidR="003052A8">
        <w:rPr>
          <w:rFonts w:ascii="Times New Roman" w:hAnsi="Times New Roman" w:cs="Times New Roman"/>
          <w:iCs/>
          <w:sz w:val="24"/>
          <w:szCs w:val="24"/>
        </w:rPr>
        <w:t xml:space="preserve">in </w:t>
      </w:r>
      <w:r w:rsidR="00315145">
        <w:rPr>
          <w:rFonts w:ascii="Times New Roman" w:hAnsi="Times New Roman" w:cs="Times New Roman"/>
          <w:iCs/>
          <w:sz w:val="24"/>
          <w:szCs w:val="24"/>
        </w:rPr>
        <w:t>S.1</w:t>
      </w:r>
      <w:r w:rsidR="00420732">
        <w:rPr>
          <w:rFonts w:ascii="Times New Roman" w:hAnsi="Times New Roman" w:cs="Times New Roman"/>
          <w:iCs/>
          <w:sz w:val="24"/>
          <w:szCs w:val="24"/>
        </w:rPr>
        <w:t>.</w:t>
      </w:r>
      <w:r w:rsidR="00315145">
        <w:rPr>
          <w:rFonts w:ascii="Times New Roman" w:hAnsi="Times New Roman" w:cs="Times New Roman"/>
          <w:iCs/>
          <w:sz w:val="24"/>
          <w:szCs w:val="24"/>
        </w:rPr>
        <w:t xml:space="preserve"> 42 of 2022.</w:t>
      </w:r>
      <w:r w:rsidR="00CC3C33">
        <w:rPr>
          <w:rFonts w:ascii="Times New Roman" w:hAnsi="Times New Roman" w:cs="Times New Roman"/>
          <w:sz w:val="24"/>
          <w:szCs w:val="24"/>
        </w:rPr>
        <w:t xml:space="preserve"> </w:t>
      </w:r>
      <w:r w:rsidR="00420732">
        <w:rPr>
          <w:rFonts w:ascii="Times New Roman" w:hAnsi="Times New Roman" w:cs="Times New Roman"/>
          <w:sz w:val="24"/>
          <w:szCs w:val="24"/>
        </w:rPr>
        <w:t xml:space="preserve"> </w:t>
      </w:r>
      <w:r w:rsidR="00315145">
        <w:rPr>
          <w:rFonts w:ascii="Times New Roman" w:hAnsi="Times New Roman" w:cs="Times New Roman"/>
          <w:sz w:val="24"/>
          <w:szCs w:val="24"/>
        </w:rPr>
        <w:t xml:space="preserve">The </w:t>
      </w:r>
      <w:r w:rsidR="000152F9">
        <w:rPr>
          <w:rFonts w:ascii="Times New Roman" w:hAnsi="Times New Roman" w:cs="Times New Roman"/>
          <w:sz w:val="24"/>
          <w:szCs w:val="24"/>
        </w:rPr>
        <w:t>C</w:t>
      </w:r>
      <w:r w:rsidR="00315145">
        <w:rPr>
          <w:rFonts w:ascii="Times New Roman" w:hAnsi="Times New Roman" w:cs="Times New Roman"/>
          <w:sz w:val="24"/>
          <w:szCs w:val="24"/>
        </w:rPr>
        <w:t>ode as contained in S.1</w:t>
      </w:r>
      <w:r w:rsidR="00420732">
        <w:rPr>
          <w:rFonts w:ascii="Times New Roman" w:hAnsi="Times New Roman" w:cs="Times New Roman"/>
          <w:sz w:val="24"/>
          <w:szCs w:val="24"/>
        </w:rPr>
        <w:t>.</w:t>
      </w:r>
      <w:r w:rsidR="00315145">
        <w:rPr>
          <w:rFonts w:ascii="Times New Roman" w:hAnsi="Times New Roman" w:cs="Times New Roman"/>
          <w:sz w:val="24"/>
          <w:szCs w:val="24"/>
        </w:rPr>
        <w:t xml:space="preserve"> 42 of 2022 provides as follows:</w:t>
      </w:r>
    </w:p>
    <w:p w14:paraId="1B96E865" w14:textId="77777777" w:rsidR="00315145" w:rsidRPr="001340D1" w:rsidRDefault="00315145" w:rsidP="00315145">
      <w:pPr>
        <w:spacing w:line="240" w:lineRule="auto"/>
        <w:ind w:firstLine="720"/>
        <w:jc w:val="both"/>
        <w:rPr>
          <w:rFonts w:ascii="Times New Roman" w:hAnsi="Times New Roman" w:cs="Times New Roman"/>
          <w:sz w:val="24"/>
          <w:szCs w:val="24"/>
        </w:rPr>
      </w:pPr>
      <w:r w:rsidRPr="001340D1">
        <w:rPr>
          <w:rFonts w:ascii="Times New Roman" w:hAnsi="Times New Roman" w:cs="Times New Roman"/>
          <w:sz w:val="24"/>
          <w:szCs w:val="24"/>
        </w:rPr>
        <w:t>“</w:t>
      </w:r>
      <w:r w:rsidRPr="00420732">
        <w:rPr>
          <w:rFonts w:ascii="Times New Roman" w:hAnsi="Times New Roman" w:cs="Times New Roman"/>
          <w:b/>
          <w:sz w:val="24"/>
          <w:szCs w:val="24"/>
        </w:rPr>
        <w:t>A1. INTRODUCTION/APPLICATION OF THIS CODE</w:t>
      </w:r>
      <w:r w:rsidRPr="001340D1">
        <w:rPr>
          <w:rFonts w:ascii="Times New Roman" w:hAnsi="Times New Roman" w:cs="Times New Roman"/>
          <w:sz w:val="24"/>
          <w:szCs w:val="24"/>
        </w:rPr>
        <w:t xml:space="preserve"> </w:t>
      </w:r>
    </w:p>
    <w:p w14:paraId="69A7E420" w14:textId="77777777" w:rsidR="00420732" w:rsidRDefault="00315145" w:rsidP="00315145">
      <w:pPr>
        <w:pStyle w:val="ListParagraph"/>
        <w:numPr>
          <w:ilvl w:val="0"/>
          <w:numId w:val="36"/>
        </w:numPr>
        <w:spacing w:line="240" w:lineRule="auto"/>
        <w:jc w:val="both"/>
        <w:rPr>
          <w:rFonts w:ascii="Times New Roman" w:hAnsi="Times New Roman" w:cs="Times New Roman"/>
          <w:sz w:val="24"/>
          <w:szCs w:val="24"/>
        </w:rPr>
      </w:pPr>
      <w:r w:rsidRPr="001340D1">
        <w:rPr>
          <w:rFonts w:ascii="Times New Roman" w:hAnsi="Times New Roman" w:cs="Times New Roman"/>
          <w:sz w:val="24"/>
          <w:szCs w:val="24"/>
        </w:rPr>
        <w:t>This Code of Conduct (hereinafter referred to as the ‘Code’) may be cited as the Transport Operating Industry Code of Conduct and Grievance Management Procedures.</w:t>
      </w:r>
    </w:p>
    <w:p w14:paraId="075E31CD" w14:textId="68E77C75" w:rsidR="00315145" w:rsidRPr="001340D1" w:rsidRDefault="00315145" w:rsidP="00420732">
      <w:pPr>
        <w:pStyle w:val="ListParagraph"/>
        <w:spacing w:line="240" w:lineRule="auto"/>
        <w:ind w:left="1440"/>
        <w:jc w:val="both"/>
        <w:rPr>
          <w:rFonts w:ascii="Times New Roman" w:hAnsi="Times New Roman" w:cs="Times New Roman"/>
          <w:sz w:val="24"/>
          <w:szCs w:val="24"/>
        </w:rPr>
      </w:pPr>
      <w:r w:rsidRPr="001340D1">
        <w:rPr>
          <w:rFonts w:ascii="Times New Roman" w:hAnsi="Times New Roman" w:cs="Times New Roman"/>
          <w:sz w:val="24"/>
          <w:szCs w:val="24"/>
        </w:rPr>
        <w:t xml:space="preserve"> </w:t>
      </w:r>
    </w:p>
    <w:p w14:paraId="43A94769" w14:textId="08C63F6B" w:rsidR="00315145" w:rsidRPr="001340D1" w:rsidRDefault="00315145" w:rsidP="00315145">
      <w:pPr>
        <w:pStyle w:val="ListParagraph"/>
        <w:numPr>
          <w:ilvl w:val="0"/>
          <w:numId w:val="36"/>
        </w:numPr>
        <w:spacing w:line="240" w:lineRule="auto"/>
        <w:jc w:val="both"/>
        <w:rPr>
          <w:rFonts w:ascii="Times New Roman" w:hAnsi="Times New Roman" w:cs="Times New Roman"/>
          <w:sz w:val="24"/>
          <w:szCs w:val="24"/>
        </w:rPr>
      </w:pPr>
      <w:r w:rsidRPr="001340D1">
        <w:rPr>
          <w:rFonts w:ascii="Times New Roman" w:hAnsi="Times New Roman" w:cs="Times New Roman"/>
          <w:sz w:val="24"/>
          <w:szCs w:val="24"/>
        </w:rPr>
        <w:t xml:space="preserve"> </w:t>
      </w:r>
      <w:r w:rsidRPr="001340D1">
        <w:rPr>
          <w:rFonts w:ascii="Times New Roman" w:hAnsi="Times New Roman" w:cs="Times New Roman"/>
          <w:b/>
          <w:sz w:val="24"/>
          <w:szCs w:val="24"/>
        </w:rPr>
        <w:t>The Code shall come in operation on the date of registration by the Registrar of Labour</w:t>
      </w:r>
      <w:r w:rsidR="003052A8">
        <w:rPr>
          <w:rFonts w:ascii="Times New Roman" w:hAnsi="Times New Roman" w:cs="Times New Roman"/>
          <w:b/>
          <w:sz w:val="24"/>
          <w:szCs w:val="24"/>
        </w:rPr>
        <w:t>.”</w:t>
      </w:r>
      <w:r>
        <w:rPr>
          <w:rFonts w:ascii="Times New Roman" w:hAnsi="Times New Roman" w:cs="Times New Roman"/>
          <w:b/>
          <w:sz w:val="24"/>
          <w:szCs w:val="24"/>
        </w:rPr>
        <w:t xml:space="preserve"> </w:t>
      </w:r>
      <w:r w:rsidRPr="001340D1">
        <w:rPr>
          <w:rFonts w:ascii="Times New Roman" w:hAnsi="Times New Roman" w:cs="Times New Roman"/>
          <w:sz w:val="24"/>
          <w:szCs w:val="24"/>
        </w:rPr>
        <w:t>(</w:t>
      </w:r>
      <w:r w:rsidR="00420732">
        <w:rPr>
          <w:rFonts w:ascii="Times New Roman" w:hAnsi="Times New Roman" w:cs="Times New Roman"/>
          <w:sz w:val="24"/>
          <w:szCs w:val="24"/>
        </w:rPr>
        <w:t>O</w:t>
      </w:r>
      <w:r w:rsidRPr="001340D1">
        <w:rPr>
          <w:rFonts w:ascii="Times New Roman" w:hAnsi="Times New Roman" w:cs="Times New Roman"/>
          <w:sz w:val="24"/>
          <w:szCs w:val="24"/>
        </w:rPr>
        <w:t>wn emphasis)</w:t>
      </w:r>
    </w:p>
    <w:p w14:paraId="50255AFD" w14:textId="77777777" w:rsidR="00315145" w:rsidRDefault="00315145" w:rsidP="00420732">
      <w:pPr>
        <w:spacing w:line="240" w:lineRule="auto"/>
        <w:ind w:firstLine="720"/>
        <w:jc w:val="both"/>
        <w:rPr>
          <w:rFonts w:ascii="Times New Roman" w:hAnsi="Times New Roman" w:cs="Times New Roman"/>
          <w:sz w:val="24"/>
          <w:szCs w:val="24"/>
        </w:rPr>
      </w:pPr>
    </w:p>
    <w:p w14:paraId="04DB7706" w14:textId="4259E69D" w:rsidR="00335C86" w:rsidRDefault="008B4F89" w:rsidP="004207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above provision</w:t>
      </w:r>
      <w:r w:rsidR="00643EA2">
        <w:rPr>
          <w:rFonts w:ascii="Times New Roman" w:hAnsi="Times New Roman" w:cs="Times New Roman"/>
          <w:sz w:val="24"/>
          <w:szCs w:val="24"/>
        </w:rPr>
        <w:t xml:space="preserve"> establishes</w:t>
      </w:r>
      <w:r w:rsidR="00315145">
        <w:rPr>
          <w:rFonts w:ascii="Times New Roman" w:hAnsi="Times New Roman" w:cs="Times New Roman"/>
          <w:sz w:val="24"/>
          <w:szCs w:val="24"/>
        </w:rPr>
        <w:t xml:space="preserve"> that the commencement of the ‘</w:t>
      </w:r>
      <w:r w:rsidR="000152F9">
        <w:rPr>
          <w:rFonts w:ascii="Times New Roman" w:hAnsi="Times New Roman" w:cs="Times New Roman"/>
          <w:sz w:val="24"/>
          <w:szCs w:val="24"/>
        </w:rPr>
        <w:t>C</w:t>
      </w:r>
      <w:r w:rsidR="00315145">
        <w:rPr>
          <w:rFonts w:ascii="Times New Roman" w:hAnsi="Times New Roman" w:cs="Times New Roman"/>
          <w:sz w:val="24"/>
          <w:szCs w:val="24"/>
        </w:rPr>
        <w:t xml:space="preserve">ode of </w:t>
      </w:r>
      <w:r w:rsidR="000152F9">
        <w:rPr>
          <w:rFonts w:ascii="Times New Roman" w:hAnsi="Times New Roman" w:cs="Times New Roman"/>
          <w:sz w:val="24"/>
          <w:szCs w:val="24"/>
        </w:rPr>
        <w:t>C</w:t>
      </w:r>
      <w:r w:rsidR="00315145">
        <w:rPr>
          <w:rFonts w:ascii="Times New Roman" w:hAnsi="Times New Roman" w:cs="Times New Roman"/>
          <w:sz w:val="24"/>
          <w:szCs w:val="24"/>
        </w:rPr>
        <w:t xml:space="preserve">onduct’ as </w:t>
      </w:r>
      <w:r w:rsidR="006736BC">
        <w:rPr>
          <w:rFonts w:ascii="Times New Roman" w:hAnsi="Times New Roman" w:cs="Times New Roman"/>
          <w:sz w:val="24"/>
          <w:szCs w:val="24"/>
        </w:rPr>
        <w:t>provided in</w:t>
      </w:r>
      <w:r w:rsidR="00315145">
        <w:rPr>
          <w:rFonts w:ascii="Times New Roman" w:hAnsi="Times New Roman" w:cs="Times New Roman"/>
          <w:sz w:val="24"/>
          <w:szCs w:val="24"/>
        </w:rPr>
        <w:t xml:space="preserve"> S.I</w:t>
      </w:r>
      <w:r w:rsidR="00420732">
        <w:rPr>
          <w:rFonts w:ascii="Times New Roman" w:hAnsi="Times New Roman" w:cs="Times New Roman"/>
          <w:sz w:val="24"/>
          <w:szCs w:val="24"/>
        </w:rPr>
        <w:t>.</w:t>
      </w:r>
      <w:r w:rsidR="00315145">
        <w:rPr>
          <w:rFonts w:ascii="Times New Roman" w:hAnsi="Times New Roman" w:cs="Times New Roman"/>
          <w:sz w:val="24"/>
          <w:szCs w:val="24"/>
        </w:rPr>
        <w:t xml:space="preserve"> 42 of 2022, is contingent upon its registration with the Registrar of Labour</w:t>
      </w:r>
      <w:r w:rsidR="00335C86">
        <w:rPr>
          <w:rFonts w:ascii="Times New Roman" w:hAnsi="Times New Roman" w:cs="Times New Roman"/>
          <w:sz w:val="24"/>
          <w:szCs w:val="24"/>
        </w:rPr>
        <w:t xml:space="preserve"> and not its publication in a statutory instrument as contended by the appellant. </w:t>
      </w:r>
      <w:r w:rsidR="00420732">
        <w:rPr>
          <w:rFonts w:ascii="Times New Roman" w:hAnsi="Times New Roman" w:cs="Times New Roman"/>
          <w:sz w:val="24"/>
          <w:szCs w:val="24"/>
        </w:rPr>
        <w:t xml:space="preserve"> </w:t>
      </w:r>
      <w:r w:rsidR="00335C86">
        <w:rPr>
          <w:rFonts w:ascii="Times New Roman" w:hAnsi="Times New Roman" w:cs="Times New Roman"/>
          <w:sz w:val="24"/>
          <w:szCs w:val="24"/>
        </w:rPr>
        <w:t xml:space="preserve">There is no question of the </w:t>
      </w:r>
      <w:r w:rsidR="000152F9">
        <w:rPr>
          <w:rFonts w:ascii="Times New Roman" w:hAnsi="Times New Roman" w:cs="Times New Roman"/>
          <w:sz w:val="24"/>
          <w:szCs w:val="24"/>
        </w:rPr>
        <w:t>C</w:t>
      </w:r>
      <w:r w:rsidR="00335C86">
        <w:rPr>
          <w:rFonts w:ascii="Times New Roman" w:hAnsi="Times New Roman" w:cs="Times New Roman"/>
          <w:sz w:val="24"/>
          <w:szCs w:val="24"/>
        </w:rPr>
        <w:t xml:space="preserve">ode superseding the </w:t>
      </w:r>
      <w:r w:rsidR="00703328">
        <w:rPr>
          <w:rFonts w:ascii="Times New Roman" w:hAnsi="Times New Roman" w:cs="Times New Roman"/>
          <w:sz w:val="24"/>
          <w:szCs w:val="24"/>
        </w:rPr>
        <w:t>S</w:t>
      </w:r>
      <w:r w:rsidR="00420732">
        <w:rPr>
          <w:rFonts w:ascii="Times New Roman" w:hAnsi="Times New Roman" w:cs="Times New Roman"/>
          <w:sz w:val="24"/>
          <w:szCs w:val="24"/>
        </w:rPr>
        <w:t>.</w:t>
      </w:r>
      <w:r w:rsidR="00335C86">
        <w:rPr>
          <w:rFonts w:ascii="Times New Roman" w:hAnsi="Times New Roman" w:cs="Times New Roman"/>
          <w:sz w:val="24"/>
          <w:szCs w:val="24"/>
        </w:rPr>
        <w:t>I</w:t>
      </w:r>
      <w:r w:rsidR="00420732">
        <w:rPr>
          <w:rFonts w:ascii="Times New Roman" w:hAnsi="Times New Roman" w:cs="Times New Roman"/>
          <w:sz w:val="24"/>
          <w:szCs w:val="24"/>
        </w:rPr>
        <w:t>.</w:t>
      </w:r>
      <w:r w:rsidR="00335C86">
        <w:rPr>
          <w:rFonts w:ascii="Times New Roman" w:hAnsi="Times New Roman" w:cs="Times New Roman"/>
          <w:sz w:val="24"/>
          <w:szCs w:val="24"/>
        </w:rPr>
        <w:t xml:space="preserve"> because the manner in which each becomes binding is different. </w:t>
      </w:r>
      <w:r w:rsidR="00420732">
        <w:rPr>
          <w:rFonts w:ascii="Times New Roman" w:hAnsi="Times New Roman" w:cs="Times New Roman"/>
          <w:sz w:val="24"/>
          <w:szCs w:val="24"/>
        </w:rPr>
        <w:t xml:space="preserve"> </w:t>
      </w:r>
      <w:r w:rsidR="00335C86">
        <w:rPr>
          <w:rFonts w:ascii="Times New Roman" w:hAnsi="Times New Roman" w:cs="Times New Roman"/>
          <w:sz w:val="24"/>
          <w:szCs w:val="24"/>
        </w:rPr>
        <w:t xml:space="preserve">The CBA is by publication or on such date as the CBA provides whilst </w:t>
      </w:r>
      <w:r w:rsidR="00BD673A">
        <w:rPr>
          <w:rFonts w:ascii="Times New Roman" w:hAnsi="Times New Roman" w:cs="Times New Roman"/>
          <w:sz w:val="24"/>
          <w:szCs w:val="24"/>
        </w:rPr>
        <w:t xml:space="preserve">for </w:t>
      </w:r>
      <w:r w:rsidR="00335C86">
        <w:rPr>
          <w:rFonts w:ascii="Times New Roman" w:hAnsi="Times New Roman" w:cs="Times New Roman"/>
          <w:sz w:val="24"/>
          <w:szCs w:val="24"/>
        </w:rPr>
        <w:t xml:space="preserve">the </w:t>
      </w:r>
      <w:r w:rsidR="000152F9">
        <w:rPr>
          <w:rFonts w:ascii="Times New Roman" w:hAnsi="Times New Roman" w:cs="Times New Roman"/>
          <w:sz w:val="24"/>
          <w:szCs w:val="24"/>
        </w:rPr>
        <w:t>C</w:t>
      </w:r>
      <w:r w:rsidR="00335C86">
        <w:rPr>
          <w:rFonts w:ascii="Times New Roman" w:hAnsi="Times New Roman" w:cs="Times New Roman"/>
          <w:sz w:val="24"/>
          <w:szCs w:val="24"/>
        </w:rPr>
        <w:t>ode</w:t>
      </w:r>
      <w:r w:rsidR="00BD673A">
        <w:rPr>
          <w:rFonts w:ascii="Times New Roman" w:hAnsi="Times New Roman" w:cs="Times New Roman"/>
          <w:sz w:val="24"/>
          <w:szCs w:val="24"/>
        </w:rPr>
        <w:t>,</w:t>
      </w:r>
      <w:r w:rsidR="00335C86">
        <w:rPr>
          <w:rFonts w:ascii="Times New Roman" w:hAnsi="Times New Roman" w:cs="Times New Roman"/>
          <w:sz w:val="24"/>
          <w:szCs w:val="24"/>
        </w:rPr>
        <w:t xml:space="preserve"> it is the registration by the </w:t>
      </w:r>
      <w:r w:rsidR="00703328">
        <w:rPr>
          <w:rFonts w:ascii="Times New Roman" w:hAnsi="Times New Roman" w:cs="Times New Roman"/>
          <w:sz w:val="24"/>
          <w:szCs w:val="24"/>
        </w:rPr>
        <w:t>Re</w:t>
      </w:r>
      <w:r w:rsidR="00335C86">
        <w:rPr>
          <w:rFonts w:ascii="Times New Roman" w:hAnsi="Times New Roman" w:cs="Times New Roman"/>
          <w:sz w:val="24"/>
          <w:szCs w:val="24"/>
        </w:rPr>
        <w:t xml:space="preserve">gistrar of </w:t>
      </w:r>
      <w:r w:rsidR="00106F6A">
        <w:rPr>
          <w:rFonts w:ascii="Times New Roman" w:hAnsi="Times New Roman" w:cs="Times New Roman"/>
          <w:sz w:val="24"/>
          <w:szCs w:val="24"/>
        </w:rPr>
        <w:t>L</w:t>
      </w:r>
      <w:r w:rsidR="00335C86">
        <w:rPr>
          <w:rFonts w:ascii="Times New Roman" w:hAnsi="Times New Roman" w:cs="Times New Roman"/>
          <w:sz w:val="24"/>
          <w:szCs w:val="24"/>
        </w:rPr>
        <w:t>abour.</w:t>
      </w:r>
    </w:p>
    <w:p w14:paraId="56FD030C" w14:textId="77777777" w:rsidR="00BD6726" w:rsidRPr="003B1ED9" w:rsidRDefault="00BD6726" w:rsidP="00420732">
      <w:pPr>
        <w:spacing w:after="0" w:line="240" w:lineRule="auto"/>
        <w:ind w:left="720"/>
        <w:jc w:val="both"/>
        <w:rPr>
          <w:rFonts w:ascii="Times New Roman" w:hAnsi="Times New Roman" w:cs="Times New Roman"/>
          <w:iCs/>
          <w:sz w:val="24"/>
          <w:szCs w:val="24"/>
        </w:rPr>
      </w:pPr>
    </w:p>
    <w:p w14:paraId="0C72760A" w14:textId="6CAD3434" w:rsidR="006736BC" w:rsidRDefault="006736BC" w:rsidP="004207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legislature in enacting the S</w:t>
      </w:r>
      <w:r w:rsidR="00703328">
        <w:rPr>
          <w:rFonts w:ascii="Times New Roman" w:hAnsi="Times New Roman" w:cs="Times New Roman"/>
          <w:sz w:val="24"/>
          <w:szCs w:val="24"/>
        </w:rPr>
        <w:t>.</w:t>
      </w:r>
      <w:r w:rsidR="005B2667">
        <w:rPr>
          <w:rFonts w:ascii="Times New Roman" w:hAnsi="Times New Roman" w:cs="Times New Roman"/>
          <w:sz w:val="24"/>
          <w:szCs w:val="24"/>
        </w:rPr>
        <w:t>I</w:t>
      </w:r>
      <w:r w:rsidR="00420732">
        <w:rPr>
          <w:rFonts w:ascii="Times New Roman" w:hAnsi="Times New Roman" w:cs="Times New Roman"/>
          <w:sz w:val="24"/>
          <w:szCs w:val="24"/>
        </w:rPr>
        <w:t>.</w:t>
      </w:r>
      <w:r w:rsidR="005B2667">
        <w:rPr>
          <w:rFonts w:ascii="Times New Roman" w:hAnsi="Times New Roman" w:cs="Times New Roman"/>
          <w:sz w:val="24"/>
          <w:szCs w:val="24"/>
        </w:rPr>
        <w:t xml:space="preserve"> </w:t>
      </w:r>
      <w:r>
        <w:rPr>
          <w:rFonts w:ascii="Times New Roman" w:hAnsi="Times New Roman" w:cs="Times New Roman"/>
          <w:sz w:val="24"/>
          <w:szCs w:val="24"/>
        </w:rPr>
        <w:t xml:space="preserve">recognised this position in that it retained the effective date of the </w:t>
      </w:r>
      <w:r w:rsidR="000152F9">
        <w:rPr>
          <w:rFonts w:ascii="Times New Roman" w:hAnsi="Times New Roman" w:cs="Times New Roman"/>
          <w:sz w:val="24"/>
          <w:szCs w:val="24"/>
        </w:rPr>
        <w:t>C</w:t>
      </w:r>
      <w:r>
        <w:rPr>
          <w:rFonts w:ascii="Times New Roman" w:hAnsi="Times New Roman" w:cs="Times New Roman"/>
          <w:sz w:val="24"/>
          <w:szCs w:val="24"/>
        </w:rPr>
        <w:t xml:space="preserve">ode as the date of its registration by the </w:t>
      </w:r>
      <w:r w:rsidR="00703328">
        <w:rPr>
          <w:rFonts w:ascii="Times New Roman" w:hAnsi="Times New Roman" w:cs="Times New Roman"/>
          <w:sz w:val="24"/>
          <w:szCs w:val="24"/>
        </w:rPr>
        <w:t>R</w:t>
      </w:r>
      <w:r>
        <w:rPr>
          <w:rFonts w:ascii="Times New Roman" w:hAnsi="Times New Roman" w:cs="Times New Roman"/>
          <w:sz w:val="24"/>
          <w:szCs w:val="24"/>
        </w:rPr>
        <w:t xml:space="preserve">egistrar of </w:t>
      </w:r>
      <w:r w:rsidR="00703328">
        <w:rPr>
          <w:rFonts w:ascii="Times New Roman" w:hAnsi="Times New Roman" w:cs="Times New Roman"/>
          <w:sz w:val="24"/>
          <w:szCs w:val="24"/>
        </w:rPr>
        <w:t>L</w:t>
      </w:r>
      <w:r>
        <w:rPr>
          <w:rFonts w:ascii="Times New Roman" w:hAnsi="Times New Roman" w:cs="Times New Roman"/>
          <w:sz w:val="24"/>
          <w:szCs w:val="24"/>
        </w:rPr>
        <w:t xml:space="preserve">abour. </w:t>
      </w:r>
    </w:p>
    <w:p w14:paraId="776F8BD3" w14:textId="77777777" w:rsidR="00420732" w:rsidRDefault="00420732" w:rsidP="00420732">
      <w:pPr>
        <w:spacing w:after="0" w:line="240" w:lineRule="auto"/>
        <w:ind w:firstLine="1440"/>
        <w:jc w:val="both"/>
        <w:rPr>
          <w:rFonts w:ascii="Times New Roman" w:hAnsi="Times New Roman" w:cs="Times New Roman"/>
          <w:sz w:val="24"/>
          <w:szCs w:val="24"/>
        </w:rPr>
      </w:pPr>
    </w:p>
    <w:p w14:paraId="4E4DB163" w14:textId="7B7921EA" w:rsidR="006736BC" w:rsidRDefault="006736BC" w:rsidP="004207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This therefore entails that the </w:t>
      </w:r>
      <w:r w:rsidR="000152F9">
        <w:rPr>
          <w:rFonts w:ascii="Times New Roman" w:hAnsi="Times New Roman" w:cs="Times New Roman"/>
          <w:sz w:val="24"/>
          <w:szCs w:val="24"/>
        </w:rPr>
        <w:t>C</w:t>
      </w:r>
      <w:r>
        <w:rPr>
          <w:rFonts w:ascii="Times New Roman" w:hAnsi="Times New Roman" w:cs="Times New Roman"/>
          <w:sz w:val="24"/>
          <w:szCs w:val="24"/>
        </w:rPr>
        <w:t xml:space="preserve">ode applicable at the time of the disciplinary proceedings against the applicant was the </w:t>
      </w:r>
      <w:r w:rsidR="000152F9">
        <w:rPr>
          <w:rFonts w:ascii="Times New Roman" w:hAnsi="Times New Roman" w:cs="Times New Roman"/>
          <w:sz w:val="24"/>
          <w:szCs w:val="24"/>
        </w:rPr>
        <w:t>C</w:t>
      </w:r>
      <w:r>
        <w:rPr>
          <w:rFonts w:ascii="Times New Roman" w:hAnsi="Times New Roman" w:cs="Times New Roman"/>
          <w:sz w:val="24"/>
          <w:szCs w:val="24"/>
        </w:rPr>
        <w:t>ode that had been registered on 26 November 2020.</w:t>
      </w:r>
      <w:r w:rsidR="00703328">
        <w:rPr>
          <w:rFonts w:ascii="Times New Roman" w:hAnsi="Times New Roman" w:cs="Times New Roman"/>
          <w:sz w:val="24"/>
          <w:szCs w:val="24"/>
        </w:rPr>
        <w:t xml:space="preserve"> </w:t>
      </w:r>
      <w:r w:rsidR="00420732">
        <w:rPr>
          <w:rFonts w:ascii="Times New Roman" w:hAnsi="Times New Roman" w:cs="Times New Roman"/>
          <w:sz w:val="24"/>
          <w:szCs w:val="24"/>
        </w:rPr>
        <w:t>There</w:t>
      </w:r>
      <w:r w:rsidR="005B2667">
        <w:rPr>
          <w:rFonts w:ascii="Times New Roman" w:hAnsi="Times New Roman" w:cs="Times New Roman"/>
          <w:sz w:val="24"/>
          <w:szCs w:val="24"/>
        </w:rPr>
        <w:t xml:space="preserve"> was no</w:t>
      </w:r>
      <w:r w:rsidR="00703328">
        <w:rPr>
          <w:rFonts w:ascii="Times New Roman" w:hAnsi="Times New Roman" w:cs="Times New Roman"/>
          <w:sz w:val="24"/>
          <w:szCs w:val="24"/>
        </w:rPr>
        <w:t xml:space="preserve"> meaningful</w:t>
      </w:r>
      <w:r w:rsidR="005B2667">
        <w:rPr>
          <w:rFonts w:ascii="Times New Roman" w:hAnsi="Times New Roman" w:cs="Times New Roman"/>
          <w:sz w:val="24"/>
          <w:szCs w:val="24"/>
        </w:rPr>
        <w:t xml:space="preserve"> contestation that what is now </w:t>
      </w:r>
      <w:r w:rsidR="00481E4F">
        <w:rPr>
          <w:rFonts w:ascii="Times New Roman" w:hAnsi="Times New Roman" w:cs="Times New Roman"/>
          <w:sz w:val="24"/>
          <w:szCs w:val="24"/>
        </w:rPr>
        <w:t xml:space="preserve">the </w:t>
      </w:r>
      <w:r w:rsidR="005B2667">
        <w:rPr>
          <w:rFonts w:ascii="Times New Roman" w:hAnsi="Times New Roman" w:cs="Times New Roman"/>
          <w:sz w:val="24"/>
          <w:szCs w:val="24"/>
        </w:rPr>
        <w:t>sixth schedule to S</w:t>
      </w:r>
      <w:r w:rsidR="00703328">
        <w:rPr>
          <w:rFonts w:ascii="Times New Roman" w:hAnsi="Times New Roman" w:cs="Times New Roman"/>
          <w:sz w:val="24"/>
          <w:szCs w:val="24"/>
        </w:rPr>
        <w:t>.</w:t>
      </w:r>
      <w:r w:rsidR="005B2667">
        <w:rPr>
          <w:rFonts w:ascii="Times New Roman" w:hAnsi="Times New Roman" w:cs="Times New Roman"/>
          <w:sz w:val="24"/>
          <w:szCs w:val="24"/>
        </w:rPr>
        <w:t>I</w:t>
      </w:r>
      <w:r w:rsidR="00420732">
        <w:rPr>
          <w:rFonts w:ascii="Times New Roman" w:hAnsi="Times New Roman" w:cs="Times New Roman"/>
          <w:sz w:val="24"/>
          <w:szCs w:val="24"/>
        </w:rPr>
        <w:t>.</w:t>
      </w:r>
      <w:r w:rsidR="005B2667">
        <w:rPr>
          <w:rFonts w:ascii="Times New Roman" w:hAnsi="Times New Roman" w:cs="Times New Roman"/>
          <w:sz w:val="24"/>
          <w:szCs w:val="24"/>
        </w:rPr>
        <w:t xml:space="preserve"> 42</w:t>
      </w:r>
      <w:r w:rsidR="00517BE3">
        <w:rPr>
          <w:rFonts w:ascii="Times New Roman" w:hAnsi="Times New Roman" w:cs="Times New Roman"/>
          <w:sz w:val="24"/>
          <w:szCs w:val="24"/>
        </w:rPr>
        <w:t xml:space="preserve"> of 20</w:t>
      </w:r>
      <w:r w:rsidR="005B2667">
        <w:rPr>
          <w:rFonts w:ascii="Times New Roman" w:hAnsi="Times New Roman" w:cs="Times New Roman"/>
          <w:sz w:val="24"/>
          <w:szCs w:val="24"/>
        </w:rPr>
        <w:t xml:space="preserve">22 was in fact registered with the Registrar of </w:t>
      </w:r>
      <w:r w:rsidR="00703328">
        <w:rPr>
          <w:rFonts w:ascii="Times New Roman" w:hAnsi="Times New Roman" w:cs="Times New Roman"/>
          <w:sz w:val="24"/>
          <w:szCs w:val="24"/>
        </w:rPr>
        <w:t>L</w:t>
      </w:r>
      <w:r w:rsidR="005B2667">
        <w:rPr>
          <w:rFonts w:ascii="Times New Roman" w:hAnsi="Times New Roman" w:cs="Times New Roman"/>
          <w:sz w:val="24"/>
          <w:szCs w:val="24"/>
        </w:rPr>
        <w:t>abour on 26 November 2020. A certificate to that effect was tendered</w:t>
      </w:r>
      <w:r w:rsidR="00703328">
        <w:rPr>
          <w:rFonts w:ascii="Times New Roman" w:hAnsi="Times New Roman" w:cs="Times New Roman"/>
          <w:sz w:val="24"/>
          <w:szCs w:val="24"/>
        </w:rPr>
        <w:t xml:space="preserve"> </w:t>
      </w:r>
      <w:r w:rsidR="00703328" w:rsidRPr="00420732">
        <w:rPr>
          <w:rFonts w:ascii="Times New Roman" w:hAnsi="Times New Roman" w:cs="Times New Roman"/>
          <w:i/>
          <w:sz w:val="24"/>
          <w:szCs w:val="24"/>
        </w:rPr>
        <w:t>a quo</w:t>
      </w:r>
      <w:r w:rsidR="005B2667">
        <w:rPr>
          <w:rFonts w:ascii="Times New Roman" w:hAnsi="Times New Roman" w:cs="Times New Roman"/>
          <w:sz w:val="24"/>
          <w:szCs w:val="24"/>
        </w:rPr>
        <w:t xml:space="preserve"> and so there cannot be any dispute in that regard.</w:t>
      </w:r>
    </w:p>
    <w:p w14:paraId="1A3CCC31" w14:textId="77777777" w:rsidR="00883176" w:rsidRDefault="00883176" w:rsidP="00883176">
      <w:pPr>
        <w:spacing w:after="0" w:line="240" w:lineRule="auto"/>
        <w:ind w:firstLine="1440"/>
        <w:jc w:val="both"/>
        <w:rPr>
          <w:rFonts w:ascii="Times New Roman" w:hAnsi="Times New Roman" w:cs="Times New Roman"/>
          <w:sz w:val="24"/>
          <w:szCs w:val="24"/>
        </w:rPr>
      </w:pPr>
    </w:p>
    <w:p w14:paraId="1AF749CB" w14:textId="0F23C719" w:rsidR="009A5D48" w:rsidRDefault="005A1FC4" w:rsidP="0042073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Counsel for the appellant</w:t>
      </w:r>
      <w:r w:rsidR="000C27FA">
        <w:rPr>
          <w:rFonts w:ascii="Times New Roman" w:hAnsi="Times New Roman" w:cs="Times New Roman"/>
          <w:sz w:val="24"/>
          <w:szCs w:val="24"/>
        </w:rPr>
        <w:t>’</w:t>
      </w:r>
      <w:r>
        <w:rPr>
          <w:rFonts w:ascii="Times New Roman" w:hAnsi="Times New Roman" w:cs="Times New Roman"/>
          <w:sz w:val="24"/>
          <w:szCs w:val="24"/>
        </w:rPr>
        <w:t xml:space="preserve">s effort at clinging </w:t>
      </w:r>
      <w:r w:rsidR="00BD673A">
        <w:rPr>
          <w:rFonts w:ascii="Times New Roman" w:hAnsi="Times New Roman" w:cs="Times New Roman"/>
          <w:sz w:val="24"/>
          <w:szCs w:val="24"/>
        </w:rPr>
        <w:t>to</w:t>
      </w:r>
      <w:r>
        <w:rPr>
          <w:rFonts w:ascii="Times New Roman" w:hAnsi="Times New Roman" w:cs="Times New Roman"/>
          <w:sz w:val="24"/>
          <w:szCs w:val="24"/>
        </w:rPr>
        <w:t xml:space="preserve"> an admitted error by the respondent in making reference </w:t>
      </w:r>
      <w:r w:rsidR="006B2818">
        <w:rPr>
          <w:rFonts w:ascii="Times New Roman" w:hAnsi="Times New Roman" w:cs="Times New Roman"/>
          <w:sz w:val="24"/>
          <w:szCs w:val="24"/>
        </w:rPr>
        <w:t>to a</w:t>
      </w:r>
      <w:r>
        <w:rPr>
          <w:rFonts w:ascii="Times New Roman" w:hAnsi="Times New Roman" w:cs="Times New Roman"/>
          <w:sz w:val="24"/>
          <w:szCs w:val="24"/>
        </w:rPr>
        <w:t xml:space="preserve"> provi</w:t>
      </w:r>
      <w:r w:rsidR="00966782">
        <w:rPr>
          <w:rFonts w:ascii="Times New Roman" w:hAnsi="Times New Roman" w:cs="Times New Roman"/>
          <w:sz w:val="24"/>
          <w:szCs w:val="24"/>
        </w:rPr>
        <w:t>sion</w:t>
      </w:r>
      <w:r>
        <w:rPr>
          <w:rFonts w:ascii="Times New Roman" w:hAnsi="Times New Roman" w:cs="Times New Roman"/>
          <w:sz w:val="24"/>
          <w:szCs w:val="24"/>
        </w:rPr>
        <w:t xml:space="preserve"> in </w:t>
      </w:r>
      <w:r w:rsidR="006B2818">
        <w:rPr>
          <w:rFonts w:ascii="Times New Roman" w:hAnsi="Times New Roman" w:cs="Times New Roman"/>
          <w:sz w:val="24"/>
          <w:szCs w:val="24"/>
        </w:rPr>
        <w:t>S.I</w:t>
      </w:r>
      <w:r w:rsidR="00481E4F">
        <w:rPr>
          <w:rFonts w:ascii="Times New Roman" w:hAnsi="Times New Roman" w:cs="Times New Roman"/>
          <w:sz w:val="24"/>
          <w:szCs w:val="24"/>
        </w:rPr>
        <w:t xml:space="preserve"> 67</w:t>
      </w:r>
      <w:r w:rsidR="003B1B88">
        <w:rPr>
          <w:rFonts w:ascii="Times New Roman" w:hAnsi="Times New Roman" w:cs="Times New Roman"/>
          <w:sz w:val="24"/>
          <w:szCs w:val="24"/>
        </w:rPr>
        <w:t xml:space="preserve"> </w:t>
      </w:r>
      <w:r w:rsidR="00481E4F">
        <w:rPr>
          <w:rFonts w:ascii="Times New Roman" w:hAnsi="Times New Roman" w:cs="Times New Roman"/>
          <w:sz w:val="24"/>
          <w:szCs w:val="24"/>
        </w:rPr>
        <w:t>of 2012</w:t>
      </w:r>
      <w:r w:rsidR="006B2818">
        <w:rPr>
          <w:rFonts w:ascii="Times New Roman" w:hAnsi="Times New Roman" w:cs="Times New Roman"/>
          <w:sz w:val="24"/>
          <w:szCs w:val="24"/>
        </w:rPr>
        <w:t>,</w:t>
      </w:r>
      <w:r>
        <w:rPr>
          <w:rFonts w:ascii="Times New Roman" w:hAnsi="Times New Roman" w:cs="Times New Roman"/>
          <w:sz w:val="24"/>
          <w:szCs w:val="24"/>
        </w:rPr>
        <w:t xml:space="preserve"> that is</w:t>
      </w:r>
      <w:r w:rsidR="003B1B88">
        <w:rPr>
          <w:rFonts w:ascii="Times New Roman" w:hAnsi="Times New Roman" w:cs="Times New Roman"/>
          <w:sz w:val="24"/>
          <w:szCs w:val="24"/>
        </w:rPr>
        <w:t>-</w:t>
      </w:r>
      <w:r>
        <w:rPr>
          <w:rFonts w:ascii="Times New Roman" w:hAnsi="Times New Roman" w:cs="Times New Roman"/>
          <w:sz w:val="24"/>
          <w:szCs w:val="24"/>
        </w:rPr>
        <w:t xml:space="preserve"> </w:t>
      </w:r>
      <w:r w:rsidR="003B1B88">
        <w:rPr>
          <w:rFonts w:ascii="Times New Roman" w:hAnsi="Times New Roman" w:cs="Times New Roman"/>
          <w:sz w:val="24"/>
          <w:szCs w:val="24"/>
        </w:rPr>
        <w:t>‘</w:t>
      </w:r>
      <w:r>
        <w:rPr>
          <w:rFonts w:ascii="Times New Roman" w:hAnsi="Times New Roman" w:cs="Times New Roman"/>
          <w:sz w:val="24"/>
          <w:szCs w:val="24"/>
        </w:rPr>
        <w:t>D6 at p 491</w:t>
      </w:r>
      <w:r w:rsidR="009A5D48">
        <w:rPr>
          <w:rFonts w:ascii="Times New Roman" w:hAnsi="Times New Roman" w:cs="Times New Roman"/>
          <w:sz w:val="24"/>
          <w:szCs w:val="24"/>
        </w:rPr>
        <w:t>’</w:t>
      </w:r>
      <w:r>
        <w:rPr>
          <w:rFonts w:ascii="Times New Roman" w:hAnsi="Times New Roman" w:cs="Times New Roman"/>
          <w:sz w:val="24"/>
          <w:szCs w:val="24"/>
        </w:rPr>
        <w:t xml:space="preserve"> at some </w:t>
      </w:r>
      <w:r w:rsidR="00966782">
        <w:rPr>
          <w:rFonts w:ascii="Times New Roman" w:hAnsi="Times New Roman" w:cs="Times New Roman"/>
          <w:sz w:val="24"/>
          <w:szCs w:val="24"/>
        </w:rPr>
        <w:t>point, is</w:t>
      </w:r>
      <w:r>
        <w:rPr>
          <w:rFonts w:ascii="Times New Roman" w:hAnsi="Times New Roman" w:cs="Times New Roman"/>
          <w:sz w:val="24"/>
          <w:szCs w:val="24"/>
        </w:rPr>
        <w:t xml:space="preserve"> without merit.  </w:t>
      </w:r>
      <w:r w:rsidR="00420732">
        <w:rPr>
          <w:rFonts w:ascii="Times New Roman" w:hAnsi="Times New Roman" w:cs="Times New Roman"/>
          <w:sz w:val="24"/>
          <w:szCs w:val="24"/>
        </w:rPr>
        <w:t xml:space="preserve"> </w:t>
      </w:r>
      <w:r w:rsidR="006B2818">
        <w:rPr>
          <w:rFonts w:ascii="Times New Roman" w:hAnsi="Times New Roman" w:cs="Times New Roman"/>
          <w:sz w:val="24"/>
          <w:szCs w:val="24"/>
        </w:rPr>
        <w:t>I</w:t>
      </w:r>
      <w:r>
        <w:rPr>
          <w:rFonts w:ascii="Times New Roman" w:hAnsi="Times New Roman" w:cs="Times New Roman"/>
          <w:sz w:val="24"/>
          <w:szCs w:val="24"/>
        </w:rPr>
        <w:t xml:space="preserve">n </w:t>
      </w:r>
      <w:r w:rsidRPr="00C173F1">
        <w:rPr>
          <w:rFonts w:ascii="Times New Roman" w:hAnsi="Times New Roman" w:cs="Times New Roman"/>
          <w:i/>
          <w:iCs/>
          <w:sz w:val="24"/>
          <w:szCs w:val="24"/>
        </w:rPr>
        <w:t xml:space="preserve">Air </w:t>
      </w:r>
      <w:r w:rsidR="00966782" w:rsidRPr="00C173F1">
        <w:rPr>
          <w:rFonts w:ascii="Times New Roman" w:hAnsi="Times New Roman" w:cs="Times New Roman"/>
          <w:i/>
          <w:iCs/>
          <w:sz w:val="24"/>
          <w:szCs w:val="24"/>
        </w:rPr>
        <w:t>Zimbabwe (</w:t>
      </w:r>
      <w:r w:rsidRPr="00C173F1">
        <w:rPr>
          <w:rFonts w:ascii="Times New Roman" w:hAnsi="Times New Roman" w:cs="Times New Roman"/>
          <w:i/>
          <w:iCs/>
          <w:sz w:val="24"/>
          <w:szCs w:val="24"/>
        </w:rPr>
        <w:t>Pvt</w:t>
      </w:r>
      <w:r w:rsidR="00966782" w:rsidRPr="00C173F1">
        <w:rPr>
          <w:rFonts w:ascii="Times New Roman" w:hAnsi="Times New Roman" w:cs="Times New Roman"/>
          <w:i/>
          <w:iCs/>
          <w:sz w:val="24"/>
          <w:szCs w:val="24"/>
        </w:rPr>
        <w:t xml:space="preserve">) </w:t>
      </w:r>
      <w:r w:rsidRPr="00C173F1">
        <w:rPr>
          <w:rFonts w:ascii="Times New Roman" w:hAnsi="Times New Roman" w:cs="Times New Roman"/>
          <w:i/>
          <w:iCs/>
          <w:sz w:val="24"/>
          <w:szCs w:val="24"/>
        </w:rPr>
        <w:t xml:space="preserve">Ltd </w:t>
      </w:r>
      <w:r w:rsidRPr="00420732">
        <w:rPr>
          <w:rFonts w:ascii="Times New Roman" w:hAnsi="Times New Roman" w:cs="Times New Roman"/>
          <w:iCs/>
          <w:sz w:val="24"/>
          <w:szCs w:val="24"/>
        </w:rPr>
        <w:t>v</w:t>
      </w:r>
      <w:r w:rsidRPr="00C173F1">
        <w:rPr>
          <w:rFonts w:ascii="Times New Roman" w:hAnsi="Times New Roman" w:cs="Times New Roman"/>
          <w:i/>
          <w:iCs/>
          <w:sz w:val="24"/>
          <w:szCs w:val="24"/>
        </w:rPr>
        <w:t xml:space="preserve"> </w:t>
      </w:r>
      <w:proofErr w:type="spellStart"/>
      <w:r w:rsidRPr="00C173F1">
        <w:rPr>
          <w:rFonts w:ascii="Times New Roman" w:hAnsi="Times New Roman" w:cs="Times New Roman"/>
          <w:i/>
          <w:iCs/>
          <w:sz w:val="24"/>
          <w:szCs w:val="24"/>
        </w:rPr>
        <w:t>Chiku</w:t>
      </w:r>
      <w:proofErr w:type="spellEnd"/>
      <w:r w:rsidRPr="00C173F1">
        <w:rPr>
          <w:rFonts w:ascii="Times New Roman" w:hAnsi="Times New Roman" w:cs="Times New Roman"/>
          <w:i/>
          <w:iCs/>
          <w:sz w:val="24"/>
          <w:szCs w:val="24"/>
        </w:rPr>
        <w:t xml:space="preserve"> </w:t>
      </w:r>
      <w:proofErr w:type="spellStart"/>
      <w:r w:rsidRPr="00C173F1">
        <w:rPr>
          <w:rFonts w:ascii="Times New Roman" w:hAnsi="Times New Roman" w:cs="Times New Roman"/>
          <w:i/>
          <w:iCs/>
          <w:sz w:val="24"/>
          <w:szCs w:val="24"/>
        </w:rPr>
        <w:t>Mnensa</w:t>
      </w:r>
      <w:proofErr w:type="spellEnd"/>
      <w:r w:rsidRPr="00C173F1">
        <w:rPr>
          <w:rFonts w:ascii="Times New Roman" w:hAnsi="Times New Roman" w:cs="Times New Roman"/>
          <w:i/>
          <w:iCs/>
          <w:sz w:val="24"/>
          <w:szCs w:val="24"/>
        </w:rPr>
        <w:t xml:space="preserve"> &amp; </w:t>
      </w:r>
      <w:r w:rsidR="009A5D48" w:rsidRPr="00C173F1">
        <w:rPr>
          <w:rFonts w:ascii="Times New Roman" w:hAnsi="Times New Roman" w:cs="Times New Roman"/>
          <w:i/>
          <w:iCs/>
          <w:sz w:val="24"/>
          <w:szCs w:val="24"/>
        </w:rPr>
        <w:t>Anor</w:t>
      </w:r>
      <w:r>
        <w:rPr>
          <w:rFonts w:ascii="Times New Roman" w:hAnsi="Times New Roman" w:cs="Times New Roman"/>
          <w:sz w:val="24"/>
          <w:szCs w:val="24"/>
        </w:rPr>
        <w:t xml:space="preserve"> SC</w:t>
      </w:r>
      <w:r w:rsidR="00883176">
        <w:rPr>
          <w:rFonts w:ascii="Times New Roman" w:hAnsi="Times New Roman" w:cs="Times New Roman"/>
          <w:sz w:val="24"/>
          <w:szCs w:val="24"/>
        </w:rPr>
        <w:t xml:space="preserve"> </w:t>
      </w:r>
      <w:r>
        <w:rPr>
          <w:rFonts w:ascii="Times New Roman" w:hAnsi="Times New Roman" w:cs="Times New Roman"/>
          <w:sz w:val="24"/>
          <w:szCs w:val="24"/>
        </w:rPr>
        <w:t>89/04 at</w:t>
      </w:r>
      <w:r w:rsidR="009A5D48">
        <w:rPr>
          <w:rFonts w:ascii="Times New Roman" w:hAnsi="Times New Roman" w:cs="Times New Roman"/>
          <w:sz w:val="24"/>
          <w:szCs w:val="24"/>
        </w:rPr>
        <w:t xml:space="preserve"> p</w:t>
      </w:r>
      <w:r w:rsidR="00420732">
        <w:rPr>
          <w:rFonts w:ascii="Times New Roman" w:hAnsi="Times New Roman" w:cs="Times New Roman"/>
          <w:sz w:val="24"/>
          <w:szCs w:val="24"/>
        </w:rPr>
        <w:t xml:space="preserve"> </w:t>
      </w:r>
      <w:r w:rsidR="009A5D48">
        <w:rPr>
          <w:rFonts w:ascii="Times New Roman" w:hAnsi="Times New Roman" w:cs="Times New Roman"/>
          <w:sz w:val="24"/>
          <w:szCs w:val="24"/>
        </w:rPr>
        <w:t>6</w:t>
      </w:r>
      <w:r w:rsidR="00420732">
        <w:rPr>
          <w:rFonts w:ascii="Times New Roman" w:hAnsi="Times New Roman" w:cs="Times New Roman"/>
          <w:sz w:val="24"/>
          <w:szCs w:val="24"/>
        </w:rPr>
        <w:t>, this</w:t>
      </w:r>
      <w:r w:rsidR="009A5D48">
        <w:rPr>
          <w:rFonts w:ascii="Times New Roman" w:hAnsi="Times New Roman" w:cs="Times New Roman"/>
          <w:sz w:val="24"/>
          <w:szCs w:val="24"/>
        </w:rPr>
        <w:t xml:space="preserve"> </w:t>
      </w:r>
      <w:r w:rsidR="00420732">
        <w:rPr>
          <w:rFonts w:ascii="Times New Roman" w:hAnsi="Times New Roman" w:cs="Times New Roman"/>
          <w:sz w:val="24"/>
          <w:szCs w:val="24"/>
        </w:rPr>
        <w:t>C</w:t>
      </w:r>
      <w:r w:rsidR="009A5D48">
        <w:rPr>
          <w:rFonts w:ascii="Times New Roman" w:hAnsi="Times New Roman" w:cs="Times New Roman"/>
          <w:sz w:val="24"/>
          <w:szCs w:val="24"/>
        </w:rPr>
        <w:t>ourt held that:</w:t>
      </w:r>
    </w:p>
    <w:p w14:paraId="1DB82C2E" w14:textId="5C4E9B16" w:rsidR="00966782" w:rsidRDefault="005A1FC4" w:rsidP="00420732">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E45EF">
        <w:rPr>
          <w:rFonts w:ascii="Times New Roman" w:hAnsi="Times New Roman" w:cs="Times New Roman"/>
          <w:sz w:val="24"/>
          <w:szCs w:val="24"/>
        </w:rPr>
        <w:t xml:space="preserve">A person guilty of misconduct should not escape the consequences of his misdeeds simply because of a failure to conduct disciplinary proceedings properly by another employee. </w:t>
      </w:r>
      <w:r w:rsidR="00420732">
        <w:rPr>
          <w:rFonts w:ascii="Times New Roman" w:hAnsi="Times New Roman" w:cs="Times New Roman"/>
          <w:sz w:val="24"/>
          <w:szCs w:val="24"/>
        </w:rPr>
        <w:t xml:space="preserve"> </w:t>
      </w:r>
      <w:r w:rsidR="001E45EF">
        <w:rPr>
          <w:rFonts w:ascii="Times New Roman" w:hAnsi="Times New Roman" w:cs="Times New Roman"/>
          <w:sz w:val="24"/>
          <w:szCs w:val="24"/>
        </w:rPr>
        <w:t xml:space="preserve">He should escape such consequences because he is </w:t>
      </w:r>
      <w:r w:rsidR="00420732">
        <w:rPr>
          <w:rFonts w:ascii="Times New Roman" w:hAnsi="Times New Roman" w:cs="Times New Roman"/>
          <w:sz w:val="24"/>
          <w:szCs w:val="24"/>
        </w:rPr>
        <w:t>innocent.</w:t>
      </w:r>
      <w:r w:rsidR="003052A8">
        <w:rPr>
          <w:rFonts w:ascii="Times New Roman" w:hAnsi="Times New Roman" w:cs="Times New Roman"/>
          <w:sz w:val="24"/>
          <w:szCs w:val="24"/>
        </w:rPr>
        <w:t>”</w:t>
      </w:r>
    </w:p>
    <w:p w14:paraId="13C1AFA7" w14:textId="77777777" w:rsidR="00883176" w:rsidRDefault="00883176" w:rsidP="00420732">
      <w:pPr>
        <w:spacing w:after="0" w:line="276" w:lineRule="auto"/>
        <w:ind w:left="720"/>
        <w:jc w:val="both"/>
        <w:rPr>
          <w:rFonts w:ascii="Times New Roman" w:hAnsi="Times New Roman" w:cs="Times New Roman"/>
          <w:sz w:val="24"/>
          <w:szCs w:val="24"/>
        </w:rPr>
      </w:pPr>
    </w:p>
    <w:p w14:paraId="4EA091E7" w14:textId="77777777" w:rsidR="003052A8" w:rsidRDefault="003052A8" w:rsidP="00420732">
      <w:pPr>
        <w:spacing w:after="0" w:line="276" w:lineRule="auto"/>
        <w:ind w:left="720"/>
        <w:jc w:val="both"/>
        <w:rPr>
          <w:rFonts w:ascii="Times New Roman" w:hAnsi="Times New Roman" w:cs="Times New Roman"/>
          <w:sz w:val="24"/>
          <w:szCs w:val="24"/>
        </w:rPr>
      </w:pPr>
    </w:p>
    <w:p w14:paraId="7038B7A4" w14:textId="7AF3FFE6" w:rsidR="00703328" w:rsidRDefault="001E45EF" w:rsidP="00883176">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77766A" w:rsidRPr="00420732">
        <w:rPr>
          <w:rFonts w:ascii="Times New Roman" w:hAnsi="Times New Roman" w:cs="Times New Roman"/>
          <w:i/>
          <w:sz w:val="24"/>
          <w:szCs w:val="24"/>
        </w:rPr>
        <w:t>I</w:t>
      </w:r>
      <w:r w:rsidRPr="00420732">
        <w:rPr>
          <w:rFonts w:ascii="Times New Roman" w:hAnsi="Times New Roman" w:cs="Times New Roman"/>
          <w:i/>
          <w:sz w:val="24"/>
          <w:szCs w:val="24"/>
        </w:rPr>
        <w:t xml:space="preserve">n </w:t>
      </w:r>
      <w:proofErr w:type="spellStart"/>
      <w:r w:rsidRPr="006B2818">
        <w:rPr>
          <w:rFonts w:ascii="Times New Roman" w:hAnsi="Times New Roman" w:cs="Times New Roman"/>
          <w:i/>
          <w:iCs/>
          <w:sz w:val="24"/>
          <w:szCs w:val="24"/>
        </w:rPr>
        <w:t>casu</w:t>
      </w:r>
      <w:proofErr w:type="spellEnd"/>
      <w:r>
        <w:rPr>
          <w:rFonts w:ascii="Times New Roman" w:hAnsi="Times New Roman" w:cs="Times New Roman"/>
          <w:sz w:val="24"/>
          <w:szCs w:val="24"/>
        </w:rPr>
        <w:t xml:space="preserve">, the appellant should not </w:t>
      </w:r>
      <w:r w:rsidR="00966782">
        <w:rPr>
          <w:rFonts w:ascii="Times New Roman" w:hAnsi="Times New Roman" w:cs="Times New Roman"/>
          <w:sz w:val="24"/>
          <w:szCs w:val="24"/>
        </w:rPr>
        <w:t>escape</w:t>
      </w:r>
      <w:r>
        <w:rPr>
          <w:rFonts w:ascii="Times New Roman" w:hAnsi="Times New Roman" w:cs="Times New Roman"/>
          <w:sz w:val="24"/>
          <w:szCs w:val="24"/>
        </w:rPr>
        <w:t xml:space="preserve"> the </w:t>
      </w:r>
      <w:r w:rsidR="00966782">
        <w:rPr>
          <w:rFonts w:ascii="Times New Roman" w:hAnsi="Times New Roman" w:cs="Times New Roman"/>
          <w:sz w:val="24"/>
          <w:szCs w:val="24"/>
        </w:rPr>
        <w:t>consequences</w:t>
      </w:r>
      <w:r>
        <w:rPr>
          <w:rFonts w:ascii="Times New Roman" w:hAnsi="Times New Roman" w:cs="Times New Roman"/>
          <w:sz w:val="24"/>
          <w:szCs w:val="24"/>
        </w:rPr>
        <w:t xml:space="preserve"> of his misconduct simply </w:t>
      </w:r>
      <w:r w:rsidR="00966782">
        <w:rPr>
          <w:rFonts w:ascii="Times New Roman" w:hAnsi="Times New Roman" w:cs="Times New Roman"/>
          <w:sz w:val="24"/>
          <w:szCs w:val="24"/>
        </w:rPr>
        <w:t>because</w:t>
      </w:r>
      <w:r>
        <w:rPr>
          <w:rFonts w:ascii="Times New Roman" w:hAnsi="Times New Roman" w:cs="Times New Roman"/>
          <w:sz w:val="24"/>
          <w:szCs w:val="24"/>
        </w:rPr>
        <w:t xml:space="preserve"> of the inadverten</w:t>
      </w:r>
      <w:r w:rsidR="00BD673A">
        <w:rPr>
          <w:rFonts w:ascii="Times New Roman" w:hAnsi="Times New Roman" w:cs="Times New Roman"/>
          <w:sz w:val="24"/>
          <w:szCs w:val="24"/>
        </w:rPr>
        <w:t xml:space="preserve">t </w:t>
      </w:r>
      <w:r>
        <w:rPr>
          <w:rFonts w:ascii="Times New Roman" w:hAnsi="Times New Roman" w:cs="Times New Roman"/>
          <w:sz w:val="24"/>
          <w:szCs w:val="24"/>
        </w:rPr>
        <w:t>refe</w:t>
      </w:r>
      <w:r w:rsidR="0077766A">
        <w:rPr>
          <w:rFonts w:ascii="Times New Roman" w:hAnsi="Times New Roman" w:cs="Times New Roman"/>
          <w:sz w:val="24"/>
          <w:szCs w:val="24"/>
        </w:rPr>
        <w:t>re</w:t>
      </w:r>
      <w:r w:rsidR="00420732">
        <w:rPr>
          <w:rFonts w:ascii="Times New Roman" w:hAnsi="Times New Roman" w:cs="Times New Roman"/>
          <w:sz w:val="24"/>
          <w:szCs w:val="24"/>
        </w:rPr>
        <w:t>nce to a code in S.</w:t>
      </w:r>
      <w:r>
        <w:rPr>
          <w:rFonts w:ascii="Times New Roman" w:hAnsi="Times New Roman" w:cs="Times New Roman"/>
          <w:sz w:val="24"/>
          <w:szCs w:val="24"/>
        </w:rPr>
        <w:t>I</w:t>
      </w:r>
      <w:r w:rsidR="00420732">
        <w:rPr>
          <w:rFonts w:ascii="Times New Roman" w:hAnsi="Times New Roman" w:cs="Times New Roman"/>
          <w:sz w:val="24"/>
          <w:szCs w:val="24"/>
        </w:rPr>
        <w:t>.</w:t>
      </w:r>
      <w:r>
        <w:rPr>
          <w:rFonts w:ascii="Times New Roman" w:hAnsi="Times New Roman" w:cs="Times New Roman"/>
          <w:sz w:val="24"/>
          <w:szCs w:val="24"/>
        </w:rPr>
        <w:t xml:space="preserve"> 67</w:t>
      </w:r>
      <w:r w:rsidR="000152F9">
        <w:rPr>
          <w:rFonts w:ascii="Times New Roman" w:hAnsi="Times New Roman" w:cs="Times New Roman"/>
          <w:sz w:val="24"/>
          <w:szCs w:val="24"/>
        </w:rPr>
        <w:t xml:space="preserve"> of </w:t>
      </w:r>
      <w:r>
        <w:rPr>
          <w:rFonts w:ascii="Times New Roman" w:hAnsi="Times New Roman" w:cs="Times New Roman"/>
          <w:sz w:val="24"/>
          <w:szCs w:val="24"/>
        </w:rPr>
        <w:t xml:space="preserve">2012 when it was common cause that </w:t>
      </w:r>
      <w:r w:rsidR="0077766A">
        <w:rPr>
          <w:rFonts w:ascii="Times New Roman" w:hAnsi="Times New Roman" w:cs="Times New Roman"/>
          <w:sz w:val="24"/>
          <w:szCs w:val="24"/>
        </w:rPr>
        <w:t xml:space="preserve">that </w:t>
      </w:r>
      <w:r w:rsidR="000152F9">
        <w:rPr>
          <w:rFonts w:ascii="Times New Roman" w:hAnsi="Times New Roman" w:cs="Times New Roman"/>
          <w:sz w:val="24"/>
          <w:szCs w:val="24"/>
        </w:rPr>
        <w:t>C</w:t>
      </w:r>
      <w:r>
        <w:rPr>
          <w:rFonts w:ascii="Times New Roman" w:hAnsi="Times New Roman" w:cs="Times New Roman"/>
          <w:sz w:val="24"/>
          <w:szCs w:val="24"/>
        </w:rPr>
        <w:t xml:space="preserve">ode </w:t>
      </w:r>
      <w:r w:rsidR="000E2268">
        <w:rPr>
          <w:rFonts w:ascii="Times New Roman" w:hAnsi="Times New Roman" w:cs="Times New Roman"/>
          <w:sz w:val="24"/>
          <w:szCs w:val="24"/>
        </w:rPr>
        <w:t xml:space="preserve">had been replaced by latter </w:t>
      </w:r>
      <w:r w:rsidR="000152F9">
        <w:rPr>
          <w:rFonts w:ascii="Times New Roman" w:hAnsi="Times New Roman" w:cs="Times New Roman"/>
          <w:sz w:val="24"/>
          <w:szCs w:val="24"/>
        </w:rPr>
        <w:t>C</w:t>
      </w:r>
      <w:r w:rsidR="000E2268">
        <w:rPr>
          <w:rFonts w:ascii="Times New Roman" w:hAnsi="Times New Roman" w:cs="Times New Roman"/>
          <w:sz w:val="24"/>
          <w:szCs w:val="24"/>
        </w:rPr>
        <w:t xml:space="preserve">odes and the charge itself referred to a paragraph in the later </w:t>
      </w:r>
      <w:r w:rsidR="000152F9">
        <w:rPr>
          <w:rFonts w:ascii="Times New Roman" w:hAnsi="Times New Roman" w:cs="Times New Roman"/>
          <w:sz w:val="24"/>
          <w:szCs w:val="24"/>
        </w:rPr>
        <w:t>C</w:t>
      </w:r>
      <w:r w:rsidR="000E2268">
        <w:rPr>
          <w:rFonts w:ascii="Times New Roman" w:hAnsi="Times New Roman" w:cs="Times New Roman"/>
          <w:sz w:val="24"/>
          <w:szCs w:val="24"/>
        </w:rPr>
        <w:t xml:space="preserve">ode. </w:t>
      </w:r>
      <w:r w:rsidR="00420732">
        <w:rPr>
          <w:rFonts w:ascii="Times New Roman" w:hAnsi="Times New Roman" w:cs="Times New Roman"/>
          <w:sz w:val="24"/>
          <w:szCs w:val="24"/>
        </w:rPr>
        <w:t xml:space="preserve"> </w:t>
      </w:r>
      <w:r w:rsidR="000E2268">
        <w:rPr>
          <w:rFonts w:ascii="Times New Roman" w:hAnsi="Times New Roman" w:cs="Times New Roman"/>
          <w:sz w:val="24"/>
          <w:szCs w:val="24"/>
        </w:rPr>
        <w:t>Another factor that cannot be ignored is that the cha</w:t>
      </w:r>
      <w:r w:rsidR="00966782">
        <w:rPr>
          <w:rFonts w:ascii="Times New Roman" w:hAnsi="Times New Roman" w:cs="Times New Roman"/>
          <w:sz w:val="24"/>
          <w:szCs w:val="24"/>
        </w:rPr>
        <w:t>r</w:t>
      </w:r>
      <w:r w:rsidR="000E2268">
        <w:rPr>
          <w:rFonts w:ascii="Times New Roman" w:hAnsi="Times New Roman" w:cs="Times New Roman"/>
          <w:sz w:val="24"/>
          <w:szCs w:val="24"/>
        </w:rPr>
        <w:t>ge</w:t>
      </w:r>
      <w:r w:rsidR="00966782">
        <w:rPr>
          <w:rFonts w:ascii="Times New Roman" w:hAnsi="Times New Roman" w:cs="Times New Roman"/>
          <w:sz w:val="24"/>
          <w:szCs w:val="24"/>
        </w:rPr>
        <w:t xml:space="preserve"> of gross misconduct</w:t>
      </w:r>
      <w:r w:rsidR="000E2268">
        <w:rPr>
          <w:rFonts w:ascii="Times New Roman" w:hAnsi="Times New Roman" w:cs="Times New Roman"/>
          <w:sz w:val="24"/>
          <w:szCs w:val="24"/>
        </w:rPr>
        <w:t xml:space="preserve"> </w:t>
      </w:r>
      <w:r w:rsidR="00966782">
        <w:rPr>
          <w:rFonts w:ascii="Times New Roman" w:hAnsi="Times New Roman" w:cs="Times New Roman"/>
          <w:sz w:val="24"/>
          <w:szCs w:val="24"/>
        </w:rPr>
        <w:t>for</w:t>
      </w:r>
      <w:r w:rsidR="000E2268">
        <w:rPr>
          <w:rFonts w:ascii="Times New Roman" w:hAnsi="Times New Roman" w:cs="Times New Roman"/>
          <w:sz w:val="24"/>
          <w:szCs w:val="24"/>
        </w:rPr>
        <w:t xml:space="preserve"> which he was, by unanimous decision, convicted provides for a penalty of dismissal and no othe</w:t>
      </w:r>
      <w:r w:rsidR="00966782">
        <w:rPr>
          <w:rFonts w:ascii="Times New Roman" w:hAnsi="Times New Roman" w:cs="Times New Roman"/>
          <w:sz w:val="24"/>
          <w:szCs w:val="24"/>
        </w:rPr>
        <w:t>r per para 2.3.1 thereof.</w:t>
      </w:r>
      <w:r w:rsidR="0077766A">
        <w:rPr>
          <w:rFonts w:ascii="Times New Roman" w:hAnsi="Times New Roman" w:cs="Times New Roman"/>
          <w:sz w:val="24"/>
          <w:szCs w:val="24"/>
        </w:rPr>
        <w:t xml:space="preserve"> </w:t>
      </w:r>
    </w:p>
    <w:p w14:paraId="491C11FD" w14:textId="0DFDE8F8" w:rsidR="000A2298" w:rsidRDefault="0077766A" w:rsidP="0042073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application for review clearly had no merit.</w:t>
      </w:r>
    </w:p>
    <w:p w14:paraId="67CF3353" w14:textId="7364479B" w:rsidR="008B4F89" w:rsidRDefault="00514102" w:rsidP="0042073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514102">
        <w:rPr>
          <w:rFonts w:ascii="Times New Roman" w:hAnsi="Times New Roman" w:cs="Times New Roman"/>
          <w:i/>
          <w:sz w:val="24"/>
          <w:szCs w:val="24"/>
        </w:rPr>
        <w:t>a quo</w:t>
      </w:r>
      <w:r>
        <w:rPr>
          <w:rFonts w:ascii="Times New Roman" w:hAnsi="Times New Roman" w:cs="Times New Roman"/>
          <w:sz w:val="24"/>
          <w:szCs w:val="24"/>
        </w:rPr>
        <w:t xml:space="preserve"> </w:t>
      </w:r>
      <w:r w:rsidR="00752846">
        <w:rPr>
          <w:rFonts w:ascii="Times New Roman" w:hAnsi="Times New Roman" w:cs="Times New Roman"/>
          <w:sz w:val="24"/>
          <w:szCs w:val="24"/>
        </w:rPr>
        <w:t>did not err in</w:t>
      </w:r>
      <w:r>
        <w:rPr>
          <w:rFonts w:ascii="Times New Roman" w:hAnsi="Times New Roman" w:cs="Times New Roman"/>
          <w:sz w:val="24"/>
          <w:szCs w:val="24"/>
        </w:rPr>
        <w:t xml:space="preserve"> relying </w:t>
      </w:r>
      <w:r w:rsidR="00752846">
        <w:rPr>
          <w:rFonts w:ascii="Times New Roman" w:hAnsi="Times New Roman" w:cs="Times New Roman"/>
          <w:sz w:val="24"/>
          <w:szCs w:val="24"/>
        </w:rPr>
        <w:t xml:space="preserve">on the </w:t>
      </w:r>
      <w:r w:rsidR="000152F9">
        <w:rPr>
          <w:rFonts w:ascii="Times New Roman" w:hAnsi="Times New Roman" w:cs="Times New Roman"/>
          <w:sz w:val="24"/>
          <w:szCs w:val="24"/>
        </w:rPr>
        <w:t>C</w:t>
      </w:r>
      <w:r w:rsidR="00752846">
        <w:rPr>
          <w:rFonts w:ascii="Times New Roman" w:hAnsi="Times New Roman" w:cs="Times New Roman"/>
          <w:sz w:val="24"/>
          <w:szCs w:val="24"/>
        </w:rPr>
        <w:t>ode</w:t>
      </w:r>
      <w:r w:rsidR="00481E4F">
        <w:rPr>
          <w:rFonts w:ascii="Times New Roman" w:hAnsi="Times New Roman" w:cs="Times New Roman"/>
          <w:sz w:val="24"/>
          <w:szCs w:val="24"/>
        </w:rPr>
        <w:t xml:space="preserve"> that was subsequently annexed as the sixth schedule</w:t>
      </w:r>
      <w:r w:rsidR="00752846">
        <w:rPr>
          <w:rFonts w:ascii="Times New Roman" w:hAnsi="Times New Roman" w:cs="Times New Roman"/>
          <w:sz w:val="24"/>
          <w:szCs w:val="24"/>
        </w:rPr>
        <w:t xml:space="preserve"> in</w:t>
      </w:r>
      <w:r>
        <w:rPr>
          <w:rFonts w:ascii="Times New Roman" w:hAnsi="Times New Roman" w:cs="Times New Roman"/>
          <w:sz w:val="24"/>
          <w:szCs w:val="24"/>
        </w:rPr>
        <w:t xml:space="preserve"> S.I</w:t>
      </w:r>
      <w:r w:rsidR="00420732">
        <w:rPr>
          <w:rFonts w:ascii="Times New Roman" w:hAnsi="Times New Roman" w:cs="Times New Roman"/>
          <w:sz w:val="24"/>
          <w:szCs w:val="24"/>
        </w:rPr>
        <w:t>.</w:t>
      </w:r>
      <w:r>
        <w:rPr>
          <w:rFonts w:ascii="Times New Roman" w:hAnsi="Times New Roman" w:cs="Times New Roman"/>
          <w:sz w:val="24"/>
          <w:szCs w:val="24"/>
        </w:rPr>
        <w:t xml:space="preserve"> 42 of 2022</w:t>
      </w:r>
      <w:r w:rsidR="005B2667">
        <w:rPr>
          <w:rFonts w:ascii="Times New Roman" w:hAnsi="Times New Roman" w:cs="Times New Roman"/>
          <w:sz w:val="24"/>
          <w:szCs w:val="24"/>
        </w:rPr>
        <w:t>.</w:t>
      </w:r>
      <w:r w:rsidR="008F22F2">
        <w:rPr>
          <w:rFonts w:ascii="Times New Roman" w:hAnsi="Times New Roman" w:cs="Times New Roman"/>
          <w:sz w:val="24"/>
          <w:szCs w:val="24"/>
        </w:rPr>
        <w:t xml:space="preserve"> </w:t>
      </w:r>
      <w:r w:rsidR="00420732">
        <w:rPr>
          <w:rFonts w:ascii="Times New Roman" w:hAnsi="Times New Roman" w:cs="Times New Roman"/>
          <w:sz w:val="24"/>
          <w:szCs w:val="24"/>
        </w:rPr>
        <w:t xml:space="preserve"> </w:t>
      </w:r>
      <w:r w:rsidR="0077766A">
        <w:rPr>
          <w:rFonts w:ascii="Times New Roman" w:hAnsi="Times New Roman" w:cs="Times New Roman"/>
          <w:sz w:val="24"/>
          <w:szCs w:val="24"/>
        </w:rPr>
        <w:t>T</w:t>
      </w:r>
      <w:r w:rsidR="008F22F2">
        <w:rPr>
          <w:rFonts w:ascii="Times New Roman" w:hAnsi="Times New Roman" w:cs="Times New Roman"/>
          <w:sz w:val="24"/>
          <w:szCs w:val="24"/>
        </w:rPr>
        <w:t xml:space="preserve">he decision of the court </w:t>
      </w:r>
      <w:r w:rsidR="008F22F2" w:rsidRPr="008B4F89">
        <w:rPr>
          <w:rFonts w:ascii="Times New Roman" w:hAnsi="Times New Roman" w:cs="Times New Roman"/>
          <w:i/>
          <w:sz w:val="24"/>
          <w:szCs w:val="24"/>
        </w:rPr>
        <w:t>a quo</w:t>
      </w:r>
      <w:r w:rsidR="008F22F2">
        <w:rPr>
          <w:rFonts w:ascii="Times New Roman" w:hAnsi="Times New Roman" w:cs="Times New Roman"/>
          <w:sz w:val="24"/>
          <w:szCs w:val="24"/>
        </w:rPr>
        <w:t xml:space="preserve"> cannot be </w:t>
      </w:r>
      <w:r w:rsidR="00752846">
        <w:rPr>
          <w:rFonts w:ascii="Times New Roman" w:hAnsi="Times New Roman" w:cs="Times New Roman"/>
          <w:sz w:val="24"/>
          <w:szCs w:val="24"/>
        </w:rPr>
        <w:t>faulted</w:t>
      </w:r>
      <w:r w:rsidR="008F22F2">
        <w:rPr>
          <w:rFonts w:ascii="Times New Roman" w:hAnsi="Times New Roman" w:cs="Times New Roman"/>
          <w:sz w:val="24"/>
          <w:szCs w:val="24"/>
        </w:rPr>
        <w:t>.</w:t>
      </w:r>
      <w:r w:rsidR="006B2818">
        <w:rPr>
          <w:rFonts w:ascii="Times New Roman" w:hAnsi="Times New Roman" w:cs="Times New Roman"/>
          <w:sz w:val="24"/>
          <w:szCs w:val="24"/>
        </w:rPr>
        <w:t xml:space="preserve"> </w:t>
      </w:r>
    </w:p>
    <w:p w14:paraId="087C5ED5" w14:textId="77777777" w:rsidR="00883176" w:rsidRDefault="00883176" w:rsidP="00883176">
      <w:pPr>
        <w:spacing w:after="0" w:line="240" w:lineRule="auto"/>
        <w:ind w:firstLine="1440"/>
        <w:jc w:val="both"/>
        <w:rPr>
          <w:rFonts w:ascii="Times New Roman" w:hAnsi="Times New Roman" w:cs="Times New Roman"/>
          <w:sz w:val="24"/>
          <w:szCs w:val="24"/>
        </w:rPr>
      </w:pPr>
    </w:p>
    <w:p w14:paraId="6E255AE7" w14:textId="0CD0764F" w:rsidR="006B2818" w:rsidRDefault="006B2818" w:rsidP="0042073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costs</w:t>
      </w:r>
      <w:r w:rsidR="00337511">
        <w:rPr>
          <w:rFonts w:ascii="Times New Roman" w:hAnsi="Times New Roman" w:cs="Times New Roman"/>
          <w:sz w:val="24"/>
          <w:szCs w:val="24"/>
        </w:rPr>
        <w:t>,</w:t>
      </w:r>
      <w:r>
        <w:rPr>
          <w:rFonts w:ascii="Times New Roman" w:hAnsi="Times New Roman" w:cs="Times New Roman"/>
          <w:sz w:val="24"/>
          <w:szCs w:val="24"/>
        </w:rPr>
        <w:t xml:space="preserve"> though the respondent asked for costs on a higher scale</w:t>
      </w:r>
      <w:r w:rsidR="00EB3F8A">
        <w:rPr>
          <w:rFonts w:ascii="Times New Roman" w:hAnsi="Times New Roman" w:cs="Times New Roman"/>
          <w:sz w:val="24"/>
          <w:szCs w:val="24"/>
        </w:rPr>
        <w:t>,</w:t>
      </w:r>
      <w:r>
        <w:rPr>
          <w:rFonts w:ascii="Times New Roman" w:hAnsi="Times New Roman" w:cs="Times New Roman"/>
          <w:sz w:val="24"/>
          <w:szCs w:val="24"/>
        </w:rPr>
        <w:t xml:space="preserve"> we fo</w:t>
      </w:r>
      <w:r w:rsidR="00420732">
        <w:rPr>
          <w:rFonts w:ascii="Times New Roman" w:hAnsi="Times New Roman" w:cs="Times New Roman"/>
          <w:sz w:val="24"/>
          <w:szCs w:val="24"/>
        </w:rPr>
        <w:t xml:space="preserve">und no merit for </w:t>
      </w:r>
      <w:r w:rsidR="00EB3F8A">
        <w:rPr>
          <w:rFonts w:ascii="Times New Roman" w:hAnsi="Times New Roman" w:cs="Times New Roman"/>
          <w:sz w:val="24"/>
          <w:szCs w:val="24"/>
        </w:rPr>
        <w:t>the award of costs on the higher scale</w:t>
      </w:r>
      <w:r w:rsidR="00420732">
        <w:rPr>
          <w:rFonts w:ascii="Times New Roman" w:hAnsi="Times New Roman" w:cs="Times New Roman"/>
          <w:sz w:val="24"/>
          <w:szCs w:val="24"/>
        </w:rPr>
        <w:t xml:space="preserve">.  </w:t>
      </w:r>
      <w:r>
        <w:rPr>
          <w:rFonts w:ascii="Times New Roman" w:hAnsi="Times New Roman" w:cs="Times New Roman"/>
          <w:sz w:val="24"/>
          <w:szCs w:val="24"/>
        </w:rPr>
        <w:t>Costs will thus be</w:t>
      </w:r>
      <w:r w:rsidR="00EB3F8A">
        <w:rPr>
          <w:rFonts w:ascii="Times New Roman" w:hAnsi="Times New Roman" w:cs="Times New Roman"/>
          <w:sz w:val="24"/>
          <w:szCs w:val="24"/>
        </w:rPr>
        <w:t xml:space="preserve"> awarded</w:t>
      </w:r>
      <w:r>
        <w:rPr>
          <w:rFonts w:ascii="Times New Roman" w:hAnsi="Times New Roman" w:cs="Times New Roman"/>
          <w:sz w:val="24"/>
          <w:szCs w:val="24"/>
        </w:rPr>
        <w:t xml:space="preserve"> on the ordinary scale.</w:t>
      </w:r>
    </w:p>
    <w:p w14:paraId="6741E56F" w14:textId="77777777" w:rsidR="00420732" w:rsidRDefault="00420732" w:rsidP="00420732">
      <w:pPr>
        <w:spacing w:after="0" w:line="240" w:lineRule="auto"/>
        <w:ind w:firstLine="1440"/>
        <w:jc w:val="both"/>
        <w:rPr>
          <w:rFonts w:ascii="Times New Roman" w:hAnsi="Times New Roman" w:cs="Times New Roman"/>
          <w:sz w:val="24"/>
          <w:szCs w:val="24"/>
        </w:rPr>
      </w:pPr>
    </w:p>
    <w:p w14:paraId="2B04FC6F" w14:textId="12F0EEF8" w:rsidR="00403701" w:rsidRPr="00D4462A" w:rsidRDefault="00D4462A" w:rsidP="00993C02">
      <w:pPr>
        <w:spacing w:after="0" w:line="480" w:lineRule="auto"/>
        <w:jc w:val="both"/>
        <w:rPr>
          <w:rFonts w:ascii="Times New Roman" w:hAnsi="Times New Roman" w:cs="Times New Roman"/>
          <w:b/>
          <w:sz w:val="24"/>
          <w:szCs w:val="24"/>
          <w:u w:val="single"/>
        </w:rPr>
      </w:pPr>
      <w:r w:rsidRPr="00D4462A">
        <w:rPr>
          <w:rFonts w:ascii="Times New Roman" w:hAnsi="Times New Roman" w:cs="Times New Roman"/>
          <w:b/>
          <w:sz w:val="24"/>
          <w:szCs w:val="24"/>
          <w:u w:val="single"/>
        </w:rPr>
        <w:t>DISPOSITION</w:t>
      </w:r>
    </w:p>
    <w:p w14:paraId="5913350A" w14:textId="1DB4FAC3" w:rsidR="007449A1" w:rsidRDefault="00403701" w:rsidP="00420732">
      <w:pPr>
        <w:pStyle w:val="NormalWeb"/>
        <w:shd w:val="clear" w:color="auto" w:fill="FFFFFF"/>
        <w:spacing w:before="0" w:beforeAutospacing="0" w:after="0" w:afterAutospacing="0" w:line="480" w:lineRule="auto"/>
        <w:ind w:firstLine="1440"/>
        <w:jc w:val="both"/>
      </w:pPr>
      <w:r w:rsidRPr="00A96CF1">
        <w:t>I</w:t>
      </w:r>
      <w:r w:rsidR="008F22F2">
        <w:t xml:space="preserve">n view of </w:t>
      </w:r>
      <w:r w:rsidRPr="00A96CF1">
        <w:t xml:space="preserve">the </w:t>
      </w:r>
      <w:r w:rsidR="005B2667" w:rsidRPr="00A96CF1">
        <w:t>above</w:t>
      </w:r>
      <w:r w:rsidR="005B2667">
        <w:t xml:space="preserve">, it is clear that the </w:t>
      </w:r>
      <w:r w:rsidR="000152F9">
        <w:t>C</w:t>
      </w:r>
      <w:r w:rsidR="005B2667">
        <w:t xml:space="preserve">ode applicable to the disciplinary proceedings in question was the </w:t>
      </w:r>
      <w:r w:rsidR="000152F9">
        <w:t>C</w:t>
      </w:r>
      <w:r w:rsidR="005B2667">
        <w:t xml:space="preserve">ode registered on 26 November 2020 which was subsequently </w:t>
      </w:r>
      <w:r w:rsidR="0077766A">
        <w:t>incorporated as</w:t>
      </w:r>
      <w:r w:rsidR="005B2667">
        <w:t xml:space="preserve"> the sixth schedule </w:t>
      </w:r>
      <w:r w:rsidR="0077766A">
        <w:t>in</w:t>
      </w:r>
      <w:r w:rsidR="005B2667">
        <w:t xml:space="preserve"> S</w:t>
      </w:r>
      <w:r w:rsidR="0077766A">
        <w:t>.</w:t>
      </w:r>
      <w:r w:rsidR="005B2667">
        <w:t>I</w:t>
      </w:r>
      <w:r w:rsidR="00420732">
        <w:t>. 42</w:t>
      </w:r>
      <w:r w:rsidR="00EB3F8A">
        <w:t xml:space="preserve"> of 20</w:t>
      </w:r>
      <w:r w:rsidR="00420732">
        <w:t xml:space="preserve">22.  </w:t>
      </w:r>
      <w:r w:rsidR="005B2667">
        <w:t xml:space="preserve">That </w:t>
      </w:r>
      <w:r w:rsidR="000152F9">
        <w:t>C</w:t>
      </w:r>
      <w:r w:rsidR="005B2667">
        <w:t xml:space="preserve">ode provided for the referral of a deadlock to the </w:t>
      </w:r>
      <w:r w:rsidR="0077766A">
        <w:t>CEO</w:t>
      </w:r>
      <w:r w:rsidR="005B2667">
        <w:t xml:space="preserve">. </w:t>
      </w:r>
      <w:r w:rsidR="00420732">
        <w:t xml:space="preserve"> I</w:t>
      </w:r>
      <w:r w:rsidR="0077766A">
        <w:t>n terms of the definitions under s A2</w:t>
      </w:r>
      <w:r w:rsidR="005B2667">
        <w:t xml:space="preserve"> </w:t>
      </w:r>
      <w:r w:rsidR="0077766A">
        <w:t xml:space="preserve">of the code, CEO was defined to include </w:t>
      </w:r>
      <w:r w:rsidR="005B2667">
        <w:t xml:space="preserve">the </w:t>
      </w:r>
      <w:r w:rsidR="006B2818">
        <w:t>D</w:t>
      </w:r>
      <w:r w:rsidR="005B2667">
        <w:t>irector</w:t>
      </w:r>
      <w:r w:rsidR="0077766A">
        <w:t xml:space="preserve"> </w:t>
      </w:r>
      <w:r w:rsidR="006B2818">
        <w:t>to whom the referral was made.</w:t>
      </w:r>
      <w:r w:rsidRPr="00A96CF1">
        <w:t xml:space="preserve"> </w:t>
      </w:r>
      <w:r w:rsidR="004C2F4E">
        <w:t xml:space="preserve"> Th</w:t>
      </w:r>
      <w:r w:rsidR="00BE5D9B" w:rsidRPr="00A96CF1">
        <w:t xml:space="preserve">e </w:t>
      </w:r>
      <w:r w:rsidR="00514102">
        <w:t xml:space="preserve">present appeal has </w:t>
      </w:r>
      <w:r w:rsidR="00752846">
        <w:t xml:space="preserve">no </w:t>
      </w:r>
      <w:r w:rsidR="00514102">
        <w:t>merit</w:t>
      </w:r>
      <w:r w:rsidR="006B2818">
        <w:t xml:space="preserve"> and ought to be dismissed</w:t>
      </w:r>
      <w:r w:rsidR="00514102">
        <w:t>.</w:t>
      </w:r>
    </w:p>
    <w:p w14:paraId="0076B47B" w14:textId="77777777" w:rsidR="00514102" w:rsidRDefault="00514102" w:rsidP="004C2F4E">
      <w:pPr>
        <w:pStyle w:val="NormalWeb"/>
        <w:shd w:val="clear" w:color="auto" w:fill="FFFFFF"/>
        <w:spacing w:before="0" w:beforeAutospacing="0" w:after="0" w:afterAutospacing="0"/>
        <w:ind w:firstLine="567"/>
        <w:jc w:val="both"/>
      </w:pPr>
    </w:p>
    <w:p w14:paraId="18F67F16" w14:textId="4C8D6EA1" w:rsidR="007449A1" w:rsidRDefault="00734032" w:rsidP="004C2F4E">
      <w:pPr>
        <w:pStyle w:val="NormalWeb"/>
        <w:shd w:val="clear" w:color="auto" w:fill="FFFFFF"/>
        <w:spacing w:before="0" w:beforeAutospacing="0" w:after="0" w:afterAutospacing="0" w:line="480" w:lineRule="auto"/>
        <w:ind w:left="720" w:firstLine="720"/>
        <w:jc w:val="both"/>
      </w:pPr>
      <w:r>
        <w:t>Accordingly,</w:t>
      </w:r>
      <w:r w:rsidR="007449A1">
        <w:t xml:space="preserve"> it is ordered as follows:</w:t>
      </w:r>
    </w:p>
    <w:p w14:paraId="67BB6591" w14:textId="637B820E" w:rsidR="007449A1" w:rsidRDefault="004C2F4E" w:rsidP="004C2F4E">
      <w:pPr>
        <w:pStyle w:val="NormalWeb"/>
        <w:shd w:val="clear" w:color="auto" w:fill="FFFFFF"/>
        <w:spacing w:before="0" w:beforeAutospacing="0" w:after="0" w:afterAutospacing="0" w:line="480" w:lineRule="auto"/>
        <w:ind w:firstLine="720"/>
        <w:jc w:val="both"/>
      </w:pPr>
      <w:r>
        <w:t>“</w:t>
      </w:r>
      <w:r w:rsidR="007449A1">
        <w:t xml:space="preserve">The </w:t>
      </w:r>
      <w:r w:rsidR="006B2818">
        <w:t xml:space="preserve">appeal </w:t>
      </w:r>
      <w:r w:rsidR="00752846">
        <w:t>be and is hereby dismissed with costs.</w:t>
      </w:r>
      <w:r>
        <w:t>”</w:t>
      </w:r>
    </w:p>
    <w:p w14:paraId="1DC2F57E" w14:textId="4AA99345" w:rsidR="00403701" w:rsidRPr="00514102" w:rsidRDefault="00403701" w:rsidP="00514102">
      <w:pPr>
        <w:pStyle w:val="NormalWeb"/>
        <w:shd w:val="clear" w:color="auto" w:fill="FFFFFF"/>
        <w:spacing w:before="0" w:beforeAutospacing="0" w:after="0" w:afterAutospacing="0" w:line="480" w:lineRule="auto"/>
        <w:ind w:left="927"/>
        <w:jc w:val="both"/>
      </w:pPr>
    </w:p>
    <w:p w14:paraId="725C7C78" w14:textId="77777777" w:rsidR="007449A1" w:rsidRDefault="007449A1" w:rsidP="006B6453">
      <w:pPr>
        <w:pStyle w:val="NormalWeb"/>
        <w:shd w:val="clear" w:color="auto" w:fill="FFFFFF"/>
        <w:spacing w:before="0" w:beforeAutospacing="0" w:line="480" w:lineRule="auto"/>
        <w:ind w:firstLine="1440"/>
        <w:rPr>
          <w:b/>
        </w:rPr>
      </w:pPr>
    </w:p>
    <w:p w14:paraId="5B50A41C" w14:textId="6E687BF5" w:rsidR="00403701" w:rsidRDefault="00514102" w:rsidP="006B6453">
      <w:pPr>
        <w:pStyle w:val="NormalWeb"/>
        <w:shd w:val="clear" w:color="auto" w:fill="FFFFFF"/>
        <w:spacing w:before="0" w:beforeAutospacing="0" w:line="480" w:lineRule="auto"/>
        <w:ind w:firstLine="1440"/>
      </w:pPr>
      <w:r>
        <w:rPr>
          <w:b/>
        </w:rPr>
        <w:t xml:space="preserve">BHUNU </w:t>
      </w:r>
      <w:r w:rsidR="007449A1">
        <w:rPr>
          <w:b/>
        </w:rPr>
        <w:t>J</w:t>
      </w:r>
      <w:r>
        <w:rPr>
          <w:b/>
        </w:rPr>
        <w:t>A</w:t>
      </w:r>
      <w:r w:rsidR="00CC4812">
        <w:rPr>
          <w:b/>
        </w:rPr>
        <w:tab/>
      </w:r>
      <w:r w:rsidR="00CC4812">
        <w:rPr>
          <w:b/>
        </w:rPr>
        <w:tab/>
      </w:r>
      <w:r w:rsidR="00D4462A" w:rsidRPr="006B6453">
        <w:t>:</w:t>
      </w:r>
      <w:r w:rsidR="00403701" w:rsidRPr="006B6453">
        <w:t xml:space="preserve"> </w:t>
      </w:r>
      <w:r w:rsidR="00D4462A">
        <w:t xml:space="preserve"> </w:t>
      </w:r>
      <w:r w:rsidR="00D4462A">
        <w:tab/>
        <w:t xml:space="preserve">I </w:t>
      </w:r>
      <w:r w:rsidR="00403701" w:rsidRPr="00A96CF1">
        <w:t>agree</w:t>
      </w:r>
    </w:p>
    <w:p w14:paraId="1E9E1899" w14:textId="77777777" w:rsidR="00CC4812" w:rsidRPr="00A96CF1" w:rsidRDefault="00CC4812" w:rsidP="006B6453">
      <w:pPr>
        <w:pStyle w:val="NormalWeb"/>
        <w:shd w:val="clear" w:color="auto" w:fill="FFFFFF"/>
        <w:spacing w:before="0" w:beforeAutospacing="0" w:line="480" w:lineRule="auto"/>
        <w:ind w:firstLine="1440"/>
      </w:pPr>
    </w:p>
    <w:p w14:paraId="65B85CB8" w14:textId="69CEDD59" w:rsidR="00766254" w:rsidRDefault="00514102" w:rsidP="006B6453">
      <w:pPr>
        <w:pStyle w:val="NormalWeb"/>
        <w:shd w:val="clear" w:color="auto" w:fill="FFFFFF"/>
        <w:spacing w:before="0" w:beforeAutospacing="0" w:line="360" w:lineRule="auto"/>
        <w:ind w:firstLine="1440"/>
        <w:jc w:val="both"/>
      </w:pPr>
      <w:r>
        <w:rPr>
          <w:b/>
        </w:rPr>
        <w:t xml:space="preserve">UCHENA </w:t>
      </w:r>
      <w:r w:rsidR="00403701" w:rsidRPr="00D4462A">
        <w:rPr>
          <w:b/>
        </w:rPr>
        <w:t>JA</w:t>
      </w:r>
      <w:r w:rsidR="00B922DA">
        <w:tab/>
      </w:r>
      <w:r w:rsidR="00B922DA">
        <w:tab/>
      </w:r>
      <w:r w:rsidR="00D4462A" w:rsidRPr="006B6453">
        <w:t>:</w:t>
      </w:r>
      <w:r w:rsidR="00D4462A">
        <w:tab/>
        <w:t xml:space="preserve">I </w:t>
      </w:r>
      <w:r w:rsidR="00403701" w:rsidRPr="00A96CF1">
        <w:t>agree</w:t>
      </w:r>
    </w:p>
    <w:p w14:paraId="179F150A" w14:textId="708B3472" w:rsidR="00393865" w:rsidRDefault="00514102" w:rsidP="006B6453">
      <w:pPr>
        <w:pStyle w:val="NormalWeb"/>
        <w:shd w:val="clear" w:color="auto" w:fill="FFFFFF"/>
        <w:spacing w:before="0" w:beforeAutospacing="0"/>
        <w:jc w:val="both"/>
      </w:pPr>
      <w:proofErr w:type="spellStart"/>
      <w:r>
        <w:rPr>
          <w:i/>
        </w:rPr>
        <w:t>Chizengeya</w:t>
      </w:r>
      <w:proofErr w:type="spellEnd"/>
      <w:r>
        <w:rPr>
          <w:i/>
        </w:rPr>
        <w:t xml:space="preserve">, </w:t>
      </w:r>
      <w:proofErr w:type="spellStart"/>
      <w:r>
        <w:rPr>
          <w:i/>
        </w:rPr>
        <w:t>Maeresera</w:t>
      </w:r>
      <w:proofErr w:type="spellEnd"/>
      <w:r>
        <w:rPr>
          <w:i/>
        </w:rPr>
        <w:t xml:space="preserve"> </w:t>
      </w:r>
      <w:r w:rsidR="00B922DA">
        <w:rPr>
          <w:i/>
        </w:rPr>
        <w:t>&amp;</w:t>
      </w:r>
      <w:r>
        <w:rPr>
          <w:i/>
        </w:rPr>
        <w:t xml:space="preserve"> Partners</w:t>
      </w:r>
      <w:r w:rsidR="00731459">
        <w:t>, appellant`s legal practitioners</w:t>
      </w:r>
    </w:p>
    <w:p w14:paraId="76B2E306" w14:textId="2767F559" w:rsidR="00731459" w:rsidRDefault="00514102" w:rsidP="006B6453">
      <w:pPr>
        <w:pStyle w:val="NormalWeb"/>
        <w:shd w:val="clear" w:color="auto" w:fill="FFFFFF"/>
        <w:spacing w:before="0" w:beforeAutospacing="0"/>
        <w:jc w:val="both"/>
      </w:pPr>
      <w:r>
        <w:rPr>
          <w:i/>
        </w:rPr>
        <w:t xml:space="preserve">Ahmed &amp; </w:t>
      </w:r>
      <w:proofErr w:type="spellStart"/>
      <w:r>
        <w:rPr>
          <w:i/>
        </w:rPr>
        <w:t>Ziyambi</w:t>
      </w:r>
      <w:proofErr w:type="spellEnd"/>
      <w:r>
        <w:rPr>
          <w:i/>
        </w:rPr>
        <w:t xml:space="preserve"> Legal Practitioner</w:t>
      </w:r>
      <w:r w:rsidR="00B922DA">
        <w:rPr>
          <w:i/>
        </w:rPr>
        <w:t>s</w:t>
      </w:r>
      <w:r>
        <w:rPr>
          <w:i/>
        </w:rPr>
        <w:t>,</w:t>
      </w:r>
      <w:r w:rsidR="001427D6">
        <w:t xml:space="preserve"> </w:t>
      </w:r>
      <w:r w:rsidR="00731459">
        <w:t>respondent`s legal practitioners</w:t>
      </w:r>
    </w:p>
    <w:p w14:paraId="7E4BADBD" w14:textId="77777777" w:rsidR="00731459" w:rsidRPr="00393865" w:rsidRDefault="00731459" w:rsidP="00993C02">
      <w:pPr>
        <w:pStyle w:val="NormalWeb"/>
        <w:shd w:val="clear" w:color="auto" w:fill="FFFFFF"/>
        <w:tabs>
          <w:tab w:val="left" w:pos="1134"/>
        </w:tabs>
        <w:spacing w:before="0" w:beforeAutospacing="0" w:line="360" w:lineRule="auto"/>
        <w:jc w:val="both"/>
      </w:pPr>
    </w:p>
    <w:sectPr w:rsidR="00731459" w:rsidRPr="0039386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0BC22" w14:textId="77777777" w:rsidR="00D40504" w:rsidRDefault="00D40504" w:rsidP="00BC1BAA">
      <w:pPr>
        <w:spacing w:after="0" w:line="240" w:lineRule="auto"/>
      </w:pPr>
      <w:r>
        <w:separator/>
      </w:r>
    </w:p>
  </w:endnote>
  <w:endnote w:type="continuationSeparator" w:id="0">
    <w:p w14:paraId="25BBF4E8" w14:textId="77777777" w:rsidR="00D40504" w:rsidRDefault="00D40504" w:rsidP="00BC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7E6D" w14:textId="77777777" w:rsidR="00D40504" w:rsidRDefault="00D40504" w:rsidP="00BC1BAA">
      <w:pPr>
        <w:spacing w:after="0" w:line="240" w:lineRule="auto"/>
      </w:pPr>
      <w:r>
        <w:separator/>
      </w:r>
    </w:p>
  </w:footnote>
  <w:footnote w:type="continuationSeparator" w:id="0">
    <w:p w14:paraId="64689F62" w14:textId="77777777" w:rsidR="00D40504" w:rsidRDefault="00D40504" w:rsidP="00BC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915B" w14:textId="4BE49CB2" w:rsidR="001B52F4" w:rsidRDefault="001B52F4">
    <w:pPr>
      <w:pStyle w:val="Header"/>
    </w:pPr>
    <w:r>
      <w:rPr>
        <w:noProof/>
        <w:lang w:val="en-US"/>
      </w:rPr>
      <mc:AlternateContent>
        <mc:Choice Requires="wps">
          <w:drawing>
            <wp:anchor distT="0" distB="0" distL="114300" distR="114300" simplePos="0" relativeHeight="251660288" behindDoc="0" locked="0" layoutInCell="0" allowOverlap="1" wp14:anchorId="36EB598F" wp14:editId="7DD7A20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F6FB" w14:textId="1441B152" w:rsidR="001B52F4" w:rsidRPr="00FB71B4" w:rsidRDefault="001B52F4">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w:t>
                          </w:r>
                          <w:r w:rsidR="002C1CFE">
                            <w:rPr>
                              <w:rFonts w:ascii="Times New Roman" w:hAnsi="Times New Roman" w:cs="Times New Roman"/>
                              <w:b/>
                              <w:noProof/>
                              <w:sz w:val="24"/>
                              <w:szCs w:val="24"/>
                              <w:lang w:val="en-US"/>
                            </w:rPr>
                            <w:t xml:space="preserve"> SC </w:t>
                          </w:r>
                          <w:r w:rsidR="001233F3">
                            <w:rPr>
                              <w:rFonts w:ascii="Times New Roman" w:hAnsi="Times New Roman" w:cs="Times New Roman"/>
                              <w:b/>
                              <w:noProof/>
                              <w:sz w:val="24"/>
                              <w:szCs w:val="24"/>
                              <w:lang w:val="en-US"/>
                            </w:rPr>
                            <w:t>14</w:t>
                          </w:r>
                          <w:r w:rsidR="002C1CFE">
                            <w:rPr>
                              <w:rFonts w:ascii="Times New Roman" w:hAnsi="Times New Roman" w:cs="Times New Roman"/>
                              <w:b/>
                              <w:noProof/>
                              <w:sz w:val="24"/>
                              <w:szCs w:val="24"/>
                              <w:lang w:val="en-US"/>
                            </w:rPr>
                            <w:t>/25</w:t>
                          </w:r>
                          <w:r>
                            <w:rPr>
                              <w:rFonts w:ascii="Times New Roman" w:hAnsi="Times New Roman" w:cs="Times New Roman"/>
                              <w:b/>
                              <w:noProof/>
                              <w:sz w:val="24"/>
                              <w:szCs w:val="24"/>
                              <w:lang w:val="en-US"/>
                            </w:rPr>
                            <w:t xml:space="preserve">     </w:t>
                          </w:r>
                        </w:p>
                        <w:p w14:paraId="71334725" w14:textId="736C19E6" w:rsidR="001B52F4" w:rsidRPr="00FB71B4" w:rsidRDefault="001B52F4">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Civil Appeal No. SC 140/24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6EB598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4B76F6FB" w14:textId="1441B152" w:rsidR="001B52F4" w:rsidRPr="00FB71B4" w:rsidRDefault="001B52F4">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w:t>
                    </w:r>
                    <w:r w:rsidR="002C1CFE">
                      <w:rPr>
                        <w:rFonts w:ascii="Times New Roman" w:hAnsi="Times New Roman" w:cs="Times New Roman"/>
                        <w:b/>
                        <w:noProof/>
                        <w:sz w:val="24"/>
                        <w:szCs w:val="24"/>
                        <w:lang w:val="en-US"/>
                      </w:rPr>
                      <w:t xml:space="preserve"> SC </w:t>
                    </w:r>
                    <w:r w:rsidR="001233F3">
                      <w:rPr>
                        <w:rFonts w:ascii="Times New Roman" w:hAnsi="Times New Roman" w:cs="Times New Roman"/>
                        <w:b/>
                        <w:noProof/>
                        <w:sz w:val="24"/>
                        <w:szCs w:val="24"/>
                        <w:lang w:val="en-US"/>
                      </w:rPr>
                      <w:t>14</w:t>
                    </w:r>
                    <w:r w:rsidR="002C1CFE">
                      <w:rPr>
                        <w:rFonts w:ascii="Times New Roman" w:hAnsi="Times New Roman" w:cs="Times New Roman"/>
                        <w:b/>
                        <w:noProof/>
                        <w:sz w:val="24"/>
                        <w:szCs w:val="24"/>
                        <w:lang w:val="en-US"/>
                      </w:rPr>
                      <w:t>/25</w:t>
                    </w:r>
                    <w:r>
                      <w:rPr>
                        <w:rFonts w:ascii="Times New Roman" w:hAnsi="Times New Roman" w:cs="Times New Roman"/>
                        <w:b/>
                        <w:noProof/>
                        <w:sz w:val="24"/>
                        <w:szCs w:val="24"/>
                        <w:lang w:val="en-US"/>
                      </w:rPr>
                      <w:t xml:space="preserve">     </w:t>
                    </w:r>
                  </w:p>
                  <w:p w14:paraId="71334725" w14:textId="736C19E6" w:rsidR="001B52F4" w:rsidRPr="00FB71B4" w:rsidRDefault="001B52F4">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Civil Appeal No. SC 140/24</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46FFA00" wp14:editId="66D6BDD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85FB55D" w14:textId="77777777" w:rsidR="001B52F4" w:rsidRDefault="001B52F4">
                          <w:pPr>
                            <w:spacing w:after="0" w:line="240" w:lineRule="auto"/>
                            <w:rPr>
                              <w:color w:val="FFFFFF" w:themeColor="background1"/>
                            </w:rPr>
                          </w:pPr>
                          <w:r>
                            <w:fldChar w:fldCharType="begin"/>
                          </w:r>
                          <w:r>
                            <w:instrText xml:space="preserve"> PAGE   \* MERGEFORMAT </w:instrText>
                          </w:r>
                          <w:r>
                            <w:fldChar w:fldCharType="separate"/>
                          </w:r>
                          <w:r w:rsidR="004B5B6C" w:rsidRPr="004B5B6C">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46FFA0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85FB55D" w14:textId="77777777" w:rsidR="001B52F4" w:rsidRDefault="001B52F4">
                    <w:pPr>
                      <w:spacing w:after="0" w:line="240" w:lineRule="auto"/>
                      <w:rPr>
                        <w:color w:val="FFFFFF" w:themeColor="background1"/>
                      </w:rPr>
                    </w:pPr>
                    <w:r>
                      <w:fldChar w:fldCharType="begin"/>
                    </w:r>
                    <w:r>
                      <w:instrText xml:space="preserve"> PAGE   \* MERGEFORMAT </w:instrText>
                    </w:r>
                    <w:r>
                      <w:fldChar w:fldCharType="separate"/>
                    </w:r>
                    <w:r w:rsidR="004B5B6C" w:rsidRPr="004B5B6C">
                      <w:rPr>
                        <w:noProof/>
                        <w:color w:val="FFFFFF" w:themeColor="background1"/>
                      </w:rPr>
                      <w:t>14</w:t>
                    </w:r>
                    <w:r>
                      <w:rPr>
                        <w:noProof/>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028B"/>
    <w:multiLevelType w:val="hybridMultilevel"/>
    <w:tmpl w:val="3EF84460"/>
    <w:lvl w:ilvl="0" w:tplc="E5048C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0605F8D"/>
    <w:multiLevelType w:val="hybridMultilevel"/>
    <w:tmpl w:val="AA32CE8A"/>
    <w:lvl w:ilvl="0" w:tplc="071E4E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E480F"/>
    <w:multiLevelType w:val="hybridMultilevel"/>
    <w:tmpl w:val="D0F4CAA0"/>
    <w:lvl w:ilvl="0" w:tplc="AEEE919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7387F2D"/>
    <w:multiLevelType w:val="hybridMultilevel"/>
    <w:tmpl w:val="394A1AC8"/>
    <w:lvl w:ilvl="0" w:tplc="76787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F321A"/>
    <w:multiLevelType w:val="hybridMultilevel"/>
    <w:tmpl w:val="7B9C8B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FD6143B"/>
    <w:multiLevelType w:val="multilevel"/>
    <w:tmpl w:val="9C62D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15767"/>
    <w:multiLevelType w:val="hybridMultilevel"/>
    <w:tmpl w:val="58BC76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0771B6C"/>
    <w:multiLevelType w:val="hybridMultilevel"/>
    <w:tmpl w:val="04B61510"/>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21934054"/>
    <w:multiLevelType w:val="hybridMultilevel"/>
    <w:tmpl w:val="9AEE10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A0072C"/>
    <w:multiLevelType w:val="hybridMultilevel"/>
    <w:tmpl w:val="04B615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46C7944"/>
    <w:multiLevelType w:val="hybridMultilevel"/>
    <w:tmpl w:val="67E89064"/>
    <w:lvl w:ilvl="0" w:tplc="9866FFA0">
      <w:start w:val="1"/>
      <w:numFmt w:val="decimal"/>
      <w:lvlText w:val="(%1)"/>
      <w:lvlJc w:val="left"/>
      <w:pPr>
        <w:ind w:left="1211" w:hanging="360"/>
      </w:pPr>
      <w:rPr>
        <w:rFonts w:eastAsia="Times New Roman"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1" w15:restartNumberingAfterBreak="0">
    <w:nsid w:val="27A07132"/>
    <w:multiLevelType w:val="hybridMultilevel"/>
    <w:tmpl w:val="9EBE84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236F4"/>
    <w:multiLevelType w:val="hybridMultilevel"/>
    <w:tmpl w:val="C0E8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A1DB6"/>
    <w:multiLevelType w:val="hybridMultilevel"/>
    <w:tmpl w:val="3F44902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398002B"/>
    <w:multiLevelType w:val="hybridMultilevel"/>
    <w:tmpl w:val="F4B2DA78"/>
    <w:lvl w:ilvl="0" w:tplc="B394C4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17611C"/>
    <w:multiLevelType w:val="hybridMultilevel"/>
    <w:tmpl w:val="BB5A068E"/>
    <w:lvl w:ilvl="0" w:tplc="33A24D4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8F966B7"/>
    <w:multiLevelType w:val="hybridMultilevel"/>
    <w:tmpl w:val="D92852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B4B5ED5"/>
    <w:multiLevelType w:val="hybridMultilevel"/>
    <w:tmpl w:val="E65E220A"/>
    <w:lvl w:ilvl="0" w:tplc="DFD45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532AF1"/>
    <w:multiLevelType w:val="hybridMultilevel"/>
    <w:tmpl w:val="1CF4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273B6"/>
    <w:multiLevelType w:val="hybridMultilevel"/>
    <w:tmpl w:val="3014BEC6"/>
    <w:lvl w:ilvl="0" w:tplc="A8765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8949D1"/>
    <w:multiLevelType w:val="hybridMultilevel"/>
    <w:tmpl w:val="43BC1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6714B"/>
    <w:multiLevelType w:val="hybridMultilevel"/>
    <w:tmpl w:val="D8164772"/>
    <w:lvl w:ilvl="0" w:tplc="CDFA820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40622738"/>
    <w:multiLevelType w:val="hybridMultilevel"/>
    <w:tmpl w:val="72C2082C"/>
    <w:lvl w:ilvl="0" w:tplc="9DCC20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874286"/>
    <w:multiLevelType w:val="hybridMultilevel"/>
    <w:tmpl w:val="7674D25E"/>
    <w:lvl w:ilvl="0" w:tplc="6BAE8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E67374"/>
    <w:multiLevelType w:val="hybridMultilevel"/>
    <w:tmpl w:val="19788874"/>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abstractNum w:abstractNumId="25" w15:restartNumberingAfterBreak="0">
    <w:nsid w:val="4DBB3936"/>
    <w:multiLevelType w:val="hybridMultilevel"/>
    <w:tmpl w:val="BF5CE70E"/>
    <w:lvl w:ilvl="0" w:tplc="CE3EC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0172CE"/>
    <w:multiLevelType w:val="hybridMultilevel"/>
    <w:tmpl w:val="D0D4FD22"/>
    <w:lvl w:ilvl="0" w:tplc="89E6B3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3D3A36"/>
    <w:multiLevelType w:val="hybridMultilevel"/>
    <w:tmpl w:val="E18065D6"/>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abstractNum w:abstractNumId="28" w15:restartNumberingAfterBreak="0">
    <w:nsid w:val="5EC900B9"/>
    <w:multiLevelType w:val="hybridMultilevel"/>
    <w:tmpl w:val="FF4A87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5483AE9"/>
    <w:multiLevelType w:val="hybridMultilevel"/>
    <w:tmpl w:val="8B48C0B8"/>
    <w:lvl w:ilvl="0" w:tplc="1074B62E">
      <w:start w:val="2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267609"/>
    <w:multiLevelType w:val="hybridMultilevel"/>
    <w:tmpl w:val="993AB732"/>
    <w:lvl w:ilvl="0" w:tplc="CD860D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7A15C8F"/>
    <w:multiLevelType w:val="hybridMultilevel"/>
    <w:tmpl w:val="E23E0994"/>
    <w:lvl w:ilvl="0" w:tplc="A52861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BBF4771"/>
    <w:multiLevelType w:val="hybridMultilevel"/>
    <w:tmpl w:val="1A9425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6CA84584"/>
    <w:multiLevelType w:val="hybridMultilevel"/>
    <w:tmpl w:val="556EE3BC"/>
    <w:lvl w:ilvl="0" w:tplc="036A52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062390A"/>
    <w:multiLevelType w:val="hybridMultilevel"/>
    <w:tmpl w:val="4498114E"/>
    <w:lvl w:ilvl="0" w:tplc="3D44BD52">
      <w:start w:val="1"/>
      <w:numFmt w:val="lowerRoman"/>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15:restartNumberingAfterBreak="0">
    <w:nsid w:val="71954160"/>
    <w:multiLevelType w:val="hybridMultilevel"/>
    <w:tmpl w:val="7674D25E"/>
    <w:lvl w:ilvl="0" w:tplc="6BAE8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01358B"/>
    <w:multiLevelType w:val="hybridMultilevel"/>
    <w:tmpl w:val="4FA28646"/>
    <w:lvl w:ilvl="0" w:tplc="D826A5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66729BB"/>
    <w:multiLevelType w:val="hybridMultilevel"/>
    <w:tmpl w:val="56DA7D44"/>
    <w:lvl w:ilvl="0" w:tplc="7CB00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FB0A32"/>
    <w:multiLevelType w:val="hybridMultilevel"/>
    <w:tmpl w:val="8FC87838"/>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num w:numId="1">
    <w:abstractNumId w:val="6"/>
  </w:num>
  <w:num w:numId="2">
    <w:abstractNumId w:val="28"/>
  </w:num>
  <w:num w:numId="3">
    <w:abstractNumId w:val="36"/>
  </w:num>
  <w:num w:numId="4">
    <w:abstractNumId w:val="27"/>
  </w:num>
  <w:num w:numId="5">
    <w:abstractNumId w:val="38"/>
  </w:num>
  <w:num w:numId="6">
    <w:abstractNumId w:val="32"/>
  </w:num>
  <w:num w:numId="7">
    <w:abstractNumId w:val="24"/>
  </w:num>
  <w:num w:numId="8">
    <w:abstractNumId w:val="34"/>
  </w:num>
  <w:num w:numId="9">
    <w:abstractNumId w:val="13"/>
  </w:num>
  <w:num w:numId="10">
    <w:abstractNumId w:val="7"/>
  </w:num>
  <w:num w:numId="11">
    <w:abstractNumId w:val="16"/>
  </w:num>
  <w:num w:numId="12">
    <w:abstractNumId w:val="21"/>
  </w:num>
  <w:num w:numId="13">
    <w:abstractNumId w:val="4"/>
  </w:num>
  <w:num w:numId="14">
    <w:abstractNumId w:val="9"/>
  </w:num>
  <w:num w:numId="15">
    <w:abstractNumId w:val="11"/>
  </w:num>
  <w:num w:numId="16">
    <w:abstractNumId w:val="26"/>
  </w:num>
  <w:num w:numId="17">
    <w:abstractNumId w:val="33"/>
  </w:num>
  <w:num w:numId="18">
    <w:abstractNumId w:val="18"/>
  </w:num>
  <w:num w:numId="19">
    <w:abstractNumId w:val="12"/>
  </w:num>
  <w:num w:numId="20">
    <w:abstractNumId w:val="8"/>
  </w:num>
  <w:num w:numId="21">
    <w:abstractNumId w:val="29"/>
  </w:num>
  <w:num w:numId="22">
    <w:abstractNumId w:val="0"/>
  </w:num>
  <w:num w:numId="23">
    <w:abstractNumId w:val="20"/>
  </w:num>
  <w:num w:numId="24">
    <w:abstractNumId w:val="19"/>
  </w:num>
  <w:num w:numId="25">
    <w:abstractNumId w:val="30"/>
  </w:num>
  <w:num w:numId="26">
    <w:abstractNumId w:val="2"/>
  </w:num>
  <w:num w:numId="27">
    <w:abstractNumId w:val="3"/>
  </w:num>
  <w:num w:numId="28">
    <w:abstractNumId w:val="37"/>
  </w:num>
  <w:num w:numId="29">
    <w:abstractNumId w:val="1"/>
  </w:num>
  <w:num w:numId="30">
    <w:abstractNumId w:val="15"/>
  </w:num>
  <w:num w:numId="31">
    <w:abstractNumId w:val="31"/>
  </w:num>
  <w:num w:numId="32">
    <w:abstractNumId w:val="23"/>
  </w:num>
  <w:num w:numId="33">
    <w:abstractNumId w:val="35"/>
  </w:num>
  <w:num w:numId="34">
    <w:abstractNumId w:val="14"/>
  </w:num>
  <w:num w:numId="35">
    <w:abstractNumId w:val="10"/>
  </w:num>
  <w:num w:numId="36">
    <w:abstractNumId w:val="22"/>
  </w:num>
  <w:num w:numId="37">
    <w:abstractNumId w:val="5"/>
  </w:num>
  <w:num w:numId="38">
    <w:abstractNumId w:val="1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9A"/>
    <w:rsid w:val="00002BD2"/>
    <w:rsid w:val="000047E9"/>
    <w:rsid w:val="00006CA4"/>
    <w:rsid w:val="00007094"/>
    <w:rsid w:val="000129DD"/>
    <w:rsid w:val="000152F9"/>
    <w:rsid w:val="000174D2"/>
    <w:rsid w:val="00017F2B"/>
    <w:rsid w:val="00020835"/>
    <w:rsid w:val="0002089A"/>
    <w:rsid w:val="000238C6"/>
    <w:rsid w:val="00031A15"/>
    <w:rsid w:val="000329ED"/>
    <w:rsid w:val="0003453A"/>
    <w:rsid w:val="0003597A"/>
    <w:rsid w:val="00037CE9"/>
    <w:rsid w:val="00043AD4"/>
    <w:rsid w:val="000448C0"/>
    <w:rsid w:val="000556E8"/>
    <w:rsid w:val="0006254D"/>
    <w:rsid w:val="0006390B"/>
    <w:rsid w:val="0007463C"/>
    <w:rsid w:val="00083CD4"/>
    <w:rsid w:val="000852F7"/>
    <w:rsid w:val="000863BB"/>
    <w:rsid w:val="00091054"/>
    <w:rsid w:val="00092E88"/>
    <w:rsid w:val="000A13F6"/>
    <w:rsid w:val="000A2298"/>
    <w:rsid w:val="000A41D7"/>
    <w:rsid w:val="000A555F"/>
    <w:rsid w:val="000B21BE"/>
    <w:rsid w:val="000C120F"/>
    <w:rsid w:val="000C27FA"/>
    <w:rsid w:val="000D02A1"/>
    <w:rsid w:val="000D22A5"/>
    <w:rsid w:val="000D255D"/>
    <w:rsid w:val="000D430B"/>
    <w:rsid w:val="000E2268"/>
    <w:rsid w:val="000E3994"/>
    <w:rsid w:val="000E6D41"/>
    <w:rsid w:val="000F2577"/>
    <w:rsid w:val="000F647A"/>
    <w:rsid w:val="00100F1A"/>
    <w:rsid w:val="00101DF3"/>
    <w:rsid w:val="00103ECB"/>
    <w:rsid w:val="00106F6A"/>
    <w:rsid w:val="001113B2"/>
    <w:rsid w:val="001138F4"/>
    <w:rsid w:val="001154A6"/>
    <w:rsid w:val="00115F41"/>
    <w:rsid w:val="001164D3"/>
    <w:rsid w:val="001233F3"/>
    <w:rsid w:val="00124D4B"/>
    <w:rsid w:val="00125ABE"/>
    <w:rsid w:val="001340D1"/>
    <w:rsid w:val="00140DCF"/>
    <w:rsid w:val="001427D6"/>
    <w:rsid w:val="0016069B"/>
    <w:rsid w:val="001677C1"/>
    <w:rsid w:val="0017195C"/>
    <w:rsid w:val="00173FDC"/>
    <w:rsid w:val="00180B90"/>
    <w:rsid w:val="001838B7"/>
    <w:rsid w:val="00185020"/>
    <w:rsid w:val="001926B9"/>
    <w:rsid w:val="00192E09"/>
    <w:rsid w:val="001A20EE"/>
    <w:rsid w:val="001A7BA2"/>
    <w:rsid w:val="001B48CD"/>
    <w:rsid w:val="001B52F4"/>
    <w:rsid w:val="001C23F4"/>
    <w:rsid w:val="001D3ED6"/>
    <w:rsid w:val="001D51E5"/>
    <w:rsid w:val="001D6FEF"/>
    <w:rsid w:val="001E45EF"/>
    <w:rsid w:val="001E7759"/>
    <w:rsid w:val="001F43AD"/>
    <w:rsid w:val="001F6305"/>
    <w:rsid w:val="0020572C"/>
    <w:rsid w:val="0021240E"/>
    <w:rsid w:val="00214094"/>
    <w:rsid w:val="002213AD"/>
    <w:rsid w:val="00221841"/>
    <w:rsid w:val="002230A6"/>
    <w:rsid w:val="00226580"/>
    <w:rsid w:val="00226935"/>
    <w:rsid w:val="00233C88"/>
    <w:rsid w:val="002378A3"/>
    <w:rsid w:val="002434A7"/>
    <w:rsid w:val="002469DC"/>
    <w:rsid w:val="00246AEC"/>
    <w:rsid w:val="00247073"/>
    <w:rsid w:val="00250A7C"/>
    <w:rsid w:val="00251C46"/>
    <w:rsid w:val="00256836"/>
    <w:rsid w:val="00262BF3"/>
    <w:rsid w:val="00271670"/>
    <w:rsid w:val="00277C25"/>
    <w:rsid w:val="00282C45"/>
    <w:rsid w:val="00284550"/>
    <w:rsid w:val="00286798"/>
    <w:rsid w:val="00286992"/>
    <w:rsid w:val="00287FEB"/>
    <w:rsid w:val="0029140D"/>
    <w:rsid w:val="00291961"/>
    <w:rsid w:val="00292E04"/>
    <w:rsid w:val="002950D0"/>
    <w:rsid w:val="002973E4"/>
    <w:rsid w:val="002A28AF"/>
    <w:rsid w:val="002C1CFE"/>
    <w:rsid w:val="002C509A"/>
    <w:rsid w:val="002C5BFC"/>
    <w:rsid w:val="002E5693"/>
    <w:rsid w:val="002E6742"/>
    <w:rsid w:val="002F0F3F"/>
    <w:rsid w:val="002F166E"/>
    <w:rsid w:val="002F2DC7"/>
    <w:rsid w:val="002F4F95"/>
    <w:rsid w:val="002F5977"/>
    <w:rsid w:val="002F7714"/>
    <w:rsid w:val="0030515F"/>
    <w:rsid w:val="003052A8"/>
    <w:rsid w:val="0031177E"/>
    <w:rsid w:val="00315145"/>
    <w:rsid w:val="00321A94"/>
    <w:rsid w:val="003226B9"/>
    <w:rsid w:val="00322C85"/>
    <w:rsid w:val="003322A6"/>
    <w:rsid w:val="0033332C"/>
    <w:rsid w:val="00335C86"/>
    <w:rsid w:val="00337346"/>
    <w:rsid w:val="00337511"/>
    <w:rsid w:val="00340BA0"/>
    <w:rsid w:val="0034303E"/>
    <w:rsid w:val="00343D23"/>
    <w:rsid w:val="0034572D"/>
    <w:rsid w:val="00353CC0"/>
    <w:rsid w:val="00355FC5"/>
    <w:rsid w:val="0035682C"/>
    <w:rsid w:val="00357CEF"/>
    <w:rsid w:val="00360FE2"/>
    <w:rsid w:val="003655D0"/>
    <w:rsid w:val="003752FF"/>
    <w:rsid w:val="00377817"/>
    <w:rsid w:val="003813DA"/>
    <w:rsid w:val="0038435C"/>
    <w:rsid w:val="00384AA2"/>
    <w:rsid w:val="0038522B"/>
    <w:rsid w:val="00385B54"/>
    <w:rsid w:val="00392016"/>
    <w:rsid w:val="00393865"/>
    <w:rsid w:val="00393CEE"/>
    <w:rsid w:val="0039777D"/>
    <w:rsid w:val="003A2FB8"/>
    <w:rsid w:val="003B1B88"/>
    <w:rsid w:val="003B1ED9"/>
    <w:rsid w:val="003B37D0"/>
    <w:rsid w:val="003B624D"/>
    <w:rsid w:val="003C2C0B"/>
    <w:rsid w:val="003C69C3"/>
    <w:rsid w:val="003D67EE"/>
    <w:rsid w:val="003D69EA"/>
    <w:rsid w:val="003D6C6C"/>
    <w:rsid w:val="003D78D5"/>
    <w:rsid w:val="003E1EC5"/>
    <w:rsid w:val="003E2388"/>
    <w:rsid w:val="003E3398"/>
    <w:rsid w:val="003E56F7"/>
    <w:rsid w:val="003E5E9C"/>
    <w:rsid w:val="003F0A30"/>
    <w:rsid w:val="003F1C61"/>
    <w:rsid w:val="003F2C28"/>
    <w:rsid w:val="003F4135"/>
    <w:rsid w:val="003F68CB"/>
    <w:rsid w:val="00403701"/>
    <w:rsid w:val="00410CA6"/>
    <w:rsid w:val="0041150A"/>
    <w:rsid w:val="00415E06"/>
    <w:rsid w:val="00420732"/>
    <w:rsid w:val="00420956"/>
    <w:rsid w:val="00420FB9"/>
    <w:rsid w:val="00425393"/>
    <w:rsid w:val="00427F05"/>
    <w:rsid w:val="00440C97"/>
    <w:rsid w:val="0044373E"/>
    <w:rsid w:val="00443DD5"/>
    <w:rsid w:val="00447B41"/>
    <w:rsid w:val="0045238E"/>
    <w:rsid w:val="004540C6"/>
    <w:rsid w:val="0045702B"/>
    <w:rsid w:val="00467AD4"/>
    <w:rsid w:val="00470B7C"/>
    <w:rsid w:val="00472D33"/>
    <w:rsid w:val="004730E3"/>
    <w:rsid w:val="00480F6A"/>
    <w:rsid w:val="00481E4F"/>
    <w:rsid w:val="004833E0"/>
    <w:rsid w:val="00485894"/>
    <w:rsid w:val="00485EFB"/>
    <w:rsid w:val="0049488E"/>
    <w:rsid w:val="004954F5"/>
    <w:rsid w:val="004A521D"/>
    <w:rsid w:val="004A6ABF"/>
    <w:rsid w:val="004B1FAF"/>
    <w:rsid w:val="004B2A46"/>
    <w:rsid w:val="004B5B6C"/>
    <w:rsid w:val="004B6895"/>
    <w:rsid w:val="004B74D8"/>
    <w:rsid w:val="004B7954"/>
    <w:rsid w:val="004C093C"/>
    <w:rsid w:val="004C2F4E"/>
    <w:rsid w:val="004C6B9B"/>
    <w:rsid w:val="004D1BC2"/>
    <w:rsid w:val="004D5DEE"/>
    <w:rsid w:val="004E5B2B"/>
    <w:rsid w:val="004E6681"/>
    <w:rsid w:val="004F106B"/>
    <w:rsid w:val="004F18C5"/>
    <w:rsid w:val="004F21C7"/>
    <w:rsid w:val="004F2B19"/>
    <w:rsid w:val="004F6784"/>
    <w:rsid w:val="0050508F"/>
    <w:rsid w:val="005104AC"/>
    <w:rsid w:val="005112DA"/>
    <w:rsid w:val="00514102"/>
    <w:rsid w:val="0051733E"/>
    <w:rsid w:val="00517BE3"/>
    <w:rsid w:val="005211C9"/>
    <w:rsid w:val="00521BA2"/>
    <w:rsid w:val="00522AF4"/>
    <w:rsid w:val="0052384A"/>
    <w:rsid w:val="0052527C"/>
    <w:rsid w:val="00532F5A"/>
    <w:rsid w:val="00537016"/>
    <w:rsid w:val="00547C7A"/>
    <w:rsid w:val="005517C4"/>
    <w:rsid w:val="00553743"/>
    <w:rsid w:val="00560267"/>
    <w:rsid w:val="00565AC1"/>
    <w:rsid w:val="005679D9"/>
    <w:rsid w:val="00575088"/>
    <w:rsid w:val="00577594"/>
    <w:rsid w:val="00580881"/>
    <w:rsid w:val="005837D0"/>
    <w:rsid w:val="0058623E"/>
    <w:rsid w:val="00592B97"/>
    <w:rsid w:val="00593E0D"/>
    <w:rsid w:val="005A1FC4"/>
    <w:rsid w:val="005A5611"/>
    <w:rsid w:val="005B00A6"/>
    <w:rsid w:val="005B2667"/>
    <w:rsid w:val="005C1EEE"/>
    <w:rsid w:val="005D17C1"/>
    <w:rsid w:val="005D36AD"/>
    <w:rsid w:val="005D6F8F"/>
    <w:rsid w:val="005E0D67"/>
    <w:rsid w:val="005E12D9"/>
    <w:rsid w:val="005E4BAB"/>
    <w:rsid w:val="005E5ECD"/>
    <w:rsid w:val="005E623B"/>
    <w:rsid w:val="005E6A15"/>
    <w:rsid w:val="005F0152"/>
    <w:rsid w:val="005F1708"/>
    <w:rsid w:val="0060314F"/>
    <w:rsid w:val="00604B40"/>
    <w:rsid w:val="006070C6"/>
    <w:rsid w:val="00610E50"/>
    <w:rsid w:val="00611631"/>
    <w:rsid w:val="00622ABD"/>
    <w:rsid w:val="00631F19"/>
    <w:rsid w:val="00633824"/>
    <w:rsid w:val="006434E1"/>
    <w:rsid w:val="00643EA2"/>
    <w:rsid w:val="00647699"/>
    <w:rsid w:val="00653A2B"/>
    <w:rsid w:val="006572AA"/>
    <w:rsid w:val="00670F51"/>
    <w:rsid w:val="006736BC"/>
    <w:rsid w:val="006806A3"/>
    <w:rsid w:val="006814A9"/>
    <w:rsid w:val="00681F18"/>
    <w:rsid w:val="00686EC7"/>
    <w:rsid w:val="006870FF"/>
    <w:rsid w:val="006916C4"/>
    <w:rsid w:val="006959F1"/>
    <w:rsid w:val="0069722F"/>
    <w:rsid w:val="006A086A"/>
    <w:rsid w:val="006A0DDD"/>
    <w:rsid w:val="006A1A2A"/>
    <w:rsid w:val="006A4F8F"/>
    <w:rsid w:val="006A6EFC"/>
    <w:rsid w:val="006B07B8"/>
    <w:rsid w:val="006B1965"/>
    <w:rsid w:val="006B2818"/>
    <w:rsid w:val="006B6453"/>
    <w:rsid w:val="006C12E2"/>
    <w:rsid w:val="006C1AA0"/>
    <w:rsid w:val="006D0818"/>
    <w:rsid w:val="006D2004"/>
    <w:rsid w:val="006E3C51"/>
    <w:rsid w:val="006E53FD"/>
    <w:rsid w:val="006E7CE4"/>
    <w:rsid w:val="006F48C7"/>
    <w:rsid w:val="006F4DCB"/>
    <w:rsid w:val="00700BB1"/>
    <w:rsid w:val="00703328"/>
    <w:rsid w:val="007124CD"/>
    <w:rsid w:val="007134A1"/>
    <w:rsid w:val="00715C45"/>
    <w:rsid w:val="00716198"/>
    <w:rsid w:val="007242C7"/>
    <w:rsid w:val="00725E5F"/>
    <w:rsid w:val="00725ECB"/>
    <w:rsid w:val="007275F7"/>
    <w:rsid w:val="00731459"/>
    <w:rsid w:val="007314A3"/>
    <w:rsid w:val="00734032"/>
    <w:rsid w:val="007378A1"/>
    <w:rsid w:val="00737AD4"/>
    <w:rsid w:val="007449A1"/>
    <w:rsid w:val="00746809"/>
    <w:rsid w:val="007470D6"/>
    <w:rsid w:val="0074739C"/>
    <w:rsid w:val="00752846"/>
    <w:rsid w:val="00752CAD"/>
    <w:rsid w:val="00754B05"/>
    <w:rsid w:val="00766254"/>
    <w:rsid w:val="00766621"/>
    <w:rsid w:val="00773C17"/>
    <w:rsid w:val="00774986"/>
    <w:rsid w:val="0077505D"/>
    <w:rsid w:val="00776F4B"/>
    <w:rsid w:val="0077766A"/>
    <w:rsid w:val="00777830"/>
    <w:rsid w:val="00780488"/>
    <w:rsid w:val="00786410"/>
    <w:rsid w:val="007911F4"/>
    <w:rsid w:val="00794C98"/>
    <w:rsid w:val="007A0D97"/>
    <w:rsid w:val="007A1C2C"/>
    <w:rsid w:val="007A2F7A"/>
    <w:rsid w:val="007A622E"/>
    <w:rsid w:val="007B3952"/>
    <w:rsid w:val="007B5DB5"/>
    <w:rsid w:val="007C3449"/>
    <w:rsid w:val="007C4422"/>
    <w:rsid w:val="007E1643"/>
    <w:rsid w:val="007E532A"/>
    <w:rsid w:val="007E6961"/>
    <w:rsid w:val="007F0215"/>
    <w:rsid w:val="007F04F6"/>
    <w:rsid w:val="007F20D3"/>
    <w:rsid w:val="007F2869"/>
    <w:rsid w:val="00802219"/>
    <w:rsid w:val="008043D4"/>
    <w:rsid w:val="00806D23"/>
    <w:rsid w:val="0081032C"/>
    <w:rsid w:val="00811BA4"/>
    <w:rsid w:val="00811F81"/>
    <w:rsid w:val="00812175"/>
    <w:rsid w:val="008137DF"/>
    <w:rsid w:val="008149E9"/>
    <w:rsid w:val="0081664B"/>
    <w:rsid w:val="00816E7F"/>
    <w:rsid w:val="00817998"/>
    <w:rsid w:val="00830418"/>
    <w:rsid w:val="00832224"/>
    <w:rsid w:val="008325C8"/>
    <w:rsid w:val="0083652D"/>
    <w:rsid w:val="00836BB5"/>
    <w:rsid w:val="00842EED"/>
    <w:rsid w:val="00844C3F"/>
    <w:rsid w:val="00846253"/>
    <w:rsid w:val="00851668"/>
    <w:rsid w:val="00857DBC"/>
    <w:rsid w:val="008600BF"/>
    <w:rsid w:val="00862897"/>
    <w:rsid w:val="00875869"/>
    <w:rsid w:val="00883176"/>
    <w:rsid w:val="0088370A"/>
    <w:rsid w:val="00883A4E"/>
    <w:rsid w:val="00885FB6"/>
    <w:rsid w:val="00886894"/>
    <w:rsid w:val="008962DF"/>
    <w:rsid w:val="008A0211"/>
    <w:rsid w:val="008A46A3"/>
    <w:rsid w:val="008A5DCE"/>
    <w:rsid w:val="008B3117"/>
    <w:rsid w:val="008B4F89"/>
    <w:rsid w:val="008B60D7"/>
    <w:rsid w:val="008C3986"/>
    <w:rsid w:val="008C48BE"/>
    <w:rsid w:val="008D253A"/>
    <w:rsid w:val="008E029D"/>
    <w:rsid w:val="008E348B"/>
    <w:rsid w:val="008E47A1"/>
    <w:rsid w:val="008E5908"/>
    <w:rsid w:val="008E6272"/>
    <w:rsid w:val="008F1538"/>
    <w:rsid w:val="008F22F2"/>
    <w:rsid w:val="008F577C"/>
    <w:rsid w:val="009010A6"/>
    <w:rsid w:val="0090683A"/>
    <w:rsid w:val="00912F99"/>
    <w:rsid w:val="0091758F"/>
    <w:rsid w:val="00917F78"/>
    <w:rsid w:val="00920A03"/>
    <w:rsid w:val="00920C0F"/>
    <w:rsid w:val="0092111A"/>
    <w:rsid w:val="00923866"/>
    <w:rsid w:val="00927146"/>
    <w:rsid w:val="00927535"/>
    <w:rsid w:val="00927F7B"/>
    <w:rsid w:val="00932CAA"/>
    <w:rsid w:val="0093416A"/>
    <w:rsid w:val="0093551B"/>
    <w:rsid w:val="00935E6B"/>
    <w:rsid w:val="009361C9"/>
    <w:rsid w:val="009374DC"/>
    <w:rsid w:val="009414E2"/>
    <w:rsid w:val="00941E2B"/>
    <w:rsid w:val="009438B3"/>
    <w:rsid w:val="00945907"/>
    <w:rsid w:val="00945F5D"/>
    <w:rsid w:val="009557F3"/>
    <w:rsid w:val="00966782"/>
    <w:rsid w:val="009669CF"/>
    <w:rsid w:val="00967BC7"/>
    <w:rsid w:val="00975B9F"/>
    <w:rsid w:val="00980B1A"/>
    <w:rsid w:val="00986C49"/>
    <w:rsid w:val="009877F6"/>
    <w:rsid w:val="00993C02"/>
    <w:rsid w:val="0099423D"/>
    <w:rsid w:val="009943B2"/>
    <w:rsid w:val="00995164"/>
    <w:rsid w:val="00996982"/>
    <w:rsid w:val="009A162A"/>
    <w:rsid w:val="009A1AF1"/>
    <w:rsid w:val="009A1BE0"/>
    <w:rsid w:val="009A1EC1"/>
    <w:rsid w:val="009A2E90"/>
    <w:rsid w:val="009A5D48"/>
    <w:rsid w:val="009A65EE"/>
    <w:rsid w:val="009B3925"/>
    <w:rsid w:val="009B46E2"/>
    <w:rsid w:val="009C00DD"/>
    <w:rsid w:val="009C1333"/>
    <w:rsid w:val="009C1375"/>
    <w:rsid w:val="009C3B7C"/>
    <w:rsid w:val="009C7259"/>
    <w:rsid w:val="009D0023"/>
    <w:rsid w:val="009D0274"/>
    <w:rsid w:val="009D1018"/>
    <w:rsid w:val="009D17D9"/>
    <w:rsid w:val="009D206A"/>
    <w:rsid w:val="009D2682"/>
    <w:rsid w:val="009E0083"/>
    <w:rsid w:val="009E22DE"/>
    <w:rsid w:val="009E4E7D"/>
    <w:rsid w:val="009F0B88"/>
    <w:rsid w:val="009F1553"/>
    <w:rsid w:val="009F1807"/>
    <w:rsid w:val="009F60BB"/>
    <w:rsid w:val="009F7B88"/>
    <w:rsid w:val="00A019C4"/>
    <w:rsid w:val="00A01F32"/>
    <w:rsid w:val="00A2211A"/>
    <w:rsid w:val="00A3219F"/>
    <w:rsid w:val="00A32916"/>
    <w:rsid w:val="00A3437A"/>
    <w:rsid w:val="00A343E8"/>
    <w:rsid w:val="00A34A78"/>
    <w:rsid w:val="00A43A1E"/>
    <w:rsid w:val="00A504D6"/>
    <w:rsid w:val="00A5581B"/>
    <w:rsid w:val="00A568E3"/>
    <w:rsid w:val="00A571B2"/>
    <w:rsid w:val="00A641E4"/>
    <w:rsid w:val="00A6440E"/>
    <w:rsid w:val="00A71F8B"/>
    <w:rsid w:val="00A73501"/>
    <w:rsid w:val="00A76634"/>
    <w:rsid w:val="00A82D2B"/>
    <w:rsid w:val="00A90EC7"/>
    <w:rsid w:val="00A91A30"/>
    <w:rsid w:val="00A93C8C"/>
    <w:rsid w:val="00A96CF1"/>
    <w:rsid w:val="00A97E10"/>
    <w:rsid w:val="00AA0F49"/>
    <w:rsid w:val="00AA4AAB"/>
    <w:rsid w:val="00AA5238"/>
    <w:rsid w:val="00AA5D16"/>
    <w:rsid w:val="00AB30AA"/>
    <w:rsid w:val="00AB5E62"/>
    <w:rsid w:val="00AB7C83"/>
    <w:rsid w:val="00AC06D0"/>
    <w:rsid w:val="00AC2F56"/>
    <w:rsid w:val="00AD66CC"/>
    <w:rsid w:val="00AE1885"/>
    <w:rsid w:val="00AE6A18"/>
    <w:rsid w:val="00AF128D"/>
    <w:rsid w:val="00B1072E"/>
    <w:rsid w:val="00B11D40"/>
    <w:rsid w:val="00B126F8"/>
    <w:rsid w:val="00B14085"/>
    <w:rsid w:val="00B15423"/>
    <w:rsid w:val="00B16BDE"/>
    <w:rsid w:val="00B236E7"/>
    <w:rsid w:val="00B32EC6"/>
    <w:rsid w:val="00B33917"/>
    <w:rsid w:val="00B444C3"/>
    <w:rsid w:val="00B455B7"/>
    <w:rsid w:val="00B65393"/>
    <w:rsid w:val="00B65876"/>
    <w:rsid w:val="00B744FC"/>
    <w:rsid w:val="00B8162D"/>
    <w:rsid w:val="00B83765"/>
    <w:rsid w:val="00B83F22"/>
    <w:rsid w:val="00B852CC"/>
    <w:rsid w:val="00B92004"/>
    <w:rsid w:val="00B922DA"/>
    <w:rsid w:val="00B94B2C"/>
    <w:rsid w:val="00B95609"/>
    <w:rsid w:val="00BA12D9"/>
    <w:rsid w:val="00BB0B29"/>
    <w:rsid w:val="00BB49CA"/>
    <w:rsid w:val="00BB72F1"/>
    <w:rsid w:val="00BB7C6E"/>
    <w:rsid w:val="00BC1BAA"/>
    <w:rsid w:val="00BC21BC"/>
    <w:rsid w:val="00BC342B"/>
    <w:rsid w:val="00BD108D"/>
    <w:rsid w:val="00BD1D3C"/>
    <w:rsid w:val="00BD4880"/>
    <w:rsid w:val="00BD6015"/>
    <w:rsid w:val="00BD6726"/>
    <w:rsid w:val="00BD673A"/>
    <w:rsid w:val="00BE03BE"/>
    <w:rsid w:val="00BE390C"/>
    <w:rsid w:val="00BE5D9B"/>
    <w:rsid w:val="00BF00F1"/>
    <w:rsid w:val="00BF07D1"/>
    <w:rsid w:val="00BF3AFE"/>
    <w:rsid w:val="00BF4454"/>
    <w:rsid w:val="00C03277"/>
    <w:rsid w:val="00C05567"/>
    <w:rsid w:val="00C14A10"/>
    <w:rsid w:val="00C152FE"/>
    <w:rsid w:val="00C173F1"/>
    <w:rsid w:val="00C26C45"/>
    <w:rsid w:val="00C40DFA"/>
    <w:rsid w:val="00C45358"/>
    <w:rsid w:val="00C470C4"/>
    <w:rsid w:val="00C47944"/>
    <w:rsid w:val="00C47B19"/>
    <w:rsid w:val="00C47FF8"/>
    <w:rsid w:val="00C51097"/>
    <w:rsid w:val="00C525DF"/>
    <w:rsid w:val="00C554BC"/>
    <w:rsid w:val="00C555AB"/>
    <w:rsid w:val="00C57264"/>
    <w:rsid w:val="00C57DE2"/>
    <w:rsid w:val="00C645DC"/>
    <w:rsid w:val="00C67C87"/>
    <w:rsid w:val="00C727C0"/>
    <w:rsid w:val="00C82AB6"/>
    <w:rsid w:val="00C84BD1"/>
    <w:rsid w:val="00C87DEE"/>
    <w:rsid w:val="00C90393"/>
    <w:rsid w:val="00C95BCA"/>
    <w:rsid w:val="00CA15F7"/>
    <w:rsid w:val="00CA709C"/>
    <w:rsid w:val="00CC33F3"/>
    <w:rsid w:val="00CC3C33"/>
    <w:rsid w:val="00CC4812"/>
    <w:rsid w:val="00CD6995"/>
    <w:rsid w:val="00CE2473"/>
    <w:rsid w:val="00CE5AE0"/>
    <w:rsid w:val="00CF1E45"/>
    <w:rsid w:val="00CF3BB6"/>
    <w:rsid w:val="00CF5E5E"/>
    <w:rsid w:val="00CF7761"/>
    <w:rsid w:val="00D02B9C"/>
    <w:rsid w:val="00D05C65"/>
    <w:rsid w:val="00D07BDD"/>
    <w:rsid w:val="00D10104"/>
    <w:rsid w:val="00D10332"/>
    <w:rsid w:val="00D16D29"/>
    <w:rsid w:val="00D23708"/>
    <w:rsid w:val="00D2383B"/>
    <w:rsid w:val="00D24877"/>
    <w:rsid w:val="00D2536C"/>
    <w:rsid w:val="00D257E1"/>
    <w:rsid w:val="00D25908"/>
    <w:rsid w:val="00D25B59"/>
    <w:rsid w:val="00D2672C"/>
    <w:rsid w:val="00D2788F"/>
    <w:rsid w:val="00D327F5"/>
    <w:rsid w:val="00D33DDB"/>
    <w:rsid w:val="00D34359"/>
    <w:rsid w:val="00D40504"/>
    <w:rsid w:val="00D40C32"/>
    <w:rsid w:val="00D4116C"/>
    <w:rsid w:val="00D4462A"/>
    <w:rsid w:val="00D44F67"/>
    <w:rsid w:val="00D4696D"/>
    <w:rsid w:val="00D51CBD"/>
    <w:rsid w:val="00D55FF1"/>
    <w:rsid w:val="00D60B00"/>
    <w:rsid w:val="00D62C42"/>
    <w:rsid w:val="00D654B6"/>
    <w:rsid w:val="00D658D9"/>
    <w:rsid w:val="00D735E4"/>
    <w:rsid w:val="00D74C49"/>
    <w:rsid w:val="00D76329"/>
    <w:rsid w:val="00D76EB0"/>
    <w:rsid w:val="00D805EE"/>
    <w:rsid w:val="00D81176"/>
    <w:rsid w:val="00D8256E"/>
    <w:rsid w:val="00D82F4A"/>
    <w:rsid w:val="00D91B16"/>
    <w:rsid w:val="00D97A83"/>
    <w:rsid w:val="00DA259C"/>
    <w:rsid w:val="00DA31C6"/>
    <w:rsid w:val="00DA77DF"/>
    <w:rsid w:val="00DC18B2"/>
    <w:rsid w:val="00DC4982"/>
    <w:rsid w:val="00DC4C29"/>
    <w:rsid w:val="00DD12B6"/>
    <w:rsid w:val="00DD1CB5"/>
    <w:rsid w:val="00DD4EE6"/>
    <w:rsid w:val="00DD7E0E"/>
    <w:rsid w:val="00DE076B"/>
    <w:rsid w:val="00DE0907"/>
    <w:rsid w:val="00DE18F5"/>
    <w:rsid w:val="00DE3D9B"/>
    <w:rsid w:val="00DF10D3"/>
    <w:rsid w:val="00DF18F5"/>
    <w:rsid w:val="00DF6508"/>
    <w:rsid w:val="00DF7CBC"/>
    <w:rsid w:val="00E02D5A"/>
    <w:rsid w:val="00E02E1F"/>
    <w:rsid w:val="00E03831"/>
    <w:rsid w:val="00E03F34"/>
    <w:rsid w:val="00E05008"/>
    <w:rsid w:val="00E073EC"/>
    <w:rsid w:val="00E108A0"/>
    <w:rsid w:val="00E13D9A"/>
    <w:rsid w:val="00E17AE9"/>
    <w:rsid w:val="00E210CF"/>
    <w:rsid w:val="00E22C1A"/>
    <w:rsid w:val="00E24A5A"/>
    <w:rsid w:val="00E24EBB"/>
    <w:rsid w:val="00E256C7"/>
    <w:rsid w:val="00E4042C"/>
    <w:rsid w:val="00E45A73"/>
    <w:rsid w:val="00E45A7E"/>
    <w:rsid w:val="00E45F1B"/>
    <w:rsid w:val="00E47B33"/>
    <w:rsid w:val="00E5134B"/>
    <w:rsid w:val="00E53C47"/>
    <w:rsid w:val="00E569DD"/>
    <w:rsid w:val="00E60FA7"/>
    <w:rsid w:val="00E6213B"/>
    <w:rsid w:val="00E64BCF"/>
    <w:rsid w:val="00E72255"/>
    <w:rsid w:val="00E774C9"/>
    <w:rsid w:val="00E80032"/>
    <w:rsid w:val="00E843C2"/>
    <w:rsid w:val="00E86528"/>
    <w:rsid w:val="00E931F2"/>
    <w:rsid w:val="00E953A4"/>
    <w:rsid w:val="00E96551"/>
    <w:rsid w:val="00EA3FA6"/>
    <w:rsid w:val="00EB1417"/>
    <w:rsid w:val="00EB3A26"/>
    <w:rsid w:val="00EB3F8A"/>
    <w:rsid w:val="00EB67EE"/>
    <w:rsid w:val="00EB79AC"/>
    <w:rsid w:val="00EC2612"/>
    <w:rsid w:val="00EC447E"/>
    <w:rsid w:val="00EC5AE3"/>
    <w:rsid w:val="00EC7963"/>
    <w:rsid w:val="00ED431F"/>
    <w:rsid w:val="00ED62B9"/>
    <w:rsid w:val="00ED7971"/>
    <w:rsid w:val="00EE2215"/>
    <w:rsid w:val="00EE50FA"/>
    <w:rsid w:val="00EE7C20"/>
    <w:rsid w:val="00EF7D01"/>
    <w:rsid w:val="00F0047C"/>
    <w:rsid w:val="00F07551"/>
    <w:rsid w:val="00F12337"/>
    <w:rsid w:val="00F14724"/>
    <w:rsid w:val="00F158D4"/>
    <w:rsid w:val="00F176AD"/>
    <w:rsid w:val="00F221D2"/>
    <w:rsid w:val="00F223DD"/>
    <w:rsid w:val="00F30FF0"/>
    <w:rsid w:val="00F32469"/>
    <w:rsid w:val="00F35509"/>
    <w:rsid w:val="00F36255"/>
    <w:rsid w:val="00F36620"/>
    <w:rsid w:val="00F371C9"/>
    <w:rsid w:val="00F41BD9"/>
    <w:rsid w:val="00F43780"/>
    <w:rsid w:val="00F44E36"/>
    <w:rsid w:val="00F45C62"/>
    <w:rsid w:val="00F525E3"/>
    <w:rsid w:val="00F538F0"/>
    <w:rsid w:val="00F54011"/>
    <w:rsid w:val="00F608D9"/>
    <w:rsid w:val="00F62FD6"/>
    <w:rsid w:val="00F73D23"/>
    <w:rsid w:val="00F7665E"/>
    <w:rsid w:val="00F774E4"/>
    <w:rsid w:val="00F837EF"/>
    <w:rsid w:val="00F84515"/>
    <w:rsid w:val="00F87279"/>
    <w:rsid w:val="00F87335"/>
    <w:rsid w:val="00F914AA"/>
    <w:rsid w:val="00F95E89"/>
    <w:rsid w:val="00FA4652"/>
    <w:rsid w:val="00FA7E4E"/>
    <w:rsid w:val="00FB1141"/>
    <w:rsid w:val="00FB33FD"/>
    <w:rsid w:val="00FB3BFD"/>
    <w:rsid w:val="00FB4A36"/>
    <w:rsid w:val="00FB625F"/>
    <w:rsid w:val="00FB71B4"/>
    <w:rsid w:val="00FC218D"/>
    <w:rsid w:val="00FC6B81"/>
    <w:rsid w:val="00FD4EC1"/>
    <w:rsid w:val="00FD5289"/>
    <w:rsid w:val="00FD7107"/>
    <w:rsid w:val="00FE110C"/>
    <w:rsid w:val="00FE12D9"/>
    <w:rsid w:val="00FE4DA5"/>
    <w:rsid w:val="00FE5E93"/>
    <w:rsid w:val="00FE7810"/>
    <w:rsid w:val="00FF0BC1"/>
    <w:rsid w:val="00FF37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0CCCBE"/>
  <w15:chartTrackingRefBased/>
  <w15:docId w15:val="{C39C4E81-CA9B-4CC5-A329-AC4B12C3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B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3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D9A"/>
    <w:pPr>
      <w:ind w:left="720"/>
      <w:contextualSpacing/>
    </w:pPr>
  </w:style>
  <w:style w:type="paragraph" w:styleId="FootnoteText">
    <w:name w:val="footnote text"/>
    <w:basedOn w:val="Normal"/>
    <w:link w:val="FootnoteTextChar"/>
    <w:uiPriority w:val="99"/>
    <w:semiHidden/>
    <w:unhideWhenUsed/>
    <w:rsid w:val="00BC1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BAA"/>
    <w:rPr>
      <w:sz w:val="20"/>
      <w:szCs w:val="20"/>
    </w:rPr>
  </w:style>
  <w:style w:type="character" w:styleId="FootnoteReference">
    <w:name w:val="footnote reference"/>
    <w:basedOn w:val="DefaultParagraphFont"/>
    <w:uiPriority w:val="99"/>
    <w:semiHidden/>
    <w:unhideWhenUsed/>
    <w:rsid w:val="00BC1BAA"/>
    <w:rPr>
      <w:vertAlign w:val="superscript"/>
    </w:rPr>
  </w:style>
  <w:style w:type="paragraph" w:styleId="Header">
    <w:name w:val="header"/>
    <w:basedOn w:val="Normal"/>
    <w:link w:val="HeaderChar"/>
    <w:uiPriority w:val="99"/>
    <w:unhideWhenUsed/>
    <w:rsid w:val="0056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AC1"/>
  </w:style>
  <w:style w:type="paragraph" w:styleId="Footer">
    <w:name w:val="footer"/>
    <w:basedOn w:val="Normal"/>
    <w:link w:val="FooterChar"/>
    <w:uiPriority w:val="99"/>
    <w:unhideWhenUsed/>
    <w:rsid w:val="0056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AC1"/>
  </w:style>
  <w:style w:type="paragraph" w:customStyle="1" w:styleId="LG-a-">
    <w:name w:val="LG-a-"/>
    <w:basedOn w:val="Normal"/>
    <w:rsid w:val="00AB5E62"/>
    <w:pPr>
      <w:tabs>
        <w:tab w:val="left" w:pos="20"/>
        <w:tab w:val="left" w:pos="454"/>
      </w:tabs>
      <w:overflowPunct w:val="0"/>
      <w:autoSpaceDE w:val="0"/>
      <w:autoSpaceDN w:val="0"/>
      <w:adjustRightInd w:val="0"/>
      <w:spacing w:after="0" w:line="180" w:lineRule="exact"/>
      <w:ind w:left="454" w:hanging="454"/>
      <w:jc w:val="both"/>
      <w:textAlignment w:val="baseline"/>
    </w:pPr>
    <w:rPr>
      <w:rFonts w:ascii="Times New Roman" w:eastAsia="Times New Roman" w:hAnsi="Times New Roman" w:cs="Times New Roman"/>
      <w:sz w:val="17"/>
      <w:szCs w:val="20"/>
      <w:lang w:val="en-US" w:eastAsia="en-GB"/>
    </w:rPr>
  </w:style>
  <w:style w:type="paragraph" w:customStyle="1" w:styleId="LG-i-a">
    <w:name w:val="LG-i-(a)"/>
    <w:basedOn w:val="Normal"/>
    <w:rsid w:val="00AB5E62"/>
    <w:pPr>
      <w:tabs>
        <w:tab w:val="right" w:pos="737"/>
        <w:tab w:val="left" w:pos="851"/>
      </w:tabs>
      <w:overflowPunct w:val="0"/>
      <w:autoSpaceDE w:val="0"/>
      <w:autoSpaceDN w:val="0"/>
      <w:adjustRightInd w:val="0"/>
      <w:spacing w:after="0" w:line="180" w:lineRule="exact"/>
      <w:ind w:left="851" w:hanging="851"/>
      <w:jc w:val="both"/>
      <w:textAlignment w:val="baseline"/>
    </w:pPr>
    <w:rPr>
      <w:rFonts w:ascii="Times New Roman" w:eastAsia="Times New Roman" w:hAnsi="Times New Roman" w:cs="Times New Roman"/>
      <w:sz w:val="17"/>
      <w:szCs w:val="20"/>
      <w:lang w:val="en-US" w:eastAsia="en-GB"/>
    </w:rPr>
  </w:style>
  <w:style w:type="paragraph" w:customStyle="1" w:styleId="LG-para3">
    <w:name w:val="LG-para3"/>
    <w:basedOn w:val="Normal"/>
    <w:rsid w:val="00AB5E62"/>
    <w:pPr>
      <w:overflowPunct w:val="0"/>
      <w:autoSpaceDE w:val="0"/>
      <w:autoSpaceDN w:val="0"/>
      <w:adjustRightInd w:val="0"/>
      <w:spacing w:before="40" w:after="0" w:line="180" w:lineRule="exact"/>
      <w:ind w:firstLine="170"/>
      <w:jc w:val="both"/>
      <w:textAlignment w:val="baseline"/>
    </w:pPr>
    <w:rPr>
      <w:rFonts w:ascii="Times New Roman" w:eastAsia="Times New Roman" w:hAnsi="Times New Roman" w:cs="Times New Roman"/>
      <w:sz w:val="17"/>
      <w:szCs w:val="20"/>
      <w:lang w:val="en-US" w:eastAsia="en-GB"/>
    </w:rPr>
  </w:style>
  <w:style w:type="paragraph" w:customStyle="1" w:styleId="LG-section">
    <w:name w:val="LG-section"/>
    <w:basedOn w:val="Normal"/>
    <w:rsid w:val="00AB5E62"/>
    <w:pPr>
      <w:keepNext/>
      <w:keepLines/>
      <w:tabs>
        <w:tab w:val="left" w:pos="284"/>
      </w:tabs>
      <w:suppressAutoHyphens/>
      <w:overflowPunct w:val="0"/>
      <w:autoSpaceDE w:val="0"/>
      <w:autoSpaceDN w:val="0"/>
      <w:adjustRightInd w:val="0"/>
      <w:spacing w:before="80" w:after="0" w:line="180" w:lineRule="exact"/>
      <w:ind w:left="284" w:hanging="284"/>
      <w:textAlignment w:val="baseline"/>
    </w:pPr>
    <w:rPr>
      <w:rFonts w:ascii="Helvetica" w:eastAsia="Times New Roman" w:hAnsi="Helvetica" w:cs="Times New Roman"/>
      <w:b/>
      <w:sz w:val="17"/>
      <w:szCs w:val="20"/>
      <w:lang w:val="en-US" w:eastAsia="en-GB"/>
    </w:rPr>
  </w:style>
  <w:style w:type="paragraph" w:customStyle="1" w:styleId="NormalText">
    <w:name w:val="Normal Text"/>
    <w:rsid w:val="00AB5E62"/>
    <w:pPr>
      <w:overflowPunct w:val="0"/>
      <w:autoSpaceDE w:val="0"/>
      <w:autoSpaceDN w:val="0"/>
      <w:adjustRightInd w:val="0"/>
      <w:spacing w:before="40" w:after="0" w:line="180" w:lineRule="exact"/>
      <w:jc w:val="both"/>
      <w:textAlignment w:val="baseline"/>
    </w:pPr>
    <w:rPr>
      <w:rFonts w:ascii="Times New Roman" w:eastAsia="Times New Roman" w:hAnsi="Times New Roman" w:cs="Times New Roman"/>
      <w:sz w:val="17"/>
      <w:szCs w:val="20"/>
      <w:lang w:val="en-US" w:eastAsia="en-GB"/>
    </w:rPr>
  </w:style>
  <w:style w:type="paragraph" w:styleId="NormalWeb">
    <w:name w:val="Normal (Web)"/>
    <w:basedOn w:val="Normal"/>
    <w:uiPriority w:val="99"/>
    <w:unhideWhenUsed/>
    <w:rsid w:val="003752F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292E04"/>
    <w:rPr>
      <w:i/>
      <w:iCs/>
    </w:rPr>
  </w:style>
  <w:style w:type="character" w:customStyle="1" w:styleId="Heading1Char">
    <w:name w:val="Heading 1 Char"/>
    <w:basedOn w:val="DefaultParagraphFont"/>
    <w:link w:val="Heading1"/>
    <w:uiPriority w:val="9"/>
    <w:rsid w:val="009F0B8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D108D"/>
    <w:rPr>
      <w:sz w:val="16"/>
      <w:szCs w:val="16"/>
    </w:rPr>
  </w:style>
  <w:style w:type="paragraph" w:styleId="CommentText">
    <w:name w:val="annotation text"/>
    <w:basedOn w:val="Normal"/>
    <w:link w:val="CommentTextChar"/>
    <w:uiPriority w:val="99"/>
    <w:semiHidden/>
    <w:unhideWhenUsed/>
    <w:rsid w:val="00BD108D"/>
    <w:pPr>
      <w:spacing w:line="240" w:lineRule="auto"/>
    </w:pPr>
    <w:rPr>
      <w:sz w:val="20"/>
      <w:szCs w:val="20"/>
    </w:rPr>
  </w:style>
  <w:style w:type="character" w:customStyle="1" w:styleId="CommentTextChar">
    <w:name w:val="Comment Text Char"/>
    <w:basedOn w:val="DefaultParagraphFont"/>
    <w:link w:val="CommentText"/>
    <w:uiPriority w:val="99"/>
    <w:semiHidden/>
    <w:rsid w:val="00BD108D"/>
    <w:rPr>
      <w:sz w:val="20"/>
      <w:szCs w:val="20"/>
    </w:rPr>
  </w:style>
  <w:style w:type="paragraph" w:styleId="CommentSubject">
    <w:name w:val="annotation subject"/>
    <w:basedOn w:val="CommentText"/>
    <w:next w:val="CommentText"/>
    <w:link w:val="CommentSubjectChar"/>
    <w:uiPriority w:val="99"/>
    <w:semiHidden/>
    <w:unhideWhenUsed/>
    <w:rsid w:val="00BD108D"/>
    <w:rPr>
      <w:b/>
      <w:bCs/>
    </w:rPr>
  </w:style>
  <w:style w:type="character" w:customStyle="1" w:styleId="CommentSubjectChar">
    <w:name w:val="Comment Subject Char"/>
    <w:basedOn w:val="CommentTextChar"/>
    <w:link w:val="CommentSubject"/>
    <w:uiPriority w:val="99"/>
    <w:semiHidden/>
    <w:rsid w:val="00BD108D"/>
    <w:rPr>
      <w:b/>
      <w:bCs/>
      <w:sz w:val="20"/>
      <w:szCs w:val="20"/>
    </w:rPr>
  </w:style>
  <w:style w:type="paragraph" w:styleId="BalloonText">
    <w:name w:val="Balloon Text"/>
    <w:basedOn w:val="Normal"/>
    <w:link w:val="BalloonTextChar"/>
    <w:uiPriority w:val="99"/>
    <w:semiHidden/>
    <w:unhideWhenUsed/>
    <w:rsid w:val="00BD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08D"/>
    <w:rPr>
      <w:rFonts w:ascii="Segoe UI" w:hAnsi="Segoe UI" w:cs="Segoe UI"/>
      <w:sz w:val="18"/>
      <w:szCs w:val="18"/>
    </w:rPr>
  </w:style>
  <w:style w:type="character" w:customStyle="1" w:styleId="Heading2Char">
    <w:name w:val="Heading 2 Char"/>
    <w:basedOn w:val="DefaultParagraphFont"/>
    <w:link w:val="Heading2"/>
    <w:uiPriority w:val="9"/>
    <w:rsid w:val="007E53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2968">
      <w:bodyDiv w:val="1"/>
      <w:marLeft w:val="0"/>
      <w:marRight w:val="0"/>
      <w:marTop w:val="0"/>
      <w:marBottom w:val="0"/>
      <w:divBdr>
        <w:top w:val="none" w:sz="0" w:space="0" w:color="auto"/>
        <w:left w:val="none" w:sz="0" w:space="0" w:color="auto"/>
        <w:bottom w:val="none" w:sz="0" w:space="0" w:color="auto"/>
        <w:right w:val="none" w:sz="0" w:space="0" w:color="auto"/>
      </w:divBdr>
    </w:div>
    <w:div w:id="667101925">
      <w:bodyDiv w:val="1"/>
      <w:marLeft w:val="0"/>
      <w:marRight w:val="0"/>
      <w:marTop w:val="0"/>
      <w:marBottom w:val="0"/>
      <w:divBdr>
        <w:top w:val="none" w:sz="0" w:space="0" w:color="auto"/>
        <w:left w:val="none" w:sz="0" w:space="0" w:color="auto"/>
        <w:bottom w:val="none" w:sz="0" w:space="0" w:color="auto"/>
        <w:right w:val="none" w:sz="0" w:space="0" w:color="auto"/>
      </w:divBdr>
    </w:div>
    <w:div w:id="1261065212">
      <w:bodyDiv w:val="1"/>
      <w:marLeft w:val="0"/>
      <w:marRight w:val="0"/>
      <w:marTop w:val="0"/>
      <w:marBottom w:val="0"/>
      <w:divBdr>
        <w:top w:val="none" w:sz="0" w:space="0" w:color="auto"/>
        <w:left w:val="none" w:sz="0" w:space="0" w:color="auto"/>
        <w:bottom w:val="none" w:sz="0" w:space="0" w:color="auto"/>
        <w:right w:val="none" w:sz="0" w:space="0" w:color="auto"/>
      </w:divBdr>
    </w:div>
    <w:div w:id="1891725962">
      <w:bodyDiv w:val="1"/>
      <w:marLeft w:val="0"/>
      <w:marRight w:val="0"/>
      <w:marTop w:val="0"/>
      <w:marBottom w:val="0"/>
      <w:divBdr>
        <w:top w:val="none" w:sz="0" w:space="0" w:color="auto"/>
        <w:left w:val="none" w:sz="0" w:space="0" w:color="auto"/>
        <w:bottom w:val="none" w:sz="0" w:space="0" w:color="auto"/>
        <w:right w:val="none" w:sz="0" w:space="0" w:color="auto"/>
      </w:divBdr>
    </w:div>
    <w:div w:id="19630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9F7C-10D2-4A22-88D3-506F2E97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14</Pages>
  <Words>3856</Words>
  <Characters>18389</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dc:creator>
  <cp:keywords/>
  <dc:description/>
  <cp:lastModifiedBy>Gift Kunyarimwe</cp:lastModifiedBy>
  <cp:revision>71</cp:revision>
  <dcterms:created xsi:type="dcterms:W3CDTF">2024-12-16T09:21:00Z</dcterms:created>
  <dcterms:modified xsi:type="dcterms:W3CDTF">2025-02-24T13:40:00Z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03aa082560750095462d18116b72f4f698b45374acfc51f432dbbdd6166964a4</vt:lpwstr>
  </property>
</Properties>
</file>