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926E2D"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TICHARWA ELLI</w:t>
      </w:r>
      <w:r w:rsidR="00093B13">
        <w:rPr>
          <w:rFonts w:ascii="Times New Roman" w:hAnsi="Times New Roman" w:cs="Times New Roman"/>
          <w:sz w:val="24"/>
          <w:szCs w:val="24"/>
        </w:rPr>
        <w:t>O</w:t>
      </w:r>
      <w:r>
        <w:rPr>
          <w:rFonts w:ascii="Times New Roman" w:hAnsi="Times New Roman" w:cs="Times New Roman"/>
          <w:sz w:val="24"/>
          <w:szCs w:val="24"/>
        </w:rPr>
        <w:t xml:space="preserve">T MAZIVISA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926E2D">
        <w:rPr>
          <w:rFonts w:ascii="Times New Roman" w:hAnsi="Times New Roman" w:cs="Times New Roman"/>
          <w:sz w:val="24"/>
          <w:szCs w:val="24"/>
        </w:rPr>
        <w:t xml:space="preserve">8, 11 &amp; 17 </w:t>
      </w:r>
      <w:r w:rsidR="007F34CF">
        <w:rPr>
          <w:rFonts w:ascii="Times New Roman" w:hAnsi="Times New Roman" w:cs="Times New Roman"/>
          <w:sz w:val="24"/>
          <w:szCs w:val="24"/>
        </w:rPr>
        <w:t xml:space="preserve">November </w:t>
      </w:r>
      <w:r w:rsidR="00114BE4">
        <w:rPr>
          <w:rFonts w:ascii="Times New Roman" w:hAnsi="Times New Roman" w:cs="Times New Roman"/>
          <w:sz w:val="24"/>
          <w:szCs w:val="24"/>
        </w:rPr>
        <w:t>2016</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451A4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926E2D">
        <w:rPr>
          <w:rFonts w:ascii="Times New Roman" w:hAnsi="Times New Roman" w:cs="Times New Roman"/>
          <w:i/>
          <w:sz w:val="24"/>
          <w:szCs w:val="24"/>
        </w:rPr>
        <w:t>R. Mabwe</w:t>
      </w:r>
      <w:r>
        <w:rPr>
          <w:rFonts w:ascii="Times New Roman" w:hAnsi="Times New Roman" w:cs="Times New Roman"/>
          <w:sz w:val="24"/>
          <w:szCs w:val="24"/>
        </w:rPr>
        <w:t xml:space="preserve">, with her, Mr </w:t>
      </w:r>
      <w:r w:rsidRPr="00926E2D">
        <w:rPr>
          <w:rFonts w:ascii="Times New Roman" w:hAnsi="Times New Roman" w:cs="Times New Roman"/>
          <w:i/>
          <w:sz w:val="24"/>
          <w:szCs w:val="24"/>
        </w:rPr>
        <w:t>C. Maboke</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26E2D">
        <w:rPr>
          <w:rFonts w:ascii="Times New Roman" w:hAnsi="Times New Roman" w:cs="Times New Roman"/>
          <w:i/>
          <w:sz w:val="24"/>
          <w:szCs w:val="24"/>
        </w:rPr>
        <w:t>T. Chikwati</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093B13"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093B13">
        <w:rPr>
          <w:rFonts w:ascii="Times New Roman" w:hAnsi="Times New Roman" w:cs="Times New Roman"/>
          <w:sz w:val="24"/>
          <w:szCs w:val="24"/>
        </w:rPr>
        <w:t>This was an appeal against the decision of the Regional Magistrate</w:t>
      </w:r>
      <w:r w:rsidR="00FA6FD4">
        <w:rPr>
          <w:rFonts w:ascii="Times New Roman" w:hAnsi="Times New Roman" w:cs="Times New Roman"/>
          <w:sz w:val="24"/>
          <w:szCs w:val="24"/>
        </w:rPr>
        <w:t>’s</w:t>
      </w:r>
      <w:r w:rsidR="00093B13">
        <w:rPr>
          <w:rFonts w:ascii="Times New Roman" w:hAnsi="Times New Roman" w:cs="Times New Roman"/>
          <w:sz w:val="24"/>
          <w:szCs w:val="24"/>
        </w:rPr>
        <w:t xml:space="preserve"> </w:t>
      </w:r>
      <w:r w:rsidR="00FA6FD4">
        <w:rPr>
          <w:rFonts w:ascii="Times New Roman" w:hAnsi="Times New Roman" w:cs="Times New Roman"/>
          <w:sz w:val="24"/>
          <w:szCs w:val="24"/>
        </w:rPr>
        <w:t>Court</w:t>
      </w:r>
      <w:r w:rsidR="005C01E9">
        <w:rPr>
          <w:rFonts w:ascii="Times New Roman" w:hAnsi="Times New Roman" w:cs="Times New Roman"/>
          <w:sz w:val="24"/>
          <w:szCs w:val="24"/>
        </w:rPr>
        <w:t>, Masvingo,</w:t>
      </w:r>
      <w:r w:rsidR="00FA6FD4">
        <w:rPr>
          <w:rFonts w:ascii="Times New Roman" w:hAnsi="Times New Roman" w:cs="Times New Roman"/>
          <w:sz w:val="24"/>
          <w:szCs w:val="24"/>
        </w:rPr>
        <w:t xml:space="preserve"> </w:t>
      </w:r>
      <w:r w:rsidR="00093B13">
        <w:rPr>
          <w:rFonts w:ascii="Times New Roman" w:hAnsi="Times New Roman" w:cs="Times New Roman"/>
          <w:sz w:val="24"/>
          <w:szCs w:val="24"/>
        </w:rPr>
        <w:t>dismissing the appellant’s application for bail pending appeal.</w:t>
      </w:r>
    </w:p>
    <w:p w:rsidR="00130BA8" w:rsidRDefault="00130BA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 a 65 year old male, was charged with indecent assault and rape. The allegations on indecent assault were that </w:t>
      </w:r>
      <w:r w:rsidR="00FA6FD4">
        <w:rPr>
          <w:rFonts w:ascii="Times New Roman" w:hAnsi="Times New Roman" w:cs="Times New Roman"/>
          <w:sz w:val="24"/>
          <w:szCs w:val="24"/>
        </w:rPr>
        <w:t>he</w:t>
      </w:r>
      <w:r>
        <w:rPr>
          <w:rFonts w:ascii="Times New Roman" w:hAnsi="Times New Roman" w:cs="Times New Roman"/>
          <w:sz w:val="24"/>
          <w:szCs w:val="24"/>
        </w:rPr>
        <w:t xml:space="preserve"> had</w:t>
      </w:r>
      <w:r w:rsidR="005C01E9">
        <w:rPr>
          <w:rFonts w:ascii="Times New Roman" w:hAnsi="Times New Roman" w:cs="Times New Roman"/>
          <w:sz w:val="24"/>
          <w:szCs w:val="24"/>
        </w:rPr>
        <w:t>, without her consent,</w:t>
      </w:r>
      <w:r>
        <w:rPr>
          <w:rFonts w:ascii="Times New Roman" w:hAnsi="Times New Roman" w:cs="Times New Roman"/>
          <w:sz w:val="24"/>
          <w:szCs w:val="24"/>
        </w:rPr>
        <w:t xml:space="preserve"> fondled the complainant’s breasts, fondle</w:t>
      </w:r>
      <w:r w:rsidR="00C37F1C">
        <w:rPr>
          <w:rFonts w:ascii="Times New Roman" w:hAnsi="Times New Roman" w:cs="Times New Roman"/>
          <w:sz w:val="24"/>
          <w:szCs w:val="24"/>
        </w:rPr>
        <w:t>d her private parts and had got</w:t>
      </w:r>
      <w:r>
        <w:rPr>
          <w:rFonts w:ascii="Times New Roman" w:hAnsi="Times New Roman" w:cs="Times New Roman"/>
          <w:sz w:val="24"/>
          <w:szCs w:val="24"/>
        </w:rPr>
        <w:t xml:space="preserve"> her </w:t>
      </w:r>
      <w:r w:rsidR="00C37F1C">
        <w:rPr>
          <w:rFonts w:ascii="Times New Roman" w:hAnsi="Times New Roman" w:cs="Times New Roman"/>
          <w:sz w:val="24"/>
          <w:szCs w:val="24"/>
        </w:rPr>
        <w:t xml:space="preserve">to </w:t>
      </w:r>
      <w:r>
        <w:rPr>
          <w:rFonts w:ascii="Times New Roman" w:hAnsi="Times New Roman" w:cs="Times New Roman"/>
          <w:sz w:val="24"/>
          <w:szCs w:val="24"/>
        </w:rPr>
        <w:t>stroke his erect penis. On rape, the allegation was that the appellant had had v</w:t>
      </w:r>
      <w:r w:rsidR="00DC552B">
        <w:rPr>
          <w:rFonts w:ascii="Times New Roman" w:hAnsi="Times New Roman" w:cs="Times New Roman"/>
          <w:sz w:val="24"/>
          <w:szCs w:val="24"/>
        </w:rPr>
        <w:t>a</w:t>
      </w:r>
      <w:r>
        <w:rPr>
          <w:rFonts w:ascii="Times New Roman" w:hAnsi="Times New Roman" w:cs="Times New Roman"/>
          <w:sz w:val="24"/>
          <w:szCs w:val="24"/>
        </w:rPr>
        <w:t>ginal intercourse with the complainant without her conse</w:t>
      </w:r>
      <w:r w:rsidR="00FA6FD4">
        <w:rPr>
          <w:rFonts w:ascii="Times New Roman" w:hAnsi="Times New Roman" w:cs="Times New Roman"/>
          <w:sz w:val="24"/>
          <w:szCs w:val="24"/>
        </w:rPr>
        <w:t>nt.</w:t>
      </w:r>
    </w:p>
    <w:p w:rsidR="00FA6FD4" w:rsidRDefault="00FA6FD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093B13">
        <w:rPr>
          <w:rFonts w:ascii="Times New Roman" w:hAnsi="Times New Roman" w:cs="Times New Roman"/>
          <w:sz w:val="24"/>
          <w:szCs w:val="24"/>
        </w:rPr>
        <w:t xml:space="preserve">fter a full trial, </w:t>
      </w:r>
      <w:r>
        <w:rPr>
          <w:rFonts w:ascii="Times New Roman" w:hAnsi="Times New Roman" w:cs="Times New Roman"/>
          <w:sz w:val="24"/>
          <w:szCs w:val="24"/>
        </w:rPr>
        <w:t>the appellant was convicted of both counts</w:t>
      </w:r>
      <w:r w:rsidR="00130BA8">
        <w:rPr>
          <w:rFonts w:ascii="Times New Roman" w:hAnsi="Times New Roman" w:cs="Times New Roman"/>
          <w:sz w:val="24"/>
          <w:szCs w:val="24"/>
        </w:rPr>
        <w:t>.</w:t>
      </w:r>
      <w:r w:rsidR="00093B13">
        <w:rPr>
          <w:rFonts w:ascii="Times New Roman" w:hAnsi="Times New Roman" w:cs="Times New Roman"/>
          <w:sz w:val="24"/>
          <w:szCs w:val="24"/>
        </w:rPr>
        <w:t xml:space="preserve"> </w:t>
      </w:r>
      <w:r w:rsidR="00130BA8">
        <w:rPr>
          <w:rFonts w:ascii="Times New Roman" w:hAnsi="Times New Roman" w:cs="Times New Roman"/>
          <w:sz w:val="24"/>
          <w:szCs w:val="24"/>
        </w:rPr>
        <w:t xml:space="preserve">For indecent assault </w:t>
      </w:r>
      <w:r>
        <w:rPr>
          <w:rFonts w:ascii="Times New Roman" w:hAnsi="Times New Roman" w:cs="Times New Roman"/>
          <w:sz w:val="24"/>
          <w:szCs w:val="24"/>
        </w:rPr>
        <w:t xml:space="preserve">he </w:t>
      </w:r>
      <w:r w:rsidR="00130BA8">
        <w:rPr>
          <w:rFonts w:ascii="Times New Roman" w:hAnsi="Times New Roman" w:cs="Times New Roman"/>
          <w:sz w:val="24"/>
          <w:szCs w:val="24"/>
        </w:rPr>
        <w:t>was sentenced to 4 months imprisonment. For rape he was se</w:t>
      </w:r>
      <w:r>
        <w:rPr>
          <w:rFonts w:ascii="Times New Roman" w:hAnsi="Times New Roman" w:cs="Times New Roman"/>
          <w:sz w:val="24"/>
          <w:szCs w:val="24"/>
        </w:rPr>
        <w:t>ntenced to 16 years imprisonment</w:t>
      </w:r>
      <w:r w:rsidR="00130BA8">
        <w:rPr>
          <w:rFonts w:ascii="Times New Roman" w:hAnsi="Times New Roman" w:cs="Times New Roman"/>
          <w:sz w:val="24"/>
          <w:szCs w:val="24"/>
        </w:rPr>
        <w:t xml:space="preserve"> of which 2 years were suspended on condition of good behaviour.</w:t>
      </w:r>
      <w:r>
        <w:rPr>
          <w:rFonts w:ascii="Times New Roman" w:hAnsi="Times New Roman" w:cs="Times New Roman"/>
          <w:sz w:val="24"/>
          <w:szCs w:val="24"/>
        </w:rPr>
        <w:t xml:space="preserve"> The sentence </w:t>
      </w:r>
      <w:r w:rsidR="005C01E9">
        <w:rPr>
          <w:rFonts w:ascii="Times New Roman" w:hAnsi="Times New Roman" w:cs="Times New Roman"/>
          <w:sz w:val="24"/>
          <w:szCs w:val="24"/>
        </w:rPr>
        <w:t>on indecent assault w</w:t>
      </w:r>
      <w:r w:rsidR="00C37F1C">
        <w:rPr>
          <w:rFonts w:ascii="Times New Roman" w:hAnsi="Times New Roman" w:cs="Times New Roman"/>
          <w:sz w:val="24"/>
          <w:szCs w:val="24"/>
        </w:rPr>
        <w:t xml:space="preserve">as ordered to </w:t>
      </w:r>
      <w:r>
        <w:rPr>
          <w:rFonts w:ascii="Times New Roman" w:hAnsi="Times New Roman" w:cs="Times New Roman"/>
          <w:sz w:val="24"/>
          <w:szCs w:val="24"/>
        </w:rPr>
        <w:t xml:space="preserve">run concurrently with that </w:t>
      </w:r>
      <w:r w:rsidR="005C01E9">
        <w:rPr>
          <w:rFonts w:ascii="Times New Roman" w:hAnsi="Times New Roman" w:cs="Times New Roman"/>
          <w:sz w:val="24"/>
          <w:szCs w:val="24"/>
        </w:rPr>
        <w:t>for rape</w:t>
      </w:r>
      <w:r>
        <w:rPr>
          <w:rFonts w:ascii="Times New Roman" w:hAnsi="Times New Roman" w:cs="Times New Roman"/>
          <w:sz w:val="24"/>
          <w:szCs w:val="24"/>
        </w:rPr>
        <w:t>. The effective sentence was 14 years imprisonment.</w:t>
      </w:r>
    </w:p>
    <w:p w:rsidR="00621D0C" w:rsidRDefault="00FA6FD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appealed to this court against both conviction and sentence. Pending the hearing of the appeal</w:t>
      </w:r>
      <w:r w:rsidR="005C01E9">
        <w:rPr>
          <w:rFonts w:ascii="Times New Roman" w:hAnsi="Times New Roman" w:cs="Times New Roman"/>
          <w:sz w:val="24"/>
          <w:szCs w:val="24"/>
        </w:rPr>
        <w:t>,</w:t>
      </w:r>
      <w:r>
        <w:rPr>
          <w:rFonts w:ascii="Times New Roman" w:hAnsi="Times New Roman" w:cs="Times New Roman"/>
          <w:sz w:val="24"/>
          <w:szCs w:val="24"/>
        </w:rPr>
        <w:t xml:space="preserve"> he applied for bail before the Regional Magistrate</w:t>
      </w:r>
      <w:r w:rsidR="005C01E9">
        <w:rPr>
          <w:rFonts w:ascii="Times New Roman" w:hAnsi="Times New Roman" w:cs="Times New Roman"/>
          <w:sz w:val="24"/>
          <w:szCs w:val="24"/>
        </w:rPr>
        <w:t>.</w:t>
      </w:r>
      <w:r>
        <w:rPr>
          <w:rFonts w:ascii="Times New Roman" w:hAnsi="Times New Roman" w:cs="Times New Roman"/>
          <w:sz w:val="24"/>
          <w:szCs w:val="24"/>
        </w:rPr>
        <w:t xml:space="preserve"> The application was dismissed on the ground that there was no prospect of his appeal succeeding and that given the lengthy custodial sentence, the risk of the ap</w:t>
      </w:r>
      <w:r w:rsidR="000D5DEF">
        <w:rPr>
          <w:rFonts w:ascii="Times New Roman" w:hAnsi="Times New Roman" w:cs="Times New Roman"/>
          <w:sz w:val="24"/>
          <w:szCs w:val="24"/>
        </w:rPr>
        <w:t xml:space="preserve">pellant absconding was </w:t>
      </w:r>
      <w:r>
        <w:rPr>
          <w:rFonts w:ascii="Times New Roman" w:hAnsi="Times New Roman" w:cs="Times New Roman"/>
          <w:sz w:val="24"/>
          <w:szCs w:val="24"/>
        </w:rPr>
        <w:t xml:space="preserve">high. The Regional Magistrate also mentioned that there would be no delay in the prosecution of the appeal given that </w:t>
      </w:r>
      <w:r w:rsidR="000D5DEF">
        <w:rPr>
          <w:rFonts w:ascii="Times New Roman" w:hAnsi="Times New Roman" w:cs="Times New Roman"/>
          <w:sz w:val="24"/>
          <w:szCs w:val="24"/>
        </w:rPr>
        <w:t xml:space="preserve">this court is now fully </w:t>
      </w:r>
      <w:r w:rsidR="005C01E9">
        <w:rPr>
          <w:rFonts w:ascii="Times New Roman" w:hAnsi="Times New Roman" w:cs="Times New Roman"/>
          <w:sz w:val="24"/>
          <w:szCs w:val="24"/>
        </w:rPr>
        <w:t>func</w:t>
      </w:r>
      <w:r w:rsidR="000D5DEF">
        <w:rPr>
          <w:rFonts w:ascii="Times New Roman" w:hAnsi="Times New Roman" w:cs="Times New Roman"/>
          <w:sz w:val="24"/>
          <w:szCs w:val="24"/>
        </w:rPr>
        <w:t>tional at Masvingo</w:t>
      </w:r>
      <w:r w:rsidR="005C01E9">
        <w:rPr>
          <w:rStyle w:val="FootnoteReference"/>
          <w:rFonts w:ascii="Times New Roman" w:hAnsi="Times New Roman" w:cs="Times New Roman"/>
          <w:sz w:val="24"/>
          <w:szCs w:val="24"/>
        </w:rPr>
        <w:footnoteReference w:id="1"/>
      </w:r>
      <w:r w:rsidR="000D5DEF">
        <w:rPr>
          <w:rFonts w:ascii="Times New Roman" w:hAnsi="Times New Roman" w:cs="Times New Roman"/>
          <w:sz w:val="24"/>
          <w:szCs w:val="24"/>
        </w:rPr>
        <w:t xml:space="preserve"> [i.e. as opposed to the olden days when the court </w:t>
      </w:r>
      <w:r w:rsidR="00C37F1C">
        <w:rPr>
          <w:rFonts w:ascii="Times New Roman" w:hAnsi="Times New Roman" w:cs="Times New Roman"/>
          <w:sz w:val="24"/>
          <w:szCs w:val="24"/>
        </w:rPr>
        <w:t>sat at Masvingo on</w:t>
      </w:r>
      <w:r w:rsidR="005C01E9">
        <w:rPr>
          <w:rFonts w:ascii="Times New Roman" w:hAnsi="Times New Roman" w:cs="Times New Roman"/>
          <w:sz w:val="24"/>
          <w:szCs w:val="24"/>
        </w:rPr>
        <w:t xml:space="preserve">ly on </w:t>
      </w:r>
      <w:r w:rsidR="00C37F1C">
        <w:rPr>
          <w:rFonts w:ascii="Times New Roman" w:hAnsi="Times New Roman" w:cs="Times New Roman"/>
          <w:sz w:val="24"/>
          <w:szCs w:val="24"/>
        </w:rPr>
        <w:t>circuit</w:t>
      </w:r>
      <w:r w:rsidR="00621D0C">
        <w:rPr>
          <w:rFonts w:ascii="Times New Roman" w:hAnsi="Times New Roman" w:cs="Times New Roman"/>
          <w:sz w:val="24"/>
          <w:szCs w:val="24"/>
        </w:rPr>
        <w:t xml:space="preserve">]. The application for bail pending appeal was dismissed. </w:t>
      </w:r>
      <w:r w:rsidR="00621D0C">
        <w:rPr>
          <w:rFonts w:ascii="Times New Roman" w:hAnsi="Times New Roman" w:cs="Times New Roman"/>
          <w:sz w:val="24"/>
          <w:szCs w:val="24"/>
        </w:rPr>
        <w:lastRenderedPageBreak/>
        <w:t>The appellant appealed. I heard argument on 11 November 2016 and reserved judgment. This now is my judgment.</w:t>
      </w:r>
    </w:p>
    <w:p w:rsidR="007070D0" w:rsidRDefault="0052587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220E5F">
        <w:rPr>
          <w:rFonts w:ascii="Times New Roman" w:hAnsi="Times New Roman" w:cs="Times New Roman"/>
          <w:sz w:val="24"/>
          <w:szCs w:val="24"/>
        </w:rPr>
        <w:t>State case against the appellant</w:t>
      </w:r>
      <w:r w:rsidR="00262960">
        <w:rPr>
          <w:rFonts w:ascii="Times New Roman" w:hAnsi="Times New Roman" w:cs="Times New Roman"/>
          <w:sz w:val="24"/>
          <w:szCs w:val="24"/>
        </w:rPr>
        <w:t xml:space="preserve"> in the court </w:t>
      </w:r>
      <w:r w:rsidR="00262960" w:rsidRPr="00262960">
        <w:rPr>
          <w:rFonts w:ascii="Times New Roman" w:hAnsi="Times New Roman" w:cs="Times New Roman"/>
          <w:i/>
          <w:sz w:val="24"/>
          <w:szCs w:val="24"/>
        </w:rPr>
        <w:t>a quo</w:t>
      </w:r>
      <w:r w:rsidR="00220E5F">
        <w:rPr>
          <w:rFonts w:ascii="Times New Roman" w:hAnsi="Times New Roman" w:cs="Times New Roman"/>
          <w:sz w:val="24"/>
          <w:szCs w:val="24"/>
        </w:rPr>
        <w:t>, as told by the complainant and her sister, was this</w:t>
      </w:r>
      <w:r>
        <w:rPr>
          <w:rFonts w:ascii="Times New Roman" w:hAnsi="Times New Roman" w:cs="Times New Roman"/>
          <w:sz w:val="24"/>
          <w:szCs w:val="24"/>
        </w:rPr>
        <w:t xml:space="preserve">. </w:t>
      </w:r>
      <w:r w:rsidR="00220E5F">
        <w:rPr>
          <w:rFonts w:ascii="Times New Roman" w:hAnsi="Times New Roman" w:cs="Times New Roman"/>
          <w:sz w:val="24"/>
          <w:szCs w:val="24"/>
        </w:rPr>
        <w:t>The appellant’s</w:t>
      </w:r>
      <w:r>
        <w:rPr>
          <w:rFonts w:ascii="Times New Roman" w:hAnsi="Times New Roman" w:cs="Times New Roman"/>
          <w:sz w:val="24"/>
          <w:szCs w:val="24"/>
        </w:rPr>
        <w:t xml:space="preserve"> family, his wife in particular, operated a tuck</w:t>
      </w:r>
      <w:r w:rsidR="007070D0">
        <w:rPr>
          <w:rFonts w:ascii="Times New Roman" w:hAnsi="Times New Roman" w:cs="Times New Roman"/>
          <w:sz w:val="24"/>
          <w:szCs w:val="24"/>
        </w:rPr>
        <w:t>-</w:t>
      </w:r>
      <w:r>
        <w:rPr>
          <w:rFonts w:ascii="Times New Roman" w:hAnsi="Times New Roman" w:cs="Times New Roman"/>
          <w:sz w:val="24"/>
          <w:szCs w:val="24"/>
        </w:rPr>
        <w:t>shop</w:t>
      </w:r>
      <w:r w:rsidR="00220E5F">
        <w:rPr>
          <w:rFonts w:ascii="Times New Roman" w:hAnsi="Times New Roman" w:cs="Times New Roman"/>
          <w:sz w:val="24"/>
          <w:szCs w:val="24"/>
        </w:rPr>
        <w:t xml:space="preserve"> within, or near some primary school premises</w:t>
      </w:r>
      <w:r>
        <w:rPr>
          <w:rFonts w:ascii="Times New Roman" w:hAnsi="Times New Roman" w:cs="Times New Roman"/>
          <w:sz w:val="24"/>
          <w:szCs w:val="24"/>
        </w:rPr>
        <w:t>. The complainant</w:t>
      </w:r>
      <w:r w:rsidR="00641925">
        <w:rPr>
          <w:rFonts w:ascii="Times New Roman" w:hAnsi="Times New Roman" w:cs="Times New Roman"/>
          <w:sz w:val="24"/>
          <w:szCs w:val="24"/>
        </w:rPr>
        <w:t xml:space="preserve">, </w:t>
      </w:r>
      <w:r w:rsidR="00220E5F">
        <w:rPr>
          <w:rFonts w:ascii="Times New Roman" w:hAnsi="Times New Roman" w:cs="Times New Roman"/>
          <w:sz w:val="24"/>
          <w:szCs w:val="24"/>
        </w:rPr>
        <w:t xml:space="preserve">a single mother of one, </w:t>
      </w:r>
      <w:r w:rsidR="00641925">
        <w:rPr>
          <w:rFonts w:ascii="Times New Roman" w:hAnsi="Times New Roman" w:cs="Times New Roman"/>
          <w:sz w:val="24"/>
          <w:szCs w:val="24"/>
        </w:rPr>
        <w:t>allegedly 18 years old</w:t>
      </w:r>
      <w:r>
        <w:rPr>
          <w:rFonts w:ascii="Times New Roman" w:hAnsi="Times New Roman" w:cs="Times New Roman"/>
          <w:sz w:val="24"/>
          <w:szCs w:val="24"/>
        </w:rPr>
        <w:t xml:space="preserve"> </w:t>
      </w:r>
      <w:r w:rsidR="00641925">
        <w:rPr>
          <w:rFonts w:ascii="Times New Roman" w:hAnsi="Times New Roman" w:cs="Times New Roman"/>
          <w:sz w:val="24"/>
          <w:szCs w:val="24"/>
        </w:rPr>
        <w:t>at the time</w:t>
      </w:r>
      <w:r w:rsidR="007070D0">
        <w:rPr>
          <w:rFonts w:ascii="Times New Roman" w:hAnsi="Times New Roman" w:cs="Times New Roman"/>
          <w:sz w:val="24"/>
          <w:szCs w:val="24"/>
        </w:rPr>
        <w:t>,</w:t>
      </w:r>
      <w:r w:rsidR="00641925">
        <w:rPr>
          <w:rFonts w:ascii="Times New Roman" w:hAnsi="Times New Roman" w:cs="Times New Roman"/>
          <w:sz w:val="24"/>
          <w:szCs w:val="24"/>
        </w:rPr>
        <w:t xml:space="preserve"> and 19 by the time of the trial</w:t>
      </w:r>
      <w:r w:rsidR="007070D0">
        <w:rPr>
          <w:rFonts w:ascii="Times New Roman" w:hAnsi="Times New Roman" w:cs="Times New Roman"/>
          <w:sz w:val="24"/>
          <w:szCs w:val="24"/>
        </w:rPr>
        <w:t>,</w:t>
      </w:r>
      <w:r w:rsidR="00641925">
        <w:rPr>
          <w:rFonts w:ascii="Times New Roman" w:hAnsi="Times New Roman" w:cs="Times New Roman"/>
          <w:sz w:val="24"/>
          <w:szCs w:val="24"/>
        </w:rPr>
        <w:t xml:space="preserve"> </w:t>
      </w:r>
      <w:r>
        <w:rPr>
          <w:rFonts w:ascii="Times New Roman" w:hAnsi="Times New Roman" w:cs="Times New Roman"/>
          <w:sz w:val="24"/>
          <w:szCs w:val="24"/>
        </w:rPr>
        <w:t xml:space="preserve">had been </w:t>
      </w:r>
      <w:r w:rsidR="00641925">
        <w:rPr>
          <w:rFonts w:ascii="Times New Roman" w:hAnsi="Times New Roman" w:cs="Times New Roman"/>
          <w:sz w:val="24"/>
          <w:szCs w:val="24"/>
        </w:rPr>
        <w:t xml:space="preserve">recruited from her village </w:t>
      </w:r>
      <w:r>
        <w:rPr>
          <w:rFonts w:ascii="Times New Roman" w:hAnsi="Times New Roman" w:cs="Times New Roman"/>
          <w:sz w:val="24"/>
          <w:szCs w:val="24"/>
        </w:rPr>
        <w:t>to assist</w:t>
      </w:r>
      <w:r w:rsidR="007070D0">
        <w:rPr>
          <w:rFonts w:ascii="Times New Roman" w:hAnsi="Times New Roman" w:cs="Times New Roman"/>
          <w:sz w:val="24"/>
          <w:szCs w:val="24"/>
        </w:rPr>
        <w:t xml:space="preserve"> in the </w:t>
      </w:r>
      <w:r w:rsidR="00451A4D">
        <w:rPr>
          <w:rFonts w:ascii="Times New Roman" w:hAnsi="Times New Roman" w:cs="Times New Roman"/>
          <w:sz w:val="24"/>
          <w:szCs w:val="24"/>
        </w:rPr>
        <w:t xml:space="preserve">running of the </w:t>
      </w:r>
      <w:r w:rsidR="007070D0">
        <w:rPr>
          <w:rFonts w:ascii="Times New Roman" w:hAnsi="Times New Roman" w:cs="Times New Roman"/>
          <w:sz w:val="24"/>
          <w:szCs w:val="24"/>
        </w:rPr>
        <w:t>tuck-shop</w:t>
      </w:r>
      <w:r>
        <w:rPr>
          <w:rFonts w:ascii="Times New Roman" w:hAnsi="Times New Roman" w:cs="Times New Roman"/>
          <w:sz w:val="24"/>
          <w:szCs w:val="24"/>
        </w:rPr>
        <w:t xml:space="preserve">. </w:t>
      </w:r>
      <w:r w:rsidR="00DC552B">
        <w:rPr>
          <w:rFonts w:ascii="Times New Roman" w:hAnsi="Times New Roman" w:cs="Times New Roman"/>
          <w:sz w:val="24"/>
          <w:szCs w:val="24"/>
        </w:rPr>
        <w:t>S</w:t>
      </w:r>
      <w:r>
        <w:rPr>
          <w:rFonts w:ascii="Times New Roman" w:hAnsi="Times New Roman" w:cs="Times New Roman"/>
          <w:sz w:val="24"/>
          <w:szCs w:val="24"/>
        </w:rPr>
        <w:t xml:space="preserve">he also doubled up as a domestic maid. She started work on 24 December 2015. </w:t>
      </w:r>
      <w:r w:rsidR="0033499F">
        <w:rPr>
          <w:rFonts w:ascii="Times New Roman" w:hAnsi="Times New Roman" w:cs="Times New Roman"/>
          <w:sz w:val="24"/>
          <w:szCs w:val="24"/>
        </w:rPr>
        <w:t>T</w:t>
      </w:r>
      <w:r>
        <w:rPr>
          <w:rFonts w:ascii="Times New Roman" w:hAnsi="Times New Roman" w:cs="Times New Roman"/>
          <w:sz w:val="24"/>
          <w:szCs w:val="24"/>
        </w:rPr>
        <w:t>he appellant would drive her to and from work. There was some conflict as to the distance</w:t>
      </w:r>
      <w:r w:rsidR="0033499F">
        <w:rPr>
          <w:rFonts w:ascii="Times New Roman" w:hAnsi="Times New Roman" w:cs="Times New Roman"/>
          <w:sz w:val="24"/>
          <w:szCs w:val="24"/>
        </w:rPr>
        <w:t xml:space="preserve"> between </w:t>
      </w:r>
      <w:r w:rsidR="007070D0">
        <w:rPr>
          <w:rFonts w:ascii="Times New Roman" w:hAnsi="Times New Roman" w:cs="Times New Roman"/>
          <w:sz w:val="24"/>
          <w:szCs w:val="24"/>
        </w:rPr>
        <w:t xml:space="preserve">the </w:t>
      </w:r>
      <w:r w:rsidR="0033499F">
        <w:rPr>
          <w:rFonts w:ascii="Times New Roman" w:hAnsi="Times New Roman" w:cs="Times New Roman"/>
          <w:sz w:val="24"/>
          <w:szCs w:val="24"/>
        </w:rPr>
        <w:t xml:space="preserve">home and the tuck-shop. The </w:t>
      </w:r>
      <w:r>
        <w:rPr>
          <w:rFonts w:ascii="Times New Roman" w:hAnsi="Times New Roman" w:cs="Times New Roman"/>
          <w:sz w:val="24"/>
          <w:szCs w:val="24"/>
        </w:rPr>
        <w:t>State sa</w:t>
      </w:r>
      <w:r w:rsidR="0033499F">
        <w:rPr>
          <w:rFonts w:ascii="Times New Roman" w:hAnsi="Times New Roman" w:cs="Times New Roman"/>
          <w:sz w:val="24"/>
          <w:szCs w:val="24"/>
        </w:rPr>
        <w:t xml:space="preserve">id about </w:t>
      </w:r>
      <w:r>
        <w:rPr>
          <w:rFonts w:ascii="Times New Roman" w:hAnsi="Times New Roman" w:cs="Times New Roman"/>
          <w:sz w:val="24"/>
          <w:szCs w:val="24"/>
        </w:rPr>
        <w:t>two kilometres</w:t>
      </w:r>
      <w:r w:rsidR="0033499F">
        <w:rPr>
          <w:rFonts w:ascii="Times New Roman" w:hAnsi="Times New Roman" w:cs="Times New Roman"/>
          <w:sz w:val="24"/>
          <w:szCs w:val="24"/>
        </w:rPr>
        <w:t xml:space="preserve">. The </w:t>
      </w:r>
      <w:r>
        <w:rPr>
          <w:rFonts w:ascii="Times New Roman" w:hAnsi="Times New Roman" w:cs="Times New Roman"/>
          <w:sz w:val="24"/>
          <w:szCs w:val="24"/>
        </w:rPr>
        <w:t>defence sa</w:t>
      </w:r>
      <w:r w:rsidR="0033499F">
        <w:rPr>
          <w:rFonts w:ascii="Times New Roman" w:hAnsi="Times New Roman" w:cs="Times New Roman"/>
          <w:sz w:val="24"/>
          <w:szCs w:val="24"/>
        </w:rPr>
        <w:t xml:space="preserve">id </w:t>
      </w:r>
      <w:r>
        <w:rPr>
          <w:rFonts w:ascii="Times New Roman" w:hAnsi="Times New Roman" w:cs="Times New Roman"/>
          <w:sz w:val="24"/>
          <w:szCs w:val="24"/>
        </w:rPr>
        <w:t>around three hundred</w:t>
      </w:r>
      <w:r w:rsidR="0033499F">
        <w:rPr>
          <w:rFonts w:ascii="Times New Roman" w:hAnsi="Times New Roman" w:cs="Times New Roman"/>
          <w:sz w:val="24"/>
          <w:szCs w:val="24"/>
        </w:rPr>
        <w:t xml:space="preserve"> and fifty</w:t>
      </w:r>
      <w:r>
        <w:rPr>
          <w:rFonts w:ascii="Times New Roman" w:hAnsi="Times New Roman" w:cs="Times New Roman"/>
          <w:sz w:val="24"/>
          <w:szCs w:val="24"/>
        </w:rPr>
        <w:t xml:space="preserve"> metres. </w:t>
      </w:r>
    </w:p>
    <w:p w:rsidR="00370B82" w:rsidRDefault="0052587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complainant had scarcely been two weeks </w:t>
      </w:r>
      <w:r w:rsidR="00DC552B">
        <w:rPr>
          <w:rFonts w:ascii="Times New Roman" w:hAnsi="Times New Roman" w:cs="Times New Roman"/>
          <w:sz w:val="24"/>
          <w:szCs w:val="24"/>
        </w:rPr>
        <w:t>i</w:t>
      </w:r>
      <w:r>
        <w:rPr>
          <w:rFonts w:ascii="Times New Roman" w:hAnsi="Times New Roman" w:cs="Times New Roman"/>
          <w:sz w:val="24"/>
          <w:szCs w:val="24"/>
        </w:rPr>
        <w:t xml:space="preserve">n the job when the </w:t>
      </w:r>
      <w:r w:rsidR="0073369F">
        <w:rPr>
          <w:rFonts w:ascii="Times New Roman" w:hAnsi="Times New Roman" w:cs="Times New Roman"/>
          <w:sz w:val="24"/>
          <w:szCs w:val="24"/>
        </w:rPr>
        <w:t>appellant</w:t>
      </w:r>
      <w:r>
        <w:rPr>
          <w:rFonts w:ascii="Times New Roman" w:hAnsi="Times New Roman" w:cs="Times New Roman"/>
          <w:sz w:val="24"/>
          <w:szCs w:val="24"/>
        </w:rPr>
        <w:t xml:space="preserve"> started making passes at her. </w:t>
      </w:r>
      <w:r w:rsidR="00641925">
        <w:rPr>
          <w:rFonts w:ascii="Times New Roman" w:hAnsi="Times New Roman" w:cs="Times New Roman"/>
          <w:sz w:val="24"/>
          <w:szCs w:val="24"/>
        </w:rPr>
        <w:t>Among other things</w:t>
      </w:r>
      <w:r w:rsidR="007070D0">
        <w:rPr>
          <w:rFonts w:ascii="Times New Roman" w:hAnsi="Times New Roman" w:cs="Times New Roman"/>
          <w:sz w:val="24"/>
          <w:szCs w:val="24"/>
        </w:rPr>
        <w:t>,</w:t>
      </w:r>
      <w:r w:rsidR="00641925">
        <w:rPr>
          <w:rFonts w:ascii="Times New Roman" w:hAnsi="Times New Roman" w:cs="Times New Roman"/>
          <w:sz w:val="24"/>
          <w:szCs w:val="24"/>
        </w:rPr>
        <w:t xml:space="preserve"> he </w:t>
      </w:r>
      <w:r w:rsidR="007070D0">
        <w:rPr>
          <w:rFonts w:ascii="Times New Roman" w:hAnsi="Times New Roman" w:cs="Times New Roman"/>
          <w:sz w:val="24"/>
          <w:szCs w:val="24"/>
        </w:rPr>
        <w:t xml:space="preserve">made love </w:t>
      </w:r>
      <w:r w:rsidR="00641925">
        <w:rPr>
          <w:rFonts w:ascii="Times New Roman" w:hAnsi="Times New Roman" w:cs="Times New Roman"/>
          <w:sz w:val="24"/>
          <w:szCs w:val="24"/>
        </w:rPr>
        <w:t>propos</w:t>
      </w:r>
      <w:r w:rsidR="007070D0">
        <w:rPr>
          <w:rFonts w:ascii="Times New Roman" w:hAnsi="Times New Roman" w:cs="Times New Roman"/>
          <w:sz w:val="24"/>
          <w:szCs w:val="24"/>
        </w:rPr>
        <w:t>als</w:t>
      </w:r>
      <w:r w:rsidR="00641925">
        <w:rPr>
          <w:rFonts w:ascii="Times New Roman" w:hAnsi="Times New Roman" w:cs="Times New Roman"/>
          <w:sz w:val="24"/>
          <w:szCs w:val="24"/>
        </w:rPr>
        <w:t xml:space="preserve"> </w:t>
      </w:r>
      <w:r w:rsidR="007070D0">
        <w:rPr>
          <w:rFonts w:ascii="Times New Roman" w:hAnsi="Times New Roman" w:cs="Times New Roman"/>
          <w:sz w:val="24"/>
          <w:szCs w:val="24"/>
        </w:rPr>
        <w:t>by</w:t>
      </w:r>
      <w:r w:rsidR="00641925">
        <w:rPr>
          <w:rFonts w:ascii="Times New Roman" w:hAnsi="Times New Roman" w:cs="Times New Roman"/>
          <w:sz w:val="24"/>
          <w:szCs w:val="24"/>
        </w:rPr>
        <w:t xml:space="preserve"> word of mouth and </w:t>
      </w:r>
      <w:r w:rsidR="007070D0">
        <w:rPr>
          <w:rFonts w:ascii="Times New Roman" w:hAnsi="Times New Roman" w:cs="Times New Roman"/>
          <w:sz w:val="24"/>
          <w:szCs w:val="24"/>
        </w:rPr>
        <w:t xml:space="preserve">through </w:t>
      </w:r>
      <w:r w:rsidR="00641925">
        <w:rPr>
          <w:rFonts w:ascii="Times New Roman" w:hAnsi="Times New Roman" w:cs="Times New Roman"/>
          <w:sz w:val="24"/>
          <w:szCs w:val="24"/>
        </w:rPr>
        <w:t xml:space="preserve">telephone </w:t>
      </w:r>
      <w:r w:rsidR="007070D0">
        <w:rPr>
          <w:rFonts w:ascii="Times New Roman" w:hAnsi="Times New Roman" w:cs="Times New Roman"/>
          <w:sz w:val="24"/>
          <w:szCs w:val="24"/>
        </w:rPr>
        <w:t xml:space="preserve">text </w:t>
      </w:r>
      <w:r w:rsidR="00641925">
        <w:rPr>
          <w:rFonts w:ascii="Times New Roman" w:hAnsi="Times New Roman" w:cs="Times New Roman"/>
          <w:sz w:val="24"/>
          <w:szCs w:val="24"/>
        </w:rPr>
        <w:t xml:space="preserve">messages. </w:t>
      </w:r>
      <w:r w:rsidR="007070D0">
        <w:rPr>
          <w:rFonts w:ascii="Times New Roman" w:hAnsi="Times New Roman" w:cs="Times New Roman"/>
          <w:sz w:val="24"/>
          <w:szCs w:val="24"/>
        </w:rPr>
        <w:t>The complainant</w:t>
      </w:r>
      <w:r>
        <w:rPr>
          <w:rFonts w:ascii="Times New Roman" w:hAnsi="Times New Roman" w:cs="Times New Roman"/>
          <w:sz w:val="24"/>
          <w:szCs w:val="24"/>
        </w:rPr>
        <w:t xml:space="preserve"> turned him down. On 2 </w:t>
      </w:r>
      <w:r w:rsidR="0033499F">
        <w:rPr>
          <w:rFonts w:ascii="Times New Roman" w:hAnsi="Times New Roman" w:cs="Times New Roman"/>
          <w:sz w:val="24"/>
          <w:szCs w:val="24"/>
        </w:rPr>
        <w:t xml:space="preserve">and 3 </w:t>
      </w:r>
      <w:r>
        <w:rPr>
          <w:rFonts w:ascii="Times New Roman" w:hAnsi="Times New Roman" w:cs="Times New Roman"/>
          <w:sz w:val="24"/>
          <w:szCs w:val="24"/>
        </w:rPr>
        <w:t xml:space="preserve">January 2016 he allegedly </w:t>
      </w:r>
      <w:r w:rsidR="0033499F">
        <w:rPr>
          <w:rFonts w:ascii="Times New Roman" w:hAnsi="Times New Roman" w:cs="Times New Roman"/>
          <w:sz w:val="24"/>
          <w:szCs w:val="24"/>
        </w:rPr>
        <w:t>committed the acts of indecent assault aforesaid</w:t>
      </w:r>
      <w:r w:rsidR="007070D0">
        <w:rPr>
          <w:rFonts w:ascii="Times New Roman" w:hAnsi="Times New Roman" w:cs="Times New Roman"/>
          <w:sz w:val="24"/>
          <w:szCs w:val="24"/>
        </w:rPr>
        <w:t>. This was</w:t>
      </w:r>
      <w:r w:rsidR="0033499F">
        <w:rPr>
          <w:rFonts w:ascii="Times New Roman" w:hAnsi="Times New Roman" w:cs="Times New Roman"/>
          <w:sz w:val="24"/>
          <w:szCs w:val="24"/>
        </w:rPr>
        <w:t xml:space="preserve"> inside the tuck-shop.</w:t>
      </w:r>
    </w:p>
    <w:p w:rsidR="00370B82" w:rsidRDefault="0033499F"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complainant claimed she </w:t>
      </w:r>
      <w:r w:rsidR="007070D0">
        <w:rPr>
          <w:rFonts w:ascii="Times New Roman" w:hAnsi="Times New Roman" w:cs="Times New Roman"/>
          <w:sz w:val="24"/>
          <w:szCs w:val="24"/>
        </w:rPr>
        <w:t>informed</w:t>
      </w:r>
      <w:r>
        <w:rPr>
          <w:rFonts w:ascii="Times New Roman" w:hAnsi="Times New Roman" w:cs="Times New Roman"/>
          <w:sz w:val="24"/>
          <w:szCs w:val="24"/>
        </w:rPr>
        <w:t xml:space="preserve"> a passer-by, a lady customer who had come to buy something from the tuck-shop. </w:t>
      </w:r>
      <w:r w:rsidR="007070D0">
        <w:rPr>
          <w:rFonts w:ascii="Times New Roman" w:hAnsi="Times New Roman" w:cs="Times New Roman"/>
          <w:sz w:val="24"/>
          <w:szCs w:val="24"/>
        </w:rPr>
        <w:t>But s</w:t>
      </w:r>
      <w:r>
        <w:rPr>
          <w:rFonts w:ascii="Times New Roman" w:hAnsi="Times New Roman" w:cs="Times New Roman"/>
          <w:sz w:val="24"/>
          <w:szCs w:val="24"/>
        </w:rPr>
        <w:t xml:space="preserve">he could not remember </w:t>
      </w:r>
      <w:r w:rsidR="007070D0">
        <w:rPr>
          <w:rFonts w:ascii="Times New Roman" w:hAnsi="Times New Roman" w:cs="Times New Roman"/>
          <w:sz w:val="24"/>
          <w:szCs w:val="24"/>
        </w:rPr>
        <w:t>who th</w:t>
      </w:r>
      <w:r w:rsidR="00370B82">
        <w:rPr>
          <w:rFonts w:ascii="Times New Roman" w:hAnsi="Times New Roman" w:cs="Times New Roman"/>
          <w:sz w:val="24"/>
          <w:szCs w:val="24"/>
        </w:rPr>
        <w:t xml:space="preserve">at </w:t>
      </w:r>
      <w:r w:rsidR="007070D0">
        <w:rPr>
          <w:rFonts w:ascii="Times New Roman" w:hAnsi="Times New Roman" w:cs="Times New Roman"/>
          <w:sz w:val="24"/>
          <w:szCs w:val="24"/>
        </w:rPr>
        <w:t xml:space="preserve">lady was. </w:t>
      </w:r>
      <w:r w:rsidR="00370B82">
        <w:rPr>
          <w:rFonts w:ascii="Times New Roman" w:hAnsi="Times New Roman" w:cs="Times New Roman"/>
          <w:sz w:val="24"/>
          <w:szCs w:val="24"/>
        </w:rPr>
        <w:t>And a</w:t>
      </w:r>
      <w:r w:rsidR="007070D0">
        <w:rPr>
          <w:rFonts w:ascii="Times New Roman" w:hAnsi="Times New Roman" w:cs="Times New Roman"/>
          <w:sz w:val="24"/>
          <w:szCs w:val="24"/>
        </w:rPr>
        <w:t>pparently nothing came of that report.</w:t>
      </w:r>
    </w:p>
    <w:p w:rsidR="00641925" w:rsidRDefault="0033499F"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On 7 January 2016 the appellant </w:t>
      </w:r>
      <w:r w:rsidR="00370B82">
        <w:rPr>
          <w:rFonts w:ascii="Times New Roman" w:hAnsi="Times New Roman" w:cs="Times New Roman"/>
          <w:sz w:val="24"/>
          <w:szCs w:val="24"/>
        </w:rPr>
        <w:t xml:space="preserve">allegedly </w:t>
      </w:r>
      <w:r>
        <w:rPr>
          <w:rFonts w:ascii="Times New Roman" w:hAnsi="Times New Roman" w:cs="Times New Roman"/>
          <w:sz w:val="24"/>
          <w:szCs w:val="24"/>
        </w:rPr>
        <w:t xml:space="preserve">raped </w:t>
      </w:r>
      <w:r w:rsidR="00370B82">
        <w:rPr>
          <w:rFonts w:ascii="Times New Roman" w:hAnsi="Times New Roman" w:cs="Times New Roman"/>
          <w:sz w:val="24"/>
          <w:szCs w:val="24"/>
        </w:rPr>
        <w:t>the complainant. A</w:t>
      </w:r>
      <w:r>
        <w:rPr>
          <w:rFonts w:ascii="Times New Roman" w:hAnsi="Times New Roman" w:cs="Times New Roman"/>
          <w:sz w:val="24"/>
          <w:szCs w:val="24"/>
        </w:rPr>
        <w:t xml:space="preserve">gain </w:t>
      </w:r>
      <w:r w:rsidR="00370B82">
        <w:rPr>
          <w:rFonts w:ascii="Times New Roman" w:hAnsi="Times New Roman" w:cs="Times New Roman"/>
          <w:sz w:val="24"/>
          <w:szCs w:val="24"/>
        </w:rPr>
        <w:t xml:space="preserve">this was </w:t>
      </w:r>
      <w:r>
        <w:rPr>
          <w:rFonts w:ascii="Times New Roman" w:hAnsi="Times New Roman" w:cs="Times New Roman"/>
          <w:sz w:val="24"/>
          <w:szCs w:val="24"/>
        </w:rPr>
        <w:t xml:space="preserve">inside the tuck-shop. </w:t>
      </w:r>
      <w:r w:rsidR="00370B82">
        <w:rPr>
          <w:rFonts w:ascii="Times New Roman" w:hAnsi="Times New Roman" w:cs="Times New Roman"/>
          <w:sz w:val="24"/>
          <w:szCs w:val="24"/>
        </w:rPr>
        <w:t>The complainant</w:t>
      </w:r>
      <w:r>
        <w:rPr>
          <w:rFonts w:ascii="Times New Roman" w:hAnsi="Times New Roman" w:cs="Times New Roman"/>
          <w:sz w:val="24"/>
          <w:szCs w:val="24"/>
        </w:rPr>
        <w:t xml:space="preserve"> </w:t>
      </w:r>
      <w:r w:rsidR="00451A4D">
        <w:rPr>
          <w:rFonts w:ascii="Times New Roman" w:hAnsi="Times New Roman" w:cs="Times New Roman"/>
          <w:sz w:val="24"/>
          <w:szCs w:val="24"/>
        </w:rPr>
        <w:t xml:space="preserve">phoned </w:t>
      </w:r>
      <w:r>
        <w:rPr>
          <w:rFonts w:ascii="Times New Roman" w:hAnsi="Times New Roman" w:cs="Times New Roman"/>
          <w:sz w:val="24"/>
          <w:szCs w:val="24"/>
        </w:rPr>
        <w:t xml:space="preserve">her sister </w:t>
      </w:r>
      <w:r w:rsidR="00641925">
        <w:rPr>
          <w:rFonts w:ascii="Times New Roman" w:hAnsi="Times New Roman" w:cs="Times New Roman"/>
          <w:sz w:val="24"/>
          <w:szCs w:val="24"/>
        </w:rPr>
        <w:t xml:space="preserve">in the evening. The following day her parents came and took her back home. The appellant was subsequently arrested. </w:t>
      </w:r>
    </w:p>
    <w:p w:rsidR="00370B82" w:rsidRDefault="00370B82"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denied the charges. Basically, his defence</w:t>
      </w:r>
      <w:r w:rsidR="00220E5F">
        <w:rPr>
          <w:rFonts w:ascii="Times New Roman" w:hAnsi="Times New Roman" w:cs="Times New Roman"/>
          <w:sz w:val="24"/>
          <w:szCs w:val="24"/>
        </w:rPr>
        <w:t>, through himself and his wife,</w:t>
      </w:r>
      <w:r>
        <w:rPr>
          <w:rFonts w:ascii="Times New Roman" w:hAnsi="Times New Roman" w:cs="Times New Roman"/>
          <w:sz w:val="24"/>
          <w:szCs w:val="24"/>
        </w:rPr>
        <w:t xml:space="preserve"> was that he never committed the unlawful acts. He claimed the tuck-shop had been closed on the </w:t>
      </w:r>
      <w:r w:rsidR="00220E5F">
        <w:rPr>
          <w:rFonts w:ascii="Times New Roman" w:hAnsi="Times New Roman" w:cs="Times New Roman"/>
          <w:sz w:val="24"/>
          <w:szCs w:val="24"/>
        </w:rPr>
        <w:t xml:space="preserve">material </w:t>
      </w:r>
      <w:r>
        <w:rPr>
          <w:rFonts w:ascii="Times New Roman" w:hAnsi="Times New Roman" w:cs="Times New Roman"/>
          <w:sz w:val="24"/>
          <w:szCs w:val="24"/>
        </w:rPr>
        <w:t>days alleged</w:t>
      </w:r>
      <w:r w:rsidR="00220E5F">
        <w:rPr>
          <w:rFonts w:ascii="Times New Roman" w:hAnsi="Times New Roman" w:cs="Times New Roman"/>
          <w:sz w:val="24"/>
          <w:szCs w:val="24"/>
        </w:rPr>
        <w:t>ly</w:t>
      </w:r>
      <w:r>
        <w:rPr>
          <w:rFonts w:ascii="Times New Roman" w:hAnsi="Times New Roman" w:cs="Times New Roman"/>
          <w:sz w:val="24"/>
          <w:szCs w:val="24"/>
        </w:rPr>
        <w:t xml:space="preserve"> because </w:t>
      </w:r>
      <w:r w:rsidR="00220E5F">
        <w:rPr>
          <w:rFonts w:ascii="Times New Roman" w:hAnsi="Times New Roman" w:cs="Times New Roman"/>
          <w:sz w:val="24"/>
          <w:szCs w:val="24"/>
        </w:rPr>
        <w:t xml:space="preserve">the period in question had been </w:t>
      </w:r>
      <w:r>
        <w:rPr>
          <w:rFonts w:ascii="Times New Roman" w:hAnsi="Times New Roman" w:cs="Times New Roman"/>
          <w:sz w:val="24"/>
          <w:szCs w:val="24"/>
        </w:rPr>
        <w:t>a school vacation when business would be low. He denied he would drive the complainant to and from work</w:t>
      </w:r>
      <w:r w:rsidR="0046232A">
        <w:rPr>
          <w:rFonts w:ascii="Times New Roman" w:hAnsi="Times New Roman" w:cs="Times New Roman"/>
          <w:sz w:val="24"/>
          <w:szCs w:val="24"/>
        </w:rPr>
        <w:t xml:space="preserve"> as the </w:t>
      </w:r>
      <w:r>
        <w:rPr>
          <w:rFonts w:ascii="Times New Roman" w:hAnsi="Times New Roman" w:cs="Times New Roman"/>
          <w:sz w:val="24"/>
          <w:szCs w:val="24"/>
        </w:rPr>
        <w:t xml:space="preserve">short distance did not warrant it. </w:t>
      </w:r>
      <w:r w:rsidR="00220E5F">
        <w:rPr>
          <w:rFonts w:ascii="Times New Roman" w:hAnsi="Times New Roman" w:cs="Times New Roman"/>
          <w:sz w:val="24"/>
          <w:szCs w:val="24"/>
        </w:rPr>
        <w:t xml:space="preserve">He claimed </w:t>
      </w:r>
      <w:r w:rsidR="0046232A">
        <w:rPr>
          <w:rFonts w:ascii="Times New Roman" w:hAnsi="Times New Roman" w:cs="Times New Roman"/>
          <w:sz w:val="24"/>
          <w:szCs w:val="24"/>
        </w:rPr>
        <w:t>he had been at home on the days the indecent assault</w:t>
      </w:r>
      <w:r w:rsidR="00262960">
        <w:rPr>
          <w:rFonts w:ascii="Times New Roman" w:hAnsi="Times New Roman" w:cs="Times New Roman"/>
          <w:sz w:val="24"/>
          <w:szCs w:val="24"/>
        </w:rPr>
        <w:t>s</w:t>
      </w:r>
      <w:r w:rsidR="00451A4D">
        <w:rPr>
          <w:rFonts w:ascii="Times New Roman" w:hAnsi="Times New Roman" w:cs="Times New Roman"/>
          <w:sz w:val="24"/>
          <w:szCs w:val="24"/>
        </w:rPr>
        <w:t xml:space="preserve"> had occurred</w:t>
      </w:r>
      <w:r w:rsidR="0046232A">
        <w:rPr>
          <w:rFonts w:ascii="Times New Roman" w:hAnsi="Times New Roman" w:cs="Times New Roman"/>
          <w:sz w:val="24"/>
          <w:szCs w:val="24"/>
        </w:rPr>
        <w:t xml:space="preserve">. On the </w:t>
      </w:r>
      <w:r w:rsidR="00451A4D">
        <w:rPr>
          <w:rFonts w:ascii="Times New Roman" w:hAnsi="Times New Roman" w:cs="Times New Roman"/>
          <w:sz w:val="24"/>
          <w:szCs w:val="24"/>
        </w:rPr>
        <w:t xml:space="preserve">day </w:t>
      </w:r>
      <w:r w:rsidR="0046232A">
        <w:rPr>
          <w:rFonts w:ascii="Times New Roman" w:hAnsi="Times New Roman" w:cs="Times New Roman"/>
          <w:sz w:val="24"/>
          <w:szCs w:val="24"/>
        </w:rPr>
        <w:t xml:space="preserve">the rape </w:t>
      </w:r>
      <w:r w:rsidR="00451A4D">
        <w:rPr>
          <w:rFonts w:ascii="Times New Roman" w:hAnsi="Times New Roman" w:cs="Times New Roman"/>
          <w:sz w:val="24"/>
          <w:szCs w:val="24"/>
        </w:rPr>
        <w:t xml:space="preserve">had allegedly occurred, </w:t>
      </w:r>
      <w:r w:rsidR="0046232A">
        <w:rPr>
          <w:rFonts w:ascii="Times New Roman" w:hAnsi="Times New Roman" w:cs="Times New Roman"/>
          <w:sz w:val="24"/>
          <w:szCs w:val="24"/>
        </w:rPr>
        <w:t xml:space="preserve">he claimed he had </w:t>
      </w:r>
      <w:r w:rsidR="00451A4D">
        <w:rPr>
          <w:rFonts w:ascii="Times New Roman" w:hAnsi="Times New Roman" w:cs="Times New Roman"/>
          <w:sz w:val="24"/>
          <w:szCs w:val="24"/>
        </w:rPr>
        <w:t xml:space="preserve">been </w:t>
      </w:r>
      <w:r w:rsidR="0046232A">
        <w:rPr>
          <w:rFonts w:ascii="Times New Roman" w:hAnsi="Times New Roman" w:cs="Times New Roman"/>
          <w:sz w:val="24"/>
          <w:szCs w:val="24"/>
        </w:rPr>
        <w:t xml:space="preserve">away at </w:t>
      </w:r>
      <w:r w:rsidR="00262960">
        <w:rPr>
          <w:rFonts w:ascii="Times New Roman" w:hAnsi="Times New Roman" w:cs="Times New Roman"/>
          <w:sz w:val="24"/>
          <w:szCs w:val="24"/>
        </w:rPr>
        <w:t>some b</w:t>
      </w:r>
      <w:r w:rsidR="00451A4D">
        <w:rPr>
          <w:rFonts w:ascii="Times New Roman" w:hAnsi="Times New Roman" w:cs="Times New Roman"/>
          <w:sz w:val="24"/>
          <w:szCs w:val="24"/>
        </w:rPr>
        <w:t xml:space="preserve">usiness </w:t>
      </w:r>
      <w:r w:rsidR="00262960">
        <w:rPr>
          <w:rFonts w:ascii="Times New Roman" w:hAnsi="Times New Roman" w:cs="Times New Roman"/>
          <w:sz w:val="24"/>
          <w:szCs w:val="24"/>
        </w:rPr>
        <w:t>c</w:t>
      </w:r>
      <w:r w:rsidR="00451A4D">
        <w:rPr>
          <w:rFonts w:ascii="Times New Roman" w:hAnsi="Times New Roman" w:cs="Times New Roman"/>
          <w:sz w:val="24"/>
          <w:szCs w:val="24"/>
        </w:rPr>
        <w:t xml:space="preserve">entre where he had spent the day </w:t>
      </w:r>
      <w:r w:rsidR="0046232A">
        <w:rPr>
          <w:rFonts w:ascii="Times New Roman" w:hAnsi="Times New Roman" w:cs="Times New Roman"/>
          <w:sz w:val="24"/>
          <w:szCs w:val="24"/>
        </w:rPr>
        <w:t xml:space="preserve">playing snooker </w:t>
      </w:r>
      <w:r w:rsidR="00451A4D">
        <w:rPr>
          <w:rFonts w:ascii="Times New Roman" w:hAnsi="Times New Roman" w:cs="Times New Roman"/>
          <w:sz w:val="24"/>
          <w:szCs w:val="24"/>
        </w:rPr>
        <w:t xml:space="preserve">and drinking </w:t>
      </w:r>
      <w:r w:rsidR="0046232A">
        <w:rPr>
          <w:rFonts w:ascii="Times New Roman" w:hAnsi="Times New Roman" w:cs="Times New Roman"/>
          <w:sz w:val="24"/>
          <w:szCs w:val="24"/>
        </w:rPr>
        <w:t xml:space="preserve">with friends.  </w:t>
      </w:r>
      <w:r>
        <w:rPr>
          <w:rFonts w:ascii="Times New Roman" w:hAnsi="Times New Roman" w:cs="Times New Roman"/>
          <w:sz w:val="24"/>
          <w:szCs w:val="24"/>
        </w:rPr>
        <w:t xml:space="preserve">  </w:t>
      </w:r>
    </w:p>
    <w:p w:rsidR="00451A4D" w:rsidRDefault="0046232A"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this appeal</w:t>
      </w:r>
      <w:r w:rsidR="00262960">
        <w:rPr>
          <w:rFonts w:ascii="Times New Roman" w:hAnsi="Times New Roman" w:cs="Times New Roman"/>
          <w:sz w:val="24"/>
          <w:szCs w:val="24"/>
        </w:rPr>
        <w:t>,</w:t>
      </w:r>
      <w:r>
        <w:rPr>
          <w:rFonts w:ascii="Times New Roman" w:hAnsi="Times New Roman" w:cs="Times New Roman"/>
          <w:sz w:val="24"/>
          <w:szCs w:val="24"/>
        </w:rPr>
        <w:t xml:space="preserve"> t</w:t>
      </w:r>
      <w:r w:rsidR="00641925">
        <w:rPr>
          <w:rFonts w:ascii="Times New Roman" w:hAnsi="Times New Roman" w:cs="Times New Roman"/>
          <w:sz w:val="24"/>
          <w:szCs w:val="24"/>
        </w:rPr>
        <w:t>he</w:t>
      </w:r>
      <w:r w:rsidR="00621D0C">
        <w:rPr>
          <w:rFonts w:ascii="Times New Roman" w:hAnsi="Times New Roman" w:cs="Times New Roman"/>
          <w:sz w:val="24"/>
          <w:szCs w:val="24"/>
        </w:rPr>
        <w:t xml:space="preserve"> appellant says the Regional Magistrate misdirected himself in a number of respects. It is argued that, in dismissing the appellant’s application for bail pending appeal, the court </w:t>
      </w:r>
      <w:r w:rsidR="00621D0C" w:rsidRPr="00621D0C">
        <w:rPr>
          <w:rFonts w:ascii="Times New Roman" w:hAnsi="Times New Roman" w:cs="Times New Roman"/>
          <w:i/>
          <w:sz w:val="24"/>
          <w:szCs w:val="24"/>
        </w:rPr>
        <w:t>a quo</w:t>
      </w:r>
      <w:r w:rsidR="00621D0C">
        <w:rPr>
          <w:rFonts w:ascii="Times New Roman" w:hAnsi="Times New Roman" w:cs="Times New Roman"/>
          <w:sz w:val="24"/>
          <w:szCs w:val="24"/>
        </w:rPr>
        <w:t xml:space="preserve"> took a too fastidious view of the correctness of its judgment and found that the appeal had no prospects of success. In the process, it ignored numerous other relevant factors.</w:t>
      </w:r>
    </w:p>
    <w:p w:rsidR="00621D0C" w:rsidRDefault="00451A4D"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magistrate was criticised for misdirecting himself in the following respects, </w:t>
      </w:r>
      <w:r w:rsidR="00EC74E9">
        <w:rPr>
          <w:rFonts w:ascii="Times New Roman" w:hAnsi="Times New Roman" w:cs="Times New Roman"/>
          <w:sz w:val="24"/>
          <w:szCs w:val="24"/>
        </w:rPr>
        <w:t>in my own words as I understood th</w:t>
      </w:r>
      <w:r>
        <w:rPr>
          <w:rFonts w:ascii="Times New Roman" w:hAnsi="Times New Roman" w:cs="Times New Roman"/>
          <w:sz w:val="24"/>
          <w:szCs w:val="24"/>
        </w:rPr>
        <w:t>e arguments</w:t>
      </w:r>
      <w:r w:rsidR="00621D0C">
        <w:rPr>
          <w:rFonts w:ascii="Times New Roman" w:hAnsi="Times New Roman" w:cs="Times New Roman"/>
          <w:sz w:val="24"/>
          <w:szCs w:val="24"/>
        </w:rPr>
        <w:t>:</w:t>
      </w:r>
    </w:p>
    <w:p w:rsidR="00A7280B" w:rsidRDefault="00A7280B" w:rsidP="006C7B5A">
      <w:pPr>
        <w:spacing w:after="0" w:line="360" w:lineRule="auto"/>
        <w:ind w:firstLine="567"/>
        <w:jc w:val="both"/>
        <w:rPr>
          <w:rFonts w:ascii="Times New Roman" w:hAnsi="Times New Roman" w:cs="Times New Roman"/>
          <w:sz w:val="24"/>
          <w:szCs w:val="24"/>
        </w:rPr>
      </w:pPr>
    </w:p>
    <w:p w:rsidR="0043509B" w:rsidRDefault="00621D0C"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43509B">
        <w:rPr>
          <w:rFonts w:ascii="Times New Roman" w:hAnsi="Times New Roman" w:cs="Times New Roman"/>
          <w:sz w:val="24"/>
          <w:szCs w:val="24"/>
        </w:rPr>
        <w:t xml:space="preserve">that </w:t>
      </w:r>
      <w:r w:rsidR="00474A29">
        <w:rPr>
          <w:rFonts w:ascii="Times New Roman" w:hAnsi="Times New Roman" w:cs="Times New Roman"/>
          <w:sz w:val="24"/>
          <w:szCs w:val="24"/>
        </w:rPr>
        <w:t xml:space="preserve">he </w:t>
      </w:r>
      <w:r w:rsidR="00262960">
        <w:rPr>
          <w:rFonts w:ascii="Times New Roman" w:hAnsi="Times New Roman" w:cs="Times New Roman"/>
          <w:sz w:val="24"/>
          <w:szCs w:val="24"/>
        </w:rPr>
        <w:t xml:space="preserve">did </w:t>
      </w:r>
      <w:r w:rsidR="00474A29">
        <w:rPr>
          <w:rFonts w:ascii="Times New Roman" w:hAnsi="Times New Roman" w:cs="Times New Roman"/>
          <w:sz w:val="24"/>
          <w:szCs w:val="24"/>
        </w:rPr>
        <w:t xml:space="preserve">not take into account that </w:t>
      </w:r>
      <w:r w:rsidR="0043509B">
        <w:rPr>
          <w:rFonts w:ascii="Times New Roman" w:hAnsi="Times New Roman" w:cs="Times New Roman"/>
          <w:sz w:val="24"/>
          <w:szCs w:val="24"/>
        </w:rPr>
        <w:t xml:space="preserve">the appellant </w:t>
      </w:r>
      <w:r w:rsidR="00474A29">
        <w:rPr>
          <w:rFonts w:ascii="Times New Roman" w:hAnsi="Times New Roman" w:cs="Times New Roman"/>
          <w:sz w:val="24"/>
          <w:szCs w:val="24"/>
        </w:rPr>
        <w:t>i</w:t>
      </w:r>
      <w:r w:rsidR="0043509B">
        <w:rPr>
          <w:rFonts w:ascii="Times New Roman" w:hAnsi="Times New Roman" w:cs="Times New Roman"/>
          <w:sz w:val="24"/>
          <w:szCs w:val="24"/>
        </w:rPr>
        <w:t>s a rural old man who has no passport;</w:t>
      </w:r>
    </w:p>
    <w:p w:rsidR="00A7280B" w:rsidRDefault="00A7280B" w:rsidP="00A7280B">
      <w:pPr>
        <w:spacing w:after="0" w:line="360" w:lineRule="auto"/>
        <w:ind w:left="1437" w:hanging="870"/>
        <w:jc w:val="both"/>
        <w:rPr>
          <w:rFonts w:ascii="Times New Roman" w:hAnsi="Times New Roman" w:cs="Times New Roman"/>
          <w:sz w:val="24"/>
          <w:szCs w:val="24"/>
        </w:rPr>
      </w:pPr>
    </w:p>
    <w:p w:rsidR="0043509B" w:rsidRDefault="0043509B" w:rsidP="00451A4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that before his conviction, the appellant had been on bail pending trial for eight months  and had not absconded;</w:t>
      </w:r>
    </w:p>
    <w:p w:rsidR="00A7280B" w:rsidRDefault="00A7280B" w:rsidP="006C7B5A">
      <w:pPr>
        <w:spacing w:after="0" w:line="360" w:lineRule="auto"/>
        <w:ind w:firstLine="567"/>
        <w:jc w:val="both"/>
        <w:rPr>
          <w:rFonts w:ascii="Times New Roman" w:hAnsi="Times New Roman" w:cs="Times New Roman"/>
          <w:sz w:val="24"/>
          <w:szCs w:val="24"/>
        </w:rPr>
      </w:pPr>
    </w:p>
    <w:p w:rsidR="0043509B" w:rsidRDefault="0043509B" w:rsidP="00451A4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that </w:t>
      </w:r>
      <w:r w:rsidR="00474A29">
        <w:rPr>
          <w:rFonts w:ascii="Times New Roman" w:hAnsi="Times New Roman" w:cs="Times New Roman"/>
          <w:sz w:val="24"/>
          <w:szCs w:val="24"/>
        </w:rPr>
        <w:t xml:space="preserve">it had been unsafe to convict because there were </w:t>
      </w:r>
      <w:r>
        <w:rPr>
          <w:rFonts w:ascii="Times New Roman" w:hAnsi="Times New Roman" w:cs="Times New Roman"/>
          <w:sz w:val="24"/>
          <w:szCs w:val="24"/>
        </w:rPr>
        <w:t xml:space="preserve">serious contradictions in the State’s evidence, particularly </w:t>
      </w:r>
      <w:r w:rsidR="00474A29">
        <w:rPr>
          <w:rFonts w:ascii="Times New Roman" w:hAnsi="Times New Roman" w:cs="Times New Roman"/>
          <w:sz w:val="24"/>
          <w:szCs w:val="24"/>
        </w:rPr>
        <w:t xml:space="preserve">in relation to </w:t>
      </w:r>
      <w:r>
        <w:rPr>
          <w:rFonts w:ascii="Times New Roman" w:hAnsi="Times New Roman" w:cs="Times New Roman"/>
          <w:sz w:val="24"/>
          <w:szCs w:val="24"/>
        </w:rPr>
        <w:t>the rape charge;</w:t>
      </w:r>
    </w:p>
    <w:p w:rsidR="00A7280B" w:rsidRDefault="00A7280B" w:rsidP="006C7B5A">
      <w:pPr>
        <w:spacing w:after="0" w:line="360" w:lineRule="auto"/>
        <w:ind w:firstLine="567"/>
        <w:jc w:val="both"/>
        <w:rPr>
          <w:rFonts w:ascii="Times New Roman" w:hAnsi="Times New Roman" w:cs="Times New Roman"/>
          <w:sz w:val="24"/>
          <w:szCs w:val="24"/>
        </w:rPr>
      </w:pPr>
    </w:p>
    <w:p w:rsidR="00A7280B" w:rsidRDefault="0043509B"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7280B">
        <w:rPr>
          <w:rFonts w:ascii="Times New Roman" w:hAnsi="Times New Roman" w:cs="Times New Roman"/>
          <w:sz w:val="24"/>
          <w:szCs w:val="24"/>
        </w:rPr>
        <w:t>i</w:t>
      </w:r>
      <w:r>
        <w:rPr>
          <w:rFonts w:ascii="Times New Roman" w:hAnsi="Times New Roman" w:cs="Times New Roman"/>
          <w:sz w:val="24"/>
          <w:szCs w:val="24"/>
        </w:rPr>
        <w:t>v]</w:t>
      </w:r>
      <w:r w:rsidR="00A7280B">
        <w:rPr>
          <w:rFonts w:ascii="Times New Roman" w:hAnsi="Times New Roman" w:cs="Times New Roman"/>
          <w:sz w:val="24"/>
          <w:szCs w:val="24"/>
        </w:rPr>
        <w:tab/>
        <w:t xml:space="preserve">that it seemed improbable that the appellant would take </w:t>
      </w:r>
      <w:r w:rsidR="00262960">
        <w:rPr>
          <w:rFonts w:ascii="Times New Roman" w:hAnsi="Times New Roman" w:cs="Times New Roman"/>
          <w:sz w:val="24"/>
          <w:szCs w:val="24"/>
        </w:rPr>
        <w:t>a</w:t>
      </w:r>
      <w:r w:rsidR="00A7280B">
        <w:rPr>
          <w:rFonts w:ascii="Times New Roman" w:hAnsi="Times New Roman" w:cs="Times New Roman"/>
          <w:sz w:val="24"/>
          <w:szCs w:val="24"/>
        </w:rPr>
        <w:t xml:space="preserve"> risk of getting caught </w:t>
      </w:r>
      <w:r w:rsidR="0046232A">
        <w:rPr>
          <w:rFonts w:ascii="Times New Roman" w:hAnsi="Times New Roman" w:cs="Times New Roman"/>
          <w:sz w:val="24"/>
          <w:szCs w:val="24"/>
        </w:rPr>
        <w:t xml:space="preserve">by someone </w:t>
      </w:r>
      <w:r w:rsidR="00474A29">
        <w:rPr>
          <w:rFonts w:ascii="Times New Roman" w:hAnsi="Times New Roman" w:cs="Times New Roman"/>
          <w:sz w:val="24"/>
          <w:szCs w:val="24"/>
        </w:rPr>
        <w:t xml:space="preserve">passing </w:t>
      </w:r>
      <w:r w:rsidR="00DC552B">
        <w:rPr>
          <w:rFonts w:ascii="Times New Roman" w:hAnsi="Times New Roman" w:cs="Times New Roman"/>
          <w:sz w:val="24"/>
          <w:szCs w:val="24"/>
        </w:rPr>
        <w:t xml:space="preserve">by </w:t>
      </w:r>
      <w:r w:rsidR="00262960">
        <w:rPr>
          <w:rFonts w:ascii="Times New Roman" w:hAnsi="Times New Roman" w:cs="Times New Roman"/>
          <w:sz w:val="24"/>
          <w:szCs w:val="24"/>
        </w:rPr>
        <w:t xml:space="preserve">to </w:t>
      </w:r>
      <w:r w:rsidR="0046232A">
        <w:rPr>
          <w:rFonts w:ascii="Times New Roman" w:hAnsi="Times New Roman" w:cs="Times New Roman"/>
          <w:sz w:val="24"/>
          <w:szCs w:val="24"/>
        </w:rPr>
        <w:t>rap</w:t>
      </w:r>
      <w:r w:rsidR="00474A29">
        <w:rPr>
          <w:rFonts w:ascii="Times New Roman" w:hAnsi="Times New Roman" w:cs="Times New Roman"/>
          <w:sz w:val="24"/>
          <w:szCs w:val="24"/>
        </w:rPr>
        <w:t xml:space="preserve">e </w:t>
      </w:r>
      <w:r w:rsidR="0046232A">
        <w:rPr>
          <w:rFonts w:ascii="Times New Roman" w:hAnsi="Times New Roman" w:cs="Times New Roman"/>
          <w:sz w:val="24"/>
          <w:szCs w:val="24"/>
        </w:rPr>
        <w:t xml:space="preserve">the complainant </w:t>
      </w:r>
      <w:r w:rsidR="00474A29">
        <w:rPr>
          <w:rFonts w:ascii="Times New Roman" w:hAnsi="Times New Roman" w:cs="Times New Roman"/>
          <w:sz w:val="24"/>
          <w:szCs w:val="24"/>
        </w:rPr>
        <w:t>in</w:t>
      </w:r>
      <w:r w:rsidR="00A7280B">
        <w:rPr>
          <w:rFonts w:ascii="Times New Roman" w:hAnsi="Times New Roman" w:cs="Times New Roman"/>
          <w:sz w:val="24"/>
          <w:szCs w:val="24"/>
        </w:rPr>
        <w:t xml:space="preserve"> the tuck</w:t>
      </w:r>
      <w:r w:rsidR="0046232A">
        <w:rPr>
          <w:rFonts w:ascii="Times New Roman" w:hAnsi="Times New Roman" w:cs="Times New Roman"/>
          <w:sz w:val="24"/>
          <w:szCs w:val="24"/>
        </w:rPr>
        <w:t>-</w:t>
      </w:r>
      <w:r w:rsidR="00A7280B">
        <w:rPr>
          <w:rFonts w:ascii="Times New Roman" w:hAnsi="Times New Roman" w:cs="Times New Roman"/>
          <w:sz w:val="24"/>
          <w:szCs w:val="24"/>
        </w:rPr>
        <w:t xml:space="preserve">shop </w:t>
      </w:r>
      <w:r w:rsidR="00474A29">
        <w:rPr>
          <w:rFonts w:ascii="Times New Roman" w:hAnsi="Times New Roman" w:cs="Times New Roman"/>
          <w:sz w:val="24"/>
          <w:szCs w:val="24"/>
        </w:rPr>
        <w:t xml:space="preserve">which was </w:t>
      </w:r>
      <w:r w:rsidR="00A7280B">
        <w:rPr>
          <w:rFonts w:ascii="Times New Roman" w:hAnsi="Times New Roman" w:cs="Times New Roman"/>
          <w:sz w:val="24"/>
          <w:szCs w:val="24"/>
        </w:rPr>
        <w:t>at a school to which members of the public had access;</w:t>
      </w:r>
    </w:p>
    <w:p w:rsidR="00A7280B" w:rsidRDefault="00A7280B" w:rsidP="006C7B5A">
      <w:pPr>
        <w:spacing w:after="0" w:line="360" w:lineRule="auto"/>
        <w:ind w:firstLine="567"/>
        <w:jc w:val="both"/>
        <w:rPr>
          <w:rFonts w:ascii="Times New Roman" w:hAnsi="Times New Roman" w:cs="Times New Roman"/>
          <w:sz w:val="24"/>
          <w:szCs w:val="24"/>
        </w:rPr>
      </w:pPr>
    </w:p>
    <w:p w:rsidR="00EC74E9" w:rsidRDefault="00A7280B"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EC74E9">
        <w:rPr>
          <w:rFonts w:ascii="Times New Roman" w:hAnsi="Times New Roman" w:cs="Times New Roman"/>
          <w:sz w:val="24"/>
          <w:szCs w:val="24"/>
        </w:rPr>
        <w:t xml:space="preserve">that the disparity in the ages of the complainant, at 19 years, and the appellant, at 65 years, was such as to cast doubt on the truthfulness of the </w:t>
      </w:r>
      <w:r w:rsidR="00474A29">
        <w:rPr>
          <w:rFonts w:ascii="Times New Roman" w:hAnsi="Times New Roman" w:cs="Times New Roman"/>
          <w:sz w:val="24"/>
          <w:szCs w:val="24"/>
        </w:rPr>
        <w:t xml:space="preserve">complainant’s </w:t>
      </w:r>
      <w:r w:rsidR="00EC74E9">
        <w:rPr>
          <w:rFonts w:ascii="Times New Roman" w:hAnsi="Times New Roman" w:cs="Times New Roman"/>
          <w:sz w:val="24"/>
          <w:szCs w:val="24"/>
        </w:rPr>
        <w:t>allegations</w:t>
      </w:r>
      <w:r w:rsidR="0046232A">
        <w:rPr>
          <w:rFonts w:ascii="Times New Roman" w:hAnsi="Times New Roman" w:cs="Times New Roman"/>
          <w:sz w:val="24"/>
          <w:szCs w:val="24"/>
        </w:rPr>
        <w:t>, especially</w:t>
      </w:r>
      <w:r w:rsidR="00EC74E9">
        <w:rPr>
          <w:rFonts w:ascii="Times New Roman" w:hAnsi="Times New Roman" w:cs="Times New Roman"/>
          <w:sz w:val="24"/>
          <w:szCs w:val="24"/>
        </w:rPr>
        <w:t xml:space="preserve"> in the absence of any evidence as to the comparative physiques of  the two;</w:t>
      </w:r>
    </w:p>
    <w:p w:rsidR="00EC74E9" w:rsidRDefault="00EC74E9" w:rsidP="006C7B5A">
      <w:pPr>
        <w:spacing w:after="0" w:line="360" w:lineRule="auto"/>
        <w:ind w:firstLine="567"/>
        <w:jc w:val="both"/>
        <w:rPr>
          <w:rFonts w:ascii="Times New Roman" w:hAnsi="Times New Roman" w:cs="Times New Roman"/>
          <w:sz w:val="24"/>
          <w:szCs w:val="24"/>
        </w:rPr>
      </w:pPr>
    </w:p>
    <w:p w:rsidR="00EC74E9" w:rsidRDefault="00EC74E9"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 xml:space="preserve">that there was a delay in the complainant making a report </w:t>
      </w:r>
      <w:r w:rsidR="00474A29">
        <w:rPr>
          <w:rFonts w:ascii="Times New Roman" w:hAnsi="Times New Roman" w:cs="Times New Roman"/>
          <w:sz w:val="24"/>
          <w:szCs w:val="24"/>
        </w:rPr>
        <w:t xml:space="preserve">which then </w:t>
      </w:r>
      <w:r>
        <w:rPr>
          <w:rFonts w:ascii="Times New Roman" w:hAnsi="Times New Roman" w:cs="Times New Roman"/>
          <w:sz w:val="24"/>
          <w:szCs w:val="24"/>
        </w:rPr>
        <w:t>cast</w:t>
      </w:r>
      <w:r w:rsidR="00474A29">
        <w:rPr>
          <w:rFonts w:ascii="Times New Roman" w:hAnsi="Times New Roman" w:cs="Times New Roman"/>
          <w:sz w:val="24"/>
          <w:szCs w:val="24"/>
        </w:rPr>
        <w:t>s</w:t>
      </w:r>
      <w:r>
        <w:rPr>
          <w:rFonts w:ascii="Times New Roman" w:hAnsi="Times New Roman" w:cs="Times New Roman"/>
          <w:sz w:val="24"/>
          <w:szCs w:val="24"/>
        </w:rPr>
        <w:t xml:space="preserve"> doubt </w:t>
      </w:r>
      <w:r w:rsidR="00DC552B">
        <w:rPr>
          <w:rFonts w:ascii="Times New Roman" w:hAnsi="Times New Roman" w:cs="Times New Roman"/>
          <w:sz w:val="24"/>
          <w:szCs w:val="24"/>
        </w:rPr>
        <w:t>as to</w:t>
      </w:r>
      <w:r>
        <w:rPr>
          <w:rFonts w:ascii="Times New Roman" w:hAnsi="Times New Roman" w:cs="Times New Roman"/>
          <w:sz w:val="24"/>
          <w:szCs w:val="24"/>
        </w:rPr>
        <w:t xml:space="preserve"> the veracity of her story;</w:t>
      </w:r>
    </w:p>
    <w:p w:rsidR="00EC74E9" w:rsidRDefault="00EC74E9" w:rsidP="006C7B5A">
      <w:pPr>
        <w:spacing w:after="0" w:line="360" w:lineRule="auto"/>
        <w:ind w:firstLine="567"/>
        <w:jc w:val="both"/>
        <w:rPr>
          <w:rFonts w:ascii="Times New Roman" w:hAnsi="Times New Roman" w:cs="Times New Roman"/>
          <w:sz w:val="24"/>
          <w:szCs w:val="24"/>
        </w:rPr>
      </w:pPr>
    </w:p>
    <w:p w:rsidR="00EC74E9" w:rsidRDefault="00DC552B"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[vii</w:t>
      </w:r>
      <w:r w:rsidR="00EC74E9">
        <w:rPr>
          <w:rFonts w:ascii="Times New Roman" w:hAnsi="Times New Roman" w:cs="Times New Roman"/>
          <w:sz w:val="24"/>
          <w:szCs w:val="24"/>
        </w:rPr>
        <w:t>]</w:t>
      </w:r>
      <w:r w:rsidR="00EC74E9">
        <w:rPr>
          <w:rFonts w:ascii="Times New Roman" w:hAnsi="Times New Roman" w:cs="Times New Roman"/>
          <w:sz w:val="24"/>
          <w:szCs w:val="24"/>
        </w:rPr>
        <w:tab/>
        <w:t xml:space="preserve">that it was incredible that the complainant would report the indecent assault only to a random passer-by who not only could not be traced </w:t>
      </w:r>
      <w:r w:rsidR="0046232A">
        <w:rPr>
          <w:rFonts w:ascii="Times New Roman" w:hAnsi="Times New Roman" w:cs="Times New Roman"/>
          <w:sz w:val="24"/>
          <w:szCs w:val="24"/>
        </w:rPr>
        <w:t>afterwards</w:t>
      </w:r>
      <w:r w:rsidR="00474A29">
        <w:rPr>
          <w:rFonts w:ascii="Times New Roman" w:hAnsi="Times New Roman" w:cs="Times New Roman"/>
          <w:sz w:val="24"/>
          <w:szCs w:val="24"/>
        </w:rPr>
        <w:t>,</w:t>
      </w:r>
      <w:r w:rsidR="0046232A">
        <w:rPr>
          <w:rFonts w:ascii="Times New Roman" w:hAnsi="Times New Roman" w:cs="Times New Roman"/>
          <w:sz w:val="24"/>
          <w:szCs w:val="24"/>
        </w:rPr>
        <w:t xml:space="preserve"> </w:t>
      </w:r>
      <w:r w:rsidR="00EC74E9">
        <w:rPr>
          <w:rFonts w:ascii="Times New Roman" w:hAnsi="Times New Roman" w:cs="Times New Roman"/>
          <w:sz w:val="24"/>
          <w:szCs w:val="24"/>
        </w:rPr>
        <w:t xml:space="preserve">but also </w:t>
      </w:r>
      <w:r w:rsidR="0046232A">
        <w:rPr>
          <w:rFonts w:ascii="Times New Roman" w:hAnsi="Times New Roman" w:cs="Times New Roman"/>
          <w:sz w:val="24"/>
          <w:szCs w:val="24"/>
        </w:rPr>
        <w:t xml:space="preserve">whom </w:t>
      </w:r>
      <w:r w:rsidR="00EC74E9">
        <w:rPr>
          <w:rFonts w:ascii="Times New Roman" w:hAnsi="Times New Roman" w:cs="Times New Roman"/>
          <w:sz w:val="24"/>
          <w:szCs w:val="24"/>
        </w:rPr>
        <w:t xml:space="preserve">she </w:t>
      </w:r>
      <w:r w:rsidR="0046232A">
        <w:rPr>
          <w:rFonts w:ascii="Times New Roman" w:hAnsi="Times New Roman" w:cs="Times New Roman"/>
          <w:sz w:val="24"/>
          <w:szCs w:val="24"/>
        </w:rPr>
        <w:t xml:space="preserve">herself </w:t>
      </w:r>
      <w:r w:rsidR="00EC74E9">
        <w:rPr>
          <w:rFonts w:ascii="Times New Roman" w:hAnsi="Times New Roman" w:cs="Times New Roman"/>
          <w:sz w:val="24"/>
          <w:szCs w:val="24"/>
        </w:rPr>
        <w:t xml:space="preserve">could not </w:t>
      </w:r>
      <w:r w:rsidR="0046232A">
        <w:rPr>
          <w:rFonts w:ascii="Times New Roman" w:hAnsi="Times New Roman" w:cs="Times New Roman"/>
          <w:sz w:val="24"/>
          <w:szCs w:val="24"/>
        </w:rPr>
        <w:t xml:space="preserve">even </w:t>
      </w:r>
      <w:r w:rsidR="00EC74E9">
        <w:rPr>
          <w:rFonts w:ascii="Times New Roman" w:hAnsi="Times New Roman" w:cs="Times New Roman"/>
          <w:sz w:val="24"/>
          <w:szCs w:val="24"/>
        </w:rPr>
        <w:t>remember or identify;</w:t>
      </w:r>
    </w:p>
    <w:p w:rsidR="0046232A" w:rsidRDefault="0046232A" w:rsidP="00EC74E9">
      <w:pPr>
        <w:spacing w:after="0" w:line="360" w:lineRule="auto"/>
        <w:ind w:left="1437" w:hanging="870"/>
        <w:jc w:val="both"/>
        <w:rPr>
          <w:rFonts w:ascii="Times New Roman" w:hAnsi="Times New Roman" w:cs="Times New Roman"/>
          <w:sz w:val="24"/>
          <w:szCs w:val="24"/>
        </w:rPr>
      </w:pPr>
    </w:p>
    <w:p w:rsidR="00EC74E9" w:rsidRDefault="00EC74E9"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C552B">
        <w:rPr>
          <w:rFonts w:ascii="Times New Roman" w:hAnsi="Times New Roman" w:cs="Times New Roman"/>
          <w:sz w:val="24"/>
          <w:szCs w:val="24"/>
        </w:rPr>
        <w:t>viii</w:t>
      </w:r>
      <w:r>
        <w:rPr>
          <w:rFonts w:ascii="Times New Roman" w:hAnsi="Times New Roman" w:cs="Times New Roman"/>
          <w:sz w:val="24"/>
          <w:szCs w:val="24"/>
        </w:rPr>
        <w:t>]</w:t>
      </w:r>
      <w:r>
        <w:rPr>
          <w:rFonts w:ascii="Times New Roman" w:hAnsi="Times New Roman" w:cs="Times New Roman"/>
          <w:sz w:val="24"/>
          <w:szCs w:val="24"/>
        </w:rPr>
        <w:tab/>
        <w:t>that an effective 14 year</w:t>
      </w:r>
      <w:r w:rsidR="0046232A">
        <w:rPr>
          <w:rFonts w:ascii="Times New Roman" w:hAnsi="Times New Roman" w:cs="Times New Roman"/>
          <w:sz w:val="24"/>
          <w:szCs w:val="24"/>
        </w:rPr>
        <w:t>s in</w:t>
      </w:r>
      <w:r>
        <w:rPr>
          <w:rFonts w:ascii="Times New Roman" w:hAnsi="Times New Roman" w:cs="Times New Roman"/>
          <w:sz w:val="24"/>
          <w:szCs w:val="24"/>
        </w:rPr>
        <w:t xml:space="preserve"> jail </w:t>
      </w:r>
      <w:r w:rsidR="00474A29">
        <w:rPr>
          <w:rFonts w:ascii="Times New Roman" w:hAnsi="Times New Roman" w:cs="Times New Roman"/>
          <w:sz w:val="24"/>
          <w:szCs w:val="24"/>
        </w:rPr>
        <w:t xml:space="preserve">for </w:t>
      </w:r>
      <w:r>
        <w:rPr>
          <w:rFonts w:ascii="Times New Roman" w:hAnsi="Times New Roman" w:cs="Times New Roman"/>
          <w:sz w:val="24"/>
          <w:szCs w:val="24"/>
        </w:rPr>
        <w:t>a 65 year old man</w:t>
      </w:r>
      <w:r w:rsidR="004365CE">
        <w:rPr>
          <w:rFonts w:ascii="Times New Roman" w:hAnsi="Times New Roman" w:cs="Times New Roman"/>
          <w:sz w:val="24"/>
          <w:szCs w:val="24"/>
        </w:rPr>
        <w:t xml:space="preserve"> i</w:t>
      </w:r>
      <w:r w:rsidR="00DC552B">
        <w:rPr>
          <w:rFonts w:ascii="Times New Roman" w:hAnsi="Times New Roman" w:cs="Times New Roman"/>
          <w:sz w:val="24"/>
          <w:szCs w:val="24"/>
        </w:rPr>
        <w:t xml:space="preserve">s more than a death </w:t>
      </w:r>
      <w:r w:rsidR="006B5558">
        <w:rPr>
          <w:rFonts w:ascii="Times New Roman" w:hAnsi="Times New Roman" w:cs="Times New Roman"/>
          <w:sz w:val="24"/>
          <w:szCs w:val="24"/>
        </w:rPr>
        <w:t>penalty</w:t>
      </w:r>
      <w:r w:rsidR="00DC552B">
        <w:rPr>
          <w:rFonts w:ascii="Times New Roman" w:hAnsi="Times New Roman" w:cs="Times New Roman"/>
          <w:sz w:val="24"/>
          <w:szCs w:val="24"/>
        </w:rPr>
        <w:t xml:space="preserve"> </w:t>
      </w:r>
      <w:r w:rsidR="004365CE">
        <w:rPr>
          <w:rFonts w:ascii="Times New Roman" w:hAnsi="Times New Roman" w:cs="Times New Roman"/>
          <w:sz w:val="24"/>
          <w:szCs w:val="24"/>
        </w:rPr>
        <w:t xml:space="preserve"> </w:t>
      </w:r>
      <w:r w:rsidR="00474A29">
        <w:rPr>
          <w:rFonts w:ascii="Times New Roman" w:hAnsi="Times New Roman" w:cs="Times New Roman"/>
          <w:sz w:val="24"/>
          <w:szCs w:val="24"/>
        </w:rPr>
        <w:t xml:space="preserve">which makes the whole </w:t>
      </w:r>
      <w:r w:rsidR="009D117D">
        <w:rPr>
          <w:rFonts w:ascii="Times New Roman" w:hAnsi="Times New Roman" w:cs="Times New Roman"/>
          <w:sz w:val="24"/>
          <w:szCs w:val="24"/>
        </w:rPr>
        <w:t xml:space="preserve">sentence </w:t>
      </w:r>
      <w:r w:rsidR="00474A29">
        <w:rPr>
          <w:rFonts w:ascii="Times New Roman" w:hAnsi="Times New Roman" w:cs="Times New Roman"/>
          <w:sz w:val="24"/>
          <w:szCs w:val="24"/>
        </w:rPr>
        <w:t>irrational</w:t>
      </w:r>
      <w:r w:rsidR="003B4E86">
        <w:rPr>
          <w:rFonts w:ascii="Times New Roman" w:hAnsi="Times New Roman" w:cs="Times New Roman"/>
          <w:sz w:val="24"/>
          <w:szCs w:val="24"/>
        </w:rPr>
        <w:t>;</w:t>
      </w:r>
      <w:r>
        <w:rPr>
          <w:rFonts w:ascii="Times New Roman" w:hAnsi="Times New Roman" w:cs="Times New Roman"/>
          <w:sz w:val="24"/>
          <w:szCs w:val="24"/>
        </w:rPr>
        <w:t xml:space="preserve"> </w:t>
      </w:r>
    </w:p>
    <w:p w:rsidR="00EC74E9" w:rsidRDefault="00EC74E9" w:rsidP="006C7B5A">
      <w:pPr>
        <w:spacing w:after="0" w:line="360" w:lineRule="auto"/>
        <w:ind w:firstLine="567"/>
        <w:jc w:val="both"/>
        <w:rPr>
          <w:rFonts w:ascii="Times New Roman" w:hAnsi="Times New Roman" w:cs="Times New Roman"/>
          <w:sz w:val="24"/>
          <w:szCs w:val="24"/>
        </w:rPr>
      </w:pPr>
    </w:p>
    <w:p w:rsidR="004365CE" w:rsidRDefault="00EC74E9" w:rsidP="00474A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DC552B">
        <w:rPr>
          <w:rFonts w:ascii="Times New Roman" w:hAnsi="Times New Roman" w:cs="Times New Roman"/>
          <w:sz w:val="24"/>
          <w:szCs w:val="24"/>
        </w:rPr>
        <w:t>ix</w:t>
      </w:r>
      <w:r>
        <w:rPr>
          <w:rFonts w:ascii="Times New Roman" w:hAnsi="Times New Roman" w:cs="Times New Roman"/>
          <w:sz w:val="24"/>
          <w:szCs w:val="24"/>
        </w:rPr>
        <w:t>]</w:t>
      </w:r>
      <w:r>
        <w:rPr>
          <w:rFonts w:ascii="Times New Roman" w:hAnsi="Times New Roman" w:cs="Times New Roman"/>
          <w:sz w:val="24"/>
          <w:szCs w:val="24"/>
        </w:rPr>
        <w:tab/>
      </w:r>
      <w:r w:rsidR="004365CE">
        <w:rPr>
          <w:rFonts w:ascii="Times New Roman" w:hAnsi="Times New Roman" w:cs="Times New Roman"/>
          <w:sz w:val="24"/>
          <w:szCs w:val="24"/>
        </w:rPr>
        <w:t xml:space="preserve">that with no empirical evidence </w:t>
      </w:r>
      <w:r w:rsidR="009D117D">
        <w:rPr>
          <w:rFonts w:ascii="Times New Roman" w:hAnsi="Times New Roman" w:cs="Times New Roman"/>
          <w:sz w:val="24"/>
          <w:szCs w:val="24"/>
        </w:rPr>
        <w:t xml:space="preserve">with regards </w:t>
      </w:r>
      <w:r w:rsidR="004365CE">
        <w:rPr>
          <w:rFonts w:ascii="Times New Roman" w:hAnsi="Times New Roman" w:cs="Times New Roman"/>
          <w:sz w:val="24"/>
          <w:szCs w:val="24"/>
        </w:rPr>
        <w:t xml:space="preserve">the impact </w:t>
      </w:r>
      <w:r w:rsidR="009D117D">
        <w:rPr>
          <w:rFonts w:ascii="Times New Roman" w:hAnsi="Times New Roman" w:cs="Times New Roman"/>
          <w:sz w:val="24"/>
          <w:szCs w:val="24"/>
        </w:rPr>
        <w:t xml:space="preserve">the presence of the High Court at Masvingo on a full </w:t>
      </w:r>
      <w:r w:rsidR="00474A29">
        <w:rPr>
          <w:rFonts w:ascii="Times New Roman" w:hAnsi="Times New Roman" w:cs="Times New Roman"/>
          <w:sz w:val="24"/>
          <w:szCs w:val="24"/>
        </w:rPr>
        <w:t xml:space="preserve">time </w:t>
      </w:r>
      <w:r w:rsidR="009D117D">
        <w:rPr>
          <w:rFonts w:ascii="Times New Roman" w:hAnsi="Times New Roman" w:cs="Times New Roman"/>
          <w:sz w:val="24"/>
          <w:szCs w:val="24"/>
        </w:rPr>
        <w:t xml:space="preserve">basis will have </w:t>
      </w:r>
      <w:r w:rsidR="00474A29">
        <w:rPr>
          <w:rFonts w:ascii="Times New Roman" w:hAnsi="Times New Roman" w:cs="Times New Roman"/>
          <w:sz w:val="24"/>
          <w:szCs w:val="24"/>
        </w:rPr>
        <w:t xml:space="preserve">in relation to </w:t>
      </w:r>
      <w:r w:rsidR="009D117D">
        <w:rPr>
          <w:rFonts w:ascii="Times New Roman" w:hAnsi="Times New Roman" w:cs="Times New Roman"/>
          <w:sz w:val="24"/>
          <w:szCs w:val="24"/>
        </w:rPr>
        <w:t>the rate of disposal of cases</w:t>
      </w:r>
      <w:r w:rsidR="004365CE">
        <w:rPr>
          <w:rFonts w:ascii="Times New Roman" w:hAnsi="Times New Roman" w:cs="Times New Roman"/>
          <w:sz w:val="24"/>
          <w:szCs w:val="24"/>
        </w:rPr>
        <w:t xml:space="preserve">, the </w:t>
      </w:r>
      <w:r w:rsidR="00002B2C">
        <w:rPr>
          <w:rFonts w:ascii="Times New Roman" w:hAnsi="Times New Roman" w:cs="Times New Roman"/>
          <w:sz w:val="24"/>
          <w:szCs w:val="24"/>
        </w:rPr>
        <w:t xml:space="preserve">court </w:t>
      </w:r>
      <w:r w:rsidR="00002B2C" w:rsidRPr="009D117D">
        <w:rPr>
          <w:rFonts w:ascii="Times New Roman" w:hAnsi="Times New Roman" w:cs="Times New Roman"/>
          <w:i/>
          <w:sz w:val="24"/>
          <w:szCs w:val="24"/>
        </w:rPr>
        <w:t>a quo</w:t>
      </w:r>
      <w:r w:rsidR="00002B2C">
        <w:rPr>
          <w:rFonts w:ascii="Times New Roman" w:hAnsi="Times New Roman" w:cs="Times New Roman"/>
          <w:sz w:val="24"/>
          <w:szCs w:val="24"/>
        </w:rPr>
        <w:t xml:space="preserve"> fell into e</w:t>
      </w:r>
      <w:r w:rsidR="004365CE">
        <w:rPr>
          <w:rFonts w:ascii="Times New Roman" w:hAnsi="Times New Roman" w:cs="Times New Roman"/>
          <w:sz w:val="24"/>
          <w:szCs w:val="24"/>
        </w:rPr>
        <w:t>rror</w:t>
      </w:r>
      <w:r w:rsidR="009D117D">
        <w:rPr>
          <w:rFonts w:ascii="Times New Roman" w:hAnsi="Times New Roman" w:cs="Times New Roman"/>
          <w:sz w:val="24"/>
          <w:szCs w:val="24"/>
        </w:rPr>
        <w:t xml:space="preserve"> by taking such a factor into account</w:t>
      </w:r>
      <w:r w:rsidR="004365CE">
        <w:rPr>
          <w:rFonts w:ascii="Times New Roman" w:hAnsi="Times New Roman" w:cs="Times New Roman"/>
          <w:sz w:val="24"/>
          <w:szCs w:val="24"/>
        </w:rPr>
        <w:t>.</w:t>
      </w:r>
    </w:p>
    <w:p w:rsidR="004365CE" w:rsidRDefault="004365CE" w:rsidP="003B4E86">
      <w:pPr>
        <w:spacing w:after="0" w:line="360" w:lineRule="auto"/>
        <w:ind w:left="1440" w:hanging="873"/>
        <w:jc w:val="both"/>
        <w:rPr>
          <w:rFonts w:ascii="Times New Roman" w:hAnsi="Times New Roman" w:cs="Times New Roman"/>
          <w:sz w:val="24"/>
          <w:szCs w:val="24"/>
        </w:rPr>
      </w:pPr>
    </w:p>
    <w:p w:rsidR="00393C21" w:rsidRDefault="004365CE" w:rsidP="0070089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70089D">
        <w:rPr>
          <w:rFonts w:ascii="Times New Roman" w:hAnsi="Times New Roman" w:cs="Times New Roman"/>
          <w:sz w:val="24"/>
          <w:szCs w:val="24"/>
        </w:rPr>
        <w:t xml:space="preserve">above </w:t>
      </w:r>
      <w:r>
        <w:rPr>
          <w:rFonts w:ascii="Times New Roman" w:hAnsi="Times New Roman" w:cs="Times New Roman"/>
          <w:sz w:val="24"/>
          <w:szCs w:val="24"/>
        </w:rPr>
        <w:t>list was by no means exhaustive.</w:t>
      </w:r>
      <w:r w:rsidR="00002B2C">
        <w:rPr>
          <w:rFonts w:ascii="Times New Roman" w:hAnsi="Times New Roman" w:cs="Times New Roman"/>
          <w:sz w:val="24"/>
          <w:szCs w:val="24"/>
        </w:rPr>
        <w:t xml:space="preserve"> It is not intended to deal individually</w:t>
      </w:r>
      <w:r w:rsidR="00474A29">
        <w:rPr>
          <w:rFonts w:ascii="Times New Roman" w:hAnsi="Times New Roman" w:cs="Times New Roman"/>
          <w:sz w:val="24"/>
          <w:szCs w:val="24"/>
        </w:rPr>
        <w:t xml:space="preserve"> with each and every one of th</w:t>
      </w:r>
      <w:r w:rsidR="00002B2C">
        <w:rPr>
          <w:rFonts w:ascii="Times New Roman" w:hAnsi="Times New Roman" w:cs="Times New Roman"/>
          <w:sz w:val="24"/>
          <w:szCs w:val="24"/>
        </w:rPr>
        <w:t>e</w:t>
      </w:r>
      <w:r w:rsidR="00393C21">
        <w:rPr>
          <w:rFonts w:ascii="Times New Roman" w:hAnsi="Times New Roman" w:cs="Times New Roman"/>
          <w:sz w:val="24"/>
          <w:szCs w:val="24"/>
        </w:rPr>
        <w:t xml:space="preserve"> </w:t>
      </w:r>
      <w:r w:rsidR="0070089D">
        <w:rPr>
          <w:rFonts w:ascii="Times New Roman" w:hAnsi="Times New Roman" w:cs="Times New Roman"/>
          <w:sz w:val="24"/>
          <w:szCs w:val="24"/>
        </w:rPr>
        <w:t>point</w:t>
      </w:r>
      <w:r w:rsidR="00393C21">
        <w:rPr>
          <w:rFonts w:ascii="Times New Roman" w:hAnsi="Times New Roman" w:cs="Times New Roman"/>
          <w:sz w:val="24"/>
          <w:szCs w:val="24"/>
        </w:rPr>
        <w:t>s</w:t>
      </w:r>
      <w:r w:rsidR="00002B2C">
        <w:rPr>
          <w:rFonts w:ascii="Times New Roman" w:hAnsi="Times New Roman" w:cs="Times New Roman"/>
          <w:sz w:val="24"/>
          <w:szCs w:val="24"/>
        </w:rPr>
        <w:t xml:space="preserve">. </w:t>
      </w:r>
      <w:r w:rsidR="00393C21">
        <w:rPr>
          <w:rFonts w:ascii="Times New Roman" w:hAnsi="Times New Roman" w:cs="Times New Roman"/>
          <w:sz w:val="24"/>
          <w:szCs w:val="24"/>
        </w:rPr>
        <w:t>The</w:t>
      </w:r>
      <w:r w:rsidR="00002B2C">
        <w:rPr>
          <w:rFonts w:ascii="Times New Roman" w:hAnsi="Times New Roman" w:cs="Times New Roman"/>
          <w:sz w:val="24"/>
          <w:szCs w:val="24"/>
        </w:rPr>
        <w:t xml:space="preserve"> substance </w:t>
      </w:r>
      <w:r w:rsidR="00393C21">
        <w:rPr>
          <w:rFonts w:ascii="Times New Roman" w:hAnsi="Times New Roman" w:cs="Times New Roman"/>
          <w:sz w:val="24"/>
          <w:szCs w:val="24"/>
        </w:rPr>
        <w:t xml:space="preserve">and </w:t>
      </w:r>
      <w:r w:rsidR="00002B2C">
        <w:rPr>
          <w:rFonts w:ascii="Times New Roman" w:hAnsi="Times New Roman" w:cs="Times New Roman"/>
          <w:sz w:val="24"/>
          <w:szCs w:val="24"/>
        </w:rPr>
        <w:t xml:space="preserve">mainstay of the appeal </w:t>
      </w:r>
      <w:r w:rsidR="00393C21">
        <w:rPr>
          <w:rFonts w:ascii="Times New Roman" w:hAnsi="Times New Roman" w:cs="Times New Roman"/>
          <w:sz w:val="24"/>
          <w:szCs w:val="24"/>
        </w:rPr>
        <w:t xml:space="preserve">against the refusal of bail was that </w:t>
      </w:r>
      <w:r w:rsidR="00002B2C">
        <w:rPr>
          <w:rFonts w:ascii="Times New Roman" w:hAnsi="Times New Roman" w:cs="Times New Roman"/>
          <w:sz w:val="24"/>
          <w:szCs w:val="24"/>
        </w:rPr>
        <w:t xml:space="preserve">the appeal against conviction has high prospects of success in that the State’s evidence was </w:t>
      </w:r>
      <w:r w:rsidR="00393C21">
        <w:rPr>
          <w:rFonts w:ascii="Times New Roman" w:hAnsi="Times New Roman" w:cs="Times New Roman"/>
          <w:sz w:val="24"/>
          <w:szCs w:val="24"/>
        </w:rPr>
        <w:t xml:space="preserve">poor and </w:t>
      </w:r>
      <w:r w:rsidR="00002B2C">
        <w:rPr>
          <w:rFonts w:ascii="Times New Roman" w:hAnsi="Times New Roman" w:cs="Times New Roman"/>
          <w:sz w:val="24"/>
          <w:szCs w:val="24"/>
        </w:rPr>
        <w:t xml:space="preserve">riddled with </w:t>
      </w:r>
      <w:r w:rsidR="00844DA6">
        <w:rPr>
          <w:rFonts w:ascii="Times New Roman" w:hAnsi="Times New Roman" w:cs="Times New Roman"/>
          <w:sz w:val="24"/>
          <w:szCs w:val="24"/>
        </w:rPr>
        <w:t>inconsistenc</w:t>
      </w:r>
      <w:r w:rsidR="00DC552B">
        <w:rPr>
          <w:rFonts w:ascii="Times New Roman" w:hAnsi="Times New Roman" w:cs="Times New Roman"/>
          <w:sz w:val="24"/>
          <w:szCs w:val="24"/>
        </w:rPr>
        <w:t>i</w:t>
      </w:r>
      <w:r w:rsidR="00844DA6">
        <w:rPr>
          <w:rFonts w:ascii="Times New Roman" w:hAnsi="Times New Roman" w:cs="Times New Roman"/>
          <w:sz w:val="24"/>
          <w:szCs w:val="24"/>
        </w:rPr>
        <w:t>es</w:t>
      </w:r>
      <w:r w:rsidR="00002B2C">
        <w:rPr>
          <w:rFonts w:ascii="Times New Roman" w:hAnsi="Times New Roman" w:cs="Times New Roman"/>
          <w:sz w:val="24"/>
          <w:szCs w:val="24"/>
        </w:rPr>
        <w:t xml:space="preserve">. It was argued that the State had </w:t>
      </w:r>
      <w:r w:rsidR="003769AB">
        <w:rPr>
          <w:rFonts w:ascii="Times New Roman" w:hAnsi="Times New Roman" w:cs="Times New Roman"/>
          <w:sz w:val="24"/>
          <w:szCs w:val="24"/>
        </w:rPr>
        <w:t xml:space="preserve">multiple </w:t>
      </w:r>
      <w:r w:rsidR="00002B2C">
        <w:rPr>
          <w:rFonts w:ascii="Times New Roman" w:hAnsi="Times New Roman" w:cs="Times New Roman"/>
          <w:sz w:val="24"/>
          <w:szCs w:val="24"/>
        </w:rPr>
        <w:t xml:space="preserve">versions of how the rape </w:t>
      </w:r>
      <w:r w:rsidR="00393C21">
        <w:rPr>
          <w:rFonts w:ascii="Times New Roman" w:hAnsi="Times New Roman" w:cs="Times New Roman"/>
          <w:sz w:val="24"/>
          <w:szCs w:val="24"/>
        </w:rPr>
        <w:t xml:space="preserve">had </w:t>
      </w:r>
      <w:r w:rsidR="00002B2C">
        <w:rPr>
          <w:rFonts w:ascii="Times New Roman" w:hAnsi="Times New Roman" w:cs="Times New Roman"/>
          <w:sz w:val="24"/>
          <w:szCs w:val="24"/>
        </w:rPr>
        <w:t>allegedly occurred. In one</w:t>
      </w:r>
      <w:r w:rsidR="00393C21">
        <w:rPr>
          <w:rFonts w:ascii="Times New Roman" w:hAnsi="Times New Roman" w:cs="Times New Roman"/>
          <w:sz w:val="24"/>
          <w:szCs w:val="24"/>
        </w:rPr>
        <w:t>,</w:t>
      </w:r>
      <w:r w:rsidR="00002B2C">
        <w:rPr>
          <w:rFonts w:ascii="Times New Roman" w:hAnsi="Times New Roman" w:cs="Times New Roman"/>
          <w:sz w:val="24"/>
          <w:szCs w:val="24"/>
        </w:rPr>
        <w:t xml:space="preserve"> the appellant had allegedly used b</w:t>
      </w:r>
      <w:r w:rsidR="00393C21">
        <w:rPr>
          <w:rFonts w:ascii="Times New Roman" w:hAnsi="Times New Roman" w:cs="Times New Roman"/>
          <w:sz w:val="24"/>
          <w:szCs w:val="24"/>
        </w:rPr>
        <w:t>oth</w:t>
      </w:r>
      <w:r w:rsidR="00002B2C">
        <w:rPr>
          <w:rFonts w:ascii="Times New Roman" w:hAnsi="Times New Roman" w:cs="Times New Roman"/>
          <w:sz w:val="24"/>
          <w:szCs w:val="24"/>
        </w:rPr>
        <w:t xml:space="preserve"> hands to pin down </w:t>
      </w:r>
      <w:r w:rsidR="00393C21">
        <w:rPr>
          <w:rFonts w:ascii="Times New Roman" w:hAnsi="Times New Roman" w:cs="Times New Roman"/>
          <w:sz w:val="24"/>
          <w:szCs w:val="24"/>
        </w:rPr>
        <w:t xml:space="preserve">the </w:t>
      </w:r>
      <w:r w:rsidR="00002B2C">
        <w:rPr>
          <w:rFonts w:ascii="Times New Roman" w:hAnsi="Times New Roman" w:cs="Times New Roman"/>
          <w:sz w:val="24"/>
          <w:szCs w:val="24"/>
        </w:rPr>
        <w:t>complainant</w:t>
      </w:r>
      <w:r w:rsidR="00393C21">
        <w:rPr>
          <w:rFonts w:ascii="Times New Roman" w:hAnsi="Times New Roman" w:cs="Times New Roman"/>
          <w:sz w:val="24"/>
          <w:szCs w:val="24"/>
        </w:rPr>
        <w:t>. This was incredible as it would not explain how the appellant would have been able to displace the complainant’s “G-string” to access her vagina.</w:t>
      </w:r>
    </w:p>
    <w:p w:rsidR="003769AB" w:rsidRDefault="00393C21"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3769AB">
        <w:rPr>
          <w:rFonts w:ascii="Times New Roman" w:hAnsi="Times New Roman" w:cs="Times New Roman"/>
          <w:sz w:val="24"/>
          <w:szCs w:val="24"/>
        </w:rPr>
        <w:t>other</w:t>
      </w:r>
      <w:r>
        <w:rPr>
          <w:rFonts w:ascii="Times New Roman" w:hAnsi="Times New Roman" w:cs="Times New Roman"/>
          <w:sz w:val="24"/>
          <w:szCs w:val="24"/>
        </w:rPr>
        <w:t xml:space="preserve"> was that the accused</w:t>
      </w:r>
      <w:r w:rsidR="003769AB">
        <w:rPr>
          <w:rFonts w:ascii="Times New Roman" w:hAnsi="Times New Roman" w:cs="Times New Roman"/>
          <w:sz w:val="24"/>
          <w:szCs w:val="24"/>
        </w:rPr>
        <w:t xml:space="preserve"> had felled the complainant to the ground, pinned her hands, and had mounted and entered her from the back. This was a version that </w:t>
      </w:r>
      <w:r w:rsidR="00844DA6">
        <w:rPr>
          <w:rFonts w:ascii="Times New Roman" w:hAnsi="Times New Roman" w:cs="Times New Roman"/>
          <w:sz w:val="24"/>
          <w:szCs w:val="24"/>
        </w:rPr>
        <w:t xml:space="preserve">had </w:t>
      </w:r>
      <w:r w:rsidR="003769AB">
        <w:rPr>
          <w:rFonts w:ascii="Times New Roman" w:hAnsi="Times New Roman" w:cs="Times New Roman"/>
          <w:sz w:val="24"/>
          <w:szCs w:val="24"/>
        </w:rPr>
        <w:t>only c</w:t>
      </w:r>
      <w:r w:rsidR="00844DA6">
        <w:rPr>
          <w:rFonts w:ascii="Times New Roman" w:hAnsi="Times New Roman" w:cs="Times New Roman"/>
          <w:sz w:val="24"/>
          <w:szCs w:val="24"/>
        </w:rPr>
        <w:t>o</w:t>
      </w:r>
      <w:r w:rsidR="003769AB">
        <w:rPr>
          <w:rFonts w:ascii="Times New Roman" w:hAnsi="Times New Roman" w:cs="Times New Roman"/>
          <w:sz w:val="24"/>
          <w:szCs w:val="24"/>
        </w:rPr>
        <w:t xml:space="preserve">me out during questioning by the court well after </w:t>
      </w:r>
      <w:r w:rsidR="00DC552B">
        <w:rPr>
          <w:rFonts w:ascii="Times New Roman" w:hAnsi="Times New Roman" w:cs="Times New Roman"/>
          <w:sz w:val="24"/>
          <w:szCs w:val="24"/>
        </w:rPr>
        <w:t xml:space="preserve">the </w:t>
      </w:r>
      <w:r w:rsidR="003769AB">
        <w:rPr>
          <w:rFonts w:ascii="Times New Roman" w:hAnsi="Times New Roman" w:cs="Times New Roman"/>
          <w:sz w:val="24"/>
          <w:szCs w:val="24"/>
        </w:rPr>
        <w:t xml:space="preserve">evidence-in-chief and cross-examination.  </w:t>
      </w:r>
    </w:p>
    <w:p w:rsidR="00844DA6" w:rsidRDefault="003769AB"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Yet another one was that the accused had grabbed the complainant and felled her to the ground, flipped her skirt and had raped her</w:t>
      </w:r>
      <w:r w:rsidR="0070089D">
        <w:rPr>
          <w:rFonts w:ascii="Times New Roman" w:hAnsi="Times New Roman" w:cs="Times New Roman"/>
          <w:sz w:val="24"/>
          <w:szCs w:val="24"/>
        </w:rPr>
        <w:t xml:space="preserve">. It was said she had not reacted </w:t>
      </w:r>
      <w:r>
        <w:rPr>
          <w:rFonts w:ascii="Times New Roman" w:hAnsi="Times New Roman" w:cs="Times New Roman"/>
          <w:sz w:val="24"/>
          <w:szCs w:val="24"/>
        </w:rPr>
        <w:t xml:space="preserve">because </w:t>
      </w:r>
      <w:r w:rsidR="00844DA6">
        <w:rPr>
          <w:rFonts w:ascii="Times New Roman" w:hAnsi="Times New Roman" w:cs="Times New Roman"/>
          <w:sz w:val="24"/>
          <w:szCs w:val="24"/>
        </w:rPr>
        <w:t>t</w:t>
      </w:r>
      <w:r>
        <w:rPr>
          <w:rFonts w:ascii="Times New Roman" w:hAnsi="Times New Roman" w:cs="Times New Roman"/>
          <w:sz w:val="24"/>
          <w:szCs w:val="24"/>
        </w:rPr>
        <w:t xml:space="preserve">he </w:t>
      </w:r>
      <w:r w:rsidR="00844DA6">
        <w:rPr>
          <w:rFonts w:ascii="Times New Roman" w:hAnsi="Times New Roman" w:cs="Times New Roman"/>
          <w:sz w:val="24"/>
          <w:szCs w:val="24"/>
        </w:rPr>
        <w:t>a</w:t>
      </w:r>
      <w:r w:rsidR="0070089D">
        <w:rPr>
          <w:rFonts w:ascii="Times New Roman" w:hAnsi="Times New Roman" w:cs="Times New Roman"/>
          <w:sz w:val="24"/>
          <w:szCs w:val="24"/>
        </w:rPr>
        <w:t>ppellant</w:t>
      </w:r>
      <w:r w:rsidR="00844DA6">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70089D">
        <w:rPr>
          <w:rFonts w:ascii="Times New Roman" w:hAnsi="Times New Roman" w:cs="Times New Roman"/>
          <w:sz w:val="24"/>
          <w:szCs w:val="24"/>
        </w:rPr>
        <w:t xml:space="preserve">allegedly </w:t>
      </w:r>
      <w:r w:rsidR="00844DA6">
        <w:rPr>
          <w:rFonts w:ascii="Times New Roman" w:hAnsi="Times New Roman" w:cs="Times New Roman"/>
          <w:sz w:val="24"/>
          <w:szCs w:val="24"/>
        </w:rPr>
        <w:t xml:space="preserve">been </w:t>
      </w:r>
      <w:r>
        <w:rPr>
          <w:rFonts w:ascii="Times New Roman" w:hAnsi="Times New Roman" w:cs="Times New Roman"/>
          <w:sz w:val="24"/>
          <w:szCs w:val="24"/>
        </w:rPr>
        <w:t>pinn</w:t>
      </w:r>
      <w:r w:rsidR="00844DA6">
        <w:rPr>
          <w:rFonts w:ascii="Times New Roman" w:hAnsi="Times New Roman" w:cs="Times New Roman"/>
          <w:sz w:val="24"/>
          <w:szCs w:val="24"/>
        </w:rPr>
        <w:t>ing h</w:t>
      </w:r>
      <w:r>
        <w:rPr>
          <w:rFonts w:ascii="Times New Roman" w:hAnsi="Times New Roman" w:cs="Times New Roman"/>
          <w:sz w:val="24"/>
          <w:szCs w:val="24"/>
        </w:rPr>
        <w:t xml:space="preserve">er hand. This was criticised on </w:t>
      </w:r>
      <w:r w:rsidR="005227FB">
        <w:rPr>
          <w:rFonts w:ascii="Times New Roman" w:hAnsi="Times New Roman" w:cs="Times New Roman"/>
          <w:sz w:val="24"/>
          <w:szCs w:val="24"/>
        </w:rPr>
        <w:t xml:space="preserve">the basis </w:t>
      </w:r>
      <w:r>
        <w:rPr>
          <w:rFonts w:ascii="Times New Roman" w:hAnsi="Times New Roman" w:cs="Times New Roman"/>
          <w:sz w:val="24"/>
          <w:szCs w:val="24"/>
        </w:rPr>
        <w:t xml:space="preserve">that it did not explain why the complainant </w:t>
      </w:r>
      <w:r w:rsidR="0070089D">
        <w:rPr>
          <w:rFonts w:ascii="Times New Roman" w:hAnsi="Times New Roman" w:cs="Times New Roman"/>
          <w:sz w:val="24"/>
          <w:szCs w:val="24"/>
        </w:rPr>
        <w:t>woul</w:t>
      </w:r>
      <w:r>
        <w:rPr>
          <w:rFonts w:ascii="Times New Roman" w:hAnsi="Times New Roman" w:cs="Times New Roman"/>
          <w:sz w:val="24"/>
          <w:szCs w:val="24"/>
        </w:rPr>
        <w:t xml:space="preserve">d not </w:t>
      </w:r>
      <w:r w:rsidR="00DC552B">
        <w:rPr>
          <w:rFonts w:ascii="Times New Roman" w:hAnsi="Times New Roman" w:cs="Times New Roman"/>
          <w:sz w:val="24"/>
          <w:szCs w:val="24"/>
        </w:rPr>
        <w:t xml:space="preserve">have </w:t>
      </w:r>
      <w:r>
        <w:rPr>
          <w:rFonts w:ascii="Times New Roman" w:hAnsi="Times New Roman" w:cs="Times New Roman"/>
          <w:sz w:val="24"/>
          <w:szCs w:val="24"/>
        </w:rPr>
        <w:t>scream</w:t>
      </w:r>
      <w:r w:rsidR="00DC552B">
        <w:rPr>
          <w:rFonts w:ascii="Times New Roman" w:hAnsi="Times New Roman" w:cs="Times New Roman"/>
          <w:sz w:val="24"/>
          <w:szCs w:val="24"/>
        </w:rPr>
        <w:t>ed</w:t>
      </w:r>
      <w:r>
        <w:rPr>
          <w:rFonts w:ascii="Times New Roman" w:hAnsi="Times New Roman" w:cs="Times New Roman"/>
          <w:sz w:val="24"/>
          <w:szCs w:val="24"/>
        </w:rPr>
        <w:t xml:space="preserve"> to attract </w:t>
      </w:r>
      <w:r w:rsidR="0070089D">
        <w:rPr>
          <w:rFonts w:ascii="Times New Roman" w:hAnsi="Times New Roman" w:cs="Times New Roman"/>
          <w:sz w:val="24"/>
          <w:szCs w:val="24"/>
        </w:rPr>
        <w:t xml:space="preserve">the attention of possible </w:t>
      </w:r>
      <w:r>
        <w:rPr>
          <w:rFonts w:ascii="Times New Roman" w:hAnsi="Times New Roman" w:cs="Times New Roman"/>
          <w:sz w:val="24"/>
          <w:szCs w:val="24"/>
        </w:rPr>
        <w:t>passers-by or neighbours</w:t>
      </w:r>
      <w:r w:rsidR="0070089D">
        <w:rPr>
          <w:rFonts w:ascii="Times New Roman" w:hAnsi="Times New Roman" w:cs="Times New Roman"/>
          <w:sz w:val="24"/>
          <w:szCs w:val="24"/>
        </w:rPr>
        <w:t>,</w:t>
      </w:r>
      <w:r>
        <w:rPr>
          <w:rFonts w:ascii="Times New Roman" w:hAnsi="Times New Roman" w:cs="Times New Roman"/>
          <w:sz w:val="24"/>
          <w:szCs w:val="24"/>
        </w:rPr>
        <w:t xml:space="preserve"> particularly given </w:t>
      </w:r>
      <w:r w:rsidR="00844DA6">
        <w:rPr>
          <w:rFonts w:ascii="Times New Roman" w:hAnsi="Times New Roman" w:cs="Times New Roman"/>
          <w:sz w:val="24"/>
          <w:szCs w:val="24"/>
        </w:rPr>
        <w:t xml:space="preserve">that </w:t>
      </w:r>
      <w:r>
        <w:rPr>
          <w:rFonts w:ascii="Times New Roman" w:hAnsi="Times New Roman" w:cs="Times New Roman"/>
          <w:sz w:val="24"/>
          <w:szCs w:val="24"/>
        </w:rPr>
        <w:t>the tuck</w:t>
      </w:r>
      <w:r w:rsidR="0070089D">
        <w:rPr>
          <w:rFonts w:ascii="Times New Roman" w:hAnsi="Times New Roman" w:cs="Times New Roman"/>
          <w:sz w:val="24"/>
          <w:szCs w:val="24"/>
        </w:rPr>
        <w:t>-</w:t>
      </w:r>
      <w:r>
        <w:rPr>
          <w:rFonts w:ascii="Times New Roman" w:hAnsi="Times New Roman" w:cs="Times New Roman"/>
          <w:sz w:val="24"/>
          <w:szCs w:val="24"/>
        </w:rPr>
        <w:t xml:space="preserve">shop was in the open </w:t>
      </w:r>
      <w:r w:rsidR="00844DA6">
        <w:rPr>
          <w:rFonts w:ascii="Times New Roman" w:hAnsi="Times New Roman" w:cs="Times New Roman"/>
          <w:sz w:val="24"/>
          <w:szCs w:val="24"/>
        </w:rPr>
        <w:t xml:space="preserve">and </w:t>
      </w:r>
      <w:r>
        <w:rPr>
          <w:rFonts w:ascii="Times New Roman" w:hAnsi="Times New Roman" w:cs="Times New Roman"/>
          <w:sz w:val="24"/>
          <w:szCs w:val="24"/>
        </w:rPr>
        <w:t>next to some teacher’s</w:t>
      </w:r>
      <w:r w:rsidR="00844DA6">
        <w:rPr>
          <w:rFonts w:ascii="Times New Roman" w:hAnsi="Times New Roman" w:cs="Times New Roman"/>
          <w:sz w:val="24"/>
          <w:szCs w:val="24"/>
        </w:rPr>
        <w:t xml:space="preserve"> house</w:t>
      </w:r>
      <w:r>
        <w:rPr>
          <w:rFonts w:ascii="Times New Roman" w:hAnsi="Times New Roman" w:cs="Times New Roman"/>
          <w:sz w:val="24"/>
          <w:szCs w:val="24"/>
        </w:rPr>
        <w:t>.</w:t>
      </w:r>
    </w:p>
    <w:p w:rsidR="00844DA6" w:rsidRDefault="00844DA6"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was also </w:t>
      </w:r>
      <w:r w:rsidR="005227FB">
        <w:rPr>
          <w:rFonts w:ascii="Times New Roman" w:hAnsi="Times New Roman" w:cs="Times New Roman"/>
          <w:sz w:val="24"/>
          <w:szCs w:val="24"/>
        </w:rPr>
        <w:t xml:space="preserve">said to be </w:t>
      </w:r>
      <w:r>
        <w:rPr>
          <w:rFonts w:ascii="Times New Roman" w:hAnsi="Times New Roman" w:cs="Times New Roman"/>
          <w:sz w:val="24"/>
          <w:szCs w:val="24"/>
        </w:rPr>
        <w:t xml:space="preserve">the State’s version that the complainant’s pant had been removed to knee level. This was criticised on </w:t>
      </w:r>
      <w:r w:rsidR="005227FB">
        <w:rPr>
          <w:rFonts w:ascii="Times New Roman" w:hAnsi="Times New Roman" w:cs="Times New Roman"/>
          <w:sz w:val="24"/>
          <w:szCs w:val="24"/>
        </w:rPr>
        <w:t xml:space="preserve">the basis </w:t>
      </w:r>
      <w:r>
        <w:rPr>
          <w:rFonts w:ascii="Times New Roman" w:hAnsi="Times New Roman" w:cs="Times New Roman"/>
          <w:sz w:val="24"/>
          <w:szCs w:val="24"/>
        </w:rPr>
        <w:t xml:space="preserve">that the complainant would not have readily been able to part her legs, or </w:t>
      </w:r>
      <w:r w:rsidR="005227FB">
        <w:rPr>
          <w:rFonts w:ascii="Times New Roman" w:hAnsi="Times New Roman" w:cs="Times New Roman"/>
          <w:sz w:val="24"/>
          <w:szCs w:val="24"/>
        </w:rPr>
        <w:t xml:space="preserve">explain </w:t>
      </w:r>
      <w:r>
        <w:rPr>
          <w:rFonts w:ascii="Times New Roman" w:hAnsi="Times New Roman" w:cs="Times New Roman"/>
          <w:sz w:val="24"/>
          <w:szCs w:val="24"/>
        </w:rPr>
        <w:t xml:space="preserve">why she </w:t>
      </w:r>
      <w:r w:rsidR="005227FB">
        <w:rPr>
          <w:rFonts w:ascii="Times New Roman" w:hAnsi="Times New Roman" w:cs="Times New Roman"/>
          <w:sz w:val="24"/>
          <w:szCs w:val="24"/>
        </w:rPr>
        <w:t>would not just</w:t>
      </w:r>
      <w:r>
        <w:rPr>
          <w:rFonts w:ascii="Times New Roman" w:hAnsi="Times New Roman" w:cs="Times New Roman"/>
          <w:sz w:val="24"/>
          <w:szCs w:val="24"/>
        </w:rPr>
        <w:t xml:space="preserve"> have closed them </w:t>
      </w:r>
      <w:r w:rsidR="005227FB">
        <w:rPr>
          <w:rFonts w:ascii="Times New Roman" w:hAnsi="Times New Roman" w:cs="Times New Roman"/>
          <w:sz w:val="24"/>
          <w:szCs w:val="24"/>
        </w:rPr>
        <w:t xml:space="preserve">given that </w:t>
      </w:r>
      <w:r>
        <w:rPr>
          <w:rFonts w:ascii="Times New Roman" w:hAnsi="Times New Roman" w:cs="Times New Roman"/>
          <w:sz w:val="24"/>
          <w:szCs w:val="24"/>
        </w:rPr>
        <w:t xml:space="preserve">the appellant’s hands had </w:t>
      </w:r>
      <w:r w:rsidR="005227FB">
        <w:rPr>
          <w:rFonts w:ascii="Times New Roman" w:hAnsi="Times New Roman" w:cs="Times New Roman"/>
          <w:sz w:val="24"/>
          <w:szCs w:val="24"/>
        </w:rPr>
        <w:t xml:space="preserve">allegedly </w:t>
      </w:r>
      <w:r>
        <w:rPr>
          <w:rFonts w:ascii="Times New Roman" w:hAnsi="Times New Roman" w:cs="Times New Roman"/>
          <w:sz w:val="24"/>
          <w:szCs w:val="24"/>
        </w:rPr>
        <w:t xml:space="preserve">been busy holding her down. </w:t>
      </w:r>
    </w:p>
    <w:p w:rsidR="003A2F43" w:rsidRDefault="00844DA6"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 sought an order allowing the appeal and admitting him to bail in the sum of $100, coupled with some reporting conditions and </w:t>
      </w:r>
      <w:r w:rsidR="003A2F43">
        <w:rPr>
          <w:rFonts w:ascii="Times New Roman" w:hAnsi="Times New Roman" w:cs="Times New Roman"/>
          <w:sz w:val="24"/>
          <w:szCs w:val="24"/>
        </w:rPr>
        <w:t>an order to remain staying at some fixed place of abode.</w:t>
      </w:r>
    </w:p>
    <w:p w:rsidR="005227FB" w:rsidRDefault="009A34E6"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 appeal against the refusal of bail by a magistrate’s court is made in terms </w:t>
      </w:r>
      <w:r w:rsidR="00DC552B">
        <w:rPr>
          <w:rFonts w:ascii="Times New Roman" w:hAnsi="Times New Roman" w:cs="Times New Roman"/>
          <w:sz w:val="24"/>
          <w:szCs w:val="24"/>
        </w:rPr>
        <w:t xml:space="preserve">of </w:t>
      </w:r>
      <w:r>
        <w:rPr>
          <w:rFonts w:ascii="Times New Roman" w:hAnsi="Times New Roman" w:cs="Times New Roman"/>
          <w:sz w:val="24"/>
          <w:szCs w:val="24"/>
        </w:rPr>
        <w:t xml:space="preserve">s </w:t>
      </w:r>
      <w:r w:rsidR="003A2F43">
        <w:rPr>
          <w:rFonts w:ascii="Times New Roman" w:hAnsi="Times New Roman" w:cs="Times New Roman"/>
          <w:sz w:val="24"/>
          <w:szCs w:val="24"/>
        </w:rPr>
        <w:t xml:space="preserve">121[6] of the Criminal Procedure and Evidence Act, </w:t>
      </w:r>
      <w:r w:rsidR="003A2F43" w:rsidRPr="003A2F43">
        <w:rPr>
          <w:rFonts w:ascii="Times New Roman" w:hAnsi="Times New Roman" w:cs="Times New Roman"/>
          <w:i/>
          <w:sz w:val="24"/>
          <w:szCs w:val="24"/>
        </w:rPr>
        <w:t>Cap 9:07</w:t>
      </w:r>
      <w:r>
        <w:rPr>
          <w:rFonts w:ascii="Times New Roman" w:hAnsi="Times New Roman" w:cs="Times New Roman"/>
          <w:sz w:val="24"/>
          <w:szCs w:val="24"/>
        </w:rPr>
        <w:t xml:space="preserve">. This section </w:t>
      </w:r>
      <w:r w:rsidR="00CF6AEF">
        <w:rPr>
          <w:rFonts w:ascii="Times New Roman" w:hAnsi="Times New Roman" w:cs="Times New Roman"/>
          <w:sz w:val="24"/>
          <w:szCs w:val="24"/>
        </w:rPr>
        <w:t xml:space="preserve">makes </w:t>
      </w:r>
      <w:r>
        <w:rPr>
          <w:rFonts w:ascii="Times New Roman" w:hAnsi="Times New Roman" w:cs="Times New Roman"/>
          <w:sz w:val="24"/>
          <w:szCs w:val="24"/>
        </w:rPr>
        <w:t xml:space="preserve">the same bail factors </w:t>
      </w:r>
      <w:r w:rsidR="00CF6AEF">
        <w:rPr>
          <w:rFonts w:ascii="Times New Roman" w:hAnsi="Times New Roman" w:cs="Times New Roman"/>
          <w:sz w:val="24"/>
          <w:szCs w:val="24"/>
        </w:rPr>
        <w:t xml:space="preserve">as </w:t>
      </w:r>
      <w:r>
        <w:rPr>
          <w:rFonts w:ascii="Times New Roman" w:hAnsi="Times New Roman" w:cs="Times New Roman"/>
          <w:sz w:val="24"/>
          <w:szCs w:val="24"/>
        </w:rPr>
        <w:t xml:space="preserve">listed in s </w:t>
      </w:r>
      <w:r w:rsidR="003A2F43">
        <w:rPr>
          <w:rFonts w:ascii="Times New Roman" w:hAnsi="Times New Roman" w:cs="Times New Roman"/>
          <w:sz w:val="24"/>
          <w:szCs w:val="24"/>
        </w:rPr>
        <w:t xml:space="preserve">117[2] to [6] </w:t>
      </w:r>
      <w:r>
        <w:rPr>
          <w:rFonts w:ascii="Times New Roman" w:hAnsi="Times New Roman" w:cs="Times New Roman"/>
          <w:sz w:val="24"/>
          <w:szCs w:val="24"/>
        </w:rPr>
        <w:t xml:space="preserve">of that Act </w:t>
      </w:r>
      <w:r w:rsidR="00CF6AEF">
        <w:rPr>
          <w:rFonts w:ascii="Times New Roman" w:hAnsi="Times New Roman" w:cs="Times New Roman"/>
          <w:sz w:val="24"/>
          <w:szCs w:val="24"/>
        </w:rPr>
        <w:t xml:space="preserve">applicable. </w:t>
      </w:r>
    </w:p>
    <w:p w:rsidR="00CF6AEF" w:rsidRDefault="00CF6AEF"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is now a convicted person. Among other things, the presumption of innocence has fallen</w:t>
      </w:r>
      <w:r w:rsidR="005227FB">
        <w:rPr>
          <w:rFonts w:ascii="Times New Roman" w:hAnsi="Times New Roman" w:cs="Times New Roman"/>
          <w:sz w:val="24"/>
          <w:szCs w:val="24"/>
        </w:rPr>
        <w:t xml:space="preserve"> away</w:t>
      </w:r>
      <w:r>
        <w:rPr>
          <w:rFonts w:ascii="Times New Roman" w:hAnsi="Times New Roman" w:cs="Times New Roman"/>
          <w:sz w:val="24"/>
          <w:szCs w:val="24"/>
        </w:rPr>
        <w:t>. Also gone with that is the constitutionally guaranteed right to liberty.</w:t>
      </w:r>
      <w:r w:rsidR="005227FB">
        <w:rPr>
          <w:rFonts w:ascii="Times New Roman" w:hAnsi="Times New Roman" w:cs="Times New Roman"/>
          <w:sz w:val="24"/>
          <w:szCs w:val="24"/>
        </w:rPr>
        <w:t xml:space="preserve"> Among other things, the appellant no longer has a right to bail. </w:t>
      </w:r>
    </w:p>
    <w:p w:rsidR="0034611D" w:rsidRDefault="00CF6AEF"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 this stage the predominant consideration is </w:t>
      </w:r>
      <w:r w:rsidR="005227FB">
        <w:rPr>
          <w:rFonts w:ascii="Times New Roman" w:hAnsi="Times New Roman" w:cs="Times New Roman"/>
          <w:sz w:val="24"/>
          <w:szCs w:val="24"/>
        </w:rPr>
        <w:t xml:space="preserve">whether or not </w:t>
      </w:r>
      <w:r>
        <w:rPr>
          <w:rFonts w:ascii="Times New Roman" w:hAnsi="Times New Roman" w:cs="Times New Roman"/>
          <w:sz w:val="24"/>
          <w:szCs w:val="24"/>
        </w:rPr>
        <w:t>the</w:t>
      </w:r>
      <w:r w:rsidR="005227FB">
        <w:rPr>
          <w:rFonts w:ascii="Times New Roman" w:hAnsi="Times New Roman" w:cs="Times New Roman"/>
          <w:sz w:val="24"/>
          <w:szCs w:val="24"/>
        </w:rPr>
        <w:t>re is a real</w:t>
      </w:r>
      <w:r>
        <w:rPr>
          <w:rFonts w:ascii="Times New Roman" w:hAnsi="Times New Roman" w:cs="Times New Roman"/>
          <w:sz w:val="24"/>
          <w:szCs w:val="24"/>
        </w:rPr>
        <w:t xml:space="preserve"> likelihood of the appellant absconding </w:t>
      </w:r>
      <w:r w:rsidR="005227FB">
        <w:rPr>
          <w:rFonts w:ascii="Times New Roman" w:hAnsi="Times New Roman" w:cs="Times New Roman"/>
          <w:sz w:val="24"/>
          <w:szCs w:val="24"/>
        </w:rPr>
        <w:t>his</w:t>
      </w:r>
      <w:r>
        <w:rPr>
          <w:rFonts w:ascii="Times New Roman" w:hAnsi="Times New Roman" w:cs="Times New Roman"/>
          <w:sz w:val="24"/>
          <w:szCs w:val="24"/>
        </w:rPr>
        <w:t xml:space="preserve"> appeal if released on bail. </w:t>
      </w:r>
      <w:r w:rsidR="005227FB">
        <w:rPr>
          <w:rFonts w:ascii="Times New Roman" w:hAnsi="Times New Roman" w:cs="Times New Roman"/>
          <w:sz w:val="24"/>
          <w:szCs w:val="24"/>
        </w:rPr>
        <w:t>In assessing th</w:t>
      </w:r>
      <w:r w:rsidR="006B5558">
        <w:rPr>
          <w:rFonts w:ascii="Times New Roman" w:hAnsi="Times New Roman" w:cs="Times New Roman"/>
          <w:sz w:val="24"/>
          <w:szCs w:val="24"/>
        </w:rPr>
        <w:t xml:space="preserve">at </w:t>
      </w:r>
      <w:r w:rsidR="005227FB">
        <w:rPr>
          <w:rFonts w:ascii="Times New Roman" w:hAnsi="Times New Roman" w:cs="Times New Roman"/>
          <w:sz w:val="24"/>
          <w:szCs w:val="24"/>
        </w:rPr>
        <w:t>risk</w:t>
      </w:r>
      <w:r w:rsidR="006B5558">
        <w:rPr>
          <w:rFonts w:ascii="Times New Roman" w:hAnsi="Times New Roman" w:cs="Times New Roman"/>
          <w:sz w:val="24"/>
          <w:szCs w:val="24"/>
        </w:rPr>
        <w:t>,</w:t>
      </w:r>
      <w:r w:rsidR="005227FB">
        <w:rPr>
          <w:rFonts w:ascii="Times New Roman" w:hAnsi="Times New Roman" w:cs="Times New Roman"/>
          <w:sz w:val="24"/>
          <w:szCs w:val="24"/>
        </w:rPr>
        <w:t xml:space="preserve"> </w:t>
      </w:r>
      <w:r>
        <w:rPr>
          <w:rFonts w:ascii="Times New Roman" w:hAnsi="Times New Roman" w:cs="Times New Roman"/>
          <w:sz w:val="24"/>
          <w:szCs w:val="24"/>
        </w:rPr>
        <w:t xml:space="preserve">the prospects of </w:t>
      </w:r>
      <w:r>
        <w:rPr>
          <w:rFonts w:ascii="Times New Roman" w:hAnsi="Times New Roman" w:cs="Times New Roman"/>
          <w:sz w:val="24"/>
          <w:szCs w:val="24"/>
        </w:rPr>
        <w:lastRenderedPageBreak/>
        <w:t>success of the appeal against conviction and/or sentence</w:t>
      </w:r>
      <w:r w:rsidR="005227FB">
        <w:rPr>
          <w:rFonts w:ascii="Times New Roman" w:hAnsi="Times New Roman" w:cs="Times New Roman"/>
          <w:sz w:val="24"/>
          <w:szCs w:val="24"/>
        </w:rPr>
        <w:t xml:space="preserve"> have overriding importance</w:t>
      </w:r>
      <w:r>
        <w:rPr>
          <w:rFonts w:ascii="Times New Roman" w:hAnsi="Times New Roman" w:cs="Times New Roman"/>
          <w:sz w:val="24"/>
          <w:szCs w:val="24"/>
        </w:rPr>
        <w:t xml:space="preserve">. </w:t>
      </w:r>
      <w:r w:rsidR="005227FB">
        <w:rPr>
          <w:rFonts w:ascii="Times New Roman" w:hAnsi="Times New Roman" w:cs="Times New Roman"/>
          <w:sz w:val="24"/>
          <w:szCs w:val="24"/>
        </w:rPr>
        <w:t xml:space="preserve">The assumption is that the greater the prospects of success of </w:t>
      </w:r>
      <w:r w:rsidR="00BC72C3">
        <w:rPr>
          <w:rFonts w:ascii="Times New Roman" w:hAnsi="Times New Roman" w:cs="Times New Roman"/>
          <w:sz w:val="24"/>
          <w:szCs w:val="24"/>
        </w:rPr>
        <w:t>a</w:t>
      </w:r>
      <w:r w:rsidR="005227FB">
        <w:rPr>
          <w:rFonts w:ascii="Times New Roman" w:hAnsi="Times New Roman" w:cs="Times New Roman"/>
          <w:sz w:val="24"/>
          <w:szCs w:val="24"/>
        </w:rPr>
        <w:t>ppeal, the lesser the inducement of absconding</w:t>
      </w:r>
      <w:r w:rsidR="00DC552B">
        <w:rPr>
          <w:rFonts w:ascii="Times New Roman" w:hAnsi="Times New Roman" w:cs="Times New Roman"/>
          <w:sz w:val="24"/>
          <w:szCs w:val="24"/>
        </w:rPr>
        <w:t>,</w:t>
      </w:r>
      <w:r w:rsidR="00BC72C3">
        <w:rPr>
          <w:rFonts w:ascii="Times New Roman" w:hAnsi="Times New Roman" w:cs="Times New Roman"/>
          <w:sz w:val="24"/>
          <w:szCs w:val="24"/>
        </w:rPr>
        <w:t xml:space="preserve"> and </w:t>
      </w:r>
      <w:r w:rsidR="00BC72C3" w:rsidRPr="00BC72C3">
        <w:rPr>
          <w:rFonts w:ascii="Times New Roman" w:hAnsi="Times New Roman" w:cs="Times New Roman"/>
          <w:i/>
          <w:sz w:val="24"/>
          <w:szCs w:val="24"/>
        </w:rPr>
        <w:t>vice versa</w:t>
      </w:r>
      <w:r w:rsidR="005227FB">
        <w:rPr>
          <w:rFonts w:ascii="Times New Roman" w:hAnsi="Times New Roman" w:cs="Times New Roman"/>
          <w:sz w:val="24"/>
          <w:szCs w:val="24"/>
        </w:rPr>
        <w:t>. Every case depends on its own set of facts. But in all situation</w:t>
      </w:r>
      <w:r w:rsidR="0024719D">
        <w:rPr>
          <w:rFonts w:ascii="Times New Roman" w:hAnsi="Times New Roman" w:cs="Times New Roman"/>
          <w:sz w:val="24"/>
          <w:szCs w:val="24"/>
        </w:rPr>
        <w:t xml:space="preserve">s the accused </w:t>
      </w:r>
      <w:r>
        <w:rPr>
          <w:rFonts w:ascii="Times New Roman" w:hAnsi="Times New Roman" w:cs="Times New Roman"/>
          <w:sz w:val="24"/>
          <w:szCs w:val="24"/>
        </w:rPr>
        <w:t xml:space="preserve">needs </w:t>
      </w:r>
      <w:r w:rsidR="0034611D">
        <w:rPr>
          <w:rFonts w:ascii="Times New Roman" w:hAnsi="Times New Roman" w:cs="Times New Roman"/>
          <w:sz w:val="24"/>
          <w:szCs w:val="24"/>
        </w:rPr>
        <w:t xml:space="preserve">not </w:t>
      </w:r>
      <w:r w:rsidR="0024719D">
        <w:rPr>
          <w:rFonts w:ascii="Times New Roman" w:hAnsi="Times New Roman" w:cs="Times New Roman"/>
          <w:sz w:val="24"/>
          <w:szCs w:val="24"/>
        </w:rPr>
        <w:t xml:space="preserve">prove good prospects of success of the appeal </w:t>
      </w:r>
      <w:r w:rsidR="0034611D">
        <w:rPr>
          <w:rFonts w:ascii="Times New Roman" w:hAnsi="Times New Roman" w:cs="Times New Roman"/>
          <w:sz w:val="24"/>
          <w:szCs w:val="24"/>
        </w:rPr>
        <w:t xml:space="preserve">beyond </w:t>
      </w:r>
      <w:r>
        <w:rPr>
          <w:rFonts w:ascii="Times New Roman" w:hAnsi="Times New Roman" w:cs="Times New Roman"/>
          <w:sz w:val="24"/>
          <w:szCs w:val="24"/>
        </w:rPr>
        <w:t>any reasonable</w:t>
      </w:r>
      <w:r w:rsidR="0024719D">
        <w:rPr>
          <w:rFonts w:ascii="Times New Roman" w:hAnsi="Times New Roman" w:cs="Times New Roman"/>
          <w:sz w:val="24"/>
          <w:szCs w:val="24"/>
        </w:rPr>
        <w:t xml:space="preserve"> doubt</w:t>
      </w:r>
      <w:r w:rsidR="0034611D">
        <w:rPr>
          <w:rFonts w:ascii="Times New Roman" w:hAnsi="Times New Roman" w:cs="Times New Roman"/>
          <w:sz w:val="24"/>
          <w:szCs w:val="24"/>
        </w:rPr>
        <w:t>.</w:t>
      </w:r>
      <w:r>
        <w:rPr>
          <w:rFonts w:ascii="Times New Roman" w:hAnsi="Times New Roman" w:cs="Times New Roman"/>
          <w:sz w:val="24"/>
          <w:szCs w:val="24"/>
        </w:rPr>
        <w:t xml:space="preserve"> All he </w:t>
      </w:r>
      <w:r w:rsidR="0024719D">
        <w:rPr>
          <w:rFonts w:ascii="Times New Roman" w:hAnsi="Times New Roman" w:cs="Times New Roman"/>
          <w:sz w:val="24"/>
          <w:szCs w:val="24"/>
        </w:rPr>
        <w:t xml:space="preserve">needs do is </w:t>
      </w:r>
      <w:r>
        <w:rPr>
          <w:rFonts w:ascii="Times New Roman" w:hAnsi="Times New Roman" w:cs="Times New Roman"/>
          <w:sz w:val="24"/>
          <w:szCs w:val="24"/>
        </w:rPr>
        <w:t xml:space="preserve">to </w:t>
      </w:r>
      <w:r w:rsidR="0024719D">
        <w:rPr>
          <w:rFonts w:ascii="Times New Roman" w:hAnsi="Times New Roman" w:cs="Times New Roman"/>
          <w:sz w:val="24"/>
          <w:szCs w:val="24"/>
        </w:rPr>
        <w:t xml:space="preserve">show </w:t>
      </w:r>
      <w:r>
        <w:rPr>
          <w:rFonts w:ascii="Times New Roman" w:hAnsi="Times New Roman" w:cs="Times New Roman"/>
          <w:sz w:val="24"/>
          <w:szCs w:val="24"/>
        </w:rPr>
        <w:t xml:space="preserve">that the appeal is free from </w:t>
      </w:r>
      <w:r w:rsidR="0034611D">
        <w:rPr>
          <w:rFonts w:ascii="Times New Roman" w:hAnsi="Times New Roman" w:cs="Times New Roman"/>
          <w:sz w:val="24"/>
          <w:szCs w:val="24"/>
        </w:rPr>
        <w:t xml:space="preserve">predictable failure: see </w:t>
      </w:r>
      <w:r w:rsidR="0034611D" w:rsidRPr="0034611D">
        <w:rPr>
          <w:rFonts w:ascii="Times New Roman" w:hAnsi="Times New Roman" w:cs="Times New Roman"/>
          <w:i/>
          <w:sz w:val="24"/>
          <w:szCs w:val="24"/>
        </w:rPr>
        <w:t>S v Hudson</w:t>
      </w:r>
      <w:r w:rsidR="0034611D">
        <w:rPr>
          <w:rStyle w:val="FootnoteReference"/>
          <w:rFonts w:ascii="Times New Roman" w:hAnsi="Times New Roman" w:cs="Times New Roman"/>
          <w:sz w:val="24"/>
          <w:szCs w:val="24"/>
        </w:rPr>
        <w:footnoteReference w:id="2"/>
      </w:r>
      <w:r w:rsidR="0034611D">
        <w:rPr>
          <w:rFonts w:ascii="Times New Roman" w:hAnsi="Times New Roman" w:cs="Times New Roman"/>
          <w:sz w:val="24"/>
          <w:szCs w:val="24"/>
        </w:rPr>
        <w:t xml:space="preserve"> and </w:t>
      </w:r>
      <w:r w:rsidR="0034611D" w:rsidRPr="0034611D">
        <w:rPr>
          <w:rFonts w:ascii="Times New Roman" w:hAnsi="Times New Roman" w:cs="Times New Roman"/>
          <w:i/>
          <w:sz w:val="24"/>
          <w:szCs w:val="24"/>
        </w:rPr>
        <w:t>Peter Chikumba v S</w:t>
      </w:r>
      <w:r w:rsidR="00DC552B">
        <w:rPr>
          <w:rFonts w:ascii="Times New Roman" w:hAnsi="Times New Roman" w:cs="Times New Roman"/>
          <w:i/>
          <w:sz w:val="24"/>
          <w:szCs w:val="24"/>
        </w:rPr>
        <w:t>t</w:t>
      </w:r>
      <w:r w:rsidR="0034611D" w:rsidRPr="0034611D">
        <w:rPr>
          <w:rFonts w:ascii="Times New Roman" w:hAnsi="Times New Roman" w:cs="Times New Roman"/>
          <w:i/>
          <w:sz w:val="24"/>
          <w:szCs w:val="24"/>
        </w:rPr>
        <w:t>ate</w:t>
      </w:r>
      <w:r w:rsidR="0034611D">
        <w:rPr>
          <w:rStyle w:val="FootnoteReference"/>
          <w:rFonts w:ascii="Times New Roman" w:hAnsi="Times New Roman" w:cs="Times New Roman"/>
          <w:sz w:val="24"/>
          <w:szCs w:val="24"/>
        </w:rPr>
        <w:footnoteReference w:id="3"/>
      </w:r>
      <w:r w:rsidR="0034611D">
        <w:rPr>
          <w:rFonts w:ascii="Times New Roman" w:hAnsi="Times New Roman" w:cs="Times New Roman"/>
          <w:sz w:val="24"/>
          <w:szCs w:val="24"/>
        </w:rPr>
        <w:t>.</w:t>
      </w:r>
    </w:p>
    <w:p w:rsidR="00967CE6" w:rsidRDefault="0034611D"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967CE6">
        <w:rPr>
          <w:rFonts w:ascii="Times New Roman" w:hAnsi="Times New Roman" w:cs="Times New Roman"/>
          <w:sz w:val="24"/>
          <w:szCs w:val="24"/>
        </w:rPr>
        <w:t>State opposes the appeal. It has argued that, among other things, this court, not sit</w:t>
      </w:r>
      <w:r w:rsidR="00DC552B">
        <w:rPr>
          <w:rFonts w:ascii="Times New Roman" w:hAnsi="Times New Roman" w:cs="Times New Roman"/>
          <w:sz w:val="24"/>
          <w:szCs w:val="24"/>
        </w:rPr>
        <w:t>t</w:t>
      </w:r>
      <w:r w:rsidR="00967CE6">
        <w:rPr>
          <w:rFonts w:ascii="Times New Roman" w:hAnsi="Times New Roman" w:cs="Times New Roman"/>
          <w:sz w:val="24"/>
          <w:szCs w:val="24"/>
        </w:rPr>
        <w:t xml:space="preserve">ing as a court of first instance, but as an appellate court, can interfere with the </w:t>
      </w:r>
      <w:r w:rsidR="0024719D">
        <w:rPr>
          <w:rFonts w:ascii="Times New Roman" w:hAnsi="Times New Roman" w:cs="Times New Roman"/>
          <w:sz w:val="24"/>
          <w:szCs w:val="24"/>
        </w:rPr>
        <w:t xml:space="preserve">magistrate’s </w:t>
      </w:r>
      <w:r w:rsidR="00967CE6">
        <w:rPr>
          <w:rFonts w:ascii="Times New Roman" w:hAnsi="Times New Roman" w:cs="Times New Roman"/>
          <w:sz w:val="24"/>
          <w:szCs w:val="24"/>
        </w:rPr>
        <w:t>decision only i</w:t>
      </w:r>
      <w:r w:rsidR="006B5558">
        <w:rPr>
          <w:rFonts w:ascii="Times New Roman" w:hAnsi="Times New Roman" w:cs="Times New Roman"/>
          <w:sz w:val="24"/>
          <w:szCs w:val="24"/>
        </w:rPr>
        <w:t>f there was</w:t>
      </w:r>
      <w:r w:rsidR="00967CE6">
        <w:rPr>
          <w:rFonts w:ascii="Times New Roman" w:hAnsi="Times New Roman" w:cs="Times New Roman"/>
          <w:sz w:val="24"/>
          <w:szCs w:val="24"/>
        </w:rPr>
        <w:t xml:space="preserve"> misdirection. Only then can this court be at large to substitute its own discretion for that of the magistrate.</w:t>
      </w:r>
    </w:p>
    <w:p w:rsidR="002715C7" w:rsidRDefault="0024719D"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There seems to have been some con</w:t>
      </w:r>
      <w:r w:rsidR="00BC72C3">
        <w:rPr>
          <w:rFonts w:ascii="Times New Roman" w:hAnsi="Times New Roman" w:cs="Times New Roman"/>
          <w:sz w:val="24"/>
          <w:szCs w:val="24"/>
        </w:rPr>
        <w:t xml:space="preserve">flicting decisions </w:t>
      </w:r>
      <w:r>
        <w:rPr>
          <w:rFonts w:ascii="Times New Roman" w:hAnsi="Times New Roman" w:cs="Times New Roman"/>
          <w:sz w:val="24"/>
          <w:szCs w:val="24"/>
        </w:rPr>
        <w:t>on the proper approach</w:t>
      </w:r>
      <w:r w:rsidR="00BC72C3">
        <w:rPr>
          <w:rFonts w:ascii="Times New Roman" w:hAnsi="Times New Roman" w:cs="Times New Roman"/>
          <w:sz w:val="24"/>
          <w:szCs w:val="24"/>
        </w:rPr>
        <w:t xml:space="preserve"> in bail appeals</w:t>
      </w:r>
      <w:r>
        <w:rPr>
          <w:rFonts w:ascii="Times New Roman" w:hAnsi="Times New Roman" w:cs="Times New Roman"/>
          <w:sz w:val="24"/>
          <w:szCs w:val="24"/>
        </w:rPr>
        <w:t xml:space="preserve">. The question has been, in considering a bail appeal from the magistrate’s court, does the High Court treat the appeal as an appeal in the wider sense, meaning that it can exercise and substitute its own discretion on the same </w:t>
      </w:r>
      <w:r w:rsidR="002715C7">
        <w:rPr>
          <w:rFonts w:ascii="Times New Roman" w:hAnsi="Times New Roman" w:cs="Times New Roman"/>
          <w:sz w:val="24"/>
          <w:szCs w:val="24"/>
        </w:rPr>
        <w:t>facts as were pres</w:t>
      </w:r>
      <w:r w:rsidR="00BC72C3">
        <w:rPr>
          <w:rFonts w:ascii="Times New Roman" w:hAnsi="Times New Roman" w:cs="Times New Roman"/>
          <w:sz w:val="24"/>
          <w:szCs w:val="24"/>
        </w:rPr>
        <w:t>ented to the magistrate</w:t>
      </w:r>
      <w:r w:rsidR="006B5558">
        <w:rPr>
          <w:rFonts w:ascii="Times New Roman" w:hAnsi="Times New Roman" w:cs="Times New Roman"/>
          <w:sz w:val="24"/>
          <w:szCs w:val="24"/>
        </w:rPr>
        <w:t>? O</w:t>
      </w:r>
      <w:r w:rsidR="002715C7">
        <w:rPr>
          <w:rFonts w:ascii="Times New Roman" w:hAnsi="Times New Roman" w:cs="Times New Roman"/>
          <w:sz w:val="24"/>
          <w:szCs w:val="24"/>
        </w:rPr>
        <w:t>r does the High Court treat the appeal in the narrow sense, exercising and substituting its own discretion only after finding misdirection on the part of the magistrate?</w:t>
      </w:r>
    </w:p>
    <w:p w:rsidR="00DE0625" w:rsidRDefault="002715C7"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2715C7">
        <w:rPr>
          <w:rFonts w:ascii="Times New Roman" w:hAnsi="Times New Roman" w:cs="Times New Roman"/>
          <w:i/>
          <w:sz w:val="24"/>
          <w:szCs w:val="24"/>
        </w:rPr>
        <w:t>S v Ruturi</w:t>
      </w:r>
      <w:r>
        <w:rPr>
          <w:rFonts w:ascii="Times New Roman" w:hAnsi="Times New Roman" w:cs="Times New Roman"/>
          <w:sz w:val="24"/>
          <w:szCs w:val="24"/>
        </w:rPr>
        <w:t xml:space="preserve"> [1]</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first of the </w:t>
      </w:r>
      <w:r w:rsidRPr="002715C7">
        <w:rPr>
          <w:rFonts w:ascii="Times New Roman" w:hAnsi="Times New Roman" w:cs="Times New Roman"/>
          <w:i/>
          <w:sz w:val="24"/>
          <w:szCs w:val="24"/>
        </w:rPr>
        <w:t>Ruturi</w:t>
      </w:r>
      <w:r>
        <w:rPr>
          <w:rFonts w:ascii="Times New Roman" w:hAnsi="Times New Roman" w:cs="Times New Roman"/>
          <w:sz w:val="24"/>
          <w:szCs w:val="24"/>
        </w:rPr>
        <w:t xml:space="preserve"> cases, MAKARAU J, as she then was, construing certain </w:t>
      </w:r>
      <w:r w:rsidRPr="002715C7">
        <w:rPr>
          <w:rFonts w:ascii="Times New Roman" w:hAnsi="Times New Roman" w:cs="Times New Roman"/>
          <w:i/>
          <w:sz w:val="24"/>
          <w:szCs w:val="24"/>
        </w:rPr>
        <w:t>dicta</w:t>
      </w:r>
      <w:r>
        <w:rPr>
          <w:rFonts w:ascii="Times New Roman" w:hAnsi="Times New Roman" w:cs="Times New Roman"/>
          <w:sz w:val="24"/>
          <w:szCs w:val="24"/>
        </w:rPr>
        <w:t xml:space="preserve"> in </w:t>
      </w:r>
      <w:r w:rsidRPr="00DE0625">
        <w:rPr>
          <w:rFonts w:ascii="Times New Roman" w:hAnsi="Times New Roman" w:cs="Times New Roman"/>
          <w:i/>
          <w:sz w:val="24"/>
          <w:szCs w:val="24"/>
        </w:rPr>
        <w:t>Aitken &amp; Anor v Attorney-General</w:t>
      </w:r>
      <w:r>
        <w:rPr>
          <w:rStyle w:val="FootnoteReference"/>
          <w:rFonts w:ascii="Times New Roman" w:hAnsi="Times New Roman" w:cs="Times New Roman"/>
          <w:sz w:val="24"/>
          <w:szCs w:val="24"/>
        </w:rPr>
        <w:footnoteReference w:id="5"/>
      </w:r>
      <w:r w:rsidR="00DE0625">
        <w:rPr>
          <w:rFonts w:ascii="Times New Roman" w:hAnsi="Times New Roman" w:cs="Times New Roman"/>
          <w:sz w:val="24"/>
          <w:szCs w:val="24"/>
        </w:rPr>
        <w:t xml:space="preserve">, and also finding support in a passage </w:t>
      </w:r>
      <w:r w:rsidR="00777A29">
        <w:rPr>
          <w:rFonts w:ascii="Times New Roman" w:hAnsi="Times New Roman" w:cs="Times New Roman"/>
          <w:sz w:val="24"/>
          <w:szCs w:val="24"/>
        </w:rPr>
        <w:t xml:space="preserve">in John Reid Rowland’s book </w:t>
      </w:r>
      <w:r w:rsidR="00777A29" w:rsidRPr="00777A29">
        <w:rPr>
          <w:rFonts w:ascii="Times New Roman" w:hAnsi="Times New Roman" w:cs="Times New Roman"/>
          <w:i/>
          <w:sz w:val="24"/>
          <w:szCs w:val="24"/>
        </w:rPr>
        <w:t>Criminal Procedure in Zimbabwe</w:t>
      </w:r>
      <w:r w:rsidR="00777A29">
        <w:rPr>
          <w:rFonts w:ascii="Times New Roman" w:hAnsi="Times New Roman" w:cs="Times New Roman"/>
          <w:sz w:val="24"/>
          <w:szCs w:val="24"/>
        </w:rPr>
        <w:t xml:space="preserve">, </w:t>
      </w:r>
      <w:r>
        <w:rPr>
          <w:rFonts w:ascii="Times New Roman" w:hAnsi="Times New Roman" w:cs="Times New Roman"/>
          <w:sz w:val="24"/>
          <w:szCs w:val="24"/>
        </w:rPr>
        <w:t xml:space="preserve">held that in considering the appeal, the High Court </w:t>
      </w:r>
      <w:r w:rsidR="00DE0625">
        <w:rPr>
          <w:rFonts w:ascii="Times New Roman" w:hAnsi="Times New Roman" w:cs="Times New Roman"/>
          <w:sz w:val="24"/>
          <w:szCs w:val="24"/>
        </w:rPr>
        <w:t xml:space="preserve">treats </w:t>
      </w:r>
      <w:r w:rsidR="00BC72C3">
        <w:rPr>
          <w:rFonts w:ascii="Times New Roman" w:hAnsi="Times New Roman" w:cs="Times New Roman"/>
          <w:sz w:val="24"/>
          <w:szCs w:val="24"/>
        </w:rPr>
        <w:t>the appeal</w:t>
      </w:r>
      <w:r w:rsidR="00DE0625">
        <w:rPr>
          <w:rFonts w:ascii="Times New Roman" w:hAnsi="Times New Roman" w:cs="Times New Roman"/>
          <w:sz w:val="24"/>
          <w:szCs w:val="24"/>
        </w:rPr>
        <w:t xml:space="preserve"> </w:t>
      </w:r>
      <w:r w:rsidR="00BC72C3">
        <w:rPr>
          <w:rFonts w:ascii="Times New Roman" w:hAnsi="Times New Roman" w:cs="Times New Roman"/>
          <w:sz w:val="24"/>
          <w:szCs w:val="24"/>
        </w:rPr>
        <w:t>a</w:t>
      </w:r>
      <w:r w:rsidR="00DE0625">
        <w:rPr>
          <w:rFonts w:ascii="Times New Roman" w:hAnsi="Times New Roman" w:cs="Times New Roman"/>
          <w:sz w:val="24"/>
          <w:szCs w:val="24"/>
        </w:rPr>
        <w:t xml:space="preserve">s an appeal in the wider sense. It does not </w:t>
      </w:r>
      <w:r w:rsidR="006B5558">
        <w:rPr>
          <w:rFonts w:ascii="Times New Roman" w:hAnsi="Times New Roman" w:cs="Times New Roman"/>
          <w:sz w:val="24"/>
          <w:szCs w:val="24"/>
        </w:rPr>
        <w:t xml:space="preserve">necessarily </w:t>
      </w:r>
      <w:r w:rsidR="00DE0625">
        <w:rPr>
          <w:rFonts w:ascii="Times New Roman" w:hAnsi="Times New Roman" w:cs="Times New Roman"/>
          <w:sz w:val="24"/>
          <w:szCs w:val="24"/>
        </w:rPr>
        <w:t xml:space="preserve">have </w:t>
      </w:r>
      <w:r w:rsidR="00D41FE0">
        <w:rPr>
          <w:rFonts w:ascii="Times New Roman" w:hAnsi="Times New Roman" w:cs="Times New Roman"/>
          <w:sz w:val="24"/>
          <w:szCs w:val="24"/>
        </w:rPr>
        <w:t xml:space="preserve">to </w:t>
      </w:r>
      <w:r w:rsidR="00DE0625">
        <w:rPr>
          <w:rFonts w:ascii="Times New Roman" w:hAnsi="Times New Roman" w:cs="Times New Roman"/>
          <w:sz w:val="24"/>
          <w:szCs w:val="24"/>
        </w:rPr>
        <w:t>find mis</w:t>
      </w:r>
      <w:r>
        <w:rPr>
          <w:rFonts w:ascii="Times New Roman" w:hAnsi="Times New Roman" w:cs="Times New Roman"/>
          <w:sz w:val="24"/>
          <w:szCs w:val="24"/>
        </w:rPr>
        <w:t>direction on the part of the magistrate</w:t>
      </w:r>
      <w:r w:rsidR="00BC72C3">
        <w:rPr>
          <w:rFonts w:ascii="Times New Roman" w:hAnsi="Times New Roman" w:cs="Times New Roman"/>
          <w:sz w:val="24"/>
          <w:szCs w:val="24"/>
        </w:rPr>
        <w:t>’s court</w:t>
      </w:r>
      <w:r>
        <w:rPr>
          <w:rFonts w:ascii="Times New Roman" w:hAnsi="Times New Roman" w:cs="Times New Roman"/>
          <w:sz w:val="24"/>
          <w:szCs w:val="24"/>
        </w:rPr>
        <w:t xml:space="preserve"> </w:t>
      </w:r>
      <w:r w:rsidR="006B5558">
        <w:rPr>
          <w:rFonts w:ascii="Times New Roman" w:hAnsi="Times New Roman" w:cs="Times New Roman"/>
          <w:sz w:val="24"/>
          <w:szCs w:val="24"/>
        </w:rPr>
        <w:t xml:space="preserve">first </w:t>
      </w:r>
      <w:r>
        <w:rPr>
          <w:rFonts w:ascii="Times New Roman" w:hAnsi="Times New Roman" w:cs="Times New Roman"/>
          <w:sz w:val="24"/>
          <w:szCs w:val="24"/>
        </w:rPr>
        <w:t xml:space="preserve">before exercising </w:t>
      </w:r>
      <w:r w:rsidR="00DE0625">
        <w:rPr>
          <w:rFonts w:ascii="Times New Roman" w:hAnsi="Times New Roman" w:cs="Times New Roman"/>
          <w:sz w:val="24"/>
          <w:szCs w:val="24"/>
        </w:rPr>
        <w:t xml:space="preserve">and substituting </w:t>
      </w:r>
      <w:r>
        <w:rPr>
          <w:rFonts w:ascii="Times New Roman" w:hAnsi="Times New Roman" w:cs="Times New Roman"/>
          <w:sz w:val="24"/>
          <w:szCs w:val="24"/>
        </w:rPr>
        <w:t>its own discretion.</w:t>
      </w:r>
    </w:p>
    <w:p w:rsidR="00777A29" w:rsidRDefault="00DE0625"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It seems the learned judge’s stance aforesaid is not without support. In his book “</w:t>
      </w:r>
      <w:r w:rsidR="00316BB1" w:rsidRPr="00316BB1">
        <w:rPr>
          <w:rFonts w:ascii="Times New Roman" w:hAnsi="Times New Roman" w:cs="Times New Roman"/>
          <w:i/>
          <w:sz w:val="24"/>
          <w:szCs w:val="24"/>
        </w:rPr>
        <w:t xml:space="preserve">BAIL – A </w:t>
      </w:r>
      <w:r w:rsidRPr="00316BB1">
        <w:rPr>
          <w:rFonts w:ascii="Times New Roman" w:hAnsi="Times New Roman" w:cs="Times New Roman"/>
          <w:i/>
          <w:sz w:val="24"/>
          <w:szCs w:val="24"/>
        </w:rPr>
        <w:t>Practi</w:t>
      </w:r>
      <w:r w:rsidR="00777A29" w:rsidRPr="00316BB1">
        <w:rPr>
          <w:rFonts w:ascii="Times New Roman" w:hAnsi="Times New Roman" w:cs="Times New Roman"/>
          <w:i/>
          <w:sz w:val="24"/>
          <w:szCs w:val="24"/>
        </w:rPr>
        <w:t>tioner’s Guide</w:t>
      </w:r>
      <w:r w:rsidR="00777A29">
        <w:rPr>
          <w:rFonts w:ascii="Times New Roman" w:hAnsi="Times New Roman" w:cs="Times New Roman"/>
          <w:sz w:val="24"/>
          <w:szCs w:val="24"/>
        </w:rPr>
        <w:t>”, 3</w:t>
      </w:r>
      <w:r w:rsidR="00777A29" w:rsidRPr="00777A29">
        <w:rPr>
          <w:rFonts w:ascii="Times New Roman" w:hAnsi="Times New Roman" w:cs="Times New Roman"/>
          <w:sz w:val="24"/>
          <w:szCs w:val="24"/>
          <w:vertAlign w:val="superscript"/>
        </w:rPr>
        <w:t>rd</w:t>
      </w:r>
      <w:r w:rsidR="00777A29">
        <w:rPr>
          <w:rFonts w:ascii="Times New Roman" w:hAnsi="Times New Roman" w:cs="Times New Roman"/>
          <w:sz w:val="24"/>
          <w:szCs w:val="24"/>
        </w:rPr>
        <w:t xml:space="preserve"> ed., </w:t>
      </w:r>
      <w:r w:rsidR="00BC72C3">
        <w:rPr>
          <w:rFonts w:ascii="Times New Roman" w:hAnsi="Times New Roman" w:cs="Times New Roman"/>
          <w:sz w:val="24"/>
          <w:szCs w:val="24"/>
        </w:rPr>
        <w:t xml:space="preserve">the </w:t>
      </w:r>
      <w:r w:rsidR="00316BB1">
        <w:rPr>
          <w:rFonts w:ascii="Times New Roman" w:hAnsi="Times New Roman" w:cs="Times New Roman"/>
          <w:sz w:val="24"/>
          <w:szCs w:val="24"/>
        </w:rPr>
        <w:t xml:space="preserve">South African author, </w:t>
      </w:r>
      <w:r w:rsidR="00777A29">
        <w:rPr>
          <w:rFonts w:ascii="Times New Roman" w:hAnsi="Times New Roman" w:cs="Times New Roman"/>
          <w:sz w:val="24"/>
          <w:szCs w:val="24"/>
        </w:rPr>
        <w:t>John van der Berg</w:t>
      </w:r>
      <w:r w:rsidR="00316BB1">
        <w:rPr>
          <w:rFonts w:ascii="Times New Roman" w:hAnsi="Times New Roman" w:cs="Times New Roman"/>
          <w:sz w:val="24"/>
          <w:szCs w:val="24"/>
        </w:rPr>
        <w:t>, says</w:t>
      </w:r>
      <w:r w:rsidR="00316BB1">
        <w:rPr>
          <w:rStyle w:val="FootnoteReference"/>
          <w:rFonts w:ascii="Times New Roman" w:hAnsi="Times New Roman" w:cs="Times New Roman"/>
          <w:sz w:val="24"/>
          <w:szCs w:val="24"/>
        </w:rPr>
        <w:footnoteReference w:id="6"/>
      </w:r>
      <w:r w:rsidR="00777A29">
        <w:rPr>
          <w:rFonts w:ascii="Times New Roman" w:hAnsi="Times New Roman" w:cs="Times New Roman"/>
          <w:sz w:val="24"/>
          <w:szCs w:val="24"/>
        </w:rPr>
        <w:t>:</w:t>
      </w:r>
    </w:p>
    <w:p w:rsidR="00BC72C3" w:rsidRDefault="00BC72C3" w:rsidP="00002B2C">
      <w:pPr>
        <w:spacing w:after="0" w:line="360" w:lineRule="auto"/>
        <w:ind w:firstLine="567"/>
        <w:jc w:val="both"/>
        <w:rPr>
          <w:rFonts w:ascii="Times New Roman" w:hAnsi="Times New Roman" w:cs="Times New Roman"/>
          <w:sz w:val="24"/>
          <w:szCs w:val="24"/>
        </w:rPr>
      </w:pPr>
    </w:p>
    <w:p w:rsidR="00777A29" w:rsidRDefault="00777A29" w:rsidP="00316BB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316BB1">
        <w:rPr>
          <w:rFonts w:ascii="Times New Roman" w:hAnsi="Times New Roman" w:cs="Times New Roman"/>
        </w:rPr>
        <w:t>It is submitted, however, that the view, which once prevailed to the effect that a bail appeal should fail unless it was shown that the lower court had acted unreasonably or had failed to apply its mind to the application, is no longer valid. It is submitted that the accused has an unfettered right of appeal in its full sense, and that the High Court has an overriding discretion whereby it is free to substitute its views for those of the lower court</w:t>
      </w:r>
      <w:r>
        <w:rPr>
          <w:rFonts w:ascii="Times New Roman" w:hAnsi="Times New Roman" w:cs="Times New Roman"/>
          <w:sz w:val="24"/>
          <w:szCs w:val="24"/>
        </w:rPr>
        <w:t>.”</w:t>
      </w:r>
    </w:p>
    <w:p w:rsidR="00777A29" w:rsidRDefault="00777A29" w:rsidP="00002B2C">
      <w:pPr>
        <w:spacing w:after="0" w:line="360" w:lineRule="auto"/>
        <w:ind w:firstLine="567"/>
        <w:jc w:val="both"/>
        <w:rPr>
          <w:rFonts w:ascii="Times New Roman" w:hAnsi="Times New Roman" w:cs="Times New Roman"/>
          <w:sz w:val="24"/>
          <w:szCs w:val="24"/>
        </w:rPr>
      </w:pPr>
    </w:p>
    <w:p w:rsidR="00316BB1" w:rsidRDefault="00777A29"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learned author quotes a passage in </w:t>
      </w:r>
      <w:r w:rsidRPr="00316BB1">
        <w:rPr>
          <w:rFonts w:ascii="Times New Roman" w:hAnsi="Times New Roman" w:cs="Times New Roman"/>
          <w:i/>
          <w:sz w:val="24"/>
          <w:szCs w:val="24"/>
        </w:rPr>
        <w:t>S v Mohamed</w:t>
      </w:r>
      <w:r>
        <w:rPr>
          <w:rStyle w:val="FootnoteReference"/>
          <w:rFonts w:ascii="Times New Roman" w:hAnsi="Times New Roman" w:cs="Times New Roman"/>
          <w:sz w:val="24"/>
          <w:szCs w:val="24"/>
        </w:rPr>
        <w:footnoteReference w:id="7"/>
      </w:r>
      <w:r w:rsidR="002715C7">
        <w:rPr>
          <w:rFonts w:ascii="Times New Roman" w:hAnsi="Times New Roman" w:cs="Times New Roman"/>
          <w:sz w:val="24"/>
          <w:szCs w:val="24"/>
        </w:rPr>
        <w:t xml:space="preserve"> </w:t>
      </w:r>
      <w:r>
        <w:rPr>
          <w:rFonts w:ascii="Times New Roman" w:hAnsi="Times New Roman" w:cs="Times New Roman"/>
          <w:sz w:val="24"/>
          <w:szCs w:val="24"/>
        </w:rPr>
        <w:t xml:space="preserve">to the effect that a bail appeal </w:t>
      </w:r>
      <w:r w:rsidR="00316BB1">
        <w:rPr>
          <w:rFonts w:ascii="Times New Roman" w:hAnsi="Times New Roman" w:cs="Times New Roman"/>
          <w:sz w:val="24"/>
          <w:szCs w:val="24"/>
        </w:rPr>
        <w:t>to a superior court against a decision of a magistrate’s court is an appeal in the wider sense. It is a complete re-hearing and re-adjudication by the superior court of the merits of the application. The superior court can, in the exercise of its own discretion, make such order as to it seems just.</w:t>
      </w:r>
    </w:p>
    <w:p w:rsidR="008057F3" w:rsidRDefault="0091330E"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in </w:t>
      </w:r>
      <w:r w:rsidRPr="008057F3">
        <w:rPr>
          <w:rFonts w:ascii="Times New Roman" w:hAnsi="Times New Roman" w:cs="Times New Roman"/>
          <w:i/>
          <w:sz w:val="24"/>
          <w:szCs w:val="24"/>
        </w:rPr>
        <w:t>S v Ruturi</w:t>
      </w:r>
      <w:r>
        <w:rPr>
          <w:rFonts w:ascii="Times New Roman" w:hAnsi="Times New Roman" w:cs="Times New Roman"/>
          <w:sz w:val="24"/>
          <w:szCs w:val="24"/>
        </w:rPr>
        <w:t xml:space="preserve"> [2]</w:t>
      </w:r>
      <w:r>
        <w:rPr>
          <w:rStyle w:val="FootnoteReference"/>
          <w:rFonts w:ascii="Times New Roman" w:hAnsi="Times New Roman" w:cs="Times New Roman"/>
          <w:sz w:val="24"/>
          <w:szCs w:val="24"/>
        </w:rPr>
        <w:footnoteReference w:id="8"/>
      </w:r>
      <w:r w:rsidR="000E3D91">
        <w:rPr>
          <w:rFonts w:ascii="Times New Roman" w:hAnsi="Times New Roman" w:cs="Times New Roman"/>
          <w:sz w:val="24"/>
          <w:szCs w:val="24"/>
        </w:rPr>
        <w:t xml:space="preserve">, the second of the </w:t>
      </w:r>
      <w:r w:rsidR="000E3D91" w:rsidRPr="008057F3">
        <w:rPr>
          <w:rFonts w:ascii="Times New Roman" w:hAnsi="Times New Roman" w:cs="Times New Roman"/>
          <w:i/>
          <w:sz w:val="24"/>
          <w:szCs w:val="24"/>
        </w:rPr>
        <w:t>Ruturi</w:t>
      </w:r>
      <w:r w:rsidR="000E3D91">
        <w:rPr>
          <w:rFonts w:ascii="Times New Roman" w:hAnsi="Times New Roman" w:cs="Times New Roman"/>
          <w:sz w:val="24"/>
          <w:szCs w:val="24"/>
        </w:rPr>
        <w:t xml:space="preserve"> cases, CHINHENGO J, citing the same authorities as MAKARAU J, and more, came to the opposite conclusion. The learned judge held that in an appeal against the grant or refusal of bail by a magistrate, the High Court can interfere with the magistrate’s decision only if there</w:t>
      </w:r>
      <w:r w:rsidR="008057F3">
        <w:rPr>
          <w:rFonts w:ascii="Times New Roman" w:hAnsi="Times New Roman" w:cs="Times New Roman"/>
          <w:sz w:val="24"/>
          <w:szCs w:val="24"/>
        </w:rPr>
        <w:t xml:space="preserve"> was an irregularity or misdirection, or if the magistrate exercised his or her discretion so unreasonably or improperly as to vitiate the decision. </w:t>
      </w:r>
    </w:p>
    <w:p w:rsidR="008D47CA" w:rsidRDefault="008057F3"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8D47CA">
        <w:rPr>
          <w:rFonts w:ascii="Times New Roman" w:hAnsi="Times New Roman" w:cs="Times New Roman"/>
          <w:i/>
          <w:sz w:val="24"/>
          <w:szCs w:val="24"/>
        </w:rPr>
        <w:t>S v Malunjwa</w:t>
      </w:r>
      <w:r>
        <w:rPr>
          <w:rStyle w:val="FootnoteReference"/>
          <w:rFonts w:ascii="Times New Roman" w:hAnsi="Times New Roman" w:cs="Times New Roman"/>
          <w:sz w:val="24"/>
          <w:szCs w:val="24"/>
        </w:rPr>
        <w:footnoteReference w:id="9"/>
      </w:r>
      <w:r w:rsidR="008D47CA">
        <w:rPr>
          <w:rFonts w:ascii="Times New Roman" w:hAnsi="Times New Roman" w:cs="Times New Roman"/>
          <w:sz w:val="24"/>
          <w:szCs w:val="24"/>
        </w:rPr>
        <w:t>, in a bail appeal against the decision of the magistrate’s court</w:t>
      </w:r>
      <w:r w:rsidR="00BC72C3">
        <w:rPr>
          <w:rFonts w:ascii="Times New Roman" w:hAnsi="Times New Roman" w:cs="Times New Roman"/>
          <w:sz w:val="24"/>
          <w:szCs w:val="24"/>
        </w:rPr>
        <w:t>, NDOU J</w:t>
      </w:r>
      <w:r w:rsidR="008D47CA">
        <w:rPr>
          <w:rFonts w:ascii="Times New Roman" w:hAnsi="Times New Roman" w:cs="Times New Roman"/>
          <w:sz w:val="24"/>
          <w:szCs w:val="24"/>
        </w:rPr>
        <w:t xml:space="preserve"> took the same stance as CHINHENGO J in the second </w:t>
      </w:r>
      <w:r w:rsidR="008D47CA" w:rsidRPr="00BC72C3">
        <w:rPr>
          <w:rFonts w:ascii="Times New Roman" w:hAnsi="Times New Roman" w:cs="Times New Roman"/>
          <w:i/>
          <w:sz w:val="24"/>
          <w:szCs w:val="24"/>
        </w:rPr>
        <w:t>Ruturi</w:t>
      </w:r>
      <w:r w:rsidR="008D47CA">
        <w:rPr>
          <w:rFonts w:ascii="Times New Roman" w:hAnsi="Times New Roman" w:cs="Times New Roman"/>
          <w:sz w:val="24"/>
          <w:szCs w:val="24"/>
        </w:rPr>
        <w:t xml:space="preserve"> matter above. The learned judge, at p 277B, said the approach was whether the magistrate had misdirected herself when she had refused the appellant bail. </w:t>
      </w:r>
      <w:r w:rsidR="006B5558">
        <w:rPr>
          <w:rFonts w:ascii="Times New Roman" w:hAnsi="Times New Roman" w:cs="Times New Roman"/>
          <w:sz w:val="24"/>
          <w:szCs w:val="24"/>
        </w:rPr>
        <w:t>He said t</w:t>
      </w:r>
      <w:r w:rsidR="008D47CA">
        <w:rPr>
          <w:rFonts w:ascii="Times New Roman" w:hAnsi="Times New Roman" w:cs="Times New Roman"/>
          <w:sz w:val="24"/>
          <w:szCs w:val="24"/>
        </w:rPr>
        <w:t xml:space="preserve">he appeal had been argued </w:t>
      </w:r>
      <w:r w:rsidR="006B5558">
        <w:rPr>
          <w:rFonts w:ascii="Times New Roman" w:hAnsi="Times New Roman" w:cs="Times New Roman"/>
          <w:sz w:val="24"/>
          <w:szCs w:val="24"/>
        </w:rPr>
        <w:t xml:space="preserve">before him as </w:t>
      </w:r>
      <w:r w:rsidR="008D47CA">
        <w:rPr>
          <w:rFonts w:ascii="Times New Roman" w:hAnsi="Times New Roman" w:cs="Times New Roman"/>
          <w:sz w:val="24"/>
          <w:szCs w:val="24"/>
        </w:rPr>
        <w:t xml:space="preserve">if </w:t>
      </w:r>
      <w:r w:rsidR="006B5558">
        <w:rPr>
          <w:rFonts w:ascii="Times New Roman" w:hAnsi="Times New Roman" w:cs="Times New Roman"/>
          <w:sz w:val="24"/>
          <w:szCs w:val="24"/>
        </w:rPr>
        <w:t>he</w:t>
      </w:r>
      <w:r w:rsidR="00BC72C3">
        <w:rPr>
          <w:rFonts w:ascii="Times New Roman" w:hAnsi="Times New Roman" w:cs="Times New Roman"/>
          <w:sz w:val="24"/>
          <w:szCs w:val="24"/>
        </w:rPr>
        <w:t xml:space="preserve"> </w:t>
      </w:r>
      <w:r w:rsidR="008D47CA">
        <w:rPr>
          <w:rFonts w:ascii="Times New Roman" w:hAnsi="Times New Roman" w:cs="Times New Roman"/>
          <w:sz w:val="24"/>
          <w:szCs w:val="24"/>
        </w:rPr>
        <w:t xml:space="preserve">was </w:t>
      </w:r>
      <w:r w:rsidR="00DC552B">
        <w:rPr>
          <w:rFonts w:ascii="Times New Roman" w:hAnsi="Times New Roman" w:cs="Times New Roman"/>
          <w:sz w:val="24"/>
          <w:szCs w:val="24"/>
        </w:rPr>
        <w:t>sitting</w:t>
      </w:r>
      <w:r w:rsidR="008D47CA">
        <w:rPr>
          <w:rFonts w:ascii="Times New Roman" w:hAnsi="Times New Roman" w:cs="Times New Roman"/>
          <w:sz w:val="24"/>
          <w:szCs w:val="24"/>
        </w:rPr>
        <w:t xml:space="preserve"> as a court of first instance. The judge said it was the finding of the court </w:t>
      </w:r>
      <w:r w:rsidR="008D47CA" w:rsidRPr="00BC72C3">
        <w:rPr>
          <w:rFonts w:ascii="Times New Roman" w:hAnsi="Times New Roman" w:cs="Times New Roman"/>
          <w:i/>
          <w:sz w:val="24"/>
          <w:szCs w:val="24"/>
        </w:rPr>
        <w:t>a quo</w:t>
      </w:r>
      <w:r w:rsidR="008D47CA">
        <w:rPr>
          <w:rFonts w:ascii="Times New Roman" w:hAnsi="Times New Roman" w:cs="Times New Roman"/>
          <w:sz w:val="24"/>
          <w:szCs w:val="24"/>
        </w:rPr>
        <w:t xml:space="preserve"> that the appellant had to attack.</w:t>
      </w:r>
    </w:p>
    <w:p w:rsidR="00B70BF3" w:rsidRDefault="008D47CA"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my view, it must be in very negligible instances where </w:t>
      </w:r>
      <w:r w:rsidR="00BC72C3">
        <w:rPr>
          <w:rFonts w:ascii="Times New Roman" w:hAnsi="Times New Roman" w:cs="Times New Roman"/>
          <w:sz w:val="24"/>
          <w:szCs w:val="24"/>
        </w:rPr>
        <w:t xml:space="preserve">in a bail appeal </w:t>
      </w:r>
      <w:r>
        <w:rPr>
          <w:rFonts w:ascii="Times New Roman" w:hAnsi="Times New Roman" w:cs="Times New Roman"/>
          <w:sz w:val="24"/>
          <w:szCs w:val="24"/>
        </w:rPr>
        <w:t xml:space="preserve">the court, sitting as an appellate court, </w:t>
      </w:r>
      <w:r w:rsidR="00BC72C3">
        <w:rPr>
          <w:rFonts w:ascii="Times New Roman" w:hAnsi="Times New Roman" w:cs="Times New Roman"/>
          <w:sz w:val="24"/>
          <w:szCs w:val="24"/>
        </w:rPr>
        <w:t>f</w:t>
      </w:r>
      <w:r w:rsidR="00B70BF3">
        <w:rPr>
          <w:rFonts w:ascii="Times New Roman" w:hAnsi="Times New Roman" w:cs="Times New Roman"/>
          <w:sz w:val="24"/>
          <w:szCs w:val="24"/>
        </w:rPr>
        <w:t>inds no misdirection</w:t>
      </w:r>
      <w:r w:rsidR="00BC72C3">
        <w:rPr>
          <w:rFonts w:ascii="Times New Roman" w:hAnsi="Times New Roman" w:cs="Times New Roman"/>
          <w:sz w:val="24"/>
          <w:szCs w:val="24"/>
        </w:rPr>
        <w:t>,</w:t>
      </w:r>
      <w:r w:rsidR="00B70BF3">
        <w:rPr>
          <w:rFonts w:ascii="Times New Roman" w:hAnsi="Times New Roman" w:cs="Times New Roman"/>
          <w:sz w:val="24"/>
          <w:szCs w:val="24"/>
        </w:rPr>
        <w:t xml:space="preserve"> or impropriety in the proceedings </w:t>
      </w:r>
      <w:r w:rsidR="00BC72C3">
        <w:rPr>
          <w:rFonts w:ascii="Times New Roman" w:hAnsi="Times New Roman" w:cs="Times New Roman"/>
          <w:sz w:val="24"/>
          <w:szCs w:val="24"/>
        </w:rPr>
        <w:t>o</w:t>
      </w:r>
      <w:r w:rsidR="00667AFB">
        <w:rPr>
          <w:rFonts w:ascii="Times New Roman" w:hAnsi="Times New Roman" w:cs="Times New Roman"/>
          <w:sz w:val="24"/>
          <w:szCs w:val="24"/>
        </w:rPr>
        <w:t xml:space="preserve">f </w:t>
      </w:r>
      <w:r w:rsidR="00BC72C3">
        <w:rPr>
          <w:rFonts w:ascii="Times New Roman" w:hAnsi="Times New Roman" w:cs="Times New Roman"/>
          <w:sz w:val="24"/>
          <w:szCs w:val="24"/>
        </w:rPr>
        <w:t xml:space="preserve">the court </w:t>
      </w:r>
      <w:r w:rsidR="00BC72C3" w:rsidRPr="00BC72C3">
        <w:rPr>
          <w:rFonts w:ascii="Times New Roman" w:hAnsi="Times New Roman" w:cs="Times New Roman"/>
          <w:i/>
          <w:sz w:val="24"/>
          <w:szCs w:val="24"/>
        </w:rPr>
        <w:t>a quo</w:t>
      </w:r>
      <w:r w:rsidR="00BC72C3">
        <w:rPr>
          <w:rFonts w:ascii="Times New Roman" w:hAnsi="Times New Roman" w:cs="Times New Roman"/>
          <w:sz w:val="24"/>
          <w:szCs w:val="24"/>
        </w:rPr>
        <w:t>,</w:t>
      </w:r>
      <w:r w:rsidR="00667AFB">
        <w:rPr>
          <w:rFonts w:ascii="Times New Roman" w:hAnsi="Times New Roman" w:cs="Times New Roman"/>
          <w:sz w:val="24"/>
          <w:szCs w:val="24"/>
        </w:rPr>
        <w:t xml:space="preserve"> </w:t>
      </w:r>
      <w:r w:rsidR="00B70BF3">
        <w:rPr>
          <w:rFonts w:ascii="Times New Roman" w:hAnsi="Times New Roman" w:cs="Times New Roman"/>
          <w:sz w:val="24"/>
          <w:szCs w:val="24"/>
        </w:rPr>
        <w:t xml:space="preserve">but nonetheless, goes on to exercise and substitute its own discretion in the matter. </w:t>
      </w:r>
      <w:r w:rsidR="00667AFB">
        <w:rPr>
          <w:rFonts w:ascii="Times New Roman" w:hAnsi="Times New Roman" w:cs="Times New Roman"/>
          <w:sz w:val="24"/>
          <w:szCs w:val="24"/>
        </w:rPr>
        <w:t>It must always be remembered that the</w:t>
      </w:r>
      <w:r w:rsidR="00B70BF3">
        <w:rPr>
          <w:rFonts w:ascii="Times New Roman" w:hAnsi="Times New Roman" w:cs="Times New Roman"/>
          <w:sz w:val="24"/>
          <w:szCs w:val="24"/>
        </w:rPr>
        <w:t xml:space="preserve"> discretion of a court is exercised judiciously and not whimsically. Thus, </w:t>
      </w:r>
      <w:r w:rsidR="00DC552B">
        <w:rPr>
          <w:rFonts w:ascii="Times New Roman" w:hAnsi="Times New Roman" w:cs="Times New Roman"/>
          <w:sz w:val="24"/>
          <w:szCs w:val="24"/>
        </w:rPr>
        <w:t>it is my considered view</w:t>
      </w:r>
      <w:r w:rsidR="00B70BF3">
        <w:rPr>
          <w:rFonts w:ascii="Times New Roman" w:hAnsi="Times New Roman" w:cs="Times New Roman"/>
          <w:sz w:val="24"/>
          <w:szCs w:val="24"/>
        </w:rPr>
        <w:t xml:space="preserve"> that in a bail appeal</w:t>
      </w:r>
      <w:r w:rsidR="00667AFB">
        <w:rPr>
          <w:rFonts w:ascii="Times New Roman" w:hAnsi="Times New Roman" w:cs="Times New Roman"/>
          <w:sz w:val="24"/>
          <w:szCs w:val="24"/>
        </w:rPr>
        <w:t>,</w:t>
      </w:r>
      <w:r w:rsidR="00B70BF3">
        <w:rPr>
          <w:rFonts w:ascii="Times New Roman" w:hAnsi="Times New Roman" w:cs="Times New Roman"/>
          <w:sz w:val="24"/>
          <w:szCs w:val="24"/>
        </w:rPr>
        <w:t xml:space="preserve"> it is </w:t>
      </w:r>
      <w:r w:rsidR="00667AFB">
        <w:rPr>
          <w:rFonts w:ascii="Times New Roman" w:hAnsi="Times New Roman" w:cs="Times New Roman"/>
          <w:sz w:val="24"/>
          <w:szCs w:val="24"/>
        </w:rPr>
        <w:t xml:space="preserve">unavoidable </w:t>
      </w:r>
      <w:r w:rsidR="00EE6083">
        <w:rPr>
          <w:rFonts w:ascii="Times New Roman" w:hAnsi="Times New Roman" w:cs="Times New Roman"/>
          <w:sz w:val="24"/>
          <w:szCs w:val="24"/>
        </w:rPr>
        <w:t xml:space="preserve">that the </w:t>
      </w:r>
      <w:r w:rsidR="00B70BF3">
        <w:rPr>
          <w:rFonts w:ascii="Times New Roman" w:hAnsi="Times New Roman" w:cs="Times New Roman"/>
          <w:sz w:val="24"/>
          <w:szCs w:val="24"/>
        </w:rPr>
        <w:t xml:space="preserve">focus </w:t>
      </w:r>
      <w:r w:rsidR="00EE6083">
        <w:rPr>
          <w:rFonts w:ascii="Times New Roman" w:hAnsi="Times New Roman" w:cs="Times New Roman"/>
          <w:sz w:val="24"/>
          <w:szCs w:val="24"/>
        </w:rPr>
        <w:t xml:space="preserve">necessarily ought to be </w:t>
      </w:r>
      <w:r w:rsidR="00B70BF3">
        <w:rPr>
          <w:rFonts w:ascii="Times New Roman" w:hAnsi="Times New Roman" w:cs="Times New Roman"/>
          <w:sz w:val="24"/>
          <w:szCs w:val="24"/>
        </w:rPr>
        <w:t xml:space="preserve">on the decision of the court </w:t>
      </w:r>
      <w:r w:rsidR="00B70BF3" w:rsidRPr="00667AFB">
        <w:rPr>
          <w:rFonts w:ascii="Times New Roman" w:hAnsi="Times New Roman" w:cs="Times New Roman"/>
          <w:i/>
          <w:sz w:val="24"/>
          <w:szCs w:val="24"/>
        </w:rPr>
        <w:t>a quo</w:t>
      </w:r>
      <w:r w:rsidR="00B70BF3">
        <w:rPr>
          <w:rFonts w:ascii="Times New Roman" w:hAnsi="Times New Roman" w:cs="Times New Roman"/>
          <w:sz w:val="24"/>
          <w:szCs w:val="24"/>
        </w:rPr>
        <w:t xml:space="preserve"> </w:t>
      </w:r>
      <w:r w:rsidR="00EE6083">
        <w:rPr>
          <w:rFonts w:ascii="Times New Roman" w:hAnsi="Times New Roman" w:cs="Times New Roman"/>
          <w:sz w:val="24"/>
          <w:szCs w:val="24"/>
        </w:rPr>
        <w:t xml:space="preserve">first, </w:t>
      </w:r>
      <w:r w:rsidR="00B70BF3">
        <w:rPr>
          <w:rFonts w:ascii="Times New Roman" w:hAnsi="Times New Roman" w:cs="Times New Roman"/>
          <w:sz w:val="24"/>
          <w:szCs w:val="24"/>
        </w:rPr>
        <w:t xml:space="preserve">which </w:t>
      </w:r>
      <w:r w:rsidR="00EE6083">
        <w:rPr>
          <w:rFonts w:ascii="Times New Roman" w:hAnsi="Times New Roman" w:cs="Times New Roman"/>
          <w:sz w:val="24"/>
          <w:szCs w:val="24"/>
        </w:rPr>
        <w:t xml:space="preserve">may then be substituted with that of the appeal court, </w:t>
      </w:r>
      <w:r w:rsidR="00B70BF3">
        <w:rPr>
          <w:rFonts w:ascii="Times New Roman" w:hAnsi="Times New Roman" w:cs="Times New Roman"/>
          <w:sz w:val="24"/>
          <w:szCs w:val="24"/>
        </w:rPr>
        <w:t xml:space="preserve">only if there has been </w:t>
      </w:r>
      <w:r w:rsidR="00EE6083">
        <w:rPr>
          <w:rFonts w:ascii="Times New Roman" w:hAnsi="Times New Roman" w:cs="Times New Roman"/>
          <w:sz w:val="24"/>
          <w:szCs w:val="24"/>
        </w:rPr>
        <w:t>misdirection by the lower court</w:t>
      </w:r>
      <w:r w:rsidR="00B70BF3">
        <w:rPr>
          <w:rFonts w:ascii="Times New Roman" w:hAnsi="Times New Roman" w:cs="Times New Roman"/>
          <w:sz w:val="24"/>
          <w:szCs w:val="24"/>
        </w:rPr>
        <w:t>.</w:t>
      </w:r>
    </w:p>
    <w:p w:rsidR="00D30CED" w:rsidRDefault="00D30CED" w:rsidP="00002B2C">
      <w:pPr>
        <w:spacing w:after="0" w:line="360" w:lineRule="auto"/>
        <w:ind w:firstLine="567"/>
        <w:jc w:val="both"/>
        <w:rPr>
          <w:rFonts w:ascii="Times New Roman" w:hAnsi="Times New Roman" w:cs="Times New Roman"/>
          <w:sz w:val="24"/>
          <w:szCs w:val="24"/>
        </w:rPr>
      </w:pPr>
      <w:r w:rsidRPr="00667AFB">
        <w:rPr>
          <w:rFonts w:ascii="Times New Roman" w:hAnsi="Times New Roman" w:cs="Times New Roman"/>
          <w:i/>
          <w:sz w:val="24"/>
          <w:szCs w:val="24"/>
        </w:rPr>
        <w:t>In casu</w:t>
      </w:r>
      <w:r>
        <w:rPr>
          <w:rFonts w:ascii="Times New Roman" w:hAnsi="Times New Roman" w:cs="Times New Roman"/>
          <w:sz w:val="24"/>
          <w:szCs w:val="24"/>
        </w:rPr>
        <w:t>, the Regional Magistrate, in the course of his judgment refusing bail, set out what he considered to be the correct approach. He said:</w:t>
      </w:r>
    </w:p>
    <w:p w:rsidR="00D30CED" w:rsidRDefault="00D30CED" w:rsidP="00002B2C">
      <w:pPr>
        <w:spacing w:after="0" w:line="360" w:lineRule="auto"/>
        <w:ind w:firstLine="567"/>
        <w:jc w:val="both"/>
        <w:rPr>
          <w:rFonts w:ascii="Times New Roman" w:hAnsi="Times New Roman" w:cs="Times New Roman"/>
          <w:sz w:val="24"/>
          <w:szCs w:val="24"/>
        </w:rPr>
      </w:pPr>
    </w:p>
    <w:p w:rsidR="00357136" w:rsidRDefault="00D30CED" w:rsidP="00667AF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667AFB">
        <w:rPr>
          <w:rFonts w:ascii="Times New Roman" w:hAnsi="Times New Roman" w:cs="Times New Roman"/>
          <w:sz w:val="20"/>
          <w:szCs w:val="20"/>
        </w:rPr>
        <w:t>To properly determine an application for bail pending appeal, the court’s approach must be put in the balance on the one hand</w:t>
      </w:r>
      <w:r w:rsidR="00357136" w:rsidRPr="00667AFB">
        <w:rPr>
          <w:rFonts w:ascii="Times New Roman" w:hAnsi="Times New Roman" w:cs="Times New Roman"/>
          <w:sz w:val="20"/>
          <w:szCs w:val="20"/>
        </w:rPr>
        <w:t xml:space="preserve"> the likelihood of the applicant absconding and on the other hand the broader </w:t>
      </w:r>
      <w:r w:rsidR="00357136" w:rsidRPr="00667AFB">
        <w:rPr>
          <w:rFonts w:ascii="Times New Roman" w:hAnsi="Times New Roman" w:cs="Times New Roman"/>
          <w:sz w:val="20"/>
          <w:szCs w:val="20"/>
        </w:rPr>
        <w:lastRenderedPageBreak/>
        <w:t>interest[s] of justice. The main factor, in my view, in determining whether or not to grant bail pending appeal are the prospects of success. There is no formula on the prospects of success, what however should be clear is that an applicant must show that he has a reasonable prospect of success on appeal. It is not enough for the applicant to make out a reasonably arguable case S v Mutasa 1988 [2] ZLR sc @ P 4</w:t>
      </w:r>
      <w:r w:rsidR="00357136">
        <w:rPr>
          <w:rFonts w:ascii="Times New Roman" w:hAnsi="Times New Roman" w:cs="Times New Roman"/>
          <w:sz w:val="24"/>
          <w:szCs w:val="24"/>
        </w:rPr>
        <w:t>.”</w:t>
      </w:r>
    </w:p>
    <w:p w:rsidR="00357136" w:rsidRDefault="00357136" w:rsidP="00002B2C">
      <w:pPr>
        <w:spacing w:after="0" w:line="360" w:lineRule="auto"/>
        <w:ind w:firstLine="567"/>
        <w:jc w:val="both"/>
        <w:rPr>
          <w:rFonts w:ascii="Times New Roman" w:hAnsi="Times New Roman" w:cs="Times New Roman"/>
          <w:sz w:val="24"/>
          <w:szCs w:val="24"/>
        </w:rPr>
      </w:pPr>
    </w:p>
    <w:p w:rsidR="00FF1BB3" w:rsidRDefault="00357136"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667AFB">
        <w:rPr>
          <w:rFonts w:ascii="Times New Roman" w:hAnsi="Times New Roman" w:cs="Times New Roman"/>
          <w:i/>
          <w:sz w:val="24"/>
          <w:szCs w:val="24"/>
        </w:rPr>
        <w:t>S v Mutasa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that the magistrate relied </w:t>
      </w:r>
      <w:r w:rsidR="00667AFB">
        <w:rPr>
          <w:rFonts w:ascii="Times New Roman" w:hAnsi="Times New Roman" w:cs="Times New Roman"/>
          <w:sz w:val="24"/>
          <w:szCs w:val="24"/>
        </w:rPr>
        <w:t>up</w:t>
      </w:r>
      <w:r>
        <w:rPr>
          <w:rFonts w:ascii="Times New Roman" w:hAnsi="Times New Roman" w:cs="Times New Roman"/>
          <w:sz w:val="24"/>
          <w:szCs w:val="24"/>
        </w:rPr>
        <w:t xml:space="preserve">on </w:t>
      </w:r>
      <w:r w:rsidR="00667AFB">
        <w:rPr>
          <w:rFonts w:ascii="Times New Roman" w:hAnsi="Times New Roman" w:cs="Times New Roman"/>
          <w:sz w:val="24"/>
          <w:szCs w:val="24"/>
        </w:rPr>
        <w:t xml:space="preserve">to determine </w:t>
      </w:r>
      <w:r>
        <w:rPr>
          <w:rFonts w:ascii="Times New Roman" w:hAnsi="Times New Roman" w:cs="Times New Roman"/>
          <w:sz w:val="24"/>
          <w:szCs w:val="24"/>
        </w:rPr>
        <w:t xml:space="preserve">the standard of proof </w:t>
      </w:r>
      <w:r w:rsidR="00667AFB">
        <w:rPr>
          <w:rFonts w:ascii="Times New Roman" w:hAnsi="Times New Roman" w:cs="Times New Roman"/>
          <w:sz w:val="24"/>
          <w:szCs w:val="24"/>
        </w:rPr>
        <w:t>was</w:t>
      </w:r>
      <w:r>
        <w:rPr>
          <w:rFonts w:ascii="Times New Roman" w:hAnsi="Times New Roman" w:cs="Times New Roman"/>
          <w:sz w:val="24"/>
          <w:szCs w:val="24"/>
        </w:rPr>
        <w:t xml:space="preserve"> completely inapposite. </w:t>
      </w:r>
      <w:r w:rsidR="00667AFB">
        <w:rPr>
          <w:rFonts w:ascii="Times New Roman" w:hAnsi="Times New Roman" w:cs="Times New Roman"/>
          <w:sz w:val="24"/>
          <w:szCs w:val="24"/>
        </w:rPr>
        <w:t>That</w:t>
      </w:r>
      <w:r>
        <w:rPr>
          <w:rFonts w:ascii="Times New Roman" w:hAnsi="Times New Roman" w:cs="Times New Roman"/>
          <w:sz w:val="24"/>
          <w:szCs w:val="24"/>
        </w:rPr>
        <w:t xml:space="preserve"> was </w:t>
      </w:r>
      <w:r w:rsidR="00667AFB">
        <w:rPr>
          <w:rFonts w:ascii="Times New Roman" w:hAnsi="Times New Roman" w:cs="Times New Roman"/>
          <w:sz w:val="24"/>
          <w:szCs w:val="24"/>
        </w:rPr>
        <w:t xml:space="preserve">a </w:t>
      </w:r>
      <w:r>
        <w:rPr>
          <w:rFonts w:ascii="Times New Roman" w:hAnsi="Times New Roman" w:cs="Times New Roman"/>
          <w:sz w:val="24"/>
          <w:szCs w:val="24"/>
        </w:rPr>
        <w:t xml:space="preserve">grievous error. </w:t>
      </w:r>
      <w:r w:rsidR="00EE6083" w:rsidRPr="00EE6083">
        <w:rPr>
          <w:rFonts w:ascii="Times New Roman" w:hAnsi="Times New Roman" w:cs="Times New Roman"/>
          <w:sz w:val="24"/>
          <w:szCs w:val="24"/>
        </w:rPr>
        <w:t>Th</w:t>
      </w:r>
      <w:r w:rsidR="00683618">
        <w:rPr>
          <w:rFonts w:ascii="Times New Roman" w:hAnsi="Times New Roman" w:cs="Times New Roman"/>
          <w:sz w:val="24"/>
          <w:szCs w:val="24"/>
        </w:rPr>
        <w:t>at</w:t>
      </w:r>
      <w:r w:rsidR="00667AFB" w:rsidRPr="00EE6083">
        <w:rPr>
          <w:rFonts w:ascii="Times New Roman" w:hAnsi="Times New Roman" w:cs="Times New Roman"/>
          <w:sz w:val="24"/>
          <w:szCs w:val="24"/>
        </w:rPr>
        <w:t xml:space="preserve"> </w:t>
      </w:r>
      <w:r>
        <w:rPr>
          <w:rFonts w:ascii="Times New Roman" w:hAnsi="Times New Roman" w:cs="Times New Roman"/>
          <w:sz w:val="24"/>
          <w:szCs w:val="24"/>
        </w:rPr>
        <w:t>case</w:t>
      </w:r>
      <w:r w:rsidR="00AE32AE">
        <w:rPr>
          <w:rFonts w:ascii="Times New Roman" w:hAnsi="Times New Roman" w:cs="Times New Roman"/>
          <w:sz w:val="24"/>
          <w:szCs w:val="24"/>
        </w:rPr>
        <w:t xml:space="preserve"> was an application for leave to appeal against the decision of the High Court that, among other things, had refused </w:t>
      </w:r>
      <w:r w:rsidR="00EE6083">
        <w:rPr>
          <w:rFonts w:ascii="Times New Roman" w:hAnsi="Times New Roman" w:cs="Times New Roman"/>
          <w:sz w:val="24"/>
          <w:szCs w:val="24"/>
        </w:rPr>
        <w:t>the</w:t>
      </w:r>
      <w:r w:rsidR="00AE32AE">
        <w:rPr>
          <w:rFonts w:ascii="Times New Roman" w:hAnsi="Times New Roman" w:cs="Times New Roman"/>
          <w:sz w:val="24"/>
          <w:szCs w:val="24"/>
        </w:rPr>
        <w:t xml:space="preserve"> leave</w:t>
      </w:r>
      <w:r w:rsidR="00EE6083">
        <w:rPr>
          <w:rFonts w:ascii="Times New Roman" w:hAnsi="Times New Roman" w:cs="Times New Roman"/>
          <w:sz w:val="24"/>
          <w:szCs w:val="24"/>
        </w:rPr>
        <w:t>. T</w:t>
      </w:r>
      <w:r>
        <w:rPr>
          <w:rFonts w:ascii="Times New Roman" w:hAnsi="Times New Roman" w:cs="Times New Roman"/>
          <w:sz w:val="24"/>
          <w:szCs w:val="24"/>
        </w:rPr>
        <w:t xml:space="preserve">he Supreme </w:t>
      </w:r>
      <w:r w:rsidR="00AE32AE">
        <w:rPr>
          <w:rFonts w:ascii="Times New Roman" w:hAnsi="Times New Roman" w:cs="Times New Roman"/>
          <w:sz w:val="24"/>
          <w:szCs w:val="24"/>
        </w:rPr>
        <w:t>Court held that before such an application could be granted, it was necessary for the applicant to show a reasonable</w:t>
      </w:r>
      <w:r w:rsidR="00FF1BB3">
        <w:rPr>
          <w:rFonts w:ascii="Times New Roman" w:hAnsi="Times New Roman" w:cs="Times New Roman"/>
          <w:sz w:val="24"/>
          <w:szCs w:val="24"/>
        </w:rPr>
        <w:t xml:space="preserve"> or good</w:t>
      </w:r>
      <w:r w:rsidR="00AE32AE">
        <w:rPr>
          <w:rFonts w:ascii="Times New Roman" w:hAnsi="Times New Roman" w:cs="Times New Roman"/>
          <w:sz w:val="24"/>
          <w:szCs w:val="24"/>
        </w:rPr>
        <w:t xml:space="preserve"> prospect of success on appeal, and not just to make out a reasonably arguable case. The Supreme Court expressly declined to follow </w:t>
      </w:r>
      <w:r w:rsidR="00AE32AE" w:rsidRPr="00667AFB">
        <w:rPr>
          <w:rFonts w:ascii="Times New Roman" w:hAnsi="Times New Roman" w:cs="Times New Roman"/>
          <w:i/>
          <w:sz w:val="24"/>
          <w:szCs w:val="24"/>
        </w:rPr>
        <w:t>S v Tengende &amp; Ors</w:t>
      </w:r>
      <w:r w:rsidR="005C6877">
        <w:rPr>
          <w:rStyle w:val="FootnoteReference"/>
          <w:rFonts w:ascii="Times New Roman" w:hAnsi="Times New Roman" w:cs="Times New Roman"/>
          <w:sz w:val="24"/>
          <w:szCs w:val="24"/>
        </w:rPr>
        <w:footnoteReference w:id="11"/>
      </w:r>
      <w:r w:rsidR="00AE32AE">
        <w:rPr>
          <w:rFonts w:ascii="Times New Roman" w:hAnsi="Times New Roman" w:cs="Times New Roman"/>
          <w:sz w:val="24"/>
          <w:szCs w:val="24"/>
        </w:rPr>
        <w:t xml:space="preserve"> </w:t>
      </w:r>
      <w:r w:rsidR="00FF1BB3">
        <w:rPr>
          <w:rFonts w:ascii="Times New Roman" w:hAnsi="Times New Roman" w:cs="Times New Roman"/>
          <w:sz w:val="24"/>
          <w:szCs w:val="24"/>
        </w:rPr>
        <w:t xml:space="preserve">where the approach </w:t>
      </w:r>
      <w:r w:rsidR="00EE6083">
        <w:rPr>
          <w:rFonts w:ascii="Times New Roman" w:hAnsi="Times New Roman" w:cs="Times New Roman"/>
          <w:sz w:val="24"/>
          <w:szCs w:val="24"/>
        </w:rPr>
        <w:t>had been</w:t>
      </w:r>
      <w:r w:rsidR="00FF1BB3">
        <w:rPr>
          <w:rFonts w:ascii="Times New Roman" w:hAnsi="Times New Roman" w:cs="Times New Roman"/>
          <w:sz w:val="24"/>
          <w:szCs w:val="24"/>
        </w:rPr>
        <w:t xml:space="preserve"> said be</w:t>
      </w:r>
      <w:r w:rsidR="00667AFB">
        <w:rPr>
          <w:rFonts w:ascii="Times New Roman" w:hAnsi="Times New Roman" w:cs="Times New Roman"/>
          <w:sz w:val="24"/>
          <w:szCs w:val="24"/>
        </w:rPr>
        <w:t>,</w:t>
      </w:r>
      <w:r w:rsidR="00FF1BB3">
        <w:rPr>
          <w:rFonts w:ascii="Times New Roman" w:hAnsi="Times New Roman" w:cs="Times New Roman"/>
          <w:sz w:val="24"/>
          <w:szCs w:val="24"/>
        </w:rPr>
        <w:t xml:space="preserve"> </w:t>
      </w:r>
      <w:r w:rsidR="00667AFB">
        <w:rPr>
          <w:rFonts w:ascii="Times New Roman" w:hAnsi="Times New Roman" w:cs="Times New Roman"/>
          <w:sz w:val="24"/>
          <w:szCs w:val="24"/>
        </w:rPr>
        <w:t xml:space="preserve">not </w:t>
      </w:r>
      <w:r w:rsidR="00FF1BB3">
        <w:rPr>
          <w:rFonts w:ascii="Times New Roman" w:hAnsi="Times New Roman" w:cs="Times New Roman"/>
          <w:sz w:val="24"/>
          <w:szCs w:val="24"/>
        </w:rPr>
        <w:t xml:space="preserve">how good the prospects of success must be before leave </w:t>
      </w:r>
      <w:r w:rsidR="00EE6083">
        <w:rPr>
          <w:rFonts w:ascii="Times New Roman" w:hAnsi="Times New Roman" w:cs="Times New Roman"/>
          <w:sz w:val="24"/>
          <w:szCs w:val="24"/>
        </w:rPr>
        <w:t>would</w:t>
      </w:r>
      <w:r w:rsidR="00667AFB">
        <w:rPr>
          <w:rFonts w:ascii="Times New Roman" w:hAnsi="Times New Roman" w:cs="Times New Roman"/>
          <w:sz w:val="24"/>
          <w:szCs w:val="24"/>
        </w:rPr>
        <w:t xml:space="preserve"> be</w:t>
      </w:r>
      <w:r w:rsidR="00FF1BB3">
        <w:rPr>
          <w:rFonts w:ascii="Times New Roman" w:hAnsi="Times New Roman" w:cs="Times New Roman"/>
          <w:sz w:val="24"/>
          <w:szCs w:val="24"/>
        </w:rPr>
        <w:t xml:space="preserve"> granted</w:t>
      </w:r>
      <w:r w:rsidR="00667AFB">
        <w:rPr>
          <w:rFonts w:ascii="Times New Roman" w:hAnsi="Times New Roman" w:cs="Times New Roman"/>
          <w:sz w:val="24"/>
          <w:szCs w:val="24"/>
        </w:rPr>
        <w:t>,</w:t>
      </w:r>
      <w:r w:rsidR="00FF1BB3">
        <w:rPr>
          <w:rFonts w:ascii="Times New Roman" w:hAnsi="Times New Roman" w:cs="Times New Roman"/>
          <w:sz w:val="24"/>
          <w:szCs w:val="24"/>
        </w:rPr>
        <w:t xml:space="preserve"> but how poor they must be</w:t>
      </w:r>
      <w:r w:rsidR="00EE6083">
        <w:rPr>
          <w:rFonts w:ascii="Times New Roman" w:hAnsi="Times New Roman" w:cs="Times New Roman"/>
          <w:sz w:val="24"/>
          <w:szCs w:val="24"/>
        </w:rPr>
        <w:t xml:space="preserve"> before leave was refused. </w:t>
      </w:r>
      <w:r w:rsidR="00683618">
        <w:rPr>
          <w:rFonts w:ascii="Times New Roman" w:hAnsi="Times New Roman" w:cs="Times New Roman"/>
          <w:sz w:val="24"/>
          <w:szCs w:val="24"/>
        </w:rPr>
        <w:t>In other words, th</w:t>
      </w:r>
      <w:r w:rsidR="00EE6083">
        <w:rPr>
          <w:rFonts w:ascii="Times New Roman" w:hAnsi="Times New Roman" w:cs="Times New Roman"/>
          <w:sz w:val="24"/>
          <w:szCs w:val="24"/>
        </w:rPr>
        <w:t xml:space="preserve">e test was </w:t>
      </w:r>
      <w:r w:rsidR="00FF1BB3">
        <w:rPr>
          <w:rFonts w:ascii="Times New Roman" w:hAnsi="Times New Roman" w:cs="Times New Roman"/>
          <w:sz w:val="24"/>
          <w:szCs w:val="24"/>
        </w:rPr>
        <w:t xml:space="preserve">whether the applicant </w:t>
      </w:r>
      <w:r w:rsidR="00683618">
        <w:rPr>
          <w:rFonts w:ascii="Times New Roman" w:hAnsi="Times New Roman" w:cs="Times New Roman"/>
          <w:sz w:val="24"/>
          <w:szCs w:val="24"/>
        </w:rPr>
        <w:t xml:space="preserve">had </w:t>
      </w:r>
      <w:r w:rsidR="00EE6083">
        <w:rPr>
          <w:rFonts w:ascii="Times New Roman" w:hAnsi="Times New Roman" w:cs="Times New Roman"/>
          <w:sz w:val="24"/>
          <w:szCs w:val="24"/>
        </w:rPr>
        <w:t>ma</w:t>
      </w:r>
      <w:r w:rsidR="00683618">
        <w:rPr>
          <w:rFonts w:ascii="Times New Roman" w:hAnsi="Times New Roman" w:cs="Times New Roman"/>
          <w:sz w:val="24"/>
          <w:szCs w:val="24"/>
        </w:rPr>
        <w:t>de</w:t>
      </w:r>
      <w:r w:rsidR="00EE6083">
        <w:rPr>
          <w:rFonts w:ascii="Times New Roman" w:hAnsi="Times New Roman" w:cs="Times New Roman"/>
          <w:sz w:val="24"/>
          <w:szCs w:val="24"/>
        </w:rPr>
        <w:t xml:space="preserve"> </w:t>
      </w:r>
      <w:r w:rsidR="00FF1BB3">
        <w:rPr>
          <w:rFonts w:ascii="Times New Roman" w:hAnsi="Times New Roman" w:cs="Times New Roman"/>
          <w:sz w:val="24"/>
          <w:szCs w:val="24"/>
        </w:rPr>
        <w:t xml:space="preserve">out a reasonably arguable case. </w:t>
      </w:r>
      <w:r w:rsidR="00EE6083">
        <w:rPr>
          <w:rFonts w:ascii="Times New Roman" w:hAnsi="Times New Roman" w:cs="Times New Roman"/>
          <w:sz w:val="24"/>
          <w:szCs w:val="24"/>
        </w:rPr>
        <w:t>I</w:t>
      </w:r>
      <w:r w:rsidR="00FF1BB3">
        <w:rPr>
          <w:rFonts w:ascii="Times New Roman" w:hAnsi="Times New Roman" w:cs="Times New Roman"/>
          <w:sz w:val="24"/>
          <w:szCs w:val="24"/>
        </w:rPr>
        <w:t xml:space="preserve">t </w:t>
      </w:r>
      <w:r w:rsidR="00EE6083">
        <w:rPr>
          <w:rFonts w:ascii="Times New Roman" w:hAnsi="Times New Roman" w:cs="Times New Roman"/>
          <w:sz w:val="24"/>
          <w:szCs w:val="24"/>
        </w:rPr>
        <w:t>was</w:t>
      </w:r>
      <w:r w:rsidR="00FF1BB3">
        <w:rPr>
          <w:rFonts w:ascii="Times New Roman" w:hAnsi="Times New Roman" w:cs="Times New Roman"/>
          <w:sz w:val="24"/>
          <w:szCs w:val="24"/>
        </w:rPr>
        <w:t xml:space="preserve"> acknowledged </w:t>
      </w:r>
      <w:r w:rsidR="00683618">
        <w:rPr>
          <w:rFonts w:ascii="Times New Roman" w:hAnsi="Times New Roman" w:cs="Times New Roman"/>
          <w:sz w:val="24"/>
          <w:szCs w:val="24"/>
        </w:rPr>
        <w:t xml:space="preserve">in </w:t>
      </w:r>
      <w:r w:rsidR="00683618" w:rsidRPr="00683618">
        <w:rPr>
          <w:rFonts w:ascii="Times New Roman" w:hAnsi="Times New Roman" w:cs="Times New Roman"/>
          <w:i/>
          <w:sz w:val="24"/>
          <w:szCs w:val="24"/>
        </w:rPr>
        <w:t>Tengende</w:t>
      </w:r>
      <w:r w:rsidR="00683618">
        <w:rPr>
          <w:rFonts w:ascii="Times New Roman" w:hAnsi="Times New Roman" w:cs="Times New Roman"/>
          <w:sz w:val="24"/>
          <w:szCs w:val="24"/>
        </w:rPr>
        <w:t xml:space="preserve"> </w:t>
      </w:r>
      <w:r w:rsidR="00FF1BB3">
        <w:rPr>
          <w:rFonts w:ascii="Times New Roman" w:hAnsi="Times New Roman" w:cs="Times New Roman"/>
          <w:sz w:val="24"/>
          <w:szCs w:val="24"/>
        </w:rPr>
        <w:t xml:space="preserve">that for an appellant to be required to show reasonable prospects of success </w:t>
      </w:r>
      <w:r w:rsidR="00667AFB">
        <w:rPr>
          <w:rFonts w:ascii="Times New Roman" w:hAnsi="Times New Roman" w:cs="Times New Roman"/>
          <w:sz w:val="24"/>
          <w:szCs w:val="24"/>
        </w:rPr>
        <w:t xml:space="preserve">would be </w:t>
      </w:r>
      <w:r w:rsidR="00FF1BB3">
        <w:rPr>
          <w:rFonts w:ascii="Times New Roman" w:hAnsi="Times New Roman" w:cs="Times New Roman"/>
          <w:sz w:val="24"/>
          <w:szCs w:val="24"/>
        </w:rPr>
        <w:t>put</w:t>
      </w:r>
      <w:r w:rsidR="00667AFB">
        <w:rPr>
          <w:rFonts w:ascii="Times New Roman" w:hAnsi="Times New Roman" w:cs="Times New Roman"/>
          <w:sz w:val="24"/>
          <w:szCs w:val="24"/>
        </w:rPr>
        <w:t>ting</w:t>
      </w:r>
      <w:r w:rsidR="00FF1BB3">
        <w:rPr>
          <w:rFonts w:ascii="Times New Roman" w:hAnsi="Times New Roman" w:cs="Times New Roman"/>
          <w:sz w:val="24"/>
          <w:szCs w:val="24"/>
        </w:rPr>
        <w:t xml:space="preserve"> the matter too high.</w:t>
      </w:r>
    </w:p>
    <w:p w:rsidR="000342A3" w:rsidRDefault="00FF1BB3"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667AFB">
        <w:rPr>
          <w:rFonts w:ascii="Times New Roman" w:hAnsi="Times New Roman" w:cs="Times New Roman"/>
          <w:i/>
          <w:sz w:val="24"/>
          <w:szCs w:val="24"/>
        </w:rPr>
        <w:t>Mutasa</w:t>
      </w:r>
      <w:r>
        <w:rPr>
          <w:rFonts w:ascii="Times New Roman" w:hAnsi="Times New Roman" w:cs="Times New Roman"/>
          <w:sz w:val="24"/>
          <w:szCs w:val="24"/>
        </w:rPr>
        <w:t>, what the appellant</w:t>
      </w:r>
      <w:r w:rsidR="00667AFB">
        <w:rPr>
          <w:rFonts w:ascii="Times New Roman" w:hAnsi="Times New Roman" w:cs="Times New Roman"/>
          <w:sz w:val="24"/>
          <w:szCs w:val="24"/>
        </w:rPr>
        <w:t>, a butcher,</w:t>
      </w:r>
      <w:r>
        <w:rPr>
          <w:rFonts w:ascii="Times New Roman" w:hAnsi="Times New Roman" w:cs="Times New Roman"/>
          <w:sz w:val="24"/>
          <w:szCs w:val="24"/>
        </w:rPr>
        <w:t xml:space="preserve"> was fighting to have overturned on appeal, was a sentence of a fine that was coupled with an order of forfeiture of </w:t>
      </w:r>
      <w:r w:rsidR="000342A3">
        <w:rPr>
          <w:rFonts w:ascii="Times New Roman" w:hAnsi="Times New Roman" w:cs="Times New Roman"/>
          <w:sz w:val="24"/>
          <w:szCs w:val="24"/>
        </w:rPr>
        <w:t xml:space="preserve">his unmarked and ungraded meat that had been found in his butchery in contravention of the law. </w:t>
      </w:r>
      <w:r w:rsidR="00C26730">
        <w:rPr>
          <w:rFonts w:ascii="Times New Roman" w:hAnsi="Times New Roman" w:cs="Times New Roman"/>
          <w:sz w:val="24"/>
          <w:szCs w:val="24"/>
        </w:rPr>
        <w:t>Such a situation</w:t>
      </w:r>
      <w:r w:rsidR="000342A3">
        <w:rPr>
          <w:rFonts w:ascii="Times New Roman" w:hAnsi="Times New Roman" w:cs="Times New Roman"/>
          <w:sz w:val="24"/>
          <w:szCs w:val="24"/>
        </w:rPr>
        <w:t xml:space="preserve"> is far removed from a bail application which </w:t>
      </w:r>
      <w:r w:rsidR="00C26730">
        <w:rPr>
          <w:rFonts w:ascii="Times New Roman" w:hAnsi="Times New Roman" w:cs="Times New Roman"/>
          <w:sz w:val="24"/>
          <w:szCs w:val="24"/>
        </w:rPr>
        <w:t xml:space="preserve">necessarily </w:t>
      </w:r>
      <w:r w:rsidR="000342A3">
        <w:rPr>
          <w:rFonts w:ascii="Times New Roman" w:hAnsi="Times New Roman" w:cs="Times New Roman"/>
          <w:sz w:val="24"/>
          <w:szCs w:val="24"/>
        </w:rPr>
        <w:t xml:space="preserve">entails </w:t>
      </w:r>
      <w:r w:rsidR="00C26730">
        <w:rPr>
          <w:rFonts w:ascii="Times New Roman" w:hAnsi="Times New Roman" w:cs="Times New Roman"/>
          <w:sz w:val="24"/>
          <w:szCs w:val="24"/>
        </w:rPr>
        <w:t xml:space="preserve">considerations of </w:t>
      </w:r>
      <w:r w:rsidR="000342A3">
        <w:rPr>
          <w:rFonts w:ascii="Times New Roman" w:hAnsi="Times New Roman" w:cs="Times New Roman"/>
          <w:sz w:val="24"/>
          <w:szCs w:val="24"/>
        </w:rPr>
        <w:t xml:space="preserve">a </w:t>
      </w:r>
      <w:r w:rsidR="00667AFB">
        <w:rPr>
          <w:rFonts w:ascii="Times New Roman" w:hAnsi="Times New Roman" w:cs="Times New Roman"/>
          <w:sz w:val="24"/>
          <w:szCs w:val="24"/>
        </w:rPr>
        <w:t xml:space="preserve">person’s </w:t>
      </w:r>
      <w:r w:rsidR="000342A3">
        <w:rPr>
          <w:rFonts w:ascii="Times New Roman" w:hAnsi="Times New Roman" w:cs="Times New Roman"/>
          <w:sz w:val="24"/>
          <w:szCs w:val="24"/>
        </w:rPr>
        <w:t xml:space="preserve">fundamental </w:t>
      </w:r>
      <w:r w:rsidR="00C26730">
        <w:rPr>
          <w:rFonts w:ascii="Times New Roman" w:hAnsi="Times New Roman" w:cs="Times New Roman"/>
          <w:sz w:val="24"/>
          <w:szCs w:val="24"/>
        </w:rPr>
        <w:t>right</w:t>
      </w:r>
      <w:r w:rsidR="00A41794">
        <w:rPr>
          <w:rFonts w:ascii="Times New Roman" w:hAnsi="Times New Roman" w:cs="Times New Roman"/>
          <w:sz w:val="24"/>
          <w:szCs w:val="24"/>
        </w:rPr>
        <w:t xml:space="preserve"> </w:t>
      </w:r>
      <w:r w:rsidR="000342A3">
        <w:rPr>
          <w:rFonts w:ascii="Times New Roman" w:hAnsi="Times New Roman" w:cs="Times New Roman"/>
          <w:sz w:val="24"/>
          <w:szCs w:val="24"/>
        </w:rPr>
        <w:t xml:space="preserve">to liberty. In </w:t>
      </w:r>
      <w:r w:rsidR="00A41794">
        <w:rPr>
          <w:rFonts w:ascii="Times New Roman" w:hAnsi="Times New Roman" w:cs="Times New Roman"/>
          <w:sz w:val="24"/>
          <w:szCs w:val="24"/>
        </w:rPr>
        <w:t xml:space="preserve">a bail matter, in </w:t>
      </w:r>
      <w:r w:rsidR="000342A3">
        <w:rPr>
          <w:rFonts w:ascii="Times New Roman" w:hAnsi="Times New Roman" w:cs="Times New Roman"/>
          <w:sz w:val="24"/>
          <w:szCs w:val="24"/>
        </w:rPr>
        <w:t>assessing the prospects of success of the appeal against either conviction or sentence or both</w:t>
      </w:r>
      <w:r w:rsidR="00A41794">
        <w:rPr>
          <w:rFonts w:ascii="Times New Roman" w:hAnsi="Times New Roman" w:cs="Times New Roman"/>
          <w:sz w:val="24"/>
          <w:szCs w:val="24"/>
        </w:rPr>
        <w:t>,</w:t>
      </w:r>
      <w:r w:rsidR="000342A3">
        <w:rPr>
          <w:rFonts w:ascii="Times New Roman" w:hAnsi="Times New Roman" w:cs="Times New Roman"/>
          <w:sz w:val="24"/>
          <w:szCs w:val="24"/>
        </w:rPr>
        <w:t xml:space="preserve"> the standard </w:t>
      </w:r>
      <w:r w:rsidR="00A41794">
        <w:rPr>
          <w:rFonts w:ascii="Times New Roman" w:hAnsi="Times New Roman" w:cs="Times New Roman"/>
          <w:sz w:val="24"/>
          <w:szCs w:val="24"/>
        </w:rPr>
        <w:t xml:space="preserve">of proof </w:t>
      </w:r>
      <w:r w:rsidR="000342A3">
        <w:rPr>
          <w:rFonts w:ascii="Times New Roman" w:hAnsi="Times New Roman" w:cs="Times New Roman"/>
          <w:sz w:val="24"/>
          <w:szCs w:val="24"/>
        </w:rPr>
        <w:t xml:space="preserve">is much lower. As said earlier, the standard is whether the appeal is free from predictable failure. If the appellant has a reasonably arguable case, </w:t>
      </w:r>
      <w:r w:rsidR="00C26730">
        <w:rPr>
          <w:rFonts w:ascii="Times New Roman" w:hAnsi="Times New Roman" w:cs="Times New Roman"/>
          <w:sz w:val="24"/>
          <w:szCs w:val="24"/>
        </w:rPr>
        <w:t>what I referred to</w:t>
      </w:r>
      <w:r w:rsidR="000342A3">
        <w:rPr>
          <w:rFonts w:ascii="Times New Roman" w:hAnsi="Times New Roman" w:cs="Times New Roman"/>
          <w:sz w:val="24"/>
          <w:szCs w:val="24"/>
        </w:rPr>
        <w:t xml:space="preserve"> in </w:t>
      </w:r>
      <w:r w:rsidR="000342A3" w:rsidRPr="00A41794">
        <w:rPr>
          <w:rFonts w:ascii="Times New Roman" w:hAnsi="Times New Roman" w:cs="Times New Roman"/>
          <w:i/>
          <w:sz w:val="24"/>
          <w:szCs w:val="24"/>
        </w:rPr>
        <w:t>Chikumba</w:t>
      </w:r>
      <w:r w:rsidR="000342A3">
        <w:rPr>
          <w:rFonts w:ascii="Times New Roman" w:hAnsi="Times New Roman" w:cs="Times New Roman"/>
          <w:sz w:val="24"/>
          <w:szCs w:val="24"/>
        </w:rPr>
        <w:t xml:space="preserve">, </w:t>
      </w:r>
      <w:r w:rsidR="000342A3" w:rsidRPr="00A41794">
        <w:rPr>
          <w:rFonts w:ascii="Times New Roman" w:hAnsi="Times New Roman" w:cs="Times New Roman"/>
          <w:i/>
          <w:sz w:val="24"/>
          <w:szCs w:val="24"/>
        </w:rPr>
        <w:t>supra</w:t>
      </w:r>
      <w:r w:rsidR="000342A3">
        <w:rPr>
          <w:rFonts w:ascii="Times New Roman" w:hAnsi="Times New Roman" w:cs="Times New Roman"/>
          <w:sz w:val="24"/>
          <w:szCs w:val="24"/>
        </w:rPr>
        <w:t>, as “</w:t>
      </w:r>
      <w:r w:rsidR="000342A3" w:rsidRPr="00A41794">
        <w:rPr>
          <w:rFonts w:ascii="Times New Roman" w:hAnsi="Times New Roman" w:cs="Times New Roman"/>
          <w:i/>
          <w:sz w:val="24"/>
          <w:szCs w:val="24"/>
        </w:rPr>
        <w:t>some fighting chance</w:t>
      </w:r>
      <w:r w:rsidR="000342A3">
        <w:rPr>
          <w:rFonts w:ascii="Times New Roman" w:hAnsi="Times New Roman" w:cs="Times New Roman"/>
          <w:sz w:val="24"/>
          <w:szCs w:val="24"/>
        </w:rPr>
        <w:t>”, then all else being equal, bail should be granted.</w:t>
      </w:r>
    </w:p>
    <w:p w:rsidR="00414FB7" w:rsidRDefault="00414FB7"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consider that in the present matter, the adoption by the court </w:t>
      </w:r>
      <w:r w:rsidRPr="00414FB7">
        <w:rPr>
          <w:rFonts w:ascii="Times New Roman" w:hAnsi="Times New Roman" w:cs="Times New Roman"/>
          <w:i/>
          <w:sz w:val="24"/>
          <w:szCs w:val="24"/>
        </w:rPr>
        <w:t>a quo</w:t>
      </w:r>
      <w:r>
        <w:rPr>
          <w:rFonts w:ascii="Times New Roman" w:hAnsi="Times New Roman" w:cs="Times New Roman"/>
          <w:sz w:val="24"/>
          <w:szCs w:val="24"/>
        </w:rPr>
        <w:t xml:space="preserve"> of a wrong scale to weigh the appellant’s prospects of success on appeal was a profound misdirection</w:t>
      </w:r>
      <w:r w:rsidR="00C26730">
        <w:rPr>
          <w:rFonts w:ascii="Times New Roman" w:hAnsi="Times New Roman" w:cs="Times New Roman"/>
          <w:sz w:val="24"/>
          <w:szCs w:val="24"/>
        </w:rPr>
        <w:t xml:space="preserve"> on a fundamental aspect</w:t>
      </w:r>
      <w:r>
        <w:rPr>
          <w:rFonts w:ascii="Times New Roman" w:hAnsi="Times New Roman" w:cs="Times New Roman"/>
          <w:sz w:val="24"/>
          <w:szCs w:val="24"/>
        </w:rPr>
        <w:t xml:space="preserve">. </w:t>
      </w:r>
      <w:r w:rsidR="00A41794">
        <w:rPr>
          <w:rFonts w:ascii="Times New Roman" w:hAnsi="Times New Roman" w:cs="Times New Roman"/>
          <w:sz w:val="24"/>
          <w:szCs w:val="24"/>
        </w:rPr>
        <w:t>It is like a</w:t>
      </w:r>
      <w:r w:rsidR="00C26730">
        <w:rPr>
          <w:rFonts w:ascii="Times New Roman" w:hAnsi="Times New Roman" w:cs="Times New Roman"/>
          <w:sz w:val="24"/>
          <w:szCs w:val="24"/>
        </w:rPr>
        <w:t xml:space="preserve"> person calibrating his directional compass incorrectly and still expects </w:t>
      </w:r>
      <w:r w:rsidR="00683618">
        <w:rPr>
          <w:rFonts w:ascii="Times New Roman" w:hAnsi="Times New Roman" w:cs="Times New Roman"/>
          <w:sz w:val="24"/>
          <w:szCs w:val="24"/>
        </w:rPr>
        <w:t>to</w:t>
      </w:r>
      <w:r w:rsidR="00A41794">
        <w:rPr>
          <w:rFonts w:ascii="Times New Roman" w:hAnsi="Times New Roman" w:cs="Times New Roman"/>
          <w:sz w:val="24"/>
          <w:szCs w:val="24"/>
        </w:rPr>
        <w:t xml:space="preserve"> </w:t>
      </w:r>
      <w:r w:rsidR="00683618">
        <w:rPr>
          <w:rFonts w:ascii="Times New Roman" w:hAnsi="Times New Roman" w:cs="Times New Roman"/>
          <w:sz w:val="24"/>
          <w:szCs w:val="24"/>
        </w:rPr>
        <w:t>trudge</w:t>
      </w:r>
      <w:r w:rsidR="00C26730">
        <w:rPr>
          <w:rFonts w:ascii="Times New Roman" w:hAnsi="Times New Roman" w:cs="Times New Roman"/>
          <w:sz w:val="24"/>
          <w:szCs w:val="24"/>
        </w:rPr>
        <w:t xml:space="preserve"> in </w:t>
      </w:r>
      <w:r w:rsidR="00A41794">
        <w:rPr>
          <w:rFonts w:ascii="Times New Roman" w:hAnsi="Times New Roman" w:cs="Times New Roman"/>
          <w:sz w:val="24"/>
          <w:szCs w:val="24"/>
        </w:rPr>
        <w:t xml:space="preserve">the right </w:t>
      </w:r>
      <w:r>
        <w:rPr>
          <w:rFonts w:ascii="Times New Roman" w:hAnsi="Times New Roman" w:cs="Times New Roman"/>
          <w:sz w:val="24"/>
          <w:szCs w:val="24"/>
        </w:rPr>
        <w:t xml:space="preserve">direction and </w:t>
      </w:r>
      <w:r w:rsidR="00C26730">
        <w:rPr>
          <w:rFonts w:ascii="Times New Roman" w:hAnsi="Times New Roman" w:cs="Times New Roman"/>
          <w:sz w:val="24"/>
          <w:szCs w:val="24"/>
        </w:rPr>
        <w:t xml:space="preserve">to </w:t>
      </w:r>
      <w:r>
        <w:rPr>
          <w:rFonts w:ascii="Times New Roman" w:hAnsi="Times New Roman" w:cs="Times New Roman"/>
          <w:sz w:val="24"/>
          <w:szCs w:val="24"/>
        </w:rPr>
        <w:t>arriv</w:t>
      </w:r>
      <w:r w:rsidR="00A41794">
        <w:rPr>
          <w:rFonts w:ascii="Times New Roman" w:hAnsi="Times New Roman" w:cs="Times New Roman"/>
          <w:sz w:val="24"/>
          <w:szCs w:val="24"/>
        </w:rPr>
        <w:t>e a</w:t>
      </w:r>
      <w:r>
        <w:rPr>
          <w:rFonts w:ascii="Times New Roman" w:hAnsi="Times New Roman" w:cs="Times New Roman"/>
          <w:sz w:val="24"/>
          <w:szCs w:val="24"/>
        </w:rPr>
        <w:t xml:space="preserve">t the </w:t>
      </w:r>
      <w:r w:rsidR="00A41794">
        <w:rPr>
          <w:rFonts w:ascii="Times New Roman" w:hAnsi="Times New Roman" w:cs="Times New Roman"/>
          <w:sz w:val="24"/>
          <w:szCs w:val="24"/>
        </w:rPr>
        <w:t xml:space="preserve">correct </w:t>
      </w:r>
      <w:r>
        <w:rPr>
          <w:rFonts w:ascii="Times New Roman" w:hAnsi="Times New Roman" w:cs="Times New Roman"/>
          <w:sz w:val="24"/>
          <w:szCs w:val="24"/>
        </w:rPr>
        <w:t xml:space="preserve">destination. </w:t>
      </w:r>
      <w:r w:rsidR="00C26730">
        <w:rPr>
          <w:rFonts w:ascii="Times New Roman" w:hAnsi="Times New Roman" w:cs="Times New Roman"/>
          <w:sz w:val="24"/>
          <w:szCs w:val="24"/>
        </w:rPr>
        <w:t xml:space="preserve">Thus, having found misdirection on the part of the lower court, </w:t>
      </w:r>
      <w:r>
        <w:rPr>
          <w:rFonts w:ascii="Times New Roman" w:hAnsi="Times New Roman" w:cs="Times New Roman"/>
          <w:sz w:val="24"/>
          <w:szCs w:val="24"/>
        </w:rPr>
        <w:t xml:space="preserve">this court is </w:t>
      </w:r>
      <w:r w:rsidR="00C26730">
        <w:rPr>
          <w:rFonts w:ascii="Times New Roman" w:hAnsi="Times New Roman" w:cs="Times New Roman"/>
          <w:sz w:val="24"/>
          <w:szCs w:val="24"/>
        </w:rPr>
        <w:t xml:space="preserve">now </w:t>
      </w:r>
      <w:r>
        <w:rPr>
          <w:rFonts w:ascii="Times New Roman" w:hAnsi="Times New Roman" w:cs="Times New Roman"/>
          <w:sz w:val="24"/>
          <w:szCs w:val="24"/>
        </w:rPr>
        <w:t xml:space="preserve">at large to look at the matter afresh and </w:t>
      </w:r>
      <w:r w:rsidR="00A41794">
        <w:rPr>
          <w:rFonts w:ascii="Times New Roman" w:hAnsi="Times New Roman" w:cs="Times New Roman"/>
          <w:sz w:val="24"/>
          <w:szCs w:val="24"/>
        </w:rPr>
        <w:t xml:space="preserve">to </w:t>
      </w:r>
      <w:r>
        <w:rPr>
          <w:rFonts w:ascii="Times New Roman" w:hAnsi="Times New Roman" w:cs="Times New Roman"/>
          <w:sz w:val="24"/>
          <w:szCs w:val="24"/>
        </w:rPr>
        <w:t>exercise its own discretion.</w:t>
      </w:r>
    </w:p>
    <w:p w:rsidR="00983713" w:rsidRDefault="00983713"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A41794">
        <w:rPr>
          <w:rFonts w:ascii="Times New Roman" w:hAnsi="Times New Roman" w:cs="Times New Roman"/>
          <w:i/>
          <w:sz w:val="24"/>
          <w:szCs w:val="24"/>
        </w:rPr>
        <w:t>a quo</w:t>
      </w:r>
      <w:r>
        <w:rPr>
          <w:rFonts w:ascii="Times New Roman" w:hAnsi="Times New Roman" w:cs="Times New Roman"/>
          <w:sz w:val="24"/>
          <w:szCs w:val="24"/>
        </w:rPr>
        <w:t xml:space="preserve"> seemed to </w:t>
      </w:r>
      <w:r w:rsidR="00BD723D">
        <w:rPr>
          <w:rFonts w:ascii="Times New Roman" w:hAnsi="Times New Roman" w:cs="Times New Roman"/>
          <w:sz w:val="24"/>
          <w:szCs w:val="24"/>
        </w:rPr>
        <w:t xml:space="preserve">have </w:t>
      </w:r>
      <w:r>
        <w:rPr>
          <w:rFonts w:ascii="Times New Roman" w:hAnsi="Times New Roman" w:cs="Times New Roman"/>
          <w:sz w:val="24"/>
          <w:szCs w:val="24"/>
        </w:rPr>
        <w:t>accept</w:t>
      </w:r>
      <w:r w:rsidR="00BD723D">
        <w:rPr>
          <w:rFonts w:ascii="Times New Roman" w:hAnsi="Times New Roman" w:cs="Times New Roman"/>
          <w:sz w:val="24"/>
          <w:szCs w:val="24"/>
        </w:rPr>
        <w:t>ed</w:t>
      </w:r>
      <w:r>
        <w:rPr>
          <w:rFonts w:ascii="Times New Roman" w:hAnsi="Times New Roman" w:cs="Times New Roman"/>
          <w:sz w:val="24"/>
          <w:szCs w:val="24"/>
        </w:rPr>
        <w:t xml:space="preserve"> that the complainant’s evidence was riddled with inconsistencies. The appellant makes the same point in this appeal and devotes much effort in trying to </w:t>
      </w:r>
      <w:r w:rsidR="00A41794">
        <w:rPr>
          <w:rFonts w:ascii="Times New Roman" w:hAnsi="Times New Roman" w:cs="Times New Roman"/>
          <w:sz w:val="24"/>
          <w:szCs w:val="24"/>
        </w:rPr>
        <w:t xml:space="preserve">highlight </w:t>
      </w:r>
      <w:r>
        <w:rPr>
          <w:rFonts w:ascii="Times New Roman" w:hAnsi="Times New Roman" w:cs="Times New Roman"/>
          <w:sz w:val="24"/>
          <w:szCs w:val="24"/>
        </w:rPr>
        <w:t>th</w:t>
      </w:r>
      <w:r w:rsidR="00A41794">
        <w:rPr>
          <w:rFonts w:ascii="Times New Roman" w:hAnsi="Times New Roman" w:cs="Times New Roman"/>
          <w:sz w:val="24"/>
          <w:szCs w:val="24"/>
        </w:rPr>
        <w:t>os</w:t>
      </w:r>
      <w:r>
        <w:rPr>
          <w:rFonts w:ascii="Times New Roman" w:hAnsi="Times New Roman" w:cs="Times New Roman"/>
          <w:sz w:val="24"/>
          <w:szCs w:val="24"/>
        </w:rPr>
        <w:t xml:space="preserve">e inconsistencies. On its part, the State also seems to </w:t>
      </w:r>
      <w:r w:rsidR="00BD723D">
        <w:rPr>
          <w:rFonts w:ascii="Times New Roman" w:hAnsi="Times New Roman" w:cs="Times New Roman"/>
          <w:sz w:val="24"/>
          <w:szCs w:val="24"/>
        </w:rPr>
        <w:t xml:space="preserve">concede </w:t>
      </w:r>
      <w:r>
        <w:rPr>
          <w:rFonts w:ascii="Times New Roman" w:hAnsi="Times New Roman" w:cs="Times New Roman"/>
          <w:sz w:val="24"/>
          <w:szCs w:val="24"/>
        </w:rPr>
        <w:t xml:space="preserve">that the complainant had </w:t>
      </w:r>
      <w:r w:rsidR="00A41794">
        <w:rPr>
          <w:rFonts w:ascii="Times New Roman" w:hAnsi="Times New Roman" w:cs="Times New Roman"/>
          <w:sz w:val="24"/>
          <w:szCs w:val="24"/>
        </w:rPr>
        <w:t xml:space="preserve">indeed </w:t>
      </w:r>
      <w:r>
        <w:rPr>
          <w:rFonts w:ascii="Times New Roman" w:hAnsi="Times New Roman" w:cs="Times New Roman"/>
          <w:sz w:val="24"/>
          <w:szCs w:val="24"/>
        </w:rPr>
        <w:t xml:space="preserve">been inconsistent in her evidence. It also concedes that the magistrate, in the light of </w:t>
      </w:r>
      <w:r w:rsidRPr="00A41794">
        <w:rPr>
          <w:rFonts w:ascii="Times New Roman" w:hAnsi="Times New Roman" w:cs="Times New Roman"/>
          <w:i/>
          <w:sz w:val="24"/>
          <w:szCs w:val="24"/>
        </w:rPr>
        <w:t>Chikumba</w:t>
      </w:r>
      <w:r>
        <w:rPr>
          <w:rFonts w:ascii="Times New Roman" w:hAnsi="Times New Roman" w:cs="Times New Roman"/>
          <w:sz w:val="24"/>
          <w:szCs w:val="24"/>
        </w:rPr>
        <w:t xml:space="preserve"> above, misdirected himself by making a finding that there </w:t>
      </w:r>
      <w:r w:rsidR="00C26730">
        <w:rPr>
          <w:rFonts w:ascii="Times New Roman" w:hAnsi="Times New Roman" w:cs="Times New Roman"/>
          <w:sz w:val="24"/>
          <w:szCs w:val="24"/>
        </w:rPr>
        <w:t>i</w:t>
      </w:r>
      <w:r>
        <w:rPr>
          <w:rFonts w:ascii="Times New Roman" w:hAnsi="Times New Roman" w:cs="Times New Roman"/>
          <w:sz w:val="24"/>
          <w:szCs w:val="24"/>
        </w:rPr>
        <w:t>s no formula on prospects of success</w:t>
      </w:r>
      <w:r w:rsidR="00C26730">
        <w:rPr>
          <w:rFonts w:ascii="Times New Roman" w:hAnsi="Times New Roman" w:cs="Times New Roman"/>
          <w:sz w:val="24"/>
          <w:szCs w:val="24"/>
        </w:rPr>
        <w:t xml:space="preserve"> when in fact there is</w:t>
      </w:r>
      <w:r>
        <w:rPr>
          <w:rFonts w:ascii="Times New Roman" w:hAnsi="Times New Roman" w:cs="Times New Roman"/>
          <w:sz w:val="24"/>
          <w:szCs w:val="24"/>
        </w:rPr>
        <w:t>.</w:t>
      </w:r>
    </w:p>
    <w:p w:rsidR="005210F7" w:rsidRDefault="00983713"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despite the concessions, the State has </w:t>
      </w:r>
      <w:r w:rsidR="00C26730">
        <w:rPr>
          <w:rFonts w:ascii="Times New Roman" w:hAnsi="Times New Roman" w:cs="Times New Roman"/>
          <w:sz w:val="24"/>
          <w:szCs w:val="24"/>
        </w:rPr>
        <w:t xml:space="preserve">forcefully </w:t>
      </w:r>
      <w:r>
        <w:rPr>
          <w:rFonts w:ascii="Times New Roman" w:hAnsi="Times New Roman" w:cs="Times New Roman"/>
          <w:sz w:val="24"/>
          <w:szCs w:val="24"/>
        </w:rPr>
        <w:t xml:space="preserve">argued that </w:t>
      </w:r>
      <w:r w:rsidR="005210F7">
        <w:rPr>
          <w:rFonts w:ascii="Times New Roman" w:hAnsi="Times New Roman" w:cs="Times New Roman"/>
          <w:sz w:val="24"/>
          <w:szCs w:val="24"/>
        </w:rPr>
        <w:t xml:space="preserve">the magistrate did not reach a wrong conclusion. It is argued that he comprehensively analysed the evidence and gave compelling reasons for accepting the evidence </w:t>
      </w:r>
      <w:r w:rsidR="00A41794">
        <w:rPr>
          <w:rFonts w:ascii="Times New Roman" w:hAnsi="Times New Roman" w:cs="Times New Roman"/>
          <w:sz w:val="24"/>
          <w:szCs w:val="24"/>
        </w:rPr>
        <w:t>for</w:t>
      </w:r>
      <w:r w:rsidR="005210F7">
        <w:rPr>
          <w:rFonts w:ascii="Times New Roman" w:hAnsi="Times New Roman" w:cs="Times New Roman"/>
          <w:sz w:val="24"/>
          <w:szCs w:val="24"/>
        </w:rPr>
        <w:t xml:space="preserve"> the prosecution.</w:t>
      </w:r>
    </w:p>
    <w:p w:rsidR="005210F7" w:rsidRDefault="005210F7"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substance, the analysis of the evidence and the conclusion of the court </w:t>
      </w:r>
      <w:r w:rsidRPr="00A41794">
        <w:rPr>
          <w:rFonts w:ascii="Times New Roman" w:hAnsi="Times New Roman" w:cs="Times New Roman"/>
          <w:i/>
          <w:sz w:val="24"/>
          <w:szCs w:val="24"/>
        </w:rPr>
        <w:t>a quo</w:t>
      </w:r>
      <w:r>
        <w:rPr>
          <w:rFonts w:ascii="Times New Roman" w:hAnsi="Times New Roman" w:cs="Times New Roman"/>
          <w:sz w:val="24"/>
          <w:szCs w:val="24"/>
        </w:rPr>
        <w:t xml:space="preserve"> was that the discrepancies or inconsistenc</w:t>
      </w:r>
      <w:r w:rsidR="00E04B76">
        <w:rPr>
          <w:rFonts w:ascii="Times New Roman" w:hAnsi="Times New Roman" w:cs="Times New Roman"/>
          <w:sz w:val="24"/>
          <w:szCs w:val="24"/>
        </w:rPr>
        <w:t>i</w:t>
      </w:r>
      <w:r>
        <w:rPr>
          <w:rFonts w:ascii="Times New Roman" w:hAnsi="Times New Roman" w:cs="Times New Roman"/>
          <w:sz w:val="24"/>
          <w:szCs w:val="24"/>
        </w:rPr>
        <w:t>es in the complainant</w:t>
      </w:r>
      <w:r w:rsidR="00E04B76">
        <w:rPr>
          <w:rFonts w:ascii="Times New Roman" w:hAnsi="Times New Roman" w:cs="Times New Roman"/>
          <w:sz w:val="24"/>
          <w:szCs w:val="24"/>
        </w:rPr>
        <w:t>’s</w:t>
      </w:r>
      <w:r>
        <w:rPr>
          <w:rFonts w:ascii="Times New Roman" w:hAnsi="Times New Roman" w:cs="Times New Roman"/>
          <w:sz w:val="24"/>
          <w:szCs w:val="24"/>
        </w:rPr>
        <w:t xml:space="preserve"> evidence did not go to the root of the matter. </w:t>
      </w:r>
      <w:r w:rsidR="00A41794">
        <w:rPr>
          <w:rFonts w:ascii="Times New Roman" w:hAnsi="Times New Roman" w:cs="Times New Roman"/>
          <w:sz w:val="24"/>
          <w:szCs w:val="24"/>
        </w:rPr>
        <w:t>It said, i</w:t>
      </w:r>
      <w:r>
        <w:rPr>
          <w:rFonts w:ascii="Times New Roman" w:hAnsi="Times New Roman" w:cs="Times New Roman"/>
          <w:sz w:val="24"/>
          <w:szCs w:val="24"/>
        </w:rPr>
        <w:t>n spite of them, the evidence led by the State had a consistent thread running through. On the whole</w:t>
      </w:r>
      <w:r w:rsidR="00BD723D">
        <w:rPr>
          <w:rFonts w:ascii="Times New Roman" w:hAnsi="Times New Roman" w:cs="Times New Roman"/>
          <w:sz w:val="24"/>
          <w:szCs w:val="24"/>
        </w:rPr>
        <w:t>,</w:t>
      </w:r>
      <w:r>
        <w:rPr>
          <w:rFonts w:ascii="Times New Roman" w:hAnsi="Times New Roman" w:cs="Times New Roman"/>
          <w:sz w:val="24"/>
          <w:szCs w:val="24"/>
        </w:rPr>
        <w:t xml:space="preserve"> </w:t>
      </w:r>
      <w:r w:rsidR="00E04B76">
        <w:rPr>
          <w:rFonts w:ascii="Times New Roman" w:hAnsi="Times New Roman" w:cs="Times New Roman"/>
          <w:sz w:val="24"/>
          <w:szCs w:val="24"/>
        </w:rPr>
        <w:t xml:space="preserve">it found </w:t>
      </w:r>
      <w:r>
        <w:rPr>
          <w:rFonts w:ascii="Times New Roman" w:hAnsi="Times New Roman" w:cs="Times New Roman"/>
          <w:sz w:val="24"/>
          <w:szCs w:val="24"/>
        </w:rPr>
        <w:t>the complainant credible.</w:t>
      </w:r>
      <w:r w:rsidR="00A41794">
        <w:rPr>
          <w:rFonts w:ascii="Times New Roman" w:hAnsi="Times New Roman" w:cs="Times New Roman"/>
          <w:sz w:val="24"/>
          <w:szCs w:val="24"/>
        </w:rPr>
        <w:t xml:space="preserve"> </w:t>
      </w:r>
      <w:r w:rsidR="00E04B76">
        <w:rPr>
          <w:rFonts w:ascii="Times New Roman" w:hAnsi="Times New Roman" w:cs="Times New Roman"/>
          <w:sz w:val="24"/>
          <w:szCs w:val="24"/>
        </w:rPr>
        <w:t>It concluded that t</w:t>
      </w:r>
      <w:r w:rsidR="00A41794">
        <w:rPr>
          <w:rFonts w:ascii="Times New Roman" w:hAnsi="Times New Roman" w:cs="Times New Roman"/>
          <w:sz w:val="24"/>
          <w:szCs w:val="24"/>
        </w:rPr>
        <w:t>he offences had been proved.</w:t>
      </w:r>
    </w:p>
    <w:p w:rsidR="00A4336B" w:rsidRDefault="005210F7"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agree with the argument of the State and the final conclusion of the court </w:t>
      </w:r>
      <w:r w:rsidRPr="004E16CC">
        <w:rPr>
          <w:rFonts w:ascii="Times New Roman" w:hAnsi="Times New Roman" w:cs="Times New Roman"/>
          <w:i/>
          <w:sz w:val="24"/>
          <w:szCs w:val="24"/>
        </w:rPr>
        <w:t>a quo</w:t>
      </w:r>
      <w:r>
        <w:rPr>
          <w:rFonts w:ascii="Times New Roman" w:hAnsi="Times New Roman" w:cs="Times New Roman"/>
          <w:sz w:val="24"/>
          <w:szCs w:val="24"/>
        </w:rPr>
        <w:t xml:space="preserve">. </w:t>
      </w:r>
      <w:r w:rsidR="00E04B76">
        <w:rPr>
          <w:rFonts w:ascii="Times New Roman" w:hAnsi="Times New Roman" w:cs="Times New Roman"/>
          <w:sz w:val="24"/>
          <w:szCs w:val="24"/>
        </w:rPr>
        <w:t xml:space="preserve">Despite the use of a faulty compass, the court arrived at the correct destination. </w:t>
      </w:r>
      <w:r>
        <w:rPr>
          <w:rFonts w:ascii="Times New Roman" w:hAnsi="Times New Roman" w:cs="Times New Roman"/>
          <w:sz w:val="24"/>
          <w:szCs w:val="24"/>
        </w:rPr>
        <w:t xml:space="preserve">The </w:t>
      </w:r>
      <w:r w:rsidR="00A4336B">
        <w:rPr>
          <w:rFonts w:ascii="Times New Roman" w:hAnsi="Times New Roman" w:cs="Times New Roman"/>
          <w:sz w:val="24"/>
          <w:szCs w:val="24"/>
        </w:rPr>
        <w:t>alleged inconsistences in the evidence of the complainant were mainly in relation to how exactly the rape had occurred</w:t>
      </w:r>
      <w:r w:rsidR="00E04B76">
        <w:rPr>
          <w:rFonts w:ascii="Times New Roman" w:hAnsi="Times New Roman" w:cs="Times New Roman"/>
          <w:sz w:val="24"/>
          <w:szCs w:val="24"/>
        </w:rPr>
        <w:t>.</w:t>
      </w:r>
      <w:r w:rsidR="00A4336B">
        <w:rPr>
          <w:rFonts w:ascii="Times New Roman" w:hAnsi="Times New Roman" w:cs="Times New Roman"/>
          <w:sz w:val="24"/>
          <w:szCs w:val="24"/>
        </w:rPr>
        <w:t xml:space="preserve"> </w:t>
      </w:r>
      <w:r w:rsidR="004E16CC">
        <w:rPr>
          <w:rFonts w:ascii="Times New Roman" w:hAnsi="Times New Roman" w:cs="Times New Roman"/>
          <w:sz w:val="24"/>
          <w:szCs w:val="24"/>
        </w:rPr>
        <w:t xml:space="preserve">Exactly in what position had been </w:t>
      </w:r>
      <w:r w:rsidR="00A4336B">
        <w:rPr>
          <w:rFonts w:ascii="Times New Roman" w:hAnsi="Times New Roman" w:cs="Times New Roman"/>
          <w:sz w:val="24"/>
          <w:szCs w:val="24"/>
        </w:rPr>
        <w:t xml:space="preserve">the parties’ arms and legs </w:t>
      </w:r>
      <w:r w:rsidR="004E16CC">
        <w:rPr>
          <w:rFonts w:ascii="Times New Roman" w:hAnsi="Times New Roman" w:cs="Times New Roman"/>
          <w:sz w:val="24"/>
          <w:szCs w:val="24"/>
        </w:rPr>
        <w:t xml:space="preserve">during the rape? </w:t>
      </w:r>
      <w:r w:rsidR="00E04B76">
        <w:rPr>
          <w:rFonts w:ascii="Times New Roman" w:hAnsi="Times New Roman" w:cs="Times New Roman"/>
          <w:sz w:val="24"/>
          <w:szCs w:val="24"/>
        </w:rPr>
        <w:t>Exactly in w</w:t>
      </w:r>
      <w:r w:rsidR="00A4336B">
        <w:rPr>
          <w:rFonts w:ascii="Times New Roman" w:hAnsi="Times New Roman" w:cs="Times New Roman"/>
          <w:sz w:val="24"/>
          <w:szCs w:val="24"/>
        </w:rPr>
        <w:t xml:space="preserve">hat </w:t>
      </w:r>
      <w:r w:rsidR="004E16CC">
        <w:rPr>
          <w:rFonts w:ascii="Times New Roman" w:hAnsi="Times New Roman" w:cs="Times New Roman"/>
          <w:sz w:val="24"/>
          <w:szCs w:val="24"/>
        </w:rPr>
        <w:t xml:space="preserve">position </w:t>
      </w:r>
      <w:r w:rsidR="00A4336B">
        <w:rPr>
          <w:rFonts w:ascii="Times New Roman" w:hAnsi="Times New Roman" w:cs="Times New Roman"/>
          <w:sz w:val="24"/>
          <w:szCs w:val="24"/>
        </w:rPr>
        <w:t xml:space="preserve">had the complainant’s pant or “G-string” </w:t>
      </w:r>
      <w:r w:rsidR="00E04B76">
        <w:rPr>
          <w:rFonts w:ascii="Times New Roman" w:hAnsi="Times New Roman" w:cs="Times New Roman"/>
          <w:sz w:val="24"/>
          <w:szCs w:val="24"/>
        </w:rPr>
        <w:t>been</w:t>
      </w:r>
      <w:r w:rsidR="004E16CC">
        <w:rPr>
          <w:rFonts w:ascii="Times New Roman" w:hAnsi="Times New Roman" w:cs="Times New Roman"/>
          <w:sz w:val="24"/>
          <w:szCs w:val="24"/>
        </w:rPr>
        <w:t xml:space="preserve"> during the rape? And so on and </w:t>
      </w:r>
      <w:r w:rsidR="00E04B76">
        <w:rPr>
          <w:rFonts w:ascii="Times New Roman" w:hAnsi="Times New Roman" w:cs="Times New Roman"/>
          <w:sz w:val="24"/>
          <w:szCs w:val="24"/>
        </w:rPr>
        <w:t xml:space="preserve">so </w:t>
      </w:r>
      <w:r w:rsidR="004E16CC">
        <w:rPr>
          <w:rFonts w:ascii="Times New Roman" w:hAnsi="Times New Roman" w:cs="Times New Roman"/>
          <w:sz w:val="24"/>
          <w:szCs w:val="24"/>
        </w:rPr>
        <w:t>forth.</w:t>
      </w:r>
      <w:r w:rsidR="00A4336B">
        <w:rPr>
          <w:rFonts w:ascii="Times New Roman" w:hAnsi="Times New Roman" w:cs="Times New Roman"/>
          <w:sz w:val="24"/>
          <w:szCs w:val="24"/>
        </w:rPr>
        <w:t xml:space="preserve"> </w:t>
      </w:r>
    </w:p>
    <w:p w:rsidR="00446BB8" w:rsidRDefault="00A4336B"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 has also attempted to cast doubt on the veracity of certain details of the applicant’s testimony, such as the </w:t>
      </w:r>
      <w:r w:rsidR="004E16CC">
        <w:rPr>
          <w:rFonts w:ascii="Times New Roman" w:hAnsi="Times New Roman" w:cs="Times New Roman"/>
          <w:sz w:val="24"/>
          <w:szCs w:val="24"/>
        </w:rPr>
        <w:t xml:space="preserve">alleged </w:t>
      </w:r>
      <w:r>
        <w:rPr>
          <w:rFonts w:ascii="Times New Roman" w:hAnsi="Times New Roman" w:cs="Times New Roman"/>
          <w:sz w:val="24"/>
          <w:szCs w:val="24"/>
        </w:rPr>
        <w:t>improbability that she could have been raped in a tuck-shop that was in such a public place</w:t>
      </w:r>
      <w:r w:rsidR="00446BB8">
        <w:rPr>
          <w:rFonts w:ascii="Times New Roman" w:hAnsi="Times New Roman" w:cs="Times New Roman"/>
          <w:sz w:val="24"/>
          <w:szCs w:val="24"/>
        </w:rPr>
        <w:t>;</w:t>
      </w:r>
      <w:r>
        <w:rPr>
          <w:rFonts w:ascii="Times New Roman" w:hAnsi="Times New Roman" w:cs="Times New Roman"/>
          <w:sz w:val="24"/>
          <w:szCs w:val="24"/>
        </w:rPr>
        <w:t xml:space="preserve"> or </w:t>
      </w:r>
      <w:r w:rsidR="00446BB8">
        <w:rPr>
          <w:rFonts w:ascii="Times New Roman" w:hAnsi="Times New Roman" w:cs="Times New Roman"/>
          <w:sz w:val="24"/>
          <w:szCs w:val="24"/>
        </w:rPr>
        <w:t xml:space="preserve">the improbability that she could have </w:t>
      </w:r>
      <w:r>
        <w:rPr>
          <w:rFonts w:ascii="Times New Roman" w:hAnsi="Times New Roman" w:cs="Times New Roman"/>
          <w:sz w:val="24"/>
          <w:szCs w:val="24"/>
        </w:rPr>
        <w:t>reported the indecent assault to a complete stranger</w:t>
      </w:r>
      <w:r w:rsidR="00A41794">
        <w:rPr>
          <w:rFonts w:ascii="Times New Roman" w:hAnsi="Times New Roman" w:cs="Times New Roman"/>
          <w:sz w:val="24"/>
          <w:szCs w:val="24"/>
        </w:rPr>
        <w:t>;</w:t>
      </w:r>
      <w:r>
        <w:rPr>
          <w:rFonts w:ascii="Times New Roman" w:hAnsi="Times New Roman" w:cs="Times New Roman"/>
          <w:sz w:val="24"/>
          <w:szCs w:val="24"/>
        </w:rPr>
        <w:t xml:space="preserve"> or </w:t>
      </w:r>
      <w:r w:rsidR="00446BB8">
        <w:rPr>
          <w:rFonts w:ascii="Times New Roman" w:hAnsi="Times New Roman" w:cs="Times New Roman"/>
          <w:sz w:val="24"/>
          <w:szCs w:val="24"/>
        </w:rPr>
        <w:t xml:space="preserve">the improbability that after the rape she </w:t>
      </w:r>
      <w:r w:rsidR="00A41794">
        <w:rPr>
          <w:rFonts w:ascii="Times New Roman" w:hAnsi="Times New Roman" w:cs="Times New Roman"/>
          <w:sz w:val="24"/>
          <w:szCs w:val="24"/>
        </w:rPr>
        <w:t xml:space="preserve">had </w:t>
      </w:r>
      <w:r w:rsidR="00446BB8">
        <w:rPr>
          <w:rFonts w:ascii="Times New Roman" w:hAnsi="Times New Roman" w:cs="Times New Roman"/>
          <w:sz w:val="24"/>
          <w:szCs w:val="24"/>
        </w:rPr>
        <w:t xml:space="preserve">told </w:t>
      </w:r>
      <w:r w:rsidR="00A41794">
        <w:rPr>
          <w:rFonts w:ascii="Times New Roman" w:hAnsi="Times New Roman" w:cs="Times New Roman"/>
          <w:sz w:val="24"/>
          <w:szCs w:val="24"/>
        </w:rPr>
        <w:t xml:space="preserve">no one immediately, </w:t>
      </w:r>
      <w:r w:rsidR="00446BB8">
        <w:rPr>
          <w:rFonts w:ascii="Times New Roman" w:hAnsi="Times New Roman" w:cs="Times New Roman"/>
          <w:sz w:val="24"/>
          <w:szCs w:val="24"/>
        </w:rPr>
        <w:t xml:space="preserve">only </w:t>
      </w:r>
      <w:r w:rsidR="00A41794">
        <w:rPr>
          <w:rFonts w:ascii="Times New Roman" w:hAnsi="Times New Roman" w:cs="Times New Roman"/>
          <w:sz w:val="24"/>
          <w:szCs w:val="24"/>
        </w:rPr>
        <w:t xml:space="preserve">making </w:t>
      </w:r>
      <w:r w:rsidR="006B3749">
        <w:rPr>
          <w:rFonts w:ascii="Times New Roman" w:hAnsi="Times New Roman" w:cs="Times New Roman"/>
          <w:sz w:val="24"/>
          <w:szCs w:val="24"/>
        </w:rPr>
        <w:t xml:space="preserve">some ill-defined </w:t>
      </w:r>
      <w:r w:rsidR="00446BB8">
        <w:rPr>
          <w:rFonts w:ascii="Times New Roman" w:hAnsi="Times New Roman" w:cs="Times New Roman"/>
          <w:sz w:val="24"/>
          <w:szCs w:val="24"/>
        </w:rPr>
        <w:t>communicat</w:t>
      </w:r>
      <w:r w:rsidR="00E04B76">
        <w:rPr>
          <w:rFonts w:ascii="Times New Roman" w:hAnsi="Times New Roman" w:cs="Times New Roman"/>
          <w:sz w:val="24"/>
          <w:szCs w:val="24"/>
        </w:rPr>
        <w:t>ion</w:t>
      </w:r>
      <w:r w:rsidR="00446BB8">
        <w:rPr>
          <w:rFonts w:ascii="Times New Roman" w:hAnsi="Times New Roman" w:cs="Times New Roman"/>
          <w:sz w:val="24"/>
          <w:szCs w:val="24"/>
        </w:rPr>
        <w:t xml:space="preserve"> </w:t>
      </w:r>
      <w:r w:rsidR="006B3749">
        <w:rPr>
          <w:rFonts w:ascii="Times New Roman" w:hAnsi="Times New Roman" w:cs="Times New Roman"/>
          <w:sz w:val="24"/>
          <w:szCs w:val="24"/>
        </w:rPr>
        <w:t>to</w:t>
      </w:r>
      <w:r w:rsidR="00446BB8">
        <w:rPr>
          <w:rFonts w:ascii="Times New Roman" w:hAnsi="Times New Roman" w:cs="Times New Roman"/>
          <w:sz w:val="24"/>
          <w:szCs w:val="24"/>
        </w:rPr>
        <w:t xml:space="preserve"> her sister </w:t>
      </w:r>
      <w:r w:rsidR="00E04B76">
        <w:rPr>
          <w:rFonts w:ascii="Times New Roman" w:hAnsi="Times New Roman" w:cs="Times New Roman"/>
          <w:sz w:val="24"/>
          <w:szCs w:val="24"/>
        </w:rPr>
        <w:t xml:space="preserve">later on </w:t>
      </w:r>
      <w:r w:rsidR="00446BB8">
        <w:rPr>
          <w:rFonts w:ascii="Times New Roman" w:hAnsi="Times New Roman" w:cs="Times New Roman"/>
          <w:sz w:val="24"/>
          <w:szCs w:val="24"/>
        </w:rPr>
        <w:t>in the evening</w:t>
      </w:r>
      <w:r w:rsidR="00E04B76">
        <w:rPr>
          <w:rFonts w:ascii="Times New Roman" w:hAnsi="Times New Roman" w:cs="Times New Roman"/>
          <w:sz w:val="24"/>
          <w:szCs w:val="24"/>
        </w:rPr>
        <w:t>.</w:t>
      </w:r>
    </w:p>
    <w:p w:rsidR="00446BB8" w:rsidRDefault="00A4336B"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Mrs </w:t>
      </w:r>
      <w:r w:rsidRPr="00446BB8">
        <w:rPr>
          <w:rFonts w:ascii="Times New Roman" w:hAnsi="Times New Roman" w:cs="Times New Roman"/>
          <w:i/>
          <w:sz w:val="24"/>
          <w:szCs w:val="24"/>
        </w:rPr>
        <w:t>Mabwe</w:t>
      </w:r>
      <w:r>
        <w:rPr>
          <w:rFonts w:ascii="Times New Roman" w:hAnsi="Times New Roman" w:cs="Times New Roman"/>
          <w:sz w:val="24"/>
          <w:szCs w:val="24"/>
        </w:rPr>
        <w:t>, for the appellant</w:t>
      </w:r>
      <w:r w:rsidR="00446BB8">
        <w:rPr>
          <w:rFonts w:ascii="Times New Roman" w:hAnsi="Times New Roman" w:cs="Times New Roman"/>
          <w:sz w:val="24"/>
          <w:szCs w:val="24"/>
        </w:rPr>
        <w:t>,</w:t>
      </w:r>
      <w:r>
        <w:rPr>
          <w:rFonts w:ascii="Times New Roman" w:hAnsi="Times New Roman" w:cs="Times New Roman"/>
          <w:sz w:val="24"/>
          <w:szCs w:val="24"/>
        </w:rPr>
        <w:t xml:space="preserve"> </w:t>
      </w:r>
      <w:r w:rsidR="006B3749">
        <w:rPr>
          <w:rFonts w:ascii="Times New Roman" w:hAnsi="Times New Roman" w:cs="Times New Roman"/>
          <w:sz w:val="24"/>
          <w:szCs w:val="24"/>
        </w:rPr>
        <w:t xml:space="preserve">further </w:t>
      </w:r>
      <w:r w:rsidR="00446BB8">
        <w:rPr>
          <w:rFonts w:ascii="Times New Roman" w:hAnsi="Times New Roman" w:cs="Times New Roman"/>
          <w:sz w:val="24"/>
          <w:szCs w:val="24"/>
        </w:rPr>
        <w:t xml:space="preserve">pointed </w:t>
      </w:r>
      <w:r w:rsidR="006B3749">
        <w:rPr>
          <w:rFonts w:ascii="Times New Roman" w:hAnsi="Times New Roman" w:cs="Times New Roman"/>
          <w:sz w:val="24"/>
          <w:szCs w:val="24"/>
        </w:rPr>
        <w:t xml:space="preserve">out </w:t>
      </w:r>
      <w:r>
        <w:rPr>
          <w:rFonts w:ascii="Times New Roman" w:hAnsi="Times New Roman" w:cs="Times New Roman"/>
          <w:sz w:val="24"/>
          <w:szCs w:val="24"/>
        </w:rPr>
        <w:t>that according to the medical report</w:t>
      </w:r>
      <w:r w:rsidR="00446BB8">
        <w:rPr>
          <w:rFonts w:ascii="Times New Roman" w:hAnsi="Times New Roman" w:cs="Times New Roman"/>
          <w:sz w:val="24"/>
          <w:szCs w:val="24"/>
        </w:rPr>
        <w:t xml:space="preserve">, </w:t>
      </w:r>
      <w:r>
        <w:rPr>
          <w:rFonts w:ascii="Times New Roman" w:hAnsi="Times New Roman" w:cs="Times New Roman"/>
          <w:sz w:val="24"/>
          <w:szCs w:val="24"/>
        </w:rPr>
        <w:t xml:space="preserve">the complainant was </w:t>
      </w:r>
      <w:r w:rsidR="00E04B76">
        <w:rPr>
          <w:rFonts w:ascii="Times New Roman" w:hAnsi="Times New Roman" w:cs="Times New Roman"/>
          <w:sz w:val="24"/>
          <w:szCs w:val="24"/>
        </w:rPr>
        <w:t xml:space="preserve">in fact, </w:t>
      </w:r>
      <w:r>
        <w:rPr>
          <w:rFonts w:ascii="Times New Roman" w:hAnsi="Times New Roman" w:cs="Times New Roman"/>
          <w:sz w:val="24"/>
          <w:szCs w:val="24"/>
        </w:rPr>
        <w:t>not 19 years of age, but actually 29.</w:t>
      </w:r>
      <w:r w:rsidR="00446BB8">
        <w:rPr>
          <w:rFonts w:ascii="Times New Roman" w:hAnsi="Times New Roman" w:cs="Times New Roman"/>
          <w:sz w:val="24"/>
          <w:szCs w:val="24"/>
        </w:rPr>
        <w:t xml:space="preserve"> This particular detail</w:t>
      </w:r>
      <w:r w:rsidR="00E04B76">
        <w:rPr>
          <w:rFonts w:ascii="Times New Roman" w:hAnsi="Times New Roman" w:cs="Times New Roman"/>
          <w:sz w:val="24"/>
          <w:szCs w:val="24"/>
        </w:rPr>
        <w:t>, which was only being highlighted for the first time at the hearing,</w:t>
      </w:r>
      <w:r w:rsidR="00446BB8">
        <w:rPr>
          <w:rFonts w:ascii="Times New Roman" w:hAnsi="Times New Roman" w:cs="Times New Roman"/>
          <w:sz w:val="24"/>
          <w:szCs w:val="24"/>
        </w:rPr>
        <w:t xml:space="preserve"> was obviously meant to augment the argument that the complainant had prior sexual experience as she actually had a child.</w:t>
      </w:r>
      <w:r w:rsidR="006B3749">
        <w:rPr>
          <w:rFonts w:ascii="Times New Roman" w:hAnsi="Times New Roman" w:cs="Times New Roman"/>
          <w:sz w:val="24"/>
          <w:szCs w:val="24"/>
        </w:rPr>
        <w:t xml:space="preserve"> But this discrepancy was of no consequence. The court </w:t>
      </w:r>
      <w:r w:rsidR="00BD723D" w:rsidRPr="00BD723D">
        <w:rPr>
          <w:rFonts w:ascii="Times New Roman" w:hAnsi="Times New Roman" w:cs="Times New Roman"/>
          <w:i/>
          <w:sz w:val="24"/>
          <w:szCs w:val="24"/>
        </w:rPr>
        <w:t>a quo</w:t>
      </w:r>
      <w:r w:rsidR="00BD723D">
        <w:rPr>
          <w:rFonts w:ascii="Times New Roman" w:hAnsi="Times New Roman" w:cs="Times New Roman"/>
          <w:sz w:val="24"/>
          <w:szCs w:val="24"/>
        </w:rPr>
        <w:t xml:space="preserve"> not</w:t>
      </w:r>
      <w:r w:rsidR="006B3749">
        <w:rPr>
          <w:rFonts w:ascii="Times New Roman" w:hAnsi="Times New Roman" w:cs="Times New Roman"/>
          <w:sz w:val="24"/>
          <w:szCs w:val="24"/>
        </w:rPr>
        <w:t xml:space="preserve">ed that the medical report </w:t>
      </w:r>
      <w:r w:rsidR="00E04B76">
        <w:rPr>
          <w:rFonts w:ascii="Times New Roman" w:hAnsi="Times New Roman" w:cs="Times New Roman"/>
          <w:sz w:val="24"/>
          <w:szCs w:val="24"/>
        </w:rPr>
        <w:t>had been</w:t>
      </w:r>
      <w:r w:rsidR="006B3749">
        <w:rPr>
          <w:rFonts w:ascii="Times New Roman" w:hAnsi="Times New Roman" w:cs="Times New Roman"/>
          <w:sz w:val="24"/>
          <w:szCs w:val="24"/>
        </w:rPr>
        <w:t xml:space="preserve"> of little value, except for the doctor’s comment </w:t>
      </w:r>
      <w:r w:rsidR="00BD723D">
        <w:rPr>
          <w:rFonts w:ascii="Times New Roman" w:hAnsi="Times New Roman" w:cs="Times New Roman"/>
          <w:sz w:val="24"/>
          <w:szCs w:val="24"/>
        </w:rPr>
        <w:t>to t</w:t>
      </w:r>
      <w:r w:rsidR="00211546">
        <w:rPr>
          <w:rFonts w:ascii="Times New Roman" w:hAnsi="Times New Roman" w:cs="Times New Roman"/>
          <w:sz w:val="24"/>
          <w:szCs w:val="24"/>
        </w:rPr>
        <w:t>he</w:t>
      </w:r>
      <w:r w:rsidR="00BD723D">
        <w:rPr>
          <w:rFonts w:ascii="Times New Roman" w:hAnsi="Times New Roman" w:cs="Times New Roman"/>
          <w:sz w:val="24"/>
          <w:szCs w:val="24"/>
        </w:rPr>
        <w:t xml:space="preserve"> effect </w:t>
      </w:r>
      <w:r w:rsidR="006B3749">
        <w:rPr>
          <w:rFonts w:ascii="Times New Roman" w:hAnsi="Times New Roman" w:cs="Times New Roman"/>
          <w:sz w:val="24"/>
          <w:szCs w:val="24"/>
        </w:rPr>
        <w:t xml:space="preserve">that the complainant had </w:t>
      </w:r>
      <w:r w:rsidR="006B3749">
        <w:rPr>
          <w:rFonts w:ascii="Times New Roman" w:hAnsi="Times New Roman" w:cs="Times New Roman"/>
          <w:sz w:val="24"/>
          <w:szCs w:val="24"/>
        </w:rPr>
        <w:lastRenderedPageBreak/>
        <w:t xml:space="preserve">seemed depressed. The court also noted that </w:t>
      </w:r>
      <w:r w:rsidR="00E04B76">
        <w:rPr>
          <w:rFonts w:ascii="Times New Roman" w:hAnsi="Times New Roman" w:cs="Times New Roman"/>
          <w:sz w:val="24"/>
          <w:szCs w:val="24"/>
        </w:rPr>
        <w:t xml:space="preserve">at some stage during her testimony, </w:t>
      </w:r>
      <w:r w:rsidR="006B3749">
        <w:rPr>
          <w:rFonts w:ascii="Times New Roman" w:hAnsi="Times New Roman" w:cs="Times New Roman"/>
          <w:sz w:val="24"/>
          <w:szCs w:val="24"/>
        </w:rPr>
        <w:t xml:space="preserve">the complainant </w:t>
      </w:r>
      <w:r w:rsidR="00E04B76">
        <w:rPr>
          <w:rFonts w:ascii="Times New Roman" w:hAnsi="Times New Roman" w:cs="Times New Roman"/>
          <w:sz w:val="24"/>
          <w:szCs w:val="24"/>
        </w:rPr>
        <w:t xml:space="preserve">had </w:t>
      </w:r>
      <w:r w:rsidR="006B3749">
        <w:rPr>
          <w:rFonts w:ascii="Times New Roman" w:hAnsi="Times New Roman" w:cs="Times New Roman"/>
          <w:sz w:val="24"/>
          <w:szCs w:val="24"/>
        </w:rPr>
        <w:t>broke</w:t>
      </w:r>
      <w:r w:rsidR="00E04B76">
        <w:rPr>
          <w:rFonts w:ascii="Times New Roman" w:hAnsi="Times New Roman" w:cs="Times New Roman"/>
          <w:sz w:val="24"/>
          <w:szCs w:val="24"/>
        </w:rPr>
        <w:t>n</w:t>
      </w:r>
      <w:r w:rsidR="006B3749">
        <w:rPr>
          <w:rFonts w:ascii="Times New Roman" w:hAnsi="Times New Roman" w:cs="Times New Roman"/>
          <w:sz w:val="24"/>
          <w:szCs w:val="24"/>
        </w:rPr>
        <w:t xml:space="preserve"> down. However, this was a small part of </w:t>
      </w:r>
      <w:r w:rsidR="00BD723D">
        <w:rPr>
          <w:rFonts w:ascii="Times New Roman" w:hAnsi="Times New Roman" w:cs="Times New Roman"/>
          <w:sz w:val="24"/>
          <w:szCs w:val="24"/>
        </w:rPr>
        <w:t>it</w:t>
      </w:r>
      <w:r w:rsidR="006B3749">
        <w:rPr>
          <w:rFonts w:ascii="Times New Roman" w:hAnsi="Times New Roman" w:cs="Times New Roman"/>
          <w:sz w:val="24"/>
          <w:szCs w:val="24"/>
        </w:rPr>
        <w:t xml:space="preserve">s reason for convicting.   </w:t>
      </w:r>
    </w:p>
    <w:p w:rsidR="00FC25A1" w:rsidRDefault="006B3749"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w:t>
      </w:r>
      <w:r w:rsidR="00446BB8">
        <w:rPr>
          <w:rFonts w:ascii="Times New Roman" w:hAnsi="Times New Roman" w:cs="Times New Roman"/>
          <w:sz w:val="24"/>
          <w:szCs w:val="24"/>
        </w:rPr>
        <w:t xml:space="preserve">hen one looks </w:t>
      </w:r>
      <w:r w:rsidR="00E04B76">
        <w:rPr>
          <w:rFonts w:ascii="Times New Roman" w:hAnsi="Times New Roman" w:cs="Times New Roman"/>
          <w:sz w:val="24"/>
          <w:szCs w:val="24"/>
        </w:rPr>
        <w:t xml:space="preserve">holistically </w:t>
      </w:r>
      <w:r w:rsidR="00446BB8">
        <w:rPr>
          <w:rFonts w:ascii="Times New Roman" w:hAnsi="Times New Roman" w:cs="Times New Roman"/>
          <w:sz w:val="24"/>
          <w:szCs w:val="24"/>
        </w:rPr>
        <w:t xml:space="preserve">at the evidence placed before the court </w:t>
      </w:r>
      <w:r w:rsidR="00446BB8" w:rsidRPr="006B3749">
        <w:rPr>
          <w:rFonts w:ascii="Times New Roman" w:hAnsi="Times New Roman" w:cs="Times New Roman"/>
          <w:i/>
          <w:sz w:val="24"/>
          <w:szCs w:val="24"/>
        </w:rPr>
        <w:t>a quo</w:t>
      </w:r>
      <w:r w:rsidR="00446BB8">
        <w:rPr>
          <w:rFonts w:ascii="Times New Roman" w:hAnsi="Times New Roman" w:cs="Times New Roman"/>
          <w:sz w:val="24"/>
          <w:szCs w:val="24"/>
        </w:rPr>
        <w:t xml:space="preserve">, one is </w:t>
      </w:r>
      <w:r w:rsidR="00E04B76">
        <w:rPr>
          <w:rFonts w:ascii="Times New Roman" w:hAnsi="Times New Roman" w:cs="Times New Roman"/>
          <w:sz w:val="24"/>
          <w:szCs w:val="24"/>
        </w:rPr>
        <w:t>left in no doubt</w:t>
      </w:r>
      <w:r>
        <w:rPr>
          <w:rFonts w:ascii="Times New Roman" w:hAnsi="Times New Roman" w:cs="Times New Roman"/>
          <w:sz w:val="24"/>
          <w:szCs w:val="24"/>
        </w:rPr>
        <w:t xml:space="preserve"> that,</w:t>
      </w:r>
      <w:r w:rsidR="00446BB8">
        <w:rPr>
          <w:rFonts w:ascii="Times New Roman" w:hAnsi="Times New Roman" w:cs="Times New Roman"/>
          <w:sz w:val="24"/>
          <w:szCs w:val="24"/>
        </w:rPr>
        <w:t xml:space="preserve"> </w:t>
      </w:r>
      <w:r w:rsidR="00E04B76">
        <w:rPr>
          <w:rFonts w:ascii="Times New Roman" w:hAnsi="Times New Roman" w:cs="Times New Roman"/>
          <w:sz w:val="24"/>
          <w:szCs w:val="24"/>
        </w:rPr>
        <w:t>de</w:t>
      </w:r>
      <w:r w:rsidR="00446BB8">
        <w:rPr>
          <w:rFonts w:ascii="Times New Roman" w:hAnsi="Times New Roman" w:cs="Times New Roman"/>
          <w:sz w:val="24"/>
          <w:szCs w:val="24"/>
        </w:rPr>
        <w:t xml:space="preserve">spite those alleged inconsistencies, there was cogent evidence of rape. As the court said, the thread </w:t>
      </w:r>
      <w:r>
        <w:rPr>
          <w:rFonts w:ascii="Times New Roman" w:hAnsi="Times New Roman" w:cs="Times New Roman"/>
          <w:sz w:val="24"/>
          <w:szCs w:val="24"/>
        </w:rPr>
        <w:t xml:space="preserve">consistently </w:t>
      </w:r>
      <w:r w:rsidR="00446BB8">
        <w:rPr>
          <w:rFonts w:ascii="Times New Roman" w:hAnsi="Times New Roman" w:cs="Times New Roman"/>
          <w:sz w:val="24"/>
          <w:szCs w:val="24"/>
        </w:rPr>
        <w:t xml:space="preserve">runs through. There are numerous angles from which to look at </w:t>
      </w:r>
      <w:r>
        <w:rPr>
          <w:rFonts w:ascii="Times New Roman" w:hAnsi="Times New Roman" w:cs="Times New Roman"/>
          <w:sz w:val="24"/>
          <w:szCs w:val="24"/>
        </w:rPr>
        <w:t>it</w:t>
      </w:r>
      <w:r w:rsidR="00446BB8">
        <w:rPr>
          <w:rFonts w:ascii="Times New Roman" w:hAnsi="Times New Roman" w:cs="Times New Roman"/>
          <w:sz w:val="24"/>
          <w:szCs w:val="24"/>
        </w:rPr>
        <w:t>. The appellant could not suggest any plausible reason why the complainant, someone whom he did not know before, and someone who was hardly two weeks in employment</w:t>
      </w:r>
      <w:r>
        <w:rPr>
          <w:rFonts w:ascii="Times New Roman" w:hAnsi="Times New Roman" w:cs="Times New Roman"/>
          <w:sz w:val="24"/>
          <w:szCs w:val="24"/>
        </w:rPr>
        <w:t>,</w:t>
      </w:r>
      <w:r w:rsidR="00446BB8">
        <w:rPr>
          <w:rFonts w:ascii="Times New Roman" w:hAnsi="Times New Roman" w:cs="Times New Roman"/>
          <w:sz w:val="24"/>
          <w:szCs w:val="24"/>
        </w:rPr>
        <w:t xml:space="preserve"> would </w:t>
      </w:r>
      <w:r>
        <w:rPr>
          <w:rFonts w:ascii="Times New Roman" w:hAnsi="Times New Roman" w:cs="Times New Roman"/>
          <w:sz w:val="24"/>
          <w:szCs w:val="24"/>
        </w:rPr>
        <w:t xml:space="preserve">just </w:t>
      </w:r>
      <w:r w:rsidR="00FC25A1">
        <w:rPr>
          <w:rFonts w:ascii="Times New Roman" w:hAnsi="Times New Roman" w:cs="Times New Roman"/>
          <w:sz w:val="24"/>
          <w:szCs w:val="24"/>
        </w:rPr>
        <w:t xml:space="preserve">implicate him. He said his wife had had a tiff with the complainant. She had </w:t>
      </w:r>
      <w:r>
        <w:rPr>
          <w:rFonts w:ascii="Times New Roman" w:hAnsi="Times New Roman" w:cs="Times New Roman"/>
          <w:sz w:val="24"/>
          <w:szCs w:val="24"/>
        </w:rPr>
        <w:t xml:space="preserve">allegedly </w:t>
      </w:r>
      <w:r w:rsidR="00FC25A1">
        <w:rPr>
          <w:rFonts w:ascii="Times New Roman" w:hAnsi="Times New Roman" w:cs="Times New Roman"/>
          <w:sz w:val="24"/>
          <w:szCs w:val="24"/>
        </w:rPr>
        <w:t xml:space="preserve">chided the complainant for secretly charging her cell phone. However, as the State argued, it is improbable that the complainant would cry rape and </w:t>
      </w:r>
      <w:r>
        <w:rPr>
          <w:rFonts w:ascii="Times New Roman" w:hAnsi="Times New Roman" w:cs="Times New Roman"/>
          <w:sz w:val="24"/>
          <w:szCs w:val="24"/>
        </w:rPr>
        <w:t xml:space="preserve">seek to </w:t>
      </w:r>
      <w:r w:rsidR="00FC25A1">
        <w:rPr>
          <w:rFonts w:ascii="Times New Roman" w:hAnsi="Times New Roman" w:cs="Times New Roman"/>
          <w:sz w:val="24"/>
          <w:szCs w:val="24"/>
        </w:rPr>
        <w:t xml:space="preserve">fix the appellant </w:t>
      </w:r>
      <w:r>
        <w:rPr>
          <w:rFonts w:ascii="Times New Roman" w:hAnsi="Times New Roman" w:cs="Times New Roman"/>
          <w:sz w:val="24"/>
          <w:szCs w:val="24"/>
        </w:rPr>
        <w:t xml:space="preserve">instead of </w:t>
      </w:r>
      <w:r w:rsidR="00FC25A1">
        <w:rPr>
          <w:rFonts w:ascii="Times New Roman" w:hAnsi="Times New Roman" w:cs="Times New Roman"/>
          <w:sz w:val="24"/>
          <w:szCs w:val="24"/>
        </w:rPr>
        <w:t>his wife, who in fact</w:t>
      </w:r>
      <w:r>
        <w:rPr>
          <w:rFonts w:ascii="Times New Roman" w:hAnsi="Times New Roman" w:cs="Times New Roman"/>
          <w:sz w:val="24"/>
          <w:szCs w:val="24"/>
        </w:rPr>
        <w:t>,</w:t>
      </w:r>
      <w:r w:rsidR="00FC25A1">
        <w:rPr>
          <w:rFonts w:ascii="Times New Roman" w:hAnsi="Times New Roman" w:cs="Times New Roman"/>
          <w:sz w:val="24"/>
          <w:szCs w:val="24"/>
        </w:rPr>
        <w:t xml:space="preserve"> was her actual employer.</w:t>
      </w:r>
    </w:p>
    <w:p w:rsidR="00FC25A1" w:rsidRDefault="00FC25A1"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rape occurred on 7 January 2016. The complainant’s village was some thirty kilometres away. But by the following day, 8 January 2016, her parents had come to take her away. That shows </w:t>
      </w:r>
      <w:r w:rsidR="00E04B76">
        <w:rPr>
          <w:rFonts w:ascii="Times New Roman" w:hAnsi="Times New Roman" w:cs="Times New Roman"/>
          <w:sz w:val="24"/>
          <w:szCs w:val="24"/>
        </w:rPr>
        <w:t xml:space="preserve">the </w:t>
      </w:r>
      <w:r w:rsidR="006B3749">
        <w:rPr>
          <w:rFonts w:ascii="Times New Roman" w:hAnsi="Times New Roman" w:cs="Times New Roman"/>
          <w:sz w:val="24"/>
          <w:szCs w:val="24"/>
        </w:rPr>
        <w:t xml:space="preserve">complainant had made a </w:t>
      </w:r>
      <w:r>
        <w:rPr>
          <w:rFonts w:ascii="Times New Roman" w:hAnsi="Times New Roman" w:cs="Times New Roman"/>
          <w:sz w:val="24"/>
          <w:szCs w:val="24"/>
        </w:rPr>
        <w:t>report about the rape</w:t>
      </w:r>
      <w:r w:rsidR="006B3749">
        <w:rPr>
          <w:rFonts w:ascii="Times New Roman" w:hAnsi="Times New Roman" w:cs="Times New Roman"/>
          <w:sz w:val="24"/>
          <w:szCs w:val="24"/>
        </w:rPr>
        <w:t xml:space="preserve"> fairly immediately</w:t>
      </w:r>
      <w:r>
        <w:rPr>
          <w:rFonts w:ascii="Times New Roman" w:hAnsi="Times New Roman" w:cs="Times New Roman"/>
          <w:sz w:val="24"/>
          <w:szCs w:val="24"/>
        </w:rPr>
        <w:t>. As a matter of fact</w:t>
      </w:r>
      <w:r w:rsidR="006B3749">
        <w:rPr>
          <w:rFonts w:ascii="Times New Roman" w:hAnsi="Times New Roman" w:cs="Times New Roman"/>
          <w:sz w:val="24"/>
          <w:szCs w:val="24"/>
        </w:rPr>
        <w:t>,</w:t>
      </w:r>
      <w:r>
        <w:rPr>
          <w:rFonts w:ascii="Times New Roman" w:hAnsi="Times New Roman" w:cs="Times New Roman"/>
          <w:sz w:val="24"/>
          <w:szCs w:val="24"/>
        </w:rPr>
        <w:t xml:space="preserve"> she </w:t>
      </w:r>
      <w:r w:rsidR="006B3749">
        <w:rPr>
          <w:rFonts w:ascii="Times New Roman" w:hAnsi="Times New Roman" w:cs="Times New Roman"/>
          <w:sz w:val="24"/>
          <w:szCs w:val="24"/>
        </w:rPr>
        <w:t xml:space="preserve">had </w:t>
      </w:r>
      <w:r>
        <w:rPr>
          <w:rFonts w:ascii="Times New Roman" w:hAnsi="Times New Roman" w:cs="Times New Roman"/>
          <w:sz w:val="24"/>
          <w:szCs w:val="24"/>
        </w:rPr>
        <w:t>reported to her sister</w:t>
      </w:r>
      <w:r w:rsidR="006B3749">
        <w:rPr>
          <w:rFonts w:ascii="Times New Roman" w:hAnsi="Times New Roman" w:cs="Times New Roman"/>
          <w:sz w:val="24"/>
          <w:szCs w:val="24"/>
        </w:rPr>
        <w:t>. It was the sister</w:t>
      </w:r>
      <w:r>
        <w:rPr>
          <w:rFonts w:ascii="Times New Roman" w:hAnsi="Times New Roman" w:cs="Times New Roman"/>
          <w:sz w:val="24"/>
          <w:szCs w:val="24"/>
        </w:rPr>
        <w:t xml:space="preserve"> who </w:t>
      </w:r>
      <w:r w:rsidR="006B3749">
        <w:rPr>
          <w:rFonts w:ascii="Times New Roman" w:hAnsi="Times New Roman" w:cs="Times New Roman"/>
          <w:sz w:val="24"/>
          <w:szCs w:val="24"/>
        </w:rPr>
        <w:t xml:space="preserve">had </w:t>
      </w:r>
      <w:r>
        <w:rPr>
          <w:rFonts w:ascii="Times New Roman" w:hAnsi="Times New Roman" w:cs="Times New Roman"/>
          <w:sz w:val="24"/>
          <w:szCs w:val="24"/>
        </w:rPr>
        <w:t>then set the chain of events in motion. The sister gave evidence. She corroborated the fact that the complainant had reported to her.</w:t>
      </w:r>
    </w:p>
    <w:p w:rsidR="00046C11" w:rsidRDefault="00FC25A1"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appellant’s defence lacked substance. </w:t>
      </w:r>
      <w:r w:rsidR="00046C11">
        <w:rPr>
          <w:rFonts w:ascii="Times New Roman" w:hAnsi="Times New Roman" w:cs="Times New Roman"/>
          <w:sz w:val="24"/>
          <w:szCs w:val="24"/>
        </w:rPr>
        <w:t xml:space="preserve">At the hearing he merely adopted his defence outline and waited for cross-examination. </w:t>
      </w:r>
      <w:r>
        <w:rPr>
          <w:rFonts w:ascii="Times New Roman" w:hAnsi="Times New Roman" w:cs="Times New Roman"/>
          <w:sz w:val="24"/>
          <w:szCs w:val="24"/>
        </w:rPr>
        <w:t xml:space="preserve">He said, among other things, the tuck-shop had been closed on </w:t>
      </w:r>
      <w:r w:rsidR="00046C11">
        <w:rPr>
          <w:rFonts w:ascii="Times New Roman" w:hAnsi="Times New Roman" w:cs="Times New Roman"/>
          <w:sz w:val="24"/>
          <w:szCs w:val="24"/>
        </w:rPr>
        <w:t xml:space="preserve">all </w:t>
      </w:r>
      <w:r>
        <w:rPr>
          <w:rFonts w:ascii="Times New Roman" w:hAnsi="Times New Roman" w:cs="Times New Roman"/>
          <w:sz w:val="24"/>
          <w:szCs w:val="24"/>
        </w:rPr>
        <w:t xml:space="preserve">the </w:t>
      </w:r>
      <w:r w:rsidR="00046C11">
        <w:rPr>
          <w:rFonts w:ascii="Times New Roman" w:hAnsi="Times New Roman" w:cs="Times New Roman"/>
          <w:sz w:val="24"/>
          <w:szCs w:val="24"/>
        </w:rPr>
        <w:t xml:space="preserve">days </w:t>
      </w:r>
      <w:r>
        <w:rPr>
          <w:rFonts w:ascii="Times New Roman" w:hAnsi="Times New Roman" w:cs="Times New Roman"/>
          <w:sz w:val="24"/>
          <w:szCs w:val="24"/>
        </w:rPr>
        <w:t xml:space="preserve">material </w:t>
      </w:r>
      <w:r w:rsidR="00046C11">
        <w:rPr>
          <w:rFonts w:ascii="Times New Roman" w:hAnsi="Times New Roman" w:cs="Times New Roman"/>
          <w:sz w:val="24"/>
          <w:szCs w:val="24"/>
        </w:rPr>
        <w:t xml:space="preserve">to the case. </w:t>
      </w:r>
      <w:r w:rsidR="00E04B76">
        <w:rPr>
          <w:rFonts w:ascii="Times New Roman" w:hAnsi="Times New Roman" w:cs="Times New Roman"/>
          <w:sz w:val="24"/>
          <w:szCs w:val="24"/>
        </w:rPr>
        <w:t>He said 2</w:t>
      </w:r>
      <w:r>
        <w:rPr>
          <w:rFonts w:ascii="Times New Roman" w:hAnsi="Times New Roman" w:cs="Times New Roman"/>
          <w:sz w:val="24"/>
          <w:szCs w:val="24"/>
        </w:rPr>
        <w:t xml:space="preserve"> January 2016 had been a </w:t>
      </w:r>
      <w:r w:rsidR="00046C11">
        <w:rPr>
          <w:rFonts w:ascii="Times New Roman" w:hAnsi="Times New Roman" w:cs="Times New Roman"/>
          <w:sz w:val="24"/>
          <w:szCs w:val="24"/>
        </w:rPr>
        <w:t xml:space="preserve">public </w:t>
      </w:r>
      <w:r>
        <w:rPr>
          <w:rFonts w:ascii="Times New Roman" w:hAnsi="Times New Roman" w:cs="Times New Roman"/>
          <w:sz w:val="24"/>
          <w:szCs w:val="24"/>
        </w:rPr>
        <w:t>holiday</w:t>
      </w:r>
      <w:r w:rsidR="00E04B76">
        <w:rPr>
          <w:rFonts w:ascii="Times New Roman" w:hAnsi="Times New Roman" w:cs="Times New Roman"/>
          <w:sz w:val="24"/>
          <w:szCs w:val="24"/>
        </w:rPr>
        <w:t xml:space="preserve"> </w:t>
      </w:r>
      <w:r w:rsidR="00BD723D">
        <w:rPr>
          <w:rFonts w:ascii="Times New Roman" w:hAnsi="Times New Roman" w:cs="Times New Roman"/>
          <w:sz w:val="24"/>
          <w:szCs w:val="24"/>
        </w:rPr>
        <w:t xml:space="preserve">and </w:t>
      </w:r>
      <w:r w:rsidR="00E04B76">
        <w:rPr>
          <w:rFonts w:ascii="Times New Roman" w:hAnsi="Times New Roman" w:cs="Times New Roman"/>
          <w:sz w:val="24"/>
          <w:szCs w:val="24"/>
        </w:rPr>
        <w:t xml:space="preserve">that that </w:t>
      </w:r>
      <w:r w:rsidR="00BD723D">
        <w:rPr>
          <w:rFonts w:ascii="Times New Roman" w:hAnsi="Times New Roman" w:cs="Times New Roman"/>
          <w:sz w:val="24"/>
          <w:szCs w:val="24"/>
        </w:rPr>
        <w:t>wa</w:t>
      </w:r>
      <w:r w:rsidR="00E04B76">
        <w:rPr>
          <w:rFonts w:ascii="Times New Roman" w:hAnsi="Times New Roman" w:cs="Times New Roman"/>
          <w:sz w:val="24"/>
          <w:szCs w:val="24"/>
        </w:rPr>
        <w:t>s why the tuck-shop had been closed</w:t>
      </w:r>
      <w:r w:rsidR="00480FEE">
        <w:rPr>
          <w:rFonts w:ascii="Times New Roman" w:hAnsi="Times New Roman" w:cs="Times New Roman"/>
          <w:sz w:val="24"/>
          <w:szCs w:val="24"/>
        </w:rPr>
        <w:t xml:space="preserve">. </w:t>
      </w:r>
      <w:r w:rsidR="00883612">
        <w:rPr>
          <w:rFonts w:ascii="Times New Roman" w:hAnsi="Times New Roman" w:cs="Times New Roman"/>
          <w:sz w:val="24"/>
          <w:szCs w:val="24"/>
        </w:rPr>
        <w:t>Bu i</w:t>
      </w:r>
      <w:r w:rsidR="00046C11">
        <w:rPr>
          <w:rFonts w:ascii="Times New Roman" w:hAnsi="Times New Roman" w:cs="Times New Roman"/>
          <w:sz w:val="24"/>
          <w:szCs w:val="24"/>
        </w:rPr>
        <w:t>t is curious that</w:t>
      </w:r>
      <w:r>
        <w:rPr>
          <w:rFonts w:ascii="Times New Roman" w:hAnsi="Times New Roman" w:cs="Times New Roman"/>
          <w:sz w:val="24"/>
          <w:szCs w:val="24"/>
        </w:rPr>
        <w:t xml:space="preserve"> a retail </w:t>
      </w:r>
      <w:r w:rsidR="00046C11">
        <w:rPr>
          <w:rFonts w:ascii="Times New Roman" w:hAnsi="Times New Roman" w:cs="Times New Roman"/>
          <w:sz w:val="24"/>
          <w:szCs w:val="24"/>
        </w:rPr>
        <w:t>outlet like a tuck-shop,</w:t>
      </w:r>
      <w:r w:rsidR="00480FEE">
        <w:rPr>
          <w:rFonts w:ascii="Times New Roman" w:hAnsi="Times New Roman" w:cs="Times New Roman"/>
          <w:sz w:val="24"/>
          <w:szCs w:val="24"/>
        </w:rPr>
        <w:t xml:space="preserve"> even though such </w:t>
      </w:r>
      <w:r w:rsidR="006B3749">
        <w:rPr>
          <w:rFonts w:ascii="Times New Roman" w:hAnsi="Times New Roman" w:cs="Times New Roman"/>
          <w:sz w:val="24"/>
          <w:szCs w:val="24"/>
        </w:rPr>
        <w:t xml:space="preserve">a minuscule </w:t>
      </w:r>
      <w:r w:rsidR="00480FEE">
        <w:rPr>
          <w:rFonts w:ascii="Times New Roman" w:hAnsi="Times New Roman" w:cs="Times New Roman"/>
          <w:sz w:val="24"/>
          <w:szCs w:val="24"/>
        </w:rPr>
        <w:t>one</w:t>
      </w:r>
      <w:r w:rsidR="00046C11">
        <w:rPr>
          <w:rFonts w:ascii="Times New Roman" w:hAnsi="Times New Roman" w:cs="Times New Roman"/>
          <w:sz w:val="24"/>
          <w:szCs w:val="24"/>
        </w:rPr>
        <w:t xml:space="preserve">, would close on the very day business </w:t>
      </w:r>
      <w:r w:rsidR="00480FEE">
        <w:rPr>
          <w:rFonts w:ascii="Times New Roman" w:hAnsi="Times New Roman" w:cs="Times New Roman"/>
          <w:sz w:val="24"/>
          <w:szCs w:val="24"/>
        </w:rPr>
        <w:t xml:space="preserve">was </w:t>
      </w:r>
      <w:r w:rsidR="00046C11">
        <w:rPr>
          <w:rFonts w:ascii="Times New Roman" w:hAnsi="Times New Roman" w:cs="Times New Roman"/>
          <w:sz w:val="24"/>
          <w:szCs w:val="24"/>
        </w:rPr>
        <w:t xml:space="preserve">likely to be brisk. </w:t>
      </w:r>
      <w:r w:rsidR="00480FEE">
        <w:rPr>
          <w:rFonts w:ascii="Times New Roman" w:hAnsi="Times New Roman" w:cs="Times New Roman"/>
          <w:sz w:val="24"/>
          <w:szCs w:val="24"/>
        </w:rPr>
        <w:t xml:space="preserve">The appellant said on 7 January 2016 the tuck-shop had been closed </w:t>
      </w:r>
      <w:r w:rsidR="00046C11">
        <w:rPr>
          <w:rFonts w:ascii="Times New Roman" w:hAnsi="Times New Roman" w:cs="Times New Roman"/>
          <w:sz w:val="24"/>
          <w:szCs w:val="24"/>
        </w:rPr>
        <w:t>for stock taking</w:t>
      </w:r>
      <w:r w:rsidR="00480FEE">
        <w:rPr>
          <w:rFonts w:ascii="Times New Roman" w:hAnsi="Times New Roman" w:cs="Times New Roman"/>
          <w:sz w:val="24"/>
          <w:szCs w:val="24"/>
        </w:rPr>
        <w:t>. That, in fact</w:t>
      </w:r>
      <w:r w:rsidR="00046C11">
        <w:rPr>
          <w:rFonts w:ascii="Times New Roman" w:hAnsi="Times New Roman" w:cs="Times New Roman"/>
          <w:sz w:val="24"/>
          <w:szCs w:val="24"/>
        </w:rPr>
        <w:t xml:space="preserve">, </w:t>
      </w:r>
      <w:r w:rsidR="00480FEE">
        <w:rPr>
          <w:rFonts w:ascii="Times New Roman" w:hAnsi="Times New Roman" w:cs="Times New Roman"/>
          <w:sz w:val="24"/>
          <w:szCs w:val="24"/>
        </w:rPr>
        <w:t xml:space="preserve">would have reduced the chances </w:t>
      </w:r>
      <w:r w:rsidR="00046C11">
        <w:rPr>
          <w:rFonts w:ascii="Times New Roman" w:hAnsi="Times New Roman" w:cs="Times New Roman"/>
          <w:sz w:val="24"/>
          <w:szCs w:val="24"/>
        </w:rPr>
        <w:t>of disturbance.</w:t>
      </w:r>
    </w:p>
    <w:p w:rsidR="00046C11" w:rsidRDefault="00046C11"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 admitted exchanging telephone messages with the complainant. That supported the complainant’s version. </w:t>
      </w:r>
    </w:p>
    <w:p w:rsidR="00480FEE" w:rsidRDefault="00046C11"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480FEE">
        <w:rPr>
          <w:rFonts w:ascii="Times New Roman" w:hAnsi="Times New Roman" w:cs="Times New Roman"/>
          <w:sz w:val="24"/>
          <w:szCs w:val="24"/>
        </w:rPr>
        <w:t xml:space="preserve">evidence of the </w:t>
      </w:r>
      <w:r>
        <w:rPr>
          <w:rFonts w:ascii="Times New Roman" w:hAnsi="Times New Roman" w:cs="Times New Roman"/>
          <w:sz w:val="24"/>
          <w:szCs w:val="24"/>
        </w:rPr>
        <w:t xml:space="preserve">appellant’s wife </w:t>
      </w:r>
      <w:r w:rsidR="00480FEE">
        <w:rPr>
          <w:rFonts w:ascii="Times New Roman" w:hAnsi="Times New Roman" w:cs="Times New Roman"/>
          <w:sz w:val="24"/>
          <w:szCs w:val="24"/>
        </w:rPr>
        <w:t>had very little weight</w:t>
      </w:r>
      <w:r w:rsidR="00883612">
        <w:rPr>
          <w:rFonts w:ascii="Times New Roman" w:hAnsi="Times New Roman" w:cs="Times New Roman"/>
          <w:sz w:val="24"/>
          <w:szCs w:val="24"/>
        </w:rPr>
        <w:t>,</w:t>
      </w:r>
      <w:r w:rsidR="00480FEE">
        <w:rPr>
          <w:rFonts w:ascii="Times New Roman" w:hAnsi="Times New Roman" w:cs="Times New Roman"/>
          <w:sz w:val="24"/>
          <w:szCs w:val="24"/>
        </w:rPr>
        <w:t xml:space="preserve"> if any. She </w:t>
      </w:r>
      <w:r>
        <w:rPr>
          <w:rFonts w:ascii="Times New Roman" w:hAnsi="Times New Roman" w:cs="Times New Roman"/>
          <w:sz w:val="24"/>
          <w:szCs w:val="24"/>
        </w:rPr>
        <w:t>seemed to have been coached</w:t>
      </w:r>
      <w:r w:rsidR="00480FEE">
        <w:rPr>
          <w:rFonts w:ascii="Times New Roman" w:hAnsi="Times New Roman" w:cs="Times New Roman"/>
          <w:sz w:val="24"/>
          <w:szCs w:val="24"/>
        </w:rPr>
        <w:t>. She would say exactly what the appellant had said, for example, about him having gone to the growth point to play snooker with friends.</w:t>
      </w:r>
    </w:p>
    <w:p w:rsidR="00480FEE" w:rsidRDefault="00480FEE"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appellant has criticised the court </w:t>
      </w:r>
      <w:r w:rsidRPr="006B3749">
        <w:rPr>
          <w:rFonts w:ascii="Times New Roman" w:hAnsi="Times New Roman" w:cs="Times New Roman"/>
          <w:i/>
          <w:sz w:val="24"/>
          <w:szCs w:val="24"/>
        </w:rPr>
        <w:t>a quo</w:t>
      </w:r>
      <w:r>
        <w:rPr>
          <w:rFonts w:ascii="Times New Roman" w:hAnsi="Times New Roman" w:cs="Times New Roman"/>
          <w:sz w:val="24"/>
          <w:szCs w:val="24"/>
        </w:rPr>
        <w:t xml:space="preserve"> for allegedly having ignored other relevant factors</w:t>
      </w:r>
      <w:r w:rsidR="00BD723D">
        <w:rPr>
          <w:rFonts w:ascii="Times New Roman" w:hAnsi="Times New Roman" w:cs="Times New Roman"/>
          <w:sz w:val="24"/>
          <w:szCs w:val="24"/>
        </w:rPr>
        <w:t>,</w:t>
      </w:r>
      <w:r>
        <w:rPr>
          <w:rFonts w:ascii="Times New Roman" w:hAnsi="Times New Roman" w:cs="Times New Roman"/>
          <w:sz w:val="24"/>
          <w:szCs w:val="24"/>
        </w:rPr>
        <w:t xml:space="preserve"> like the age of the accused in light of the sentence passed, the fact that he had stood his </w:t>
      </w:r>
      <w:r>
        <w:rPr>
          <w:rFonts w:ascii="Times New Roman" w:hAnsi="Times New Roman" w:cs="Times New Roman"/>
          <w:sz w:val="24"/>
          <w:szCs w:val="24"/>
        </w:rPr>
        <w:lastRenderedPageBreak/>
        <w:t>trial in spite of having been out on bail</w:t>
      </w:r>
      <w:r w:rsidR="00BD723D">
        <w:rPr>
          <w:rFonts w:ascii="Times New Roman" w:hAnsi="Times New Roman" w:cs="Times New Roman"/>
          <w:sz w:val="24"/>
          <w:szCs w:val="24"/>
        </w:rPr>
        <w:t>,</w:t>
      </w:r>
      <w:r>
        <w:rPr>
          <w:rFonts w:ascii="Times New Roman" w:hAnsi="Times New Roman" w:cs="Times New Roman"/>
          <w:sz w:val="24"/>
          <w:szCs w:val="24"/>
        </w:rPr>
        <w:t xml:space="preserve"> and the fact that he has no travel documents or any prospects of re-inventing himself outside the country.</w:t>
      </w:r>
    </w:p>
    <w:p w:rsidR="00EC6CFB" w:rsidRDefault="00480FEE" w:rsidP="00002B2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EC6CFB">
        <w:rPr>
          <w:rFonts w:ascii="Times New Roman" w:hAnsi="Times New Roman" w:cs="Times New Roman"/>
          <w:sz w:val="24"/>
          <w:szCs w:val="24"/>
        </w:rPr>
        <w:t xml:space="preserve">t seems true that the court </w:t>
      </w:r>
      <w:r w:rsidR="00EC6CFB" w:rsidRPr="006B3749">
        <w:rPr>
          <w:rFonts w:ascii="Times New Roman" w:hAnsi="Times New Roman" w:cs="Times New Roman"/>
          <w:i/>
          <w:sz w:val="24"/>
          <w:szCs w:val="24"/>
        </w:rPr>
        <w:t>a quo</w:t>
      </w:r>
      <w:r w:rsidR="00EC6CFB">
        <w:rPr>
          <w:rFonts w:ascii="Times New Roman" w:hAnsi="Times New Roman" w:cs="Times New Roman"/>
          <w:sz w:val="24"/>
          <w:szCs w:val="24"/>
        </w:rPr>
        <w:t xml:space="preserve"> did not deal with these aspects. But, again they </w:t>
      </w:r>
      <w:r w:rsidR="00FB4D57">
        <w:rPr>
          <w:rFonts w:ascii="Times New Roman" w:hAnsi="Times New Roman" w:cs="Times New Roman"/>
          <w:sz w:val="24"/>
          <w:szCs w:val="24"/>
        </w:rPr>
        <w:t>we</w:t>
      </w:r>
      <w:r w:rsidR="00EC6CFB">
        <w:rPr>
          <w:rFonts w:ascii="Times New Roman" w:hAnsi="Times New Roman" w:cs="Times New Roman"/>
          <w:sz w:val="24"/>
          <w:szCs w:val="24"/>
        </w:rPr>
        <w:t xml:space="preserve">re not </w:t>
      </w:r>
      <w:r w:rsidR="00A27A29">
        <w:rPr>
          <w:rFonts w:ascii="Times New Roman" w:hAnsi="Times New Roman" w:cs="Times New Roman"/>
          <w:sz w:val="24"/>
          <w:szCs w:val="24"/>
        </w:rPr>
        <w:t>s</w:t>
      </w:r>
      <w:r w:rsidR="00883612">
        <w:rPr>
          <w:rFonts w:ascii="Times New Roman" w:hAnsi="Times New Roman" w:cs="Times New Roman"/>
          <w:sz w:val="24"/>
          <w:szCs w:val="24"/>
        </w:rPr>
        <w:t xml:space="preserve">o cogent </w:t>
      </w:r>
      <w:r w:rsidR="00A27A29">
        <w:rPr>
          <w:rFonts w:ascii="Times New Roman" w:hAnsi="Times New Roman" w:cs="Times New Roman"/>
          <w:sz w:val="24"/>
          <w:szCs w:val="24"/>
        </w:rPr>
        <w:t xml:space="preserve">as would </w:t>
      </w:r>
      <w:r w:rsidR="00EC6CFB">
        <w:rPr>
          <w:rFonts w:ascii="Times New Roman" w:hAnsi="Times New Roman" w:cs="Times New Roman"/>
          <w:sz w:val="24"/>
          <w:szCs w:val="24"/>
        </w:rPr>
        <w:t xml:space="preserve">influence the court otherwise. The sentence passed might be reduced on appeal. But the conviction is unlikely to be overturned. And even if the sentence is reduced, it is likely that the remaining portion will still be a lengthy custodial sentence. Therefore, balancing all the factors, it seems </w:t>
      </w:r>
      <w:r w:rsidR="00883612">
        <w:rPr>
          <w:rFonts w:ascii="Times New Roman" w:hAnsi="Times New Roman" w:cs="Times New Roman"/>
          <w:sz w:val="24"/>
          <w:szCs w:val="24"/>
        </w:rPr>
        <w:t xml:space="preserve">that </w:t>
      </w:r>
      <w:r w:rsidR="00EC6CFB">
        <w:rPr>
          <w:rFonts w:ascii="Times New Roman" w:hAnsi="Times New Roman" w:cs="Times New Roman"/>
          <w:sz w:val="24"/>
          <w:szCs w:val="24"/>
        </w:rPr>
        <w:t xml:space="preserve">the </w:t>
      </w:r>
      <w:r w:rsidR="00883612">
        <w:rPr>
          <w:rFonts w:ascii="Times New Roman" w:hAnsi="Times New Roman" w:cs="Times New Roman"/>
          <w:sz w:val="24"/>
          <w:szCs w:val="24"/>
        </w:rPr>
        <w:t xml:space="preserve">broader </w:t>
      </w:r>
      <w:r w:rsidR="00EC6CFB">
        <w:rPr>
          <w:rFonts w:ascii="Times New Roman" w:hAnsi="Times New Roman" w:cs="Times New Roman"/>
          <w:sz w:val="24"/>
          <w:szCs w:val="24"/>
        </w:rPr>
        <w:t xml:space="preserve">interests of justice will </w:t>
      </w:r>
      <w:r w:rsidR="00A27A29">
        <w:rPr>
          <w:rFonts w:ascii="Times New Roman" w:hAnsi="Times New Roman" w:cs="Times New Roman"/>
          <w:sz w:val="24"/>
          <w:szCs w:val="24"/>
        </w:rPr>
        <w:t xml:space="preserve">best </w:t>
      </w:r>
      <w:r w:rsidR="00EC6CFB">
        <w:rPr>
          <w:rFonts w:ascii="Times New Roman" w:hAnsi="Times New Roman" w:cs="Times New Roman"/>
          <w:sz w:val="24"/>
          <w:szCs w:val="24"/>
        </w:rPr>
        <w:t xml:space="preserve">be served by the appellant remaining in prison despite the pending appeal. </w:t>
      </w:r>
    </w:p>
    <w:p w:rsidR="00EC6CFB" w:rsidRPr="00632BFE" w:rsidRDefault="00EC6CFB" w:rsidP="00EC6CF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the circumstances, the appeal is hereby dismissed.</w:t>
      </w:r>
    </w:p>
    <w:p w:rsidR="00AB4B33" w:rsidRPr="00632BFE" w:rsidRDefault="00AB4B33" w:rsidP="00D56975">
      <w:pPr>
        <w:spacing w:after="0" w:line="360" w:lineRule="auto"/>
        <w:ind w:firstLine="720"/>
        <w:jc w:val="both"/>
        <w:rPr>
          <w:rFonts w:ascii="Times New Roman" w:hAnsi="Times New Roman" w:cs="Times New Roman"/>
          <w:sz w:val="24"/>
          <w:szCs w:val="24"/>
        </w:rPr>
      </w:pPr>
    </w:p>
    <w:p w:rsidR="00406CEF" w:rsidRPr="009500E4" w:rsidRDefault="00406CEF" w:rsidP="009500E4">
      <w:pPr>
        <w:spacing w:after="0" w:line="360" w:lineRule="auto"/>
        <w:jc w:val="both"/>
        <w:rPr>
          <w:rFonts w:ascii="Times New Roman" w:hAnsi="Times New Roman" w:cs="Times New Roman"/>
          <w:sz w:val="24"/>
          <w:szCs w:val="24"/>
        </w:rPr>
      </w:pPr>
    </w:p>
    <w:p w:rsidR="008D2A5D" w:rsidRDefault="00D56975"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D904F7">
        <w:rPr>
          <w:rFonts w:ascii="Times New Roman" w:hAnsi="Times New Roman" w:cs="Times New Roman"/>
          <w:sz w:val="24"/>
          <w:szCs w:val="24"/>
        </w:rPr>
        <w:t>7</w:t>
      </w:r>
      <w:r w:rsidR="008B5259">
        <w:rPr>
          <w:rFonts w:ascii="Times New Roman" w:hAnsi="Times New Roman" w:cs="Times New Roman"/>
          <w:sz w:val="24"/>
          <w:szCs w:val="24"/>
        </w:rPr>
        <w:t xml:space="preserve"> November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EC6CFB" w:rsidRDefault="00EC6CFB" w:rsidP="00D569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Ruvengo</w:t>
      </w:r>
      <w:r w:rsidR="00CB2539" w:rsidRPr="00EC6CFB">
        <w:rPr>
          <w:rFonts w:ascii="Times New Roman" w:hAnsi="Times New Roman" w:cs="Times New Roman"/>
          <w:i/>
          <w:sz w:val="24"/>
          <w:szCs w:val="24"/>
        </w:rPr>
        <w:t>,</w:t>
      </w:r>
      <w:r w:rsidRPr="00EC6CFB">
        <w:rPr>
          <w:rFonts w:ascii="Times New Roman" w:hAnsi="Times New Roman" w:cs="Times New Roman"/>
          <w:i/>
          <w:sz w:val="24"/>
          <w:szCs w:val="24"/>
        </w:rPr>
        <w:t xml:space="preserve"> Maboke &amp; Company</w:t>
      </w:r>
      <w:r>
        <w:rPr>
          <w:rFonts w:ascii="Times New Roman" w:hAnsi="Times New Roman" w:cs="Times New Roman"/>
          <w:sz w:val="24"/>
          <w:szCs w:val="24"/>
        </w:rPr>
        <w:t>,</w:t>
      </w:r>
      <w:r w:rsidR="00CB2539"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appellant</w:t>
      </w:r>
    </w:p>
    <w:p w:rsidR="00F01ED1" w:rsidRPr="00E544F4" w:rsidRDefault="00EC6CFB" w:rsidP="00D56975">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89E" w:rsidRDefault="00E1589E" w:rsidP="00EA00E7">
      <w:pPr>
        <w:spacing w:after="0" w:line="240" w:lineRule="auto"/>
      </w:pPr>
      <w:r>
        <w:separator/>
      </w:r>
    </w:p>
  </w:endnote>
  <w:endnote w:type="continuationSeparator" w:id="0">
    <w:p w:rsidR="00E1589E" w:rsidRDefault="00E1589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89E" w:rsidRDefault="00E1589E" w:rsidP="00EA00E7">
      <w:pPr>
        <w:spacing w:after="0" w:line="240" w:lineRule="auto"/>
      </w:pPr>
      <w:r>
        <w:separator/>
      </w:r>
    </w:p>
  </w:footnote>
  <w:footnote w:type="continuationSeparator" w:id="0">
    <w:p w:rsidR="00E1589E" w:rsidRDefault="00E1589E" w:rsidP="00EA00E7">
      <w:pPr>
        <w:spacing w:after="0" w:line="240" w:lineRule="auto"/>
      </w:pPr>
      <w:r>
        <w:continuationSeparator/>
      </w:r>
    </w:p>
  </w:footnote>
  <w:footnote w:id="1">
    <w:p w:rsidR="00E04B76" w:rsidRDefault="00E04B76" w:rsidP="005C01E9">
      <w:pPr>
        <w:pStyle w:val="FootnoteText"/>
      </w:pPr>
      <w:r>
        <w:rPr>
          <w:rStyle w:val="FootnoteReference"/>
        </w:rPr>
        <w:footnoteRef/>
      </w:r>
      <w:r>
        <w:t xml:space="preserve"> With effect from 1 September 2016</w:t>
      </w:r>
    </w:p>
  </w:footnote>
  <w:footnote w:id="2">
    <w:p w:rsidR="00E04B76" w:rsidRDefault="00E04B76">
      <w:pPr>
        <w:pStyle w:val="FootnoteText"/>
      </w:pPr>
      <w:r>
        <w:rPr>
          <w:rStyle w:val="FootnoteReference"/>
        </w:rPr>
        <w:footnoteRef/>
      </w:r>
      <w:r>
        <w:t xml:space="preserve"> 1996 [1] SACR 431 [W]</w:t>
      </w:r>
    </w:p>
  </w:footnote>
  <w:footnote w:id="3">
    <w:p w:rsidR="00E04B76" w:rsidRDefault="00E04B76">
      <w:pPr>
        <w:pStyle w:val="FootnoteText"/>
      </w:pPr>
      <w:r>
        <w:rPr>
          <w:rStyle w:val="FootnoteReference"/>
        </w:rPr>
        <w:footnoteRef/>
      </w:r>
      <w:r>
        <w:t xml:space="preserve"> HH 724-15</w:t>
      </w:r>
    </w:p>
  </w:footnote>
  <w:footnote w:id="4">
    <w:p w:rsidR="00E04B76" w:rsidRDefault="00E04B76">
      <w:pPr>
        <w:pStyle w:val="FootnoteText"/>
      </w:pPr>
      <w:r>
        <w:rPr>
          <w:rStyle w:val="FootnoteReference"/>
        </w:rPr>
        <w:footnoteRef/>
      </w:r>
      <w:r>
        <w:t xml:space="preserve"> 2003 [1] ZLR 259 [H]</w:t>
      </w:r>
    </w:p>
  </w:footnote>
  <w:footnote w:id="5">
    <w:p w:rsidR="00E04B76" w:rsidRDefault="00E04B76">
      <w:pPr>
        <w:pStyle w:val="FootnoteText"/>
      </w:pPr>
      <w:r>
        <w:rPr>
          <w:rStyle w:val="FootnoteReference"/>
        </w:rPr>
        <w:footnoteRef/>
      </w:r>
      <w:r>
        <w:t xml:space="preserve"> 1992 [1] ZLR 249 [S]</w:t>
      </w:r>
    </w:p>
  </w:footnote>
  <w:footnote w:id="6">
    <w:p w:rsidR="00E04B76" w:rsidRDefault="00E04B76">
      <w:pPr>
        <w:pStyle w:val="FootnoteText"/>
      </w:pPr>
      <w:r>
        <w:rPr>
          <w:rStyle w:val="FootnoteReference"/>
        </w:rPr>
        <w:footnoteRef/>
      </w:r>
      <w:r>
        <w:t xml:space="preserve"> At p 232</w:t>
      </w:r>
    </w:p>
  </w:footnote>
  <w:footnote w:id="7">
    <w:p w:rsidR="00E04B76" w:rsidRDefault="00E04B76">
      <w:pPr>
        <w:pStyle w:val="FootnoteText"/>
      </w:pPr>
      <w:r>
        <w:rPr>
          <w:rStyle w:val="FootnoteReference"/>
        </w:rPr>
        <w:footnoteRef/>
      </w:r>
      <w:r>
        <w:t xml:space="preserve"> 1977 [2] SA 531 [A], at p 542A – B </w:t>
      </w:r>
    </w:p>
  </w:footnote>
  <w:footnote w:id="8">
    <w:p w:rsidR="00E04B76" w:rsidRDefault="00E04B76">
      <w:pPr>
        <w:pStyle w:val="FootnoteText"/>
      </w:pPr>
      <w:r>
        <w:rPr>
          <w:rStyle w:val="FootnoteReference"/>
        </w:rPr>
        <w:footnoteRef/>
      </w:r>
      <w:r>
        <w:t xml:space="preserve"> 2003 [1] ZLR 537 [H]</w:t>
      </w:r>
    </w:p>
  </w:footnote>
  <w:footnote w:id="9">
    <w:p w:rsidR="00E04B76" w:rsidRDefault="00E04B76">
      <w:pPr>
        <w:pStyle w:val="FootnoteText"/>
      </w:pPr>
      <w:r>
        <w:rPr>
          <w:rStyle w:val="FootnoteReference"/>
        </w:rPr>
        <w:footnoteRef/>
      </w:r>
      <w:r>
        <w:t xml:space="preserve"> 2003 [1] ZLR 275 [H]</w:t>
      </w:r>
    </w:p>
  </w:footnote>
  <w:footnote w:id="10">
    <w:p w:rsidR="00E04B76" w:rsidRDefault="00E04B76">
      <w:pPr>
        <w:pStyle w:val="FootnoteText"/>
      </w:pPr>
      <w:r>
        <w:rPr>
          <w:rStyle w:val="FootnoteReference"/>
        </w:rPr>
        <w:footnoteRef/>
      </w:r>
      <w:r>
        <w:t xml:space="preserve"> 1988 [2] ZLR 4 [SC]</w:t>
      </w:r>
    </w:p>
  </w:footnote>
  <w:footnote w:id="11">
    <w:p w:rsidR="00E04B76" w:rsidRDefault="00E04B76">
      <w:pPr>
        <w:pStyle w:val="FootnoteText"/>
      </w:pPr>
      <w:r>
        <w:rPr>
          <w:rStyle w:val="FootnoteReference"/>
        </w:rPr>
        <w:footnoteRef/>
      </w:r>
      <w:r>
        <w:t xml:space="preserve"> 1981 ZLR 445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841B0">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E908D3">
          <w:rPr>
            <w:rFonts w:ascii="Times New Roman" w:hAnsi="Times New Roman" w:cs="Times New Roman"/>
            <w:sz w:val="24"/>
            <w:szCs w:val="24"/>
          </w:rPr>
          <w:t>11</w:t>
        </w:r>
        <w:r>
          <w:rPr>
            <w:rFonts w:ascii="Times New Roman" w:hAnsi="Times New Roman" w:cs="Times New Roman"/>
            <w:sz w:val="24"/>
            <w:szCs w:val="24"/>
          </w:rPr>
          <w:t xml:space="preserve">-16 </w:t>
        </w:r>
      </w:p>
      <w:p w:rsidR="00E04B76" w:rsidRPr="00E544F4" w:rsidRDefault="00E04B76">
        <w:pPr>
          <w:pStyle w:val="Header"/>
          <w:jc w:val="right"/>
          <w:rPr>
            <w:rFonts w:ascii="Times New Roman" w:hAnsi="Times New Roman" w:cs="Times New Roman"/>
            <w:sz w:val="24"/>
            <w:szCs w:val="24"/>
          </w:rPr>
        </w:pPr>
        <w:r>
          <w:rPr>
            <w:rFonts w:ascii="Times New Roman" w:hAnsi="Times New Roman" w:cs="Times New Roman"/>
            <w:sz w:val="24"/>
            <w:szCs w:val="24"/>
          </w:rPr>
          <w:t>HC B45-16</w:t>
        </w:r>
      </w:p>
      <w:p w:rsidR="00E04B76" w:rsidRPr="00E544F4" w:rsidRDefault="00E04B76">
        <w:pPr>
          <w:pStyle w:val="Header"/>
          <w:jc w:val="right"/>
          <w:rPr>
            <w:rFonts w:ascii="Times New Roman" w:hAnsi="Times New Roman" w:cs="Times New Roman"/>
            <w:sz w:val="24"/>
            <w:szCs w:val="24"/>
          </w:rPr>
        </w:pPr>
        <w:r>
          <w:rPr>
            <w:rFonts w:ascii="Times New Roman" w:hAnsi="Times New Roman" w:cs="Times New Roman"/>
            <w:sz w:val="24"/>
            <w:szCs w:val="24"/>
          </w:rPr>
          <w:t>Ref MSVR 131/16</w:t>
        </w:r>
      </w:p>
    </w:sdtContent>
  </w:sdt>
  <w:p w:rsidR="00E04B76" w:rsidRDefault="00E04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38A9"/>
    <w:rsid w:val="000E3D91"/>
    <w:rsid w:val="000E429E"/>
    <w:rsid w:val="000E43C3"/>
    <w:rsid w:val="000E4B2D"/>
    <w:rsid w:val="000E4F0E"/>
    <w:rsid w:val="000E5BA6"/>
    <w:rsid w:val="000E5D42"/>
    <w:rsid w:val="000E646B"/>
    <w:rsid w:val="000E6904"/>
    <w:rsid w:val="000E7162"/>
    <w:rsid w:val="000E7211"/>
    <w:rsid w:val="000F0970"/>
    <w:rsid w:val="000F25F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956A0"/>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C8D"/>
    <w:rsid w:val="00210407"/>
    <w:rsid w:val="00210CA3"/>
    <w:rsid w:val="00211546"/>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B37"/>
    <w:rsid w:val="00282E6F"/>
    <w:rsid w:val="00285CA2"/>
    <w:rsid w:val="00285ED4"/>
    <w:rsid w:val="00285F08"/>
    <w:rsid w:val="00286BFD"/>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4FB7"/>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1392"/>
    <w:rsid w:val="0044213E"/>
    <w:rsid w:val="00442D94"/>
    <w:rsid w:val="0044358B"/>
    <w:rsid w:val="00444773"/>
    <w:rsid w:val="00445575"/>
    <w:rsid w:val="00445880"/>
    <w:rsid w:val="00446843"/>
    <w:rsid w:val="00446BB8"/>
    <w:rsid w:val="00447400"/>
    <w:rsid w:val="00447CE5"/>
    <w:rsid w:val="00450FC1"/>
    <w:rsid w:val="00451A4D"/>
    <w:rsid w:val="00452508"/>
    <w:rsid w:val="00453165"/>
    <w:rsid w:val="00453C7B"/>
    <w:rsid w:val="00454A77"/>
    <w:rsid w:val="004564B1"/>
    <w:rsid w:val="004569C8"/>
    <w:rsid w:val="004575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D7A01"/>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6296"/>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AFB"/>
    <w:rsid w:val="00667B07"/>
    <w:rsid w:val="00670D6C"/>
    <w:rsid w:val="00671065"/>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2D51"/>
    <w:rsid w:val="0068304B"/>
    <w:rsid w:val="00683618"/>
    <w:rsid w:val="00684307"/>
    <w:rsid w:val="00684D8E"/>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641"/>
    <w:rsid w:val="007619D9"/>
    <w:rsid w:val="00761F3F"/>
    <w:rsid w:val="00762949"/>
    <w:rsid w:val="00762EAA"/>
    <w:rsid w:val="00763225"/>
    <w:rsid w:val="00763560"/>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A11"/>
    <w:rsid w:val="00926E2D"/>
    <w:rsid w:val="00927318"/>
    <w:rsid w:val="00927678"/>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1B0"/>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73FC"/>
    <w:rsid w:val="00AB7F86"/>
    <w:rsid w:val="00AC0BB9"/>
    <w:rsid w:val="00AC1386"/>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2AE"/>
    <w:rsid w:val="00AE3AB8"/>
    <w:rsid w:val="00AE42D8"/>
    <w:rsid w:val="00AE541B"/>
    <w:rsid w:val="00AE5ADA"/>
    <w:rsid w:val="00AE5EDF"/>
    <w:rsid w:val="00AE610B"/>
    <w:rsid w:val="00AE6DC6"/>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45C6"/>
    <w:rsid w:val="00B84B39"/>
    <w:rsid w:val="00B85B87"/>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D59"/>
    <w:rsid w:val="00C21E6A"/>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B2021"/>
    <w:rsid w:val="00CB2539"/>
    <w:rsid w:val="00CB265B"/>
    <w:rsid w:val="00CB32F5"/>
    <w:rsid w:val="00CB414D"/>
    <w:rsid w:val="00CB4EAC"/>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4E15"/>
    <w:rsid w:val="00D560B6"/>
    <w:rsid w:val="00D561B8"/>
    <w:rsid w:val="00D56975"/>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B76"/>
    <w:rsid w:val="00E04E30"/>
    <w:rsid w:val="00E05D82"/>
    <w:rsid w:val="00E07BB8"/>
    <w:rsid w:val="00E1038F"/>
    <w:rsid w:val="00E103F1"/>
    <w:rsid w:val="00E10E54"/>
    <w:rsid w:val="00E11015"/>
    <w:rsid w:val="00E118F8"/>
    <w:rsid w:val="00E142EC"/>
    <w:rsid w:val="00E14DA4"/>
    <w:rsid w:val="00E1521B"/>
    <w:rsid w:val="00E156EC"/>
    <w:rsid w:val="00E1589E"/>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AFCE74-D375-47E8-AD4D-7A753C1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36C1-69FD-462D-B2AB-6A741CB1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2016-11-07T11:23:00Z</cp:lastPrinted>
  <dcterms:created xsi:type="dcterms:W3CDTF">2016-11-17T09:52:00Z</dcterms:created>
  <dcterms:modified xsi:type="dcterms:W3CDTF">2016-11-17T09:52:00Z</dcterms:modified>
</cp:coreProperties>
</file>