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6C" w:rsidRDefault="00AC53A0" w:rsidP="007467B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w:t>
      </w:r>
      <w:r w:rsidR="00271A5C">
        <w:rPr>
          <w:rFonts w:ascii="Times New Roman" w:hAnsi="Times New Roman" w:cs="Times New Roman"/>
          <w:sz w:val="24"/>
          <w:szCs w:val="24"/>
        </w:rPr>
        <w:t>I</w:t>
      </w:r>
      <w:r>
        <w:rPr>
          <w:rFonts w:ascii="Times New Roman" w:hAnsi="Times New Roman" w:cs="Times New Roman"/>
          <w:sz w:val="24"/>
          <w:szCs w:val="24"/>
        </w:rPr>
        <w:t>CHAONA SODA</w:t>
      </w:r>
    </w:p>
    <w:p w:rsidR="007467BB" w:rsidRDefault="0097777D" w:rsidP="00746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467BB">
        <w:rPr>
          <w:rFonts w:ascii="Times New Roman" w:hAnsi="Times New Roman" w:cs="Times New Roman"/>
          <w:sz w:val="24"/>
          <w:szCs w:val="24"/>
        </w:rPr>
        <w:t>ersus</w:t>
      </w:r>
    </w:p>
    <w:p w:rsidR="002F4E55" w:rsidRPr="002F4E55" w:rsidRDefault="002F4E55" w:rsidP="007467BB">
      <w:pPr>
        <w:spacing w:after="0" w:line="240" w:lineRule="auto"/>
        <w:jc w:val="both"/>
        <w:rPr>
          <w:rFonts w:ascii="Times New Roman" w:hAnsi="Times New Roman" w:cs="Times New Roman"/>
          <w:sz w:val="8"/>
          <w:szCs w:val="8"/>
        </w:rPr>
      </w:pPr>
    </w:p>
    <w:p w:rsidR="007467BB" w:rsidRDefault="007467BB" w:rsidP="00746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467BB" w:rsidRDefault="00FC2ED1" w:rsidP="00746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CHINAMORA</w:t>
      </w:r>
      <w:r w:rsidR="007467BB">
        <w:rPr>
          <w:rFonts w:ascii="Times New Roman" w:hAnsi="Times New Roman" w:cs="Times New Roman"/>
          <w:sz w:val="24"/>
          <w:szCs w:val="24"/>
        </w:rPr>
        <w:t xml:space="preserve"> J</w:t>
      </w:r>
    </w:p>
    <w:p w:rsidR="007467BB" w:rsidRDefault="00271A5C" w:rsidP="007467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September</w:t>
      </w:r>
      <w:r w:rsidR="00982CAF">
        <w:rPr>
          <w:rFonts w:ascii="Times New Roman" w:hAnsi="Times New Roman" w:cs="Times New Roman"/>
          <w:sz w:val="24"/>
          <w:szCs w:val="24"/>
        </w:rPr>
        <w:t xml:space="preserve"> 2020</w:t>
      </w:r>
      <w:r w:rsidR="00404956">
        <w:rPr>
          <w:rFonts w:ascii="Times New Roman" w:hAnsi="Times New Roman" w:cs="Times New Roman"/>
          <w:sz w:val="24"/>
          <w:szCs w:val="24"/>
        </w:rPr>
        <w:t xml:space="preserve"> and 21 </w:t>
      </w:r>
      <w:r w:rsidR="00D41ED2">
        <w:rPr>
          <w:rFonts w:ascii="Times New Roman" w:hAnsi="Times New Roman" w:cs="Times New Roman"/>
          <w:sz w:val="24"/>
          <w:szCs w:val="24"/>
        </w:rPr>
        <w:t>September</w:t>
      </w:r>
      <w:r w:rsidR="00B72418">
        <w:rPr>
          <w:rFonts w:ascii="Times New Roman" w:hAnsi="Times New Roman" w:cs="Times New Roman"/>
          <w:sz w:val="24"/>
          <w:szCs w:val="24"/>
        </w:rPr>
        <w:t xml:space="preserve"> 2021</w:t>
      </w: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p>
    <w:p w:rsidR="007467BB" w:rsidRDefault="00B47111" w:rsidP="007467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Bail pending trial</w:t>
      </w:r>
      <w:r w:rsidR="00550BCF">
        <w:rPr>
          <w:rFonts w:ascii="Times New Roman" w:hAnsi="Times New Roman" w:cs="Times New Roman"/>
          <w:b/>
          <w:sz w:val="24"/>
          <w:szCs w:val="24"/>
        </w:rPr>
        <w:t xml:space="preserve"> based on changed circumstances</w:t>
      </w:r>
    </w:p>
    <w:p w:rsidR="007467BB" w:rsidRDefault="007467BB" w:rsidP="007467BB">
      <w:pPr>
        <w:spacing w:after="0" w:line="240" w:lineRule="auto"/>
        <w:jc w:val="both"/>
        <w:rPr>
          <w:rFonts w:ascii="Times New Roman" w:hAnsi="Times New Roman" w:cs="Times New Roman"/>
          <w:b/>
          <w:sz w:val="24"/>
          <w:szCs w:val="24"/>
        </w:rPr>
      </w:pPr>
    </w:p>
    <w:p w:rsidR="00FC2ED1" w:rsidRDefault="00FC2ED1" w:rsidP="007467BB">
      <w:pPr>
        <w:spacing w:after="0" w:line="240" w:lineRule="auto"/>
        <w:jc w:val="both"/>
        <w:rPr>
          <w:rFonts w:ascii="Times New Roman" w:hAnsi="Times New Roman" w:cs="Times New Roman"/>
          <w:sz w:val="24"/>
          <w:szCs w:val="24"/>
        </w:rPr>
      </w:pPr>
    </w:p>
    <w:p w:rsidR="007467BB" w:rsidRPr="00FC2ED1" w:rsidRDefault="00271A5C" w:rsidP="007467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Muunganirwa</w:t>
      </w:r>
      <w:r w:rsidR="00716BD4">
        <w:rPr>
          <w:rFonts w:ascii="Times New Roman" w:hAnsi="Times New Roman" w:cs="Times New Roman"/>
          <w:sz w:val="24"/>
          <w:szCs w:val="24"/>
        </w:rPr>
        <w:t>, for applicant</w:t>
      </w:r>
    </w:p>
    <w:p w:rsidR="007467BB" w:rsidRDefault="00B47111" w:rsidP="007467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Masamha</w:t>
      </w:r>
      <w:r w:rsidR="00EA257D">
        <w:rPr>
          <w:rFonts w:ascii="Times New Roman" w:hAnsi="Times New Roman" w:cs="Times New Roman"/>
          <w:i/>
          <w:sz w:val="24"/>
          <w:szCs w:val="24"/>
        </w:rPr>
        <w:t xml:space="preserve">, </w:t>
      </w:r>
      <w:r w:rsidR="007467BB">
        <w:rPr>
          <w:rFonts w:ascii="Times New Roman" w:hAnsi="Times New Roman" w:cs="Times New Roman"/>
          <w:sz w:val="24"/>
          <w:szCs w:val="24"/>
        </w:rPr>
        <w:t>for the respondent</w:t>
      </w: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p>
    <w:p w:rsidR="0074496A" w:rsidRDefault="00A96BEC" w:rsidP="00706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CHINAMORA</w:t>
      </w:r>
      <w:r w:rsidR="002B0053">
        <w:rPr>
          <w:rFonts w:ascii="Times New Roman" w:hAnsi="Times New Roman" w:cs="Times New Roman"/>
          <w:sz w:val="24"/>
          <w:szCs w:val="24"/>
        </w:rPr>
        <w:t xml:space="preserve"> J: </w:t>
      </w:r>
      <w:r w:rsidR="004B5489">
        <w:rPr>
          <w:rFonts w:ascii="Times New Roman" w:hAnsi="Times New Roman" w:cs="Times New Roman"/>
          <w:sz w:val="24"/>
          <w:szCs w:val="24"/>
        </w:rPr>
        <w:t xml:space="preserve">On 9 October 2020, I granted the applicant’s application for bail based on changed circumstances. </w:t>
      </w:r>
      <w:r w:rsidR="0074496A">
        <w:rPr>
          <w:rFonts w:ascii="Times New Roman" w:hAnsi="Times New Roman" w:cs="Times New Roman"/>
          <w:sz w:val="24"/>
          <w:szCs w:val="24"/>
        </w:rPr>
        <w:t xml:space="preserve">Not satisfied with my order, the State requested that I supply my reasons for granting bail. I now provide the reasons. </w:t>
      </w:r>
    </w:p>
    <w:p w:rsidR="00214CD0" w:rsidRDefault="00FE00B4" w:rsidP="00214C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this matter is that the</w:t>
      </w:r>
      <w:r w:rsidR="0074496A">
        <w:rPr>
          <w:rFonts w:ascii="Times New Roman" w:hAnsi="Times New Roman" w:cs="Times New Roman"/>
          <w:sz w:val="24"/>
          <w:szCs w:val="24"/>
        </w:rPr>
        <w:t xml:space="preserve"> applicant was </w:t>
      </w:r>
      <w:r w:rsidR="0039711C">
        <w:rPr>
          <w:rFonts w:ascii="Times New Roman" w:hAnsi="Times New Roman" w:cs="Times New Roman"/>
          <w:sz w:val="24"/>
          <w:szCs w:val="24"/>
        </w:rPr>
        <w:t>arrested on 26 July 2009 on allegations of murder and armed robbed</w:t>
      </w:r>
      <w:r w:rsidR="008F38E1">
        <w:rPr>
          <w:rFonts w:ascii="Times New Roman" w:hAnsi="Times New Roman" w:cs="Times New Roman"/>
          <w:sz w:val="24"/>
          <w:szCs w:val="24"/>
        </w:rPr>
        <w:t xml:space="preserve"> together with three accomplices</w:t>
      </w:r>
      <w:r w:rsidR="0039711C">
        <w:rPr>
          <w:rFonts w:ascii="Times New Roman" w:hAnsi="Times New Roman" w:cs="Times New Roman"/>
          <w:sz w:val="24"/>
          <w:szCs w:val="24"/>
        </w:rPr>
        <w:t>.</w:t>
      </w:r>
      <w:r w:rsidR="00ED2E67">
        <w:rPr>
          <w:rFonts w:ascii="Times New Roman" w:hAnsi="Times New Roman" w:cs="Times New Roman"/>
          <w:sz w:val="24"/>
          <w:szCs w:val="24"/>
        </w:rPr>
        <w:t xml:space="preserve"> (See CRB No. 14/16).</w:t>
      </w:r>
      <w:r w:rsidR="00054FD8">
        <w:rPr>
          <w:rFonts w:ascii="Times New Roman" w:hAnsi="Times New Roman" w:cs="Times New Roman"/>
          <w:sz w:val="24"/>
          <w:szCs w:val="24"/>
        </w:rPr>
        <w:t xml:space="preserve"> One of the co-accused, Tend</w:t>
      </w:r>
      <w:r w:rsidR="005C4684">
        <w:rPr>
          <w:rFonts w:ascii="Times New Roman" w:hAnsi="Times New Roman" w:cs="Times New Roman"/>
          <w:sz w:val="24"/>
          <w:szCs w:val="24"/>
        </w:rPr>
        <w:t>ai Jongwe, was</w:t>
      </w:r>
      <w:r w:rsidR="00054FD8">
        <w:rPr>
          <w:rFonts w:ascii="Times New Roman" w:hAnsi="Times New Roman" w:cs="Times New Roman"/>
          <w:sz w:val="24"/>
          <w:szCs w:val="24"/>
        </w:rPr>
        <w:t xml:space="preserve"> granted bail by this Court under</w:t>
      </w:r>
      <w:r w:rsidR="005C4684">
        <w:rPr>
          <w:rFonts w:ascii="Times New Roman" w:hAnsi="Times New Roman" w:cs="Times New Roman"/>
          <w:sz w:val="24"/>
          <w:szCs w:val="24"/>
        </w:rPr>
        <w:t xml:space="preserve"> B 1227/16.</w:t>
      </w:r>
      <w:r w:rsidR="00054FD8">
        <w:rPr>
          <w:rFonts w:ascii="Times New Roman" w:hAnsi="Times New Roman" w:cs="Times New Roman"/>
          <w:sz w:val="24"/>
          <w:szCs w:val="24"/>
        </w:rPr>
        <w:t xml:space="preserve"> </w:t>
      </w:r>
      <w:r w:rsidR="00ED2E67">
        <w:rPr>
          <w:rFonts w:ascii="Times New Roman" w:hAnsi="Times New Roman" w:cs="Times New Roman"/>
          <w:sz w:val="24"/>
          <w:szCs w:val="24"/>
        </w:rPr>
        <w:t xml:space="preserve">The applicant was indicted for trial before this Court on 25 January 2012. The trial matter commenced 25 </w:t>
      </w:r>
      <w:r w:rsidR="00A75F07">
        <w:rPr>
          <w:rFonts w:ascii="Times New Roman" w:hAnsi="Times New Roman" w:cs="Times New Roman"/>
          <w:sz w:val="24"/>
          <w:szCs w:val="24"/>
        </w:rPr>
        <w:t>January 2017 before TSANGA J, but before it had progressed to any notable degree, one o</w:t>
      </w:r>
      <w:r w:rsidR="00F27F63">
        <w:rPr>
          <w:rFonts w:ascii="Times New Roman" w:hAnsi="Times New Roman" w:cs="Times New Roman"/>
          <w:sz w:val="24"/>
          <w:szCs w:val="24"/>
        </w:rPr>
        <w:t xml:space="preserve">f the assessors passed away. In consequence, the trial was ordered to </w:t>
      </w:r>
      <w:r w:rsidR="00F27F63" w:rsidRPr="00F27F63">
        <w:rPr>
          <w:rFonts w:ascii="Times New Roman" w:hAnsi="Times New Roman" w:cs="Times New Roman"/>
          <w:sz w:val="24"/>
          <w:szCs w:val="24"/>
        </w:rPr>
        <w:t xml:space="preserve">start </w:t>
      </w:r>
      <w:r w:rsidR="00F27F63" w:rsidRPr="00F27F63">
        <w:rPr>
          <w:rFonts w:ascii="Times New Roman" w:hAnsi="Times New Roman" w:cs="Times New Roman"/>
          <w:i/>
          <w:sz w:val="24"/>
          <w:szCs w:val="24"/>
        </w:rPr>
        <w:t>de novo.</w:t>
      </w:r>
      <w:r w:rsidR="007028CE">
        <w:rPr>
          <w:rFonts w:ascii="Times New Roman" w:hAnsi="Times New Roman" w:cs="Times New Roman"/>
          <w:i/>
          <w:sz w:val="24"/>
          <w:szCs w:val="24"/>
        </w:rPr>
        <w:t xml:space="preserve"> </w:t>
      </w:r>
      <w:r w:rsidR="008B72D7">
        <w:rPr>
          <w:rFonts w:ascii="Times New Roman" w:hAnsi="Times New Roman" w:cs="Times New Roman"/>
          <w:sz w:val="24"/>
          <w:szCs w:val="24"/>
        </w:rPr>
        <w:t>The matter was then re-set down for trial on 14 May 2020, but was postponed to 27 July 2020. On that date, a new trial date was given as 28 September 2020.</w:t>
      </w:r>
    </w:p>
    <w:p w:rsidR="009D5BD1" w:rsidRDefault="008A3A2B" w:rsidP="006146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argued that the applicant should</w:t>
      </w:r>
      <w:r w:rsidR="00750778" w:rsidRPr="008A3A2B">
        <w:rPr>
          <w:rFonts w:ascii="Times New Roman" w:hAnsi="Times New Roman" w:cs="Times New Roman"/>
          <w:sz w:val="24"/>
          <w:szCs w:val="24"/>
        </w:rPr>
        <w:t xml:space="preserve"> </w:t>
      </w:r>
      <w:r w:rsidR="0038745F">
        <w:rPr>
          <w:rFonts w:ascii="Times New Roman" w:hAnsi="Times New Roman" w:cs="Times New Roman"/>
          <w:sz w:val="24"/>
          <w:szCs w:val="24"/>
        </w:rPr>
        <w:t xml:space="preserve">have </w:t>
      </w:r>
      <w:r w:rsidR="002E10CD">
        <w:rPr>
          <w:rFonts w:ascii="Times New Roman" w:hAnsi="Times New Roman" w:cs="Times New Roman"/>
          <w:sz w:val="24"/>
          <w:szCs w:val="24"/>
        </w:rPr>
        <w:t>applied for bail</w:t>
      </w:r>
      <w:r w:rsidR="00C867C9" w:rsidRPr="008A3A2B">
        <w:rPr>
          <w:rFonts w:ascii="Times New Roman" w:hAnsi="Times New Roman" w:cs="Times New Roman"/>
          <w:sz w:val="24"/>
          <w:szCs w:val="24"/>
        </w:rPr>
        <w:t xml:space="preserve"> before the judge seized with the trial.</w:t>
      </w:r>
      <w:r w:rsidR="00167667">
        <w:rPr>
          <w:rFonts w:ascii="Times New Roman" w:hAnsi="Times New Roman" w:cs="Times New Roman"/>
          <w:sz w:val="24"/>
          <w:szCs w:val="24"/>
        </w:rPr>
        <w:t xml:space="preserve"> </w:t>
      </w:r>
      <w:r w:rsidR="005B62DA">
        <w:rPr>
          <w:rFonts w:ascii="Times New Roman" w:hAnsi="Times New Roman" w:cs="Times New Roman"/>
          <w:sz w:val="24"/>
          <w:szCs w:val="24"/>
        </w:rPr>
        <w:t xml:space="preserve">This is an argument which is being made far too often in the bail court once a date for trial has been set. </w:t>
      </w:r>
      <w:r w:rsidR="00167667">
        <w:rPr>
          <w:rFonts w:ascii="Times New Roman" w:hAnsi="Times New Roman" w:cs="Times New Roman"/>
          <w:sz w:val="24"/>
          <w:szCs w:val="24"/>
        </w:rPr>
        <w:t xml:space="preserve">I have not found any law which precludes a judge or court </w:t>
      </w:r>
      <w:r w:rsidR="0038745F">
        <w:rPr>
          <w:rFonts w:ascii="Times New Roman" w:hAnsi="Times New Roman" w:cs="Times New Roman"/>
          <w:sz w:val="24"/>
          <w:szCs w:val="24"/>
        </w:rPr>
        <w:t>from hearing a</w:t>
      </w:r>
      <w:r w:rsidR="00167667">
        <w:rPr>
          <w:rFonts w:ascii="Times New Roman" w:hAnsi="Times New Roman" w:cs="Times New Roman"/>
          <w:sz w:val="24"/>
          <w:szCs w:val="24"/>
        </w:rPr>
        <w:t xml:space="preserve"> matter which has come before him/her</w:t>
      </w:r>
      <w:r w:rsidR="0038745F">
        <w:rPr>
          <w:rFonts w:ascii="Times New Roman" w:hAnsi="Times New Roman" w:cs="Times New Roman"/>
          <w:sz w:val="24"/>
          <w:szCs w:val="24"/>
        </w:rPr>
        <w:t xml:space="preserve"> in bail court</w:t>
      </w:r>
      <w:r w:rsidR="00167667">
        <w:rPr>
          <w:rFonts w:ascii="Times New Roman" w:hAnsi="Times New Roman" w:cs="Times New Roman"/>
          <w:sz w:val="24"/>
          <w:szCs w:val="24"/>
        </w:rPr>
        <w:t xml:space="preserve"> on the simple basis that it has been set down for trial. Indeed, </w:t>
      </w:r>
      <w:r w:rsidR="0038745F">
        <w:rPr>
          <w:rFonts w:ascii="Times New Roman" w:hAnsi="Times New Roman" w:cs="Times New Roman"/>
          <w:sz w:val="24"/>
          <w:szCs w:val="24"/>
        </w:rPr>
        <w:t>Mr</w:t>
      </w:r>
      <w:r w:rsidR="0038745F" w:rsidRPr="00167667">
        <w:rPr>
          <w:rFonts w:ascii="Times New Roman" w:hAnsi="Times New Roman" w:cs="Times New Roman"/>
          <w:i/>
          <w:sz w:val="24"/>
          <w:szCs w:val="24"/>
        </w:rPr>
        <w:t xml:space="preserve"> Masamha</w:t>
      </w:r>
      <w:r w:rsidR="0038745F">
        <w:rPr>
          <w:rFonts w:ascii="Times New Roman" w:hAnsi="Times New Roman" w:cs="Times New Roman"/>
          <w:sz w:val="24"/>
          <w:szCs w:val="24"/>
        </w:rPr>
        <w:t xml:space="preserve"> for the State conceded that no such law existed.</w:t>
      </w:r>
      <w:r w:rsidR="00FA5EB2">
        <w:rPr>
          <w:rFonts w:ascii="Times New Roman" w:hAnsi="Times New Roman" w:cs="Times New Roman"/>
          <w:sz w:val="24"/>
          <w:szCs w:val="24"/>
        </w:rPr>
        <w:t xml:space="preserve"> </w:t>
      </w:r>
      <w:r w:rsidR="006A3622">
        <w:rPr>
          <w:rFonts w:ascii="Times New Roman" w:hAnsi="Times New Roman" w:cs="Times New Roman"/>
          <w:sz w:val="24"/>
          <w:szCs w:val="24"/>
        </w:rPr>
        <w:t xml:space="preserve">I </w:t>
      </w:r>
      <w:r w:rsidR="00073ABF">
        <w:rPr>
          <w:rFonts w:ascii="Times New Roman" w:hAnsi="Times New Roman" w:cs="Times New Roman"/>
          <w:sz w:val="24"/>
          <w:szCs w:val="24"/>
        </w:rPr>
        <w:t xml:space="preserve">therefore </w:t>
      </w:r>
      <w:r w:rsidR="006A3622">
        <w:rPr>
          <w:rFonts w:ascii="Times New Roman" w:hAnsi="Times New Roman" w:cs="Times New Roman"/>
          <w:sz w:val="24"/>
          <w:szCs w:val="24"/>
        </w:rPr>
        <w:t>found no merit in that submission</w:t>
      </w:r>
      <w:r w:rsidR="00FA5EB2">
        <w:rPr>
          <w:rFonts w:ascii="Times New Roman" w:hAnsi="Times New Roman" w:cs="Times New Roman"/>
          <w:sz w:val="24"/>
          <w:szCs w:val="24"/>
        </w:rPr>
        <w:t>.</w:t>
      </w:r>
      <w:r w:rsidR="00EB0774">
        <w:rPr>
          <w:rFonts w:ascii="Times New Roman" w:hAnsi="Times New Roman" w:cs="Times New Roman"/>
          <w:sz w:val="24"/>
          <w:szCs w:val="24"/>
        </w:rPr>
        <w:t xml:space="preserve"> </w:t>
      </w:r>
      <w:r w:rsidR="00C057C7">
        <w:rPr>
          <w:rFonts w:ascii="Times New Roman" w:hAnsi="Times New Roman" w:cs="Times New Roman"/>
          <w:sz w:val="24"/>
          <w:szCs w:val="24"/>
        </w:rPr>
        <w:t xml:space="preserve">Having decided that nothing precludes me from hearing the application in </w:t>
      </w:r>
      <w:r w:rsidR="00C057C7" w:rsidRPr="00251AA4">
        <w:rPr>
          <w:rFonts w:ascii="Times New Roman" w:hAnsi="Times New Roman" w:cs="Times New Roman"/>
          <w:i/>
          <w:sz w:val="24"/>
          <w:szCs w:val="24"/>
        </w:rPr>
        <w:t>casu</w:t>
      </w:r>
      <w:r w:rsidR="00C057C7">
        <w:rPr>
          <w:rFonts w:ascii="Times New Roman" w:hAnsi="Times New Roman" w:cs="Times New Roman"/>
          <w:sz w:val="24"/>
          <w:szCs w:val="24"/>
        </w:rPr>
        <w:t xml:space="preserve">, I now have to determine whether </w:t>
      </w:r>
      <w:r w:rsidR="00182525">
        <w:rPr>
          <w:rFonts w:ascii="Times New Roman" w:hAnsi="Times New Roman" w:cs="Times New Roman"/>
          <w:sz w:val="24"/>
          <w:szCs w:val="24"/>
        </w:rPr>
        <w:t>a change in circumstances exists to justify this court in considering the applicant’s release on bail.</w:t>
      </w:r>
      <w:r w:rsidR="00C057C7">
        <w:rPr>
          <w:rFonts w:ascii="Times New Roman" w:hAnsi="Times New Roman" w:cs="Times New Roman"/>
          <w:sz w:val="24"/>
          <w:szCs w:val="24"/>
        </w:rPr>
        <w:t xml:space="preserve"> </w:t>
      </w:r>
    </w:p>
    <w:p w:rsidR="006946BF" w:rsidRDefault="006946BF" w:rsidP="00614662">
      <w:pPr>
        <w:spacing w:after="0" w:line="360" w:lineRule="auto"/>
        <w:ind w:firstLine="720"/>
        <w:jc w:val="both"/>
        <w:rPr>
          <w:rFonts w:ascii="Times New Roman" w:hAnsi="Times New Roman" w:cs="Times New Roman"/>
          <w:sz w:val="24"/>
          <w:szCs w:val="24"/>
        </w:rPr>
      </w:pPr>
    </w:p>
    <w:p w:rsidR="009D5BD1" w:rsidRDefault="009D5BD1" w:rsidP="00C31B21">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9D5BD1">
        <w:rPr>
          <w:rFonts w:ascii="Times New Roman" w:eastAsia="Times New Roman" w:hAnsi="Times New Roman" w:cs="Times New Roman"/>
          <w:sz w:val="24"/>
          <w:szCs w:val="24"/>
          <w:lang w:eastAsia="en-ZW"/>
        </w:rPr>
        <w:lastRenderedPageBreak/>
        <w:t>This application has been</w:t>
      </w:r>
      <w:r w:rsidR="00C31B21">
        <w:rPr>
          <w:rFonts w:ascii="Times New Roman" w:eastAsia="Times New Roman" w:hAnsi="Times New Roman" w:cs="Times New Roman"/>
          <w:sz w:val="24"/>
          <w:szCs w:val="24"/>
          <w:lang w:eastAsia="en-ZW"/>
        </w:rPr>
        <w:t xml:space="preserve"> brought in terms of section 116 (c) (ii</w:t>
      </w:r>
      <w:r w:rsidRPr="009D5BD1">
        <w:rPr>
          <w:rFonts w:ascii="Times New Roman" w:eastAsia="Times New Roman" w:hAnsi="Times New Roman" w:cs="Times New Roman"/>
          <w:sz w:val="24"/>
          <w:szCs w:val="24"/>
          <w:lang w:eastAsia="en-ZW"/>
        </w:rPr>
        <w:t>) of the Criminal Procedure and Evidence Act (Chapter 9:07).  The section provides as follows:</w:t>
      </w:r>
    </w:p>
    <w:p w:rsidR="00C31B21" w:rsidRPr="009D5BD1" w:rsidRDefault="00C31B21" w:rsidP="00C31B21">
      <w:pPr>
        <w:shd w:val="clear" w:color="auto" w:fill="FFFFFF"/>
        <w:spacing w:after="0" w:line="360" w:lineRule="auto"/>
        <w:ind w:firstLine="720"/>
        <w:jc w:val="both"/>
        <w:rPr>
          <w:rFonts w:ascii="Times New Roman" w:eastAsia="Times New Roman" w:hAnsi="Times New Roman" w:cs="Times New Roman"/>
          <w:sz w:val="6"/>
          <w:szCs w:val="6"/>
          <w:lang w:eastAsia="en-ZW"/>
        </w:rPr>
      </w:pPr>
    </w:p>
    <w:p w:rsidR="009D5BD1" w:rsidRDefault="00C31B21" w:rsidP="00C31B21">
      <w:pPr>
        <w:shd w:val="clear" w:color="auto" w:fill="FFFFFF"/>
        <w:spacing w:after="100" w:afterAutospacing="1" w:line="240" w:lineRule="auto"/>
        <w:ind w:left="720"/>
        <w:jc w:val="both"/>
        <w:rPr>
          <w:rFonts w:ascii="Times New Roman" w:eastAsia="Times New Roman" w:hAnsi="Times New Roman" w:cs="Times New Roman"/>
          <w:lang w:eastAsia="en-ZW"/>
        </w:rPr>
      </w:pPr>
      <w:r w:rsidRPr="00C31B21">
        <w:rPr>
          <w:rFonts w:ascii="Times New Roman" w:eastAsia="Times New Roman" w:hAnsi="Times New Roman" w:cs="Times New Roman"/>
          <w:lang w:eastAsia="en-ZW"/>
        </w:rPr>
        <w:t>“…</w:t>
      </w:r>
      <w:r w:rsidR="009D5BD1" w:rsidRPr="009D5BD1">
        <w:rPr>
          <w:rFonts w:ascii="Times New Roman" w:eastAsia="Times New Roman" w:hAnsi="Times New Roman" w:cs="Times New Roman"/>
          <w:lang w:eastAsia="en-ZW"/>
        </w:rPr>
        <w:t>where an application in terms of section 117 A is determined by a judge or magistrate, a further application in terms of section 117A may only be made, whether to the judge or magistrate, if such application is based on facts which were not placed before the judge or magistrate who determined the previous application and which have arisen or been disc</w:t>
      </w:r>
      <w:r w:rsidRPr="00C31B21">
        <w:rPr>
          <w:rFonts w:ascii="Times New Roman" w:eastAsia="Times New Roman" w:hAnsi="Times New Roman" w:cs="Times New Roman"/>
          <w:lang w:eastAsia="en-ZW"/>
        </w:rPr>
        <w:t>overed after that determination…”</w:t>
      </w:r>
    </w:p>
    <w:p w:rsidR="005D0BF0" w:rsidRDefault="00373176" w:rsidP="005D0BF0">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lang w:eastAsia="en-ZW"/>
        </w:rPr>
        <w:t xml:space="preserve">The import of the above provision was explained in </w:t>
      </w:r>
      <w:r w:rsidRPr="00373176">
        <w:rPr>
          <w:rStyle w:val="Emphasis"/>
          <w:rFonts w:ascii="Times New Roman" w:hAnsi="Times New Roman" w:cs="Times New Roman"/>
          <w:sz w:val="24"/>
          <w:szCs w:val="24"/>
          <w:shd w:val="clear" w:color="auto" w:fill="FFFFFF"/>
        </w:rPr>
        <w:t>S </w:t>
      </w:r>
      <w:r w:rsidRPr="00373176">
        <w:rPr>
          <w:rFonts w:ascii="Times New Roman" w:hAnsi="Times New Roman" w:cs="Times New Roman"/>
          <w:sz w:val="24"/>
          <w:szCs w:val="24"/>
          <w:shd w:val="clear" w:color="auto" w:fill="FFFFFF"/>
        </w:rPr>
        <w:t>v</w:t>
      </w:r>
      <w:r w:rsidRPr="00373176">
        <w:rPr>
          <w:rStyle w:val="Emphasis"/>
          <w:rFonts w:ascii="Times New Roman" w:hAnsi="Times New Roman" w:cs="Times New Roman"/>
          <w:sz w:val="24"/>
          <w:szCs w:val="24"/>
          <w:shd w:val="clear" w:color="auto" w:fill="FFFFFF"/>
        </w:rPr>
        <w:t> Barros and Ors</w:t>
      </w:r>
      <w:r w:rsidR="002A11C1">
        <w:rPr>
          <w:rFonts w:ascii="Times New Roman" w:hAnsi="Times New Roman" w:cs="Times New Roman"/>
          <w:sz w:val="24"/>
          <w:szCs w:val="24"/>
          <w:shd w:val="clear" w:color="auto" w:fill="FFFFFF"/>
        </w:rPr>
        <w:t xml:space="preserve"> 2002 (2) ZLR 17 (H)</w:t>
      </w:r>
      <w:r>
        <w:rPr>
          <w:rFonts w:ascii="Times New Roman" w:hAnsi="Times New Roman" w:cs="Times New Roman"/>
          <w:sz w:val="24"/>
          <w:szCs w:val="24"/>
          <w:shd w:val="clear" w:color="auto" w:fill="FFFFFF"/>
        </w:rPr>
        <w:t xml:space="preserve"> in the following terms</w:t>
      </w:r>
      <w:r w:rsidRPr="00373176">
        <w:rPr>
          <w:rFonts w:ascii="Times New Roman" w:hAnsi="Times New Roman" w:cs="Times New Roman"/>
          <w:sz w:val="24"/>
          <w:szCs w:val="24"/>
          <w:shd w:val="clear" w:color="auto" w:fill="FFFFFF"/>
        </w:rPr>
        <w:t>:</w:t>
      </w:r>
    </w:p>
    <w:p w:rsidR="00373176" w:rsidRPr="005D0BF0" w:rsidRDefault="00373176" w:rsidP="005D0BF0">
      <w:pPr>
        <w:shd w:val="clear" w:color="auto" w:fill="FFFFFF"/>
        <w:spacing w:after="0" w:line="360" w:lineRule="auto"/>
        <w:jc w:val="both"/>
        <w:rPr>
          <w:rFonts w:ascii="Times New Roman" w:hAnsi="Times New Roman" w:cs="Times New Roman"/>
          <w:sz w:val="16"/>
          <w:szCs w:val="16"/>
          <w:shd w:val="clear" w:color="auto" w:fill="FFFFFF"/>
        </w:rPr>
      </w:pPr>
    </w:p>
    <w:p w:rsidR="00373176" w:rsidRPr="009D5BD1" w:rsidRDefault="00373176" w:rsidP="00B85047">
      <w:pPr>
        <w:shd w:val="clear" w:color="auto" w:fill="FFFFFF"/>
        <w:spacing w:after="100" w:afterAutospacing="1" w:line="240" w:lineRule="auto"/>
        <w:ind w:left="720"/>
        <w:jc w:val="both"/>
        <w:rPr>
          <w:rFonts w:ascii="Times New Roman" w:eastAsia="Times New Roman" w:hAnsi="Times New Roman" w:cs="Times New Roman"/>
          <w:lang w:eastAsia="en-ZW"/>
        </w:rPr>
      </w:pPr>
      <w:r w:rsidRPr="00B85047">
        <w:rPr>
          <w:rFonts w:ascii="Times New Roman" w:hAnsi="Times New Roman" w:cs="Times New Roman"/>
          <w:shd w:val="clear" w:color="auto" w:fill="FFFFFF"/>
        </w:rPr>
        <w:t>“The meaning of the above provision is quite clear. Where an application for bail has been refused, a further application for bail may only be made if such application is based on changed circumstances, that is, facts which were not placed before the judge or magistrate who determined the previous application and which have arisen or been discovered after that determination. The reason for this rule is obvious. It is meant, among other things, to obviate the presentation of the same facts or variants thereof, over and over again, in a bid to obtain bail and helps in achieving finality in the matter.”  </w:t>
      </w:r>
    </w:p>
    <w:p w:rsidR="002E10CD" w:rsidRDefault="002E10CD" w:rsidP="007064CF">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As the matter was postponed once again to </w:t>
      </w:r>
      <w:r w:rsidR="00A75E14">
        <w:rPr>
          <w:rFonts w:ascii="Times New Roman" w:hAnsi="Times New Roman" w:cs="Times New Roman"/>
          <w:sz w:val="24"/>
          <w:szCs w:val="24"/>
        </w:rPr>
        <w:t>a later date</w:t>
      </w:r>
      <w:r w:rsidR="000177FE">
        <w:rPr>
          <w:rFonts w:ascii="Times New Roman" w:hAnsi="Times New Roman" w:cs="Times New Roman"/>
          <w:sz w:val="24"/>
          <w:szCs w:val="24"/>
        </w:rPr>
        <w:t>, there seemed no basis for not considering the issue of bail on the basis of changed circumstances.</w:t>
      </w:r>
      <w:r w:rsidR="00FD511E">
        <w:rPr>
          <w:rFonts w:ascii="Times New Roman" w:hAnsi="Times New Roman" w:cs="Times New Roman"/>
          <w:sz w:val="24"/>
          <w:szCs w:val="24"/>
        </w:rPr>
        <w:t xml:space="preserve"> </w:t>
      </w:r>
      <w:r w:rsidR="00C27A1C">
        <w:rPr>
          <w:rFonts w:ascii="Times New Roman" w:hAnsi="Times New Roman" w:cs="Times New Roman"/>
          <w:sz w:val="24"/>
          <w:szCs w:val="24"/>
        </w:rPr>
        <w:t>I note that the change in dates was not at the instance of the applicant, but the State.</w:t>
      </w:r>
      <w:r w:rsidR="0036347E">
        <w:rPr>
          <w:rFonts w:ascii="Times New Roman" w:hAnsi="Times New Roman" w:cs="Times New Roman"/>
          <w:sz w:val="24"/>
          <w:szCs w:val="24"/>
        </w:rPr>
        <w:t xml:space="preserve"> </w:t>
      </w:r>
      <w:r w:rsidR="00E00AB2">
        <w:rPr>
          <w:rFonts w:ascii="Times New Roman" w:hAnsi="Times New Roman" w:cs="Times New Roman"/>
          <w:sz w:val="24"/>
          <w:szCs w:val="24"/>
          <w:shd w:val="clear" w:color="auto" w:fill="FFFFFF"/>
        </w:rPr>
        <w:t>In my view,</w:t>
      </w:r>
      <w:r w:rsidR="0036347E" w:rsidRPr="0036347E">
        <w:rPr>
          <w:rFonts w:ascii="Times New Roman" w:hAnsi="Times New Roman" w:cs="Times New Roman"/>
          <w:sz w:val="24"/>
          <w:szCs w:val="24"/>
          <w:shd w:val="clear" w:color="auto" w:fill="FFFFFF"/>
        </w:rPr>
        <w:t xml:space="preserve"> the b</w:t>
      </w:r>
      <w:r w:rsidR="00E00AB2">
        <w:rPr>
          <w:rFonts w:ascii="Times New Roman" w:hAnsi="Times New Roman" w:cs="Times New Roman"/>
          <w:sz w:val="24"/>
          <w:szCs w:val="24"/>
          <w:shd w:val="clear" w:color="auto" w:fill="FFFFFF"/>
        </w:rPr>
        <w:t>ail application before me is indeed</w:t>
      </w:r>
      <w:r w:rsidR="0036347E" w:rsidRPr="0036347E">
        <w:rPr>
          <w:rFonts w:ascii="Times New Roman" w:hAnsi="Times New Roman" w:cs="Times New Roman"/>
          <w:sz w:val="24"/>
          <w:szCs w:val="24"/>
          <w:shd w:val="clear" w:color="auto" w:fill="FFFFFF"/>
        </w:rPr>
        <w:t xml:space="preserve"> </w:t>
      </w:r>
      <w:r w:rsidR="00D76F19">
        <w:rPr>
          <w:rFonts w:ascii="Times New Roman" w:hAnsi="Times New Roman" w:cs="Times New Roman"/>
          <w:sz w:val="24"/>
          <w:szCs w:val="24"/>
          <w:shd w:val="clear" w:color="auto" w:fill="FFFFFF"/>
        </w:rPr>
        <w:t>based on changed circumstances if the chronology of events is carefully examined. T</w:t>
      </w:r>
      <w:r w:rsidR="0036347E" w:rsidRPr="0036347E">
        <w:rPr>
          <w:rFonts w:ascii="Times New Roman" w:hAnsi="Times New Roman" w:cs="Times New Roman"/>
          <w:sz w:val="24"/>
          <w:szCs w:val="24"/>
          <w:shd w:val="clear" w:color="auto" w:fill="FFFFFF"/>
        </w:rPr>
        <w:t xml:space="preserve">he </w:t>
      </w:r>
      <w:r w:rsidR="005168E0">
        <w:rPr>
          <w:rFonts w:ascii="Times New Roman" w:hAnsi="Times New Roman" w:cs="Times New Roman"/>
          <w:sz w:val="24"/>
          <w:szCs w:val="24"/>
          <w:shd w:val="clear" w:color="auto" w:fill="FFFFFF"/>
        </w:rPr>
        <w:t>trial</w:t>
      </w:r>
      <w:r w:rsidR="00B76CDD">
        <w:rPr>
          <w:rFonts w:ascii="Times New Roman" w:hAnsi="Times New Roman" w:cs="Times New Roman"/>
          <w:sz w:val="24"/>
          <w:szCs w:val="24"/>
          <w:shd w:val="clear" w:color="auto" w:fill="FFFFFF"/>
        </w:rPr>
        <w:t xml:space="preserve"> started on 25 January 2017</w:t>
      </w:r>
      <w:r w:rsidR="005168E0">
        <w:rPr>
          <w:rFonts w:ascii="Times New Roman" w:hAnsi="Times New Roman" w:cs="Times New Roman"/>
          <w:sz w:val="24"/>
          <w:szCs w:val="24"/>
          <w:shd w:val="clear" w:color="auto" w:fill="FFFFFF"/>
        </w:rPr>
        <w:t xml:space="preserve"> but could not continue after the death of one of the assessors, as it was ordered to start </w:t>
      </w:r>
      <w:r w:rsidR="005168E0" w:rsidRPr="00BF0CA5">
        <w:rPr>
          <w:rFonts w:ascii="Times New Roman" w:hAnsi="Times New Roman" w:cs="Times New Roman"/>
          <w:i/>
          <w:sz w:val="24"/>
          <w:szCs w:val="24"/>
          <w:shd w:val="clear" w:color="auto" w:fill="FFFFFF"/>
        </w:rPr>
        <w:t>de novo</w:t>
      </w:r>
      <w:r w:rsidR="005168E0">
        <w:rPr>
          <w:rFonts w:ascii="Times New Roman" w:hAnsi="Times New Roman" w:cs="Times New Roman"/>
          <w:sz w:val="24"/>
          <w:szCs w:val="24"/>
          <w:shd w:val="clear" w:color="auto" w:fill="FFFFFF"/>
        </w:rPr>
        <w:t xml:space="preserve">. </w:t>
      </w:r>
      <w:r w:rsidR="0036715D">
        <w:rPr>
          <w:rFonts w:ascii="Times New Roman" w:hAnsi="Times New Roman" w:cs="Times New Roman"/>
          <w:sz w:val="24"/>
          <w:szCs w:val="24"/>
          <w:shd w:val="clear" w:color="auto" w:fill="FFFFFF"/>
        </w:rPr>
        <w:t>It is common cause that the trial was re</w:t>
      </w:r>
      <w:r w:rsidR="001807EE">
        <w:rPr>
          <w:rFonts w:ascii="Times New Roman" w:hAnsi="Times New Roman" w:cs="Times New Roman"/>
          <w:sz w:val="24"/>
          <w:szCs w:val="24"/>
          <w:shd w:val="clear" w:color="auto" w:fill="FFFFFF"/>
        </w:rPr>
        <w:t>-set down for continuation on 14</w:t>
      </w:r>
      <w:r w:rsidR="0036715D">
        <w:rPr>
          <w:rFonts w:ascii="Times New Roman" w:hAnsi="Times New Roman" w:cs="Times New Roman"/>
          <w:sz w:val="24"/>
          <w:szCs w:val="24"/>
          <w:shd w:val="clear" w:color="auto" w:fill="FFFFFF"/>
        </w:rPr>
        <w:t xml:space="preserve"> May 2020. </w:t>
      </w:r>
      <w:r w:rsidR="001807EE">
        <w:rPr>
          <w:rFonts w:ascii="Times New Roman" w:hAnsi="Times New Roman" w:cs="Times New Roman"/>
          <w:sz w:val="24"/>
          <w:szCs w:val="24"/>
          <w:shd w:val="clear" w:color="auto" w:fill="FFFFFF"/>
        </w:rPr>
        <w:t xml:space="preserve">It could not take off and was postponed to </w:t>
      </w:r>
      <w:r w:rsidR="00027BB6">
        <w:rPr>
          <w:rFonts w:ascii="Times New Roman" w:hAnsi="Times New Roman" w:cs="Times New Roman"/>
          <w:sz w:val="24"/>
          <w:szCs w:val="24"/>
          <w:shd w:val="clear" w:color="auto" w:fill="FFFFFF"/>
        </w:rPr>
        <w:t xml:space="preserve">27 July 2020, when it was further postponed to 28 September 2020. </w:t>
      </w:r>
      <w:r w:rsidR="00974E7D">
        <w:rPr>
          <w:rFonts w:ascii="Times New Roman" w:hAnsi="Times New Roman" w:cs="Times New Roman"/>
          <w:sz w:val="24"/>
          <w:szCs w:val="24"/>
          <w:shd w:val="clear" w:color="auto" w:fill="FFFFFF"/>
        </w:rPr>
        <w:t xml:space="preserve">The </w:t>
      </w:r>
      <w:r w:rsidR="0036347E" w:rsidRPr="0036347E">
        <w:rPr>
          <w:rFonts w:ascii="Times New Roman" w:hAnsi="Times New Roman" w:cs="Times New Roman"/>
          <w:sz w:val="24"/>
          <w:szCs w:val="24"/>
          <w:shd w:val="clear" w:color="auto" w:fill="FFFFFF"/>
        </w:rPr>
        <w:t xml:space="preserve">failure </w:t>
      </w:r>
      <w:r w:rsidR="00974E7D">
        <w:rPr>
          <w:rFonts w:ascii="Times New Roman" w:hAnsi="Times New Roman" w:cs="Times New Roman"/>
          <w:sz w:val="24"/>
          <w:szCs w:val="24"/>
          <w:shd w:val="clear" w:color="auto" w:fill="FFFFFF"/>
        </w:rPr>
        <w:t>of the trial to take off on all the aforesaid occasions was not through any fault or instigation by the applicant. The applicant was on those days</w:t>
      </w:r>
      <w:r w:rsidR="0036347E" w:rsidRPr="0036347E">
        <w:rPr>
          <w:rFonts w:ascii="Times New Roman" w:hAnsi="Times New Roman" w:cs="Times New Roman"/>
          <w:sz w:val="24"/>
          <w:szCs w:val="24"/>
          <w:shd w:val="clear" w:color="auto" w:fill="FFFFFF"/>
        </w:rPr>
        <w:t xml:space="preserve"> prepared for the commencement of the tria</w:t>
      </w:r>
      <w:r w:rsidR="00974E7D">
        <w:rPr>
          <w:rFonts w:ascii="Times New Roman" w:hAnsi="Times New Roman" w:cs="Times New Roman"/>
          <w:sz w:val="24"/>
          <w:szCs w:val="24"/>
          <w:shd w:val="clear" w:color="auto" w:fill="FFFFFF"/>
        </w:rPr>
        <w:t>l.</w:t>
      </w:r>
    </w:p>
    <w:p w:rsidR="00D21DE9" w:rsidRPr="00D21DE9" w:rsidRDefault="00D21DE9" w:rsidP="003E228C">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4412E2">
        <w:rPr>
          <w:rFonts w:ascii="Times New Roman" w:hAnsi="Times New Roman" w:cs="Times New Roman"/>
          <w:sz w:val="24"/>
          <w:szCs w:val="24"/>
          <w:shd w:val="clear" w:color="auto" w:fill="FFFFFF"/>
        </w:rPr>
        <w:t xml:space="preserve">I am in agreement </w:t>
      </w:r>
      <w:r w:rsidR="006372B3">
        <w:rPr>
          <w:rFonts w:ascii="Times New Roman" w:hAnsi="Times New Roman" w:cs="Times New Roman"/>
          <w:sz w:val="24"/>
          <w:szCs w:val="24"/>
          <w:shd w:val="clear" w:color="auto" w:fill="FFFFFF"/>
        </w:rPr>
        <w:t xml:space="preserve">with the sentiments expressed by </w:t>
      </w:r>
      <w:r w:rsidR="007064CF" w:rsidRPr="007064CF">
        <w:rPr>
          <w:rFonts w:ascii="Times New Roman" w:hAnsi="Times New Roman" w:cs="Times New Roman"/>
          <w:smallCaps/>
          <w:sz w:val="24"/>
          <w:szCs w:val="24"/>
          <w:shd w:val="clear" w:color="auto" w:fill="FFFFFF"/>
        </w:rPr>
        <w:t>chitapi</w:t>
      </w:r>
      <w:r w:rsidR="006372B3">
        <w:rPr>
          <w:rFonts w:ascii="Times New Roman" w:hAnsi="Times New Roman" w:cs="Times New Roman"/>
          <w:sz w:val="24"/>
          <w:szCs w:val="24"/>
          <w:shd w:val="clear" w:color="auto" w:fill="FFFFFF"/>
        </w:rPr>
        <w:t xml:space="preserve"> J in </w:t>
      </w:r>
      <w:r w:rsidR="006372B3" w:rsidRPr="006B19D6">
        <w:rPr>
          <w:rFonts w:ascii="Times New Roman" w:hAnsi="Times New Roman" w:cs="Times New Roman"/>
          <w:i/>
          <w:sz w:val="24"/>
          <w:szCs w:val="24"/>
          <w:shd w:val="clear" w:color="auto" w:fill="FFFFFF"/>
        </w:rPr>
        <w:t xml:space="preserve">Hopewell Chin’ono </w:t>
      </w:r>
      <w:r w:rsidR="006372B3" w:rsidRPr="007064CF">
        <w:rPr>
          <w:rFonts w:ascii="Times New Roman" w:hAnsi="Times New Roman" w:cs="Times New Roman"/>
          <w:sz w:val="24"/>
          <w:szCs w:val="24"/>
          <w:shd w:val="clear" w:color="auto" w:fill="FFFFFF"/>
        </w:rPr>
        <w:t>v</w:t>
      </w:r>
      <w:r w:rsidR="006372B3" w:rsidRPr="006B19D6">
        <w:rPr>
          <w:rFonts w:ascii="Times New Roman" w:hAnsi="Times New Roman" w:cs="Times New Roman"/>
          <w:i/>
          <w:sz w:val="24"/>
          <w:szCs w:val="24"/>
          <w:shd w:val="clear" w:color="auto" w:fill="FFFFFF"/>
        </w:rPr>
        <w:t xml:space="preserve"> The State </w:t>
      </w:r>
      <w:r w:rsidR="006B19D6">
        <w:rPr>
          <w:rFonts w:ascii="Times New Roman" w:hAnsi="Times New Roman" w:cs="Times New Roman"/>
          <w:sz w:val="24"/>
          <w:szCs w:val="24"/>
          <w:shd w:val="clear" w:color="auto" w:fill="FFFFFF"/>
        </w:rPr>
        <w:t>HH 567-20</w:t>
      </w:r>
      <w:r w:rsidR="00E842D3">
        <w:rPr>
          <w:rFonts w:ascii="Times New Roman" w:hAnsi="Times New Roman" w:cs="Times New Roman"/>
          <w:sz w:val="24"/>
          <w:szCs w:val="24"/>
          <w:shd w:val="clear" w:color="auto" w:fill="FFFFFF"/>
        </w:rPr>
        <w:t>, that</w:t>
      </w:r>
      <w:r w:rsidR="006B19D6">
        <w:rPr>
          <w:rFonts w:ascii="Times New Roman" w:hAnsi="Times New Roman" w:cs="Times New Roman"/>
          <w:sz w:val="24"/>
          <w:szCs w:val="24"/>
          <w:shd w:val="clear" w:color="auto" w:fill="FFFFFF"/>
        </w:rPr>
        <w:t xml:space="preserve"> </w:t>
      </w:r>
      <w:r w:rsidR="00E842D3">
        <w:rPr>
          <w:rFonts w:ascii="Times New Roman" w:hAnsi="Times New Roman" w:cs="Times New Roman"/>
          <w:sz w:val="24"/>
          <w:szCs w:val="24"/>
          <w:shd w:val="clear" w:color="auto" w:fill="FFFFFF"/>
        </w:rPr>
        <w:t>o</w:t>
      </w:r>
      <w:r w:rsidRPr="00D21DE9">
        <w:rPr>
          <w:rFonts w:ascii="Times New Roman" w:hAnsi="Times New Roman" w:cs="Times New Roman"/>
          <w:sz w:val="24"/>
          <w:szCs w:val="24"/>
          <w:shd w:val="clear" w:color="auto" w:fill="FFFFFF"/>
        </w:rPr>
        <w:t>nce the applicant has established changed circ</w:t>
      </w:r>
      <w:r w:rsidR="009D5C34">
        <w:rPr>
          <w:rFonts w:ascii="Times New Roman" w:hAnsi="Times New Roman" w:cs="Times New Roman"/>
          <w:sz w:val="24"/>
          <w:szCs w:val="24"/>
          <w:shd w:val="clear" w:color="auto" w:fill="FFFFFF"/>
        </w:rPr>
        <w:t xml:space="preserve">umstances, the judicial officer can </w:t>
      </w:r>
      <w:r w:rsidRPr="00D21DE9">
        <w:rPr>
          <w:rFonts w:ascii="Times New Roman" w:hAnsi="Times New Roman" w:cs="Times New Roman"/>
          <w:sz w:val="24"/>
          <w:szCs w:val="24"/>
          <w:shd w:val="clear" w:color="auto" w:fill="FFFFFF"/>
        </w:rPr>
        <w:t>reconsider whether bail should still be granted or continue to be denied given the altered scenario or new facts.</w:t>
      </w:r>
      <w:r w:rsidR="00F66BF5">
        <w:rPr>
          <w:rFonts w:ascii="Times New Roman" w:hAnsi="Times New Roman" w:cs="Times New Roman"/>
          <w:sz w:val="24"/>
          <w:szCs w:val="24"/>
          <w:shd w:val="clear" w:color="auto" w:fill="FFFFFF"/>
        </w:rPr>
        <w:t xml:space="preserve"> As I was satisfied that new facts had arisen constituting a change in circumstances, I was at large to consider the question of bail. In submissions, Counsel for the State did not submit that there were any compelling reasons militating against grant of bail to the applicant. Further, I took into account that the applicant’s co-accused </w:t>
      </w:r>
      <w:r w:rsidR="00251AA4">
        <w:rPr>
          <w:rFonts w:ascii="Times New Roman" w:hAnsi="Times New Roman" w:cs="Times New Roman"/>
          <w:sz w:val="24"/>
          <w:szCs w:val="24"/>
          <w:shd w:val="clear" w:color="auto" w:fill="FFFFFF"/>
        </w:rPr>
        <w:t>had been granted bail by this court,</w:t>
      </w:r>
    </w:p>
    <w:p w:rsidR="00E17475" w:rsidRDefault="00E17475" w:rsidP="00D31018">
      <w:pPr>
        <w:spacing w:after="0" w:line="360" w:lineRule="auto"/>
        <w:ind w:firstLine="720"/>
        <w:jc w:val="both"/>
        <w:rPr>
          <w:rFonts w:ascii="Times New Roman" w:hAnsi="Times New Roman" w:cs="Times New Roman"/>
          <w:sz w:val="24"/>
          <w:szCs w:val="24"/>
        </w:rPr>
      </w:pPr>
    </w:p>
    <w:p w:rsidR="00AE3EB0" w:rsidRDefault="00A47E10" w:rsidP="00FA5E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w:t>
      </w:r>
      <w:r w:rsidR="0043771B">
        <w:rPr>
          <w:rFonts w:ascii="Times New Roman" w:hAnsi="Times New Roman" w:cs="Times New Roman"/>
          <w:sz w:val="24"/>
          <w:szCs w:val="24"/>
        </w:rPr>
        <w:t xml:space="preserve">, </w:t>
      </w:r>
      <w:r w:rsidR="00A54818">
        <w:rPr>
          <w:rFonts w:ascii="Times New Roman" w:hAnsi="Times New Roman" w:cs="Times New Roman"/>
          <w:sz w:val="24"/>
          <w:szCs w:val="24"/>
        </w:rPr>
        <w:t xml:space="preserve">after hearing argument from the State and the defence, </w:t>
      </w:r>
      <w:r w:rsidR="0043771B">
        <w:rPr>
          <w:rFonts w:ascii="Times New Roman" w:hAnsi="Times New Roman" w:cs="Times New Roman"/>
          <w:sz w:val="24"/>
          <w:szCs w:val="24"/>
        </w:rPr>
        <w:t>I grant</w:t>
      </w:r>
      <w:r w:rsidR="00A54818">
        <w:rPr>
          <w:rFonts w:ascii="Times New Roman" w:hAnsi="Times New Roman" w:cs="Times New Roman"/>
          <w:sz w:val="24"/>
          <w:szCs w:val="24"/>
        </w:rPr>
        <w:t>ed</w:t>
      </w:r>
      <w:r w:rsidR="0043771B">
        <w:rPr>
          <w:rFonts w:ascii="Times New Roman" w:hAnsi="Times New Roman" w:cs="Times New Roman"/>
          <w:sz w:val="24"/>
          <w:szCs w:val="24"/>
        </w:rPr>
        <w:t xml:space="preserve"> the following </w:t>
      </w:r>
      <w:r w:rsidR="00EB2D3B">
        <w:rPr>
          <w:rFonts w:ascii="Times New Roman" w:hAnsi="Times New Roman" w:cs="Times New Roman"/>
          <w:sz w:val="24"/>
          <w:szCs w:val="24"/>
        </w:rPr>
        <w:t xml:space="preserve">an </w:t>
      </w:r>
      <w:r w:rsidR="0043771B">
        <w:rPr>
          <w:rFonts w:ascii="Times New Roman" w:hAnsi="Times New Roman" w:cs="Times New Roman"/>
          <w:sz w:val="24"/>
          <w:szCs w:val="24"/>
        </w:rPr>
        <w:t>order</w:t>
      </w:r>
      <w:r w:rsidR="00EB2D3B">
        <w:rPr>
          <w:rFonts w:ascii="Times New Roman" w:hAnsi="Times New Roman" w:cs="Times New Roman"/>
          <w:sz w:val="24"/>
          <w:szCs w:val="24"/>
        </w:rPr>
        <w:t xml:space="preserve"> admitting the applicant to bail on the following conditions</w:t>
      </w:r>
      <w:r w:rsidR="00D31018">
        <w:rPr>
          <w:rFonts w:ascii="Times New Roman" w:hAnsi="Times New Roman" w:cs="Times New Roman"/>
          <w:sz w:val="24"/>
          <w:szCs w:val="24"/>
        </w:rPr>
        <w:t>:</w:t>
      </w:r>
    </w:p>
    <w:p w:rsidR="00EB2D3B" w:rsidRDefault="00EB2D3B" w:rsidP="00FA5EB2">
      <w:pPr>
        <w:spacing w:after="0" w:line="360" w:lineRule="auto"/>
        <w:ind w:firstLine="720"/>
        <w:jc w:val="both"/>
        <w:rPr>
          <w:rFonts w:ascii="Times New Roman" w:hAnsi="Times New Roman" w:cs="Times New Roman"/>
          <w:sz w:val="24"/>
          <w:szCs w:val="24"/>
        </w:rPr>
      </w:pPr>
    </w:p>
    <w:p w:rsidR="00EB2D3B" w:rsidRDefault="00EB2D3B" w:rsidP="00EB2D3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deposits $1000-00 with the Registrar of the High Court.</w:t>
      </w:r>
    </w:p>
    <w:p w:rsidR="00EB2D3B" w:rsidRDefault="00EB2D3B" w:rsidP="00EB2D3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resides at 243 Chizunga Road, Epworth, Harare, until this matter is finalized.</w:t>
      </w:r>
    </w:p>
    <w:p w:rsidR="00EB2D3B" w:rsidRDefault="00EB2D3B" w:rsidP="00EB2D3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reports at Domboramwari Police Station twice a week on Mondays and Fridays between 6.00 am and 6.00 pm.</w:t>
      </w:r>
    </w:p>
    <w:p w:rsidR="00EB2D3B" w:rsidRPr="00EB2D3B" w:rsidRDefault="00EB2D3B" w:rsidP="00EB2D3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he does not interfere with witnesses.</w:t>
      </w:r>
    </w:p>
    <w:p w:rsidR="008A171C" w:rsidRPr="00532FC0" w:rsidRDefault="007E5DC5" w:rsidP="008A17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31815" w:rsidRDefault="005F4BF6" w:rsidP="00B318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064CF" w:rsidRDefault="007064CF" w:rsidP="00A457AD">
      <w:pPr>
        <w:spacing w:after="0" w:line="240" w:lineRule="auto"/>
        <w:contextualSpacing/>
        <w:jc w:val="both"/>
        <w:rPr>
          <w:rFonts w:ascii="Times New Roman" w:hAnsi="Times New Roman" w:cs="Times New Roman"/>
          <w:i/>
          <w:sz w:val="24"/>
          <w:szCs w:val="24"/>
        </w:rPr>
      </w:pPr>
    </w:p>
    <w:p w:rsidR="00A457AD" w:rsidRDefault="00A457AD" w:rsidP="00A457AD">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Sinyoro &amp; Partners, applicant’s legal practitioners</w:t>
      </w:r>
    </w:p>
    <w:p w:rsidR="00A457AD" w:rsidRDefault="00B31815" w:rsidP="00A457AD">
      <w:pPr>
        <w:spacing w:after="0" w:line="240" w:lineRule="auto"/>
        <w:contextualSpacing/>
        <w:jc w:val="both"/>
        <w:rPr>
          <w:rFonts w:ascii="Times New Roman" w:hAnsi="Times New Roman" w:cs="Times New Roman"/>
          <w:sz w:val="24"/>
          <w:szCs w:val="24"/>
        </w:rPr>
      </w:pPr>
      <w:r w:rsidRPr="00452BB0">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7467BB" w:rsidRDefault="006657B4" w:rsidP="007467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67BB">
        <w:rPr>
          <w:rFonts w:ascii="Times New Roman" w:hAnsi="Times New Roman" w:cs="Times New Roman"/>
          <w:sz w:val="24"/>
          <w:szCs w:val="24"/>
        </w:rPr>
        <w:t xml:space="preserve">     </w:t>
      </w:r>
    </w:p>
    <w:p w:rsidR="007467BB" w:rsidRDefault="007467BB" w:rsidP="007467BB">
      <w:pPr>
        <w:spacing w:after="0" w:line="240" w:lineRule="auto"/>
        <w:jc w:val="both"/>
        <w:rPr>
          <w:rFonts w:ascii="Times New Roman" w:hAnsi="Times New Roman" w:cs="Times New Roman"/>
          <w:sz w:val="24"/>
          <w:szCs w:val="24"/>
        </w:rPr>
      </w:pPr>
    </w:p>
    <w:p w:rsidR="007467BB" w:rsidRDefault="007467BB" w:rsidP="007467BB">
      <w:pPr>
        <w:spacing w:after="0" w:line="240" w:lineRule="auto"/>
        <w:jc w:val="both"/>
        <w:rPr>
          <w:rFonts w:ascii="Times New Roman" w:hAnsi="Times New Roman" w:cs="Times New Roman"/>
          <w:sz w:val="24"/>
          <w:szCs w:val="24"/>
        </w:rPr>
      </w:pPr>
    </w:p>
    <w:p w:rsidR="007467BB" w:rsidRPr="007467BB" w:rsidRDefault="007467BB" w:rsidP="007467BB">
      <w:pPr>
        <w:spacing w:after="0" w:line="240" w:lineRule="auto"/>
        <w:jc w:val="both"/>
        <w:rPr>
          <w:rFonts w:ascii="Times New Roman" w:hAnsi="Times New Roman" w:cs="Times New Roman"/>
          <w:sz w:val="24"/>
          <w:szCs w:val="24"/>
        </w:rPr>
      </w:pPr>
    </w:p>
    <w:sectPr w:rsidR="007467BB" w:rsidRPr="007467BB" w:rsidSect="00752191">
      <w:headerReference w:type="default" r:id="rId8"/>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C9" w:rsidRDefault="00307EC9" w:rsidP="0097777D">
      <w:pPr>
        <w:spacing w:after="0" w:line="240" w:lineRule="auto"/>
      </w:pPr>
      <w:r>
        <w:separator/>
      </w:r>
    </w:p>
  </w:endnote>
  <w:endnote w:type="continuationSeparator" w:id="0">
    <w:p w:rsidR="00307EC9" w:rsidRDefault="00307EC9" w:rsidP="0097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C9" w:rsidRDefault="00307EC9" w:rsidP="0097777D">
      <w:pPr>
        <w:spacing w:after="0" w:line="240" w:lineRule="auto"/>
      </w:pPr>
      <w:r>
        <w:separator/>
      </w:r>
    </w:p>
  </w:footnote>
  <w:footnote w:type="continuationSeparator" w:id="0">
    <w:p w:rsidR="00307EC9" w:rsidRDefault="00307EC9" w:rsidP="0097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134901"/>
      <w:docPartObj>
        <w:docPartGallery w:val="Page Numbers (Top of Page)"/>
        <w:docPartUnique/>
      </w:docPartObj>
    </w:sdtPr>
    <w:sdtEndPr>
      <w:rPr>
        <w:noProof/>
      </w:rPr>
    </w:sdtEndPr>
    <w:sdtContent>
      <w:p w:rsidR="0097777D" w:rsidRDefault="0097777D">
        <w:pPr>
          <w:pStyle w:val="Header"/>
          <w:jc w:val="right"/>
          <w:rPr>
            <w:noProof/>
          </w:rPr>
        </w:pPr>
        <w:r>
          <w:fldChar w:fldCharType="begin"/>
        </w:r>
        <w:r>
          <w:instrText xml:space="preserve"> PAGE   \* MERGEFORMAT </w:instrText>
        </w:r>
        <w:r>
          <w:fldChar w:fldCharType="separate"/>
        </w:r>
        <w:r w:rsidR="006E019F">
          <w:rPr>
            <w:noProof/>
          </w:rPr>
          <w:t>1</w:t>
        </w:r>
        <w:r>
          <w:rPr>
            <w:noProof/>
          </w:rPr>
          <w:fldChar w:fldCharType="end"/>
        </w:r>
      </w:p>
      <w:p w:rsidR="00630949" w:rsidRDefault="00B03D19">
        <w:pPr>
          <w:pStyle w:val="Header"/>
          <w:jc w:val="right"/>
          <w:rPr>
            <w:noProof/>
          </w:rPr>
        </w:pPr>
        <w:r>
          <w:rPr>
            <w:noProof/>
          </w:rPr>
          <w:t>HH 521-21</w:t>
        </w:r>
      </w:p>
      <w:p w:rsidR="0097777D" w:rsidRDefault="00271A5C">
        <w:pPr>
          <w:pStyle w:val="Header"/>
          <w:jc w:val="right"/>
          <w:rPr>
            <w:noProof/>
          </w:rPr>
        </w:pPr>
        <w:r>
          <w:rPr>
            <w:noProof/>
          </w:rPr>
          <w:t>B 207</w:t>
        </w:r>
        <w:r w:rsidR="00302FAD">
          <w:rPr>
            <w:noProof/>
          </w:rPr>
          <w:t>7</w:t>
        </w:r>
        <w:r>
          <w:rPr>
            <w:noProof/>
          </w:rPr>
          <w:t>/19</w:t>
        </w:r>
      </w:p>
      <w:p w:rsidR="0097777D" w:rsidRDefault="002D7F4B" w:rsidP="00312CC6">
        <w:pPr>
          <w:pStyle w:val="Header"/>
          <w:jc w:val="center"/>
          <w:rPr>
            <w:noProof/>
          </w:rPr>
        </w:pPr>
        <w:r>
          <w:rPr>
            <w:noProof/>
          </w:rPr>
          <w:t xml:space="preserve">                                                                                                                                        </w:t>
        </w:r>
        <w:r w:rsidR="00302FAD">
          <w:rPr>
            <w:noProof/>
          </w:rPr>
          <w:t xml:space="preserve">                 REF CASE 14</w:t>
        </w:r>
        <w:r w:rsidR="00312CC6">
          <w:rPr>
            <w:noProof/>
          </w:rPr>
          <w:t>/16</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E31"/>
    <w:multiLevelType w:val="hybridMultilevel"/>
    <w:tmpl w:val="2408AD4E"/>
    <w:lvl w:ilvl="0" w:tplc="30090017">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7156D83"/>
    <w:multiLevelType w:val="multilevel"/>
    <w:tmpl w:val="FB2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12597"/>
    <w:multiLevelType w:val="hybridMultilevel"/>
    <w:tmpl w:val="9D10D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704A1"/>
    <w:multiLevelType w:val="hybridMultilevel"/>
    <w:tmpl w:val="E09AFD7C"/>
    <w:lvl w:ilvl="0" w:tplc="441433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9DB2C07"/>
    <w:multiLevelType w:val="hybridMultilevel"/>
    <w:tmpl w:val="7F5C82D0"/>
    <w:lvl w:ilvl="0" w:tplc="89F4CD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BB"/>
    <w:rsid w:val="000177FE"/>
    <w:rsid w:val="00027BB6"/>
    <w:rsid w:val="00034E27"/>
    <w:rsid w:val="00054FD8"/>
    <w:rsid w:val="00056DF0"/>
    <w:rsid w:val="00073ABF"/>
    <w:rsid w:val="00075093"/>
    <w:rsid w:val="00094B0D"/>
    <w:rsid w:val="000A1DCA"/>
    <w:rsid w:val="000B73C4"/>
    <w:rsid w:val="000D4E65"/>
    <w:rsid w:val="000F5522"/>
    <w:rsid w:val="00116A65"/>
    <w:rsid w:val="0015006A"/>
    <w:rsid w:val="00155DF8"/>
    <w:rsid w:val="0016003F"/>
    <w:rsid w:val="001643D1"/>
    <w:rsid w:val="00167667"/>
    <w:rsid w:val="00170FBE"/>
    <w:rsid w:val="001807EE"/>
    <w:rsid w:val="00182525"/>
    <w:rsid w:val="001A379C"/>
    <w:rsid w:val="001C1B16"/>
    <w:rsid w:val="001E5103"/>
    <w:rsid w:val="00214CD0"/>
    <w:rsid w:val="00216DE9"/>
    <w:rsid w:val="002253C1"/>
    <w:rsid w:val="00225753"/>
    <w:rsid w:val="00234079"/>
    <w:rsid w:val="00234C8D"/>
    <w:rsid w:val="00251AA4"/>
    <w:rsid w:val="00261D93"/>
    <w:rsid w:val="002706BB"/>
    <w:rsid w:val="00271A5C"/>
    <w:rsid w:val="00275870"/>
    <w:rsid w:val="00276C1C"/>
    <w:rsid w:val="00284DEC"/>
    <w:rsid w:val="002A11C1"/>
    <w:rsid w:val="002A5944"/>
    <w:rsid w:val="002B0053"/>
    <w:rsid w:val="002B52A6"/>
    <w:rsid w:val="002C61C3"/>
    <w:rsid w:val="002D515F"/>
    <w:rsid w:val="002D7F4B"/>
    <w:rsid w:val="002E10CD"/>
    <w:rsid w:val="002F4E55"/>
    <w:rsid w:val="00300205"/>
    <w:rsid w:val="00302FAD"/>
    <w:rsid w:val="00307EC9"/>
    <w:rsid w:val="00312CC6"/>
    <w:rsid w:val="00355AD2"/>
    <w:rsid w:val="003570B1"/>
    <w:rsid w:val="0036347E"/>
    <w:rsid w:val="0036715D"/>
    <w:rsid w:val="00373176"/>
    <w:rsid w:val="00375C12"/>
    <w:rsid w:val="0038745F"/>
    <w:rsid w:val="003875FD"/>
    <w:rsid w:val="0039711C"/>
    <w:rsid w:val="003A1E17"/>
    <w:rsid w:val="003B40F7"/>
    <w:rsid w:val="003C38A2"/>
    <w:rsid w:val="003D1076"/>
    <w:rsid w:val="003E228C"/>
    <w:rsid w:val="003E61E3"/>
    <w:rsid w:val="00404439"/>
    <w:rsid w:val="00404956"/>
    <w:rsid w:val="00407E2C"/>
    <w:rsid w:val="0043771B"/>
    <w:rsid w:val="004412E2"/>
    <w:rsid w:val="0044409E"/>
    <w:rsid w:val="004456E0"/>
    <w:rsid w:val="00466DA6"/>
    <w:rsid w:val="004755FE"/>
    <w:rsid w:val="00483356"/>
    <w:rsid w:val="00486A8A"/>
    <w:rsid w:val="004934A2"/>
    <w:rsid w:val="00497F3A"/>
    <w:rsid w:val="004B5489"/>
    <w:rsid w:val="004E440A"/>
    <w:rsid w:val="004F5353"/>
    <w:rsid w:val="004F713A"/>
    <w:rsid w:val="00503F41"/>
    <w:rsid w:val="00514FFD"/>
    <w:rsid w:val="005168E0"/>
    <w:rsid w:val="00517705"/>
    <w:rsid w:val="00541A0B"/>
    <w:rsid w:val="00550BCF"/>
    <w:rsid w:val="00565E2B"/>
    <w:rsid w:val="00570B20"/>
    <w:rsid w:val="005B62DA"/>
    <w:rsid w:val="005C4684"/>
    <w:rsid w:val="005D0BF0"/>
    <w:rsid w:val="005D295B"/>
    <w:rsid w:val="005F0AF1"/>
    <w:rsid w:val="005F4BF6"/>
    <w:rsid w:val="00607064"/>
    <w:rsid w:val="00614662"/>
    <w:rsid w:val="00630949"/>
    <w:rsid w:val="0063616E"/>
    <w:rsid w:val="00636F5A"/>
    <w:rsid w:val="006372B3"/>
    <w:rsid w:val="00660C82"/>
    <w:rsid w:val="006657B4"/>
    <w:rsid w:val="006765D7"/>
    <w:rsid w:val="006946BF"/>
    <w:rsid w:val="006A3622"/>
    <w:rsid w:val="006B19D6"/>
    <w:rsid w:val="006B5C15"/>
    <w:rsid w:val="006E019F"/>
    <w:rsid w:val="006E67FD"/>
    <w:rsid w:val="0070218C"/>
    <w:rsid w:val="007028CE"/>
    <w:rsid w:val="00703269"/>
    <w:rsid w:val="007064CF"/>
    <w:rsid w:val="00716BD4"/>
    <w:rsid w:val="00731830"/>
    <w:rsid w:val="007320B5"/>
    <w:rsid w:val="00735441"/>
    <w:rsid w:val="00743301"/>
    <w:rsid w:val="0074496A"/>
    <w:rsid w:val="007467BB"/>
    <w:rsid w:val="00750778"/>
    <w:rsid w:val="00750BED"/>
    <w:rsid w:val="00752191"/>
    <w:rsid w:val="00752212"/>
    <w:rsid w:val="00766BD9"/>
    <w:rsid w:val="0077773D"/>
    <w:rsid w:val="007A5A2F"/>
    <w:rsid w:val="007D5AF2"/>
    <w:rsid w:val="007E0443"/>
    <w:rsid w:val="007E5DC5"/>
    <w:rsid w:val="007F2ADB"/>
    <w:rsid w:val="007F57EA"/>
    <w:rsid w:val="00820313"/>
    <w:rsid w:val="00827338"/>
    <w:rsid w:val="00831120"/>
    <w:rsid w:val="00845A7A"/>
    <w:rsid w:val="00863BDD"/>
    <w:rsid w:val="00884E02"/>
    <w:rsid w:val="00890FC8"/>
    <w:rsid w:val="008A171C"/>
    <w:rsid w:val="008A3A2B"/>
    <w:rsid w:val="008B72D7"/>
    <w:rsid w:val="008D3E24"/>
    <w:rsid w:val="008E196C"/>
    <w:rsid w:val="008F38E1"/>
    <w:rsid w:val="00902303"/>
    <w:rsid w:val="00913280"/>
    <w:rsid w:val="00922F4F"/>
    <w:rsid w:val="009235C8"/>
    <w:rsid w:val="00924A40"/>
    <w:rsid w:val="00930C4F"/>
    <w:rsid w:val="009339AB"/>
    <w:rsid w:val="00974025"/>
    <w:rsid w:val="00974E7D"/>
    <w:rsid w:val="0097777D"/>
    <w:rsid w:val="00977F9D"/>
    <w:rsid w:val="0098238E"/>
    <w:rsid w:val="00982CAF"/>
    <w:rsid w:val="00984B85"/>
    <w:rsid w:val="00993CEB"/>
    <w:rsid w:val="009A23E8"/>
    <w:rsid w:val="009D5BD1"/>
    <w:rsid w:val="009D5C34"/>
    <w:rsid w:val="009E4452"/>
    <w:rsid w:val="00A03323"/>
    <w:rsid w:val="00A233CA"/>
    <w:rsid w:val="00A35326"/>
    <w:rsid w:val="00A457AD"/>
    <w:rsid w:val="00A47E10"/>
    <w:rsid w:val="00A54818"/>
    <w:rsid w:val="00A75E14"/>
    <w:rsid w:val="00A75F07"/>
    <w:rsid w:val="00A80249"/>
    <w:rsid w:val="00A96BEC"/>
    <w:rsid w:val="00AA62A6"/>
    <w:rsid w:val="00AC24C1"/>
    <w:rsid w:val="00AC53A0"/>
    <w:rsid w:val="00AD67D5"/>
    <w:rsid w:val="00AE3EB0"/>
    <w:rsid w:val="00B03D19"/>
    <w:rsid w:val="00B252DC"/>
    <w:rsid w:val="00B26C1C"/>
    <w:rsid w:val="00B31815"/>
    <w:rsid w:val="00B35979"/>
    <w:rsid w:val="00B44C46"/>
    <w:rsid w:val="00B47111"/>
    <w:rsid w:val="00B53312"/>
    <w:rsid w:val="00B54370"/>
    <w:rsid w:val="00B72418"/>
    <w:rsid w:val="00B76CDD"/>
    <w:rsid w:val="00B82A9E"/>
    <w:rsid w:val="00B85047"/>
    <w:rsid w:val="00BA5D1E"/>
    <w:rsid w:val="00BB02C5"/>
    <w:rsid w:val="00BB37CB"/>
    <w:rsid w:val="00BC02AE"/>
    <w:rsid w:val="00BD0F3C"/>
    <w:rsid w:val="00BD31B4"/>
    <w:rsid w:val="00BF0CA5"/>
    <w:rsid w:val="00BF412B"/>
    <w:rsid w:val="00BF71EA"/>
    <w:rsid w:val="00C057C7"/>
    <w:rsid w:val="00C1534A"/>
    <w:rsid w:val="00C20365"/>
    <w:rsid w:val="00C21C89"/>
    <w:rsid w:val="00C27A1C"/>
    <w:rsid w:val="00C31190"/>
    <w:rsid w:val="00C31B21"/>
    <w:rsid w:val="00C33944"/>
    <w:rsid w:val="00C867C9"/>
    <w:rsid w:val="00C924E2"/>
    <w:rsid w:val="00C92BC2"/>
    <w:rsid w:val="00C96081"/>
    <w:rsid w:val="00CE24BC"/>
    <w:rsid w:val="00CE2BB4"/>
    <w:rsid w:val="00CE543C"/>
    <w:rsid w:val="00CE79A8"/>
    <w:rsid w:val="00D21DE9"/>
    <w:rsid w:val="00D31018"/>
    <w:rsid w:val="00D31313"/>
    <w:rsid w:val="00D41ED2"/>
    <w:rsid w:val="00D57865"/>
    <w:rsid w:val="00D578A0"/>
    <w:rsid w:val="00D76F19"/>
    <w:rsid w:val="00DA5E95"/>
    <w:rsid w:val="00DB3D8D"/>
    <w:rsid w:val="00DB4697"/>
    <w:rsid w:val="00DC2FB4"/>
    <w:rsid w:val="00DE76BE"/>
    <w:rsid w:val="00E00AB2"/>
    <w:rsid w:val="00E0208E"/>
    <w:rsid w:val="00E17475"/>
    <w:rsid w:val="00E21C08"/>
    <w:rsid w:val="00E25602"/>
    <w:rsid w:val="00E26536"/>
    <w:rsid w:val="00E308E9"/>
    <w:rsid w:val="00E36D3E"/>
    <w:rsid w:val="00E44731"/>
    <w:rsid w:val="00E60A64"/>
    <w:rsid w:val="00E842D3"/>
    <w:rsid w:val="00E8505D"/>
    <w:rsid w:val="00E904D2"/>
    <w:rsid w:val="00EA257D"/>
    <w:rsid w:val="00EA7FA2"/>
    <w:rsid w:val="00EB0774"/>
    <w:rsid w:val="00EB2D3B"/>
    <w:rsid w:val="00EB4C49"/>
    <w:rsid w:val="00EB6658"/>
    <w:rsid w:val="00EB7206"/>
    <w:rsid w:val="00EC0405"/>
    <w:rsid w:val="00EC08AC"/>
    <w:rsid w:val="00EC3789"/>
    <w:rsid w:val="00ED2E67"/>
    <w:rsid w:val="00EE15E8"/>
    <w:rsid w:val="00EF4ED0"/>
    <w:rsid w:val="00F1116E"/>
    <w:rsid w:val="00F27F63"/>
    <w:rsid w:val="00F302BD"/>
    <w:rsid w:val="00F40A5A"/>
    <w:rsid w:val="00F66BF5"/>
    <w:rsid w:val="00F66E66"/>
    <w:rsid w:val="00F74CAA"/>
    <w:rsid w:val="00F93313"/>
    <w:rsid w:val="00FA5EB2"/>
    <w:rsid w:val="00FB5F19"/>
    <w:rsid w:val="00FC2ED1"/>
    <w:rsid w:val="00FD511E"/>
    <w:rsid w:val="00FE00B4"/>
    <w:rsid w:val="00FF65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04E60-5E22-4F31-9B61-ED8F12D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7D"/>
  </w:style>
  <w:style w:type="paragraph" w:styleId="Footer">
    <w:name w:val="footer"/>
    <w:basedOn w:val="Normal"/>
    <w:link w:val="FooterChar"/>
    <w:uiPriority w:val="99"/>
    <w:unhideWhenUsed/>
    <w:rsid w:val="00977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7D"/>
  </w:style>
  <w:style w:type="paragraph" w:styleId="ListParagraph">
    <w:name w:val="List Paragraph"/>
    <w:basedOn w:val="Normal"/>
    <w:uiPriority w:val="34"/>
    <w:qFormat/>
    <w:rsid w:val="00B31815"/>
    <w:pPr>
      <w:spacing w:after="200" w:line="276" w:lineRule="auto"/>
      <w:ind w:left="720"/>
      <w:contextualSpacing/>
    </w:pPr>
    <w:rPr>
      <w:lang w:val="en-US"/>
    </w:rPr>
  </w:style>
  <w:style w:type="paragraph" w:styleId="NormalWeb">
    <w:name w:val="Normal (Web)"/>
    <w:basedOn w:val="Normal"/>
    <w:uiPriority w:val="99"/>
    <w:semiHidden/>
    <w:unhideWhenUsed/>
    <w:rsid w:val="009D5BD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373176"/>
    <w:rPr>
      <w:i/>
      <w:iCs/>
    </w:rPr>
  </w:style>
  <w:style w:type="paragraph" w:styleId="BalloonText">
    <w:name w:val="Balloon Text"/>
    <w:basedOn w:val="Normal"/>
    <w:link w:val="BalloonTextChar"/>
    <w:uiPriority w:val="99"/>
    <w:semiHidden/>
    <w:unhideWhenUsed/>
    <w:rsid w:val="00607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FD08-8D1D-404B-8CAF-EAD10718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2021-09-21T12:48:00Z</cp:lastPrinted>
  <dcterms:created xsi:type="dcterms:W3CDTF">2021-09-24T10:38:00Z</dcterms:created>
  <dcterms:modified xsi:type="dcterms:W3CDTF">2021-09-24T10:38:00Z</dcterms:modified>
</cp:coreProperties>
</file>