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0C9" w:rsidRDefault="00CC20C9" w:rsidP="00CC20C9">
      <w:pPr>
        <w:spacing w:after="0" w:line="240" w:lineRule="auto"/>
        <w:jc w:val="both"/>
        <w:rPr>
          <w:rFonts w:ascii="Times New Roman" w:hAnsi="Times New Roman" w:cs="Times New Roman"/>
          <w:sz w:val="24"/>
          <w:szCs w:val="24"/>
        </w:rPr>
      </w:pPr>
      <w:bookmarkStart w:id="0" w:name="_GoBack"/>
      <w:bookmarkEnd w:id="0"/>
    </w:p>
    <w:p w:rsidR="00CC20C9" w:rsidRDefault="00CC20C9" w:rsidP="00CC20C9">
      <w:pPr>
        <w:spacing w:after="0" w:line="240" w:lineRule="auto"/>
        <w:jc w:val="both"/>
        <w:rPr>
          <w:rFonts w:ascii="Times New Roman" w:hAnsi="Times New Roman" w:cs="Times New Roman"/>
          <w:sz w:val="24"/>
          <w:szCs w:val="24"/>
        </w:rPr>
      </w:pPr>
    </w:p>
    <w:p w:rsidR="00CC20C9" w:rsidRDefault="00BB7223"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TICHAONA MUDZINGWA</w:t>
      </w:r>
    </w:p>
    <w:p w:rsidR="00BB7223" w:rsidRDefault="00BB7223"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B7223" w:rsidRDefault="00BB7223"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LILIAN GANJIRI</w:t>
      </w:r>
    </w:p>
    <w:p w:rsidR="00BB7223" w:rsidRDefault="00BB7223"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BB7223" w:rsidRDefault="00BB7223"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ELIZABETH SIBANDA</w:t>
      </w:r>
    </w:p>
    <w:p w:rsidR="00BB7223" w:rsidRDefault="00BB7223"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BB7223" w:rsidRDefault="00BB7223"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MUDYANAGO ZHOU</w:t>
      </w:r>
    </w:p>
    <w:p w:rsidR="00CC20C9" w:rsidRDefault="00CC20C9" w:rsidP="00CC20C9">
      <w:pPr>
        <w:spacing w:after="0" w:line="240" w:lineRule="auto"/>
        <w:jc w:val="both"/>
        <w:rPr>
          <w:rFonts w:ascii="Times New Roman" w:hAnsi="Times New Roman" w:cs="Times New Roman"/>
          <w:sz w:val="24"/>
          <w:szCs w:val="24"/>
        </w:rPr>
      </w:pPr>
    </w:p>
    <w:p w:rsidR="00CC20C9" w:rsidRDefault="00CC20C9"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C20C9" w:rsidRDefault="00CC20C9" w:rsidP="00CC20C9">
      <w:pPr>
        <w:spacing w:after="0" w:line="240" w:lineRule="auto"/>
        <w:jc w:val="both"/>
        <w:rPr>
          <w:rFonts w:ascii="Times New Roman" w:hAnsi="Times New Roman" w:cs="Times New Roman"/>
          <w:sz w:val="24"/>
          <w:szCs w:val="24"/>
        </w:rPr>
      </w:pPr>
    </w:p>
    <w:p w:rsidR="00CC20C9" w:rsidRDefault="00BB7223"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KIMBERWORTH INVESTMENTS (PVT) LTD</w:t>
      </w:r>
    </w:p>
    <w:p w:rsidR="00BB7223" w:rsidRDefault="00BB7223"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 SABI GOLD MINE</w:t>
      </w:r>
    </w:p>
    <w:p w:rsidR="00BB7223" w:rsidRDefault="00BB7223"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B7223" w:rsidRDefault="00BB7223"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MATURA N.O</w:t>
      </w:r>
    </w:p>
    <w:p w:rsidR="00CC20C9" w:rsidRDefault="00CC20C9" w:rsidP="00CC20C9">
      <w:pPr>
        <w:spacing w:after="0" w:line="240" w:lineRule="auto"/>
        <w:jc w:val="both"/>
        <w:rPr>
          <w:rFonts w:ascii="Times New Roman" w:hAnsi="Times New Roman" w:cs="Times New Roman"/>
          <w:sz w:val="24"/>
          <w:szCs w:val="24"/>
        </w:rPr>
      </w:pPr>
    </w:p>
    <w:p w:rsidR="00CC20C9" w:rsidRDefault="00CC20C9" w:rsidP="00CC20C9">
      <w:pPr>
        <w:spacing w:after="0" w:line="240" w:lineRule="auto"/>
        <w:jc w:val="both"/>
        <w:rPr>
          <w:rFonts w:ascii="Times New Roman" w:hAnsi="Times New Roman" w:cs="Times New Roman"/>
          <w:sz w:val="24"/>
          <w:szCs w:val="24"/>
        </w:rPr>
      </w:pPr>
    </w:p>
    <w:p w:rsidR="00CC20C9" w:rsidRDefault="00CC20C9"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C20C9" w:rsidRDefault="000873E2"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w:t>
      </w:r>
      <w:r w:rsidR="00CC20C9">
        <w:rPr>
          <w:rFonts w:ascii="Times New Roman" w:hAnsi="Times New Roman" w:cs="Times New Roman"/>
          <w:sz w:val="24"/>
          <w:szCs w:val="24"/>
        </w:rPr>
        <w:t xml:space="preserve"> J </w:t>
      </w:r>
    </w:p>
    <w:p w:rsidR="00CC20C9" w:rsidRDefault="00CC20C9"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w:t>
      </w:r>
      <w:r w:rsidR="00BB7223">
        <w:rPr>
          <w:rFonts w:ascii="Times New Roman" w:hAnsi="Times New Roman" w:cs="Times New Roman"/>
          <w:sz w:val="24"/>
          <w:szCs w:val="24"/>
        </w:rPr>
        <w:t>GO 27 JUNE &amp; 5 JULY 2023</w:t>
      </w:r>
    </w:p>
    <w:p w:rsidR="00CC20C9" w:rsidRDefault="00CC20C9" w:rsidP="00CC20C9">
      <w:pPr>
        <w:spacing w:after="0" w:line="240" w:lineRule="auto"/>
        <w:jc w:val="both"/>
        <w:rPr>
          <w:rFonts w:ascii="Times New Roman" w:hAnsi="Times New Roman" w:cs="Times New Roman"/>
          <w:sz w:val="24"/>
          <w:szCs w:val="24"/>
        </w:rPr>
      </w:pPr>
    </w:p>
    <w:p w:rsidR="00CC20C9" w:rsidRDefault="00CC20C9" w:rsidP="00CC20C9">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C20C9" w:rsidRDefault="00CC20C9" w:rsidP="00CC20C9">
      <w:pPr>
        <w:spacing w:after="0" w:line="360" w:lineRule="auto"/>
        <w:jc w:val="both"/>
        <w:rPr>
          <w:rFonts w:ascii="Times New Roman" w:hAnsi="Times New Roman" w:cs="Times New Roman"/>
          <w:b/>
          <w:sz w:val="24"/>
          <w:szCs w:val="24"/>
        </w:rPr>
      </w:pPr>
    </w:p>
    <w:p w:rsidR="00CC20C9" w:rsidRPr="00BB7223" w:rsidRDefault="00BB7223" w:rsidP="00CC20C9">
      <w:pPr>
        <w:spacing w:after="0" w:line="360" w:lineRule="auto"/>
        <w:jc w:val="both"/>
        <w:rPr>
          <w:rFonts w:ascii="Times New Roman" w:hAnsi="Times New Roman" w:cs="Times New Roman"/>
          <w:sz w:val="24"/>
          <w:szCs w:val="24"/>
        </w:rPr>
      </w:pPr>
      <w:r w:rsidRPr="00BB7223">
        <w:rPr>
          <w:rFonts w:ascii="Times New Roman" w:hAnsi="Times New Roman" w:cs="Times New Roman"/>
          <w:sz w:val="24"/>
          <w:szCs w:val="24"/>
        </w:rPr>
        <w:t>OPPOSED APPLICATION</w:t>
      </w:r>
    </w:p>
    <w:p w:rsidR="00CC20C9" w:rsidRDefault="00CC20C9" w:rsidP="00CC20C9">
      <w:pPr>
        <w:spacing w:after="0" w:line="360" w:lineRule="auto"/>
        <w:jc w:val="both"/>
        <w:rPr>
          <w:rFonts w:ascii="Times New Roman" w:hAnsi="Times New Roman" w:cs="Times New Roman"/>
          <w:b/>
          <w:sz w:val="24"/>
          <w:szCs w:val="24"/>
        </w:rPr>
      </w:pPr>
    </w:p>
    <w:p w:rsidR="00CC20C9" w:rsidRPr="00BB7223" w:rsidRDefault="00BB7223" w:rsidP="00CC20C9">
      <w:pPr>
        <w:spacing w:after="0" w:line="240" w:lineRule="auto"/>
        <w:jc w:val="both"/>
        <w:rPr>
          <w:rFonts w:ascii="Times New Roman" w:hAnsi="Times New Roman" w:cs="Times New Roman"/>
          <w:sz w:val="24"/>
          <w:szCs w:val="24"/>
        </w:rPr>
      </w:pPr>
      <w:r w:rsidRPr="00BB7223">
        <w:rPr>
          <w:rFonts w:ascii="Times New Roman" w:hAnsi="Times New Roman" w:cs="Times New Roman"/>
          <w:sz w:val="24"/>
          <w:szCs w:val="24"/>
        </w:rPr>
        <w:t>All Applicants, in person</w:t>
      </w:r>
    </w:p>
    <w:p w:rsidR="00BB7223" w:rsidRDefault="00BB7223"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L Mudisi, for Respondents</w:t>
      </w:r>
    </w:p>
    <w:p w:rsidR="00CC20C9" w:rsidRDefault="00CC20C9" w:rsidP="00CC20C9">
      <w:pPr>
        <w:spacing w:after="0" w:line="240" w:lineRule="auto"/>
        <w:jc w:val="both"/>
        <w:rPr>
          <w:rFonts w:ascii="Times New Roman" w:hAnsi="Times New Roman" w:cs="Times New Roman"/>
          <w:sz w:val="24"/>
          <w:szCs w:val="24"/>
        </w:rPr>
      </w:pPr>
    </w:p>
    <w:p w:rsidR="00CC20C9" w:rsidRDefault="00CC20C9" w:rsidP="00CC20C9">
      <w:pPr>
        <w:spacing w:after="0" w:line="240" w:lineRule="auto"/>
        <w:jc w:val="both"/>
        <w:rPr>
          <w:rFonts w:ascii="Times New Roman" w:hAnsi="Times New Roman" w:cs="Times New Roman"/>
          <w:sz w:val="24"/>
          <w:szCs w:val="24"/>
        </w:rPr>
      </w:pPr>
    </w:p>
    <w:p w:rsidR="00CC20C9" w:rsidRDefault="00CC20C9" w:rsidP="00CC20C9">
      <w:pPr>
        <w:spacing w:after="0" w:line="240" w:lineRule="auto"/>
        <w:jc w:val="both"/>
        <w:rPr>
          <w:rFonts w:ascii="Times New Roman" w:hAnsi="Times New Roman" w:cs="Times New Roman"/>
          <w:sz w:val="24"/>
          <w:szCs w:val="24"/>
        </w:rPr>
      </w:pPr>
    </w:p>
    <w:p w:rsidR="00ED57A6" w:rsidRDefault="00E5478F" w:rsidP="00E547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ZISENGWE</w:t>
      </w:r>
      <w:r w:rsidR="00CC20C9">
        <w:rPr>
          <w:rFonts w:ascii="Times New Roman" w:hAnsi="Times New Roman" w:cs="Times New Roman"/>
          <w:sz w:val="24"/>
          <w:szCs w:val="24"/>
        </w:rPr>
        <w:t xml:space="preserve"> J:  </w:t>
      </w:r>
      <w:r w:rsidR="00CC20C9">
        <w:rPr>
          <w:rFonts w:ascii="Times New Roman" w:hAnsi="Times New Roman" w:cs="Times New Roman"/>
          <w:sz w:val="24"/>
          <w:szCs w:val="24"/>
        </w:rPr>
        <w:tab/>
      </w:r>
      <w:r w:rsidR="0012512B">
        <w:rPr>
          <w:rFonts w:ascii="Times New Roman" w:hAnsi="Times New Roman" w:cs="Times New Roman"/>
          <w:sz w:val="24"/>
          <w:szCs w:val="24"/>
        </w:rPr>
        <w:t>The applicants via this review application seek an order setting aside</w:t>
      </w:r>
      <w:r w:rsidR="00935915">
        <w:rPr>
          <w:rFonts w:ascii="Times New Roman" w:hAnsi="Times New Roman" w:cs="Times New Roman"/>
          <w:sz w:val="24"/>
          <w:szCs w:val="24"/>
        </w:rPr>
        <w:t xml:space="preserve"> </w:t>
      </w:r>
      <w:r w:rsidR="0012512B">
        <w:rPr>
          <w:rFonts w:ascii="Times New Roman" w:hAnsi="Times New Roman" w:cs="Times New Roman"/>
          <w:sz w:val="24"/>
          <w:szCs w:val="24"/>
        </w:rPr>
        <w:t xml:space="preserve">the decision of the Magistrates’ court </w:t>
      </w:r>
      <w:r w:rsidR="0012512B" w:rsidRPr="0012512B">
        <w:rPr>
          <w:rFonts w:ascii="Times New Roman" w:hAnsi="Times New Roman" w:cs="Times New Roman"/>
          <w:sz w:val="24"/>
          <w:szCs w:val="24"/>
        </w:rPr>
        <w:t>at Zvishavane</w:t>
      </w:r>
      <w:r w:rsidR="00ED57A6">
        <w:rPr>
          <w:rFonts w:ascii="Times New Roman" w:hAnsi="Times New Roman" w:cs="Times New Roman"/>
          <w:sz w:val="24"/>
          <w:szCs w:val="24"/>
        </w:rPr>
        <w:t>,</w:t>
      </w:r>
      <w:r w:rsidR="0012512B" w:rsidRPr="0012512B">
        <w:rPr>
          <w:rFonts w:ascii="Times New Roman" w:hAnsi="Times New Roman" w:cs="Times New Roman"/>
          <w:sz w:val="24"/>
          <w:szCs w:val="24"/>
        </w:rPr>
        <w:t xml:space="preserve"> per M</w:t>
      </w:r>
      <w:r w:rsidR="00ED57A6">
        <w:rPr>
          <w:rFonts w:ascii="Times New Roman" w:hAnsi="Times New Roman" w:cs="Times New Roman"/>
          <w:sz w:val="24"/>
          <w:szCs w:val="24"/>
        </w:rPr>
        <w:t>ATURA</w:t>
      </w:r>
      <w:r w:rsidR="0012512B" w:rsidRPr="0012512B">
        <w:rPr>
          <w:rFonts w:ascii="Times New Roman" w:hAnsi="Times New Roman" w:cs="Times New Roman"/>
          <w:sz w:val="24"/>
          <w:szCs w:val="24"/>
        </w:rPr>
        <w:t xml:space="preserve"> Esquire</w:t>
      </w:r>
      <w:r w:rsidR="00ED57A6">
        <w:rPr>
          <w:rFonts w:ascii="Times New Roman" w:hAnsi="Times New Roman" w:cs="Times New Roman"/>
          <w:sz w:val="24"/>
          <w:szCs w:val="24"/>
        </w:rPr>
        <w:t xml:space="preserve"> (the 2</w:t>
      </w:r>
      <w:r w:rsidR="00ED57A6" w:rsidRPr="00ED57A6">
        <w:rPr>
          <w:rFonts w:ascii="Times New Roman" w:hAnsi="Times New Roman" w:cs="Times New Roman"/>
          <w:sz w:val="24"/>
          <w:szCs w:val="24"/>
          <w:vertAlign w:val="superscript"/>
        </w:rPr>
        <w:t>nd</w:t>
      </w:r>
      <w:r w:rsidR="00ED57A6">
        <w:rPr>
          <w:rFonts w:ascii="Times New Roman" w:hAnsi="Times New Roman" w:cs="Times New Roman"/>
          <w:sz w:val="24"/>
          <w:szCs w:val="24"/>
        </w:rPr>
        <w:t xml:space="preserve"> respondent)</w:t>
      </w:r>
      <w:r w:rsidR="0012512B">
        <w:rPr>
          <w:rFonts w:ascii="Times New Roman" w:hAnsi="Times New Roman" w:cs="Times New Roman"/>
          <w:sz w:val="24"/>
          <w:szCs w:val="24"/>
        </w:rPr>
        <w:t xml:space="preserve"> granting an application for execution pending appeal. </w:t>
      </w:r>
      <w:r w:rsidR="00935915">
        <w:rPr>
          <w:rFonts w:ascii="Times New Roman" w:hAnsi="Times New Roman" w:cs="Times New Roman"/>
          <w:sz w:val="24"/>
          <w:szCs w:val="24"/>
        </w:rPr>
        <w:t xml:space="preserve"> </w:t>
      </w:r>
      <w:r w:rsidR="00ED57A6" w:rsidRPr="00ED57A6">
        <w:rPr>
          <w:rFonts w:ascii="Times New Roman" w:hAnsi="Times New Roman" w:cs="Times New Roman"/>
          <w:sz w:val="24"/>
          <w:szCs w:val="24"/>
        </w:rPr>
        <w:t>The execution being the eviction of the applicants from houses which they occupied at the time of the application by virtue of their employment with the 1</w:t>
      </w:r>
      <w:r w:rsidR="00ED57A6" w:rsidRPr="00ED57A6">
        <w:rPr>
          <w:rFonts w:ascii="Times New Roman" w:hAnsi="Times New Roman" w:cs="Times New Roman"/>
          <w:sz w:val="24"/>
          <w:szCs w:val="24"/>
          <w:vertAlign w:val="superscript"/>
        </w:rPr>
        <w:t>st</w:t>
      </w:r>
      <w:r w:rsidR="00ED57A6" w:rsidRPr="00ED57A6">
        <w:rPr>
          <w:rFonts w:ascii="Times New Roman" w:hAnsi="Times New Roman" w:cs="Times New Roman"/>
          <w:sz w:val="24"/>
          <w:szCs w:val="24"/>
        </w:rPr>
        <w:t xml:space="preserve"> respondent.</w:t>
      </w:r>
    </w:p>
    <w:p w:rsidR="00E5478F" w:rsidRDefault="00ED57A6" w:rsidP="00E5478F">
      <w:pPr>
        <w:spacing w:after="0" w:line="360" w:lineRule="auto"/>
        <w:ind w:firstLine="720"/>
        <w:jc w:val="both"/>
        <w:rPr>
          <w:rFonts w:ascii="Times New Roman" w:hAnsi="Times New Roman" w:cs="Times New Roman"/>
          <w:sz w:val="24"/>
          <w:szCs w:val="24"/>
        </w:rPr>
      </w:pPr>
      <w:r w:rsidRPr="00ED57A6">
        <w:rPr>
          <w:rFonts w:ascii="Times New Roman" w:hAnsi="Times New Roman" w:cs="Times New Roman"/>
          <w:sz w:val="24"/>
          <w:szCs w:val="24"/>
        </w:rPr>
        <w:t xml:space="preserve"> </w:t>
      </w:r>
      <w:r w:rsidR="00935915">
        <w:rPr>
          <w:rFonts w:ascii="Times New Roman" w:hAnsi="Times New Roman" w:cs="Times New Roman"/>
          <w:sz w:val="24"/>
          <w:szCs w:val="24"/>
        </w:rPr>
        <w:t>The</w:t>
      </w:r>
      <w:r w:rsidR="000873E2">
        <w:rPr>
          <w:rFonts w:ascii="Times New Roman" w:hAnsi="Times New Roman" w:cs="Times New Roman"/>
          <w:sz w:val="24"/>
          <w:szCs w:val="24"/>
        </w:rPr>
        <w:t xml:space="preserve"> four</w:t>
      </w:r>
      <w:r w:rsidR="00935915">
        <w:rPr>
          <w:rFonts w:ascii="Times New Roman" w:hAnsi="Times New Roman" w:cs="Times New Roman"/>
          <w:sz w:val="24"/>
          <w:szCs w:val="24"/>
        </w:rPr>
        <w:t xml:space="preserve"> applicants and the</w:t>
      </w:r>
      <w:r w:rsidR="000873E2">
        <w:rPr>
          <w:rFonts w:ascii="Times New Roman" w:hAnsi="Times New Roman" w:cs="Times New Roman"/>
          <w:sz w:val="24"/>
          <w:szCs w:val="24"/>
        </w:rPr>
        <w:t xml:space="preserve"> </w:t>
      </w:r>
      <w:r w:rsidR="00D249B4">
        <w:rPr>
          <w:rFonts w:ascii="Times New Roman" w:hAnsi="Times New Roman" w:cs="Times New Roman"/>
          <w:sz w:val="24"/>
          <w:szCs w:val="24"/>
        </w:rPr>
        <w:t>1</w:t>
      </w:r>
      <w:r w:rsidR="00D249B4" w:rsidRPr="00D249B4">
        <w:rPr>
          <w:rFonts w:ascii="Times New Roman" w:hAnsi="Times New Roman" w:cs="Times New Roman"/>
          <w:sz w:val="24"/>
          <w:szCs w:val="24"/>
          <w:vertAlign w:val="superscript"/>
        </w:rPr>
        <w:t>st</w:t>
      </w:r>
      <w:r w:rsidR="00935915">
        <w:rPr>
          <w:rFonts w:ascii="Times New Roman" w:hAnsi="Times New Roman" w:cs="Times New Roman"/>
          <w:sz w:val="24"/>
          <w:szCs w:val="24"/>
        </w:rPr>
        <w:t xml:space="preserve"> respondent have had a fract</w:t>
      </w:r>
      <w:r w:rsidR="000873E2">
        <w:rPr>
          <w:rFonts w:ascii="Times New Roman" w:hAnsi="Times New Roman" w:cs="Times New Roman"/>
          <w:sz w:val="24"/>
          <w:szCs w:val="24"/>
        </w:rPr>
        <w:t>ious</w:t>
      </w:r>
      <w:r w:rsidR="00935915">
        <w:rPr>
          <w:rFonts w:ascii="Times New Roman" w:hAnsi="Times New Roman" w:cs="Times New Roman"/>
          <w:sz w:val="24"/>
          <w:szCs w:val="24"/>
        </w:rPr>
        <w:t xml:space="preserve"> and tumultuous relationship </w:t>
      </w:r>
      <w:r w:rsidR="0012512B">
        <w:rPr>
          <w:rFonts w:ascii="Times New Roman" w:hAnsi="Times New Roman" w:cs="Times New Roman"/>
          <w:sz w:val="24"/>
          <w:szCs w:val="24"/>
        </w:rPr>
        <w:t>i</w:t>
      </w:r>
      <w:r w:rsidR="00935915">
        <w:rPr>
          <w:rFonts w:ascii="Times New Roman" w:hAnsi="Times New Roman" w:cs="Times New Roman"/>
          <w:sz w:val="24"/>
          <w:szCs w:val="24"/>
        </w:rPr>
        <w:t>n the wake of the termination of the f</w:t>
      </w:r>
      <w:r w:rsidR="000873E2">
        <w:rPr>
          <w:rFonts w:ascii="Times New Roman" w:hAnsi="Times New Roman" w:cs="Times New Roman"/>
          <w:sz w:val="24"/>
          <w:szCs w:val="24"/>
        </w:rPr>
        <w:t>o</w:t>
      </w:r>
      <w:r w:rsidR="00935915">
        <w:rPr>
          <w:rFonts w:ascii="Times New Roman" w:hAnsi="Times New Roman" w:cs="Times New Roman"/>
          <w:sz w:val="24"/>
          <w:szCs w:val="24"/>
        </w:rPr>
        <w:t>rmer’s employment by the la</w:t>
      </w:r>
      <w:r w:rsidR="000873E2">
        <w:rPr>
          <w:rFonts w:ascii="Times New Roman" w:hAnsi="Times New Roman" w:cs="Times New Roman"/>
          <w:sz w:val="24"/>
          <w:szCs w:val="24"/>
        </w:rPr>
        <w:t>t</w:t>
      </w:r>
      <w:r w:rsidR="00935915">
        <w:rPr>
          <w:rFonts w:ascii="Times New Roman" w:hAnsi="Times New Roman" w:cs="Times New Roman"/>
          <w:sz w:val="24"/>
          <w:szCs w:val="24"/>
        </w:rPr>
        <w:t xml:space="preserve">ter.  </w:t>
      </w:r>
      <w:r w:rsidR="009F5221">
        <w:rPr>
          <w:rFonts w:ascii="Times New Roman" w:hAnsi="Times New Roman" w:cs="Times New Roman"/>
          <w:sz w:val="24"/>
          <w:szCs w:val="24"/>
        </w:rPr>
        <w:t>Although each of the four applicants initially brou</w:t>
      </w:r>
      <w:r w:rsidR="00B07538">
        <w:rPr>
          <w:rFonts w:ascii="Times New Roman" w:hAnsi="Times New Roman" w:cs="Times New Roman"/>
          <w:sz w:val="24"/>
          <w:szCs w:val="24"/>
        </w:rPr>
        <w:t>ght individual review applications</w:t>
      </w:r>
      <w:r w:rsidR="009F5221">
        <w:rPr>
          <w:rFonts w:ascii="Times New Roman" w:hAnsi="Times New Roman" w:cs="Times New Roman"/>
          <w:sz w:val="24"/>
          <w:szCs w:val="24"/>
        </w:rPr>
        <w:t xml:space="preserve"> challenging </w:t>
      </w:r>
      <w:r w:rsidR="00D249B4">
        <w:rPr>
          <w:rFonts w:ascii="Times New Roman" w:hAnsi="Times New Roman" w:cs="Times New Roman"/>
          <w:sz w:val="24"/>
          <w:szCs w:val="24"/>
        </w:rPr>
        <w:t>the manner in which</w:t>
      </w:r>
      <w:r w:rsidR="009F5221">
        <w:rPr>
          <w:rFonts w:ascii="Times New Roman" w:hAnsi="Times New Roman" w:cs="Times New Roman"/>
          <w:sz w:val="24"/>
          <w:szCs w:val="24"/>
        </w:rPr>
        <w:t xml:space="preserve"> the </w:t>
      </w:r>
      <w:r w:rsidR="00D249B4">
        <w:rPr>
          <w:rFonts w:ascii="Times New Roman" w:hAnsi="Times New Roman" w:cs="Times New Roman"/>
          <w:sz w:val="24"/>
          <w:szCs w:val="24"/>
        </w:rPr>
        <w:t>2</w:t>
      </w:r>
      <w:r w:rsidR="00D249B4" w:rsidRPr="00D249B4">
        <w:rPr>
          <w:rFonts w:ascii="Times New Roman" w:hAnsi="Times New Roman" w:cs="Times New Roman"/>
          <w:sz w:val="24"/>
          <w:szCs w:val="24"/>
          <w:vertAlign w:val="superscript"/>
        </w:rPr>
        <w:t>nd</w:t>
      </w:r>
      <w:r w:rsidR="00D249B4">
        <w:rPr>
          <w:rFonts w:ascii="Times New Roman" w:hAnsi="Times New Roman" w:cs="Times New Roman"/>
          <w:sz w:val="24"/>
          <w:szCs w:val="24"/>
        </w:rPr>
        <w:t xml:space="preserve"> </w:t>
      </w:r>
      <w:r w:rsidR="00D249B4">
        <w:rPr>
          <w:rFonts w:ascii="Times New Roman" w:hAnsi="Times New Roman" w:cs="Times New Roman"/>
          <w:sz w:val="24"/>
          <w:szCs w:val="24"/>
        </w:rPr>
        <w:lastRenderedPageBreak/>
        <w:t>respondent</w:t>
      </w:r>
      <w:r w:rsidR="009F5221">
        <w:rPr>
          <w:rFonts w:ascii="Times New Roman" w:hAnsi="Times New Roman" w:cs="Times New Roman"/>
          <w:sz w:val="24"/>
          <w:szCs w:val="24"/>
        </w:rPr>
        <w:t xml:space="preserve"> arrived at</w:t>
      </w:r>
      <w:r w:rsidR="00D249B4">
        <w:rPr>
          <w:rFonts w:ascii="Times New Roman" w:hAnsi="Times New Roman" w:cs="Times New Roman"/>
          <w:sz w:val="24"/>
          <w:szCs w:val="24"/>
        </w:rPr>
        <w:t xml:space="preserve"> her decision</w:t>
      </w:r>
      <w:r w:rsidR="009F5221">
        <w:rPr>
          <w:rFonts w:ascii="Times New Roman" w:hAnsi="Times New Roman" w:cs="Times New Roman"/>
          <w:sz w:val="24"/>
          <w:szCs w:val="24"/>
        </w:rPr>
        <w:t xml:space="preserve">, </w:t>
      </w:r>
      <w:r w:rsidR="000873E2">
        <w:rPr>
          <w:rFonts w:ascii="Times New Roman" w:hAnsi="Times New Roman" w:cs="Times New Roman"/>
          <w:sz w:val="24"/>
          <w:szCs w:val="24"/>
        </w:rPr>
        <w:t xml:space="preserve">it </w:t>
      </w:r>
      <w:r w:rsidR="009F5221">
        <w:rPr>
          <w:rFonts w:ascii="Times New Roman" w:hAnsi="Times New Roman" w:cs="Times New Roman"/>
          <w:sz w:val="24"/>
          <w:szCs w:val="24"/>
        </w:rPr>
        <w:t xml:space="preserve">was soon agreed that their matters be consolidated and heard as one.  The applicants also elected one </w:t>
      </w:r>
      <w:r w:rsidR="000873E2">
        <w:rPr>
          <w:rFonts w:ascii="Times New Roman" w:hAnsi="Times New Roman" w:cs="Times New Roman"/>
          <w:sz w:val="24"/>
          <w:szCs w:val="24"/>
        </w:rPr>
        <w:t>of their number, namely Mr Tichaona Mudzingwa</w:t>
      </w:r>
      <w:r w:rsidR="00D249B4">
        <w:rPr>
          <w:rFonts w:ascii="Times New Roman" w:hAnsi="Times New Roman" w:cs="Times New Roman"/>
          <w:sz w:val="24"/>
          <w:szCs w:val="24"/>
        </w:rPr>
        <w:t xml:space="preserve"> as their representative</w:t>
      </w:r>
      <w:r w:rsidR="009F5221">
        <w:rPr>
          <w:rFonts w:ascii="Times New Roman" w:hAnsi="Times New Roman" w:cs="Times New Roman"/>
          <w:sz w:val="24"/>
          <w:szCs w:val="24"/>
        </w:rPr>
        <w:t xml:space="preserve"> to argue the</w:t>
      </w:r>
      <w:r w:rsidR="00D249B4">
        <w:rPr>
          <w:rFonts w:ascii="Times New Roman" w:hAnsi="Times New Roman" w:cs="Times New Roman"/>
          <w:sz w:val="24"/>
          <w:szCs w:val="24"/>
        </w:rPr>
        <w:t xml:space="preserve"> matter on their behalf</w:t>
      </w:r>
      <w:r w:rsidR="000873E2">
        <w:rPr>
          <w:rFonts w:ascii="Times New Roman" w:hAnsi="Times New Roman" w:cs="Times New Roman"/>
          <w:sz w:val="24"/>
          <w:szCs w:val="24"/>
        </w:rPr>
        <w:t>.</w:t>
      </w:r>
    </w:p>
    <w:p w:rsidR="009F5221" w:rsidRDefault="00D52CA0" w:rsidP="00E547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Whether or not the applicants are still employed by the 1</w:t>
      </w:r>
      <w:r w:rsidRPr="00D52CA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w:t>
      </w:r>
      <w:r w:rsidR="00D249B4">
        <w:rPr>
          <w:rFonts w:ascii="Times New Roman" w:hAnsi="Times New Roman" w:cs="Times New Roman"/>
          <w:sz w:val="24"/>
          <w:szCs w:val="24"/>
        </w:rPr>
        <w:t>bitterly</w:t>
      </w:r>
      <w:r w:rsidR="00ED57A6">
        <w:rPr>
          <w:rFonts w:ascii="Times New Roman" w:hAnsi="Times New Roman" w:cs="Times New Roman"/>
          <w:sz w:val="24"/>
          <w:szCs w:val="24"/>
        </w:rPr>
        <w:t xml:space="preserve"> contested</w:t>
      </w:r>
      <w:r w:rsidR="00D249B4">
        <w:rPr>
          <w:rFonts w:ascii="Times New Roman" w:hAnsi="Times New Roman" w:cs="Times New Roman"/>
          <w:sz w:val="24"/>
          <w:szCs w:val="24"/>
        </w:rPr>
        <w:t xml:space="preserve"> as between them</w:t>
      </w:r>
      <w:r w:rsidR="000873E2">
        <w:rPr>
          <w:rFonts w:ascii="Times New Roman" w:hAnsi="Times New Roman" w:cs="Times New Roman"/>
          <w:sz w:val="24"/>
          <w:szCs w:val="24"/>
        </w:rPr>
        <w:t>.</w:t>
      </w:r>
      <w:r>
        <w:rPr>
          <w:rFonts w:ascii="Times New Roman" w:hAnsi="Times New Roman" w:cs="Times New Roman"/>
          <w:sz w:val="24"/>
          <w:szCs w:val="24"/>
        </w:rPr>
        <w:t xml:space="preserve"> </w:t>
      </w:r>
      <w:r w:rsidR="000873E2">
        <w:rPr>
          <w:rFonts w:ascii="Times New Roman" w:hAnsi="Times New Roman" w:cs="Times New Roman"/>
          <w:sz w:val="24"/>
          <w:szCs w:val="24"/>
        </w:rPr>
        <w:t>W</w:t>
      </w:r>
      <w:r>
        <w:rPr>
          <w:rFonts w:ascii="Times New Roman" w:hAnsi="Times New Roman" w:cs="Times New Roman"/>
          <w:sz w:val="24"/>
          <w:szCs w:val="24"/>
        </w:rPr>
        <w:t xml:space="preserve">hereas the applicants insist they are, the </w:t>
      </w:r>
      <w:r w:rsidR="009E27B3">
        <w:rPr>
          <w:rFonts w:ascii="Times New Roman" w:hAnsi="Times New Roman" w:cs="Times New Roman"/>
          <w:sz w:val="24"/>
          <w:szCs w:val="24"/>
        </w:rPr>
        <w:t>Respondents contend</w:t>
      </w:r>
      <w:r>
        <w:rPr>
          <w:rFonts w:ascii="Times New Roman" w:hAnsi="Times New Roman" w:cs="Times New Roman"/>
          <w:sz w:val="24"/>
          <w:szCs w:val="24"/>
        </w:rPr>
        <w:t xml:space="preserve"> contrariwise.</w:t>
      </w:r>
    </w:p>
    <w:p w:rsidR="00C51EF8" w:rsidRDefault="00D52CA0" w:rsidP="000873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it is common cause that </w:t>
      </w:r>
      <w:r w:rsidR="009E27B3">
        <w:rPr>
          <w:rFonts w:ascii="Times New Roman" w:hAnsi="Times New Roman" w:cs="Times New Roman"/>
          <w:sz w:val="24"/>
          <w:szCs w:val="24"/>
        </w:rPr>
        <w:t>sometime</w:t>
      </w:r>
      <w:r>
        <w:rPr>
          <w:rFonts w:ascii="Times New Roman" w:hAnsi="Times New Roman" w:cs="Times New Roman"/>
          <w:sz w:val="24"/>
          <w:szCs w:val="24"/>
        </w:rPr>
        <w:t xml:space="preserve"> in 2018, the 1</w:t>
      </w:r>
      <w:r w:rsidRPr="00D52CA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apparently terminated the applicants</w:t>
      </w:r>
      <w:r w:rsidR="00ED57A6">
        <w:rPr>
          <w:rFonts w:ascii="Times New Roman" w:hAnsi="Times New Roman" w:cs="Times New Roman"/>
          <w:sz w:val="24"/>
          <w:szCs w:val="24"/>
        </w:rPr>
        <w:t>’</w:t>
      </w:r>
      <w:r>
        <w:rPr>
          <w:rFonts w:ascii="Times New Roman" w:hAnsi="Times New Roman" w:cs="Times New Roman"/>
          <w:sz w:val="24"/>
          <w:szCs w:val="24"/>
        </w:rPr>
        <w:t xml:space="preserve"> contract</w:t>
      </w:r>
      <w:r w:rsidR="00ED57A6">
        <w:rPr>
          <w:rFonts w:ascii="Times New Roman" w:hAnsi="Times New Roman" w:cs="Times New Roman"/>
          <w:sz w:val="24"/>
          <w:szCs w:val="24"/>
        </w:rPr>
        <w:t>s</w:t>
      </w:r>
      <w:r>
        <w:rPr>
          <w:rFonts w:ascii="Times New Roman" w:hAnsi="Times New Roman" w:cs="Times New Roman"/>
          <w:sz w:val="24"/>
          <w:szCs w:val="24"/>
        </w:rPr>
        <w:t xml:space="preserve"> of employment.</w:t>
      </w:r>
      <w:r w:rsidR="000873E2">
        <w:rPr>
          <w:rFonts w:ascii="Times New Roman" w:hAnsi="Times New Roman" w:cs="Times New Roman"/>
          <w:sz w:val="24"/>
          <w:szCs w:val="24"/>
        </w:rPr>
        <w:t xml:space="preserve"> </w:t>
      </w:r>
      <w:r w:rsidR="00C51EF8">
        <w:rPr>
          <w:rFonts w:ascii="Times New Roman" w:hAnsi="Times New Roman" w:cs="Times New Roman"/>
          <w:sz w:val="24"/>
          <w:szCs w:val="24"/>
        </w:rPr>
        <w:t>Th</w:t>
      </w:r>
      <w:r w:rsidR="00ED57A6">
        <w:rPr>
          <w:rFonts w:ascii="Times New Roman" w:hAnsi="Times New Roman" w:cs="Times New Roman"/>
          <w:sz w:val="24"/>
          <w:szCs w:val="24"/>
        </w:rPr>
        <w:t>e</w:t>
      </w:r>
      <w:r w:rsidR="00C51EF8">
        <w:rPr>
          <w:rFonts w:ascii="Times New Roman" w:hAnsi="Times New Roman" w:cs="Times New Roman"/>
          <w:sz w:val="24"/>
          <w:szCs w:val="24"/>
        </w:rPr>
        <w:t xml:space="preserve"> applicants react</w:t>
      </w:r>
      <w:r w:rsidR="00D249B4">
        <w:rPr>
          <w:rFonts w:ascii="Times New Roman" w:hAnsi="Times New Roman" w:cs="Times New Roman"/>
          <w:sz w:val="24"/>
          <w:szCs w:val="24"/>
        </w:rPr>
        <w:t>ed</w:t>
      </w:r>
      <w:r w:rsidR="00C51EF8">
        <w:rPr>
          <w:rFonts w:ascii="Times New Roman" w:hAnsi="Times New Roman" w:cs="Times New Roman"/>
          <w:sz w:val="24"/>
          <w:szCs w:val="24"/>
        </w:rPr>
        <w:t xml:space="preserve"> by challenging such termination with the labour officer.  The labour officer after going through the submissions of the parties concluded that the termination by the </w:t>
      </w:r>
      <w:r w:rsidR="000873E2">
        <w:rPr>
          <w:rFonts w:ascii="Times New Roman" w:hAnsi="Times New Roman" w:cs="Times New Roman"/>
          <w:sz w:val="24"/>
          <w:szCs w:val="24"/>
        </w:rPr>
        <w:t>1</w:t>
      </w:r>
      <w:r w:rsidR="000873E2" w:rsidRPr="000873E2">
        <w:rPr>
          <w:rFonts w:ascii="Times New Roman" w:hAnsi="Times New Roman" w:cs="Times New Roman"/>
          <w:sz w:val="24"/>
          <w:szCs w:val="24"/>
          <w:vertAlign w:val="superscript"/>
        </w:rPr>
        <w:t>st</w:t>
      </w:r>
      <w:r w:rsidR="000873E2">
        <w:rPr>
          <w:rFonts w:ascii="Times New Roman" w:hAnsi="Times New Roman" w:cs="Times New Roman"/>
          <w:sz w:val="24"/>
          <w:szCs w:val="24"/>
        </w:rPr>
        <w:t xml:space="preserve"> </w:t>
      </w:r>
      <w:r w:rsidR="00C51EF8">
        <w:rPr>
          <w:rFonts w:ascii="Times New Roman" w:hAnsi="Times New Roman" w:cs="Times New Roman"/>
          <w:sz w:val="24"/>
          <w:szCs w:val="24"/>
        </w:rPr>
        <w:t>respondent of the applicants</w:t>
      </w:r>
      <w:r w:rsidR="000873E2">
        <w:rPr>
          <w:rFonts w:ascii="Times New Roman" w:hAnsi="Times New Roman" w:cs="Times New Roman"/>
          <w:sz w:val="24"/>
          <w:szCs w:val="24"/>
        </w:rPr>
        <w:t>’</w:t>
      </w:r>
      <w:r w:rsidR="00C51EF8">
        <w:rPr>
          <w:rFonts w:ascii="Times New Roman" w:hAnsi="Times New Roman" w:cs="Times New Roman"/>
          <w:sz w:val="24"/>
          <w:szCs w:val="24"/>
        </w:rPr>
        <w:t xml:space="preserve"> contracts of employment was not </w:t>
      </w:r>
      <w:r w:rsidR="009E27B3">
        <w:rPr>
          <w:rFonts w:ascii="Times New Roman" w:hAnsi="Times New Roman" w:cs="Times New Roman"/>
          <w:sz w:val="24"/>
          <w:szCs w:val="24"/>
        </w:rPr>
        <w:t>effectual</w:t>
      </w:r>
      <w:r w:rsidR="00C51EF8">
        <w:rPr>
          <w:rFonts w:ascii="Times New Roman" w:hAnsi="Times New Roman" w:cs="Times New Roman"/>
          <w:sz w:val="24"/>
          <w:szCs w:val="24"/>
        </w:rPr>
        <w:t xml:space="preserve"> and therefore that the</w:t>
      </w:r>
      <w:r w:rsidR="000873E2">
        <w:rPr>
          <w:rFonts w:ascii="Times New Roman" w:hAnsi="Times New Roman" w:cs="Times New Roman"/>
          <w:sz w:val="24"/>
          <w:szCs w:val="24"/>
        </w:rPr>
        <w:t xml:space="preserve">ir </w:t>
      </w:r>
      <w:r w:rsidR="009E27B3">
        <w:rPr>
          <w:rFonts w:ascii="Times New Roman" w:hAnsi="Times New Roman" w:cs="Times New Roman"/>
          <w:sz w:val="24"/>
          <w:szCs w:val="24"/>
        </w:rPr>
        <w:t>contracts</w:t>
      </w:r>
      <w:r w:rsidR="00C51EF8">
        <w:rPr>
          <w:rFonts w:ascii="Times New Roman" w:hAnsi="Times New Roman" w:cs="Times New Roman"/>
          <w:sz w:val="24"/>
          <w:szCs w:val="24"/>
        </w:rPr>
        <w:t xml:space="preserve"> of employment were still extant</w:t>
      </w:r>
      <w:r w:rsidR="00ED57A6">
        <w:rPr>
          <w:rFonts w:ascii="Times New Roman" w:hAnsi="Times New Roman" w:cs="Times New Roman"/>
          <w:sz w:val="24"/>
          <w:szCs w:val="24"/>
        </w:rPr>
        <w:t>.</w:t>
      </w:r>
      <w:r w:rsidR="00C51EF8">
        <w:rPr>
          <w:rFonts w:ascii="Times New Roman" w:hAnsi="Times New Roman" w:cs="Times New Roman"/>
          <w:sz w:val="24"/>
          <w:szCs w:val="24"/>
        </w:rPr>
        <w:t xml:space="preserve"> </w:t>
      </w:r>
      <w:r w:rsidR="00ED57A6">
        <w:rPr>
          <w:rFonts w:ascii="Times New Roman" w:hAnsi="Times New Roman" w:cs="Times New Roman"/>
          <w:sz w:val="24"/>
          <w:szCs w:val="24"/>
        </w:rPr>
        <w:t>He further ruled that</w:t>
      </w:r>
      <w:r w:rsidR="00B07538">
        <w:rPr>
          <w:rFonts w:ascii="Times New Roman" w:hAnsi="Times New Roman" w:cs="Times New Roman"/>
          <w:sz w:val="24"/>
          <w:szCs w:val="24"/>
        </w:rPr>
        <w:t xml:space="preserve"> their </w:t>
      </w:r>
      <w:r w:rsidR="00ED57A6">
        <w:rPr>
          <w:rFonts w:ascii="Times New Roman" w:hAnsi="Times New Roman" w:cs="Times New Roman"/>
          <w:sz w:val="24"/>
          <w:szCs w:val="24"/>
        </w:rPr>
        <w:t xml:space="preserve">benefits would </w:t>
      </w:r>
      <w:r w:rsidR="00B07538">
        <w:rPr>
          <w:rFonts w:ascii="Times New Roman" w:hAnsi="Times New Roman" w:cs="Times New Roman"/>
          <w:sz w:val="24"/>
          <w:szCs w:val="24"/>
        </w:rPr>
        <w:t xml:space="preserve">continue to </w:t>
      </w:r>
      <w:r w:rsidR="000873E2">
        <w:rPr>
          <w:rFonts w:ascii="Times New Roman" w:hAnsi="Times New Roman" w:cs="Times New Roman"/>
          <w:sz w:val="24"/>
          <w:szCs w:val="24"/>
        </w:rPr>
        <w:t>accrue until</w:t>
      </w:r>
      <w:r w:rsidR="00C51EF8">
        <w:rPr>
          <w:rFonts w:ascii="Times New Roman" w:hAnsi="Times New Roman" w:cs="Times New Roman"/>
          <w:sz w:val="24"/>
          <w:szCs w:val="24"/>
        </w:rPr>
        <w:t xml:space="preserve"> </w:t>
      </w:r>
      <w:r w:rsidR="000873E2">
        <w:rPr>
          <w:rFonts w:ascii="Times New Roman" w:hAnsi="Times New Roman" w:cs="Times New Roman"/>
          <w:sz w:val="24"/>
          <w:szCs w:val="24"/>
        </w:rPr>
        <w:t>the contracts</w:t>
      </w:r>
      <w:r w:rsidR="00C51EF8">
        <w:rPr>
          <w:rFonts w:ascii="Times New Roman" w:hAnsi="Times New Roman" w:cs="Times New Roman"/>
          <w:sz w:val="24"/>
          <w:szCs w:val="24"/>
        </w:rPr>
        <w:t xml:space="preserve"> were properly terminated.</w:t>
      </w:r>
    </w:p>
    <w:p w:rsidR="00ED57A6" w:rsidRDefault="00C51EF8" w:rsidP="00E547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interim</w:t>
      </w:r>
      <w:r w:rsidR="000873E2">
        <w:rPr>
          <w:rFonts w:ascii="Times New Roman" w:hAnsi="Times New Roman" w:cs="Times New Roman"/>
          <w:sz w:val="24"/>
          <w:szCs w:val="24"/>
        </w:rPr>
        <w:t>,</w:t>
      </w:r>
      <w:r>
        <w:rPr>
          <w:rFonts w:ascii="Times New Roman" w:hAnsi="Times New Roman" w:cs="Times New Roman"/>
          <w:sz w:val="24"/>
          <w:szCs w:val="24"/>
        </w:rPr>
        <w:t xml:space="preserve"> however, the 1</w:t>
      </w:r>
      <w:r w:rsidRPr="00C51EF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filed an application for the eviction of the applicants from the company houses </w:t>
      </w:r>
      <w:r w:rsidR="00140001">
        <w:rPr>
          <w:rFonts w:ascii="Times New Roman" w:hAnsi="Times New Roman" w:cs="Times New Roman"/>
          <w:sz w:val="24"/>
          <w:szCs w:val="24"/>
        </w:rPr>
        <w:t xml:space="preserve">which </w:t>
      </w:r>
      <w:r>
        <w:rPr>
          <w:rFonts w:ascii="Times New Roman" w:hAnsi="Times New Roman" w:cs="Times New Roman"/>
          <w:sz w:val="24"/>
          <w:szCs w:val="24"/>
        </w:rPr>
        <w:t xml:space="preserve">they occupied on account of their employment.  Needless to </w:t>
      </w:r>
      <w:r w:rsidR="0002082B">
        <w:rPr>
          <w:rFonts w:ascii="Times New Roman" w:hAnsi="Times New Roman" w:cs="Times New Roman"/>
          <w:sz w:val="24"/>
          <w:szCs w:val="24"/>
        </w:rPr>
        <w:t>say,</w:t>
      </w:r>
      <w:r>
        <w:rPr>
          <w:rFonts w:ascii="Times New Roman" w:hAnsi="Times New Roman" w:cs="Times New Roman"/>
          <w:sz w:val="24"/>
          <w:szCs w:val="24"/>
        </w:rPr>
        <w:t xml:space="preserve"> the application was based on the </w:t>
      </w:r>
      <w:r w:rsidRPr="00C51EF8">
        <w:rPr>
          <w:rFonts w:ascii="Times New Roman" w:hAnsi="Times New Roman" w:cs="Times New Roman"/>
          <w:i/>
          <w:sz w:val="24"/>
          <w:szCs w:val="24"/>
        </w:rPr>
        <w:t xml:space="preserve">actio rei </w:t>
      </w:r>
      <w:r w:rsidR="0002082B">
        <w:rPr>
          <w:rFonts w:ascii="Times New Roman" w:hAnsi="Times New Roman" w:cs="Times New Roman"/>
          <w:i/>
          <w:sz w:val="24"/>
          <w:szCs w:val="24"/>
        </w:rPr>
        <w:t xml:space="preserve">vindicatio, </w:t>
      </w:r>
      <w:r w:rsidR="0002082B" w:rsidRPr="0002082B">
        <w:rPr>
          <w:rFonts w:ascii="Times New Roman" w:hAnsi="Times New Roman" w:cs="Times New Roman"/>
          <w:sz w:val="24"/>
          <w:szCs w:val="24"/>
        </w:rPr>
        <w:t>it being</w:t>
      </w:r>
      <w:r w:rsidR="0002082B">
        <w:rPr>
          <w:rFonts w:ascii="Times New Roman" w:hAnsi="Times New Roman" w:cs="Times New Roman"/>
          <w:sz w:val="24"/>
          <w:szCs w:val="24"/>
        </w:rPr>
        <w:t xml:space="preserve"> averred that the applicants having lost their employment with the 1</w:t>
      </w:r>
      <w:r w:rsidR="0002082B" w:rsidRPr="0002082B">
        <w:rPr>
          <w:rFonts w:ascii="Times New Roman" w:hAnsi="Times New Roman" w:cs="Times New Roman"/>
          <w:sz w:val="24"/>
          <w:szCs w:val="24"/>
          <w:vertAlign w:val="superscript"/>
        </w:rPr>
        <w:t>st</w:t>
      </w:r>
      <w:r w:rsidR="0002082B">
        <w:rPr>
          <w:rFonts w:ascii="Times New Roman" w:hAnsi="Times New Roman" w:cs="Times New Roman"/>
          <w:sz w:val="24"/>
          <w:szCs w:val="24"/>
        </w:rPr>
        <w:t xml:space="preserve"> respondent had </w:t>
      </w:r>
      <w:r w:rsidR="00140001">
        <w:rPr>
          <w:rFonts w:ascii="Times New Roman" w:hAnsi="Times New Roman" w:cs="Times New Roman"/>
          <w:sz w:val="24"/>
          <w:szCs w:val="24"/>
        </w:rPr>
        <w:t>accordingly</w:t>
      </w:r>
      <w:r w:rsidR="0002082B">
        <w:rPr>
          <w:rFonts w:ascii="Times New Roman" w:hAnsi="Times New Roman" w:cs="Times New Roman"/>
          <w:sz w:val="24"/>
          <w:szCs w:val="24"/>
        </w:rPr>
        <w:t xml:space="preserve"> forfeited any right to occupy the houses</w:t>
      </w:r>
      <w:r w:rsidR="00E63BF0">
        <w:rPr>
          <w:rFonts w:ascii="Times New Roman" w:hAnsi="Times New Roman" w:cs="Times New Roman"/>
          <w:sz w:val="24"/>
          <w:szCs w:val="24"/>
        </w:rPr>
        <w:t xml:space="preserve"> in question</w:t>
      </w:r>
      <w:r w:rsidR="0002082B">
        <w:rPr>
          <w:rFonts w:ascii="Times New Roman" w:hAnsi="Times New Roman" w:cs="Times New Roman"/>
          <w:sz w:val="24"/>
          <w:szCs w:val="24"/>
        </w:rPr>
        <w:t>. Although the applicants resisted th</w:t>
      </w:r>
      <w:r w:rsidR="00E63BF0">
        <w:rPr>
          <w:rFonts w:ascii="Times New Roman" w:hAnsi="Times New Roman" w:cs="Times New Roman"/>
          <w:sz w:val="24"/>
          <w:szCs w:val="24"/>
        </w:rPr>
        <w:t>at</w:t>
      </w:r>
      <w:r w:rsidR="0002082B">
        <w:rPr>
          <w:rFonts w:ascii="Times New Roman" w:hAnsi="Times New Roman" w:cs="Times New Roman"/>
          <w:sz w:val="24"/>
          <w:szCs w:val="24"/>
        </w:rPr>
        <w:t xml:space="preserve"> application </w:t>
      </w:r>
      <w:r w:rsidR="006F5AB3">
        <w:rPr>
          <w:rFonts w:ascii="Times New Roman" w:hAnsi="Times New Roman" w:cs="Times New Roman"/>
          <w:sz w:val="24"/>
          <w:szCs w:val="24"/>
        </w:rPr>
        <w:t>it</w:t>
      </w:r>
      <w:r w:rsidR="00EB568A">
        <w:rPr>
          <w:rFonts w:ascii="Times New Roman" w:hAnsi="Times New Roman" w:cs="Times New Roman"/>
          <w:sz w:val="24"/>
          <w:szCs w:val="24"/>
        </w:rPr>
        <w:t xml:space="preserve"> </w:t>
      </w:r>
      <w:r w:rsidR="003B5268">
        <w:rPr>
          <w:rFonts w:ascii="Times New Roman" w:hAnsi="Times New Roman" w:cs="Times New Roman"/>
          <w:sz w:val="24"/>
          <w:szCs w:val="24"/>
        </w:rPr>
        <w:t>was</w:t>
      </w:r>
      <w:r w:rsidR="00EB568A">
        <w:rPr>
          <w:rFonts w:ascii="Times New Roman" w:hAnsi="Times New Roman" w:cs="Times New Roman"/>
          <w:sz w:val="24"/>
          <w:szCs w:val="24"/>
        </w:rPr>
        <w:t xml:space="preserve"> nonetheless</w:t>
      </w:r>
      <w:r w:rsidR="003B5268">
        <w:rPr>
          <w:rFonts w:ascii="Times New Roman" w:hAnsi="Times New Roman" w:cs="Times New Roman"/>
          <w:sz w:val="24"/>
          <w:szCs w:val="24"/>
        </w:rPr>
        <w:t xml:space="preserve"> granted prompting the applicants to file an appeal with the High Court against th</w:t>
      </w:r>
      <w:r w:rsidR="00E63BF0">
        <w:rPr>
          <w:rFonts w:ascii="Times New Roman" w:hAnsi="Times New Roman" w:cs="Times New Roman"/>
          <w:sz w:val="24"/>
          <w:szCs w:val="24"/>
        </w:rPr>
        <w:t>e same</w:t>
      </w:r>
      <w:r w:rsidR="003B5268">
        <w:rPr>
          <w:rFonts w:ascii="Times New Roman" w:hAnsi="Times New Roman" w:cs="Times New Roman"/>
          <w:sz w:val="24"/>
          <w:szCs w:val="24"/>
        </w:rPr>
        <w:t>.</w:t>
      </w:r>
      <w:r w:rsidR="004762D4">
        <w:rPr>
          <w:rFonts w:ascii="Times New Roman" w:hAnsi="Times New Roman" w:cs="Times New Roman"/>
          <w:sz w:val="24"/>
          <w:szCs w:val="24"/>
        </w:rPr>
        <w:t xml:space="preserve"> </w:t>
      </w:r>
    </w:p>
    <w:p w:rsidR="00C51EF8" w:rsidRDefault="006F5AB3" w:rsidP="00E547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4762D4">
        <w:rPr>
          <w:rFonts w:ascii="Times New Roman" w:hAnsi="Times New Roman" w:cs="Times New Roman"/>
          <w:sz w:val="24"/>
          <w:szCs w:val="24"/>
        </w:rPr>
        <w:t>he applicants</w:t>
      </w:r>
      <w:r w:rsidR="00ED57A6">
        <w:rPr>
          <w:rFonts w:ascii="Times New Roman" w:hAnsi="Times New Roman" w:cs="Times New Roman"/>
          <w:sz w:val="24"/>
          <w:szCs w:val="24"/>
        </w:rPr>
        <w:t>’</w:t>
      </w:r>
      <w:r w:rsidR="004762D4">
        <w:rPr>
          <w:rFonts w:ascii="Times New Roman" w:hAnsi="Times New Roman" w:cs="Times New Roman"/>
          <w:sz w:val="24"/>
          <w:szCs w:val="24"/>
        </w:rPr>
        <w:t xml:space="preserve"> position in the main has always been that they are still employed by the 1</w:t>
      </w:r>
      <w:r w:rsidR="004762D4" w:rsidRPr="004762D4">
        <w:rPr>
          <w:rFonts w:ascii="Times New Roman" w:hAnsi="Times New Roman" w:cs="Times New Roman"/>
          <w:sz w:val="24"/>
          <w:szCs w:val="24"/>
          <w:vertAlign w:val="superscript"/>
        </w:rPr>
        <w:t>st</w:t>
      </w:r>
      <w:r w:rsidR="004762D4">
        <w:rPr>
          <w:rFonts w:ascii="Times New Roman" w:hAnsi="Times New Roman" w:cs="Times New Roman"/>
          <w:sz w:val="24"/>
          <w:szCs w:val="24"/>
        </w:rPr>
        <w:t xml:space="preserve"> respondent by virtue of the determination of the labour officer and that therefore that they have not relinquished any of the rights accruing from their</w:t>
      </w:r>
      <w:r w:rsidR="00E63BF0">
        <w:rPr>
          <w:rFonts w:ascii="Times New Roman" w:hAnsi="Times New Roman" w:cs="Times New Roman"/>
          <w:sz w:val="24"/>
          <w:szCs w:val="24"/>
        </w:rPr>
        <w:t xml:space="preserve"> respective</w:t>
      </w:r>
      <w:r w:rsidR="004762D4">
        <w:rPr>
          <w:rFonts w:ascii="Times New Roman" w:hAnsi="Times New Roman" w:cs="Times New Roman"/>
          <w:sz w:val="24"/>
          <w:szCs w:val="24"/>
        </w:rPr>
        <w:t xml:space="preserve"> employment contract</w:t>
      </w:r>
      <w:r w:rsidR="00E63BF0">
        <w:rPr>
          <w:rFonts w:ascii="Times New Roman" w:hAnsi="Times New Roman" w:cs="Times New Roman"/>
          <w:sz w:val="24"/>
          <w:szCs w:val="24"/>
        </w:rPr>
        <w:t>s</w:t>
      </w:r>
      <w:r>
        <w:rPr>
          <w:rFonts w:ascii="Times New Roman" w:hAnsi="Times New Roman" w:cs="Times New Roman"/>
          <w:sz w:val="24"/>
          <w:szCs w:val="24"/>
        </w:rPr>
        <w:t xml:space="preserve"> not least the occupation of the houses in question</w:t>
      </w:r>
      <w:r w:rsidR="004762D4">
        <w:rPr>
          <w:rFonts w:ascii="Times New Roman" w:hAnsi="Times New Roman" w:cs="Times New Roman"/>
          <w:sz w:val="24"/>
          <w:szCs w:val="24"/>
        </w:rPr>
        <w:t>.</w:t>
      </w:r>
    </w:p>
    <w:p w:rsidR="006F5AB3" w:rsidRDefault="003B5268" w:rsidP="00E547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granting of the application for the eviction of the applicants from the premises in question </w:t>
      </w:r>
      <w:r w:rsidR="00F00299">
        <w:rPr>
          <w:rFonts w:ascii="Times New Roman" w:hAnsi="Times New Roman" w:cs="Times New Roman"/>
          <w:sz w:val="24"/>
          <w:szCs w:val="24"/>
        </w:rPr>
        <w:t>spawned two different but related offshoots. Firstly in 2019 the applicants appealed against</w:t>
      </w:r>
      <w:r w:rsidR="00EB568A">
        <w:rPr>
          <w:rFonts w:ascii="Times New Roman" w:hAnsi="Times New Roman" w:cs="Times New Roman"/>
          <w:sz w:val="24"/>
          <w:szCs w:val="24"/>
        </w:rPr>
        <w:t xml:space="preserve"> that decision to</w:t>
      </w:r>
      <w:r w:rsidR="00F00299">
        <w:rPr>
          <w:rFonts w:ascii="Times New Roman" w:hAnsi="Times New Roman" w:cs="Times New Roman"/>
          <w:sz w:val="24"/>
          <w:szCs w:val="24"/>
        </w:rPr>
        <w:t xml:space="preserve"> the High Court</w:t>
      </w:r>
      <w:r w:rsidR="00EB568A">
        <w:rPr>
          <w:rFonts w:ascii="Times New Roman" w:hAnsi="Times New Roman" w:cs="Times New Roman"/>
          <w:sz w:val="24"/>
          <w:szCs w:val="24"/>
        </w:rPr>
        <w:t>.</w:t>
      </w:r>
      <w:r w:rsidR="006F5AB3">
        <w:rPr>
          <w:rFonts w:ascii="Times New Roman" w:hAnsi="Times New Roman" w:cs="Times New Roman"/>
          <w:sz w:val="24"/>
          <w:szCs w:val="24"/>
        </w:rPr>
        <w:t xml:space="preserve"> It appears that the noting of that the appeal forestalled the eviction of the applicants from the premises as they continued to occupy the same.</w:t>
      </w:r>
    </w:p>
    <w:p w:rsidR="00E63BF0" w:rsidRDefault="00EB568A" w:rsidP="00E547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00299">
        <w:rPr>
          <w:rFonts w:ascii="Times New Roman" w:hAnsi="Times New Roman" w:cs="Times New Roman"/>
          <w:sz w:val="24"/>
          <w:szCs w:val="24"/>
        </w:rPr>
        <w:t xml:space="preserve"> </w:t>
      </w:r>
      <w:r>
        <w:rPr>
          <w:rFonts w:ascii="Times New Roman" w:hAnsi="Times New Roman" w:cs="Times New Roman"/>
          <w:sz w:val="24"/>
          <w:szCs w:val="24"/>
        </w:rPr>
        <w:t>Th</w:t>
      </w:r>
      <w:r w:rsidR="00E63BF0">
        <w:rPr>
          <w:rFonts w:ascii="Times New Roman" w:hAnsi="Times New Roman" w:cs="Times New Roman"/>
          <w:sz w:val="24"/>
          <w:szCs w:val="24"/>
        </w:rPr>
        <w:t>at</w:t>
      </w:r>
      <w:r>
        <w:rPr>
          <w:rFonts w:ascii="Times New Roman" w:hAnsi="Times New Roman" w:cs="Times New Roman"/>
          <w:sz w:val="24"/>
          <w:szCs w:val="24"/>
        </w:rPr>
        <w:t xml:space="preserve"> appeal</w:t>
      </w:r>
      <w:r w:rsidR="00F00299">
        <w:rPr>
          <w:rFonts w:ascii="Times New Roman" w:hAnsi="Times New Roman" w:cs="Times New Roman"/>
          <w:sz w:val="24"/>
          <w:szCs w:val="24"/>
        </w:rPr>
        <w:t xml:space="preserve"> apparently went on to grow a life of its own, so to speak</w:t>
      </w:r>
      <w:r>
        <w:rPr>
          <w:rFonts w:ascii="Times New Roman" w:hAnsi="Times New Roman" w:cs="Times New Roman"/>
          <w:sz w:val="24"/>
          <w:szCs w:val="24"/>
        </w:rPr>
        <w:t>. This is because</w:t>
      </w:r>
      <w:r w:rsidR="00E63BF0">
        <w:rPr>
          <w:rFonts w:ascii="Times New Roman" w:hAnsi="Times New Roman" w:cs="Times New Roman"/>
          <w:sz w:val="24"/>
          <w:szCs w:val="24"/>
        </w:rPr>
        <w:t xml:space="preserve"> on 27 May 2021</w:t>
      </w:r>
      <w:r>
        <w:rPr>
          <w:rFonts w:ascii="Times New Roman" w:hAnsi="Times New Roman" w:cs="Times New Roman"/>
          <w:sz w:val="24"/>
          <w:szCs w:val="24"/>
        </w:rPr>
        <w:t xml:space="preserve"> in CIV “A” 96/19, the High Court sitting at Harare after hearing arguments</w:t>
      </w:r>
      <w:r w:rsidR="00E63BF0">
        <w:rPr>
          <w:rFonts w:ascii="Times New Roman" w:hAnsi="Times New Roman" w:cs="Times New Roman"/>
          <w:sz w:val="24"/>
          <w:szCs w:val="24"/>
        </w:rPr>
        <w:t xml:space="preserve"> on the </w:t>
      </w:r>
      <w:r w:rsidR="00E63BF0">
        <w:rPr>
          <w:rFonts w:ascii="Times New Roman" w:hAnsi="Times New Roman" w:cs="Times New Roman"/>
          <w:sz w:val="24"/>
          <w:szCs w:val="24"/>
        </w:rPr>
        <w:lastRenderedPageBreak/>
        <w:t>matter</w:t>
      </w:r>
      <w:r>
        <w:rPr>
          <w:rFonts w:ascii="Times New Roman" w:hAnsi="Times New Roman" w:cs="Times New Roman"/>
          <w:sz w:val="24"/>
          <w:szCs w:val="24"/>
        </w:rPr>
        <w:t xml:space="preserve"> proceeded to str</w:t>
      </w:r>
      <w:r w:rsidR="00E63BF0">
        <w:rPr>
          <w:rFonts w:ascii="Times New Roman" w:hAnsi="Times New Roman" w:cs="Times New Roman"/>
          <w:sz w:val="24"/>
          <w:szCs w:val="24"/>
        </w:rPr>
        <w:t>ike</w:t>
      </w:r>
      <w:r>
        <w:rPr>
          <w:rFonts w:ascii="Times New Roman" w:hAnsi="Times New Roman" w:cs="Times New Roman"/>
          <w:sz w:val="24"/>
          <w:szCs w:val="24"/>
        </w:rPr>
        <w:t xml:space="preserve"> </w:t>
      </w:r>
      <w:r w:rsidR="006F5AB3">
        <w:rPr>
          <w:rFonts w:ascii="Times New Roman" w:hAnsi="Times New Roman" w:cs="Times New Roman"/>
          <w:sz w:val="24"/>
          <w:szCs w:val="24"/>
        </w:rPr>
        <w:t>it</w:t>
      </w:r>
      <w:r>
        <w:rPr>
          <w:rFonts w:ascii="Times New Roman" w:hAnsi="Times New Roman" w:cs="Times New Roman"/>
          <w:sz w:val="24"/>
          <w:szCs w:val="24"/>
        </w:rPr>
        <w:t xml:space="preserve"> </w:t>
      </w:r>
      <w:r w:rsidR="006F5AB3">
        <w:rPr>
          <w:rFonts w:ascii="Times New Roman" w:hAnsi="Times New Roman" w:cs="Times New Roman"/>
          <w:sz w:val="24"/>
          <w:szCs w:val="24"/>
        </w:rPr>
        <w:t>from</w:t>
      </w:r>
      <w:r>
        <w:rPr>
          <w:rFonts w:ascii="Times New Roman" w:hAnsi="Times New Roman" w:cs="Times New Roman"/>
          <w:sz w:val="24"/>
          <w:szCs w:val="24"/>
        </w:rPr>
        <w:t xml:space="preserve"> the roll. The reason given </w:t>
      </w:r>
      <w:r w:rsidR="00140001">
        <w:rPr>
          <w:rFonts w:ascii="Times New Roman" w:hAnsi="Times New Roman" w:cs="Times New Roman"/>
          <w:sz w:val="24"/>
          <w:szCs w:val="24"/>
        </w:rPr>
        <w:t>being</w:t>
      </w:r>
      <w:r>
        <w:rPr>
          <w:rFonts w:ascii="Times New Roman" w:hAnsi="Times New Roman" w:cs="Times New Roman"/>
          <w:sz w:val="24"/>
          <w:szCs w:val="24"/>
        </w:rPr>
        <w:t xml:space="preserve"> that the labour court should be </w:t>
      </w:r>
      <w:r w:rsidR="00140001">
        <w:rPr>
          <w:rFonts w:ascii="Times New Roman" w:hAnsi="Times New Roman" w:cs="Times New Roman"/>
          <w:sz w:val="24"/>
          <w:szCs w:val="24"/>
        </w:rPr>
        <w:t>the one dealing</w:t>
      </w:r>
      <w:r>
        <w:rPr>
          <w:rFonts w:ascii="Times New Roman" w:hAnsi="Times New Roman" w:cs="Times New Roman"/>
          <w:sz w:val="24"/>
          <w:szCs w:val="24"/>
        </w:rPr>
        <w:t xml:space="preserve"> with the matter as it was effectively a labour dispute. </w:t>
      </w:r>
    </w:p>
    <w:p w:rsidR="00E63BF0" w:rsidRDefault="00E63BF0" w:rsidP="00E547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Dissatisfied with that outcome, the applicants proceeded to appeal against the same to the Supreme Court. On 13 May 2022, the Supreme </w:t>
      </w:r>
      <w:r w:rsidR="00DB4F47">
        <w:rPr>
          <w:rFonts w:ascii="Times New Roman" w:hAnsi="Times New Roman" w:cs="Times New Roman"/>
          <w:sz w:val="24"/>
          <w:szCs w:val="24"/>
        </w:rPr>
        <w:t>Court under</w:t>
      </w:r>
      <w:r>
        <w:rPr>
          <w:rFonts w:ascii="Times New Roman" w:hAnsi="Times New Roman" w:cs="Times New Roman"/>
          <w:sz w:val="24"/>
          <w:szCs w:val="24"/>
        </w:rPr>
        <w:t xml:space="preserve"> </w:t>
      </w:r>
      <w:r w:rsidR="00DB4F47">
        <w:rPr>
          <w:rFonts w:ascii="Times New Roman" w:hAnsi="Times New Roman" w:cs="Times New Roman"/>
          <w:sz w:val="24"/>
          <w:szCs w:val="24"/>
        </w:rPr>
        <w:t>Civil</w:t>
      </w:r>
      <w:r>
        <w:rPr>
          <w:rFonts w:ascii="Times New Roman" w:hAnsi="Times New Roman" w:cs="Times New Roman"/>
          <w:sz w:val="24"/>
          <w:szCs w:val="24"/>
        </w:rPr>
        <w:t xml:space="preserve"> Appeal number SC176 of 21 proceeded to give the following order:</w:t>
      </w:r>
    </w:p>
    <w:p w:rsidR="00E63BF0" w:rsidRPr="00DB4F47" w:rsidRDefault="00E63BF0" w:rsidP="00E5478F">
      <w:pPr>
        <w:spacing w:after="0" w:line="360" w:lineRule="auto"/>
        <w:ind w:firstLine="720"/>
        <w:jc w:val="both"/>
        <w:rPr>
          <w:rFonts w:ascii="Times New Roman" w:hAnsi="Times New Roman" w:cs="Times New Roman"/>
          <w:b/>
          <w:sz w:val="24"/>
          <w:szCs w:val="24"/>
        </w:rPr>
      </w:pPr>
      <w:r w:rsidRPr="00DB4F47">
        <w:rPr>
          <w:rFonts w:ascii="Times New Roman" w:hAnsi="Times New Roman" w:cs="Times New Roman"/>
          <w:b/>
          <w:sz w:val="24"/>
          <w:szCs w:val="24"/>
        </w:rPr>
        <w:t>IT IS ORDERED BY CONSENT THAT:</w:t>
      </w:r>
    </w:p>
    <w:p w:rsidR="00E63BF0" w:rsidRPr="00DB4F47" w:rsidRDefault="00E63BF0" w:rsidP="00DB4F47">
      <w:pPr>
        <w:pStyle w:val="ListParagraph"/>
        <w:numPr>
          <w:ilvl w:val="0"/>
          <w:numId w:val="7"/>
        </w:numPr>
        <w:spacing w:after="0"/>
        <w:jc w:val="both"/>
        <w:rPr>
          <w:rFonts w:ascii="Times New Roman" w:hAnsi="Times New Roman" w:cs="Times New Roman"/>
          <w:i/>
          <w:sz w:val="24"/>
          <w:szCs w:val="24"/>
        </w:rPr>
      </w:pPr>
      <w:r w:rsidRPr="00DB4F47">
        <w:rPr>
          <w:rFonts w:ascii="Times New Roman" w:hAnsi="Times New Roman" w:cs="Times New Roman"/>
          <w:i/>
          <w:sz w:val="24"/>
          <w:szCs w:val="24"/>
        </w:rPr>
        <w:t>In respect of all the 4 matters, the appeal is allowed.</w:t>
      </w:r>
    </w:p>
    <w:p w:rsidR="00E63BF0" w:rsidRPr="00DB4F47" w:rsidRDefault="00E63BF0" w:rsidP="00DB4F47">
      <w:pPr>
        <w:pStyle w:val="ListParagraph"/>
        <w:numPr>
          <w:ilvl w:val="0"/>
          <w:numId w:val="7"/>
        </w:numPr>
        <w:spacing w:after="0"/>
        <w:jc w:val="both"/>
        <w:rPr>
          <w:rFonts w:ascii="Times New Roman" w:hAnsi="Times New Roman" w:cs="Times New Roman"/>
          <w:i/>
          <w:sz w:val="24"/>
          <w:szCs w:val="24"/>
        </w:rPr>
      </w:pPr>
      <w:r w:rsidRPr="00DB4F47">
        <w:rPr>
          <w:rFonts w:ascii="Times New Roman" w:hAnsi="Times New Roman" w:cs="Times New Roman"/>
          <w:i/>
          <w:sz w:val="24"/>
          <w:szCs w:val="24"/>
        </w:rPr>
        <w:t>The judgment of the court a quo is set aside.</w:t>
      </w:r>
    </w:p>
    <w:p w:rsidR="00E63BF0" w:rsidRPr="00DB4F47" w:rsidRDefault="00E63BF0" w:rsidP="00DB4F47">
      <w:pPr>
        <w:pStyle w:val="ListParagraph"/>
        <w:numPr>
          <w:ilvl w:val="0"/>
          <w:numId w:val="7"/>
        </w:numPr>
        <w:spacing w:after="0"/>
        <w:jc w:val="both"/>
        <w:rPr>
          <w:rFonts w:ascii="Times New Roman" w:hAnsi="Times New Roman" w:cs="Times New Roman"/>
          <w:i/>
          <w:sz w:val="24"/>
          <w:szCs w:val="24"/>
        </w:rPr>
      </w:pPr>
      <w:r w:rsidRPr="00DB4F47">
        <w:rPr>
          <w:rFonts w:ascii="Times New Roman" w:hAnsi="Times New Roman" w:cs="Times New Roman"/>
          <w:i/>
          <w:sz w:val="24"/>
          <w:szCs w:val="24"/>
        </w:rPr>
        <w:t>The matters are remitted to the court a quo for it to determine whether the magistrates’ court had jurisdiction to decide the matter and thereafter proceed accordingly.</w:t>
      </w:r>
    </w:p>
    <w:p w:rsidR="00E63BF0" w:rsidRPr="00E63BF0" w:rsidRDefault="00E63BF0" w:rsidP="00DB4F47">
      <w:pPr>
        <w:pStyle w:val="ListParagraph"/>
        <w:numPr>
          <w:ilvl w:val="0"/>
          <w:numId w:val="7"/>
        </w:numPr>
        <w:spacing w:after="0"/>
        <w:jc w:val="both"/>
        <w:rPr>
          <w:rFonts w:ascii="Times New Roman" w:hAnsi="Times New Roman" w:cs="Times New Roman"/>
          <w:sz w:val="24"/>
          <w:szCs w:val="24"/>
        </w:rPr>
      </w:pPr>
      <w:r w:rsidRPr="00DB4F47">
        <w:rPr>
          <w:rFonts w:ascii="Times New Roman" w:hAnsi="Times New Roman" w:cs="Times New Roman"/>
          <w:i/>
          <w:sz w:val="24"/>
          <w:szCs w:val="24"/>
        </w:rPr>
        <w:t xml:space="preserve">Each party </w:t>
      </w:r>
      <w:r w:rsidR="00DB4F47" w:rsidRPr="00DB4F47">
        <w:rPr>
          <w:rFonts w:ascii="Times New Roman" w:hAnsi="Times New Roman" w:cs="Times New Roman"/>
          <w:i/>
          <w:sz w:val="24"/>
          <w:szCs w:val="24"/>
        </w:rPr>
        <w:t>shall bear its own costs</w:t>
      </w:r>
      <w:r w:rsidR="00DB4F47">
        <w:rPr>
          <w:rFonts w:ascii="Times New Roman" w:hAnsi="Times New Roman" w:cs="Times New Roman"/>
          <w:sz w:val="24"/>
          <w:szCs w:val="24"/>
        </w:rPr>
        <w:t>.</w:t>
      </w:r>
    </w:p>
    <w:p w:rsidR="00DB4F47" w:rsidRDefault="00F00299" w:rsidP="00E547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B5634F" w:rsidRDefault="00DB4F47" w:rsidP="003278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matters</w:t>
      </w:r>
      <w:r w:rsidR="006F5AB3">
        <w:rPr>
          <w:rFonts w:ascii="Times New Roman" w:hAnsi="Times New Roman" w:cs="Times New Roman"/>
          <w:sz w:val="24"/>
          <w:szCs w:val="24"/>
        </w:rPr>
        <w:t xml:space="preserve"> currently</w:t>
      </w:r>
      <w:r>
        <w:rPr>
          <w:rFonts w:ascii="Times New Roman" w:hAnsi="Times New Roman" w:cs="Times New Roman"/>
          <w:sz w:val="24"/>
          <w:szCs w:val="24"/>
        </w:rPr>
        <w:t xml:space="preserve"> stand</w:t>
      </w:r>
      <w:r w:rsidR="006F5AB3">
        <w:rPr>
          <w:rFonts w:ascii="Times New Roman" w:hAnsi="Times New Roman" w:cs="Times New Roman"/>
          <w:sz w:val="24"/>
          <w:szCs w:val="24"/>
        </w:rPr>
        <w:t>,</w:t>
      </w:r>
      <w:r>
        <w:rPr>
          <w:rFonts w:ascii="Times New Roman" w:hAnsi="Times New Roman" w:cs="Times New Roman"/>
          <w:sz w:val="24"/>
          <w:szCs w:val="24"/>
        </w:rPr>
        <w:t xml:space="preserve"> that appeal is still pending before the High Court following the above order by the Supreme Court. It is t</w:t>
      </w:r>
      <w:r w:rsidR="00F00299">
        <w:rPr>
          <w:rFonts w:ascii="Times New Roman" w:hAnsi="Times New Roman" w:cs="Times New Roman"/>
          <w:sz w:val="24"/>
          <w:szCs w:val="24"/>
        </w:rPr>
        <w:t>his apparent delay in the resolution of the appeal that gave birth to the second offshoot namely the application by the 1</w:t>
      </w:r>
      <w:r w:rsidR="00F00299" w:rsidRPr="00F00299">
        <w:rPr>
          <w:rFonts w:ascii="Times New Roman" w:hAnsi="Times New Roman" w:cs="Times New Roman"/>
          <w:sz w:val="24"/>
          <w:szCs w:val="24"/>
          <w:vertAlign w:val="superscript"/>
        </w:rPr>
        <w:t>st</w:t>
      </w:r>
      <w:r w:rsidR="00F00299">
        <w:rPr>
          <w:rFonts w:ascii="Times New Roman" w:hAnsi="Times New Roman" w:cs="Times New Roman"/>
          <w:sz w:val="24"/>
          <w:szCs w:val="24"/>
        </w:rPr>
        <w:t xml:space="preserve"> respondent for execution pending appeal</w:t>
      </w:r>
      <w:r w:rsidR="00B26E86">
        <w:rPr>
          <w:rFonts w:ascii="Times New Roman" w:hAnsi="Times New Roman" w:cs="Times New Roman"/>
          <w:sz w:val="24"/>
          <w:szCs w:val="24"/>
        </w:rPr>
        <w:t>. I</w:t>
      </w:r>
      <w:r w:rsidR="00DA6766">
        <w:rPr>
          <w:rFonts w:ascii="Times New Roman" w:hAnsi="Times New Roman" w:cs="Times New Roman"/>
          <w:sz w:val="24"/>
          <w:szCs w:val="24"/>
        </w:rPr>
        <w:t xml:space="preserve">t is the latter application </w:t>
      </w:r>
      <w:r>
        <w:rPr>
          <w:rFonts w:ascii="Times New Roman" w:hAnsi="Times New Roman" w:cs="Times New Roman"/>
          <w:sz w:val="24"/>
          <w:szCs w:val="24"/>
        </w:rPr>
        <w:t>i</w:t>
      </w:r>
      <w:r w:rsidR="00DA6766">
        <w:rPr>
          <w:rFonts w:ascii="Times New Roman" w:hAnsi="Times New Roman" w:cs="Times New Roman"/>
          <w:sz w:val="24"/>
          <w:szCs w:val="24"/>
        </w:rPr>
        <w:t>n which the origins of the present application</w:t>
      </w:r>
      <w:r w:rsidR="00B26E86">
        <w:rPr>
          <w:rFonts w:ascii="Times New Roman" w:hAnsi="Times New Roman" w:cs="Times New Roman"/>
          <w:sz w:val="24"/>
          <w:szCs w:val="24"/>
        </w:rPr>
        <w:t xml:space="preserve"> are in turn</w:t>
      </w:r>
      <w:r w:rsidR="006F5AB3">
        <w:rPr>
          <w:rFonts w:ascii="Times New Roman" w:hAnsi="Times New Roman" w:cs="Times New Roman"/>
          <w:sz w:val="24"/>
          <w:szCs w:val="24"/>
        </w:rPr>
        <w:t xml:space="preserve"> </w:t>
      </w:r>
      <w:r w:rsidR="00DA6766">
        <w:rPr>
          <w:rFonts w:ascii="Times New Roman" w:hAnsi="Times New Roman" w:cs="Times New Roman"/>
          <w:sz w:val="24"/>
          <w:szCs w:val="24"/>
        </w:rPr>
        <w:t xml:space="preserve">located.  </w:t>
      </w:r>
      <w:r>
        <w:rPr>
          <w:rFonts w:ascii="Times New Roman" w:hAnsi="Times New Roman" w:cs="Times New Roman"/>
          <w:sz w:val="24"/>
          <w:szCs w:val="24"/>
        </w:rPr>
        <w:t>This is because on</w:t>
      </w:r>
      <w:r w:rsidR="00DA6766">
        <w:rPr>
          <w:rFonts w:ascii="Times New Roman" w:hAnsi="Times New Roman" w:cs="Times New Roman"/>
          <w:sz w:val="24"/>
          <w:szCs w:val="24"/>
        </w:rPr>
        <w:t xml:space="preserve"> 10 May 2023, the 2</w:t>
      </w:r>
      <w:r w:rsidR="00DA6766" w:rsidRPr="00DA6766">
        <w:rPr>
          <w:rFonts w:ascii="Times New Roman" w:hAnsi="Times New Roman" w:cs="Times New Roman"/>
          <w:sz w:val="24"/>
          <w:szCs w:val="24"/>
          <w:vertAlign w:val="superscript"/>
        </w:rPr>
        <w:t>nd</w:t>
      </w:r>
      <w:r w:rsidR="00DA6766">
        <w:rPr>
          <w:rFonts w:ascii="Times New Roman" w:hAnsi="Times New Roman" w:cs="Times New Roman"/>
          <w:sz w:val="24"/>
          <w:szCs w:val="24"/>
        </w:rPr>
        <w:t xml:space="preserve"> respondent delivered a judgment granting the application for </w:t>
      </w:r>
      <w:r w:rsidR="00140001">
        <w:rPr>
          <w:rFonts w:ascii="Times New Roman" w:hAnsi="Times New Roman" w:cs="Times New Roman"/>
          <w:sz w:val="24"/>
          <w:szCs w:val="24"/>
        </w:rPr>
        <w:t xml:space="preserve">such </w:t>
      </w:r>
      <w:r w:rsidR="00DA6766">
        <w:rPr>
          <w:rFonts w:ascii="Times New Roman" w:hAnsi="Times New Roman" w:cs="Times New Roman"/>
          <w:sz w:val="24"/>
          <w:szCs w:val="24"/>
        </w:rPr>
        <w:t>execution pending appeal.</w:t>
      </w:r>
      <w:r w:rsidR="006559AC">
        <w:rPr>
          <w:rFonts w:ascii="Times New Roman" w:hAnsi="Times New Roman" w:cs="Times New Roman"/>
          <w:sz w:val="24"/>
          <w:szCs w:val="24"/>
        </w:rPr>
        <w:t xml:space="preserve">  </w:t>
      </w:r>
      <w:r w:rsidR="003278FC">
        <w:rPr>
          <w:rFonts w:ascii="Times New Roman" w:hAnsi="Times New Roman" w:cs="Times New Roman"/>
          <w:sz w:val="24"/>
          <w:szCs w:val="24"/>
        </w:rPr>
        <w:t>In assessing the</w:t>
      </w:r>
      <w:r w:rsidR="00140001">
        <w:rPr>
          <w:rFonts w:ascii="Times New Roman" w:hAnsi="Times New Roman" w:cs="Times New Roman"/>
          <w:sz w:val="24"/>
          <w:szCs w:val="24"/>
        </w:rPr>
        <w:t xml:space="preserve"> question of prejudice and the</w:t>
      </w:r>
      <w:r w:rsidR="003278FC">
        <w:rPr>
          <w:rFonts w:ascii="Times New Roman" w:hAnsi="Times New Roman" w:cs="Times New Roman"/>
          <w:sz w:val="24"/>
          <w:szCs w:val="24"/>
        </w:rPr>
        <w:t xml:space="preserve"> balance of convenience among other relevant considerations</w:t>
      </w:r>
      <w:r w:rsidR="00140001">
        <w:rPr>
          <w:rFonts w:ascii="Times New Roman" w:hAnsi="Times New Roman" w:cs="Times New Roman"/>
          <w:sz w:val="24"/>
          <w:szCs w:val="24"/>
        </w:rPr>
        <w:t>,</w:t>
      </w:r>
      <w:r w:rsidR="003278FC">
        <w:rPr>
          <w:rFonts w:ascii="Times New Roman" w:hAnsi="Times New Roman" w:cs="Times New Roman"/>
          <w:sz w:val="24"/>
          <w:szCs w:val="24"/>
        </w:rPr>
        <w:t xml:space="preserve"> t</w:t>
      </w:r>
      <w:r w:rsidR="006559AC">
        <w:rPr>
          <w:rFonts w:ascii="Times New Roman" w:hAnsi="Times New Roman" w:cs="Times New Roman"/>
          <w:sz w:val="24"/>
          <w:szCs w:val="24"/>
        </w:rPr>
        <w:t>he learned Mag</w:t>
      </w:r>
      <w:r w:rsidR="006B5CB2">
        <w:rPr>
          <w:rFonts w:ascii="Times New Roman" w:hAnsi="Times New Roman" w:cs="Times New Roman"/>
          <w:sz w:val="24"/>
          <w:szCs w:val="24"/>
        </w:rPr>
        <w:t>istrate found that given the</w:t>
      </w:r>
      <w:r w:rsidR="00201EC8">
        <w:rPr>
          <w:rFonts w:ascii="Times New Roman" w:hAnsi="Times New Roman" w:cs="Times New Roman"/>
          <w:sz w:val="24"/>
          <w:szCs w:val="24"/>
        </w:rPr>
        <w:t xml:space="preserve"> delay in the finalisation of the appeal and</w:t>
      </w:r>
      <w:r w:rsidR="006B5CB2">
        <w:rPr>
          <w:rFonts w:ascii="Times New Roman" w:hAnsi="Times New Roman" w:cs="Times New Roman"/>
          <w:sz w:val="24"/>
          <w:szCs w:val="24"/>
        </w:rPr>
        <w:t xml:space="preserve"> the applicants</w:t>
      </w:r>
      <w:r w:rsidR="00201EC8">
        <w:rPr>
          <w:rFonts w:ascii="Times New Roman" w:hAnsi="Times New Roman" w:cs="Times New Roman"/>
          <w:sz w:val="24"/>
          <w:szCs w:val="24"/>
        </w:rPr>
        <w:t>’</w:t>
      </w:r>
      <w:r w:rsidR="006B5CB2">
        <w:rPr>
          <w:rFonts w:ascii="Times New Roman" w:hAnsi="Times New Roman" w:cs="Times New Roman"/>
          <w:sz w:val="24"/>
          <w:szCs w:val="24"/>
        </w:rPr>
        <w:t xml:space="preserve"> continued use</w:t>
      </w:r>
      <w:r w:rsidR="00B07538">
        <w:rPr>
          <w:rFonts w:ascii="Times New Roman" w:hAnsi="Times New Roman" w:cs="Times New Roman"/>
          <w:sz w:val="24"/>
          <w:szCs w:val="24"/>
        </w:rPr>
        <w:t xml:space="preserve"> and occupation of the houses i</w:t>
      </w:r>
      <w:r w:rsidR="006B5CB2">
        <w:rPr>
          <w:rFonts w:ascii="Times New Roman" w:hAnsi="Times New Roman" w:cs="Times New Roman"/>
          <w:sz w:val="24"/>
          <w:szCs w:val="24"/>
        </w:rPr>
        <w:t>n question</w:t>
      </w:r>
      <w:r w:rsidR="00140001">
        <w:rPr>
          <w:rFonts w:ascii="Times New Roman" w:hAnsi="Times New Roman" w:cs="Times New Roman"/>
          <w:sz w:val="24"/>
          <w:szCs w:val="24"/>
        </w:rPr>
        <w:t xml:space="preserve"> resulted in untenable prejudice to the 1</w:t>
      </w:r>
      <w:r w:rsidR="00140001" w:rsidRPr="00140001">
        <w:rPr>
          <w:rFonts w:ascii="Times New Roman" w:hAnsi="Times New Roman" w:cs="Times New Roman"/>
          <w:sz w:val="24"/>
          <w:szCs w:val="24"/>
          <w:vertAlign w:val="superscript"/>
        </w:rPr>
        <w:t>st</w:t>
      </w:r>
      <w:r w:rsidR="00140001">
        <w:rPr>
          <w:rFonts w:ascii="Times New Roman" w:hAnsi="Times New Roman" w:cs="Times New Roman"/>
          <w:sz w:val="24"/>
          <w:szCs w:val="24"/>
        </w:rPr>
        <w:t xml:space="preserve"> respondent as owner of the property. Ultimately therefore the court granted</w:t>
      </w:r>
      <w:r w:rsidR="003278FC">
        <w:rPr>
          <w:rFonts w:ascii="Times New Roman" w:hAnsi="Times New Roman" w:cs="Times New Roman"/>
          <w:sz w:val="24"/>
          <w:szCs w:val="24"/>
        </w:rPr>
        <w:t xml:space="preserve"> the application for execution pending appeal. </w:t>
      </w:r>
    </w:p>
    <w:p w:rsidR="003278FC" w:rsidRDefault="00B5634F" w:rsidP="00E547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that ruling that this review application attacks</w:t>
      </w:r>
      <w:r w:rsidR="00B07538">
        <w:rPr>
          <w:rFonts w:ascii="Times New Roman" w:hAnsi="Times New Roman" w:cs="Times New Roman"/>
          <w:sz w:val="24"/>
          <w:szCs w:val="24"/>
        </w:rPr>
        <w:t xml:space="preserve">.  </w:t>
      </w:r>
      <w:r w:rsidR="003278FC">
        <w:rPr>
          <w:rFonts w:ascii="Times New Roman" w:hAnsi="Times New Roman" w:cs="Times New Roman"/>
          <w:sz w:val="24"/>
          <w:szCs w:val="24"/>
        </w:rPr>
        <w:t>The</w:t>
      </w:r>
      <w:r>
        <w:rPr>
          <w:rFonts w:ascii="Times New Roman" w:hAnsi="Times New Roman" w:cs="Times New Roman"/>
          <w:sz w:val="24"/>
          <w:szCs w:val="24"/>
        </w:rPr>
        <w:t xml:space="preserve"> hearing</w:t>
      </w:r>
      <w:r w:rsidR="003278FC">
        <w:rPr>
          <w:rFonts w:ascii="Times New Roman" w:hAnsi="Times New Roman" w:cs="Times New Roman"/>
          <w:sz w:val="24"/>
          <w:szCs w:val="24"/>
        </w:rPr>
        <w:t xml:space="preserve"> of the present application </w:t>
      </w:r>
      <w:r>
        <w:rPr>
          <w:rFonts w:ascii="Times New Roman" w:hAnsi="Times New Roman" w:cs="Times New Roman"/>
          <w:sz w:val="24"/>
          <w:szCs w:val="24"/>
        </w:rPr>
        <w:t xml:space="preserve">was not without incident as it was preceded by an urgent chamber application brought by the applicants for the stay </w:t>
      </w:r>
      <w:r w:rsidR="0010679B">
        <w:rPr>
          <w:rFonts w:ascii="Times New Roman" w:hAnsi="Times New Roman" w:cs="Times New Roman"/>
          <w:sz w:val="24"/>
          <w:szCs w:val="24"/>
        </w:rPr>
        <w:t>of the</w:t>
      </w:r>
      <w:r>
        <w:rPr>
          <w:rFonts w:ascii="Times New Roman" w:hAnsi="Times New Roman" w:cs="Times New Roman"/>
          <w:sz w:val="24"/>
          <w:szCs w:val="24"/>
        </w:rPr>
        <w:t xml:space="preserve"> order granting execution pending</w:t>
      </w:r>
      <w:r w:rsidR="00B07538">
        <w:rPr>
          <w:rFonts w:ascii="Times New Roman" w:hAnsi="Times New Roman" w:cs="Times New Roman"/>
          <w:sz w:val="24"/>
          <w:szCs w:val="24"/>
        </w:rPr>
        <w:t xml:space="preserve"> appeal.</w:t>
      </w:r>
    </w:p>
    <w:p w:rsidR="00DA6766" w:rsidRDefault="003278FC" w:rsidP="001400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w:t>
      </w:r>
      <w:r w:rsidR="008727A3">
        <w:rPr>
          <w:rFonts w:ascii="Times New Roman" w:hAnsi="Times New Roman" w:cs="Times New Roman"/>
          <w:sz w:val="24"/>
          <w:szCs w:val="24"/>
        </w:rPr>
        <w:t>t one point they were fighting their cause on four fronts, three of which (including the present are</w:t>
      </w:r>
      <w:r w:rsidR="00B26E86">
        <w:rPr>
          <w:rFonts w:ascii="Times New Roman" w:hAnsi="Times New Roman" w:cs="Times New Roman"/>
          <w:sz w:val="24"/>
          <w:szCs w:val="24"/>
        </w:rPr>
        <w:t xml:space="preserve"> still</w:t>
      </w:r>
      <w:r w:rsidR="008727A3">
        <w:rPr>
          <w:rFonts w:ascii="Times New Roman" w:hAnsi="Times New Roman" w:cs="Times New Roman"/>
          <w:sz w:val="24"/>
          <w:szCs w:val="24"/>
        </w:rPr>
        <w:t xml:space="preserve"> </w:t>
      </w:r>
      <w:r>
        <w:rPr>
          <w:rFonts w:ascii="Times New Roman" w:hAnsi="Times New Roman" w:cs="Times New Roman"/>
          <w:sz w:val="24"/>
          <w:szCs w:val="24"/>
        </w:rPr>
        <w:t>a</w:t>
      </w:r>
      <w:r w:rsidR="008727A3">
        <w:rPr>
          <w:rFonts w:ascii="Times New Roman" w:hAnsi="Times New Roman" w:cs="Times New Roman"/>
          <w:sz w:val="24"/>
          <w:szCs w:val="24"/>
        </w:rPr>
        <w:t>live).  I only refer to these different suits to put matters in</w:t>
      </w:r>
      <w:r>
        <w:rPr>
          <w:rFonts w:ascii="Times New Roman" w:hAnsi="Times New Roman" w:cs="Times New Roman"/>
          <w:sz w:val="24"/>
          <w:szCs w:val="24"/>
        </w:rPr>
        <w:t>to</w:t>
      </w:r>
      <w:r w:rsidR="008727A3">
        <w:rPr>
          <w:rFonts w:ascii="Times New Roman" w:hAnsi="Times New Roman" w:cs="Times New Roman"/>
          <w:sz w:val="24"/>
          <w:szCs w:val="24"/>
        </w:rPr>
        <w:t xml:space="preserve"> pros</w:t>
      </w:r>
      <w:r w:rsidR="00B07538">
        <w:rPr>
          <w:rFonts w:ascii="Times New Roman" w:hAnsi="Times New Roman" w:cs="Times New Roman"/>
          <w:sz w:val="24"/>
          <w:szCs w:val="24"/>
        </w:rPr>
        <w:t>pective.  The first suit is their</w:t>
      </w:r>
      <w:r w:rsidR="008727A3">
        <w:rPr>
          <w:rFonts w:ascii="Times New Roman" w:hAnsi="Times New Roman" w:cs="Times New Roman"/>
          <w:sz w:val="24"/>
          <w:szCs w:val="24"/>
        </w:rPr>
        <w:t xml:space="preserve"> challenge against their dismissal.  This particular matter</w:t>
      </w:r>
      <w:r>
        <w:rPr>
          <w:rFonts w:ascii="Times New Roman" w:hAnsi="Times New Roman" w:cs="Times New Roman"/>
          <w:sz w:val="24"/>
          <w:szCs w:val="24"/>
        </w:rPr>
        <w:t xml:space="preserve"> was</w:t>
      </w:r>
      <w:r w:rsidR="008727A3">
        <w:rPr>
          <w:rFonts w:ascii="Times New Roman" w:hAnsi="Times New Roman" w:cs="Times New Roman"/>
          <w:sz w:val="24"/>
          <w:szCs w:val="24"/>
        </w:rPr>
        <w:t xml:space="preserve"> filed with the labour officer </w:t>
      </w:r>
      <w:r w:rsidR="00140001">
        <w:rPr>
          <w:rFonts w:ascii="Times New Roman" w:hAnsi="Times New Roman" w:cs="Times New Roman"/>
          <w:sz w:val="24"/>
          <w:szCs w:val="24"/>
        </w:rPr>
        <w:t>a</w:t>
      </w:r>
      <w:r w:rsidR="008727A3">
        <w:rPr>
          <w:rFonts w:ascii="Times New Roman" w:hAnsi="Times New Roman" w:cs="Times New Roman"/>
          <w:sz w:val="24"/>
          <w:szCs w:val="24"/>
        </w:rPr>
        <w:t xml:space="preserve">s </w:t>
      </w:r>
      <w:r w:rsidR="00B07538">
        <w:rPr>
          <w:rFonts w:ascii="Times New Roman" w:hAnsi="Times New Roman" w:cs="Times New Roman"/>
          <w:sz w:val="24"/>
          <w:szCs w:val="24"/>
        </w:rPr>
        <w:t>afore</w:t>
      </w:r>
      <w:r w:rsidR="0040651A">
        <w:rPr>
          <w:rFonts w:ascii="Times New Roman" w:hAnsi="Times New Roman" w:cs="Times New Roman"/>
          <w:sz w:val="24"/>
          <w:szCs w:val="24"/>
        </w:rPr>
        <w:t>said</w:t>
      </w:r>
      <w:r w:rsidR="00B07538">
        <w:rPr>
          <w:rFonts w:ascii="Times New Roman" w:hAnsi="Times New Roman" w:cs="Times New Roman"/>
          <w:sz w:val="24"/>
          <w:szCs w:val="24"/>
        </w:rPr>
        <w:t>.</w:t>
      </w:r>
      <w:r>
        <w:rPr>
          <w:rFonts w:ascii="Times New Roman" w:hAnsi="Times New Roman" w:cs="Times New Roman"/>
          <w:sz w:val="24"/>
          <w:szCs w:val="24"/>
        </w:rPr>
        <w:t xml:space="preserve"> That decision is yet to be confirmed by the labour court. At one point it was struck from the roll and is yet to be reinstated.</w:t>
      </w:r>
      <w:r w:rsidR="00B07538">
        <w:rPr>
          <w:rFonts w:ascii="Times New Roman" w:hAnsi="Times New Roman" w:cs="Times New Roman"/>
          <w:sz w:val="24"/>
          <w:szCs w:val="24"/>
        </w:rPr>
        <w:t xml:space="preserve">  The second is their </w:t>
      </w:r>
      <w:r w:rsidR="00B26E86">
        <w:rPr>
          <w:rFonts w:ascii="Times New Roman" w:hAnsi="Times New Roman" w:cs="Times New Roman"/>
          <w:sz w:val="24"/>
          <w:szCs w:val="24"/>
        </w:rPr>
        <w:t>appeal filed</w:t>
      </w:r>
      <w:r w:rsidR="008727A3">
        <w:rPr>
          <w:rFonts w:ascii="Times New Roman" w:hAnsi="Times New Roman" w:cs="Times New Roman"/>
          <w:sz w:val="24"/>
          <w:szCs w:val="24"/>
        </w:rPr>
        <w:t xml:space="preserve"> in the High Court in Harare against the order of their eviction from the </w:t>
      </w:r>
      <w:r w:rsidR="00B26E86">
        <w:rPr>
          <w:rFonts w:ascii="Times New Roman" w:hAnsi="Times New Roman" w:cs="Times New Roman"/>
          <w:sz w:val="24"/>
          <w:szCs w:val="24"/>
        </w:rPr>
        <w:t>1</w:t>
      </w:r>
      <w:r w:rsidR="00B26E86" w:rsidRPr="00B26E86">
        <w:rPr>
          <w:rFonts w:ascii="Times New Roman" w:hAnsi="Times New Roman" w:cs="Times New Roman"/>
          <w:sz w:val="24"/>
          <w:szCs w:val="24"/>
          <w:vertAlign w:val="superscript"/>
        </w:rPr>
        <w:t>st</w:t>
      </w:r>
      <w:r w:rsidR="00B26E86">
        <w:rPr>
          <w:rFonts w:ascii="Times New Roman" w:hAnsi="Times New Roman" w:cs="Times New Roman"/>
          <w:sz w:val="24"/>
          <w:szCs w:val="24"/>
        </w:rPr>
        <w:t xml:space="preserve"> </w:t>
      </w:r>
      <w:r w:rsidR="008727A3">
        <w:rPr>
          <w:rFonts w:ascii="Times New Roman" w:hAnsi="Times New Roman" w:cs="Times New Roman"/>
          <w:sz w:val="24"/>
          <w:szCs w:val="24"/>
        </w:rPr>
        <w:t>respondent</w:t>
      </w:r>
      <w:r w:rsidR="00B26E86">
        <w:rPr>
          <w:rFonts w:ascii="Times New Roman" w:hAnsi="Times New Roman" w:cs="Times New Roman"/>
          <w:sz w:val="24"/>
          <w:szCs w:val="24"/>
        </w:rPr>
        <w:t>’</w:t>
      </w:r>
      <w:r w:rsidR="008727A3">
        <w:rPr>
          <w:rFonts w:ascii="Times New Roman" w:hAnsi="Times New Roman" w:cs="Times New Roman"/>
          <w:sz w:val="24"/>
          <w:szCs w:val="24"/>
        </w:rPr>
        <w:t xml:space="preserve">s premises.  The third is the </w:t>
      </w:r>
      <w:r w:rsidR="008727A3">
        <w:rPr>
          <w:rFonts w:ascii="Times New Roman" w:hAnsi="Times New Roman" w:cs="Times New Roman"/>
          <w:sz w:val="24"/>
          <w:szCs w:val="24"/>
        </w:rPr>
        <w:lastRenderedPageBreak/>
        <w:t>present application for the review of the decision of the Magistrates Court granting an application</w:t>
      </w:r>
      <w:r w:rsidR="00B07538">
        <w:rPr>
          <w:rFonts w:ascii="Times New Roman" w:hAnsi="Times New Roman" w:cs="Times New Roman"/>
          <w:sz w:val="24"/>
          <w:szCs w:val="24"/>
        </w:rPr>
        <w:t xml:space="preserve"> of</w:t>
      </w:r>
      <w:r w:rsidR="008727A3">
        <w:rPr>
          <w:rFonts w:ascii="Times New Roman" w:hAnsi="Times New Roman" w:cs="Times New Roman"/>
          <w:sz w:val="24"/>
          <w:szCs w:val="24"/>
        </w:rPr>
        <w:t xml:space="preserve"> execution pending appeal.  The fourth</w:t>
      </w:r>
      <w:r w:rsidR="00B26E86">
        <w:rPr>
          <w:rFonts w:ascii="Times New Roman" w:hAnsi="Times New Roman" w:cs="Times New Roman"/>
          <w:sz w:val="24"/>
          <w:szCs w:val="24"/>
        </w:rPr>
        <w:t xml:space="preserve"> and</w:t>
      </w:r>
      <w:r w:rsidR="008727A3">
        <w:rPr>
          <w:rFonts w:ascii="Times New Roman" w:hAnsi="Times New Roman" w:cs="Times New Roman"/>
          <w:sz w:val="24"/>
          <w:szCs w:val="24"/>
        </w:rPr>
        <w:t xml:space="preserve"> final was the still-born urgent chamber application to stay the order granting execution pending review</w:t>
      </w:r>
      <w:r w:rsidR="00140001">
        <w:rPr>
          <w:rFonts w:ascii="Times New Roman" w:hAnsi="Times New Roman" w:cs="Times New Roman"/>
          <w:sz w:val="24"/>
          <w:szCs w:val="24"/>
        </w:rPr>
        <w:t>’ talk of being indefatigable!</w:t>
      </w:r>
      <w:r w:rsidR="006B5CB2">
        <w:rPr>
          <w:rFonts w:ascii="Times New Roman" w:hAnsi="Times New Roman" w:cs="Times New Roman"/>
          <w:sz w:val="24"/>
          <w:szCs w:val="24"/>
        </w:rPr>
        <w:t xml:space="preserve"> </w:t>
      </w:r>
    </w:p>
    <w:p w:rsidR="001512F9" w:rsidRDefault="001512F9" w:rsidP="00E547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244FA">
        <w:rPr>
          <w:rFonts w:ascii="Times New Roman" w:hAnsi="Times New Roman" w:cs="Times New Roman"/>
          <w:sz w:val="24"/>
          <w:szCs w:val="24"/>
        </w:rPr>
        <w:t>As stated earlier t</w:t>
      </w:r>
      <w:r>
        <w:rPr>
          <w:rFonts w:ascii="Times New Roman" w:hAnsi="Times New Roman" w:cs="Times New Roman"/>
          <w:sz w:val="24"/>
          <w:szCs w:val="24"/>
        </w:rPr>
        <w:t>he parties agreed</w:t>
      </w:r>
      <w:r w:rsidR="002244FA">
        <w:rPr>
          <w:rFonts w:ascii="Times New Roman" w:hAnsi="Times New Roman" w:cs="Times New Roman"/>
          <w:sz w:val="24"/>
          <w:szCs w:val="24"/>
        </w:rPr>
        <w:t xml:space="preserve"> to a consolidation of the latter two applications</w:t>
      </w:r>
      <w:r w:rsidR="00B07538">
        <w:rPr>
          <w:rFonts w:ascii="Times New Roman" w:hAnsi="Times New Roman" w:cs="Times New Roman"/>
          <w:sz w:val="24"/>
          <w:szCs w:val="24"/>
        </w:rPr>
        <w:t>.  B</w:t>
      </w:r>
      <w:r>
        <w:rPr>
          <w:rFonts w:ascii="Times New Roman" w:hAnsi="Times New Roman" w:cs="Times New Roman"/>
          <w:sz w:val="24"/>
          <w:szCs w:val="24"/>
        </w:rPr>
        <w:t xml:space="preserve">efore reverting to merits of the present application it is necessary to briefly refer to the events surrounding the urgent chamber application.  The urgent chamber application which was eventually consolidated with the present review application was preceded </w:t>
      </w:r>
      <w:r w:rsidR="002244FA">
        <w:rPr>
          <w:rFonts w:ascii="Times New Roman" w:hAnsi="Times New Roman" w:cs="Times New Roman"/>
          <w:sz w:val="24"/>
          <w:szCs w:val="24"/>
        </w:rPr>
        <w:t>by</w:t>
      </w:r>
      <w:r>
        <w:rPr>
          <w:rFonts w:ascii="Times New Roman" w:hAnsi="Times New Roman" w:cs="Times New Roman"/>
          <w:sz w:val="24"/>
          <w:szCs w:val="24"/>
        </w:rPr>
        <w:t xml:space="preserve"> one which was defective for want of compliance with the rules resulting in the same being struck off the roll (with the consent of the </w:t>
      </w:r>
      <w:r w:rsidR="00B26E86">
        <w:rPr>
          <w:rFonts w:ascii="Times New Roman" w:hAnsi="Times New Roman" w:cs="Times New Roman"/>
          <w:sz w:val="24"/>
          <w:szCs w:val="24"/>
        </w:rPr>
        <w:t>applicants). This</w:t>
      </w:r>
      <w:r>
        <w:rPr>
          <w:rFonts w:ascii="Times New Roman" w:hAnsi="Times New Roman" w:cs="Times New Roman"/>
          <w:sz w:val="24"/>
          <w:szCs w:val="24"/>
        </w:rPr>
        <w:t xml:space="preserve"> development was not without consequence as will soon be demonstrated.  No sooner had that first urgent chamber application been struck off the roll did the appli</w:t>
      </w:r>
      <w:r w:rsidR="00E16FD3">
        <w:rPr>
          <w:rFonts w:ascii="Times New Roman" w:hAnsi="Times New Roman" w:cs="Times New Roman"/>
          <w:sz w:val="24"/>
          <w:szCs w:val="24"/>
        </w:rPr>
        <w:t>cants file a fresh one</w:t>
      </w:r>
      <w:r w:rsidR="00140001">
        <w:rPr>
          <w:rFonts w:ascii="Times New Roman" w:hAnsi="Times New Roman" w:cs="Times New Roman"/>
          <w:sz w:val="24"/>
          <w:szCs w:val="24"/>
        </w:rPr>
        <w:t xml:space="preserve"> </w:t>
      </w:r>
      <w:r w:rsidR="00E16FD3">
        <w:rPr>
          <w:rFonts w:ascii="Times New Roman" w:hAnsi="Times New Roman" w:cs="Times New Roman"/>
          <w:sz w:val="24"/>
          <w:szCs w:val="24"/>
        </w:rPr>
        <w:t>- the latter which was then consolidated with this review application.</w:t>
      </w:r>
    </w:p>
    <w:p w:rsidR="00E16FD3" w:rsidRDefault="00E16FD3" w:rsidP="00E547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Reverting now to the review appli</w:t>
      </w:r>
      <w:r w:rsidR="00B07538">
        <w:rPr>
          <w:rFonts w:ascii="Times New Roman" w:hAnsi="Times New Roman" w:cs="Times New Roman"/>
          <w:sz w:val="24"/>
          <w:szCs w:val="24"/>
        </w:rPr>
        <w:t>cation, the following were cited</w:t>
      </w:r>
      <w:r>
        <w:rPr>
          <w:rFonts w:ascii="Times New Roman" w:hAnsi="Times New Roman" w:cs="Times New Roman"/>
          <w:sz w:val="24"/>
          <w:szCs w:val="24"/>
        </w:rPr>
        <w:t xml:space="preserve"> by the applicants as their grounds of review</w:t>
      </w:r>
      <w:r w:rsidR="002244FA">
        <w:rPr>
          <w:rFonts w:ascii="Times New Roman" w:hAnsi="Times New Roman" w:cs="Times New Roman"/>
          <w:sz w:val="24"/>
          <w:szCs w:val="24"/>
        </w:rPr>
        <w:t>:</w:t>
      </w:r>
    </w:p>
    <w:p w:rsidR="00CD07A3" w:rsidRPr="002F18AA" w:rsidRDefault="00E16FD3" w:rsidP="002F18AA">
      <w:pPr>
        <w:pStyle w:val="ListParagraph"/>
        <w:numPr>
          <w:ilvl w:val="0"/>
          <w:numId w:val="3"/>
        </w:numPr>
        <w:spacing w:after="0" w:line="360" w:lineRule="auto"/>
        <w:jc w:val="both"/>
        <w:rPr>
          <w:rFonts w:ascii="Times New Roman" w:hAnsi="Times New Roman" w:cs="Times New Roman"/>
          <w:i/>
          <w:sz w:val="24"/>
          <w:szCs w:val="24"/>
        </w:rPr>
      </w:pPr>
      <w:r w:rsidRPr="00B07538">
        <w:rPr>
          <w:rFonts w:ascii="Times New Roman" w:hAnsi="Times New Roman" w:cs="Times New Roman"/>
          <w:i/>
          <w:sz w:val="24"/>
          <w:szCs w:val="24"/>
        </w:rPr>
        <w:t>The 2</w:t>
      </w:r>
      <w:r w:rsidRPr="00B07538">
        <w:rPr>
          <w:rFonts w:ascii="Times New Roman" w:hAnsi="Times New Roman" w:cs="Times New Roman"/>
          <w:i/>
          <w:sz w:val="24"/>
          <w:szCs w:val="24"/>
          <w:vertAlign w:val="superscript"/>
        </w:rPr>
        <w:t>nd</w:t>
      </w:r>
      <w:r w:rsidRPr="00B07538">
        <w:rPr>
          <w:rFonts w:ascii="Times New Roman" w:hAnsi="Times New Roman" w:cs="Times New Roman"/>
          <w:i/>
          <w:sz w:val="24"/>
          <w:szCs w:val="24"/>
        </w:rPr>
        <w:t xml:space="preserve"> Respondent</w:t>
      </w:r>
      <w:r w:rsidR="002244FA">
        <w:rPr>
          <w:rFonts w:ascii="Times New Roman" w:hAnsi="Times New Roman" w:cs="Times New Roman"/>
          <w:i/>
          <w:sz w:val="24"/>
          <w:szCs w:val="24"/>
        </w:rPr>
        <w:t>’</w:t>
      </w:r>
      <w:r w:rsidRPr="00B07538">
        <w:rPr>
          <w:rFonts w:ascii="Times New Roman" w:hAnsi="Times New Roman" w:cs="Times New Roman"/>
          <w:i/>
          <w:sz w:val="24"/>
          <w:szCs w:val="24"/>
        </w:rPr>
        <w:t>s decision to grant the application for execution pending appeal was grossly irregular and illogical at law, to the extent that no court acting in the same capacity and on the same facts of and at law (sic) would have come up with such a decision.  The court a quo</w:t>
      </w:r>
      <w:r w:rsidR="00CA7D4C" w:rsidRPr="00B07538">
        <w:rPr>
          <w:rFonts w:ascii="Times New Roman" w:hAnsi="Times New Roman" w:cs="Times New Roman"/>
          <w:i/>
          <w:sz w:val="24"/>
          <w:szCs w:val="24"/>
        </w:rPr>
        <w:t xml:space="preserve"> committed gross irregula</w:t>
      </w:r>
      <w:r w:rsidR="00B26E86">
        <w:rPr>
          <w:rFonts w:ascii="Times New Roman" w:hAnsi="Times New Roman" w:cs="Times New Roman"/>
          <w:i/>
          <w:sz w:val="24"/>
          <w:szCs w:val="24"/>
        </w:rPr>
        <w:t>rity</w:t>
      </w:r>
      <w:r w:rsidR="00CA7D4C" w:rsidRPr="00B07538">
        <w:rPr>
          <w:rFonts w:ascii="Times New Roman" w:hAnsi="Times New Roman" w:cs="Times New Roman"/>
          <w:i/>
          <w:sz w:val="24"/>
          <w:szCs w:val="24"/>
        </w:rPr>
        <w:t xml:space="preserve"> by</w:t>
      </w:r>
      <w:r w:rsidR="002244FA">
        <w:rPr>
          <w:rFonts w:ascii="Times New Roman" w:hAnsi="Times New Roman" w:cs="Times New Roman"/>
          <w:i/>
          <w:sz w:val="24"/>
          <w:szCs w:val="24"/>
        </w:rPr>
        <w:t>:</w:t>
      </w:r>
    </w:p>
    <w:p w:rsidR="00CA7D4C" w:rsidRPr="00CD07A3" w:rsidRDefault="00CA7D4C" w:rsidP="00CA7D4C">
      <w:pPr>
        <w:pStyle w:val="ListParagraph"/>
        <w:numPr>
          <w:ilvl w:val="1"/>
          <w:numId w:val="4"/>
        </w:numPr>
        <w:spacing w:after="0" w:line="360" w:lineRule="auto"/>
        <w:jc w:val="both"/>
        <w:rPr>
          <w:rFonts w:ascii="Times New Roman" w:hAnsi="Times New Roman" w:cs="Times New Roman"/>
          <w:i/>
          <w:sz w:val="24"/>
          <w:szCs w:val="24"/>
        </w:rPr>
      </w:pPr>
      <w:r w:rsidRPr="00CD07A3">
        <w:rPr>
          <w:rFonts w:ascii="Times New Roman" w:hAnsi="Times New Roman" w:cs="Times New Roman"/>
          <w:i/>
          <w:sz w:val="24"/>
          <w:szCs w:val="24"/>
        </w:rPr>
        <w:t>Ignoring the facts that there is already a determination by the labour officer invalidating the purported termination which formed the basis of eviction.</w:t>
      </w:r>
    </w:p>
    <w:p w:rsidR="00CA7D4C" w:rsidRPr="00CD07A3" w:rsidRDefault="00CA7D4C" w:rsidP="00CA7D4C">
      <w:pPr>
        <w:pStyle w:val="ListParagraph"/>
        <w:numPr>
          <w:ilvl w:val="1"/>
          <w:numId w:val="4"/>
        </w:numPr>
        <w:spacing w:after="0" w:line="360" w:lineRule="auto"/>
        <w:jc w:val="both"/>
        <w:rPr>
          <w:rFonts w:ascii="Times New Roman" w:hAnsi="Times New Roman" w:cs="Times New Roman"/>
          <w:i/>
          <w:sz w:val="24"/>
          <w:szCs w:val="24"/>
        </w:rPr>
      </w:pPr>
      <w:r w:rsidRPr="00CD07A3">
        <w:rPr>
          <w:rFonts w:ascii="Times New Roman" w:hAnsi="Times New Roman" w:cs="Times New Roman"/>
          <w:i/>
          <w:sz w:val="24"/>
          <w:szCs w:val="24"/>
        </w:rPr>
        <w:t>Abandoning the fact that the High Court already indicated that it had no jurisdiction to deal with the appeal as it is a labour matter.</w:t>
      </w:r>
    </w:p>
    <w:p w:rsidR="00CA7D4C" w:rsidRPr="00CD07A3" w:rsidRDefault="00CA7D4C" w:rsidP="00CA7D4C">
      <w:pPr>
        <w:pStyle w:val="ListParagraph"/>
        <w:numPr>
          <w:ilvl w:val="1"/>
          <w:numId w:val="4"/>
        </w:numPr>
        <w:spacing w:after="0" w:line="360" w:lineRule="auto"/>
        <w:jc w:val="both"/>
        <w:rPr>
          <w:rFonts w:ascii="Times New Roman" w:hAnsi="Times New Roman" w:cs="Times New Roman"/>
          <w:i/>
          <w:sz w:val="24"/>
          <w:szCs w:val="24"/>
        </w:rPr>
      </w:pPr>
      <w:r w:rsidRPr="00CD07A3">
        <w:rPr>
          <w:rFonts w:ascii="Times New Roman" w:hAnsi="Times New Roman" w:cs="Times New Roman"/>
          <w:i/>
          <w:sz w:val="24"/>
          <w:szCs w:val="24"/>
        </w:rPr>
        <w:t>Misinterpreting the Supreme Court order which clearly instructed the High Court to determine whether Magistrate Court as a court of first instance had the jurisdiction to deal with a labour matter, nothing more nothing less.</w:t>
      </w:r>
    </w:p>
    <w:p w:rsidR="00CA7D4C" w:rsidRPr="00CD07A3" w:rsidRDefault="00CA7D4C" w:rsidP="00CA7D4C">
      <w:pPr>
        <w:pStyle w:val="ListParagraph"/>
        <w:numPr>
          <w:ilvl w:val="1"/>
          <w:numId w:val="4"/>
        </w:numPr>
        <w:spacing w:after="0" w:line="360" w:lineRule="auto"/>
        <w:jc w:val="both"/>
        <w:rPr>
          <w:rFonts w:ascii="Times New Roman" w:hAnsi="Times New Roman" w:cs="Times New Roman"/>
          <w:i/>
          <w:sz w:val="24"/>
          <w:szCs w:val="24"/>
        </w:rPr>
      </w:pPr>
      <w:r w:rsidRPr="00CD07A3">
        <w:rPr>
          <w:rFonts w:ascii="Times New Roman" w:hAnsi="Times New Roman" w:cs="Times New Roman"/>
          <w:i/>
          <w:sz w:val="24"/>
          <w:szCs w:val="24"/>
        </w:rPr>
        <w:t>Granting the applicants when it failed to satisfy the prerequisites to warrant its grantin</w:t>
      </w:r>
      <w:r w:rsidR="00594401" w:rsidRPr="00CD07A3">
        <w:rPr>
          <w:rFonts w:ascii="Times New Roman" w:hAnsi="Times New Roman" w:cs="Times New Roman"/>
          <w:i/>
          <w:sz w:val="24"/>
          <w:szCs w:val="24"/>
        </w:rPr>
        <w:t>g</w:t>
      </w:r>
      <w:r w:rsidR="00FB719F" w:rsidRPr="00CD07A3">
        <w:rPr>
          <w:rFonts w:ascii="Times New Roman" w:hAnsi="Times New Roman" w:cs="Times New Roman"/>
          <w:i/>
          <w:sz w:val="24"/>
          <w:szCs w:val="24"/>
        </w:rPr>
        <w:t xml:space="preserve"> at law, primarily the absence of termination of the contact.</w:t>
      </w:r>
    </w:p>
    <w:p w:rsidR="00FB719F" w:rsidRPr="00CD07A3" w:rsidRDefault="00FB719F" w:rsidP="00CA7D4C">
      <w:pPr>
        <w:pStyle w:val="ListParagraph"/>
        <w:numPr>
          <w:ilvl w:val="1"/>
          <w:numId w:val="4"/>
        </w:numPr>
        <w:spacing w:after="0" w:line="360" w:lineRule="auto"/>
        <w:jc w:val="both"/>
        <w:rPr>
          <w:rFonts w:ascii="Times New Roman" w:hAnsi="Times New Roman" w:cs="Times New Roman"/>
          <w:i/>
          <w:sz w:val="24"/>
          <w:szCs w:val="24"/>
        </w:rPr>
      </w:pPr>
      <w:r w:rsidRPr="00CD07A3">
        <w:rPr>
          <w:rFonts w:ascii="Times New Roman" w:hAnsi="Times New Roman" w:cs="Times New Roman"/>
          <w:i/>
          <w:sz w:val="24"/>
          <w:szCs w:val="24"/>
        </w:rPr>
        <w:t>Misrepresenting facts, alleging that the parties agreed to proceed without filing new evidence, contrary to the directive by the 2</w:t>
      </w:r>
      <w:r w:rsidRPr="00CD07A3">
        <w:rPr>
          <w:rFonts w:ascii="Times New Roman" w:hAnsi="Times New Roman" w:cs="Times New Roman"/>
          <w:i/>
          <w:sz w:val="24"/>
          <w:szCs w:val="24"/>
          <w:vertAlign w:val="superscript"/>
        </w:rPr>
        <w:t>nd</w:t>
      </w:r>
      <w:r w:rsidRPr="00CD07A3">
        <w:rPr>
          <w:rFonts w:ascii="Times New Roman" w:hAnsi="Times New Roman" w:cs="Times New Roman"/>
          <w:i/>
          <w:sz w:val="24"/>
          <w:szCs w:val="24"/>
        </w:rPr>
        <w:t xml:space="preserve"> respondent herself, on the 10</w:t>
      </w:r>
      <w:r w:rsidRPr="00CD07A3">
        <w:rPr>
          <w:rFonts w:ascii="Times New Roman" w:hAnsi="Times New Roman" w:cs="Times New Roman"/>
          <w:i/>
          <w:sz w:val="24"/>
          <w:szCs w:val="24"/>
          <w:vertAlign w:val="superscript"/>
        </w:rPr>
        <w:t>th</w:t>
      </w:r>
      <w:r w:rsidRPr="00CD07A3">
        <w:rPr>
          <w:rFonts w:ascii="Times New Roman" w:hAnsi="Times New Roman" w:cs="Times New Roman"/>
          <w:i/>
          <w:sz w:val="24"/>
          <w:szCs w:val="24"/>
        </w:rPr>
        <w:t xml:space="preserve"> of March 2023, for parties to file supplementary evidence and the applicants agreed.</w:t>
      </w:r>
    </w:p>
    <w:p w:rsidR="00FB719F" w:rsidRPr="00CD07A3" w:rsidRDefault="00FB719F" w:rsidP="00CA7D4C">
      <w:pPr>
        <w:pStyle w:val="ListParagraph"/>
        <w:numPr>
          <w:ilvl w:val="1"/>
          <w:numId w:val="4"/>
        </w:numPr>
        <w:spacing w:after="0" w:line="360" w:lineRule="auto"/>
        <w:jc w:val="both"/>
        <w:rPr>
          <w:rFonts w:ascii="Times New Roman" w:hAnsi="Times New Roman" w:cs="Times New Roman"/>
          <w:i/>
          <w:sz w:val="24"/>
          <w:szCs w:val="24"/>
        </w:rPr>
      </w:pPr>
      <w:r w:rsidRPr="00CD07A3">
        <w:rPr>
          <w:rFonts w:ascii="Times New Roman" w:hAnsi="Times New Roman" w:cs="Times New Roman"/>
          <w:i/>
          <w:sz w:val="24"/>
          <w:szCs w:val="24"/>
        </w:rPr>
        <w:lastRenderedPageBreak/>
        <w:t>Ignoring uncontested supplementary evidence filed on record by the Applicants</w:t>
      </w:r>
    </w:p>
    <w:p w:rsidR="00F00299" w:rsidRPr="00CD07A3" w:rsidRDefault="00F00299" w:rsidP="00E5478F">
      <w:pPr>
        <w:spacing w:after="0" w:line="360" w:lineRule="auto"/>
        <w:ind w:firstLine="720"/>
        <w:jc w:val="both"/>
        <w:rPr>
          <w:rFonts w:ascii="Times New Roman" w:hAnsi="Times New Roman" w:cs="Times New Roman"/>
          <w:i/>
          <w:sz w:val="24"/>
          <w:szCs w:val="24"/>
        </w:rPr>
      </w:pPr>
    </w:p>
    <w:p w:rsidR="00CA0ACD" w:rsidRPr="00B26E86" w:rsidRDefault="00B26E86" w:rsidP="00B26E86">
      <w:pPr>
        <w:spacing w:after="0" w:line="360" w:lineRule="auto"/>
        <w:ind w:firstLine="720"/>
        <w:jc w:val="both"/>
        <w:rPr>
          <w:rFonts w:ascii="Times New Roman" w:hAnsi="Times New Roman" w:cs="Times New Roman"/>
          <w:sz w:val="24"/>
          <w:szCs w:val="24"/>
        </w:rPr>
      </w:pPr>
      <w:r w:rsidRPr="00B26E86">
        <w:rPr>
          <w:rFonts w:ascii="Times New Roman" w:hAnsi="Times New Roman" w:cs="Times New Roman"/>
          <w:sz w:val="24"/>
          <w:szCs w:val="24"/>
        </w:rPr>
        <w:t>Accordingly,</w:t>
      </w:r>
      <w:r w:rsidR="00FB719F" w:rsidRPr="00B26E86">
        <w:rPr>
          <w:rFonts w:ascii="Times New Roman" w:hAnsi="Times New Roman" w:cs="Times New Roman"/>
          <w:sz w:val="24"/>
          <w:szCs w:val="24"/>
        </w:rPr>
        <w:t xml:space="preserve"> the a</w:t>
      </w:r>
      <w:r w:rsidR="000F1147" w:rsidRPr="00B26E86">
        <w:rPr>
          <w:rFonts w:ascii="Times New Roman" w:hAnsi="Times New Roman" w:cs="Times New Roman"/>
          <w:sz w:val="24"/>
          <w:szCs w:val="24"/>
        </w:rPr>
        <w:t xml:space="preserve">pplicants seek an order setting aside the decision of the Magistrates Court </w:t>
      </w:r>
      <w:r w:rsidR="00A62459">
        <w:rPr>
          <w:rFonts w:ascii="Times New Roman" w:hAnsi="Times New Roman" w:cs="Times New Roman"/>
          <w:sz w:val="24"/>
          <w:szCs w:val="24"/>
        </w:rPr>
        <w:t xml:space="preserve">and </w:t>
      </w:r>
      <w:r w:rsidR="000F1147" w:rsidRPr="00B26E86">
        <w:rPr>
          <w:rFonts w:ascii="Times New Roman" w:hAnsi="Times New Roman" w:cs="Times New Roman"/>
          <w:sz w:val="24"/>
          <w:szCs w:val="24"/>
        </w:rPr>
        <w:t>substituting it with an order dismissing the application for execution pending appeal.</w:t>
      </w:r>
    </w:p>
    <w:p w:rsidR="00CA0ACD" w:rsidRDefault="00CA0ACD" w:rsidP="00CA0A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application for the review of the decision of the Magistrate</w:t>
      </w:r>
      <w:r w:rsidR="002244FA">
        <w:rPr>
          <w:rFonts w:ascii="Times New Roman" w:hAnsi="Times New Roman" w:cs="Times New Roman"/>
          <w:sz w:val="24"/>
          <w:szCs w:val="24"/>
        </w:rPr>
        <w:t>s</w:t>
      </w:r>
      <w:r>
        <w:rPr>
          <w:rFonts w:ascii="Times New Roman" w:hAnsi="Times New Roman" w:cs="Times New Roman"/>
          <w:sz w:val="24"/>
          <w:szCs w:val="24"/>
        </w:rPr>
        <w:t xml:space="preserve"> Court stands opposed by the 1</w:t>
      </w:r>
      <w:r w:rsidRPr="00CA0AC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thrust of whose argument is that the decision of the Magistrate</w:t>
      </w:r>
      <w:r w:rsidR="002244FA">
        <w:rPr>
          <w:rFonts w:ascii="Times New Roman" w:hAnsi="Times New Roman" w:cs="Times New Roman"/>
          <w:sz w:val="24"/>
          <w:szCs w:val="24"/>
        </w:rPr>
        <w:t>s</w:t>
      </w:r>
      <w:r>
        <w:rPr>
          <w:rFonts w:ascii="Times New Roman" w:hAnsi="Times New Roman" w:cs="Times New Roman"/>
          <w:sz w:val="24"/>
          <w:szCs w:val="24"/>
        </w:rPr>
        <w:t xml:space="preserve"> Court is </w:t>
      </w:r>
      <w:r w:rsidR="00B26E86">
        <w:rPr>
          <w:rFonts w:ascii="Times New Roman" w:hAnsi="Times New Roman" w:cs="Times New Roman"/>
          <w:sz w:val="24"/>
          <w:szCs w:val="24"/>
        </w:rPr>
        <w:t>unimpeachable as</w:t>
      </w:r>
      <w:r>
        <w:rPr>
          <w:rFonts w:ascii="Times New Roman" w:hAnsi="Times New Roman" w:cs="Times New Roman"/>
          <w:sz w:val="24"/>
          <w:szCs w:val="24"/>
        </w:rPr>
        <w:t xml:space="preserve"> all the requirements for the granting of an application for execution pending appeal were </w:t>
      </w:r>
      <w:r w:rsidR="00B45091">
        <w:rPr>
          <w:rFonts w:ascii="Times New Roman" w:hAnsi="Times New Roman" w:cs="Times New Roman"/>
          <w:sz w:val="24"/>
          <w:szCs w:val="24"/>
        </w:rPr>
        <w:t>comfortably</w:t>
      </w:r>
      <w:r>
        <w:rPr>
          <w:rFonts w:ascii="Times New Roman" w:hAnsi="Times New Roman" w:cs="Times New Roman"/>
          <w:sz w:val="24"/>
          <w:szCs w:val="24"/>
        </w:rPr>
        <w:t xml:space="preserve"> satisfied.</w:t>
      </w:r>
    </w:p>
    <w:p w:rsidR="00CA0ACD" w:rsidRPr="007C4BEA" w:rsidRDefault="00CA0ACD" w:rsidP="002244FA">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Further the 1</w:t>
      </w:r>
      <w:r w:rsidRPr="00CA0AC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avers that the appeal has since been overtaken by </w:t>
      </w:r>
      <w:r w:rsidR="00B45091">
        <w:rPr>
          <w:rFonts w:ascii="Times New Roman" w:hAnsi="Times New Roman" w:cs="Times New Roman"/>
          <w:sz w:val="24"/>
          <w:szCs w:val="24"/>
        </w:rPr>
        <w:t>events as</w:t>
      </w:r>
      <w:r w:rsidR="0037193B">
        <w:rPr>
          <w:rFonts w:ascii="Times New Roman" w:hAnsi="Times New Roman" w:cs="Times New Roman"/>
          <w:sz w:val="24"/>
          <w:szCs w:val="24"/>
        </w:rPr>
        <w:t xml:space="preserve"> the High Court rendered its determination which determination was appealed against (by applicants) to the Supreme court</w:t>
      </w:r>
      <w:r w:rsidR="007C4BEA">
        <w:rPr>
          <w:rFonts w:ascii="Times New Roman" w:hAnsi="Times New Roman" w:cs="Times New Roman"/>
          <w:sz w:val="24"/>
          <w:szCs w:val="24"/>
        </w:rPr>
        <w:t xml:space="preserve">. </w:t>
      </w:r>
      <w:r w:rsidR="0037193B">
        <w:rPr>
          <w:rFonts w:ascii="Times New Roman" w:hAnsi="Times New Roman" w:cs="Times New Roman"/>
          <w:sz w:val="24"/>
          <w:szCs w:val="24"/>
        </w:rPr>
        <w:t>Additionally</w:t>
      </w:r>
      <w:r w:rsidR="002244FA">
        <w:rPr>
          <w:rFonts w:ascii="Times New Roman" w:hAnsi="Times New Roman" w:cs="Times New Roman"/>
          <w:sz w:val="24"/>
          <w:szCs w:val="24"/>
        </w:rPr>
        <w:t>,</w:t>
      </w:r>
      <w:r w:rsidR="0037193B">
        <w:rPr>
          <w:rFonts w:ascii="Times New Roman" w:hAnsi="Times New Roman" w:cs="Times New Roman"/>
          <w:sz w:val="24"/>
          <w:szCs w:val="24"/>
        </w:rPr>
        <w:t xml:space="preserve"> the 1</w:t>
      </w:r>
      <w:r w:rsidR="0037193B" w:rsidRPr="0037193B">
        <w:rPr>
          <w:rFonts w:ascii="Times New Roman" w:hAnsi="Times New Roman" w:cs="Times New Roman"/>
          <w:sz w:val="24"/>
          <w:szCs w:val="24"/>
          <w:vertAlign w:val="superscript"/>
        </w:rPr>
        <w:t>st</w:t>
      </w:r>
      <w:r w:rsidR="0037193B">
        <w:rPr>
          <w:rFonts w:ascii="Times New Roman" w:hAnsi="Times New Roman" w:cs="Times New Roman"/>
          <w:sz w:val="24"/>
          <w:szCs w:val="24"/>
        </w:rPr>
        <w:t xml:space="preserve"> respondent argues that the ruling of the labour officer is merely a draft ruling until same has</w:t>
      </w:r>
      <w:r w:rsidR="002244FA">
        <w:rPr>
          <w:rFonts w:ascii="Times New Roman" w:hAnsi="Times New Roman" w:cs="Times New Roman"/>
          <w:sz w:val="24"/>
          <w:szCs w:val="24"/>
        </w:rPr>
        <w:t xml:space="preserve"> not</w:t>
      </w:r>
      <w:r w:rsidR="0037193B">
        <w:rPr>
          <w:rFonts w:ascii="Times New Roman" w:hAnsi="Times New Roman" w:cs="Times New Roman"/>
          <w:sz w:val="24"/>
          <w:szCs w:val="24"/>
        </w:rPr>
        <w:t xml:space="preserve"> been </w:t>
      </w:r>
      <w:r w:rsidR="002C250C">
        <w:rPr>
          <w:rFonts w:ascii="Times New Roman" w:hAnsi="Times New Roman" w:cs="Times New Roman"/>
          <w:sz w:val="24"/>
          <w:szCs w:val="24"/>
        </w:rPr>
        <w:t>con</w:t>
      </w:r>
      <w:r w:rsidR="00B45091">
        <w:rPr>
          <w:rFonts w:ascii="Times New Roman" w:hAnsi="Times New Roman" w:cs="Times New Roman"/>
          <w:sz w:val="24"/>
          <w:szCs w:val="24"/>
        </w:rPr>
        <w:t>firmed</w:t>
      </w:r>
      <w:r w:rsidR="0037193B">
        <w:rPr>
          <w:rFonts w:ascii="Times New Roman" w:hAnsi="Times New Roman" w:cs="Times New Roman"/>
          <w:sz w:val="24"/>
          <w:szCs w:val="24"/>
        </w:rPr>
        <w:t xml:space="preserve"> by the Labour Court</w:t>
      </w:r>
      <w:r w:rsidR="002244FA">
        <w:rPr>
          <w:rFonts w:ascii="Times New Roman" w:hAnsi="Times New Roman" w:cs="Times New Roman"/>
          <w:sz w:val="24"/>
          <w:szCs w:val="24"/>
        </w:rPr>
        <w:t>.</w:t>
      </w:r>
      <w:r w:rsidR="0037193B">
        <w:rPr>
          <w:rFonts w:ascii="Times New Roman" w:hAnsi="Times New Roman" w:cs="Times New Roman"/>
          <w:sz w:val="24"/>
          <w:szCs w:val="24"/>
        </w:rPr>
        <w:t xml:space="preserve"> Reliance in this regard was placed on</w:t>
      </w:r>
      <w:r w:rsidR="007C4BEA">
        <w:rPr>
          <w:rFonts w:ascii="Times New Roman" w:hAnsi="Times New Roman" w:cs="Times New Roman"/>
          <w:sz w:val="24"/>
          <w:szCs w:val="24"/>
        </w:rPr>
        <w:t xml:space="preserve"> the case of </w:t>
      </w:r>
      <w:r w:rsidR="0037193B" w:rsidRPr="00B45091">
        <w:rPr>
          <w:rFonts w:ascii="Times New Roman" w:hAnsi="Times New Roman" w:cs="Times New Roman"/>
          <w:i/>
          <w:sz w:val="24"/>
          <w:szCs w:val="24"/>
        </w:rPr>
        <w:t xml:space="preserve">Netone </w:t>
      </w:r>
      <w:r w:rsidR="00B26E86">
        <w:rPr>
          <w:rFonts w:ascii="Times New Roman" w:hAnsi="Times New Roman" w:cs="Times New Roman"/>
          <w:i/>
          <w:sz w:val="24"/>
          <w:szCs w:val="24"/>
        </w:rPr>
        <w:t>Cellular</w:t>
      </w:r>
      <w:r w:rsidR="007C4BEA">
        <w:rPr>
          <w:rFonts w:ascii="Times New Roman" w:hAnsi="Times New Roman" w:cs="Times New Roman"/>
          <w:i/>
          <w:sz w:val="24"/>
          <w:szCs w:val="24"/>
        </w:rPr>
        <w:t xml:space="preserve"> v Reward Kangai</w:t>
      </w:r>
      <w:r w:rsidR="00B26E86">
        <w:rPr>
          <w:rFonts w:ascii="Times New Roman" w:hAnsi="Times New Roman" w:cs="Times New Roman"/>
          <w:i/>
          <w:sz w:val="24"/>
          <w:szCs w:val="24"/>
        </w:rPr>
        <w:t xml:space="preserve"> </w:t>
      </w:r>
      <w:r w:rsidR="0037193B" w:rsidRPr="00B26E86">
        <w:rPr>
          <w:rFonts w:ascii="Times New Roman" w:hAnsi="Times New Roman" w:cs="Times New Roman"/>
          <w:sz w:val="24"/>
          <w:szCs w:val="24"/>
        </w:rPr>
        <w:t>HH</w:t>
      </w:r>
      <w:r w:rsidR="00B26E86" w:rsidRPr="00B26E86">
        <w:rPr>
          <w:rFonts w:ascii="Times New Roman" w:hAnsi="Times New Roman" w:cs="Times New Roman"/>
          <w:sz w:val="24"/>
          <w:szCs w:val="24"/>
        </w:rPr>
        <w:t>-</w:t>
      </w:r>
      <w:r w:rsidR="00B26E86">
        <w:rPr>
          <w:rFonts w:ascii="Times New Roman" w:hAnsi="Times New Roman" w:cs="Times New Roman"/>
          <w:sz w:val="24"/>
          <w:szCs w:val="24"/>
        </w:rPr>
        <w:t>90-22</w:t>
      </w:r>
      <w:r w:rsidR="0037193B">
        <w:rPr>
          <w:rFonts w:ascii="Times New Roman" w:hAnsi="Times New Roman" w:cs="Times New Roman"/>
          <w:sz w:val="24"/>
          <w:szCs w:val="24"/>
        </w:rPr>
        <w:t xml:space="preserve"> where the following was said</w:t>
      </w:r>
      <w:r w:rsidR="00B26E86">
        <w:rPr>
          <w:rFonts w:ascii="Times New Roman" w:hAnsi="Times New Roman" w:cs="Times New Roman"/>
          <w:sz w:val="24"/>
          <w:szCs w:val="24"/>
        </w:rPr>
        <w:t>:</w:t>
      </w:r>
    </w:p>
    <w:p w:rsidR="0037193B" w:rsidRDefault="002244FA" w:rsidP="007C4BEA">
      <w:pPr>
        <w:spacing w:after="0"/>
        <w:ind w:left="1440" w:firstLine="72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Pr="007C4BEA">
        <w:rPr>
          <w:rFonts w:ascii="Times New Roman" w:hAnsi="Times New Roman" w:cs="Times New Roman"/>
          <w:i/>
          <w:sz w:val="24"/>
          <w:szCs w:val="24"/>
          <w:lang w:val="en-US"/>
        </w:rPr>
        <w:t>No</w:t>
      </w:r>
      <w:r w:rsidR="007C4BEA" w:rsidRPr="007C4BEA">
        <w:rPr>
          <w:rFonts w:ascii="Times New Roman" w:hAnsi="Times New Roman" w:cs="Times New Roman"/>
          <w:i/>
          <w:sz w:val="24"/>
          <w:szCs w:val="24"/>
          <w:lang w:val="en-US"/>
        </w:rPr>
        <w:t xml:space="preserve"> right accrues to the defendant based on the labour officer’s ruling. No debt</w:t>
      </w:r>
      <w:r>
        <w:rPr>
          <w:rFonts w:ascii="Times New Roman" w:hAnsi="Times New Roman" w:cs="Times New Roman"/>
          <w:i/>
          <w:sz w:val="24"/>
          <w:szCs w:val="24"/>
          <w:lang w:val="en-US"/>
        </w:rPr>
        <w:t>o</w:t>
      </w:r>
      <w:r w:rsidR="007C4BEA" w:rsidRPr="007C4BEA">
        <w:rPr>
          <w:rFonts w:ascii="Times New Roman" w:hAnsi="Times New Roman" w:cs="Times New Roman"/>
          <w:i/>
          <w:sz w:val="24"/>
          <w:szCs w:val="24"/>
          <w:lang w:val="en-US"/>
        </w:rPr>
        <w:t>r – creditor relationship exists between the parties. As already stated the labour officer’s ruling does not give rise to an enforceable right. Even if my finding may</w:t>
      </w:r>
      <w:r>
        <w:rPr>
          <w:rFonts w:ascii="Times New Roman" w:hAnsi="Times New Roman" w:cs="Times New Roman"/>
          <w:i/>
          <w:sz w:val="24"/>
          <w:szCs w:val="24"/>
          <w:lang w:val="en-US"/>
        </w:rPr>
        <w:t xml:space="preserve"> </w:t>
      </w:r>
      <w:r w:rsidR="007C4BEA" w:rsidRPr="007C4BEA">
        <w:rPr>
          <w:rFonts w:ascii="Times New Roman" w:hAnsi="Times New Roman" w:cs="Times New Roman"/>
          <w:i/>
          <w:sz w:val="24"/>
          <w:szCs w:val="24"/>
          <w:lang w:val="en-US"/>
        </w:rPr>
        <w:t>be wrong, no lien arises from an employment contract.</w:t>
      </w:r>
      <w:r w:rsidR="007C4BEA">
        <w:rPr>
          <w:rFonts w:ascii="Times New Roman" w:hAnsi="Times New Roman" w:cs="Times New Roman"/>
          <w:i/>
          <w:sz w:val="24"/>
          <w:szCs w:val="24"/>
          <w:lang w:val="en-US"/>
        </w:rPr>
        <w:t>”</w:t>
      </w:r>
    </w:p>
    <w:p w:rsidR="007C4BEA" w:rsidRPr="007C4BEA" w:rsidRDefault="007C4BEA" w:rsidP="007C4BEA">
      <w:pPr>
        <w:spacing w:after="0"/>
        <w:ind w:left="1440" w:firstLine="720"/>
        <w:jc w:val="both"/>
        <w:rPr>
          <w:rFonts w:ascii="Times New Roman" w:hAnsi="Times New Roman" w:cs="Times New Roman"/>
          <w:i/>
          <w:sz w:val="24"/>
          <w:szCs w:val="24"/>
        </w:rPr>
      </w:pPr>
    </w:p>
    <w:p w:rsidR="0037193B" w:rsidRDefault="0037193B" w:rsidP="00CA0A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37193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further </w:t>
      </w:r>
      <w:r w:rsidR="007C4BEA">
        <w:rPr>
          <w:rFonts w:ascii="Times New Roman" w:hAnsi="Times New Roman" w:cs="Times New Roman"/>
          <w:sz w:val="24"/>
          <w:szCs w:val="24"/>
        </w:rPr>
        <w:t>refuted allegations</w:t>
      </w:r>
      <w:r>
        <w:rPr>
          <w:rFonts w:ascii="Times New Roman" w:hAnsi="Times New Roman" w:cs="Times New Roman"/>
          <w:sz w:val="24"/>
          <w:szCs w:val="24"/>
        </w:rPr>
        <w:t xml:space="preserve"> that the </w:t>
      </w:r>
      <w:r w:rsidR="00A027F3">
        <w:rPr>
          <w:rFonts w:ascii="Times New Roman" w:hAnsi="Times New Roman" w:cs="Times New Roman"/>
          <w:sz w:val="24"/>
          <w:szCs w:val="24"/>
        </w:rPr>
        <w:t>applicants</w:t>
      </w:r>
      <w:r w:rsidR="007C4BEA">
        <w:rPr>
          <w:rFonts w:ascii="Times New Roman" w:hAnsi="Times New Roman" w:cs="Times New Roman"/>
          <w:sz w:val="24"/>
          <w:szCs w:val="24"/>
        </w:rPr>
        <w:t xml:space="preserve">’ </w:t>
      </w:r>
      <w:r w:rsidR="00A027F3">
        <w:rPr>
          <w:rFonts w:ascii="Times New Roman" w:hAnsi="Times New Roman" w:cs="Times New Roman"/>
          <w:sz w:val="24"/>
          <w:szCs w:val="24"/>
        </w:rPr>
        <w:t>supplementary</w:t>
      </w:r>
      <w:r>
        <w:rPr>
          <w:rFonts w:ascii="Times New Roman" w:hAnsi="Times New Roman" w:cs="Times New Roman"/>
          <w:sz w:val="24"/>
          <w:szCs w:val="24"/>
        </w:rPr>
        <w:t xml:space="preserve"> affidavits had been ignored by the </w:t>
      </w:r>
      <w:r w:rsidR="002244FA">
        <w:rPr>
          <w:rFonts w:ascii="Times New Roman" w:hAnsi="Times New Roman" w:cs="Times New Roman"/>
          <w:sz w:val="24"/>
          <w:szCs w:val="24"/>
        </w:rPr>
        <w:t>2</w:t>
      </w:r>
      <w:r w:rsidR="002244FA" w:rsidRPr="002244FA">
        <w:rPr>
          <w:rFonts w:ascii="Times New Roman" w:hAnsi="Times New Roman" w:cs="Times New Roman"/>
          <w:sz w:val="24"/>
          <w:szCs w:val="24"/>
          <w:vertAlign w:val="superscript"/>
        </w:rPr>
        <w:t>nd</w:t>
      </w:r>
      <w:r w:rsidR="002244FA">
        <w:rPr>
          <w:rFonts w:ascii="Times New Roman" w:hAnsi="Times New Roman" w:cs="Times New Roman"/>
          <w:sz w:val="24"/>
          <w:szCs w:val="24"/>
        </w:rPr>
        <w:t xml:space="preserve"> respondent in arriving at its decision granting the application for execution pending appeal. The 1</w:t>
      </w:r>
      <w:r w:rsidR="002244FA" w:rsidRPr="002244FA">
        <w:rPr>
          <w:rFonts w:ascii="Times New Roman" w:hAnsi="Times New Roman" w:cs="Times New Roman"/>
          <w:sz w:val="24"/>
          <w:szCs w:val="24"/>
          <w:vertAlign w:val="superscript"/>
        </w:rPr>
        <w:t>st</w:t>
      </w:r>
      <w:r w:rsidR="002244FA">
        <w:rPr>
          <w:rFonts w:ascii="Times New Roman" w:hAnsi="Times New Roman" w:cs="Times New Roman"/>
          <w:sz w:val="24"/>
          <w:szCs w:val="24"/>
        </w:rPr>
        <w:t xml:space="preserve"> respondent</w:t>
      </w:r>
      <w:r>
        <w:rPr>
          <w:rFonts w:ascii="Times New Roman" w:hAnsi="Times New Roman" w:cs="Times New Roman"/>
          <w:sz w:val="24"/>
          <w:szCs w:val="24"/>
        </w:rPr>
        <w:t xml:space="preserve"> referred to exce</w:t>
      </w:r>
      <w:r w:rsidR="007C4BEA">
        <w:rPr>
          <w:rFonts w:ascii="Times New Roman" w:hAnsi="Times New Roman" w:cs="Times New Roman"/>
          <w:sz w:val="24"/>
          <w:szCs w:val="24"/>
        </w:rPr>
        <w:t>rpts</w:t>
      </w:r>
      <w:r>
        <w:rPr>
          <w:rFonts w:ascii="Times New Roman" w:hAnsi="Times New Roman" w:cs="Times New Roman"/>
          <w:sz w:val="24"/>
          <w:szCs w:val="24"/>
        </w:rPr>
        <w:t xml:space="preserve"> </w:t>
      </w:r>
      <w:r w:rsidR="00916308">
        <w:rPr>
          <w:rFonts w:ascii="Times New Roman" w:hAnsi="Times New Roman" w:cs="Times New Roman"/>
          <w:sz w:val="24"/>
          <w:szCs w:val="24"/>
        </w:rPr>
        <w:t>from</w:t>
      </w:r>
      <w:r>
        <w:rPr>
          <w:rFonts w:ascii="Times New Roman" w:hAnsi="Times New Roman" w:cs="Times New Roman"/>
          <w:sz w:val="24"/>
          <w:szCs w:val="24"/>
        </w:rPr>
        <w:t xml:space="preserve"> the </w:t>
      </w:r>
      <w:r w:rsidR="00562B8E">
        <w:rPr>
          <w:rFonts w:ascii="Times New Roman" w:hAnsi="Times New Roman" w:cs="Times New Roman"/>
          <w:sz w:val="24"/>
          <w:szCs w:val="24"/>
        </w:rPr>
        <w:t>Magistrate</w:t>
      </w:r>
      <w:r w:rsidR="007C4BEA">
        <w:rPr>
          <w:rFonts w:ascii="Times New Roman" w:hAnsi="Times New Roman" w:cs="Times New Roman"/>
          <w:sz w:val="24"/>
          <w:szCs w:val="24"/>
        </w:rPr>
        <w:t>’</w:t>
      </w:r>
      <w:r w:rsidR="00562B8E">
        <w:rPr>
          <w:rFonts w:ascii="Times New Roman" w:hAnsi="Times New Roman" w:cs="Times New Roman"/>
          <w:sz w:val="24"/>
          <w:szCs w:val="24"/>
        </w:rPr>
        <w:t>s ruling where reference was made to the contents of the applicants’ supplementary affidavit</w:t>
      </w:r>
      <w:r w:rsidR="00A62459">
        <w:rPr>
          <w:rFonts w:ascii="Times New Roman" w:hAnsi="Times New Roman" w:cs="Times New Roman"/>
          <w:sz w:val="24"/>
          <w:szCs w:val="24"/>
        </w:rPr>
        <w:t xml:space="preserve"> implying that the supplementary affidavits were in fact taken into account.</w:t>
      </w:r>
    </w:p>
    <w:p w:rsidR="00E048EE" w:rsidRDefault="00562B8E" w:rsidP="00CA0A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raised</w:t>
      </w:r>
      <w:r w:rsidR="00A62459">
        <w:rPr>
          <w:rFonts w:ascii="Times New Roman" w:hAnsi="Times New Roman" w:cs="Times New Roman"/>
          <w:sz w:val="24"/>
          <w:szCs w:val="24"/>
        </w:rPr>
        <w:t xml:space="preserve"> one</w:t>
      </w:r>
      <w:r>
        <w:rPr>
          <w:rFonts w:ascii="Times New Roman" w:hAnsi="Times New Roman" w:cs="Times New Roman"/>
          <w:sz w:val="24"/>
          <w:szCs w:val="24"/>
        </w:rPr>
        <w:t xml:space="preserve"> preliminary point which they believe </w:t>
      </w:r>
      <w:r w:rsidR="00A62459">
        <w:rPr>
          <w:rFonts w:ascii="Times New Roman" w:hAnsi="Times New Roman" w:cs="Times New Roman"/>
          <w:sz w:val="24"/>
          <w:szCs w:val="24"/>
        </w:rPr>
        <w:t>is</w:t>
      </w:r>
      <w:r>
        <w:rPr>
          <w:rFonts w:ascii="Times New Roman" w:hAnsi="Times New Roman" w:cs="Times New Roman"/>
          <w:sz w:val="24"/>
          <w:szCs w:val="24"/>
        </w:rPr>
        <w:t xml:space="preserve"> potentially d</w:t>
      </w:r>
      <w:r w:rsidR="00A027F3">
        <w:rPr>
          <w:rFonts w:ascii="Times New Roman" w:hAnsi="Times New Roman" w:cs="Times New Roman"/>
          <w:sz w:val="24"/>
          <w:szCs w:val="24"/>
        </w:rPr>
        <w:t>i</w:t>
      </w:r>
      <w:r>
        <w:rPr>
          <w:rFonts w:ascii="Times New Roman" w:hAnsi="Times New Roman" w:cs="Times New Roman"/>
          <w:sz w:val="24"/>
          <w:szCs w:val="24"/>
        </w:rPr>
        <w:t>spositive of the matter in their favour</w:t>
      </w:r>
      <w:r w:rsidR="00E048EE">
        <w:rPr>
          <w:rFonts w:ascii="Times New Roman" w:hAnsi="Times New Roman" w:cs="Times New Roman"/>
          <w:sz w:val="24"/>
          <w:szCs w:val="24"/>
        </w:rPr>
        <w:t xml:space="preserve"> and so did the 1</w:t>
      </w:r>
      <w:r w:rsidR="00E048EE" w:rsidRPr="00E048EE">
        <w:rPr>
          <w:rFonts w:ascii="Times New Roman" w:hAnsi="Times New Roman" w:cs="Times New Roman"/>
          <w:sz w:val="24"/>
          <w:szCs w:val="24"/>
          <w:vertAlign w:val="superscript"/>
        </w:rPr>
        <w:t>st</w:t>
      </w:r>
      <w:r w:rsidR="00E048EE">
        <w:rPr>
          <w:rFonts w:ascii="Times New Roman" w:hAnsi="Times New Roman" w:cs="Times New Roman"/>
          <w:sz w:val="24"/>
          <w:szCs w:val="24"/>
        </w:rPr>
        <w:t xml:space="preserve"> respondent. It is to these preliminary points that I now turn.</w:t>
      </w:r>
      <w:r w:rsidR="00010755">
        <w:rPr>
          <w:rFonts w:ascii="Times New Roman" w:hAnsi="Times New Roman" w:cs="Times New Roman"/>
          <w:sz w:val="24"/>
          <w:szCs w:val="24"/>
        </w:rPr>
        <w:t xml:space="preserve"> The points in limine raised by the parties are inextricably intertwined as they both relate to the events which played out in the wake of the first urgent chamber application being struck off the roll</w:t>
      </w:r>
      <w:r w:rsidR="00A62459">
        <w:rPr>
          <w:rFonts w:ascii="Times New Roman" w:hAnsi="Times New Roman" w:cs="Times New Roman"/>
          <w:sz w:val="24"/>
          <w:szCs w:val="24"/>
        </w:rPr>
        <w:t>.</w:t>
      </w:r>
      <w:r w:rsidR="00010755">
        <w:rPr>
          <w:rFonts w:ascii="Times New Roman" w:hAnsi="Times New Roman" w:cs="Times New Roman"/>
          <w:sz w:val="24"/>
          <w:szCs w:val="24"/>
        </w:rPr>
        <w:t xml:space="preserve"> Earlier in this judgment I promised to refer to the events which transpired after that first urgent chamber application was struck off the roll and the significance thereof. I will now make good on that promise.</w:t>
      </w:r>
    </w:p>
    <w:p w:rsidR="00916308" w:rsidRDefault="00916308" w:rsidP="00CA0A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was submitted on behalf of the 1</w:t>
      </w:r>
      <w:r w:rsidRPr="0091630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 the in the wake of the striking of the initial urgent application from the roll the applicants have since been ejected from the houses </w:t>
      </w:r>
      <w:r w:rsidR="00A62459">
        <w:rPr>
          <w:rFonts w:ascii="Times New Roman" w:hAnsi="Times New Roman" w:cs="Times New Roman"/>
          <w:sz w:val="24"/>
          <w:szCs w:val="24"/>
        </w:rPr>
        <w:t xml:space="preserve">in question effectively </w:t>
      </w:r>
      <w:r>
        <w:rPr>
          <w:rFonts w:ascii="Times New Roman" w:hAnsi="Times New Roman" w:cs="Times New Roman"/>
          <w:sz w:val="24"/>
          <w:szCs w:val="24"/>
        </w:rPr>
        <w:t xml:space="preserve">delivering a </w:t>
      </w:r>
      <w:r w:rsidRPr="00916308">
        <w:rPr>
          <w:rFonts w:ascii="Times New Roman" w:hAnsi="Times New Roman" w:cs="Times New Roman"/>
          <w:i/>
          <w:sz w:val="24"/>
          <w:szCs w:val="24"/>
        </w:rPr>
        <w:t>fait accompli</w:t>
      </w:r>
      <w:r>
        <w:rPr>
          <w:rFonts w:ascii="Times New Roman" w:hAnsi="Times New Roman" w:cs="Times New Roman"/>
          <w:sz w:val="24"/>
          <w:szCs w:val="24"/>
        </w:rPr>
        <w:t xml:space="preserve"> against the</w:t>
      </w:r>
      <w:r w:rsidR="00010755">
        <w:rPr>
          <w:rFonts w:ascii="Times New Roman" w:hAnsi="Times New Roman" w:cs="Times New Roman"/>
          <w:sz w:val="24"/>
          <w:szCs w:val="24"/>
        </w:rPr>
        <w:t>m</w:t>
      </w:r>
      <w:r>
        <w:rPr>
          <w:rFonts w:ascii="Times New Roman" w:hAnsi="Times New Roman" w:cs="Times New Roman"/>
          <w:sz w:val="24"/>
          <w:szCs w:val="24"/>
        </w:rPr>
        <w:t xml:space="preserve">. </w:t>
      </w:r>
    </w:p>
    <w:p w:rsidR="00562B8E" w:rsidRDefault="00562B8E" w:rsidP="00CA0A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16308">
        <w:rPr>
          <w:rFonts w:ascii="Times New Roman" w:hAnsi="Times New Roman" w:cs="Times New Roman"/>
          <w:sz w:val="24"/>
          <w:szCs w:val="24"/>
        </w:rPr>
        <w:t>Although the 1</w:t>
      </w:r>
      <w:r w:rsidR="00916308" w:rsidRPr="00916308">
        <w:rPr>
          <w:rFonts w:ascii="Times New Roman" w:hAnsi="Times New Roman" w:cs="Times New Roman"/>
          <w:sz w:val="24"/>
          <w:szCs w:val="24"/>
          <w:vertAlign w:val="superscript"/>
        </w:rPr>
        <w:t>st</w:t>
      </w:r>
      <w:r w:rsidR="00916308">
        <w:rPr>
          <w:rFonts w:ascii="Times New Roman" w:hAnsi="Times New Roman" w:cs="Times New Roman"/>
          <w:sz w:val="24"/>
          <w:szCs w:val="24"/>
        </w:rPr>
        <w:t xml:space="preserve"> respondent did not avail the Messenger of Court’s re</w:t>
      </w:r>
      <w:r w:rsidR="00A62459">
        <w:rPr>
          <w:rFonts w:ascii="Times New Roman" w:hAnsi="Times New Roman" w:cs="Times New Roman"/>
          <w:sz w:val="24"/>
          <w:szCs w:val="24"/>
        </w:rPr>
        <w:t>port</w:t>
      </w:r>
      <w:r w:rsidR="00010755">
        <w:rPr>
          <w:rFonts w:ascii="Times New Roman" w:hAnsi="Times New Roman" w:cs="Times New Roman"/>
          <w:sz w:val="24"/>
          <w:szCs w:val="24"/>
        </w:rPr>
        <w:t xml:space="preserve"> in this regard</w:t>
      </w:r>
      <w:r w:rsidR="00916308">
        <w:rPr>
          <w:rFonts w:ascii="Times New Roman" w:hAnsi="Times New Roman" w:cs="Times New Roman"/>
          <w:sz w:val="24"/>
          <w:szCs w:val="24"/>
        </w:rPr>
        <w:t>,</w:t>
      </w:r>
      <w:r>
        <w:rPr>
          <w:rFonts w:ascii="Times New Roman" w:hAnsi="Times New Roman" w:cs="Times New Roman"/>
          <w:sz w:val="24"/>
          <w:szCs w:val="24"/>
        </w:rPr>
        <w:t xml:space="preserve"> </w:t>
      </w:r>
      <w:r w:rsidR="00916308">
        <w:rPr>
          <w:rFonts w:ascii="Times New Roman" w:hAnsi="Times New Roman" w:cs="Times New Roman"/>
          <w:sz w:val="24"/>
          <w:szCs w:val="24"/>
        </w:rPr>
        <w:t>i</w:t>
      </w:r>
      <w:r>
        <w:rPr>
          <w:rFonts w:ascii="Times New Roman" w:hAnsi="Times New Roman" w:cs="Times New Roman"/>
          <w:sz w:val="24"/>
          <w:szCs w:val="24"/>
        </w:rPr>
        <w:t xml:space="preserve">t is common cause that up until the hearing of the first urgent chamber application </w:t>
      </w:r>
      <w:r w:rsidR="00A62459">
        <w:rPr>
          <w:rFonts w:ascii="Times New Roman" w:hAnsi="Times New Roman" w:cs="Times New Roman"/>
          <w:sz w:val="24"/>
          <w:szCs w:val="24"/>
        </w:rPr>
        <w:t>and its</w:t>
      </w:r>
      <w:r>
        <w:rPr>
          <w:rFonts w:ascii="Times New Roman" w:hAnsi="Times New Roman" w:cs="Times New Roman"/>
          <w:sz w:val="24"/>
          <w:szCs w:val="24"/>
        </w:rPr>
        <w:t xml:space="preserve"> str</w:t>
      </w:r>
      <w:r w:rsidR="00A62459">
        <w:rPr>
          <w:rFonts w:ascii="Times New Roman" w:hAnsi="Times New Roman" w:cs="Times New Roman"/>
          <w:sz w:val="24"/>
          <w:szCs w:val="24"/>
        </w:rPr>
        <w:t>iking</w:t>
      </w:r>
      <w:r>
        <w:rPr>
          <w:rFonts w:ascii="Times New Roman" w:hAnsi="Times New Roman" w:cs="Times New Roman"/>
          <w:sz w:val="24"/>
          <w:szCs w:val="24"/>
        </w:rPr>
        <w:t xml:space="preserve"> off the roll</w:t>
      </w:r>
      <w:r w:rsidR="00F64292">
        <w:rPr>
          <w:rFonts w:ascii="Times New Roman" w:hAnsi="Times New Roman" w:cs="Times New Roman"/>
          <w:sz w:val="24"/>
          <w:szCs w:val="24"/>
        </w:rPr>
        <w:t xml:space="preserve">, the applicants remained in occupation of the houses in question.  </w:t>
      </w:r>
      <w:r w:rsidR="00E048EE">
        <w:rPr>
          <w:rFonts w:ascii="Times New Roman" w:hAnsi="Times New Roman" w:cs="Times New Roman"/>
          <w:sz w:val="24"/>
          <w:szCs w:val="24"/>
        </w:rPr>
        <w:t>However,</w:t>
      </w:r>
      <w:r w:rsidR="00F64292">
        <w:rPr>
          <w:rFonts w:ascii="Times New Roman" w:hAnsi="Times New Roman" w:cs="Times New Roman"/>
          <w:sz w:val="24"/>
          <w:szCs w:val="24"/>
        </w:rPr>
        <w:t xml:space="preserve"> the moment that urgent chamber application was struck off the roll, the 1</w:t>
      </w:r>
      <w:r w:rsidR="00F64292" w:rsidRPr="00F64292">
        <w:rPr>
          <w:rFonts w:ascii="Times New Roman" w:hAnsi="Times New Roman" w:cs="Times New Roman"/>
          <w:sz w:val="24"/>
          <w:szCs w:val="24"/>
          <w:vertAlign w:val="superscript"/>
        </w:rPr>
        <w:t>st</w:t>
      </w:r>
      <w:r w:rsidR="002C250C">
        <w:rPr>
          <w:rFonts w:ascii="Times New Roman" w:hAnsi="Times New Roman" w:cs="Times New Roman"/>
          <w:sz w:val="24"/>
          <w:szCs w:val="24"/>
        </w:rPr>
        <w:t xml:space="preserve"> respondent swiftly </w:t>
      </w:r>
      <w:r w:rsidR="00F64292">
        <w:rPr>
          <w:rFonts w:ascii="Times New Roman" w:hAnsi="Times New Roman" w:cs="Times New Roman"/>
          <w:sz w:val="24"/>
          <w:szCs w:val="24"/>
        </w:rPr>
        <w:t>moved in and</w:t>
      </w:r>
      <w:r w:rsidR="00B36D28">
        <w:rPr>
          <w:rFonts w:ascii="Times New Roman" w:hAnsi="Times New Roman" w:cs="Times New Roman"/>
          <w:sz w:val="24"/>
          <w:szCs w:val="24"/>
        </w:rPr>
        <w:t xml:space="preserve"> caused the applicants to be ejected from the houses in question </w:t>
      </w:r>
      <w:r w:rsidR="00F64292">
        <w:rPr>
          <w:rFonts w:ascii="Times New Roman" w:hAnsi="Times New Roman" w:cs="Times New Roman"/>
          <w:sz w:val="24"/>
          <w:szCs w:val="24"/>
        </w:rPr>
        <w:t>upon a</w:t>
      </w:r>
      <w:r w:rsidR="00A62459">
        <w:rPr>
          <w:rFonts w:ascii="Times New Roman" w:hAnsi="Times New Roman" w:cs="Times New Roman"/>
          <w:sz w:val="24"/>
          <w:szCs w:val="24"/>
        </w:rPr>
        <w:t xml:space="preserve"> duly signed</w:t>
      </w:r>
      <w:r w:rsidR="00F64292">
        <w:rPr>
          <w:rFonts w:ascii="Times New Roman" w:hAnsi="Times New Roman" w:cs="Times New Roman"/>
          <w:sz w:val="24"/>
          <w:szCs w:val="24"/>
        </w:rPr>
        <w:t xml:space="preserve"> warrant of ejectment </w:t>
      </w:r>
      <w:r w:rsidR="00A62459">
        <w:rPr>
          <w:rFonts w:ascii="Times New Roman" w:hAnsi="Times New Roman" w:cs="Times New Roman"/>
          <w:sz w:val="24"/>
          <w:szCs w:val="24"/>
        </w:rPr>
        <w:t>being</w:t>
      </w:r>
      <w:r w:rsidR="00F64292">
        <w:rPr>
          <w:rFonts w:ascii="Times New Roman" w:hAnsi="Times New Roman" w:cs="Times New Roman"/>
          <w:sz w:val="24"/>
          <w:szCs w:val="24"/>
        </w:rPr>
        <w:t xml:space="preserve"> </w:t>
      </w:r>
      <w:r w:rsidR="00A62459">
        <w:rPr>
          <w:rFonts w:ascii="Times New Roman" w:hAnsi="Times New Roman" w:cs="Times New Roman"/>
          <w:sz w:val="24"/>
          <w:szCs w:val="24"/>
        </w:rPr>
        <w:t>obtained from</w:t>
      </w:r>
      <w:r w:rsidR="00F64292">
        <w:rPr>
          <w:rFonts w:ascii="Times New Roman" w:hAnsi="Times New Roman" w:cs="Times New Roman"/>
          <w:sz w:val="24"/>
          <w:szCs w:val="24"/>
        </w:rPr>
        <w:t xml:space="preserve"> the court</w:t>
      </w:r>
      <w:r w:rsidR="00B36D28">
        <w:rPr>
          <w:rFonts w:ascii="Times New Roman" w:hAnsi="Times New Roman" w:cs="Times New Roman"/>
          <w:sz w:val="24"/>
          <w:szCs w:val="24"/>
        </w:rPr>
        <w:t>.</w:t>
      </w:r>
    </w:p>
    <w:p w:rsidR="00A02141" w:rsidRDefault="00B36D28" w:rsidP="00CA0ACD">
      <w:pPr>
        <w:spacing w:after="0" w:line="360" w:lineRule="auto"/>
        <w:ind w:firstLine="720"/>
        <w:jc w:val="both"/>
        <w:rPr>
          <w:rFonts w:ascii="Times New Roman" w:hAnsi="Times New Roman" w:cs="Times New Roman"/>
          <w:sz w:val="24"/>
          <w:szCs w:val="24"/>
        </w:rPr>
      </w:pPr>
      <w:r w:rsidRPr="00B36D28">
        <w:rPr>
          <w:rFonts w:ascii="Times New Roman" w:hAnsi="Times New Roman" w:cs="Times New Roman"/>
          <w:sz w:val="24"/>
          <w:szCs w:val="24"/>
        </w:rPr>
        <w:t>I</w:t>
      </w:r>
      <w:r w:rsidR="00F64292">
        <w:rPr>
          <w:rFonts w:ascii="Times New Roman" w:hAnsi="Times New Roman" w:cs="Times New Roman"/>
          <w:sz w:val="24"/>
          <w:szCs w:val="24"/>
        </w:rPr>
        <w:t>t was submitted on behalf of the 1</w:t>
      </w:r>
      <w:r w:rsidR="00F64292" w:rsidRPr="00F64292">
        <w:rPr>
          <w:rFonts w:ascii="Times New Roman" w:hAnsi="Times New Roman" w:cs="Times New Roman"/>
          <w:sz w:val="24"/>
          <w:szCs w:val="24"/>
          <w:vertAlign w:val="superscript"/>
        </w:rPr>
        <w:t>st</w:t>
      </w:r>
      <w:r w:rsidR="00F64292">
        <w:rPr>
          <w:rFonts w:ascii="Times New Roman" w:hAnsi="Times New Roman" w:cs="Times New Roman"/>
          <w:sz w:val="24"/>
          <w:szCs w:val="24"/>
        </w:rPr>
        <w:t xml:space="preserve"> respondent that this matter is now moot and only of academic relevance given that the applicants have since lost possession of the property. </w:t>
      </w:r>
    </w:p>
    <w:p w:rsidR="00F64292" w:rsidRDefault="00F64292" w:rsidP="00CA0A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was</w:t>
      </w:r>
      <w:r w:rsidR="00B36D28">
        <w:rPr>
          <w:rFonts w:ascii="Times New Roman" w:hAnsi="Times New Roman" w:cs="Times New Roman"/>
          <w:sz w:val="24"/>
          <w:szCs w:val="24"/>
        </w:rPr>
        <w:t xml:space="preserve"> further</w:t>
      </w:r>
      <w:r>
        <w:rPr>
          <w:rFonts w:ascii="Times New Roman" w:hAnsi="Times New Roman" w:cs="Times New Roman"/>
          <w:sz w:val="24"/>
          <w:szCs w:val="24"/>
        </w:rPr>
        <w:t xml:space="preserve"> averred on the strength of the</w:t>
      </w:r>
      <w:r w:rsidR="00B36D28">
        <w:rPr>
          <w:rFonts w:ascii="Times New Roman" w:hAnsi="Times New Roman" w:cs="Times New Roman"/>
          <w:sz w:val="24"/>
          <w:szCs w:val="24"/>
        </w:rPr>
        <w:t xml:space="preserve"> </w:t>
      </w:r>
      <w:r w:rsidR="00B36D28" w:rsidRPr="00B36D28">
        <w:rPr>
          <w:rFonts w:ascii="Times New Roman" w:hAnsi="Times New Roman" w:cs="Times New Roman"/>
          <w:i/>
          <w:sz w:val="24"/>
          <w:szCs w:val="24"/>
        </w:rPr>
        <w:t>NetOne Cellular v</w:t>
      </w:r>
      <w:r>
        <w:rPr>
          <w:rFonts w:ascii="Times New Roman" w:hAnsi="Times New Roman" w:cs="Times New Roman"/>
          <w:sz w:val="24"/>
          <w:szCs w:val="24"/>
        </w:rPr>
        <w:t xml:space="preserve"> </w:t>
      </w:r>
      <w:r w:rsidRPr="00B45091">
        <w:rPr>
          <w:rFonts w:ascii="Times New Roman" w:hAnsi="Times New Roman" w:cs="Times New Roman"/>
          <w:i/>
          <w:sz w:val="24"/>
          <w:szCs w:val="24"/>
        </w:rPr>
        <w:t>Reward Kangai</w:t>
      </w:r>
      <w:r>
        <w:rPr>
          <w:rFonts w:ascii="Times New Roman" w:hAnsi="Times New Roman" w:cs="Times New Roman"/>
          <w:sz w:val="24"/>
          <w:szCs w:val="24"/>
        </w:rPr>
        <w:t xml:space="preserve"> case (</w:t>
      </w:r>
      <w:r w:rsidRPr="00B36D28">
        <w:rPr>
          <w:rFonts w:ascii="Times New Roman" w:hAnsi="Times New Roman" w:cs="Times New Roman"/>
          <w:i/>
          <w:sz w:val="24"/>
          <w:szCs w:val="24"/>
        </w:rPr>
        <w:t>Supra</w:t>
      </w:r>
      <w:r>
        <w:rPr>
          <w:rFonts w:ascii="Times New Roman" w:hAnsi="Times New Roman" w:cs="Times New Roman"/>
          <w:sz w:val="24"/>
          <w:szCs w:val="24"/>
        </w:rPr>
        <w:t>) that once a party loses possession of the subject matter</w:t>
      </w:r>
      <w:r w:rsidR="00B36D28">
        <w:rPr>
          <w:rFonts w:ascii="Times New Roman" w:hAnsi="Times New Roman" w:cs="Times New Roman"/>
          <w:sz w:val="24"/>
          <w:szCs w:val="24"/>
        </w:rPr>
        <w:t xml:space="preserve"> on which a right of retention is predicated</w:t>
      </w:r>
      <w:r>
        <w:rPr>
          <w:rFonts w:ascii="Times New Roman" w:hAnsi="Times New Roman" w:cs="Times New Roman"/>
          <w:sz w:val="24"/>
          <w:szCs w:val="24"/>
        </w:rPr>
        <w:t xml:space="preserve"> </w:t>
      </w:r>
      <w:r w:rsidR="00916308">
        <w:rPr>
          <w:rFonts w:ascii="Times New Roman" w:hAnsi="Times New Roman" w:cs="Times New Roman"/>
          <w:sz w:val="24"/>
          <w:szCs w:val="24"/>
        </w:rPr>
        <w:t xml:space="preserve">then </w:t>
      </w:r>
      <w:r w:rsidR="00916308" w:rsidRPr="00A02141">
        <w:rPr>
          <w:rFonts w:ascii="Times New Roman" w:hAnsi="Times New Roman" w:cs="Times New Roman"/>
          <w:i/>
          <w:sz w:val="24"/>
          <w:szCs w:val="24"/>
        </w:rPr>
        <w:t>cadit quaestio</w:t>
      </w:r>
      <w:r>
        <w:rPr>
          <w:rFonts w:ascii="Times New Roman" w:hAnsi="Times New Roman" w:cs="Times New Roman"/>
          <w:sz w:val="24"/>
          <w:szCs w:val="24"/>
        </w:rPr>
        <w:t xml:space="preserve"> </w:t>
      </w:r>
      <w:r w:rsidR="00A02141">
        <w:rPr>
          <w:rFonts w:ascii="Times New Roman" w:hAnsi="Times New Roman" w:cs="Times New Roman"/>
          <w:sz w:val="24"/>
          <w:szCs w:val="24"/>
        </w:rPr>
        <w:t>(</w:t>
      </w:r>
      <w:r w:rsidR="00916308">
        <w:rPr>
          <w:rFonts w:ascii="Times New Roman" w:hAnsi="Times New Roman" w:cs="Times New Roman"/>
          <w:sz w:val="24"/>
          <w:szCs w:val="24"/>
        </w:rPr>
        <w:t>the right</w:t>
      </w:r>
      <w:r>
        <w:rPr>
          <w:rFonts w:ascii="Times New Roman" w:hAnsi="Times New Roman" w:cs="Times New Roman"/>
          <w:sz w:val="24"/>
          <w:szCs w:val="24"/>
        </w:rPr>
        <w:t xml:space="preserve"> of</w:t>
      </w:r>
      <w:r w:rsidR="00916308">
        <w:rPr>
          <w:rFonts w:ascii="Times New Roman" w:hAnsi="Times New Roman" w:cs="Times New Roman"/>
          <w:sz w:val="24"/>
          <w:szCs w:val="24"/>
        </w:rPr>
        <w:t xml:space="preserve"> such</w:t>
      </w:r>
      <w:r>
        <w:rPr>
          <w:rFonts w:ascii="Times New Roman" w:hAnsi="Times New Roman" w:cs="Times New Roman"/>
          <w:sz w:val="24"/>
          <w:szCs w:val="24"/>
        </w:rPr>
        <w:t xml:space="preserve"> </w:t>
      </w:r>
      <w:r w:rsidR="00916308">
        <w:rPr>
          <w:rFonts w:ascii="Times New Roman" w:hAnsi="Times New Roman" w:cs="Times New Roman"/>
          <w:sz w:val="24"/>
          <w:szCs w:val="24"/>
        </w:rPr>
        <w:t xml:space="preserve">retention </w:t>
      </w:r>
      <w:r w:rsidR="00A02141">
        <w:rPr>
          <w:rFonts w:ascii="Times New Roman" w:hAnsi="Times New Roman" w:cs="Times New Roman"/>
          <w:sz w:val="24"/>
          <w:szCs w:val="24"/>
        </w:rPr>
        <w:t>naturally falls away)</w:t>
      </w:r>
      <w:r>
        <w:rPr>
          <w:rFonts w:ascii="Times New Roman" w:hAnsi="Times New Roman" w:cs="Times New Roman"/>
          <w:sz w:val="24"/>
          <w:szCs w:val="24"/>
        </w:rPr>
        <w:t xml:space="preserve">.  Reliance </w:t>
      </w:r>
      <w:r w:rsidR="00A02141">
        <w:rPr>
          <w:rFonts w:ascii="Times New Roman" w:hAnsi="Times New Roman" w:cs="Times New Roman"/>
          <w:sz w:val="24"/>
          <w:szCs w:val="24"/>
        </w:rPr>
        <w:t xml:space="preserve">in this regard </w:t>
      </w:r>
      <w:r>
        <w:rPr>
          <w:rFonts w:ascii="Times New Roman" w:hAnsi="Times New Roman" w:cs="Times New Roman"/>
          <w:sz w:val="24"/>
          <w:szCs w:val="24"/>
        </w:rPr>
        <w:t>was placed on the following passage from the said judgment</w:t>
      </w:r>
      <w:r w:rsidR="00B36D28">
        <w:rPr>
          <w:rFonts w:ascii="Times New Roman" w:hAnsi="Times New Roman" w:cs="Times New Roman"/>
          <w:sz w:val="24"/>
          <w:szCs w:val="24"/>
        </w:rPr>
        <w:t>:</w:t>
      </w:r>
    </w:p>
    <w:p w:rsidR="00B36D28" w:rsidRPr="00B36D28" w:rsidRDefault="00B36D28" w:rsidP="00A02141">
      <w:pPr>
        <w:spacing w:after="0"/>
        <w:ind w:left="720" w:firstLine="720"/>
        <w:jc w:val="both"/>
        <w:rPr>
          <w:rFonts w:ascii="Times New Roman" w:hAnsi="Times New Roman" w:cs="Times New Roman"/>
          <w:i/>
          <w:sz w:val="24"/>
          <w:szCs w:val="24"/>
          <w:lang w:val="en-US"/>
        </w:rPr>
      </w:pPr>
      <w:r w:rsidRPr="00B36D28">
        <w:rPr>
          <w:rFonts w:ascii="Times New Roman" w:hAnsi="Times New Roman" w:cs="Times New Roman"/>
          <w:i/>
          <w:sz w:val="24"/>
          <w:szCs w:val="24"/>
          <w:lang w:val="en-US"/>
        </w:rPr>
        <w:t xml:space="preserve">“The possessor of a lien has a right of retention until he is compensated. It does not give rise to a cause of action. Where it is proved it is a valid defence in a claim for ejectment or </w:t>
      </w:r>
      <w:r w:rsidRPr="00B36D28">
        <w:rPr>
          <w:rFonts w:ascii="Times New Roman" w:hAnsi="Times New Roman" w:cs="Times New Roman"/>
          <w:i/>
          <w:iCs/>
          <w:sz w:val="24"/>
          <w:szCs w:val="24"/>
          <w:lang w:val="en-US"/>
        </w:rPr>
        <w:t>rei vindicatio</w:t>
      </w:r>
      <w:r w:rsidRPr="00B36D28">
        <w:rPr>
          <w:rFonts w:ascii="Times New Roman" w:hAnsi="Times New Roman" w:cs="Times New Roman"/>
          <w:i/>
          <w:sz w:val="24"/>
          <w:szCs w:val="24"/>
          <w:lang w:val="en-US"/>
        </w:rPr>
        <w:t>. The right is anchored on possession of the merx, once possession is lost the right no longer accrues.</w:t>
      </w:r>
      <w:r w:rsidR="00A02141">
        <w:rPr>
          <w:rFonts w:ascii="Times New Roman" w:hAnsi="Times New Roman" w:cs="Times New Roman"/>
          <w:i/>
          <w:sz w:val="24"/>
          <w:szCs w:val="24"/>
          <w:lang w:val="en-US"/>
        </w:rPr>
        <w:t>”</w:t>
      </w:r>
      <w:r w:rsidRPr="00B36D28">
        <w:rPr>
          <w:rFonts w:ascii="Times New Roman" w:hAnsi="Times New Roman" w:cs="Times New Roman"/>
          <w:i/>
          <w:sz w:val="24"/>
          <w:szCs w:val="24"/>
          <w:lang w:val="en-US"/>
        </w:rPr>
        <w:t xml:space="preserve"> </w:t>
      </w:r>
    </w:p>
    <w:p w:rsidR="00B36D28" w:rsidRPr="00B36D28" w:rsidRDefault="00B36D28" w:rsidP="00CA0ACD">
      <w:pPr>
        <w:spacing w:after="0" w:line="360" w:lineRule="auto"/>
        <w:ind w:firstLine="720"/>
        <w:jc w:val="both"/>
        <w:rPr>
          <w:rFonts w:ascii="Times New Roman" w:hAnsi="Times New Roman" w:cs="Times New Roman"/>
          <w:sz w:val="24"/>
          <w:szCs w:val="24"/>
          <w:lang w:val="en-US"/>
        </w:rPr>
      </w:pPr>
    </w:p>
    <w:p w:rsidR="00A027F3" w:rsidRDefault="00B36D28" w:rsidP="00CA26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 contra, </w:t>
      </w:r>
      <w:r w:rsidR="00A02141">
        <w:rPr>
          <w:rFonts w:ascii="Times New Roman" w:hAnsi="Times New Roman" w:cs="Times New Roman"/>
          <w:sz w:val="24"/>
          <w:szCs w:val="24"/>
        </w:rPr>
        <w:t xml:space="preserve">it was argued by </w:t>
      </w:r>
      <w:r>
        <w:rPr>
          <w:rFonts w:ascii="Times New Roman" w:hAnsi="Times New Roman" w:cs="Times New Roman"/>
          <w:sz w:val="24"/>
          <w:szCs w:val="24"/>
        </w:rPr>
        <w:t>t</w:t>
      </w:r>
      <w:r w:rsidRPr="00B36D28">
        <w:rPr>
          <w:rFonts w:ascii="Times New Roman" w:hAnsi="Times New Roman" w:cs="Times New Roman"/>
          <w:sz w:val="24"/>
          <w:szCs w:val="24"/>
        </w:rPr>
        <w:t>he applicants that the 1</w:t>
      </w:r>
      <w:r w:rsidRPr="00B36D28">
        <w:rPr>
          <w:rFonts w:ascii="Times New Roman" w:hAnsi="Times New Roman" w:cs="Times New Roman"/>
          <w:sz w:val="24"/>
          <w:szCs w:val="24"/>
          <w:vertAlign w:val="superscript"/>
        </w:rPr>
        <w:t>st</w:t>
      </w:r>
      <w:r w:rsidRPr="00B36D28">
        <w:rPr>
          <w:rFonts w:ascii="Times New Roman" w:hAnsi="Times New Roman" w:cs="Times New Roman"/>
          <w:sz w:val="24"/>
          <w:szCs w:val="24"/>
        </w:rPr>
        <w:t xml:space="preserve"> respondent</w:t>
      </w:r>
      <w:r w:rsidR="00A02141">
        <w:rPr>
          <w:rFonts w:ascii="Times New Roman" w:hAnsi="Times New Roman" w:cs="Times New Roman"/>
          <w:sz w:val="24"/>
          <w:szCs w:val="24"/>
        </w:rPr>
        <w:t xml:space="preserve"> cannot profit from a</w:t>
      </w:r>
      <w:r w:rsidRPr="00B36D28">
        <w:rPr>
          <w:rFonts w:ascii="Times New Roman" w:hAnsi="Times New Roman" w:cs="Times New Roman"/>
          <w:sz w:val="24"/>
          <w:szCs w:val="24"/>
        </w:rPr>
        <w:t xml:space="preserve"> </w:t>
      </w:r>
      <w:r w:rsidR="00A02141">
        <w:rPr>
          <w:rFonts w:ascii="Times New Roman" w:hAnsi="Times New Roman" w:cs="Times New Roman"/>
          <w:sz w:val="24"/>
          <w:szCs w:val="24"/>
        </w:rPr>
        <w:t>“subversion” of</w:t>
      </w:r>
      <w:r w:rsidRPr="00B36D28">
        <w:rPr>
          <w:rFonts w:ascii="Times New Roman" w:hAnsi="Times New Roman" w:cs="Times New Roman"/>
          <w:sz w:val="24"/>
          <w:szCs w:val="24"/>
        </w:rPr>
        <w:t xml:space="preserve"> a pending matter before this court.  </w:t>
      </w:r>
      <w:r>
        <w:rPr>
          <w:rFonts w:ascii="Times New Roman" w:hAnsi="Times New Roman" w:cs="Times New Roman"/>
          <w:sz w:val="24"/>
          <w:szCs w:val="24"/>
        </w:rPr>
        <w:t>They</w:t>
      </w:r>
      <w:r w:rsidRPr="00B36D28">
        <w:rPr>
          <w:rFonts w:ascii="Times New Roman" w:hAnsi="Times New Roman" w:cs="Times New Roman"/>
          <w:sz w:val="24"/>
          <w:szCs w:val="24"/>
        </w:rPr>
        <w:t xml:space="preserve"> claim that the 1</w:t>
      </w:r>
      <w:r w:rsidRPr="00B36D28">
        <w:rPr>
          <w:rFonts w:ascii="Times New Roman" w:hAnsi="Times New Roman" w:cs="Times New Roman"/>
          <w:sz w:val="24"/>
          <w:szCs w:val="24"/>
          <w:vertAlign w:val="superscript"/>
        </w:rPr>
        <w:t>st</w:t>
      </w:r>
      <w:r w:rsidRPr="00B36D28">
        <w:rPr>
          <w:rFonts w:ascii="Times New Roman" w:hAnsi="Times New Roman" w:cs="Times New Roman"/>
          <w:sz w:val="24"/>
          <w:szCs w:val="24"/>
        </w:rPr>
        <w:t xml:space="preserve"> respondent was fully aware that the </w:t>
      </w:r>
      <w:r w:rsidR="00010755">
        <w:rPr>
          <w:rFonts w:ascii="Times New Roman" w:hAnsi="Times New Roman" w:cs="Times New Roman"/>
          <w:sz w:val="24"/>
          <w:szCs w:val="24"/>
        </w:rPr>
        <w:t>second</w:t>
      </w:r>
      <w:r w:rsidRPr="00B36D28">
        <w:rPr>
          <w:rFonts w:ascii="Times New Roman" w:hAnsi="Times New Roman" w:cs="Times New Roman"/>
          <w:sz w:val="24"/>
          <w:szCs w:val="24"/>
        </w:rPr>
        <w:t xml:space="preserve"> urgent chamber application had already been set down</w:t>
      </w:r>
      <w:r w:rsidR="00A02141">
        <w:rPr>
          <w:rFonts w:ascii="Times New Roman" w:hAnsi="Times New Roman" w:cs="Times New Roman"/>
          <w:sz w:val="24"/>
          <w:szCs w:val="24"/>
        </w:rPr>
        <w:t xml:space="preserve"> but nonetheless proceeded to obtain a warrant of their ejectment from the court, which warrant it proceeded to enforce.</w:t>
      </w:r>
      <w:r w:rsidRPr="00B36D28">
        <w:rPr>
          <w:rFonts w:ascii="Times New Roman" w:hAnsi="Times New Roman" w:cs="Times New Roman"/>
          <w:sz w:val="24"/>
          <w:szCs w:val="24"/>
        </w:rPr>
        <w:t xml:space="preserve">  </w:t>
      </w:r>
      <w:r>
        <w:rPr>
          <w:rFonts w:ascii="Times New Roman" w:hAnsi="Times New Roman" w:cs="Times New Roman"/>
          <w:sz w:val="24"/>
          <w:szCs w:val="24"/>
        </w:rPr>
        <w:t>They</w:t>
      </w:r>
      <w:r w:rsidRPr="00B36D28">
        <w:rPr>
          <w:rFonts w:ascii="Times New Roman" w:hAnsi="Times New Roman" w:cs="Times New Roman"/>
          <w:sz w:val="24"/>
          <w:szCs w:val="24"/>
        </w:rPr>
        <w:t xml:space="preserve"> therefore accuse</w:t>
      </w:r>
      <w:r w:rsidR="00010755">
        <w:rPr>
          <w:rFonts w:ascii="Times New Roman" w:hAnsi="Times New Roman" w:cs="Times New Roman"/>
          <w:sz w:val="24"/>
          <w:szCs w:val="24"/>
        </w:rPr>
        <w:t>d</w:t>
      </w:r>
      <w:r w:rsidRPr="00B36D28">
        <w:rPr>
          <w:rFonts w:ascii="Times New Roman" w:hAnsi="Times New Roman" w:cs="Times New Roman"/>
          <w:sz w:val="24"/>
          <w:szCs w:val="24"/>
        </w:rPr>
        <w:t xml:space="preserve"> the 1</w:t>
      </w:r>
      <w:r w:rsidRPr="00B36D28">
        <w:rPr>
          <w:rFonts w:ascii="Times New Roman" w:hAnsi="Times New Roman" w:cs="Times New Roman"/>
          <w:sz w:val="24"/>
          <w:szCs w:val="24"/>
          <w:vertAlign w:val="superscript"/>
        </w:rPr>
        <w:t>st</w:t>
      </w:r>
      <w:r w:rsidRPr="00B36D28">
        <w:rPr>
          <w:rFonts w:ascii="Times New Roman" w:hAnsi="Times New Roman" w:cs="Times New Roman"/>
          <w:sz w:val="24"/>
          <w:szCs w:val="24"/>
        </w:rPr>
        <w:t xml:space="preserve"> respondent of being in contempt of court and</w:t>
      </w:r>
      <w:r w:rsidR="00A02141">
        <w:rPr>
          <w:rFonts w:ascii="Times New Roman" w:hAnsi="Times New Roman" w:cs="Times New Roman"/>
          <w:sz w:val="24"/>
          <w:szCs w:val="24"/>
        </w:rPr>
        <w:t xml:space="preserve"> expressed the view</w:t>
      </w:r>
      <w:r w:rsidRPr="00B36D28">
        <w:rPr>
          <w:rFonts w:ascii="Times New Roman" w:hAnsi="Times New Roman" w:cs="Times New Roman"/>
          <w:sz w:val="24"/>
          <w:szCs w:val="24"/>
        </w:rPr>
        <w:t xml:space="preserve"> that it should be denied audience until it has purged its contempt.</w:t>
      </w:r>
      <w:r>
        <w:rPr>
          <w:rFonts w:ascii="Times New Roman" w:hAnsi="Times New Roman" w:cs="Times New Roman"/>
          <w:sz w:val="24"/>
          <w:szCs w:val="24"/>
        </w:rPr>
        <w:t xml:space="preserve"> They aver</w:t>
      </w:r>
      <w:r w:rsidR="00097FF5">
        <w:rPr>
          <w:rFonts w:ascii="Times New Roman" w:hAnsi="Times New Roman" w:cs="Times New Roman"/>
          <w:sz w:val="24"/>
          <w:szCs w:val="24"/>
        </w:rPr>
        <w:t xml:space="preserve"> that the 1</w:t>
      </w:r>
      <w:r w:rsidR="00097FF5" w:rsidRPr="00097FF5">
        <w:rPr>
          <w:rFonts w:ascii="Times New Roman" w:hAnsi="Times New Roman" w:cs="Times New Roman"/>
          <w:sz w:val="24"/>
          <w:szCs w:val="24"/>
          <w:vertAlign w:val="superscript"/>
        </w:rPr>
        <w:t>st</w:t>
      </w:r>
      <w:r w:rsidR="00097FF5">
        <w:rPr>
          <w:rFonts w:ascii="Times New Roman" w:hAnsi="Times New Roman" w:cs="Times New Roman"/>
          <w:sz w:val="24"/>
          <w:szCs w:val="24"/>
        </w:rPr>
        <w:t xml:space="preserve"> respondent cannot purport to rely on an unlawful act </w:t>
      </w:r>
      <w:r w:rsidR="00654709">
        <w:rPr>
          <w:rFonts w:ascii="Times New Roman" w:hAnsi="Times New Roman" w:cs="Times New Roman"/>
          <w:sz w:val="24"/>
          <w:szCs w:val="24"/>
        </w:rPr>
        <w:t xml:space="preserve">on its part, namely the obtainment of a </w:t>
      </w:r>
      <w:r w:rsidR="004B6E5E">
        <w:rPr>
          <w:rFonts w:ascii="Times New Roman" w:hAnsi="Times New Roman" w:cs="Times New Roman"/>
          <w:sz w:val="24"/>
          <w:szCs w:val="24"/>
        </w:rPr>
        <w:t>warrant for</w:t>
      </w:r>
      <w:r w:rsidR="00A027F3">
        <w:rPr>
          <w:rFonts w:ascii="Times New Roman" w:hAnsi="Times New Roman" w:cs="Times New Roman"/>
          <w:sz w:val="24"/>
          <w:szCs w:val="24"/>
        </w:rPr>
        <w:t xml:space="preserve"> ejectment against the backdrop of the setting down of an urgent chamber application.</w:t>
      </w:r>
      <w:r w:rsidR="00CA2656">
        <w:rPr>
          <w:rFonts w:ascii="Times New Roman" w:hAnsi="Times New Roman" w:cs="Times New Roman"/>
          <w:sz w:val="24"/>
          <w:szCs w:val="24"/>
        </w:rPr>
        <w:t xml:space="preserve"> </w:t>
      </w:r>
      <w:r w:rsidR="00A027F3">
        <w:rPr>
          <w:rFonts w:ascii="Times New Roman" w:hAnsi="Times New Roman" w:cs="Times New Roman"/>
          <w:sz w:val="24"/>
          <w:szCs w:val="24"/>
        </w:rPr>
        <w:t>T</w:t>
      </w:r>
      <w:r w:rsidR="00CA2656">
        <w:rPr>
          <w:rFonts w:ascii="Times New Roman" w:hAnsi="Times New Roman" w:cs="Times New Roman"/>
          <w:sz w:val="24"/>
          <w:szCs w:val="24"/>
        </w:rPr>
        <w:t>wo</w:t>
      </w:r>
      <w:r w:rsidR="00A027F3">
        <w:rPr>
          <w:rFonts w:ascii="Times New Roman" w:hAnsi="Times New Roman" w:cs="Times New Roman"/>
          <w:sz w:val="24"/>
          <w:szCs w:val="24"/>
        </w:rPr>
        <w:t xml:space="preserve"> interrelated issues </w:t>
      </w:r>
      <w:r w:rsidR="00CA2656">
        <w:rPr>
          <w:rFonts w:ascii="Times New Roman" w:hAnsi="Times New Roman" w:cs="Times New Roman"/>
          <w:sz w:val="24"/>
          <w:szCs w:val="24"/>
        </w:rPr>
        <w:t>emerge</w:t>
      </w:r>
      <w:r w:rsidR="00A027F3">
        <w:rPr>
          <w:rFonts w:ascii="Times New Roman" w:hAnsi="Times New Roman" w:cs="Times New Roman"/>
          <w:sz w:val="24"/>
          <w:szCs w:val="24"/>
        </w:rPr>
        <w:t xml:space="preserve"> namely; </w:t>
      </w:r>
    </w:p>
    <w:p w:rsidR="00A027F3" w:rsidRDefault="00A027F3" w:rsidP="00A027F3">
      <w:pPr>
        <w:pStyle w:val="ListParagraph"/>
        <w:numPr>
          <w:ilvl w:val="0"/>
          <w:numId w:val="5"/>
        </w:numPr>
        <w:spacing w:after="0" w:line="360" w:lineRule="auto"/>
        <w:jc w:val="both"/>
        <w:rPr>
          <w:rFonts w:ascii="Times New Roman" w:hAnsi="Times New Roman" w:cs="Times New Roman"/>
          <w:sz w:val="24"/>
          <w:szCs w:val="24"/>
        </w:rPr>
      </w:pPr>
      <w:bookmarkStart w:id="1" w:name="_Hlk139291136"/>
      <w:r>
        <w:rPr>
          <w:rFonts w:ascii="Times New Roman" w:hAnsi="Times New Roman" w:cs="Times New Roman"/>
          <w:sz w:val="24"/>
          <w:szCs w:val="24"/>
        </w:rPr>
        <w:lastRenderedPageBreak/>
        <w:t>Whether the obtainment of the warrant of ejectment</w:t>
      </w:r>
      <w:r w:rsidR="00A02141">
        <w:rPr>
          <w:rFonts w:ascii="Times New Roman" w:hAnsi="Times New Roman" w:cs="Times New Roman"/>
          <w:sz w:val="24"/>
          <w:szCs w:val="24"/>
        </w:rPr>
        <w:t xml:space="preserve"> by the 1</w:t>
      </w:r>
      <w:r w:rsidR="00A02141" w:rsidRPr="00A02141">
        <w:rPr>
          <w:rFonts w:ascii="Times New Roman" w:hAnsi="Times New Roman" w:cs="Times New Roman"/>
          <w:sz w:val="24"/>
          <w:szCs w:val="24"/>
          <w:vertAlign w:val="superscript"/>
        </w:rPr>
        <w:t>st</w:t>
      </w:r>
      <w:r w:rsidR="00A02141">
        <w:rPr>
          <w:rFonts w:ascii="Times New Roman" w:hAnsi="Times New Roman" w:cs="Times New Roman"/>
          <w:sz w:val="24"/>
          <w:szCs w:val="24"/>
        </w:rPr>
        <w:t xml:space="preserve"> respondent</w:t>
      </w:r>
      <w:r>
        <w:rPr>
          <w:rFonts w:ascii="Times New Roman" w:hAnsi="Times New Roman" w:cs="Times New Roman"/>
          <w:sz w:val="24"/>
          <w:szCs w:val="24"/>
        </w:rPr>
        <w:t xml:space="preserve"> was tainted by illegality</w:t>
      </w:r>
      <w:r w:rsidR="00A02141">
        <w:rPr>
          <w:rFonts w:ascii="Times New Roman" w:hAnsi="Times New Roman" w:cs="Times New Roman"/>
          <w:sz w:val="24"/>
          <w:szCs w:val="24"/>
        </w:rPr>
        <w:t xml:space="preserve"> </w:t>
      </w:r>
      <w:bookmarkEnd w:id="1"/>
      <w:r w:rsidR="00A02141">
        <w:rPr>
          <w:rFonts w:ascii="Times New Roman" w:hAnsi="Times New Roman" w:cs="Times New Roman"/>
          <w:sz w:val="24"/>
          <w:szCs w:val="24"/>
        </w:rPr>
        <w:t>to the extent that 1</w:t>
      </w:r>
      <w:r w:rsidR="00A02141" w:rsidRPr="00A02141">
        <w:rPr>
          <w:rFonts w:ascii="Times New Roman" w:hAnsi="Times New Roman" w:cs="Times New Roman"/>
          <w:sz w:val="24"/>
          <w:szCs w:val="24"/>
          <w:vertAlign w:val="superscript"/>
        </w:rPr>
        <w:t>st</w:t>
      </w:r>
      <w:r w:rsidR="00A02141">
        <w:rPr>
          <w:rFonts w:ascii="Times New Roman" w:hAnsi="Times New Roman" w:cs="Times New Roman"/>
          <w:sz w:val="24"/>
          <w:szCs w:val="24"/>
        </w:rPr>
        <w:t xml:space="preserve"> respondent is precluded from relying on the ejectment of the </w:t>
      </w:r>
      <w:r w:rsidR="00F72B68">
        <w:rPr>
          <w:rFonts w:ascii="Times New Roman" w:hAnsi="Times New Roman" w:cs="Times New Roman"/>
          <w:sz w:val="24"/>
          <w:szCs w:val="24"/>
        </w:rPr>
        <w:t>applicants from the premises to ward off this application.</w:t>
      </w:r>
    </w:p>
    <w:p w:rsidR="00CA2656" w:rsidRDefault="00CA2656" w:rsidP="00CA265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t</w:t>
      </w:r>
      <w:r w:rsidRPr="00CA2656">
        <w:rPr>
          <w:rFonts w:ascii="Times New Roman" w:hAnsi="Times New Roman" w:cs="Times New Roman"/>
          <w:sz w:val="24"/>
          <w:szCs w:val="24"/>
        </w:rPr>
        <w:t xml:space="preserve">he </w:t>
      </w:r>
      <w:r w:rsidR="001F692F">
        <w:rPr>
          <w:rFonts w:ascii="Times New Roman" w:hAnsi="Times New Roman" w:cs="Times New Roman"/>
          <w:sz w:val="24"/>
          <w:szCs w:val="24"/>
        </w:rPr>
        <w:t xml:space="preserve">legal </w:t>
      </w:r>
      <w:r w:rsidR="001F5CAD">
        <w:rPr>
          <w:rFonts w:ascii="Times New Roman" w:hAnsi="Times New Roman" w:cs="Times New Roman"/>
          <w:sz w:val="24"/>
          <w:szCs w:val="24"/>
        </w:rPr>
        <w:t>consequences</w:t>
      </w:r>
      <w:r w:rsidRPr="00CA2656">
        <w:rPr>
          <w:rFonts w:ascii="Times New Roman" w:hAnsi="Times New Roman" w:cs="Times New Roman"/>
          <w:sz w:val="24"/>
          <w:szCs w:val="24"/>
        </w:rPr>
        <w:t xml:space="preserve"> of the ejectment</w:t>
      </w:r>
      <w:r>
        <w:rPr>
          <w:rFonts w:ascii="Times New Roman" w:hAnsi="Times New Roman" w:cs="Times New Roman"/>
          <w:sz w:val="24"/>
          <w:szCs w:val="24"/>
        </w:rPr>
        <w:t xml:space="preserve"> on the present application </w:t>
      </w:r>
      <w:r w:rsidR="001F5CAD">
        <w:rPr>
          <w:rFonts w:ascii="Times New Roman" w:hAnsi="Times New Roman" w:cs="Times New Roman"/>
          <w:sz w:val="24"/>
          <w:szCs w:val="24"/>
        </w:rPr>
        <w:t>are</w:t>
      </w:r>
      <w:r>
        <w:rPr>
          <w:rFonts w:ascii="Times New Roman" w:hAnsi="Times New Roman" w:cs="Times New Roman"/>
          <w:sz w:val="24"/>
          <w:szCs w:val="24"/>
        </w:rPr>
        <w:t xml:space="preserve">, more </w:t>
      </w:r>
      <w:r w:rsidR="001E352C">
        <w:rPr>
          <w:rFonts w:ascii="Times New Roman" w:hAnsi="Times New Roman" w:cs="Times New Roman"/>
          <w:sz w:val="24"/>
          <w:szCs w:val="24"/>
        </w:rPr>
        <w:t>precisely: -</w:t>
      </w:r>
    </w:p>
    <w:p w:rsidR="0037193B" w:rsidRPr="00CA2656" w:rsidRDefault="00CA2656" w:rsidP="00CA2656">
      <w:pPr>
        <w:pStyle w:val="ListParagraph"/>
        <w:spacing w:after="0" w:line="360" w:lineRule="auto"/>
        <w:ind w:left="1080"/>
        <w:jc w:val="both"/>
        <w:rPr>
          <w:rFonts w:ascii="Times New Roman" w:hAnsi="Times New Roman" w:cs="Times New Roman"/>
          <w:sz w:val="24"/>
          <w:szCs w:val="24"/>
        </w:rPr>
      </w:pPr>
      <w:r w:rsidRPr="00CA2656">
        <w:rPr>
          <w:rFonts w:ascii="Times New Roman" w:hAnsi="Times New Roman" w:cs="Times New Roman"/>
          <w:sz w:val="24"/>
          <w:szCs w:val="24"/>
        </w:rPr>
        <w:t xml:space="preserve"> i) </w:t>
      </w:r>
      <w:r>
        <w:rPr>
          <w:rFonts w:ascii="Times New Roman" w:hAnsi="Times New Roman" w:cs="Times New Roman"/>
          <w:sz w:val="24"/>
          <w:szCs w:val="24"/>
        </w:rPr>
        <w:t xml:space="preserve">       </w:t>
      </w:r>
      <w:r w:rsidRPr="00CA2656">
        <w:rPr>
          <w:rFonts w:ascii="Times New Roman" w:hAnsi="Times New Roman" w:cs="Times New Roman"/>
          <w:sz w:val="24"/>
          <w:szCs w:val="24"/>
        </w:rPr>
        <w:t>Whether</w:t>
      </w:r>
      <w:r w:rsidR="00A027F3" w:rsidRPr="00CA2656">
        <w:rPr>
          <w:rFonts w:ascii="Times New Roman" w:hAnsi="Times New Roman" w:cs="Times New Roman"/>
          <w:sz w:val="24"/>
          <w:szCs w:val="24"/>
        </w:rPr>
        <w:t xml:space="preserve"> loss of possession</w:t>
      </w:r>
      <w:r w:rsidR="00FB47AF" w:rsidRPr="00CA2656">
        <w:rPr>
          <w:rFonts w:ascii="Times New Roman" w:hAnsi="Times New Roman" w:cs="Times New Roman"/>
          <w:sz w:val="24"/>
          <w:szCs w:val="24"/>
        </w:rPr>
        <w:t xml:space="preserve"> of the property</w:t>
      </w:r>
      <w:r w:rsidR="00F72B68" w:rsidRPr="00CA2656">
        <w:rPr>
          <w:rFonts w:ascii="Times New Roman" w:hAnsi="Times New Roman" w:cs="Times New Roman"/>
          <w:sz w:val="24"/>
          <w:szCs w:val="24"/>
        </w:rPr>
        <w:t xml:space="preserve"> by the applicants</w:t>
      </w:r>
      <w:r w:rsidR="00FB47AF" w:rsidRPr="00CA2656">
        <w:rPr>
          <w:rFonts w:ascii="Times New Roman" w:hAnsi="Times New Roman" w:cs="Times New Roman"/>
          <w:sz w:val="24"/>
          <w:szCs w:val="24"/>
        </w:rPr>
        <w:t xml:space="preserve"> (on </w:t>
      </w:r>
      <w:r w:rsidR="004B6E5E" w:rsidRPr="00CA2656">
        <w:rPr>
          <w:rFonts w:ascii="Times New Roman" w:hAnsi="Times New Roman" w:cs="Times New Roman"/>
          <w:sz w:val="24"/>
          <w:szCs w:val="24"/>
        </w:rPr>
        <w:t>account of</w:t>
      </w:r>
      <w:r w:rsidR="002C250C" w:rsidRPr="00CA2656">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2C250C" w:rsidRPr="00CA2656">
        <w:rPr>
          <w:rFonts w:ascii="Times New Roman" w:hAnsi="Times New Roman" w:cs="Times New Roman"/>
          <w:sz w:val="24"/>
          <w:szCs w:val="24"/>
        </w:rPr>
        <w:t xml:space="preserve">ejectment) </w:t>
      </w:r>
      <w:r w:rsidR="002C250C" w:rsidRPr="00CA2656">
        <w:rPr>
          <w:rFonts w:ascii="Times New Roman" w:hAnsi="Times New Roman" w:cs="Times New Roman"/>
          <w:i/>
          <w:sz w:val="24"/>
          <w:szCs w:val="24"/>
        </w:rPr>
        <w:t>ipso</w:t>
      </w:r>
      <w:r w:rsidR="00B36D28" w:rsidRPr="00CA2656">
        <w:rPr>
          <w:rFonts w:ascii="Times New Roman" w:hAnsi="Times New Roman" w:cs="Times New Roman"/>
          <w:i/>
          <w:sz w:val="24"/>
          <w:szCs w:val="24"/>
        </w:rPr>
        <w:t xml:space="preserve"> </w:t>
      </w:r>
      <w:r w:rsidR="00FB47AF" w:rsidRPr="00CA2656">
        <w:rPr>
          <w:rFonts w:ascii="Times New Roman" w:hAnsi="Times New Roman" w:cs="Times New Roman"/>
          <w:i/>
          <w:sz w:val="24"/>
          <w:szCs w:val="24"/>
        </w:rPr>
        <w:t xml:space="preserve">facto </w:t>
      </w:r>
      <w:r w:rsidR="00FB47AF" w:rsidRPr="00CA2656">
        <w:rPr>
          <w:rFonts w:ascii="Times New Roman" w:hAnsi="Times New Roman" w:cs="Times New Roman"/>
          <w:sz w:val="24"/>
          <w:szCs w:val="24"/>
        </w:rPr>
        <w:t>renders the review application moot</w:t>
      </w:r>
      <w:r w:rsidR="00A02141" w:rsidRPr="00CA2656">
        <w:rPr>
          <w:rFonts w:ascii="Times New Roman" w:hAnsi="Times New Roman" w:cs="Times New Roman"/>
          <w:sz w:val="24"/>
          <w:szCs w:val="24"/>
        </w:rPr>
        <w:t>, and;</w:t>
      </w:r>
    </w:p>
    <w:p w:rsidR="00F72B68" w:rsidRPr="00CA2656" w:rsidRDefault="00A02141" w:rsidP="00CA2656">
      <w:pPr>
        <w:pStyle w:val="ListParagraph"/>
        <w:numPr>
          <w:ilvl w:val="0"/>
          <w:numId w:val="8"/>
        </w:numPr>
        <w:spacing w:after="0" w:line="360" w:lineRule="auto"/>
        <w:jc w:val="both"/>
        <w:rPr>
          <w:rFonts w:ascii="Times New Roman" w:hAnsi="Times New Roman" w:cs="Times New Roman"/>
          <w:sz w:val="24"/>
          <w:szCs w:val="24"/>
        </w:rPr>
      </w:pPr>
      <w:r w:rsidRPr="00CA2656">
        <w:rPr>
          <w:rFonts w:ascii="Times New Roman" w:hAnsi="Times New Roman" w:cs="Times New Roman"/>
          <w:sz w:val="24"/>
          <w:szCs w:val="24"/>
        </w:rPr>
        <w:t xml:space="preserve">Whether </w:t>
      </w:r>
      <w:r w:rsidR="00F72B68" w:rsidRPr="00CA2656">
        <w:rPr>
          <w:rFonts w:ascii="Times New Roman" w:hAnsi="Times New Roman" w:cs="Times New Roman"/>
          <w:sz w:val="24"/>
          <w:szCs w:val="24"/>
        </w:rPr>
        <w:t>the applicants have lost their right of retention on account of the ejectment from the premises.</w:t>
      </w:r>
    </w:p>
    <w:p w:rsidR="00F72B68" w:rsidRDefault="00F72B68" w:rsidP="00F72B6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Each of these will be considered in turn.</w:t>
      </w:r>
    </w:p>
    <w:p w:rsidR="00F72B68" w:rsidRDefault="00F72B68" w:rsidP="00F72B68">
      <w:pPr>
        <w:pStyle w:val="ListParagraph"/>
        <w:spacing w:after="0" w:line="360" w:lineRule="auto"/>
        <w:ind w:left="1080"/>
        <w:jc w:val="both"/>
        <w:rPr>
          <w:rFonts w:ascii="Times New Roman" w:hAnsi="Times New Roman" w:cs="Times New Roman"/>
          <w:sz w:val="24"/>
          <w:szCs w:val="24"/>
        </w:rPr>
      </w:pPr>
    </w:p>
    <w:p w:rsidR="00A02141" w:rsidRPr="00187E66" w:rsidRDefault="00F72B68" w:rsidP="00187E66">
      <w:pPr>
        <w:spacing w:after="0" w:line="360" w:lineRule="auto"/>
        <w:jc w:val="both"/>
        <w:rPr>
          <w:rFonts w:ascii="Times New Roman" w:hAnsi="Times New Roman" w:cs="Times New Roman"/>
          <w:b/>
          <w:sz w:val="24"/>
          <w:szCs w:val="24"/>
        </w:rPr>
      </w:pPr>
      <w:r w:rsidRPr="00187E66">
        <w:rPr>
          <w:rFonts w:ascii="Times New Roman" w:hAnsi="Times New Roman" w:cs="Times New Roman"/>
          <w:sz w:val="24"/>
          <w:szCs w:val="24"/>
        </w:rPr>
        <w:t xml:space="preserve"> </w:t>
      </w:r>
      <w:r w:rsidR="00187E66">
        <w:rPr>
          <w:rFonts w:ascii="Times New Roman" w:hAnsi="Times New Roman" w:cs="Times New Roman"/>
          <w:sz w:val="24"/>
          <w:szCs w:val="24"/>
        </w:rPr>
        <w:tab/>
      </w:r>
      <w:r w:rsidR="001E352C">
        <w:rPr>
          <w:rFonts w:ascii="Times New Roman" w:hAnsi="Times New Roman" w:cs="Times New Roman"/>
          <w:b/>
          <w:sz w:val="24"/>
          <w:szCs w:val="24"/>
        </w:rPr>
        <w:t>T</w:t>
      </w:r>
      <w:r w:rsidRPr="00187E66">
        <w:rPr>
          <w:rFonts w:ascii="Times New Roman" w:hAnsi="Times New Roman" w:cs="Times New Roman"/>
          <w:b/>
          <w:sz w:val="24"/>
          <w:szCs w:val="24"/>
        </w:rPr>
        <w:t xml:space="preserve">he </w:t>
      </w:r>
      <w:r w:rsidR="001E352C">
        <w:rPr>
          <w:rFonts w:ascii="Times New Roman" w:hAnsi="Times New Roman" w:cs="Times New Roman"/>
          <w:b/>
          <w:sz w:val="24"/>
          <w:szCs w:val="24"/>
        </w:rPr>
        <w:t xml:space="preserve">legality of the </w:t>
      </w:r>
      <w:r w:rsidRPr="00187E66">
        <w:rPr>
          <w:rFonts w:ascii="Times New Roman" w:hAnsi="Times New Roman" w:cs="Times New Roman"/>
          <w:b/>
          <w:sz w:val="24"/>
          <w:szCs w:val="24"/>
        </w:rPr>
        <w:t xml:space="preserve">warrant </w:t>
      </w:r>
      <w:r w:rsidR="001E352C" w:rsidRPr="00187E66">
        <w:rPr>
          <w:rFonts w:ascii="Times New Roman" w:hAnsi="Times New Roman" w:cs="Times New Roman"/>
          <w:b/>
          <w:sz w:val="24"/>
          <w:szCs w:val="24"/>
        </w:rPr>
        <w:t xml:space="preserve">of </w:t>
      </w:r>
      <w:r w:rsidR="001E352C">
        <w:rPr>
          <w:rFonts w:ascii="Times New Roman" w:hAnsi="Times New Roman" w:cs="Times New Roman"/>
          <w:b/>
          <w:sz w:val="24"/>
          <w:szCs w:val="24"/>
        </w:rPr>
        <w:t>ejectment</w:t>
      </w:r>
      <w:r w:rsidRPr="00187E66">
        <w:rPr>
          <w:rFonts w:ascii="Times New Roman" w:hAnsi="Times New Roman" w:cs="Times New Roman"/>
          <w:b/>
          <w:sz w:val="24"/>
          <w:szCs w:val="24"/>
        </w:rPr>
        <w:t xml:space="preserve"> </w:t>
      </w:r>
      <w:r w:rsidR="00187E66" w:rsidRPr="00187E66">
        <w:rPr>
          <w:rFonts w:ascii="Times New Roman" w:hAnsi="Times New Roman" w:cs="Times New Roman"/>
          <w:b/>
          <w:sz w:val="24"/>
          <w:szCs w:val="24"/>
        </w:rPr>
        <w:t>obtained by the 1</w:t>
      </w:r>
      <w:r w:rsidR="00187E66" w:rsidRPr="00187E66">
        <w:rPr>
          <w:rFonts w:ascii="Times New Roman" w:hAnsi="Times New Roman" w:cs="Times New Roman"/>
          <w:b/>
          <w:sz w:val="24"/>
          <w:szCs w:val="24"/>
          <w:vertAlign w:val="superscript"/>
        </w:rPr>
        <w:t>s</w:t>
      </w:r>
      <w:r w:rsidR="00187E66">
        <w:rPr>
          <w:rFonts w:ascii="Times New Roman" w:hAnsi="Times New Roman" w:cs="Times New Roman"/>
          <w:b/>
          <w:sz w:val="24"/>
          <w:szCs w:val="24"/>
          <w:vertAlign w:val="superscript"/>
        </w:rPr>
        <w:t xml:space="preserve">t </w:t>
      </w:r>
      <w:r w:rsidR="00187E66" w:rsidRPr="00187E66">
        <w:rPr>
          <w:rFonts w:ascii="Times New Roman" w:hAnsi="Times New Roman" w:cs="Times New Roman"/>
          <w:b/>
          <w:sz w:val="24"/>
          <w:szCs w:val="24"/>
        </w:rPr>
        <w:t>respondent</w:t>
      </w:r>
    </w:p>
    <w:p w:rsidR="00FB47AF" w:rsidRDefault="00FB47AF" w:rsidP="00FB47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Owing perhaps to a lacuna in the rules of</w:t>
      </w:r>
      <w:r w:rsidR="00187E66">
        <w:rPr>
          <w:rFonts w:ascii="Times New Roman" w:hAnsi="Times New Roman" w:cs="Times New Roman"/>
          <w:sz w:val="24"/>
          <w:szCs w:val="24"/>
        </w:rPr>
        <w:t xml:space="preserve"> </w:t>
      </w:r>
      <w:r>
        <w:rPr>
          <w:rFonts w:ascii="Times New Roman" w:hAnsi="Times New Roman" w:cs="Times New Roman"/>
          <w:sz w:val="24"/>
          <w:szCs w:val="24"/>
        </w:rPr>
        <w:t>court in their present form, there is no rule of law which precludes a judgment creditor from executing</w:t>
      </w:r>
      <w:r w:rsidR="00187E66">
        <w:rPr>
          <w:rFonts w:ascii="Times New Roman" w:hAnsi="Times New Roman" w:cs="Times New Roman"/>
          <w:sz w:val="24"/>
          <w:szCs w:val="24"/>
        </w:rPr>
        <w:t xml:space="preserve"> on a judgment</w:t>
      </w:r>
      <w:r>
        <w:rPr>
          <w:rFonts w:ascii="Times New Roman" w:hAnsi="Times New Roman" w:cs="Times New Roman"/>
          <w:sz w:val="24"/>
          <w:szCs w:val="24"/>
        </w:rPr>
        <w:t xml:space="preserve"> </w:t>
      </w:r>
      <w:r w:rsidR="00B36D28">
        <w:rPr>
          <w:rFonts w:ascii="Times New Roman" w:hAnsi="Times New Roman" w:cs="Times New Roman"/>
          <w:sz w:val="24"/>
          <w:szCs w:val="24"/>
        </w:rPr>
        <w:t>o</w:t>
      </w:r>
      <w:r>
        <w:rPr>
          <w:rFonts w:ascii="Times New Roman" w:hAnsi="Times New Roman" w:cs="Times New Roman"/>
          <w:sz w:val="24"/>
          <w:szCs w:val="24"/>
        </w:rPr>
        <w:t>n account of the filing of an application (urgent or otherwise) for its stay.  I am aware however</w:t>
      </w:r>
      <w:r w:rsidR="002C250C">
        <w:rPr>
          <w:rFonts w:ascii="Times New Roman" w:hAnsi="Times New Roman" w:cs="Times New Roman"/>
          <w:sz w:val="24"/>
          <w:szCs w:val="24"/>
        </w:rPr>
        <w:t>,</w:t>
      </w:r>
      <w:r>
        <w:rPr>
          <w:rFonts w:ascii="Times New Roman" w:hAnsi="Times New Roman" w:cs="Times New Roman"/>
          <w:sz w:val="24"/>
          <w:szCs w:val="24"/>
        </w:rPr>
        <w:t xml:space="preserve"> that the practice has always been to treat such an application </w:t>
      </w:r>
      <w:r w:rsidR="004B6E5E">
        <w:rPr>
          <w:rFonts w:ascii="Times New Roman" w:hAnsi="Times New Roman" w:cs="Times New Roman"/>
          <w:sz w:val="24"/>
          <w:szCs w:val="24"/>
        </w:rPr>
        <w:t>differentially.</w:t>
      </w:r>
      <w:r>
        <w:rPr>
          <w:rFonts w:ascii="Times New Roman" w:hAnsi="Times New Roman" w:cs="Times New Roman"/>
          <w:sz w:val="24"/>
          <w:szCs w:val="24"/>
        </w:rPr>
        <w:t xml:space="preserve">  This is perhaps in part out of a need to avoid a chaotic situation which would otherwise ensue should the application for stay eventually s</w:t>
      </w:r>
      <w:r w:rsidR="002C250C">
        <w:rPr>
          <w:rFonts w:ascii="Times New Roman" w:hAnsi="Times New Roman" w:cs="Times New Roman"/>
          <w:sz w:val="24"/>
          <w:szCs w:val="24"/>
        </w:rPr>
        <w:t>ucceed when the judgment credit</w:t>
      </w:r>
      <w:r>
        <w:rPr>
          <w:rFonts w:ascii="Times New Roman" w:hAnsi="Times New Roman" w:cs="Times New Roman"/>
          <w:sz w:val="24"/>
          <w:szCs w:val="24"/>
        </w:rPr>
        <w:t>o</w:t>
      </w:r>
      <w:r w:rsidR="002C250C">
        <w:rPr>
          <w:rFonts w:ascii="Times New Roman" w:hAnsi="Times New Roman" w:cs="Times New Roman"/>
          <w:sz w:val="24"/>
          <w:szCs w:val="24"/>
        </w:rPr>
        <w:t>r</w:t>
      </w:r>
      <w:r>
        <w:rPr>
          <w:rFonts w:ascii="Times New Roman" w:hAnsi="Times New Roman" w:cs="Times New Roman"/>
          <w:sz w:val="24"/>
          <w:szCs w:val="24"/>
        </w:rPr>
        <w:t xml:space="preserve"> has already executed (potentially with irreversible consequences)</w:t>
      </w:r>
      <w:r w:rsidR="002C250C">
        <w:rPr>
          <w:rFonts w:ascii="Times New Roman" w:hAnsi="Times New Roman" w:cs="Times New Roman"/>
          <w:sz w:val="24"/>
          <w:szCs w:val="24"/>
        </w:rPr>
        <w:t>.  I</w:t>
      </w:r>
      <w:r>
        <w:rPr>
          <w:rFonts w:ascii="Times New Roman" w:hAnsi="Times New Roman" w:cs="Times New Roman"/>
          <w:sz w:val="24"/>
          <w:szCs w:val="24"/>
        </w:rPr>
        <w:t>n part this is also on account of due deference</w:t>
      </w:r>
      <w:r w:rsidR="002C250C">
        <w:rPr>
          <w:rFonts w:ascii="Times New Roman" w:hAnsi="Times New Roman" w:cs="Times New Roman"/>
          <w:sz w:val="24"/>
          <w:szCs w:val="24"/>
        </w:rPr>
        <w:t xml:space="preserve"> to</w:t>
      </w:r>
      <w:r>
        <w:rPr>
          <w:rFonts w:ascii="Times New Roman" w:hAnsi="Times New Roman" w:cs="Times New Roman"/>
          <w:sz w:val="24"/>
          <w:szCs w:val="24"/>
        </w:rPr>
        <w:t xml:space="preserve"> due process and the need t</w:t>
      </w:r>
      <w:r w:rsidR="005C22D7">
        <w:rPr>
          <w:rFonts w:ascii="Times New Roman" w:hAnsi="Times New Roman" w:cs="Times New Roman"/>
          <w:sz w:val="24"/>
          <w:szCs w:val="24"/>
        </w:rPr>
        <w:t xml:space="preserve">o allow matters to take their natural </w:t>
      </w:r>
      <w:r w:rsidR="001F5CAD">
        <w:rPr>
          <w:rFonts w:ascii="Times New Roman" w:hAnsi="Times New Roman" w:cs="Times New Roman"/>
          <w:sz w:val="24"/>
          <w:szCs w:val="24"/>
        </w:rPr>
        <w:t>course instead of a topsy-turvy scenario that would obtain if parties were allowed to latch onto and execute on what amount to interlocutory legal victories</w:t>
      </w:r>
      <w:r w:rsidR="005C22D7">
        <w:rPr>
          <w:rFonts w:ascii="Times New Roman" w:hAnsi="Times New Roman" w:cs="Times New Roman"/>
          <w:sz w:val="24"/>
          <w:szCs w:val="24"/>
        </w:rPr>
        <w:t>.</w:t>
      </w:r>
      <w:r>
        <w:rPr>
          <w:rFonts w:ascii="Times New Roman" w:hAnsi="Times New Roman" w:cs="Times New Roman"/>
          <w:sz w:val="24"/>
          <w:szCs w:val="24"/>
        </w:rPr>
        <w:t xml:space="preserve">  However</w:t>
      </w:r>
      <w:r w:rsidR="002C250C">
        <w:rPr>
          <w:rFonts w:ascii="Times New Roman" w:hAnsi="Times New Roman" w:cs="Times New Roman"/>
          <w:sz w:val="24"/>
          <w:szCs w:val="24"/>
        </w:rPr>
        <w:t>,</w:t>
      </w:r>
      <w:r>
        <w:rPr>
          <w:rFonts w:ascii="Times New Roman" w:hAnsi="Times New Roman" w:cs="Times New Roman"/>
          <w:sz w:val="24"/>
          <w:szCs w:val="24"/>
        </w:rPr>
        <w:t xml:space="preserve"> as far as I know, this practice</w:t>
      </w:r>
      <w:r w:rsidR="001F5CAD">
        <w:rPr>
          <w:rFonts w:ascii="Times New Roman" w:hAnsi="Times New Roman" w:cs="Times New Roman"/>
          <w:sz w:val="24"/>
          <w:szCs w:val="24"/>
        </w:rPr>
        <w:t xml:space="preserve"> of treating the set down of such urgent chamber applications with deference</w:t>
      </w:r>
      <w:r>
        <w:rPr>
          <w:rFonts w:ascii="Times New Roman" w:hAnsi="Times New Roman" w:cs="Times New Roman"/>
          <w:sz w:val="24"/>
          <w:szCs w:val="24"/>
        </w:rPr>
        <w:t xml:space="preserve"> has not </w:t>
      </w:r>
      <w:r w:rsidR="004B6E5E">
        <w:rPr>
          <w:rFonts w:ascii="Times New Roman" w:hAnsi="Times New Roman" w:cs="Times New Roman"/>
          <w:sz w:val="24"/>
          <w:szCs w:val="24"/>
        </w:rPr>
        <w:t>crystallised</w:t>
      </w:r>
      <w:r>
        <w:rPr>
          <w:rFonts w:ascii="Times New Roman" w:hAnsi="Times New Roman" w:cs="Times New Roman"/>
          <w:sz w:val="24"/>
          <w:szCs w:val="24"/>
        </w:rPr>
        <w:t xml:space="preserve"> into a rule of law</w:t>
      </w:r>
      <w:r w:rsidR="00233CD9">
        <w:rPr>
          <w:rFonts w:ascii="Times New Roman" w:hAnsi="Times New Roman" w:cs="Times New Roman"/>
          <w:sz w:val="24"/>
          <w:szCs w:val="24"/>
        </w:rPr>
        <w:t xml:space="preserve"> nor is same yet to be incorporated into the rules.</w:t>
      </w:r>
    </w:p>
    <w:p w:rsidR="00CA2656" w:rsidRDefault="00CA2656" w:rsidP="00CA26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it is trite that the filing of a review application does not suspend the operation of order against which </w:t>
      </w:r>
      <w:r w:rsidR="001F5CAD">
        <w:rPr>
          <w:rFonts w:ascii="Times New Roman" w:hAnsi="Times New Roman" w:cs="Times New Roman"/>
          <w:sz w:val="24"/>
          <w:szCs w:val="24"/>
        </w:rPr>
        <w:t>a</w:t>
      </w:r>
      <w:r>
        <w:rPr>
          <w:rFonts w:ascii="Times New Roman" w:hAnsi="Times New Roman" w:cs="Times New Roman"/>
          <w:sz w:val="24"/>
          <w:szCs w:val="24"/>
        </w:rPr>
        <w:t xml:space="preserve"> review application lies. That was the very reason why the urgent chamber application was filed in the first place.</w:t>
      </w:r>
    </w:p>
    <w:p w:rsidR="001F5CAD" w:rsidRDefault="001F5CAD" w:rsidP="00CA2656">
      <w:pPr>
        <w:spacing w:after="0" w:line="360" w:lineRule="auto"/>
        <w:ind w:firstLine="720"/>
        <w:jc w:val="both"/>
        <w:rPr>
          <w:rFonts w:ascii="Times New Roman" w:hAnsi="Times New Roman" w:cs="Times New Roman"/>
          <w:sz w:val="24"/>
          <w:szCs w:val="24"/>
        </w:rPr>
      </w:pPr>
    </w:p>
    <w:p w:rsidR="001E352C" w:rsidRDefault="00CA2656" w:rsidP="001E352C">
      <w:pPr>
        <w:spacing w:after="0" w:line="360" w:lineRule="auto"/>
        <w:ind w:firstLine="720"/>
        <w:jc w:val="both"/>
        <w:rPr>
          <w:rFonts w:ascii="Times New Roman" w:hAnsi="Times New Roman" w:cs="Times New Roman"/>
          <w:b/>
          <w:sz w:val="24"/>
          <w:szCs w:val="24"/>
        </w:rPr>
      </w:pPr>
      <w:r w:rsidRPr="00CA2656">
        <w:rPr>
          <w:rFonts w:ascii="Times New Roman" w:hAnsi="Times New Roman" w:cs="Times New Roman"/>
          <w:b/>
          <w:sz w:val="24"/>
          <w:szCs w:val="24"/>
        </w:rPr>
        <w:t xml:space="preserve">The </w:t>
      </w:r>
      <w:r w:rsidR="001F692F">
        <w:rPr>
          <w:rFonts w:ascii="Times New Roman" w:hAnsi="Times New Roman" w:cs="Times New Roman"/>
          <w:b/>
          <w:sz w:val="24"/>
          <w:szCs w:val="24"/>
        </w:rPr>
        <w:t xml:space="preserve">legal </w:t>
      </w:r>
      <w:r w:rsidR="001E352C">
        <w:rPr>
          <w:rFonts w:ascii="Times New Roman" w:hAnsi="Times New Roman" w:cs="Times New Roman"/>
          <w:b/>
          <w:sz w:val="24"/>
          <w:szCs w:val="24"/>
        </w:rPr>
        <w:t>implications</w:t>
      </w:r>
      <w:r w:rsidRPr="00CA2656">
        <w:rPr>
          <w:rFonts w:ascii="Times New Roman" w:hAnsi="Times New Roman" w:cs="Times New Roman"/>
          <w:b/>
          <w:sz w:val="24"/>
          <w:szCs w:val="24"/>
        </w:rPr>
        <w:t xml:space="preserve"> of the ejectment</w:t>
      </w:r>
    </w:p>
    <w:p w:rsidR="001F692F" w:rsidRPr="001E352C" w:rsidRDefault="0027538D" w:rsidP="001E352C">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 Although reliance was placed by the 1</w:t>
      </w:r>
      <w:r w:rsidRPr="0027538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on the loss possession of the houses on the part of the applicants with its attendant relinquishment of the right of retention as the main </w:t>
      </w:r>
      <w:r>
        <w:rPr>
          <w:rFonts w:ascii="Times New Roman" w:hAnsi="Times New Roman" w:cs="Times New Roman"/>
          <w:sz w:val="24"/>
          <w:szCs w:val="24"/>
        </w:rPr>
        <w:lastRenderedPageBreak/>
        <w:t>argument, I hold the view that it is the mootness of the argument that decides th</w:t>
      </w:r>
      <w:r w:rsidR="00CA2656">
        <w:rPr>
          <w:rFonts w:ascii="Times New Roman" w:hAnsi="Times New Roman" w:cs="Times New Roman"/>
          <w:sz w:val="24"/>
          <w:szCs w:val="24"/>
        </w:rPr>
        <w:t>is</w:t>
      </w:r>
      <w:r>
        <w:rPr>
          <w:rFonts w:ascii="Times New Roman" w:hAnsi="Times New Roman" w:cs="Times New Roman"/>
          <w:sz w:val="24"/>
          <w:szCs w:val="24"/>
        </w:rPr>
        <w:t xml:space="preserve"> preliminary point. This is because </w:t>
      </w:r>
      <w:r w:rsidR="001F5CAD">
        <w:rPr>
          <w:rFonts w:ascii="Times New Roman" w:hAnsi="Times New Roman" w:cs="Times New Roman"/>
          <w:sz w:val="24"/>
          <w:szCs w:val="24"/>
        </w:rPr>
        <w:t xml:space="preserve">the </w:t>
      </w:r>
      <w:r>
        <w:rPr>
          <w:rFonts w:ascii="Times New Roman" w:hAnsi="Times New Roman" w:cs="Times New Roman"/>
          <w:sz w:val="24"/>
          <w:szCs w:val="24"/>
        </w:rPr>
        <w:t>question of retention is related to the merits</w:t>
      </w:r>
      <w:r w:rsidR="001F5CAD">
        <w:rPr>
          <w:rFonts w:ascii="Times New Roman" w:hAnsi="Times New Roman" w:cs="Times New Roman"/>
          <w:sz w:val="24"/>
          <w:szCs w:val="24"/>
        </w:rPr>
        <w:t xml:space="preserve"> of the</w:t>
      </w:r>
      <w:r>
        <w:rPr>
          <w:rFonts w:ascii="Times New Roman" w:hAnsi="Times New Roman" w:cs="Times New Roman"/>
          <w:sz w:val="24"/>
          <w:szCs w:val="24"/>
        </w:rPr>
        <w:t xml:space="preserve"> application as opposed to the point </w:t>
      </w:r>
      <w:r w:rsidRPr="001F692F">
        <w:rPr>
          <w:rFonts w:ascii="Times New Roman" w:hAnsi="Times New Roman" w:cs="Times New Roman"/>
          <w:i/>
          <w:sz w:val="24"/>
          <w:szCs w:val="24"/>
        </w:rPr>
        <w:t>in limine</w:t>
      </w:r>
      <w:r>
        <w:rPr>
          <w:rFonts w:ascii="Times New Roman" w:hAnsi="Times New Roman" w:cs="Times New Roman"/>
          <w:sz w:val="24"/>
          <w:szCs w:val="24"/>
        </w:rPr>
        <w:t xml:space="preserve">. </w:t>
      </w:r>
      <w:r w:rsidR="00233CD9">
        <w:rPr>
          <w:rFonts w:ascii="Times New Roman" w:hAnsi="Times New Roman" w:cs="Times New Roman"/>
          <w:sz w:val="24"/>
          <w:szCs w:val="24"/>
        </w:rPr>
        <w:t xml:space="preserve"> </w:t>
      </w:r>
      <w:r w:rsidR="001F692F">
        <w:rPr>
          <w:rFonts w:ascii="Times New Roman" w:hAnsi="Times New Roman" w:cs="Times New Roman"/>
          <w:sz w:val="24"/>
          <w:szCs w:val="24"/>
        </w:rPr>
        <w:t>The passage relied upon by the 1</w:t>
      </w:r>
      <w:r w:rsidR="001F692F" w:rsidRPr="001F692F">
        <w:rPr>
          <w:rFonts w:ascii="Times New Roman" w:hAnsi="Times New Roman" w:cs="Times New Roman"/>
          <w:sz w:val="24"/>
          <w:szCs w:val="24"/>
          <w:vertAlign w:val="superscript"/>
        </w:rPr>
        <w:t>st</w:t>
      </w:r>
      <w:r w:rsidR="001F692F">
        <w:rPr>
          <w:rFonts w:ascii="Times New Roman" w:hAnsi="Times New Roman" w:cs="Times New Roman"/>
          <w:sz w:val="24"/>
          <w:szCs w:val="24"/>
        </w:rPr>
        <w:t xml:space="preserve"> respondent from the case of </w:t>
      </w:r>
      <w:r w:rsidR="001F692F" w:rsidRPr="001F692F">
        <w:rPr>
          <w:rFonts w:ascii="Times New Roman" w:hAnsi="Times New Roman" w:cs="Times New Roman"/>
          <w:i/>
          <w:sz w:val="24"/>
          <w:szCs w:val="24"/>
        </w:rPr>
        <w:t>NetOne v Reward Kangai</w:t>
      </w:r>
      <w:r w:rsidR="001F692F">
        <w:rPr>
          <w:rFonts w:ascii="Times New Roman" w:hAnsi="Times New Roman" w:cs="Times New Roman"/>
          <w:sz w:val="24"/>
          <w:szCs w:val="24"/>
        </w:rPr>
        <w:t xml:space="preserve"> (</w:t>
      </w:r>
      <w:r w:rsidR="001F692F" w:rsidRPr="001F692F">
        <w:rPr>
          <w:rFonts w:ascii="Times New Roman" w:hAnsi="Times New Roman" w:cs="Times New Roman"/>
          <w:i/>
          <w:sz w:val="24"/>
          <w:szCs w:val="24"/>
        </w:rPr>
        <w:t>supra</w:t>
      </w:r>
      <w:r w:rsidR="001F692F">
        <w:rPr>
          <w:rFonts w:ascii="Times New Roman" w:hAnsi="Times New Roman" w:cs="Times New Roman"/>
          <w:sz w:val="24"/>
          <w:szCs w:val="24"/>
        </w:rPr>
        <w:t xml:space="preserve">) would have been relevant had it been raised as a defence to an application for the </w:t>
      </w:r>
      <w:r w:rsidR="001F692F" w:rsidRPr="001F692F">
        <w:rPr>
          <w:rFonts w:ascii="Times New Roman" w:hAnsi="Times New Roman" w:cs="Times New Roman"/>
          <w:i/>
          <w:sz w:val="24"/>
          <w:szCs w:val="24"/>
        </w:rPr>
        <w:t>actio rei vindicatio</w:t>
      </w:r>
      <w:r w:rsidR="001F692F">
        <w:rPr>
          <w:rFonts w:ascii="Times New Roman" w:hAnsi="Times New Roman" w:cs="Times New Roman"/>
          <w:sz w:val="24"/>
          <w:szCs w:val="24"/>
        </w:rPr>
        <w:t xml:space="preserve"> brought by the 1</w:t>
      </w:r>
      <w:r w:rsidR="001F692F" w:rsidRPr="001F692F">
        <w:rPr>
          <w:rFonts w:ascii="Times New Roman" w:hAnsi="Times New Roman" w:cs="Times New Roman"/>
          <w:sz w:val="24"/>
          <w:szCs w:val="24"/>
          <w:vertAlign w:val="superscript"/>
        </w:rPr>
        <w:t>st</w:t>
      </w:r>
      <w:r w:rsidR="001F692F">
        <w:rPr>
          <w:rFonts w:ascii="Times New Roman" w:hAnsi="Times New Roman" w:cs="Times New Roman"/>
          <w:sz w:val="24"/>
          <w:szCs w:val="24"/>
        </w:rPr>
        <w:t xml:space="preserve"> respondent and </w:t>
      </w:r>
      <w:r w:rsidR="002F18AA">
        <w:rPr>
          <w:rFonts w:ascii="Times New Roman" w:hAnsi="Times New Roman" w:cs="Times New Roman"/>
          <w:sz w:val="24"/>
          <w:szCs w:val="24"/>
        </w:rPr>
        <w:t xml:space="preserve">if </w:t>
      </w:r>
      <w:r w:rsidR="001F692F">
        <w:rPr>
          <w:rFonts w:ascii="Times New Roman" w:hAnsi="Times New Roman" w:cs="Times New Roman"/>
          <w:sz w:val="24"/>
          <w:szCs w:val="24"/>
        </w:rPr>
        <w:t xml:space="preserve">the applicants (then as respondents) had since relinquished possession of the houses in question. </w:t>
      </w:r>
      <w:r w:rsidR="002F18AA">
        <w:rPr>
          <w:rFonts w:ascii="Times New Roman" w:hAnsi="Times New Roman" w:cs="Times New Roman"/>
          <w:sz w:val="24"/>
          <w:szCs w:val="24"/>
        </w:rPr>
        <w:t>This is the scenario that played out in te NetOne case. Put differently the ratio in that case is hardly applicable to a challenge on the propriety of a ruling granting execution pending appeal.</w:t>
      </w:r>
      <w:r w:rsidR="001F692F">
        <w:rPr>
          <w:rFonts w:ascii="Times New Roman" w:hAnsi="Times New Roman" w:cs="Times New Roman"/>
          <w:sz w:val="24"/>
          <w:szCs w:val="24"/>
        </w:rPr>
        <w:t xml:space="preserve"> </w:t>
      </w:r>
    </w:p>
    <w:p w:rsidR="00B27616" w:rsidRPr="00B27616" w:rsidRDefault="002F18AA" w:rsidP="00B27616">
      <w:pPr>
        <w:spacing w:after="0" w:line="360" w:lineRule="auto"/>
        <w:ind w:firstLine="720"/>
        <w:jc w:val="both"/>
        <w:rPr>
          <w:rFonts w:ascii="Times New Roman" w:hAnsi="Times New Roman" w:cs="Times New Roman"/>
          <w:sz w:val="24"/>
          <w:szCs w:val="24"/>
          <w:u w:val="single"/>
          <w:lang w:val="en-GB"/>
        </w:rPr>
      </w:pPr>
      <w:r>
        <w:rPr>
          <w:rFonts w:ascii="Times New Roman" w:hAnsi="Times New Roman" w:cs="Times New Roman"/>
          <w:sz w:val="24"/>
          <w:szCs w:val="24"/>
        </w:rPr>
        <w:t>However,</w:t>
      </w:r>
      <w:r w:rsidR="001F692F">
        <w:rPr>
          <w:rFonts w:ascii="Times New Roman" w:hAnsi="Times New Roman" w:cs="Times New Roman"/>
          <w:sz w:val="24"/>
          <w:szCs w:val="24"/>
        </w:rPr>
        <w:t xml:space="preserve"> </w:t>
      </w:r>
      <w:r>
        <w:rPr>
          <w:rFonts w:ascii="Times New Roman" w:hAnsi="Times New Roman" w:cs="Times New Roman"/>
          <w:sz w:val="24"/>
          <w:szCs w:val="24"/>
        </w:rPr>
        <w:t>in my view, those</w:t>
      </w:r>
      <w:r w:rsidR="001F692F">
        <w:rPr>
          <w:rFonts w:ascii="Times New Roman" w:hAnsi="Times New Roman" w:cs="Times New Roman"/>
          <w:sz w:val="24"/>
          <w:szCs w:val="24"/>
        </w:rPr>
        <w:t xml:space="preserve"> events which subsequently played out</w:t>
      </w:r>
      <w:r>
        <w:rPr>
          <w:rFonts w:ascii="Times New Roman" w:hAnsi="Times New Roman" w:cs="Times New Roman"/>
          <w:sz w:val="24"/>
          <w:szCs w:val="24"/>
        </w:rPr>
        <w:t xml:space="preserve"> as described earlier</w:t>
      </w:r>
      <w:r w:rsidR="001F692F">
        <w:rPr>
          <w:rFonts w:ascii="Times New Roman" w:hAnsi="Times New Roman" w:cs="Times New Roman"/>
          <w:sz w:val="24"/>
          <w:szCs w:val="24"/>
        </w:rPr>
        <w:t xml:space="preserve"> render the </w:t>
      </w:r>
      <w:r>
        <w:rPr>
          <w:rFonts w:ascii="Times New Roman" w:hAnsi="Times New Roman" w:cs="Times New Roman"/>
          <w:sz w:val="24"/>
          <w:szCs w:val="24"/>
        </w:rPr>
        <w:t>dispute</w:t>
      </w:r>
      <w:r w:rsidR="001F692F">
        <w:rPr>
          <w:rFonts w:ascii="Times New Roman" w:hAnsi="Times New Roman" w:cs="Times New Roman"/>
          <w:sz w:val="24"/>
          <w:szCs w:val="24"/>
        </w:rPr>
        <w:t xml:space="preserve"> in question moot. </w:t>
      </w:r>
      <w:r>
        <w:rPr>
          <w:rFonts w:ascii="Times New Roman" w:hAnsi="Times New Roman" w:cs="Times New Roman"/>
          <w:sz w:val="24"/>
          <w:szCs w:val="24"/>
        </w:rPr>
        <w:t>T</w:t>
      </w:r>
      <w:r w:rsidR="00233CD9">
        <w:rPr>
          <w:rFonts w:ascii="Times New Roman" w:hAnsi="Times New Roman" w:cs="Times New Roman"/>
          <w:sz w:val="24"/>
          <w:szCs w:val="24"/>
        </w:rPr>
        <w:t xml:space="preserve">he very execution </w:t>
      </w:r>
      <w:r w:rsidR="002C250C">
        <w:rPr>
          <w:rFonts w:ascii="Times New Roman" w:hAnsi="Times New Roman" w:cs="Times New Roman"/>
          <w:sz w:val="24"/>
          <w:szCs w:val="24"/>
        </w:rPr>
        <w:t xml:space="preserve">of the judgment of the court </w:t>
      </w:r>
      <w:r>
        <w:rPr>
          <w:rFonts w:ascii="Times New Roman" w:hAnsi="Times New Roman" w:cs="Times New Roman"/>
          <w:sz w:val="24"/>
          <w:szCs w:val="24"/>
        </w:rPr>
        <w:t>unquestionably render</w:t>
      </w:r>
      <w:r w:rsidR="00233CD9">
        <w:rPr>
          <w:rFonts w:ascii="Times New Roman" w:hAnsi="Times New Roman" w:cs="Times New Roman"/>
          <w:sz w:val="24"/>
          <w:szCs w:val="24"/>
        </w:rPr>
        <w:t xml:space="preserve"> any debate regarding such execution particularly in circumstances such as the present merely academic</w:t>
      </w:r>
      <w:r w:rsidR="00B27616">
        <w:rPr>
          <w:rFonts w:ascii="Times New Roman" w:hAnsi="Times New Roman" w:cs="Times New Roman"/>
          <w:sz w:val="24"/>
          <w:szCs w:val="24"/>
        </w:rPr>
        <w:t xml:space="preserve">. </w:t>
      </w:r>
      <w:r w:rsidR="00B27616">
        <w:rPr>
          <w:rFonts w:ascii="Times New Roman" w:hAnsi="Times New Roman" w:cs="Times New Roman"/>
          <w:sz w:val="24"/>
          <w:szCs w:val="24"/>
          <w:lang w:val="en-GB"/>
        </w:rPr>
        <w:t>I</w:t>
      </w:r>
      <w:r w:rsidR="00B27616" w:rsidRPr="00B27616">
        <w:rPr>
          <w:rFonts w:ascii="Times New Roman" w:hAnsi="Times New Roman" w:cs="Times New Roman"/>
          <w:sz w:val="24"/>
          <w:szCs w:val="24"/>
          <w:lang w:val="en-GB"/>
        </w:rPr>
        <w:t xml:space="preserve">n </w:t>
      </w:r>
      <w:r w:rsidR="00B27616" w:rsidRPr="00B27616">
        <w:rPr>
          <w:rFonts w:ascii="Times New Roman" w:hAnsi="Times New Roman" w:cs="Times New Roman"/>
          <w:i/>
          <w:sz w:val="24"/>
          <w:szCs w:val="24"/>
          <w:lang w:val="en-GB"/>
        </w:rPr>
        <w:t>Khupe &amp; Anor</w:t>
      </w:r>
      <w:r w:rsidR="00B27616" w:rsidRPr="00B27616">
        <w:rPr>
          <w:rFonts w:ascii="Times New Roman" w:hAnsi="Times New Roman" w:cs="Times New Roman"/>
          <w:sz w:val="24"/>
          <w:szCs w:val="24"/>
          <w:lang w:val="en-GB"/>
        </w:rPr>
        <w:t xml:space="preserve"> v </w:t>
      </w:r>
      <w:r w:rsidR="00B27616" w:rsidRPr="00B27616">
        <w:rPr>
          <w:rFonts w:ascii="Times New Roman" w:hAnsi="Times New Roman" w:cs="Times New Roman"/>
          <w:i/>
          <w:sz w:val="24"/>
          <w:szCs w:val="24"/>
          <w:lang w:val="en-GB"/>
        </w:rPr>
        <w:t>Parliament of Zimbabwe &amp; Ors</w:t>
      </w:r>
      <w:r w:rsidR="00B27616" w:rsidRPr="00B27616">
        <w:rPr>
          <w:rFonts w:ascii="Times New Roman" w:hAnsi="Times New Roman" w:cs="Times New Roman"/>
          <w:sz w:val="24"/>
          <w:szCs w:val="24"/>
          <w:lang w:val="en-GB"/>
        </w:rPr>
        <w:t xml:space="preserve"> CCZ 20/19 Malaba CJ, at pp. 7-8</w:t>
      </w:r>
      <w:r w:rsidR="00B27616">
        <w:rPr>
          <w:rFonts w:ascii="Times New Roman" w:hAnsi="Times New Roman" w:cs="Times New Roman"/>
          <w:sz w:val="24"/>
          <w:szCs w:val="24"/>
          <w:lang w:val="en-GB"/>
        </w:rPr>
        <w:t xml:space="preserve"> had this to say on mootness of a dispute.</w:t>
      </w:r>
    </w:p>
    <w:p w:rsidR="00B27616" w:rsidRPr="00B27616" w:rsidRDefault="00B27616" w:rsidP="00B27616">
      <w:pPr>
        <w:spacing w:after="0" w:line="360" w:lineRule="auto"/>
        <w:ind w:left="720" w:firstLine="720"/>
        <w:jc w:val="both"/>
        <w:rPr>
          <w:rFonts w:ascii="Times New Roman" w:hAnsi="Times New Roman" w:cs="Times New Roman"/>
          <w:i/>
          <w:sz w:val="24"/>
          <w:szCs w:val="24"/>
          <w:lang w:val="en-GB"/>
        </w:rPr>
      </w:pPr>
      <w:r w:rsidRPr="00B27616">
        <w:rPr>
          <w:rFonts w:ascii="Times New Roman" w:hAnsi="Times New Roman" w:cs="Times New Roman"/>
          <w:sz w:val="24"/>
          <w:szCs w:val="24"/>
          <w:lang w:val="en-US"/>
        </w:rPr>
        <w:tab/>
      </w:r>
    </w:p>
    <w:p w:rsidR="00785BD0" w:rsidRPr="00785BD0" w:rsidRDefault="00785BD0" w:rsidP="00785BD0">
      <w:pPr>
        <w:spacing w:after="0"/>
        <w:ind w:left="720" w:firstLine="720"/>
        <w:jc w:val="both"/>
        <w:rPr>
          <w:rFonts w:ascii="Times New Roman" w:hAnsi="Times New Roman" w:cs="Times New Roman"/>
          <w:i/>
          <w:iCs/>
          <w:sz w:val="24"/>
          <w:szCs w:val="24"/>
        </w:rPr>
      </w:pPr>
      <w:r w:rsidRPr="00785BD0">
        <w:rPr>
          <w:rFonts w:ascii="Times New Roman" w:hAnsi="Times New Roman" w:cs="Times New Roman"/>
          <w:i/>
          <w:iCs/>
          <w:sz w:val="24"/>
          <w:szCs w:val="24"/>
        </w:rPr>
        <w:t xml:space="preserve">“A court may decline to exercise its jurisdiction over a matter because of the occurrence of events outside the record which terminate the controversy. The position of the law is that if the dispute becomes academic by reason of changed circumstances the court’s jurisdiction ceases and the case becomes moot… The question of mootness is an important issue that the court must take into account when faced with a dispute between the parties. It is incumbent upon the court to determine whether an application before is still presents a live dispute as between the parties. The questions of mootness of a dispute has featured reportedly in this and other jurisdictions. The position of the law is that a court hearing a matter will not readily accept an invitation to adjudicate issues which are of “such a nature that the decision sought will have no practical affair or result…… A matter is not moot only at the commencement of the proceedings. It may be considered moot at the time the decision on the matter is to be made…. The mere fact the matter is moot does not constitute an absolute bar to a court to hear a matter. Whilst a matter may be moot as between the parties, that not without more render it [unjusticiable]. The court retains a discretion to hear a moot case where it is in the interests of justice to do so. </w:t>
      </w:r>
      <w:r w:rsidRPr="00785BD0">
        <w:rPr>
          <w:rFonts w:ascii="Times New Roman" w:hAnsi="Times New Roman" w:cs="Times New Roman"/>
          <w:b/>
          <w:i/>
          <w:iCs/>
          <w:sz w:val="24"/>
          <w:szCs w:val="24"/>
        </w:rPr>
        <w:t xml:space="preserve">JT Publishing (Pty) Ltd v Minister of Safety and Security </w:t>
      </w:r>
      <w:r w:rsidRPr="00785BD0">
        <w:rPr>
          <w:rFonts w:ascii="Times New Roman" w:hAnsi="Times New Roman" w:cs="Times New Roman"/>
          <w:i/>
          <w:iCs/>
          <w:sz w:val="24"/>
          <w:szCs w:val="24"/>
        </w:rPr>
        <w:t>1997 (3) SACC at 525A-B.”</w:t>
      </w:r>
    </w:p>
    <w:p w:rsidR="00785BD0" w:rsidRPr="00785BD0" w:rsidRDefault="00785BD0" w:rsidP="00785BD0">
      <w:pPr>
        <w:spacing w:after="0"/>
        <w:ind w:left="720" w:firstLine="720"/>
        <w:jc w:val="both"/>
        <w:rPr>
          <w:rFonts w:ascii="Times New Roman" w:hAnsi="Times New Roman" w:cs="Times New Roman"/>
          <w:i/>
          <w:iCs/>
          <w:sz w:val="24"/>
          <w:szCs w:val="24"/>
        </w:rPr>
      </w:pPr>
    </w:p>
    <w:p w:rsidR="00785BD0" w:rsidRPr="00785BD0" w:rsidRDefault="00785BD0" w:rsidP="00785BD0">
      <w:pPr>
        <w:spacing w:after="0"/>
        <w:ind w:left="720" w:firstLine="720"/>
        <w:jc w:val="both"/>
        <w:rPr>
          <w:rFonts w:ascii="Times New Roman" w:hAnsi="Times New Roman" w:cs="Times New Roman"/>
          <w:sz w:val="24"/>
          <w:szCs w:val="24"/>
        </w:rPr>
      </w:pPr>
      <w:r w:rsidRPr="00785BD0">
        <w:rPr>
          <w:rFonts w:ascii="Times New Roman" w:hAnsi="Times New Roman" w:cs="Times New Roman"/>
          <w:sz w:val="24"/>
          <w:szCs w:val="24"/>
        </w:rPr>
        <w:t xml:space="preserve">The court also referred to the matter of </w:t>
      </w:r>
      <w:r w:rsidRPr="00785BD0">
        <w:rPr>
          <w:rFonts w:ascii="Times New Roman" w:hAnsi="Times New Roman" w:cs="Times New Roman"/>
          <w:i/>
          <w:iCs/>
          <w:sz w:val="24"/>
          <w:szCs w:val="24"/>
        </w:rPr>
        <w:t xml:space="preserve">Chombo v Clerk of Court Harare Magistrate Court (Rotten Row) and Others </w:t>
      </w:r>
      <w:r w:rsidRPr="00785BD0">
        <w:rPr>
          <w:rFonts w:ascii="Times New Roman" w:hAnsi="Times New Roman" w:cs="Times New Roman"/>
          <w:iCs/>
          <w:sz w:val="24"/>
          <w:szCs w:val="24"/>
        </w:rPr>
        <w:t>CCZ 12/20</w:t>
      </w:r>
      <w:r w:rsidRPr="00785BD0">
        <w:rPr>
          <w:rFonts w:ascii="Times New Roman" w:hAnsi="Times New Roman" w:cs="Times New Roman"/>
          <w:sz w:val="24"/>
          <w:szCs w:val="24"/>
        </w:rPr>
        <w:t xml:space="preserve"> before summarizing the test as follows;</w:t>
      </w:r>
    </w:p>
    <w:p w:rsidR="00785BD0" w:rsidRPr="00785BD0" w:rsidRDefault="00785BD0" w:rsidP="00785BD0">
      <w:pPr>
        <w:spacing w:after="0"/>
        <w:ind w:left="720" w:firstLine="720"/>
        <w:jc w:val="both"/>
        <w:rPr>
          <w:rFonts w:ascii="Times New Roman" w:hAnsi="Times New Roman" w:cs="Times New Roman"/>
          <w:i/>
          <w:iCs/>
          <w:sz w:val="24"/>
          <w:szCs w:val="24"/>
        </w:rPr>
      </w:pPr>
      <w:r w:rsidRPr="00785BD0">
        <w:rPr>
          <w:rFonts w:ascii="Times New Roman" w:hAnsi="Times New Roman" w:cs="Times New Roman"/>
          <w:i/>
          <w:iCs/>
          <w:sz w:val="24"/>
          <w:szCs w:val="24"/>
        </w:rPr>
        <w:lastRenderedPageBreak/>
        <w:t>“From the above authorities it can be deduced that in order for a matter to be moot, the court will have found events have occurred which overtake the dispute and terminate the controversy as between the parties. It is now trite that a matter is moot if further legal proceedings with regard to it can have no effect or events have placed it beyond the reach of the law. However, that is not the end of the matter as the fact that a matter has become moot does not automatically constitute a to a court to hear it. A court retains discretionary powers to hear a moot case where it is in the interests of justice for it to do so. S general rule courts must be wary of making a determination on a matter, which has been over taken by events or is mot as such a determination leads to an ineffectual judgement.”</w:t>
      </w:r>
    </w:p>
    <w:p w:rsidR="00233CD9" w:rsidRPr="00B27616" w:rsidRDefault="00233CD9" w:rsidP="002F18AA">
      <w:pPr>
        <w:spacing w:after="0" w:line="360" w:lineRule="auto"/>
        <w:jc w:val="both"/>
        <w:rPr>
          <w:rFonts w:ascii="Times New Roman" w:hAnsi="Times New Roman" w:cs="Times New Roman"/>
          <w:sz w:val="24"/>
          <w:szCs w:val="24"/>
          <w:lang w:val="en-GB"/>
        </w:rPr>
      </w:pPr>
    </w:p>
    <w:p w:rsidR="00135117" w:rsidRDefault="00785BD0" w:rsidP="00FB47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context of this matter i</w:t>
      </w:r>
      <w:r w:rsidR="00135117">
        <w:rPr>
          <w:rFonts w:ascii="Times New Roman" w:hAnsi="Times New Roman" w:cs="Times New Roman"/>
          <w:sz w:val="24"/>
          <w:szCs w:val="24"/>
        </w:rPr>
        <w:t xml:space="preserve">t would be an absurdity to continue to refer to whether an application for execution pending appeal should be </w:t>
      </w:r>
      <w:r w:rsidR="00B45091">
        <w:rPr>
          <w:rFonts w:ascii="Times New Roman" w:hAnsi="Times New Roman" w:cs="Times New Roman"/>
          <w:sz w:val="24"/>
          <w:szCs w:val="24"/>
        </w:rPr>
        <w:t>granted</w:t>
      </w:r>
      <w:r w:rsidR="00135117">
        <w:rPr>
          <w:rFonts w:ascii="Times New Roman" w:hAnsi="Times New Roman" w:cs="Times New Roman"/>
          <w:sz w:val="24"/>
          <w:szCs w:val="24"/>
        </w:rPr>
        <w:t xml:space="preserve">, when such execution pending appeal has already taken place.  It would de undesirable for instance to order that the applicants be allowed back into the premises as this potentially leads to disorder. </w:t>
      </w:r>
      <w:r w:rsidR="002F18AA">
        <w:rPr>
          <w:rFonts w:ascii="Times New Roman" w:hAnsi="Times New Roman" w:cs="Times New Roman"/>
          <w:sz w:val="24"/>
          <w:szCs w:val="24"/>
        </w:rPr>
        <w:t>In my view therefore,</w:t>
      </w:r>
      <w:r w:rsidR="00135117">
        <w:rPr>
          <w:rFonts w:ascii="Times New Roman" w:hAnsi="Times New Roman" w:cs="Times New Roman"/>
          <w:sz w:val="24"/>
          <w:szCs w:val="24"/>
        </w:rPr>
        <w:t xml:space="preserve"> the matter has been overtaken by events and is now moot. </w:t>
      </w:r>
    </w:p>
    <w:p w:rsidR="003D7C66" w:rsidRDefault="002C250C" w:rsidP="002F18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were their</w:t>
      </w:r>
      <w:r w:rsidR="00135117">
        <w:rPr>
          <w:rFonts w:ascii="Times New Roman" w:hAnsi="Times New Roman" w:cs="Times New Roman"/>
          <w:sz w:val="24"/>
          <w:szCs w:val="24"/>
        </w:rPr>
        <w:t xml:space="preserve"> own worst enemies in filing defective urgent chamber application</w:t>
      </w:r>
      <w:r w:rsidR="007753AE">
        <w:rPr>
          <w:rFonts w:ascii="Times New Roman" w:hAnsi="Times New Roman" w:cs="Times New Roman"/>
          <w:sz w:val="24"/>
          <w:szCs w:val="24"/>
        </w:rPr>
        <w:t xml:space="preserve"> itself resulting in the 1</w:t>
      </w:r>
      <w:r w:rsidR="007753AE" w:rsidRPr="007753AE">
        <w:rPr>
          <w:rFonts w:ascii="Times New Roman" w:hAnsi="Times New Roman" w:cs="Times New Roman"/>
          <w:sz w:val="24"/>
          <w:szCs w:val="24"/>
          <w:vertAlign w:val="superscript"/>
        </w:rPr>
        <w:t>st</w:t>
      </w:r>
      <w:r w:rsidR="007753AE">
        <w:rPr>
          <w:rFonts w:ascii="Times New Roman" w:hAnsi="Times New Roman" w:cs="Times New Roman"/>
          <w:sz w:val="24"/>
          <w:szCs w:val="24"/>
        </w:rPr>
        <w:t xml:space="preserve"> respondent seizing that narrow window of opportunity to </w:t>
      </w:r>
      <w:r>
        <w:rPr>
          <w:rFonts w:ascii="Times New Roman" w:hAnsi="Times New Roman" w:cs="Times New Roman"/>
          <w:sz w:val="24"/>
          <w:szCs w:val="24"/>
        </w:rPr>
        <w:t>swiftly</w:t>
      </w:r>
      <w:r w:rsidR="007753AE">
        <w:rPr>
          <w:rFonts w:ascii="Times New Roman" w:hAnsi="Times New Roman" w:cs="Times New Roman"/>
          <w:sz w:val="24"/>
          <w:szCs w:val="24"/>
        </w:rPr>
        <w:t xml:space="preserve"> obtain a warrant for the</w:t>
      </w:r>
      <w:r w:rsidR="002F18AA">
        <w:rPr>
          <w:rFonts w:ascii="Times New Roman" w:hAnsi="Times New Roman" w:cs="Times New Roman"/>
          <w:sz w:val="24"/>
          <w:szCs w:val="24"/>
        </w:rPr>
        <w:t>ir</w:t>
      </w:r>
      <w:r w:rsidR="007753AE">
        <w:rPr>
          <w:rFonts w:ascii="Times New Roman" w:hAnsi="Times New Roman" w:cs="Times New Roman"/>
          <w:sz w:val="24"/>
          <w:szCs w:val="24"/>
        </w:rPr>
        <w:t xml:space="preserve"> ejectment </w:t>
      </w:r>
      <w:r w:rsidR="002F18AA">
        <w:rPr>
          <w:rFonts w:ascii="Times New Roman" w:hAnsi="Times New Roman" w:cs="Times New Roman"/>
          <w:sz w:val="24"/>
          <w:szCs w:val="24"/>
        </w:rPr>
        <w:t>from the houses in question</w:t>
      </w:r>
      <w:r w:rsidR="007753AE">
        <w:rPr>
          <w:rFonts w:ascii="Times New Roman" w:hAnsi="Times New Roman" w:cs="Times New Roman"/>
          <w:sz w:val="24"/>
          <w:szCs w:val="24"/>
        </w:rPr>
        <w:t>.</w:t>
      </w:r>
    </w:p>
    <w:p w:rsidR="002F18AA" w:rsidRDefault="002F18AA" w:rsidP="002F18AA">
      <w:pPr>
        <w:spacing w:after="0" w:line="360" w:lineRule="auto"/>
        <w:ind w:firstLine="720"/>
        <w:jc w:val="both"/>
        <w:rPr>
          <w:rFonts w:ascii="Times New Roman" w:hAnsi="Times New Roman" w:cs="Times New Roman"/>
          <w:sz w:val="24"/>
          <w:szCs w:val="24"/>
        </w:rPr>
      </w:pPr>
    </w:p>
    <w:p w:rsidR="007753AE" w:rsidRDefault="00785BD0" w:rsidP="00FB47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7753AE">
        <w:rPr>
          <w:rFonts w:ascii="Times New Roman" w:hAnsi="Times New Roman" w:cs="Times New Roman"/>
          <w:sz w:val="24"/>
          <w:szCs w:val="24"/>
        </w:rPr>
        <w:t xml:space="preserve"> the following order is hereby made</w:t>
      </w:r>
      <w:r w:rsidR="002F18AA">
        <w:rPr>
          <w:rFonts w:ascii="Times New Roman" w:hAnsi="Times New Roman" w:cs="Times New Roman"/>
          <w:sz w:val="24"/>
          <w:szCs w:val="24"/>
        </w:rPr>
        <w:t>:</w:t>
      </w:r>
    </w:p>
    <w:p w:rsidR="00B45091" w:rsidRDefault="00B45091" w:rsidP="00FB47AF">
      <w:pPr>
        <w:spacing w:after="0" w:line="360" w:lineRule="auto"/>
        <w:ind w:firstLine="720"/>
        <w:jc w:val="both"/>
        <w:rPr>
          <w:rFonts w:ascii="Times New Roman" w:hAnsi="Times New Roman" w:cs="Times New Roman"/>
          <w:sz w:val="24"/>
          <w:szCs w:val="24"/>
        </w:rPr>
      </w:pPr>
    </w:p>
    <w:p w:rsidR="007753AE" w:rsidRPr="00785BD0" w:rsidRDefault="007753AE" w:rsidP="00FB47AF">
      <w:pPr>
        <w:spacing w:after="0" w:line="360" w:lineRule="auto"/>
        <w:ind w:firstLine="720"/>
        <w:jc w:val="both"/>
        <w:rPr>
          <w:rFonts w:ascii="Times New Roman" w:hAnsi="Times New Roman" w:cs="Times New Roman"/>
          <w:b/>
          <w:sz w:val="24"/>
          <w:szCs w:val="24"/>
        </w:rPr>
      </w:pPr>
      <w:r w:rsidRPr="00785BD0">
        <w:rPr>
          <w:rFonts w:ascii="Times New Roman" w:hAnsi="Times New Roman" w:cs="Times New Roman"/>
          <w:b/>
          <w:sz w:val="24"/>
          <w:szCs w:val="24"/>
        </w:rPr>
        <w:t>It is hereby ordered that</w:t>
      </w:r>
      <w:r w:rsidR="00785BD0">
        <w:rPr>
          <w:rFonts w:ascii="Times New Roman" w:hAnsi="Times New Roman" w:cs="Times New Roman"/>
          <w:b/>
          <w:sz w:val="24"/>
          <w:szCs w:val="24"/>
        </w:rPr>
        <w:t>:</w:t>
      </w:r>
    </w:p>
    <w:p w:rsidR="007753AE" w:rsidRDefault="007753AE" w:rsidP="007753A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w:t>
      </w:r>
      <w:r w:rsidR="00785BD0">
        <w:rPr>
          <w:rFonts w:ascii="Times New Roman" w:hAnsi="Times New Roman" w:cs="Times New Roman"/>
          <w:sz w:val="24"/>
          <w:szCs w:val="24"/>
        </w:rPr>
        <w:t>’</w:t>
      </w:r>
      <w:r>
        <w:rPr>
          <w:rFonts w:ascii="Times New Roman" w:hAnsi="Times New Roman" w:cs="Times New Roman"/>
          <w:sz w:val="24"/>
          <w:szCs w:val="24"/>
        </w:rPr>
        <w:t xml:space="preserve"> preliminary point is hereby dismissed</w:t>
      </w:r>
    </w:p>
    <w:p w:rsidR="007753AE" w:rsidRDefault="007753AE" w:rsidP="007753A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execution pending appeal having been done, the 1</w:t>
      </w:r>
      <w:r w:rsidRPr="007753A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point </w:t>
      </w:r>
      <w:r w:rsidRPr="00785BD0">
        <w:rPr>
          <w:rFonts w:ascii="Times New Roman" w:hAnsi="Times New Roman" w:cs="Times New Roman"/>
          <w:i/>
          <w:sz w:val="24"/>
          <w:szCs w:val="24"/>
        </w:rPr>
        <w:t>in limine</w:t>
      </w:r>
      <w:r>
        <w:rPr>
          <w:rFonts w:ascii="Times New Roman" w:hAnsi="Times New Roman" w:cs="Times New Roman"/>
          <w:sz w:val="24"/>
          <w:szCs w:val="24"/>
        </w:rPr>
        <w:t xml:space="preserve"> is hereby upheld and the review application is hereby dismissed.</w:t>
      </w:r>
    </w:p>
    <w:p w:rsidR="003D7C66" w:rsidRDefault="007753AE" w:rsidP="008427AA">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applicants to meet </w:t>
      </w:r>
      <w:r w:rsidR="00B45091">
        <w:rPr>
          <w:rFonts w:ascii="Times New Roman" w:hAnsi="Times New Roman" w:cs="Times New Roman"/>
          <w:sz w:val="24"/>
          <w:szCs w:val="24"/>
        </w:rPr>
        <w:t>1</w:t>
      </w:r>
      <w:r w:rsidR="00B45091" w:rsidRPr="007753AE">
        <w:rPr>
          <w:rFonts w:ascii="Times New Roman" w:hAnsi="Times New Roman" w:cs="Times New Roman"/>
          <w:sz w:val="24"/>
          <w:szCs w:val="24"/>
          <w:vertAlign w:val="superscript"/>
        </w:rPr>
        <w:t>st</w:t>
      </w:r>
      <w:r w:rsidR="00B45091">
        <w:rPr>
          <w:rFonts w:ascii="Times New Roman" w:hAnsi="Times New Roman" w:cs="Times New Roman"/>
          <w:sz w:val="24"/>
          <w:szCs w:val="24"/>
        </w:rPr>
        <w:t xml:space="preserve"> respondent</w:t>
      </w:r>
      <w:r w:rsidR="00785BD0">
        <w:rPr>
          <w:rFonts w:ascii="Times New Roman" w:hAnsi="Times New Roman" w:cs="Times New Roman"/>
          <w:sz w:val="24"/>
          <w:szCs w:val="24"/>
        </w:rPr>
        <w:t>’</w:t>
      </w:r>
      <w:r w:rsidR="00B45091">
        <w:rPr>
          <w:rFonts w:ascii="Times New Roman" w:hAnsi="Times New Roman" w:cs="Times New Roman"/>
          <w:sz w:val="24"/>
          <w:szCs w:val="24"/>
        </w:rPr>
        <w:t>s</w:t>
      </w:r>
      <w:r>
        <w:rPr>
          <w:rFonts w:ascii="Times New Roman" w:hAnsi="Times New Roman" w:cs="Times New Roman"/>
          <w:sz w:val="24"/>
          <w:szCs w:val="24"/>
        </w:rPr>
        <w:t xml:space="preserve"> costs of suit jointly or severally, the one paying the others to be absolved.</w:t>
      </w:r>
    </w:p>
    <w:p w:rsidR="001E352C" w:rsidRDefault="001E352C" w:rsidP="001E352C">
      <w:pPr>
        <w:pStyle w:val="ListParagraph"/>
        <w:spacing w:after="0" w:line="360" w:lineRule="auto"/>
        <w:ind w:left="1080"/>
        <w:jc w:val="both"/>
        <w:rPr>
          <w:rFonts w:ascii="Times New Roman" w:hAnsi="Times New Roman" w:cs="Times New Roman"/>
          <w:sz w:val="24"/>
          <w:szCs w:val="24"/>
        </w:rPr>
      </w:pPr>
    </w:p>
    <w:p w:rsidR="001E352C" w:rsidRDefault="001E352C" w:rsidP="001E352C">
      <w:pPr>
        <w:pStyle w:val="ListParagraph"/>
        <w:spacing w:after="0" w:line="360" w:lineRule="auto"/>
        <w:ind w:left="1080"/>
        <w:jc w:val="both"/>
        <w:rPr>
          <w:rFonts w:ascii="Times New Roman" w:hAnsi="Times New Roman" w:cs="Times New Roman"/>
          <w:sz w:val="24"/>
          <w:szCs w:val="24"/>
        </w:rPr>
      </w:pPr>
    </w:p>
    <w:p w:rsidR="001E352C" w:rsidRPr="001E352C" w:rsidRDefault="001E352C" w:rsidP="001E352C">
      <w:pPr>
        <w:spacing w:after="0" w:line="360" w:lineRule="auto"/>
        <w:jc w:val="both"/>
        <w:rPr>
          <w:rFonts w:ascii="Times New Roman" w:hAnsi="Times New Roman" w:cs="Times New Roman"/>
          <w:sz w:val="24"/>
          <w:szCs w:val="24"/>
        </w:rPr>
      </w:pPr>
    </w:p>
    <w:p w:rsidR="008427AA" w:rsidRDefault="008427AA" w:rsidP="008427AA">
      <w:pPr>
        <w:spacing w:after="0" w:line="360" w:lineRule="auto"/>
        <w:jc w:val="both"/>
        <w:rPr>
          <w:rFonts w:ascii="Times New Roman" w:hAnsi="Times New Roman" w:cs="Times New Roman"/>
          <w:sz w:val="24"/>
          <w:szCs w:val="24"/>
        </w:rPr>
      </w:pPr>
    </w:p>
    <w:p w:rsidR="00B51C6E" w:rsidRDefault="00E5478F" w:rsidP="002851D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Mutendi, Mudisi and Shumba – 1</w:t>
      </w:r>
      <w:r w:rsidRPr="00E5478F">
        <w:rPr>
          <w:rFonts w:ascii="Times New Roman" w:hAnsi="Times New Roman" w:cs="Times New Roman"/>
          <w:i/>
          <w:sz w:val="24"/>
          <w:szCs w:val="24"/>
          <w:vertAlign w:val="superscript"/>
        </w:rPr>
        <w:t>st</w:t>
      </w:r>
      <w:r>
        <w:rPr>
          <w:rFonts w:ascii="Times New Roman" w:hAnsi="Times New Roman" w:cs="Times New Roman"/>
          <w:i/>
          <w:sz w:val="24"/>
          <w:szCs w:val="24"/>
        </w:rPr>
        <w:t xml:space="preserve"> respondent’s legal practitioners</w:t>
      </w:r>
    </w:p>
    <w:sectPr w:rsidR="00B51C6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A68" w:rsidRDefault="00F92A68" w:rsidP="00CC20C9">
      <w:pPr>
        <w:spacing w:after="0" w:line="240" w:lineRule="auto"/>
      </w:pPr>
      <w:r>
        <w:separator/>
      </w:r>
    </w:p>
  </w:endnote>
  <w:endnote w:type="continuationSeparator" w:id="0">
    <w:p w:rsidR="00F92A68" w:rsidRDefault="00F92A68" w:rsidP="00CC2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A68" w:rsidRDefault="00F92A68" w:rsidP="00CC20C9">
      <w:pPr>
        <w:spacing w:after="0" w:line="240" w:lineRule="auto"/>
      </w:pPr>
      <w:r>
        <w:separator/>
      </w:r>
    </w:p>
  </w:footnote>
  <w:footnote w:type="continuationSeparator" w:id="0">
    <w:p w:rsidR="00F92A68" w:rsidRDefault="00F92A68" w:rsidP="00CC20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114483"/>
      <w:docPartObj>
        <w:docPartGallery w:val="Page Numbers (Top of Page)"/>
        <w:docPartUnique/>
      </w:docPartObj>
    </w:sdtPr>
    <w:sdtEndPr>
      <w:rPr>
        <w:noProof/>
      </w:rPr>
    </w:sdtEndPr>
    <w:sdtContent>
      <w:p w:rsidR="008B3E57" w:rsidRDefault="008B3E57">
        <w:pPr>
          <w:pStyle w:val="Header"/>
          <w:jc w:val="right"/>
          <w:rPr>
            <w:noProof/>
          </w:rPr>
        </w:pPr>
        <w:r>
          <w:fldChar w:fldCharType="begin"/>
        </w:r>
        <w:r>
          <w:instrText xml:space="preserve"> PAGE   \* MERGEFORMAT </w:instrText>
        </w:r>
        <w:r>
          <w:fldChar w:fldCharType="separate"/>
        </w:r>
        <w:r w:rsidR="00917385">
          <w:rPr>
            <w:noProof/>
          </w:rPr>
          <w:t>1</w:t>
        </w:r>
        <w:r>
          <w:rPr>
            <w:noProof/>
          </w:rPr>
          <w:fldChar w:fldCharType="end"/>
        </w:r>
      </w:p>
      <w:p w:rsidR="008B3E57" w:rsidRDefault="00DC1F39">
        <w:pPr>
          <w:pStyle w:val="Header"/>
          <w:jc w:val="right"/>
          <w:rPr>
            <w:noProof/>
          </w:rPr>
        </w:pPr>
        <w:r>
          <w:rPr>
            <w:noProof/>
          </w:rPr>
          <w:t>HMA 23</w:t>
        </w:r>
        <w:r w:rsidR="008F6484">
          <w:rPr>
            <w:noProof/>
          </w:rPr>
          <w:t>-</w:t>
        </w:r>
        <w:r>
          <w:rPr>
            <w:noProof/>
          </w:rPr>
          <w:t>23</w:t>
        </w:r>
      </w:p>
      <w:p w:rsidR="00A85775" w:rsidRDefault="00DC1F39">
        <w:pPr>
          <w:pStyle w:val="Header"/>
          <w:jc w:val="right"/>
          <w:rPr>
            <w:noProof/>
          </w:rPr>
        </w:pPr>
        <w:r>
          <w:rPr>
            <w:noProof/>
          </w:rPr>
          <w:t>CAPP 91/23</w:t>
        </w:r>
      </w:p>
      <w:p w:rsidR="008B3E57" w:rsidRDefault="00A85775">
        <w:pPr>
          <w:pStyle w:val="Header"/>
          <w:jc w:val="right"/>
        </w:pPr>
        <w:r>
          <w:rPr>
            <w:noProof/>
          </w:rPr>
          <w:t>X REF UCA 18/23</w:t>
        </w:r>
      </w:p>
    </w:sdtContent>
  </w:sdt>
  <w:p w:rsidR="008B3E57" w:rsidRDefault="008B3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313E7"/>
    <w:multiLevelType w:val="hybridMultilevel"/>
    <w:tmpl w:val="3286AD22"/>
    <w:lvl w:ilvl="0" w:tplc="2FBEE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1E5740"/>
    <w:multiLevelType w:val="hybridMultilevel"/>
    <w:tmpl w:val="30D6DD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5D7429"/>
    <w:multiLevelType w:val="multilevel"/>
    <w:tmpl w:val="187CA2FE"/>
    <w:lvl w:ilvl="0">
      <w:start w:val="1"/>
      <w:numFmt w:val="decimal"/>
      <w:lvlText w:val="%1"/>
      <w:lvlJc w:val="left"/>
      <w:pPr>
        <w:ind w:left="390" w:hanging="390"/>
      </w:pPr>
      <w:rPr>
        <w:rFonts w:hint="default"/>
      </w:rPr>
    </w:lvl>
    <w:lvl w:ilvl="1">
      <w:start w:val="1"/>
      <w:numFmt w:val="decimal"/>
      <w:lvlText w:val="%1.%2"/>
      <w:lvlJc w:val="left"/>
      <w:pPr>
        <w:ind w:left="1830" w:hanging="390"/>
      </w:pPr>
      <w:rPr>
        <w:rFonts w:hint="default"/>
        <w:i/>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32A36200"/>
    <w:multiLevelType w:val="multilevel"/>
    <w:tmpl w:val="51CA1F6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2160" w:hanging="720"/>
      </w:pPr>
      <w:rPr>
        <w:rFonts w:hint="default"/>
        <w:i w:val="0"/>
      </w:rPr>
    </w:lvl>
    <w:lvl w:ilvl="3">
      <w:start w:val="1"/>
      <w:numFmt w:val="decimal"/>
      <w:isLgl/>
      <w:lvlText w:val="%1.%2.%3.%4."/>
      <w:lvlJc w:val="left"/>
      <w:pPr>
        <w:ind w:left="2520" w:hanging="720"/>
      </w:pPr>
      <w:rPr>
        <w:rFonts w:hint="default"/>
        <w:i w:val="0"/>
      </w:rPr>
    </w:lvl>
    <w:lvl w:ilvl="4">
      <w:start w:val="1"/>
      <w:numFmt w:val="decimal"/>
      <w:isLgl/>
      <w:lvlText w:val="%1.%2.%3.%4.%5."/>
      <w:lvlJc w:val="left"/>
      <w:pPr>
        <w:ind w:left="3240" w:hanging="1080"/>
      </w:pPr>
      <w:rPr>
        <w:rFonts w:hint="default"/>
        <w:i w:val="0"/>
      </w:rPr>
    </w:lvl>
    <w:lvl w:ilvl="5">
      <w:start w:val="1"/>
      <w:numFmt w:val="decimal"/>
      <w:isLgl/>
      <w:lvlText w:val="%1.%2.%3.%4.%5.%6."/>
      <w:lvlJc w:val="left"/>
      <w:pPr>
        <w:ind w:left="3600" w:hanging="1080"/>
      </w:pPr>
      <w:rPr>
        <w:rFonts w:hint="default"/>
        <w:i w:val="0"/>
      </w:rPr>
    </w:lvl>
    <w:lvl w:ilvl="6">
      <w:start w:val="1"/>
      <w:numFmt w:val="decimal"/>
      <w:isLgl/>
      <w:lvlText w:val="%1.%2.%3.%4.%5.%6.%7."/>
      <w:lvlJc w:val="left"/>
      <w:pPr>
        <w:ind w:left="4320" w:hanging="1440"/>
      </w:pPr>
      <w:rPr>
        <w:rFonts w:hint="default"/>
        <w:i w:val="0"/>
      </w:rPr>
    </w:lvl>
    <w:lvl w:ilvl="7">
      <w:start w:val="1"/>
      <w:numFmt w:val="decimal"/>
      <w:isLgl/>
      <w:lvlText w:val="%1.%2.%3.%4.%5.%6.%7.%8."/>
      <w:lvlJc w:val="left"/>
      <w:pPr>
        <w:ind w:left="4680" w:hanging="1440"/>
      </w:pPr>
      <w:rPr>
        <w:rFonts w:hint="default"/>
        <w:i w:val="0"/>
      </w:rPr>
    </w:lvl>
    <w:lvl w:ilvl="8">
      <w:start w:val="1"/>
      <w:numFmt w:val="decimal"/>
      <w:isLgl/>
      <w:lvlText w:val="%1.%2.%3.%4.%5.%6.%7.%8.%9."/>
      <w:lvlJc w:val="left"/>
      <w:pPr>
        <w:ind w:left="5400" w:hanging="1800"/>
      </w:pPr>
      <w:rPr>
        <w:rFonts w:hint="default"/>
        <w:i w:val="0"/>
      </w:rPr>
    </w:lvl>
  </w:abstractNum>
  <w:abstractNum w:abstractNumId="4" w15:restartNumberingAfterBreak="0">
    <w:nsid w:val="3C611222"/>
    <w:multiLevelType w:val="hybridMultilevel"/>
    <w:tmpl w:val="AE8A728A"/>
    <w:lvl w:ilvl="0" w:tplc="B568F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F65210"/>
    <w:multiLevelType w:val="hybridMultilevel"/>
    <w:tmpl w:val="CFC66628"/>
    <w:lvl w:ilvl="0" w:tplc="4AD8D5E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B4483B"/>
    <w:multiLevelType w:val="hybridMultilevel"/>
    <w:tmpl w:val="238C156C"/>
    <w:lvl w:ilvl="0" w:tplc="E0BE7F46">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ECD4E95"/>
    <w:multiLevelType w:val="hybridMultilevel"/>
    <w:tmpl w:val="C4A0A4B2"/>
    <w:lvl w:ilvl="0" w:tplc="23CA47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3"/>
  </w:num>
  <w:num w:numId="4">
    <w:abstractNumId w:val="2"/>
  </w:num>
  <w:num w:numId="5">
    <w:abstractNumId w:val="5"/>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C9"/>
    <w:rsid w:val="00007ABF"/>
    <w:rsid w:val="00010755"/>
    <w:rsid w:val="0002082B"/>
    <w:rsid w:val="00035C48"/>
    <w:rsid w:val="00082E5F"/>
    <w:rsid w:val="000873E2"/>
    <w:rsid w:val="00095A15"/>
    <w:rsid w:val="00097FF5"/>
    <w:rsid w:val="000A4830"/>
    <w:rsid w:val="000E075E"/>
    <w:rsid w:val="000E1EC2"/>
    <w:rsid w:val="000F1147"/>
    <w:rsid w:val="0010256E"/>
    <w:rsid w:val="0010679B"/>
    <w:rsid w:val="0012512B"/>
    <w:rsid w:val="00135117"/>
    <w:rsid w:val="00140001"/>
    <w:rsid w:val="001512F9"/>
    <w:rsid w:val="00187E66"/>
    <w:rsid w:val="001C323B"/>
    <w:rsid w:val="001E352C"/>
    <w:rsid w:val="001F5CAD"/>
    <w:rsid w:val="001F692F"/>
    <w:rsid w:val="00201EC8"/>
    <w:rsid w:val="00217B2D"/>
    <w:rsid w:val="002244FA"/>
    <w:rsid w:val="00233CD9"/>
    <w:rsid w:val="0027538D"/>
    <w:rsid w:val="0027656D"/>
    <w:rsid w:val="002851D9"/>
    <w:rsid w:val="0028695A"/>
    <w:rsid w:val="002971A0"/>
    <w:rsid w:val="002C250C"/>
    <w:rsid w:val="002E1173"/>
    <w:rsid w:val="002F18AA"/>
    <w:rsid w:val="003278FC"/>
    <w:rsid w:val="0037193B"/>
    <w:rsid w:val="003B3E9C"/>
    <w:rsid w:val="003B5268"/>
    <w:rsid w:val="003D7C66"/>
    <w:rsid w:val="003E1078"/>
    <w:rsid w:val="0040651A"/>
    <w:rsid w:val="004762D4"/>
    <w:rsid w:val="00482DD2"/>
    <w:rsid w:val="004B65A6"/>
    <w:rsid w:val="004B6E5E"/>
    <w:rsid w:val="004D5DEC"/>
    <w:rsid w:val="004F67F2"/>
    <w:rsid w:val="00554E24"/>
    <w:rsid w:val="00562B8E"/>
    <w:rsid w:val="00594401"/>
    <w:rsid w:val="005C22D7"/>
    <w:rsid w:val="006021DD"/>
    <w:rsid w:val="006251A8"/>
    <w:rsid w:val="00644CA2"/>
    <w:rsid w:val="00651408"/>
    <w:rsid w:val="00651A5A"/>
    <w:rsid w:val="00654709"/>
    <w:rsid w:val="006559AC"/>
    <w:rsid w:val="006B2950"/>
    <w:rsid w:val="006B5CB2"/>
    <w:rsid w:val="006F5AB3"/>
    <w:rsid w:val="00732F5B"/>
    <w:rsid w:val="00765CB6"/>
    <w:rsid w:val="007753AE"/>
    <w:rsid w:val="00785BD0"/>
    <w:rsid w:val="007B21ED"/>
    <w:rsid w:val="007C4BEA"/>
    <w:rsid w:val="007E0E40"/>
    <w:rsid w:val="007E5200"/>
    <w:rsid w:val="00811E78"/>
    <w:rsid w:val="00823684"/>
    <w:rsid w:val="008427AA"/>
    <w:rsid w:val="00856B1F"/>
    <w:rsid w:val="008727A3"/>
    <w:rsid w:val="00873A33"/>
    <w:rsid w:val="00894DD0"/>
    <w:rsid w:val="008A4763"/>
    <w:rsid w:val="008B3E57"/>
    <w:rsid w:val="008B5670"/>
    <w:rsid w:val="008F6484"/>
    <w:rsid w:val="00914EBB"/>
    <w:rsid w:val="00916308"/>
    <w:rsid w:val="00917385"/>
    <w:rsid w:val="00935915"/>
    <w:rsid w:val="009401C3"/>
    <w:rsid w:val="009B33C1"/>
    <w:rsid w:val="009B7058"/>
    <w:rsid w:val="009E27B3"/>
    <w:rsid w:val="009F5221"/>
    <w:rsid w:val="00A02141"/>
    <w:rsid w:val="00A027F3"/>
    <w:rsid w:val="00A05BE1"/>
    <w:rsid w:val="00A23727"/>
    <w:rsid w:val="00A40C8B"/>
    <w:rsid w:val="00A62459"/>
    <w:rsid w:val="00A7732A"/>
    <w:rsid w:val="00A85775"/>
    <w:rsid w:val="00AA3DC0"/>
    <w:rsid w:val="00AB3222"/>
    <w:rsid w:val="00B07538"/>
    <w:rsid w:val="00B143D1"/>
    <w:rsid w:val="00B26E86"/>
    <w:rsid w:val="00B27616"/>
    <w:rsid w:val="00B32854"/>
    <w:rsid w:val="00B36D28"/>
    <w:rsid w:val="00B43AEF"/>
    <w:rsid w:val="00B45091"/>
    <w:rsid w:val="00B51C6E"/>
    <w:rsid w:val="00B5634F"/>
    <w:rsid w:val="00B660D2"/>
    <w:rsid w:val="00B7058C"/>
    <w:rsid w:val="00B96CCE"/>
    <w:rsid w:val="00BB10E4"/>
    <w:rsid w:val="00BB7223"/>
    <w:rsid w:val="00BF576B"/>
    <w:rsid w:val="00C51EF8"/>
    <w:rsid w:val="00C9616B"/>
    <w:rsid w:val="00CA0ACD"/>
    <w:rsid w:val="00CA2656"/>
    <w:rsid w:val="00CA7D4C"/>
    <w:rsid w:val="00CC15AD"/>
    <w:rsid w:val="00CC20C9"/>
    <w:rsid w:val="00CD07A3"/>
    <w:rsid w:val="00D249B4"/>
    <w:rsid w:val="00D32F02"/>
    <w:rsid w:val="00D44752"/>
    <w:rsid w:val="00D50874"/>
    <w:rsid w:val="00D52CA0"/>
    <w:rsid w:val="00D574A7"/>
    <w:rsid w:val="00DA6766"/>
    <w:rsid w:val="00DB4F47"/>
    <w:rsid w:val="00DB75F2"/>
    <w:rsid w:val="00DC1F39"/>
    <w:rsid w:val="00DC23DA"/>
    <w:rsid w:val="00DC4377"/>
    <w:rsid w:val="00DF1A7F"/>
    <w:rsid w:val="00DF1E60"/>
    <w:rsid w:val="00E048AC"/>
    <w:rsid w:val="00E048EE"/>
    <w:rsid w:val="00E16FD3"/>
    <w:rsid w:val="00E2090D"/>
    <w:rsid w:val="00E44D47"/>
    <w:rsid w:val="00E51AA6"/>
    <w:rsid w:val="00E5478F"/>
    <w:rsid w:val="00E55EAA"/>
    <w:rsid w:val="00E62B6A"/>
    <w:rsid w:val="00E63BF0"/>
    <w:rsid w:val="00E8354E"/>
    <w:rsid w:val="00EA08BB"/>
    <w:rsid w:val="00EB568A"/>
    <w:rsid w:val="00ED22A3"/>
    <w:rsid w:val="00ED57A6"/>
    <w:rsid w:val="00EE6B8C"/>
    <w:rsid w:val="00F00299"/>
    <w:rsid w:val="00F64292"/>
    <w:rsid w:val="00F72B68"/>
    <w:rsid w:val="00F92A68"/>
    <w:rsid w:val="00FB47AF"/>
    <w:rsid w:val="00FB719F"/>
    <w:rsid w:val="00FD14B2"/>
    <w:rsid w:val="00FD67FF"/>
    <w:rsid w:val="00FD7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22231-2CC9-4440-A9B7-41735095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0C9"/>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0C9"/>
    <w:pPr>
      <w:ind w:left="720"/>
      <w:contextualSpacing/>
    </w:pPr>
  </w:style>
  <w:style w:type="paragraph" w:styleId="Header">
    <w:name w:val="header"/>
    <w:basedOn w:val="Normal"/>
    <w:link w:val="HeaderChar"/>
    <w:uiPriority w:val="99"/>
    <w:unhideWhenUsed/>
    <w:rsid w:val="00CC2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0C9"/>
    <w:rPr>
      <w:lang w:val="en-ZW"/>
    </w:rPr>
  </w:style>
  <w:style w:type="paragraph" w:styleId="Footer">
    <w:name w:val="footer"/>
    <w:basedOn w:val="Normal"/>
    <w:link w:val="FooterChar"/>
    <w:uiPriority w:val="99"/>
    <w:unhideWhenUsed/>
    <w:rsid w:val="00CC2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0C9"/>
    <w:rPr>
      <w:lang w:val="en-ZW"/>
    </w:rPr>
  </w:style>
  <w:style w:type="paragraph" w:styleId="BalloonText">
    <w:name w:val="Balloon Text"/>
    <w:basedOn w:val="Normal"/>
    <w:link w:val="BalloonTextChar"/>
    <w:uiPriority w:val="99"/>
    <w:semiHidden/>
    <w:unhideWhenUsed/>
    <w:rsid w:val="00BF5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76B"/>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268315">
      <w:bodyDiv w:val="1"/>
      <w:marLeft w:val="0"/>
      <w:marRight w:val="0"/>
      <w:marTop w:val="0"/>
      <w:marBottom w:val="0"/>
      <w:divBdr>
        <w:top w:val="none" w:sz="0" w:space="0" w:color="auto"/>
        <w:left w:val="none" w:sz="0" w:space="0" w:color="auto"/>
        <w:bottom w:val="none" w:sz="0" w:space="0" w:color="auto"/>
        <w:right w:val="none" w:sz="0" w:space="0" w:color="auto"/>
      </w:divBdr>
    </w:div>
    <w:div w:id="144384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7EF95-9683-4BEE-BB14-12706B3C3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3018</Words>
  <Characters>17207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cp:lastPrinted>2023-06-28T13:52:00Z</cp:lastPrinted>
  <dcterms:created xsi:type="dcterms:W3CDTF">2023-07-05T06:26:00Z</dcterms:created>
  <dcterms:modified xsi:type="dcterms:W3CDTF">2023-07-05T06:26:00Z</dcterms:modified>
</cp:coreProperties>
</file>