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 xml:space="preserve">TICHAONA CHINOSENGWA </w:t>
      </w:r>
    </w:p>
    <w:p w:rsidR="00D35C7A" w:rsidRPr="00E03ED2" w:rsidRDefault="00D35C7A" w:rsidP="00D35C7A">
      <w:pPr>
        <w:spacing w:after="0"/>
        <w:jc w:val="both"/>
        <w:rPr>
          <w:rFonts w:ascii="Times New Roman" w:hAnsi="Times New Roman" w:cs="Times New Roman"/>
          <w:b/>
          <w:sz w:val="24"/>
          <w:szCs w:val="24"/>
        </w:rPr>
      </w:pPr>
    </w:p>
    <w:p w:rsidR="00D35C7A" w:rsidRPr="00E03ED2" w:rsidRDefault="00831A31"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Versus</w:t>
      </w:r>
    </w:p>
    <w:p w:rsidR="00D35C7A" w:rsidRPr="00E03ED2" w:rsidRDefault="00D35C7A" w:rsidP="00D35C7A">
      <w:pPr>
        <w:spacing w:after="0"/>
        <w:jc w:val="both"/>
        <w:rPr>
          <w:rFonts w:ascii="Times New Roman" w:hAnsi="Times New Roman" w:cs="Times New Roman"/>
          <w:b/>
          <w:sz w:val="24"/>
          <w:szCs w:val="24"/>
        </w:rPr>
      </w:pPr>
    </w:p>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 xml:space="preserve">BHERI MAWERE </w:t>
      </w:r>
    </w:p>
    <w:p w:rsidR="00964716" w:rsidRPr="00E03ED2" w:rsidRDefault="00964716" w:rsidP="00D35C7A">
      <w:pPr>
        <w:spacing w:after="0"/>
        <w:jc w:val="both"/>
        <w:rPr>
          <w:rFonts w:ascii="Times New Roman" w:hAnsi="Times New Roman" w:cs="Times New Roman"/>
          <w:b/>
          <w:sz w:val="24"/>
          <w:szCs w:val="24"/>
        </w:rPr>
      </w:pPr>
    </w:p>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 xml:space="preserve">And </w:t>
      </w:r>
    </w:p>
    <w:p w:rsidR="00964716" w:rsidRPr="00E03ED2" w:rsidRDefault="00964716" w:rsidP="00D35C7A">
      <w:pPr>
        <w:spacing w:after="0"/>
        <w:jc w:val="both"/>
        <w:rPr>
          <w:rFonts w:ascii="Times New Roman" w:hAnsi="Times New Roman" w:cs="Times New Roman"/>
          <w:b/>
          <w:sz w:val="24"/>
          <w:szCs w:val="24"/>
        </w:rPr>
      </w:pPr>
    </w:p>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 xml:space="preserve">GARIKAI NGOMA </w:t>
      </w:r>
    </w:p>
    <w:p w:rsidR="00964716" w:rsidRPr="00E03ED2" w:rsidRDefault="00964716" w:rsidP="00D35C7A">
      <w:pPr>
        <w:spacing w:after="0"/>
        <w:jc w:val="both"/>
        <w:rPr>
          <w:rFonts w:ascii="Times New Roman" w:hAnsi="Times New Roman" w:cs="Times New Roman"/>
          <w:b/>
          <w:sz w:val="24"/>
          <w:szCs w:val="24"/>
        </w:rPr>
      </w:pPr>
    </w:p>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 xml:space="preserve">And </w:t>
      </w:r>
    </w:p>
    <w:p w:rsidR="00964716" w:rsidRPr="00E03ED2" w:rsidRDefault="00964716" w:rsidP="00D35C7A">
      <w:pPr>
        <w:spacing w:after="0"/>
        <w:jc w:val="both"/>
        <w:rPr>
          <w:rFonts w:ascii="Times New Roman" w:hAnsi="Times New Roman" w:cs="Times New Roman"/>
          <w:b/>
          <w:sz w:val="24"/>
          <w:szCs w:val="24"/>
        </w:rPr>
      </w:pPr>
    </w:p>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MINISTER OF MINES &amp; MINING DEVELOPMENT (N.O)</w:t>
      </w:r>
    </w:p>
    <w:p w:rsidR="00964716" w:rsidRPr="00E03ED2" w:rsidRDefault="00964716" w:rsidP="00D35C7A">
      <w:pPr>
        <w:spacing w:after="0"/>
        <w:jc w:val="both"/>
        <w:rPr>
          <w:rFonts w:ascii="Times New Roman" w:hAnsi="Times New Roman" w:cs="Times New Roman"/>
          <w:b/>
          <w:sz w:val="24"/>
          <w:szCs w:val="24"/>
        </w:rPr>
      </w:pPr>
    </w:p>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 xml:space="preserve"> And </w:t>
      </w:r>
    </w:p>
    <w:p w:rsidR="00964716" w:rsidRPr="00E03ED2" w:rsidRDefault="00964716" w:rsidP="00D35C7A">
      <w:pPr>
        <w:spacing w:after="0"/>
        <w:jc w:val="both"/>
        <w:rPr>
          <w:rFonts w:ascii="Times New Roman" w:hAnsi="Times New Roman" w:cs="Times New Roman"/>
          <w:b/>
          <w:sz w:val="24"/>
          <w:szCs w:val="24"/>
        </w:rPr>
      </w:pPr>
    </w:p>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OFFICER COMMANDING, KWEKWE DISTRICT (N.O)</w:t>
      </w:r>
    </w:p>
    <w:p w:rsidR="00D35C7A" w:rsidRPr="00E03ED2" w:rsidRDefault="00D35C7A" w:rsidP="00D35C7A">
      <w:pPr>
        <w:spacing w:after="0"/>
        <w:jc w:val="both"/>
        <w:rPr>
          <w:rFonts w:ascii="Times New Roman" w:hAnsi="Times New Roman" w:cs="Times New Roman"/>
          <w:b/>
          <w:sz w:val="24"/>
          <w:szCs w:val="24"/>
        </w:rPr>
      </w:pPr>
    </w:p>
    <w:p w:rsidR="00D35C7A" w:rsidRPr="00831A31" w:rsidRDefault="00D35C7A" w:rsidP="00D35C7A">
      <w:pPr>
        <w:spacing w:after="0"/>
        <w:jc w:val="both"/>
        <w:rPr>
          <w:rFonts w:ascii="Times New Roman" w:hAnsi="Times New Roman" w:cs="Times New Roman"/>
          <w:sz w:val="24"/>
          <w:szCs w:val="24"/>
        </w:rPr>
      </w:pPr>
    </w:p>
    <w:p w:rsidR="00D35C7A" w:rsidRPr="00831A31" w:rsidRDefault="00D35C7A" w:rsidP="00D35C7A">
      <w:pPr>
        <w:spacing w:after="0"/>
        <w:jc w:val="both"/>
        <w:rPr>
          <w:rFonts w:ascii="Times New Roman" w:hAnsi="Times New Roman" w:cs="Times New Roman"/>
          <w:sz w:val="24"/>
          <w:szCs w:val="24"/>
        </w:rPr>
      </w:pPr>
      <w:r w:rsidRPr="00831A31">
        <w:rPr>
          <w:rFonts w:ascii="Times New Roman" w:hAnsi="Times New Roman" w:cs="Times New Roman"/>
          <w:sz w:val="24"/>
          <w:szCs w:val="24"/>
        </w:rPr>
        <w:t>HIGH COURT OF ZIMBABWE</w:t>
      </w:r>
    </w:p>
    <w:p w:rsidR="00D35C7A" w:rsidRPr="00831A31" w:rsidRDefault="00D35C7A" w:rsidP="00D35C7A">
      <w:pPr>
        <w:spacing w:after="0"/>
        <w:jc w:val="both"/>
        <w:rPr>
          <w:rFonts w:ascii="Times New Roman" w:hAnsi="Times New Roman" w:cs="Times New Roman"/>
          <w:sz w:val="24"/>
          <w:szCs w:val="24"/>
        </w:rPr>
      </w:pPr>
      <w:r w:rsidRPr="00831A31">
        <w:rPr>
          <w:rFonts w:ascii="Times New Roman" w:hAnsi="Times New Roman" w:cs="Times New Roman"/>
          <w:sz w:val="24"/>
          <w:szCs w:val="24"/>
        </w:rPr>
        <w:t>DUBE-BANDA J</w:t>
      </w:r>
    </w:p>
    <w:p w:rsidR="00D35C7A" w:rsidRPr="00831A31" w:rsidRDefault="00D35C7A" w:rsidP="00D35C7A">
      <w:pPr>
        <w:spacing w:after="0"/>
        <w:jc w:val="both"/>
        <w:rPr>
          <w:rFonts w:ascii="Times New Roman" w:hAnsi="Times New Roman" w:cs="Times New Roman"/>
          <w:sz w:val="24"/>
          <w:szCs w:val="24"/>
        </w:rPr>
      </w:pPr>
      <w:r w:rsidRPr="00831A31">
        <w:rPr>
          <w:rFonts w:ascii="Times New Roman" w:hAnsi="Times New Roman" w:cs="Times New Roman"/>
          <w:sz w:val="24"/>
          <w:szCs w:val="24"/>
        </w:rPr>
        <w:t>BULAWAYO, 23 AND 30 JULY 2020</w:t>
      </w:r>
    </w:p>
    <w:p w:rsidR="00D35C7A" w:rsidRPr="00831A31" w:rsidRDefault="00D35C7A" w:rsidP="00D35C7A">
      <w:pPr>
        <w:spacing w:after="0" w:line="240" w:lineRule="auto"/>
        <w:jc w:val="both"/>
        <w:rPr>
          <w:rFonts w:ascii="Times New Roman" w:hAnsi="Times New Roman" w:cs="Times New Roman"/>
          <w:sz w:val="24"/>
          <w:szCs w:val="24"/>
        </w:rPr>
      </w:pPr>
    </w:p>
    <w:p w:rsidR="00D35C7A" w:rsidRPr="00E03ED2" w:rsidRDefault="00D35C7A" w:rsidP="00D35C7A">
      <w:pPr>
        <w:spacing w:after="0"/>
        <w:jc w:val="both"/>
        <w:rPr>
          <w:rFonts w:ascii="Times New Roman" w:hAnsi="Times New Roman" w:cs="Times New Roman"/>
          <w:b/>
          <w:sz w:val="24"/>
          <w:szCs w:val="24"/>
        </w:rPr>
      </w:pPr>
      <w:r w:rsidRPr="00E03ED2">
        <w:rPr>
          <w:rFonts w:ascii="Times New Roman" w:hAnsi="Times New Roman" w:cs="Times New Roman"/>
          <w:b/>
          <w:sz w:val="24"/>
          <w:szCs w:val="24"/>
        </w:rPr>
        <w:t xml:space="preserve">Urgent chamber application </w:t>
      </w:r>
    </w:p>
    <w:p w:rsidR="00D35C7A" w:rsidRDefault="00D35C7A" w:rsidP="00D35C7A">
      <w:pPr>
        <w:spacing w:after="0" w:line="240" w:lineRule="auto"/>
        <w:jc w:val="both"/>
        <w:rPr>
          <w:rFonts w:ascii="Times New Roman" w:hAnsi="Times New Roman" w:cs="Times New Roman"/>
          <w:sz w:val="24"/>
          <w:szCs w:val="24"/>
        </w:rPr>
      </w:pPr>
    </w:p>
    <w:p w:rsidR="00D35C7A" w:rsidRPr="00001CBC" w:rsidRDefault="00D35C7A" w:rsidP="00D35C7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Mahereni</w:t>
      </w:r>
      <w:r w:rsidRPr="00D71E14">
        <w:rPr>
          <w:rFonts w:ascii="Times New Roman" w:hAnsi="Times New Roman" w:cs="Times New Roman"/>
          <w:i/>
          <w:sz w:val="24"/>
          <w:szCs w:val="24"/>
        </w:rPr>
        <w:t xml:space="preserve">, </w:t>
      </w:r>
      <w:r>
        <w:rPr>
          <w:rFonts w:ascii="Times New Roman" w:hAnsi="Times New Roman" w:cs="Times New Roman"/>
          <w:sz w:val="24"/>
          <w:szCs w:val="24"/>
        </w:rPr>
        <w:t xml:space="preserve">for the applicants </w:t>
      </w:r>
    </w:p>
    <w:p w:rsidR="00D35C7A" w:rsidRPr="00001CBC" w:rsidRDefault="00D35C7A" w:rsidP="00D35C7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S.T. Farai</w:t>
      </w:r>
      <w:r w:rsidRPr="00001CBC">
        <w:rPr>
          <w:rFonts w:ascii="Times New Roman" w:hAnsi="Times New Roman" w:cs="Times New Roman"/>
          <w:i/>
          <w:sz w:val="24"/>
          <w:szCs w:val="24"/>
        </w:rPr>
        <w:t>,</w:t>
      </w:r>
      <w:r w:rsidRPr="00001CBC">
        <w:rPr>
          <w:rFonts w:ascii="Times New Roman" w:hAnsi="Times New Roman" w:cs="Times New Roman"/>
          <w:sz w:val="24"/>
          <w:szCs w:val="24"/>
        </w:rPr>
        <w:t xml:space="preserve"> for the respondent</w:t>
      </w:r>
      <w:r>
        <w:rPr>
          <w:rFonts w:ascii="Times New Roman" w:hAnsi="Times New Roman" w:cs="Times New Roman"/>
          <w:sz w:val="24"/>
          <w:szCs w:val="24"/>
        </w:rPr>
        <w:t>s</w:t>
      </w:r>
    </w:p>
    <w:p w:rsidR="00D35C7A" w:rsidRPr="00001CBC" w:rsidRDefault="00D35C7A" w:rsidP="00D35C7A">
      <w:pPr>
        <w:spacing w:after="0" w:line="240" w:lineRule="auto"/>
        <w:jc w:val="both"/>
        <w:rPr>
          <w:rFonts w:ascii="Times New Roman" w:hAnsi="Times New Roman" w:cs="Times New Roman"/>
          <w:sz w:val="24"/>
          <w:szCs w:val="24"/>
        </w:rPr>
      </w:pPr>
    </w:p>
    <w:p w:rsidR="00D35C7A" w:rsidRPr="00001CBC" w:rsidRDefault="00D35C7A" w:rsidP="00D35C7A">
      <w:pPr>
        <w:spacing w:after="0" w:line="240" w:lineRule="auto"/>
        <w:jc w:val="both"/>
        <w:rPr>
          <w:rFonts w:ascii="Times New Roman" w:hAnsi="Times New Roman" w:cs="Times New Roman"/>
          <w:sz w:val="24"/>
          <w:szCs w:val="24"/>
        </w:rPr>
      </w:pPr>
    </w:p>
    <w:p w:rsidR="00D03C67" w:rsidRPr="00D03C67" w:rsidRDefault="00D35C7A" w:rsidP="00415BAC">
      <w:pPr>
        <w:pStyle w:val="Default"/>
        <w:spacing w:line="360" w:lineRule="auto"/>
        <w:ind w:firstLine="720"/>
        <w:jc w:val="both"/>
      </w:pPr>
      <w:r w:rsidRPr="00E03ED2">
        <w:rPr>
          <w:b/>
        </w:rPr>
        <w:t>DUBE-BANDA J:</w:t>
      </w:r>
      <w:r>
        <w:t xml:space="preserve"> </w:t>
      </w:r>
      <w:r w:rsidR="00355C21" w:rsidRPr="003B79CE">
        <w:t>Th</w:t>
      </w:r>
      <w:r w:rsidR="00355C21">
        <w:t xml:space="preserve">is is an urgent application. </w:t>
      </w:r>
      <w:r w:rsidR="00EC41BC">
        <w:t>At the commencement o</w:t>
      </w:r>
      <w:r w:rsidR="00415BAC">
        <w:t>f the hearing I informed the legal practitioners</w:t>
      </w:r>
      <w:r w:rsidR="00EC41BC">
        <w:t xml:space="preserve"> for the parties that I would first hear argument on the preliminary points raised by the 2</w:t>
      </w:r>
      <w:r w:rsidR="00EC41BC" w:rsidRPr="00EC41BC">
        <w:rPr>
          <w:vertAlign w:val="superscript"/>
        </w:rPr>
        <w:t>nd</w:t>
      </w:r>
      <w:r w:rsidR="00EC41BC">
        <w:t xml:space="preserve"> respondent. After hearing argument on the preliminary points I reserved judgment. </w:t>
      </w:r>
      <w:r w:rsidR="00415BAC">
        <w:t>This is the judgment on the preliminary points raised by the 2</w:t>
      </w:r>
      <w:r w:rsidR="00415BAC" w:rsidRPr="00415BAC">
        <w:rPr>
          <w:vertAlign w:val="superscript"/>
        </w:rPr>
        <w:t>nd</w:t>
      </w:r>
      <w:r w:rsidR="00415BAC">
        <w:t xml:space="preserve"> respondent. </w:t>
      </w:r>
    </w:p>
    <w:p w:rsidR="00D03C67" w:rsidRPr="00D03C67" w:rsidRDefault="00D03C67" w:rsidP="00D03C67">
      <w:pPr>
        <w:pStyle w:val="Default"/>
        <w:spacing w:line="360" w:lineRule="auto"/>
        <w:ind w:firstLine="720"/>
        <w:jc w:val="both"/>
      </w:pPr>
      <w:r w:rsidRPr="00D03C67">
        <w:t xml:space="preserve"> In this urgent camber application, the applicant seeks an order drawn in the following terms:-</w:t>
      </w:r>
    </w:p>
    <w:p w:rsidR="00D03C67" w:rsidRPr="00D03C67" w:rsidRDefault="00D03C67" w:rsidP="00D03C67">
      <w:pPr>
        <w:pStyle w:val="Default"/>
        <w:spacing w:line="360" w:lineRule="auto"/>
        <w:jc w:val="both"/>
      </w:pPr>
      <w:r w:rsidRPr="00D03C67">
        <w:t>Terms of the final order sought</w:t>
      </w:r>
    </w:p>
    <w:p w:rsidR="00D03C67" w:rsidRPr="00D03C67" w:rsidRDefault="00D03C67" w:rsidP="00D03C67">
      <w:pPr>
        <w:pStyle w:val="Default"/>
        <w:spacing w:line="360" w:lineRule="auto"/>
        <w:ind w:firstLine="720"/>
        <w:jc w:val="both"/>
      </w:pPr>
      <w:r w:rsidRPr="00D03C67">
        <w:t>That you show cause to this Court why a final order should not be made in the following terms:</w:t>
      </w:r>
    </w:p>
    <w:p w:rsidR="00D03C67" w:rsidRPr="00D03C67" w:rsidRDefault="00D03C67" w:rsidP="00D03C67">
      <w:pPr>
        <w:pStyle w:val="Default"/>
        <w:numPr>
          <w:ilvl w:val="0"/>
          <w:numId w:val="7"/>
        </w:numPr>
        <w:spacing w:line="360" w:lineRule="auto"/>
        <w:jc w:val="both"/>
      </w:pPr>
      <w:r w:rsidRPr="00D03C67">
        <w:lastRenderedPageBreak/>
        <w:t>That the 1</w:t>
      </w:r>
      <w:r w:rsidRPr="00D03C67">
        <w:rPr>
          <w:vertAlign w:val="superscript"/>
        </w:rPr>
        <w:t>st</w:t>
      </w:r>
      <w:r w:rsidRPr="00D03C67">
        <w:t xml:space="preserve"> and 2</w:t>
      </w:r>
      <w:r w:rsidRPr="00D03C67">
        <w:rPr>
          <w:vertAlign w:val="superscript"/>
        </w:rPr>
        <w:t>nd</w:t>
      </w:r>
      <w:r w:rsidRPr="00D03C67">
        <w:t xml:space="preserve"> respondents be and are hereby permanently interdicted from interfering with the applicant’s mining operations at Eva Mine, registration number 31580, Kwekwe  District.</w:t>
      </w:r>
    </w:p>
    <w:p w:rsidR="00D03C67" w:rsidRPr="00D03C67" w:rsidRDefault="00D03C67" w:rsidP="00D03C67">
      <w:pPr>
        <w:pStyle w:val="Default"/>
        <w:numPr>
          <w:ilvl w:val="0"/>
          <w:numId w:val="7"/>
        </w:numPr>
        <w:spacing w:line="360" w:lineRule="auto"/>
        <w:jc w:val="both"/>
      </w:pPr>
      <w:r w:rsidRPr="00D03C67">
        <w:t>That the applicant’s registratio</w:t>
      </w:r>
      <w:r w:rsidR="00C96FB7">
        <w:t>n papers in respect of Eva Mine,</w:t>
      </w:r>
      <w:r w:rsidRPr="00D03C67">
        <w:t xml:space="preserve"> Registration Number 31580, Kwekwe District be and hereby declared valid.</w:t>
      </w:r>
    </w:p>
    <w:p w:rsidR="00D03C67" w:rsidRPr="00D03C67" w:rsidRDefault="00D03C67" w:rsidP="00D03C67">
      <w:pPr>
        <w:pStyle w:val="Default"/>
        <w:numPr>
          <w:ilvl w:val="0"/>
          <w:numId w:val="7"/>
        </w:numPr>
        <w:spacing w:line="360" w:lineRule="auto"/>
        <w:jc w:val="both"/>
      </w:pPr>
      <w:r w:rsidRPr="00D03C67">
        <w:t>That 1</w:t>
      </w:r>
      <w:r w:rsidRPr="00D03C67">
        <w:rPr>
          <w:vertAlign w:val="superscript"/>
        </w:rPr>
        <w:t>st</w:t>
      </w:r>
      <w:r w:rsidRPr="00D03C67">
        <w:t xml:space="preserve"> and 2</w:t>
      </w:r>
      <w:r w:rsidRPr="00D03C67">
        <w:rPr>
          <w:vertAlign w:val="superscript"/>
        </w:rPr>
        <w:t>nd</w:t>
      </w:r>
      <w:r w:rsidRPr="00D03C67">
        <w:t xml:space="preserve"> respondents be and hereby ordered to pay costs on attorney and client scale. </w:t>
      </w:r>
    </w:p>
    <w:p w:rsidR="00D03C67" w:rsidRPr="00D03C67" w:rsidRDefault="00D03C67" w:rsidP="00D03C67">
      <w:pPr>
        <w:pStyle w:val="Default"/>
        <w:spacing w:line="360" w:lineRule="auto"/>
        <w:ind w:left="1080"/>
        <w:jc w:val="both"/>
      </w:pPr>
    </w:p>
    <w:p w:rsidR="00D03C67" w:rsidRPr="00E03ED2" w:rsidRDefault="00D03C67" w:rsidP="00E03ED2">
      <w:pPr>
        <w:pStyle w:val="Default"/>
        <w:spacing w:line="360" w:lineRule="auto"/>
        <w:ind w:firstLine="720"/>
        <w:jc w:val="both"/>
        <w:rPr>
          <w:u w:val="single"/>
        </w:rPr>
      </w:pPr>
      <w:r w:rsidRPr="00E03ED2">
        <w:rPr>
          <w:u w:val="single"/>
        </w:rPr>
        <w:t xml:space="preserve">Interim relief granted </w:t>
      </w:r>
    </w:p>
    <w:p w:rsidR="00D03C67" w:rsidRDefault="00D03C67" w:rsidP="00E03ED2">
      <w:pPr>
        <w:pStyle w:val="Default"/>
        <w:spacing w:line="360" w:lineRule="auto"/>
        <w:ind w:left="720"/>
        <w:jc w:val="both"/>
      </w:pPr>
      <w:r>
        <w:t xml:space="preserve">Pending the confirmation or discharge of the order, applicant is granted the following interim relief: </w:t>
      </w:r>
    </w:p>
    <w:p w:rsidR="00D03C67" w:rsidRDefault="004D61FA" w:rsidP="00D03C67">
      <w:pPr>
        <w:pStyle w:val="Default"/>
        <w:numPr>
          <w:ilvl w:val="0"/>
          <w:numId w:val="8"/>
        </w:numPr>
        <w:spacing w:line="360" w:lineRule="auto"/>
        <w:jc w:val="both"/>
      </w:pPr>
      <w:r>
        <w:t>The first and 2</w:t>
      </w:r>
      <w:r w:rsidRPr="004D61FA">
        <w:rPr>
          <w:vertAlign w:val="superscript"/>
        </w:rPr>
        <w:t>nd</w:t>
      </w:r>
      <w:r>
        <w:t xml:space="preserve"> respondents actions be and hereby declared illegal. </w:t>
      </w:r>
    </w:p>
    <w:p w:rsidR="004D61FA" w:rsidRDefault="004D61FA" w:rsidP="00D03C67">
      <w:pPr>
        <w:pStyle w:val="Default"/>
        <w:numPr>
          <w:ilvl w:val="0"/>
          <w:numId w:val="8"/>
        </w:numPr>
        <w:spacing w:line="360" w:lineRule="auto"/>
        <w:jc w:val="both"/>
      </w:pPr>
      <w:r>
        <w:t>The 1</w:t>
      </w:r>
      <w:r w:rsidRPr="004D61FA">
        <w:rPr>
          <w:vertAlign w:val="superscript"/>
        </w:rPr>
        <w:t>st</w:t>
      </w:r>
      <w:r>
        <w:t xml:space="preserve"> and 2</w:t>
      </w:r>
      <w:r w:rsidRPr="004D61FA">
        <w:rPr>
          <w:vertAlign w:val="superscript"/>
        </w:rPr>
        <w:t>nd</w:t>
      </w:r>
      <w:r>
        <w:t xml:space="preserve"> respondents, their employees, agents or assignees be and are hereby interdicted from entering, disturbing, carrying out any mining activities whatsoever or mining operations at Eva Mine, registration number 31580, Kwekwe District pending the finalisation of this matter. </w:t>
      </w:r>
    </w:p>
    <w:p w:rsidR="00355C21" w:rsidRDefault="004D61FA" w:rsidP="00FC6675">
      <w:pPr>
        <w:pStyle w:val="Default"/>
        <w:numPr>
          <w:ilvl w:val="0"/>
          <w:numId w:val="8"/>
        </w:numPr>
        <w:spacing w:line="360" w:lineRule="auto"/>
        <w:jc w:val="both"/>
      </w:pPr>
      <w:r>
        <w:t>The sheriff of Zimbabwe by the powers that vest in his office with the assistance of the members of the Zimbabwe Republic Police be and is hereby authorised to enforce clause (a) above in the event of non-compliance with the court order.</w:t>
      </w:r>
    </w:p>
    <w:p w:rsidR="00FC6675" w:rsidRPr="00FC6675" w:rsidRDefault="00FC6675" w:rsidP="00FC6675">
      <w:pPr>
        <w:pStyle w:val="Default"/>
        <w:spacing w:line="360" w:lineRule="auto"/>
        <w:ind w:left="720"/>
        <w:jc w:val="both"/>
      </w:pPr>
    </w:p>
    <w:p w:rsidR="004D61FA" w:rsidRPr="00E03ED2" w:rsidRDefault="004D61FA" w:rsidP="00873D06">
      <w:pPr>
        <w:spacing w:line="360" w:lineRule="auto"/>
        <w:ind w:firstLine="720"/>
        <w:jc w:val="both"/>
        <w:rPr>
          <w:rFonts w:ascii="Times New Roman" w:hAnsi="Times New Roman" w:cs="Times New Roman"/>
          <w:sz w:val="24"/>
          <w:szCs w:val="24"/>
          <w:u w:val="single"/>
        </w:rPr>
      </w:pPr>
      <w:r w:rsidRPr="00E03ED2">
        <w:rPr>
          <w:rFonts w:ascii="Times New Roman" w:hAnsi="Times New Roman" w:cs="Times New Roman"/>
          <w:sz w:val="24"/>
          <w:szCs w:val="24"/>
          <w:u w:val="single"/>
        </w:rPr>
        <w:t>Service of provisional order</w:t>
      </w:r>
    </w:p>
    <w:p w:rsidR="004D61FA" w:rsidRDefault="004D61FA" w:rsidP="00E03ED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provisional order together with all supporting documents shall be served on the respondents by the Sheriff or applicant’s legal practitioners. </w:t>
      </w:r>
    </w:p>
    <w:p w:rsidR="00EC41BC" w:rsidRDefault="004D61FA" w:rsidP="004D61F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D61FA">
        <w:rPr>
          <w:rFonts w:ascii="Times New Roman" w:hAnsi="Times New Roman" w:cs="Times New Roman"/>
          <w:sz w:val="24"/>
          <w:szCs w:val="24"/>
        </w:rPr>
        <w:t xml:space="preserve">This application is opposed </w:t>
      </w:r>
      <w:r w:rsidR="00FC6675">
        <w:rPr>
          <w:rFonts w:ascii="Times New Roman" w:hAnsi="Times New Roman" w:cs="Times New Roman"/>
          <w:sz w:val="24"/>
          <w:szCs w:val="24"/>
        </w:rPr>
        <w:t xml:space="preserve">by </w:t>
      </w:r>
      <w:r w:rsidRPr="004D61FA">
        <w:rPr>
          <w:rFonts w:ascii="Times New Roman" w:hAnsi="Times New Roman" w:cs="Times New Roman"/>
          <w:sz w:val="24"/>
          <w:szCs w:val="24"/>
        </w:rPr>
        <w:t>the 2</w:t>
      </w:r>
      <w:r w:rsidRPr="004D61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FC6675" w:rsidRDefault="00EC41BC" w:rsidP="00FC6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opposing papers second respondent raised three preliminary points being, the alleged </w:t>
      </w:r>
      <w:r w:rsidR="00FC6675">
        <w:rPr>
          <w:rFonts w:ascii="Times New Roman" w:hAnsi="Times New Roman" w:cs="Times New Roman"/>
          <w:sz w:val="24"/>
          <w:szCs w:val="24"/>
        </w:rPr>
        <w:t xml:space="preserve">lack </w:t>
      </w:r>
      <w:r w:rsidR="003476D6">
        <w:rPr>
          <w:rFonts w:ascii="Times New Roman" w:hAnsi="Times New Roman" w:cs="Times New Roman"/>
          <w:sz w:val="24"/>
          <w:szCs w:val="24"/>
        </w:rPr>
        <w:t xml:space="preserve">of </w:t>
      </w:r>
      <w:r w:rsidR="00FC6675">
        <w:rPr>
          <w:rFonts w:ascii="Times New Roman" w:hAnsi="Times New Roman" w:cs="Times New Roman"/>
          <w:sz w:val="24"/>
          <w:szCs w:val="24"/>
        </w:rPr>
        <w:t>urgency of the application;</w:t>
      </w:r>
      <w:r>
        <w:rPr>
          <w:rFonts w:ascii="Times New Roman" w:hAnsi="Times New Roman" w:cs="Times New Roman"/>
          <w:sz w:val="24"/>
          <w:szCs w:val="24"/>
        </w:rPr>
        <w:t xml:space="preserve"> misjoinder and non-joinder</w:t>
      </w:r>
      <w:r w:rsidR="00FC6675">
        <w:rPr>
          <w:rFonts w:ascii="Times New Roman" w:hAnsi="Times New Roman" w:cs="Times New Roman"/>
          <w:sz w:val="24"/>
          <w:szCs w:val="24"/>
        </w:rPr>
        <w:t>;</w:t>
      </w:r>
      <w:r>
        <w:rPr>
          <w:rFonts w:ascii="Times New Roman" w:hAnsi="Times New Roman" w:cs="Times New Roman"/>
          <w:sz w:val="24"/>
          <w:szCs w:val="24"/>
        </w:rPr>
        <w:t xml:space="preserve"> and that they are material disputes of fact which could not be resolved on the papers before court. </w:t>
      </w:r>
      <w:r w:rsidR="00E82874">
        <w:rPr>
          <w:rFonts w:ascii="Times New Roman" w:hAnsi="Times New Roman" w:cs="Times New Roman"/>
          <w:sz w:val="24"/>
          <w:szCs w:val="24"/>
        </w:rPr>
        <w:t>At the hearing, I asked Ms</w:t>
      </w:r>
      <w:r w:rsidR="00E82874" w:rsidRPr="00E82874">
        <w:rPr>
          <w:rFonts w:ascii="Times New Roman" w:hAnsi="Times New Roman" w:cs="Times New Roman"/>
          <w:i/>
          <w:sz w:val="24"/>
          <w:szCs w:val="24"/>
        </w:rPr>
        <w:t xml:space="preserve"> Mahereni </w:t>
      </w:r>
      <w:r w:rsidR="00E82874" w:rsidRPr="00E82874">
        <w:rPr>
          <w:rFonts w:ascii="Times New Roman" w:hAnsi="Times New Roman" w:cs="Times New Roman"/>
          <w:sz w:val="24"/>
          <w:szCs w:val="24"/>
        </w:rPr>
        <w:t xml:space="preserve">counsel </w:t>
      </w:r>
      <w:r w:rsidR="00E82874">
        <w:rPr>
          <w:rFonts w:ascii="Times New Roman" w:hAnsi="Times New Roman" w:cs="Times New Roman"/>
          <w:sz w:val="24"/>
          <w:szCs w:val="24"/>
        </w:rPr>
        <w:t xml:space="preserve">for the applicant whether the interim order sought was competent. Mr </w:t>
      </w:r>
      <w:r w:rsidR="00E82874" w:rsidRPr="00E82874">
        <w:rPr>
          <w:rFonts w:ascii="Times New Roman" w:hAnsi="Times New Roman" w:cs="Times New Roman"/>
          <w:i/>
          <w:sz w:val="24"/>
          <w:szCs w:val="24"/>
        </w:rPr>
        <w:t>Farai</w:t>
      </w:r>
      <w:r w:rsidR="00E82874">
        <w:rPr>
          <w:rFonts w:ascii="Times New Roman" w:hAnsi="Times New Roman" w:cs="Times New Roman"/>
          <w:sz w:val="24"/>
          <w:szCs w:val="24"/>
        </w:rPr>
        <w:t xml:space="preserve"> then picked and ran with this issue, making the point that the interim relief sought was incompetent in that </w:t>
      </w:r>
      <w:r w:rsidR="00FC6675">
        <w:rPr>
          <w:rFonts w:ascii="Times New Roman" w:hAnsi="Times New Roman" w:cs="Times New Roman"/>
          <w:sz w:val="24"/>
          <w:szCs w:val="24"/>
        </w:rPr>
        <w:t xml:space="preserve">it </w:t>
      </w:r>
      <w:r w:rsidR="00E82874">
        <w:rPr>
          <w:rFonts w:ascii="Times New Roman" w:hAnsi="Times New Roman" w:cs="Times New Roman"/>
          <w:sz w:val="24"/>
          <w:szCs w:val="24"/>
        </w:rPr>
        <w:t xml:space="preserve">seeks a final relief disguised as an interim relief. </w:t>
      </w:r>
    </w:p>
    <w:p w:rsidR="00E82874" w:rsidRPr="004D61FA" w:rsidRDefault="00E82874" w:rsidP="00FC6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facts of this case the </w:t>
      </w:r>
      <w:r w:rsidR="00C96FB7">
        <w:rPr>
          <w:rFonts w:ascii="Times New Roman" w:hAnsi="Times New Roman" w:cs="Times New Roman"/>
          <w:sz w:val="24"/>
          <w:szCs w:val="24"/>
        </w:rPr>
        <w:t>preliminary point</w:t>
      </w:r>
      <w:r w:rsidR="00FC6675">
        <w:rPr>
          <w:rFonts w:ascii="Times New Roman" w:hAnsi="Times New Roman" w:cs="Times New Roman"/>
          <w:sz w:val="24"/>
          <w:szCs w:val="24"/>
        </w:rPr>
        <w:t xml:space="preserve"> relating</w:t>
      </w:r>
      <w:r>
        <w:rPr>
          <w:rFonts w:ascii="Times New Roman" w:hAnsi="Times New Roman" w:cs="Times New Roman"/>
          <w:sz w:val="24"/>
          <w:szCs w:val="24"/>
        </w:rPr>
        <w:t xml:space="preserve"> with </w:t>
      </w:r>
      <w:proofErr w:type="spellStart"/>
      <w:r>
        <w:rPr>
          <w:rFonts w:ascii="Times New Roman" w:hAnsi="Times New Roman" w:cs="Times New Roman"/>
          <w:sz w:val="24"/>
          <w:szCs w:val="24"/>
        </w:rPr>
        <w:t>misjoinder</w:t>
      </w:r>
      <w:proofErr w:type="spellEnd"/>
      <w:r>
        <w:rPr>
          <w:rFonts w:ascii="Times New Roman" w:hAnsi="Times New Roman" w:cs="Times New Roman"/>
          <w:sz w:val="24"/>
          <w:szCs w:val="24"/>
        </w:rPr>
        <w:t xml:space="preserve"> and non-joinder has no merit. The </w:t>
      </w:r>
      <w:r w:rsidR="00FC6675">
        <w:rPr>
          <w:rFonts w:ascii="Times New Roman" w:hAnsi="Times New Roman" w:cs="Times New Roman"/>
          <w:sz w:val="24"/>
          <w:szCs w:val="24"/>
        </w:rPr>
        <w:t xml:space="preserve">preliminary </w:t>
      </w:r>
      <w:r>
        <w:rPr>
          <w:rFonts w:ascii="Times New Roman" w:hAnsi="Times New Roman" w:cs="Times New Roman"/>
          <w:sz w:val="24"/>
          <w:szCs w:val="24"/>
        </w:rPr>
        <w:t>point relating to the material dispute of fact</w:t>
      </w:r>
      <w:r w:rsidR="00584716">
        <w:rPr>
          <w:rFonts w:ascii="Times New Roman" w:hAnsi="Times New Roman" w:cs="Times New Roman"/>
          <w:sz w:val="24"/>
          <w:szCs w:val="24"/>
        </w:rPr>
        <w:t>s</w:t>
      </w:r>
      <w:r w:rsidR="00FC6675">
        <w:rPr>
          <w:rFonts w:ascii="Times New Roman" w:hAnsi="Times New Roman" w:cs="Times New Roman"/>
          <w:sz w:val="24"/>
          <w:szCs w:val="24"/>
        </w:rPr>
        <w:t xml:space="preserve">is allied </w:t>
      </w:r>
      <w:r w:rsidR="00FC6675">
        <w:rPr>
          <w:rFonts w:ascii="Times New Roman" w:hAnsi="Times New Roman" w:cs="Times New Roman"/>
          <w:sz w:val="24"/>
          <w:szCs w:val="24"/>
        </w:rPr>
        <w:lastRenderedPageBreak/>
        <w:t xml:space="preserve">with the issue of urgency, I will therefore not deal with it as a stand-alone point. </w:t>
      </w:r>
      <w:r w:rsidR="00584716">
        <w:rPr>
          <w:rFonts w:ascii="Times New Roman" w:hAnsi="Times New Roman" w:cs="Times New Roman"/>
          <w:sz w:val="24"/>
          <w:szCs w:val="24"/>
        </w:rPr>
        <w:t xml:space="preserve">The resolution of the issue of urgency resolves the issue in respect of the material dispute of fact. </w:t>
      </w:r>
    </w:p>
    <w:p w:rsidR="00873D06" w:rsidRDefault="00873D06" w:rsidP="00873D06">
      <w:pPr>
        <w:spacing w:line="360" w:lineRule="auto"/>
        <w:ind w:firstLine="720"/>
        <w:jc w:val="both"/>
        <w:rPr>
          <w:rFonts w:ascii="Times New Roman" w:hAnsi="Times New Roman" w:cs="Times New Roman"/>
          <w:sz w:val="24"/>
          <w:szCs w:val="24"/>
        </w:rPr>
      </w:pPr>
      <w:r w:rsidRPr="00D03C67">
        <w:rPr>
          <w:rFonts w:ascii="Times New Roman" w:hAnsi="Times New Roman" w:cs="Times New Roman"/>
          <w:sz w:val="24"/>
          <w:szCs w:val="24"/>
        </w:rPr>
        <w:t>I</w:t>
      </w:r>
      <w:r w:rsidRPr="00850B6A">
        <w:rPr>
          <w:rFonts w:ascii="Times New Roman" w:hAnsi="Times New Roman" w:cs="Times New Roman"/>
          <w:sz w:val="24"/>
          <w:szCs w:val="24"/>
        </w:rPr>
        <w:t>n the certificate of urgency, signed by a legal practitioner in terms of rule 242 (2) (b) of the High Court Rules, 1971 (Rules) it is alleged that</w:t>
      </w:r>
      <w:r>
        <w:rPr>
          <w:rFonts w:ascii="Times New Roman" w:hAnsi="Times New Roman" w:cs="Times New Roman"/>
          <w:sz w:val="24"/>
          <w:szCs w:val="24"/>
        </w:rPr>
        <w:t>:</w:t>
      </w:r>
    </w:p>
    <w:p w:rsidR="00C23A6F" w:rsidRDefault="00C23A6F"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25</w:t>
      </w:r>
      <w:r w:rsidRPr="00C23A6F">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the applicant was issued with a Certificate of Registration in respect of Eva Mine, Registration Number 31580 situated in the district of Kwekwe. He subsequently obtained an inspection certificate in respect of the mine on the 30</w:t>
      </w:r>
      <w:r w:rsidRPr="00C23A6F">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w:t>
      </w:r>
    </w:p>
    <w:p w:rsidR="00C23A6F" w:rsidRDefault="00C23A6F"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4</w:t>
      </w:r>
      <w:r w:rsidRPr="00C23A6F">
        <w:rPr>
          <w:rFonts w:ascii="Times New Roman" w:hAnsi="Times New Roman" w:cs="Times New Roman"/>
          <w:sz w:val="24"/>
          <w:szCs w:val="24"/>
          <w:vertAlign w:val="superscript"/>
        </w:rPr>
        <w:t>th</w:t>
      </w:r>
      <w:r>
        <w:rPr>
          <w:rFonts w:ascii="Times New Roman" w:hAnsi="Times New Roman" w:cs="Times New Roman"/>
          <w:sz w:val="24"/>
          <w:szCs w:val="24"/>
        </w:rPr>
        <w:t xml:space="preserve"> July 2020 the applicant discovered that 1</w:t>
      </w:r>
      <w:r w:rsidRPr="00C23A6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23A6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were ca</w:t>
      </w:r>
      <w:r w:rsidR="004576EE">
        <w:rPr>
          <w:rFonts w:ascii="Times New Roman" w:hAnsi="Times New Roman" w:cs="Times New Roman"/>
          <w:sz w:val="24"/>
          <w:szCs w:val="24"/>
        </w:rPr>
        <w:t xml:space="preserve">rrying out mining operations on his mine when he had gone to the mine in a bid to prepare for the construction of a power line on the mine. </w:t>
      </w:r>
    </w:p>
    <w:p w:rsidR="004576EE" w:rsidRDefault="004576EE"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He tried to stop the employees of the 1</w:t>
      </w:r>
      <w:r w:rsidRPr="004576E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576E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but he was restrained. He immediately sought and gathered information concerning the mining operations and he learnt that the 1</w:t>
      </w:r>
      <w:r w:rsidRPr="004576E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576E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were masquerading as legitimate owners of the mine.</w:t>
      </w:r>
    </w:p>
    <w:p w:rsidR="004576EE" w:rsidRDefault="004576EE"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He approached the 1</w:t>
      </w:r>
      <w:r w:rsidRPr="004576E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showed him his registration papers but that did not move him as he stated that they were also issued with a certificate of registration in respect of the same mine by third respondent. The papers however are not in respect of Eva Mine. </w:t>
      </w:r>
    </w:p>
    <w:p w:rsidR="004576EE" w:rsidRDefault="004576EE"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tried to resolve the dispute amicably but the 1</w:t>
      </w:r>
      <w:r w:rsidRPr="004576E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576E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threatened the applicant with violence and </w:t>
      </w:r>
      <w:r w:rsidR="00E03ED2" w:rsidRPr="00E03ED2">
        <w:rPr>
          <w:rFonts w:ascii="Times New Roman" w:hAnsi="Times New Roman" w:cs="Times New Roman"/>
          <w:sz w:val="24"/>
          <w:szCs w:val="24"/>
        </w:rPr>
        <w:t>forbidden</w:t>
      </w:r>
      <w:r>
        <w:rPr>
          <w:rFonts w:ascii="Times New Roman" w:hAnsi="Times New Roman" w:cs="Times New Roman"/>
          <w:sz w:val="24"/>
          <w:szCs w:val="24"/>
        </w:rPr>
        <w:t xml:space="preserve"> from visiting the mine or making any developments on the mine. </w:t>
      </w:r>
    </w:p>
    <w:p w:rsidR="004576EE" w:rsidRDefault="00C61A8A"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As a result</w:t>
      </w:r>
      <w:r w:rsidR="003476D6">
        <w:rPr>
          <w:rFonts w:ascii="Times New Roman" w:hAnsi="Times New Roman" w:cs="Times New Roman"/>
          <w:sz w:val="24"/>
          <w:szCs w:val="24"/>
        </w:rPr>
        <w:t>,</w:t>
      </w:r>
      <w:r>
        <w:rPr>
          <w:rFonts w:ascii="Times New Roman" w:hAnsi="Times New Roman" w:cs="Times New Roman"/>
          <w:sz w:val="24"/>
          <w:szCs w:val="24"/>
        </w:rPr>
        <w:t xml:space="preserve"> the applicant wrote a letter to the third respondent on the 6</w:t>
      </w:r>
      <w:r w:rsidRPr="00C61A8A">
        <w:rPr>
          <w:rFonts w:ascii="Times New Roman" w:hAnsi="Times New Roman" w:cs="Times New Roman"/>
          <w:sz w:val="24"/>
          <w:szCs w:val="24"/>
          <w:vertAlign w:val="superscript"/>
        </w:rPr>
        <w:t>th</w:t>
      </w:r>
      <w:r>
        <w:rPr>
          <w:rFonts w:ascii="Times New Roman" w:hAnsi="Times New Roman" w:cs="Times New Roman"/>
          <w:sz w:val="24"/>
          <w:szCs w:val="24"/>
        </w:rPr>
        <w:t xml:space="preserve"> July 2020 appealing for help to resolve the mine dispute. The third respondent was not forthcoming as he never responded to the applicant’s letter. The 1</w:t>
      </w:r>
      <w:r w:rsidRPr="00C61A8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61A8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got word that the applicant had filed a complaint with the third respondent and since then, they have been threatening the life and the livelihood of the applicant by death threats. </w:t>
      </w:r>
    </w:p>
    <w:p w:rsidR="00C61A8A" w:rsidRDefault="00C61A8A"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also approached the 4</w:t>
      </w:r>
      <w:r w:rsidRPr="00C61A8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for help but was dismissed on the basis that this was a civil matter which they could only act on an order from this court.</w:t>
      </w:r>
    </w:p>
    <w:p w:rsidR="00C61A8A" w:rsidRDefault="00C61A8A"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a result of the 1</w:t>
      </w:r>
      <w:r w:rsidRPr="00C61A8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61A8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interference, the applicant’s plans to put infrastructure to commence the mining operations at the mine have been put on hold. He has no access </w:t>
      </w:r>
      <w:r w:rsidR="00286CD5">
        <w:rPr>
          <w:rFonts w:ascii="Times New Roman" w:hAnsi="Times New Roman" w:cs="Times New Roman"/>
          <w:sz w:val="24"/>
          <w:szCs w:val="24"/>
        </w:rPr>
        <w:t xml:space="preserve">to the mine. He invested a huge sum for the construction of the powerline and Zimbabwe Electricity Transmission and Distribution Company (ZETDC) works with timelines such that if applicant is delayed, he will lose financially. He had already purchased the materials needed which are lying idle and at a risk of being stolen. </w:t>
      </w:r>
    </w:p>
    <w:p w:rsidR="00286CD5" w:rsidRDefault="00286CD5"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faces irreparable harm if this court does not grant an order as set out in the draft to the application interdicting the 1</w:t>
      </w:r>
      <w:r w:rsidRPr="00286CD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86CD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from interfering with the mining developments and operations of the applicant. </w:t>
      </w:r>
    </w:p>
    <w:p w:rsidR="00286CD5" w:rsidRDefault="00286CD5"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has exhausted the remedies available at his disposal and it appears that the only route left is that of an interdict by this court.</w:t>
      </w:r>
    </w:p>
    <w:p w:rsidR="00286CD5" w:rsidRDefault="00D14B50"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Looking at the totality of the facts presented by applicant and the papers attached, it appears that the applicant established a legitimate right to mine and also acted with haste in enlisting the present proceedings for the relief sought.</w:t>
      </w:r>
    </w:p>
    <w:p w:rsidR="00D14B50" w:rsidRPr="00C23A6F" w:rsidRDefault="00D14B50" w:rsidP="00C23A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the balance of convenience favours the granting of the order in light of the fear of attack on the applicant, theft of gold which is a finite resource, prohibition from his mine by the 1</w:t>
      </w:r>
      <w:r w:rsidRPr="00D14B50">
        <w:rPr>
          <w:rFonts w:ascii="Times New Roman" w:hAnsi="Times New Roman" w:cs="Times New Roman"/>
          <w:sz w:val="24"/>
          <w:szCs w:val="24"/>
          <w:vertAlign w:val="superscript"/>
        </w:rPr>
        <w:t>st</w:t>
      </w:r>
      <w:r>
        <w:rPr>
          <w:rFonts w:ascii="Times New Roman" w:hAnsi="Times New Roman" w:cs="Times New Roman"/>
          <w:sz w:val="24"/>
          <w:szCs w:val="24"/>
        </w:rPr>
        <w:t xml:space="preserve"> and the 2</w:t>
      </w:r>
      <w:r w:rsidRPr="00D14B5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and the circumstances of this case are such that the matter should jump the queue. </w:t>
      </w:r>
    </w:p>
    <w:p w:rsidR="00873D06" w:rsidRPr="00181975" w:rsidRDefault="00873D06" w:rsidP="00873D06">
      <w:pPr>
        <w:pStyle w:val="Default"/>
        <w:spacing w:line="360" w:lineRule="auto"/>
        <w:ind w:firstLine="720"/>
        <w:jc w:val="both"/>
      </w:pPr>
      <w:r w:rsidRPr="00181975">
        <w:t xml:space="preserve">This court enjoys </w:t>
      </w:r>
      <w:proofErr w:type="gramStart"/>
      <w:r w:rsidRPr="00181975">
        <w:t>a</w:t>
      </w:r>
      <w:r w:rsidR="00C96FB7">
        <w:t xml:space="preserve"> </w:t>
      </w:r>
      <w:r w:rsidRPr="00181975">
        <w:t>discretion</w:t>
      </w:r>
      <w:proofErr w:type="gramEnd"/>
      <w:r w:rsidRPr="00181975">
        <w:t xml:space="preserve"> in urgent applications to authorise a departure from the ordinary procedures that are prescribed by the Rules. However the court is usually hesitant to dispense with its ordinary procedures, and when it does, the matter must be so urgent that ordinary procedures would not </w:t>
      </w:r>
      <w:r w:rsidR="00584716">
        <w:t>suffice to</w:t>
      </w:r>
      <w:r w:rsidRPr="00181975">
        <w:t xml:space="preserve"> meet the justice of the case. </w:t>
      </w:r>
    </w:p>
    <w:p w:rsidR="00873D06" w:rsidRPr="00181975" w:rsidRDefault="00873D06" w:rsidP="00873D06">
      <w:pPr>
        <w:pStyle w:val="Default"/>
        <w:spacing w:line="360" w:lineRule="auto"/>
        <w:ind w:firstLine="720"/>
        <w:jc w:val="both"/>
      </w:pPr>
      <w:r w:rsidRPr="00181975">
        <w:t xml:space="preserve">In the ordinary run of things, court cases must be heard strictly on a first come first serve basis. It is only in exceptional circumstances that a party should be allowed to jump the queue on the roll and have its matter heard on an urgent basis. The </w:t>
      </w:r>
      <w:r w:rsidRPr="00181975">
        <w:rPr>
          <w:i/>
          <w:iCs/>
        </w:rPr>
        <w:t xml:space="preserve">onus </w:t>
      </w:r>
      <w:r w:rsidRPr="00181975">
        <w:t xml:space="preserve">of showing that the matter is indeed urgent rests with the applicant. An urgent application amounts to an extraordinary remedy where a party seeks to gain an advantage over other litigants by jumping the queue. And have its matter given preference </w:t>
      </w:r>
      <w:r>
        <w:t>over other pending matters. This</w:t>
      </w:r>
      <w:r w:rsidRPr="00181975">
        <w:t xml:space="preserve"> indulgence can only be granted by a judge after considering all the relevant factors and concluding that the matter is urgent and cannot wait. See </w:t>
      </w:r>
      <w:r w:rsidRPr="000729EC">
        <w:rPr>
          <w:i/>
          <w:iCs/>
        </w:rPr>
        <w:t>Kuvarega</w:t>
      </w:r>
      <w:r w:rsidRPr="000729EC">
        <w:t xml:space="preserve">v </w:t>
      </w:r>
      <w:r w:rsidRPr="00181975">
        <w:rPr>
          <w:i/>
          <w:iCs/>
        </w:rPr>
        <w:t xml:space="preserve">Registrar General and Another </w:t>
      </w:r>
      <w:r w:rsidRPr="00181975">
        <w:t xml:space="preserve">1998 (1) ZLR 188. </w:t>
      </w:r>
    </w:p>
    <w:p w:rsidR="00873D06" w:rsidRPr="00F748FD" w:rsidRDefault="00873D06" w:rsidP="00873D06">
      <w:pPr>
        <w:pStyle w:val="Default"/>
        <w:spacing w:line="360" w:lineRule="auto"/>
        <w:ind w:firstLine="720"/>
        <w:jc w:val="both"/>
        <w:rPr>
          <w:sz w:val="22"/>
          <w:szCs w:val="22"/>
        </w:rPr>
      </w:pPr>
      <w:r w:rsidRPr="00181975">
        <w:lastRenderedPageBreak/>
        <w:t>In assessing whether an application is urgent, this court may consider a number of factors, being whether the urgency was self-created; the consequence of the relief not being granted and whether the relief would become irrelevant if it is not immediately granted. To pass the urgency test, applicant must show that there is an imminent danger to existing rights and the pos</w:t>
      </w:r>
      <w:r>
        <w:t xml:space="preserve">sibility of irreparable harm. See </w:t>
      </w:r>
      <w:r w:rsidRPr="00584716">
        <w:rPr>
          <w:i/>
        </w:rPr>
        <w:t>General</w:t>
      </w:r>
      <w:r w:rsidRPr="00181975">
        <w:rPr>
          <w:i/>
          <w:iCs/>
        </w:rPr>
        <w:t xml:space="preserve"> Transport &amp; Engineering (Pvt) Ltd &amp;Ors</w:t>
      </w:r>
      <w:r w:rsidRPr="00181975">
        <w:t xml:space="preserve">v </w:t>
      </w:r>
      <w:r w:rsidRPr="00181975">
        <w:rPr>
          <w:i/>
          <w:iCs/>
        </w:rPr>
        <w:t>Zimbank</w:t>
      </w:r>
      <w:r w:rsidRPr="00181975">
        <w:t>1998 (2) ZLR 301</w:t>
      </w:r>
      <w:r>
        <w:t>.</w:t>
      </w:r>
      <w:r w:rsidRPr="00181975">
        <w:t>To pass the test, good cause must be shown for the applicant to dislodge other litigants who are in the queue.</w:t>
      </w:r>
    </w:p>
    <w:p w:rsidR="00416884" w:rsidRDefault="00873D06" w:rsidP="00873D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certificate of urgency </w:t>
      </w:r>
      <w:r w:rsidR="00584716">
        <w:rPr>
          <w:rFonts w:ascii="Times New Roman" w:hAnsi="Times New Roman" w:cs="Times New Roman"/>
          <w:sz w:val="24"/>
          <w:szCs w:val="24"/>
        </w:rPr>
        <w:t>must create</w:t>
      </w:r>
      <w:r>
        <w:rPr>
          <w:rFonts w:ascii="Times New Roman" w:hAnsi="Times New Roman" w:cs="Times New Roman"/>
          <w:sz w:val="24"/>
          <w:szCs w:val="24"/>
        </w:rPr>
        <w:t xml:space="preserve"> a factual basis of urgency.</w:t>
      </w:r>
      <w:r w:rsidR="00584716">
        <w:rPr>
          <w:rFonts w:ascii="Times New Roman" w:hAnsi="Times New Roman" w:cs="Times New Roman"/>
          <w:sz w:val="24"/>
          <w:szCs w:val="24"/>
        </w:rPr>
        <w:t xml:space="preserve"> It must show that the matter is urgent and cannot wait. In </w:t>
      </w:r>
      <w:r w:rsidR="00584716" w:rsidRPr="00584716">
        <w:rPr>
          <w:rFonts w:ascii="Times New Roman" w:hAnsi="Times New Roman" w:cs="Times New Roman"/>
          <w:i/>
          <w:sz w:val="24"/>
          <w:szCs w:val="24"/>
        </w:rPr>
        <w:t>casu</w:t>
      </w:r>
      <w:r w:rsidR="00584716">
        <w:rPr>
          <w:rFonts w:ascii="Times New Roman" w:hAnsi="Times New Roman" w:cs="Times New Roman"/>
          <w:sz w:val="24"/>
          <w:szCs w:val="24"/>
        </w:rPr>
        <w:t xml:space="preserve">, it </w:t>
      </w:r>
      <w:r>
        <w:rPr>
          <w:rFonts w:ascii="Times New Roman" w:hAnsi="Times New Roman" w:cs="Times New Roman"/>
          <w:sz w:val="24"/>
          <w:szCs w:val="24"/>
        </w:rPr>
        <w:t>is alleged in the certificate that the respondents are posing an u</w:t>
      </w:r>
      <w:r w:rsidR="00D14B50">
        <w:rPr>
          <w:rFonts w:ascii="Times New Roman" w:hAnsi="Times New Roman" w:cs="Times New Roman"/>
          <w:sz w:val="24"/>
          <w:szCs w:val="24"/>
        </w:rPr>
        <w:t>nlawful threat to the applicant and to his mining claim</w:t>
      </w:r>
      <w:r w:rsidR="00FE295D">
        <w:rPr>
          <w:rFonts w:ascii="Times New Roman" w:hAnsi="Times New Roman" w:cs="Times New Roman"/>
          <w:sz w:val="24"/>
          <w:szCs w:val="24"/>
        </w:rPr>
        <w:t>. Applicant</w:t>
      </w:r>
      <w:r>
        <w:rPr>
          <w:rFonts w:ascii="Times New Roman" w:hAnsi="Times New Roman" w:cs="Times New Roman"/>
          <w:sz w:val="24"/>
          <w:szCs w:val="24"/>
        </w:rPr>
        <w:t xml:space="preserve"> have produced </w:t>
      </w:r>
      <w:r w:rsidR="00FE295D">
        <w:rPr>
          <w:rFonts w:ascii="Times New Roman" w:hAnsi="Times New Roman" w:cs="Times New Roman"/>
          <w:sz w:val="24"/>
          <w:szCs w:val="24"/>
        </w:rPr>
        <w:t>proof of ownership of Eva Mine</w:t>
      </w:r>
      <w:r>
        <w:rPr>
          <w:rFonts w:ascii="Times New Roman" w:hAnsi="Times New Roman" w:cs="Times New Roman"/>
          <w:sz w:val="24"/>
          <w:szCs w:val="24"/>
        </w:rPr>
        <w:t xml:space="preserve"> by </w:t>
      </w:r>
      <w:r w:rsidR="00FE295D">
        <w:rPr>
          <w:rFonts w:ascii="Times New Roman" w:hAnsi="Times New Roman" w:cs="Times New Roman"/>
          <w:sz w:val="24"/>
          <w:szCs w:val="24"/>
        </w:rPr>
        <w:t>way of registration certificate</w:t>
      </w:r>
      <w:r>
        <w:rPr>
          <w:rFonts w:ascii="Times New Roman" w:hAnsi="Times New Roman" w:cs="Times New Roman"/>
          <w:sz w:val="24"/>
          <w:szCs w:val="24"/>
        </w:rPr>
        <w:t xml:space="preserve">. </w:t>
      </w:r>
      <w:r w:rsidR="00416884">
        <w:rPr>
          <w:rFonts w:ascii="Times New Roman" w:hAnsi="Times New Roman" w:cs="Times New Roman"/>
          <w:sz w:val="24"/>
          <w:szCs w:val="24"/>
        </w:rPr>
        <w:t xml:space="preserve">According </w:t>
      </w:r>
      <w:r w:rsidR="00584716">
        <w:rPr>
          <w:rFonts w:ascii="Times New Roman" w:hAnsi="Times New Roman" w:cs="Times New Roman"/>
          <w:sz w:val="24"/>
          <w:szCs w:val="24"/>
        </w:rPr>
        <w:t xml:space="preserve">to him </w:t>
      </w:r>
      <w:r w:rsidR="00416884">
        <w:rPr>
          <w:rFonts w:ascii="Times New Roman" w:hAnsi="Times New Roman" w:cs="Times New Roman"/>
          <w:sz w:val="24"/>
          <w:szCs w:val="24"/>
        </w:rPr>
        <w:t>he got the certificate of registration of Eva Mine on the 25 June 2020, he says on the 4</w:t>
      </w:r>
      <w:r w:rsidR="00416884" w:rsidRPr="00416884">
        <w:rPr>
          <w:rFonts w:ascii="Times New Roman" w:hAnsi="Times New Roman" w:cs="Times New Roman"/>
          <w:sz w:val="24"/>
          <w:szCs w:val="24"/>
          <w:vertAlign w:val="superscript"/>
        </w:rPr>
        <w:t>th</w:t>
      </w:r>
      <w:r w:rsidR="00416884">
        <w:rPr>
          <w:rFonts w:ascii="Times New Roman" w:hAnsi="Times New Roman" w:cs="Times New Roman"/>
          <w:sz w:val="24"/>
          <w:szCs w:val="24"/>
        </w:rPr>
        <w:t xml:space="preserve"> July when he arrived at the mine he was surprised to see mining operations already taking place. The people present were about forty in total, and there was a hammer mill operating which was crushing stones. He says he was advised by the people thereat that the mine belonged to first and second respondents. He says he was told that the approximately forty people were mine workers. </w:t>
      </w:r>
      <w:r w:rsidR="00145D42">
        <w:rPr>
          <w:rFonts w:ascii="Times New Roman" w:hAnsi="Times New Roman" w:cs="Times New Roman"/>
          <w:sz w:val="24"/>
          <w:szCs w:val="24"/>
        </w:rPr>
        <w:t xml:space="preserve">Applicant says he contacted first respondent, who told him that he was the owner of the mine. He says first respondent produced what he considered proof of ownership of the mine, however applicant noted that the papers did not relate to Eva Mine, and the coordinates were different from those of Eva Mine. </w:t>
      </w:r>
    </w:p>
    <w:p w:rsidR="00B54B44" w:rsidRDefault="00416884" w:rsidP="00873D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respondent has produced a registration certificate of Ilamabat 6 Mine.</w:t>
      </w:r>
      <w:r w:rsidR="00145D42">
        <w:rPr>
          <w:rFonts w:ascii="Times New Roman" w:hAnsi="Times New Roman" w:cs="Times New Roman"/>
          <w:sz w:val="24"/>
          <w:szCs w:val="24"/>
        </w:rPr>
        <w:t xml:space="preserve"> Before court there is a copy of the registration certificate, however during the hearing second respondent’s exhibited an original copy of the certificate, </w:t>
      </w:r>
      <w:r w:rsidR="00454698">
        <w:rPr>
          <w:rFonts w:ascii="Times New Roman" w:hAnsi="Times New Roman" w:cs="Times New Roman"/>
          <w:sz w:val="24"/>
          <w:szCs w:val="24"/>
        </w:rPr>
        <w:t xml:space="preserve">it shows the following: that Johnson Rex </w:t>
      </w:r>
      <w:proofErr w:type="spellStart"/>
      <w:r w:rsidR="00454698">
        <w:rPr>
          <w:rFonts w:ascii="Times New Roman" w:hAnsi="Times New Roman" w:cs="Times New Roman"/>
          <w:sz w:val="24"/>
          <w:szCs w:val="24"/>
        </w:rPr>
        <w:t>Mawere</w:t>
      </w:r>
      <w:proofErr w:type="spellEnd"/>
      <w:r w:rsidR="00454698">
        <w:rPr>
          <w:rFonts w:ascii="Times New Roman" w:hAnsi="Times New Roman" w:cs="Times New Roman"/>
          <w:sz w:val="24"/>
          <w:szCs w:val="24"/>
        </w:rPr>
        <w:t xml:space="preserve"> is the registered holder of a block consisting of six G/Reef claims Ilamabat 6 Mine. This mine was registered on the 23</w:t>
      </w:r>
      <w:r w:rsidR="00454698" w:rsidRPr="00454698">
        <w:rPr>
          <w:rFonts w:ascii="Times New Roman" w:hAnsi="Times New Roman" w:cs="Times New Roman"/>
          <w:sz w:val="24"/>
          <w:szCs w:val="24"/>
          <w:vertAlign w:val="superscript"/>
        </w:rPr>
        <w:t>rd</w:t>
      </w:r>
      <w:r w:rsidR="00454698">
        <w:rPr>
          <w:rFonts w:ascii="Times New Roman" w:hAnsi="Times New Roman" w:cs="Times New Roman"/>
          <w:sz w:val="24"/>
          <w:szCs w:val="24"/>
        </w:rPr>
        <w:t xml:space="preserve"> February 2006. Second respondent contends that they have been working on the same mine from 2006</w:t>
      </w:r>
      <w:r w:rsidR="00584716">
        <w:rPr>
          <w:rFonts w:ascii="Times New Roman" w:hAnsi="Times New Roman" w:cs="Times New Roman"/>
          <w:sz w:val="24"/>
          <w:szCs w:val="24"/>
        </w:rPr>
        <w:t xml:space="preserve"> to date</w:t>
      </w:r>
      <w:r w:rsidR="00454698">
        <w:rPr>
          <w:rFonts w:ascii="Times New Roman" w:hAnsi="Times New Roman" w:cs="Times New Roman"/>
          <w:sz w:val="24"/>
          <w:szCs w:val="24"/>
        </w:rPr>
        <w:t>. Respondents have a valid inspection certificate for the mine they are working on which expires on the 23</w:t>
      </w:r>
      <w:r w:rsidR="00454698" w:rsidRPr="00454698">
        <w:rPr>
          <w:rFonts w:ascii="Times New Roman" w:hAnsi="Times New Roman" w:cs="Times New Roman"/>
          <w:sz w:val="24"/>
          <w:szCs w:val="24"/>
          <w:vertAlign w:val="superscript"/>
        </w:rPr>
        <w:t>rd</w:t>
      </w:r>
      <w:r w:rsidR="00454698">
        <w:rPr>
          <w:rFonts w:ascii="Times New Roman" w:hAnsi="Times New Roman" w:cs="Times New Roman"/>
          <w:sz w:val="24"/>
          <w:szCs w:val="24"/>
        </w:rPr>
        <w:t xml:space="preserve"> February 2021. </w:t>
      </w:r>
    </w:p>
    <w:p w:rsidR="00D14B50" w:rsidRDefault="00B54B44" w:rsidP="00B54B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respondent contends that when applicant came to their mine, he showed him</w:t>
      </w:r>
      <w:r w:rsidR="00584716">
        <w:rPr>
          <w:rFonts w:ascii="Times New Roman" w:hAnsi="Times New Roman" w:cs="Times New Roman"/>
          <w:sz w:val="24"/>
          <w:szCs w:val="24"/>
        </w:rPr>
        <w:t xml:space="preserve"> (applicant)</w:t>
      </w:r>
      <w:r>
        <w:rPr>
          <w:rFonts w:ascii="Times New Roman" w:hAnsi="Times New Roman" w:cs="Times New Roman"/>
          <w:sz w:val="24"/>
          <w:szCs w:val="24"/>
        </w:rPr>
        <w:t xml:space="preserve"> the coordinates of Ilamabat 6 Mine which are difference from the coordinates o</w:t>
      </w:r>
      <w:r w:rsidR="00584716">
        <w:rPr>
          <w:rFonts w:ascii="Times New Roman" w:hAnsi="Times New Roman" w:cs="Times New Roman"/>
          <w:sz w:val="24"/>
          <w:szCs w:val="24"/>
        </w:rPr>
        <w:t>f Eva Mine, which applicant avers</w:t>
      </w:r>
      <w:r>
        <w:rPr>
          <w:rFonts w:ascii="Times New Roman" w:hAnsi="Times New Roman" w:cs="Times New Roman"/>
          <w:sz w:val="24"/>
          <w:szCs w:val="24"/>
        </w:rPr>
        <w:t xml:space="preserve"> he owns. Applicant confirms that the coordinates are different. According to the respondents Ilamabat 6 Mine was never forfeited, to make the</w:t>
      </w:r>
      <w:r w:rsidR="00584716">
        <w:rPr>
          <w:rFonts w:ascii="Times New Roman" w:hAnsi="Times New Roman" w:cs="Times New Roman"/>
          <w:sz w:val="24"/>
          <w:szCs w:val="24"/>
        </w:rPr>
        <w:t xml:space="preserve"> claim available for pegging</w:t>
      </w:r>
      <w:r>
        <w:rPr>
          <w:rFonts w:ascii="Times New Roman" w:hAnsi="Times New Roman" w:cs="Times New Roman"/>
          <w:sz w:val="24"/>
          <w:szCs w:val="24"/>
        </w:rPr>
        <w:t xml:space="preserve">. </w:t>
      </w:r>
      <w:r w:rsidR="007F3D07">
        <w:rPr>
          <w:rFonts w:ascii="Times New Roman" w:hAnsi="Times New Roman" w:cs="Times New Roman"/>
          <w:sz w:val="24"/>
          <w:szCs w:val="24"/>
        </w:rPr>
        <w:t xml:space="preserve">Respondents have produced proof, by way of a “cash payment </w:t>
      </w:r>
      <w:r w:rsidR="007F3D07">
        <w:rPr>
          <w:rFonts w:ascii="Times New Roman" w:hAnsi="Times New Roman" w:cs="Times New Roman"/>
          <w:sz w:val="24"/>
          <w:szCs w:val="24"/>
        </w:rPr>
        <w:lastRenderedPageBreak/>
        <w:t>voucher depository copy” to show that they have always been selling gold extracted from their mine to Fidelity Printers</w:t>
      </w:r>
      <w:r w:rsidR="00584716">
        <w:rPr>
          <w:rFonts w:ascii="Times New Roman" w:hAnsi="Times New Roman" w:cs="Times New Roman"/>
          <w:sz w:val="24"/>
          <w:szCs w:val="24"/>
        </w:rPr>
        <w:t xml:space="preserve"> long before applicant appeared on</w:t>
      </w:r>
      <w:r w:rsidR="007F3D07">
        <w:rPr>
          <w:rFonts w:ascii="Times New Roman" w:hAnsi="Times New Roman" w:cs="Times New Roman"/>
          <w:sz w:val="24"/>
          <w:szCs w:val="24"/>
        </w:rPr>
        <w:t xml:space="preserve"> the scene. The cash payment voucher is dated 19 April 2018. </w:t>
      </w:r>
    </w:p>
    <w:p w:rsidR="00DB268D" w:rsidRDefault="007F3D07" w:rsidP="00B54B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contend that they have been conducting mining operations at Ilamabat 6 from 23</w:t>
      </w:r>
      <w:r w:rsidRPr="007F3D07">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2006. There are hammer mills, stamp mills, carbon </w:t>
      </w:r>
      <w:r w:rsidR="00DB268D">
        <w:rPr>
          <w:rFonts w:ascii="Times New Roman" w:hAnsi="Times New Roman" w:cs="Times New Roman"/>
          <w:sz w:val="24"/>
          <w:szCs w:val="24"/>
        </w:rPr>
        <w:t>rooms, leaching tanks and a compound consisting of twelve houses which are visible for any</w:t>
      </w:r>
      <w:r w:rsidR="004235C6">
        <w:rPr>
          <w:rFonts w:ascii="Times New Roman" w:hAnsi="Times New Roman" w:cs="Times New Roman"/>
          <w:sz w:val="24"/>
          <w:szCs w:val="24"/>
        </w:rPr>
        <w:t>one</w:t>
      </w:r>
      <w:r w:rsidR="00DB268D">
        <w:rPr>
          <w:rFonts w:ascii="Times New Roman" w:hAnsi="Times New Roman" w:cs="Times New Roman"/>
          <w:sz w:val="24"/>
          <w:szCs w:val="24"/>
        </w:rPr>
        <w:t xml:space="preserve"> to see them. The houses were erected more than ten years ago.  Applicant confirms that he saw ap</w:t>
      </w:r>
      <w:r w:rsidR="004235C6">
        <w:rPr>
          <w:rFonts w:ascii="Times New Roman" w:hAnsi="Times New Roman" w:cs="Times New Roman"/>
          <w:sz w:val="24"/>
          <w:szCs w:val="24"/>
        </w:rPr>
        <w:t xml:space="preserve">proximately forty mine workers and a hammer mill. </w:t>
      </w:r>
    </w:p>
    <w:p w:rsidR="007F3D07" w:rsidRDefault="00DB268D" w:rsidP="005612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w:t>
      </w:r>
      <w:r w:rsidR="004235C6">
        <w:rPr>
          <w:rFonts w:ascii="Times New Roman" w:hAnsi="Times New Roman" w:cs="Times New Roman"/>
          <w:sz w:val="24"/>
          <w:szCs w:val="24"/>
        </w:rPr>
        <w:t>plicant</w:t>
      </w:r>
      <w:r>
        <w:rPr>
          <w:rFonts w:ascii="Times New Roman" w:hAnsi="Times New Roman" w:cs="Times New Roman"/>
          <w:sz w:val="24"/>
          <w:szCs w:val="24"/>
        </w:rPr>
        <w:t xml:space="preserve"> got his registration certificate </w:t>
      </w:r>
      <w:r w:rsidR="00561224">
        <w:rPr>
          <w:rFonts w:ascii="Times New Roman" w:hAnsi="Times New Roman" w:cs="Times New Roman"/>
          <w:sz w:val="24"/>
          <w:szCs w:val="24"/>
        </w:rPr>
        <w:t>on the 25 June 2020. His certificate relates to Eva Mine. Respondents got their registration certificate on the 23</w:t>
      </w:r>
      <w:r w:rsidR="00561224" w:rsidRPr="00561224">
        <w:rPr>
          <w:rFonts w:ascii="Times New Roman" w:hAnsi="Times New Roman" w:cs="Times New Roman"/>
          <w:sz w:val="24"/>
          <w:szCs w:val="24"/>
          <w:vertAlign w:val="superscript"/>
        </w:rPr>
        <w:t>rd</w:t>
      </w:r>
      <w:r w:rsidR="004235C6">
        <w:rPr>
          <w:rFonts w:ascii="Times New Roman" w:hAnsi="Times New Roman" w:cs="Times New Roman"/>
          <w:sz w:val="24"/>
          <w:szCs w:val="24"/>
        </w:rPr>
        <w:t xml:space="preserve"> February 2006. Respondents have placed before court </w:t>
      </w:r>
      <w:r w:rsidR="00561224">
        <w:rPr>
          <w:rFonts w:ascii="Times New Roman" w:hAnsi="Times New Roman" w:cs="Times New Roman"/>
          <w:sz w:val="24"/>
          <w:szCs w:val="24"/>
        </w:rPr>
        <w:t>proof of payment of inspection fees shown by the inspection</w:t>
      </w:r>
      <w:r w:rsidR="004235C6">
        <w:rPr>
          <w:rFonts w:ascii="Times New Roman" w:hAnsi="Times New Roman" w:cs="Times New Roman"/>
          <w:sz w:val="24"/>
          <w:szCs w:val="24"/>
        </w:rPr>
        <w:t xml:space="preserve"> certificate</w:t>
      </w:r>
      <w:r w:rsidR="00561224">
        <w:rPr>
          <w:rFonts w:ascii="Times New Roman" w:hAnsi="Times New Roman" w:cs="Times New Roman"/>
          <w:sz w:val="24"/>
          <w:szCs w:val="24"/>
        </w:rPr>
        <w:t xml:space="preserve">. There is proof of sale of gold to Fidelity Printers long before applicant emerged on the scene. There is mining infrastructure, and there are approximately forty mine workers on the scene. </w:t>
      </w:r>
    </w:p>
    <w:p w:rsidR="00FD4594" w:rsidRDefault="00B60C13" w:rsidP="00FD4594">
      <w:pPr>
        <w:autoSpaceDE w:val="0"/>
        <w:autoSpaceDN w:val="0"/>
        <w:adjustRightInd w:val="0"/>
        <w:spacing w:after="0" w:line="360" w:lineRule="auto"/>
        <w:ind w:firstLine="720"/>
        <w:jc w:val="both"/>
        <w:rPr>
          <w:rFonts w:ascii="Times New Roman" w:hAnsi="Times New Roman" w:cs="Times New Roman"/>
          <w:color w:val="000000"/>
          <w:sz w:val="23"/>
          <w:szCs w:val="23"/>
        </w:rPr>
      </w:pPr>
      <w:r w:rsidRPr="00B60C13">
        <w:rPr>
          <w:rFonts w:ascii="Times New Roman" w:hAnsi="Times New Roman" w:cs="Times New Roman"/>
          <w:color w:val="000000"/>
          <w:sz w:val="24"/>
          <w:szCs w:val="24"/>
        </w:rPr>
        <w:t xml:space="preserve">Applicant seeks a provisional order/ interim relief. </w:t>
      </w:r>
      <w:r w:rsidR="00FD4594" w:rsidRPr="00FD4594">
        <w:rPr>
          <w:rFonts w:ascii="Times New Roman" w:hAnsi="Times New Roman" w:cs="Times New Roman"/>
          <w:color w:val="000000"/>
          <w:sz w:val="23"/>
          <w:szCs w:val="23"/>
        </w:rPr>
        <w:t xml:space="preserve">The definition and purpose of a provisional order is diametrically different from that of a final order. C. B </w:t>
      </w:r>
      <w:proofErr w:type="spellStart"/>
      <w:r w:rsidR="00FD4594" w:rsidRPr="00FD4594">
        <w:rPr>
          <w:rFonts w:ascii="Times New Roman" w:hAnsi="Times New Roman" w:cs="Times New Roman"/>
          <w:color w:val="000000"/>
          <w:sz w:val="23"/>
          <w:szCs w:val="23"/>
        </w:rPr>
        <w:t>Prest</w:t>
      </w:r>
      <w:proofErr w:type="spellEnd"/>
      <w:r w:rsidR="00FD4594" w:rsidRPr="00FD4594">
        <w:rPr>
          <w:rFonts w:ascii="Times New Roman" w:hAnsi="Times New Roman" w:cs="Times New Roman"/>
          <w:color w:val="000000"/>
          <w:sz w:val="23"/>
          <w:szCs w:val="23"/>
        </w:rPr>
        <w:t xml:space="preserve"> in his book, </w:t>
      </w:r>
      <w:r w:rsidR="00FD4594" w:rsidRPr="00FD4594">
        <w:rPr>
          <w:rFonts w:ascii="Times New Roman" w:hAnsi="Times New Roman" w:cs="Times New Roman"/>
          <w:i/>
          <w:iCs/>
          <w:color w:val="000000"/>
          <w:sz w:val="23"/>
          <w:szCs w:val="23"/>
        </w:rPr>
        <w:t>The Law and Practice of Interdicts</w:t>
      </w:r>
      <w:r w:rsidR="00FD4594" w:rsidRPr="00FD4594">
        <w:rPr>
          <w:rFonts w:ascii="Times New Roman" w:hAnsi="Times New Roman" w:cs="Times New Roman"/>
          <w:i/>
          <w:iCs/>
          <w:color w:val="000000"/>
          <w:sz w:val="16"/>
          <w:szCs w:val="16"/>
        </w:rPr>
        <w:t xml:space="preserve">8 </w:t>
      </w:r>
      <w:r w:rsidR="00FD4594" w:rsidRPr="00FD4594">
        <w:rPr>
          <w:rFonts w:ascii="Times New Roman" w:hAnsi="Times New Roman" w:cs="Times New Roman"/>
          <w:color w:val="000000"/>
          <w:sz w:val="23"/>
          <w:szCs w:val="23"/>
        </w:rPr>
        <w:t>defines and explains the purpose of</w:t>
      </w:r>
      <w:r w:rsidR="00FD4594">
        <w:rPr>
          <w:rFonts w:ascii="Times New Roman" w:hAnsi="Times New Roman" w:cs="Times New Roman"/>
          <w:color w:val="000000"/>
          <w:sz w:val="23"/>
          <w:szCs w:val="23"/>
        </w:rPr>
        <w:t xml:space="preserve"> a provisional order as follows:</w:t>
      </w:r>
    </w:p>
    <w:p w:rsidR="00FD4594" w:rsidRPr="00FD4594" w:rsidRDefault="00FD4594" w:rsidP="00FD4594">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FD4594" w:rsidRPr="00FD4594" w:rsidRDefault="00E03ED2" w:rsidP="00FD4594">
      <w:pPr>
        <w:autoSpaceDE w:val="0"/>
        <w:autoSpaceDN w:val="0"/>
        <w:adjustRightInd w:val="0"/>
        <w:spacing w:after="0" w:line="276" w:lineRule="auto"/>
        <w:ind w:left="720"/>
        <w:jc w:val="both"/>
        <w:rPr>
          <w:rFonts w:ascii="Times New Roman" w:hAnsi="Times New Roman" w:cs="Times New Roman"/>
          <w:color w:val="000000"/>
        </w:rPr>
      </w:pPr>
      <w:r>
        <w:rPr>
          <w:rFonts w:ascii="Times New Roman" w:hAnsi="Times New Roman" w:cs="Times New Roman"/>
          <w:color w:val="000000"/>
        </w:rPr>
        <w:t>“</w:t>
      </w:r>
      <w:r w:rsidR="00FD4594" w:rsidRPr="00FD4594">
        <w:rPr>
          <w:rFonts w:ascii="Times New Roman" w:hAnsi="Times New Roman" w:cs="Times New Roman"/>
          <w:color w:val="000000"/>
        </w:rPr>
        <w:t xml:space="preserve">A provisional order is a remedy by way of an interdict which is intended to prohibit all </w:t>
      </w:r>
      <w:r w:rsidR="00FD4594" w:rsidRPr="00FD4594">
        <w:rPr>
          <w:rFonts w:ascii="Times New Roman" w:hAnsi="Times New Roman" w:cs="Times New Roman"/>
          <w:i/>
          <w:iCs/>
          <w:color w:val="000000"/>
        </w:rPr>
        <w:t xml:space="preserve">prima facie </w:t>
      </w:r>
      <w:r w:rsidR="00FD4594" w:rsidRPr="00FD4594">
        <w:rPr>
          <w:rFonts w:ascii="Times New Roman" w:hAnsi="Times New Roman" w:cs="Times New Roman"/>
          <w:color w:val="000000"/>
        </w:rPr>
        <w:t>illegitimate activities. By its very nature it is both temporary and provisional, providing (</w:t>
      </w:r>
      <w:r w:rsidR="00FD4594" w:rsidRPr="00FD4594">
        <w:rPr>
          <w:rFonts w:ascii="Times New Roman" w:hAnsi="Times New Roman" w:cs="Times New Roman"/>
          <w:i/>
          <w:iCs/>
          <w:color w:val="000000"/>
        </w:rPr>
        <w:t>interim</w:t>
      </w:r>
      <w:r w:rsidR="00FD4594" w:rsidRPr="00FD4594">
        <w:rPr>
          <w:rFonts w:ascii="Times New Roman" w:hAnsi="Times New Roman" w:cs="Times New Roman"/>
          <w:color w:val="000000"/>
        </w:rPr>
        <w:t>) relief which serves to guard the applicant against irreparable harm which may befall him, her or it, should a full trial of the alleged grievance be carried out. As the name suggests, it is provisional in nature, as the parties anticipate certain relief to be made final on a certain future date upon which the applicant has to fully disclose his, her or its entitlement to a final order that the interim relief sought was ancillary to.</w:t>
      </w:r>
      <w:r>
        <w:rPr>
          <w:rFonts w:ascii="Times New Roman" w:hAnsi="Times New Roman" w:cs="Times New Roman"/>
          <w:color w:val="000000"/>
        </w:rPr>
        <w:t>”</w:t>
      </w:r>
    </w:p>
    <w:p w:rsidR="00FD4594" w:rsidRPr="00FD4594" w:rsidRDefault="00FD4594" w:rsidP="00FD4594">
      <w:pPr>
        <w:autoSpaceDE w:val="0"/>
        <w:autoSpaceDN w:val="0"/>
        <w:adjustRightInd w:val="0"/>
        <w:spacing w:after="0" w:line="240" w:lineRule="auto"/>
        <w:ind w:left="720"/>
        <w:rPr>
          <w:rFonts w:ascii="Times New Roman" w:hAnsi="Times New Roman" w:cs="Times New Roman"/>
          <w:color w:val="000000"/>
          <w:sz w:val="23"/>
          <w:szCs w:val="23"/>
        </w:rPr>
      </w:pPr>
    </w:p>
    <w:p w:rsidR="00FD4594" w:rsidRPr="00FD4594" w:rsidRDefault="00FD4594" w:rsidP="00FD4594">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FD4594">
        <w:rPr>
          <w:rFonts w:ascii="Times New Roman" w:hAnsi="Times New Roman" w:cs="Times New Roman"/>
          <w:color w:val="000000"/>
          <w:sz w:val="24"/>
          <w:szCs w:val="24"/>
        </w:rPr>
        <w:t xml:space="preserve">he purpose of an interlocutory </w:t>
      </w:r>
      <w:r w:rsidRPr="00FD4594">
        <w:rPr>
          <w:rFonts w:ascii="Times New Roman" w:hAnsi="Times New Roman" w:cs="Times New Roman"/>
          <w:i/>
          <w:iCs/>
          <w:color w:val="000000"/>
          <w:sz w:val="24"/>
          <w:szCs w:val="24"/>
        </w:rPr>
        <w:t xml:space="preserve">injunction </w:t>
      </w:r>
      <w:r w:rsidRPr="00FD4594">
        <w:rPr>
          <w:rFonts w:ascii="Times New Roman" w:hAnsi="Times New Roman" w:cs="Times New Roman"/>
          <w:color w:val="000000"/>
          <w:sz w:val="24"/>
          <w:szCs w:val="24"/>
        </w:rPr>
        <w:t>is to preserve the position until the rights of the parties can be determined at the hearing of the suit. A</w:t>
      </w:r>
      <w:r>
        <w:rPr>
          <w:rFonts w:ascii="Times New Roman" w:hAnsi="Times New Roman" w:cs="Times New Roman"/>
          <w:color w:val="000000"/>
          <w:sz w:val="24"/>
          <w:szCs w:val="24"/>
        </w:rPr>
        <w:t>n applicant</w:t>
      </w:r>
      <w:r w:rsidRPr="00FD4594">
        <w:rPr>
          <w:rFonts w:ascii="Times New Roman" w:hAnsi="Times New Roman" w:cs="Times New Roman"/>
          <w:color w:val="000000"/>
          <w:sz w:val="24"/>
          <w:szCs w:val="24"/>
        </w:rPr>
        <w:t xml:space="preserve"> see</w:t>
      </w:r>
      <w:r>
        <w:rPr>
          <w:rFonts w:ascii="Times New Roman" w:hAnsi="Times New Roman" w:cs="Times New Roman"/>
          <w:color w:val="000000"/>
          <w:sz w:val="24"/>
          <w:szCs w:val="24"/>
        </w:rPr>
        <w:t>king an interlocutory interdict</w:t>
      </w:r>
      <w:r w:rsidRPr="00FD4594">
        <w:rPr>
          <w:rFonts w:ascii="Times New Roman" w:hAnsi="Times New Roman" w:cs="Times New Roman"/>
          <w:color w:val="000000"/>
          <w:sz w:val="24"/>
          <w:szCs w:val="24"/>
        </w:rPr>
        <w:t xml:space="preserve"> must be able to show a sufficiently arguable claim to a right to the final relief in aid of which the </w:t>
      </w:r>
      <w:r w:rsidR="00D94D0D">
        <w:rPr>
          <w:rFonts w:ascii="Times New Roman" w:hAnsi="Times New Roman" w:cs="Times New Roman"/>
          <w:color w:val="000000"/>
          <w:sz w:val="24"/>
          <w:szCs w:val="24"/>
        </w:rPr>
        <w:t>interlocutory relief is sought.</w:t>
      </w:r>
    </w:p>
    <w:p w:rsidR="00B60C13" w:rsidRPr="00B60C13" w:rsidRDefault="000C43FA" w:rsidP="000C43FA">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interim relief </w:t>
      </w:r>
      <w:r w:rsidR="00B60C13" w:rsidRPr="00B60C13">
        <w:rPr>
          <w:rFonts w:ascii="Times New Roman" w:hAnsi="Times New Roman" w:cs="Times New Roman"/>
          <w:color w:val="000000"/>
          <w:sz w:val="24"/>
          <w:szCs w:val="24"/>
        </w:rPr>
        <w:t xml:space="preserve">sought by the applicant is designed to subvert, undermine and disrupt the </w:t>
      </w:r>
      <w:r w:rsidR="00B60C13" w:rsidRPr="00B60C13">
        <w:rPr>
          <w:rFonts w:ascii="Times New Roman" w:hAnsi="Times New Roman" w:cs="Times New Roman"/>
          <w:i/>
          <w:iCs/>
          <w:color w:val="000000"/>
          <w:sz w:val="24"/>
          <w:szCs w:val="24"/>
        </w:rPr>
        <w:t>status quo</w:t>
      </w:r>
      <w:r w:rsidR="00B60C13">
        <w:rPr>
          <w:rFonts w:ascii="Times New Roman" w:hAnsi="Times New Roman" w:cs="Times New Roman"/>
          <w:color w:val="000000"/>
          <w:sz w:val="24"/>
          <w:szCs w:val="24"/>
        </w:rPr>
        <w:t xml:space="preserve">. If granted it would result in the eviction of the respondents from where they are conducting mining operations. </w:t>
      </w:r>
      <w:r w:rsidR="00B60C13" w:rsidRPr="00B60C13">
        <w:rPr>
          <w:rFonts w:ascii="Times New Roman" w:hAnsi="Times New Roman" w:cs="Times New Roman"/>
          <w:color w:val="000000"/>
          <w:sz w:val="24"/>
          <w:szCs w:val="24"/>
        </w:rPr>
        <w:t xml:space="preserve"> That is not the purpose of a provisional order. </w:t>
      </w:r>
    </w:p>
    <w:p w:rsidR="00B60C13" w:rsidRDefault="00B60C13" w:rsidP="00B60C13">
      <w:pPr>
        <w:spacing w:after="0" w:line="360" w:lineRule="auto"/>
        <w:ind w:firstLine="720"/>
        <w:jc w:val="both"/>
        <w:rPr>
          <w:rFonts w:ascii="Times New Roman" w:hAnsi="Times New Roman" w:cs="Times New Roman"/>
          <w:color w:val="000000"/>
          <w:sz w:val="24"/>
          <w:szCs w:val="24"/>
        </w:rPr>
      </w:pPr>
      <w:r w:rsidRPr="00B60C13">
        <w:rPr>
          <w:rFonts w:ascii="Times New Roman" w:hAnsi="Times New Roman" w:cs="Times New Roman"/>
          <w:color w:val="000000"/>
          <w:sz w:val="24"/>
          <w:szCs w:val="24"/>
        </w:rPr>
        <w:lastRenderedPageBreak/>
        <w:t xml:space="preserve">In fact, granting such an order, would be in essence granting a final order through the proverbial “back door.” Applicant would have achieved what he desires in the </w:t>
      </w:r>
      <w:r>
        <w:rPr>
          <w:rFonts w:ascii="Times New Roman" w:hAnsi="Times New Roman" w:cs="Times New Roman"/>
          <w:color w:val="000000"/>
          <w:sz w:val="24"/>
          <w:szCs w:val="24"/>
        </w:rPr>
        <w:t>final relief sought, that respondents be removed and evicted from the mining location where they are carrying out operations</w:t>
      </w:r>
      <w:r w:rsidRPr="00B60C13">
        <w:rPr>
          <w:rFonts w:ascii="Times New Roman" w:hAnsi="Times New Roman" w:cs="Times New Roman"/>
          <w:color w:val="000000"/>
          <w:sz w:val="24"/>
          <w:szCs w:val="24"/>
        </w:rPr>
        <w:t xml:space="preserve">. </w:t>
      </w:r>
      <w:r w:rsidR="00EC41BC">
        <w:rPr>
          <w:rFonts w:ascii="Times New Roman" w:hAnsi="Times New Roman" w:cs="Times New Roman"/>
          <w:color w:val="000000"/>
          <w:sz w:val="24"/>
          <w:szCs w:val="24"/>
        </w:rPr>
        <w:t>If</w:t>
      </w:r>
      <w:r w:rsidR="004235C6">
        <w:rPr>
          <w:rFonts w:ascii="Times New Roman" w:hAnsi="Times New Roman" w:cs="Times New Roman"/>
          <w:color w:val="000000"/>
          <w:sz w:val="24"/>
          <w:szCs w:val="24"/>
        </w:rPr>
        <w:t xml:space="preserve"> at this stage, as sought by the applicant</w:t>
      </w:r>
      <w:r w:rsidR="00EC41BC">
        <w:rPr>
          <w:rFonts w:ascii="Times New Roman" w:hAnsi="Times New Roman" w:cs="Times New Roman"/>
          <w:color w:val="000000"/>
          <w:sz w:val="24"/>
          <w:szCs w:val="24"/>
        </w:rPr>
        <w:t xml:space="preserve"> this court declares the actions of the 1</w:t>
      </w:r>
      <w:r w:rsidR="00EC41BC" w:rsidRPr="00EC41BC">
        <w:rPr>
          <w:rFonts w:ascii="Times New Roman" w:hAnsi="Times New Roman" w:cs="Times New Roman"/>
          <w:color w:val="000000"/>
          <w:sz w:val="24"/>
          <w:szCs w:val="24"/>
          <w:vertAlign w:val="superscript"/>
        </w:rPr>
        <w:t>st</w:t>
      </w:r>
      <w:r w:rsidR="00EC41BC">
        <w:rPr>
          <w:rFonts w:ascii="Times New Roman" w:hAnsi="Times New Roman" w:cs="Times New Roman"/>
          <w:color w:val="000000"/>
          <w:sz w:val="24"/>
          <w:szCs w:val="24"/>
        </w:rPr>
        <w:t xml:space="preserve"> and 2</w:t>
      </w:r>
      <w:r w:rsidR="00EC41BC" w:rsidRPr="00EC41BC">
        <w:rPr>
          <w:rFonts w:ascii="Times New Roman" w:hAnsi="Times New Roman" w:cs="Times New Roman"/>
          <w:color w:val="000000"/>
          <w:sz w:val="24"/>
          <w:szCs w:val="24"/>
          <w:vertAlign w:val="superscript"/>
        </w:rPr>
        <w:t>nd</w:t>
      </w:r>
      <w:r w:rsidR="004235C6">
        <w:rPr>
          <w:rFonts w:ascii="Times New Roman" w:hAnsi="Times New Roman" w:cs="Times New Roman"/>
          <w:color w:val="000000"/>
          <w:sz w:val="24"/>
          <w:szCs w:val="24"/>
        </w:rPr>
        <w:t>respondents’</w:t>
      </w:r>
      <w:r w:rsidR="00EC41BC">
        <w:rPr>
          <w:rFonts w:ascii="Times New Roman" w:hAnsi="Times New Roman" w:cs="Times New Roman"/>
          <w:color w:val="000000"/>
          <w:sz w:val="24"/>
          <w:szCs w:val="24"/>
        </w:rPr>
        <w:t xml:space="preserve"> illegal, what will be there to decide on the return-day? </w:t>
      </w:r>
      <w:r w:rsidR="004235C6">
        <w:rPr>
          <w:rFonts w:ascii="Times New Roman" w:hAnsi="Times New Roman" w:cs="Times New Roman"/>
          <w:sz w:val="24"/>
          <w:szCs w:val="24"/>
        </w:rPr>
        <w:t>An interim interdict is not designed to get</w:t>
      </w:r>
      <w:r w:rsidR="00C96FB7">
        <w:rPr>
          <w:rFonts w:ascii="Times New Roman" w:hAnsi="Times New Roman" w:cs="Times New Roman"/>
          <w:sz w:val="24"/>
          <w:szCs w:val="24"/>
        </w:rPr>
        <w:t xml:space="preserve"> a</w:t>
      </w:r>
      <w:r w:rsidR="004235C6">
        <w:rPr>
          <w:rFonts w:ascii="Times New Roman" w:hAnsi="Times New Roman" w:cs="Times New Roman"/>
          <w:sz w:val="24"/>
          <w:szCs w:val="24"/>
        </w:rPr>
        <w:t xml:space="preserve"> litigant an eviction. </w:t>
      </w:r>
      <w:r w:rsidRPr="00B60C13">
        <w:rPr>
          <w:rFonts w:ascii="Times New Roman" w:hAnsi="Times New Roman" w:cs="Times New Roman"/>
          <w:color w:val="000000"/>
          <w:sz w:val="24"/>
          <w:szCs w:val="24"/>
        </w:rPr>
        <w:t>A court must refuse to be hoodwinked into granting a final order disguised as a provisional order.</w:t>
      </w:r>
    </w:p>
    <w:p w:rsidR="00E82874" w:rsidRPr="00355C21" w:rsidRDefault="004235C6" w:rsidP="00E828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facts of this case I take the view that e</w:t>
      </w:r>
      <w:r w:rsidR="00B60C13">
        <w:rPr>
          <w:rFonts w:ascii="Times New Roman" w:hAnsi="Times New Roman" w:cs="Times New Roman"/>
          <w:sz w:val="24"/>
          <w:szCs w:val="24"/>
        </w:rPr>
        <w:t>ither applicant has failed to read the coordinates of his mining claim correctly and ended up at a wrong location, or there is some kind of mix up</w:t>
      </w:r>
      <w:r>
        <w:rPr>
          <w:rFonts w:ascii="Times New Roman" w:hAnsi="Times New Roman" w:cs="Times New Roman"/>
          <w:sz w:val="24"/>
          <w:szCs w:val="24"/>
        </w:rPr>
        <w:t xml:space="preserve"> somewhere</w:t>
      </w:r>
      <w:bookmarkStart w:id="0" w:name="_GoBack"/>
      <w:bookmarkEnd w:id="0"/>
      <w:r w:rsidR="00B60C13">
        <w:rPr>
          <w:rFonts w:ascii="Times New Roman" w:hAnsi="Times New Roman" w:cs="Times New Roman"/>
          <w:sz w:val="24"/>
          <w:szCs w:val="24"/>
        </w:rPr>
        <w:t xml:space="preserve">, either way this does not make this matter urgent. </w:t>
      </w:r>
      <w:r>
        <w:rPr>
          <w:rFonts w:ascii="Times New Roman" w:hAnsi="Times New Roman" w:cs="Times New Roman"/>
          <w:sz w:val="24"/>
          <w:szCs w:val="24"/>
        </w:rPr>
        <w:t xml:space="preserve"> This court cannot authorise the eviction of the respondents from a mine they allege they have been working on from 2006. Again this court cannot grant an eviction order by way of an urgent application. </w:t>
      </w:r>
      <w:r w:rsidR="00355C21" w:rsidRPr="00355C21">
        <w:rPr>
          <w:rFonts w:ascii="Times New Roman" w:hAnsi="Times New Roman" w:cs="Times New Roman"/>
          <w:sz w:val="24"/>
          <w:szCs w:val="24"/>
        </w:rPr>
        <w:t>This application</w:t>
      </w:r>
      <w:r w:rsidR="0007735C">
        <w:rPr>
          <w:rFonts w:ascii="Times New Roman" w:hAnsi="Times New Roman" w:cs="Times New Roman"/>
          <w:sz w:val="24"/>
          <w:szCs w:val="24"/>
        </w:rPr>
        <w:t xml:space="preserve"> does not pass the urgency test.  A</w:t>
      </w:r>
      <w:r w:rsidR="00355C21" w:rsidRPr="00355C21">
        <w:rPr>
          <w:rFonts w:ascii="Times New Roman" w:hAnsi="Times New Roman" w:cs="Times New Roman"/>
          <w:sz w:val="24"/>
          <w:szCs w:val="24"/>
        </w:rPr>
        <w:t xml:space="preserve">pplicant has failed show that there is an imminent danger to </w:t>
      </w:r>
      <w:r w:rsidR="0007735C">
        <w:rPr>
          <w:rFonts w:ascii="Times New Roman" w:hAnsi="Times New Roman" w:cs="Times New Roman"/>
          <w:sz w:val="24"/>
          <w:szCs w:val="24"/>
        </w:rPr>
        <w:t xml:space="preserve">his existing rights. This is not a case which should have seen the doors of this court by way of an urgent application. </w:t>
      </w:r>
    </w:p>
    <w:p w:rsidR="001D4DBE" w:rsidRDefault="001D4DBE" w:rsidP="001D4DBE">
      <w:pPr>
        <w:spacing w:after="0" w:line="360" w:lineRule="auto"/>
        <w:ind w:firstLine="720"/>
        <w:jc w:val="both"/>
        <w:rPr>
          <w:rFonts w:ascii="Times New Roman" w:hAnsi="Times New Roman" w:cs="Times New Roman"/>
          <w:sz w:val="24"/>
          <w:szCs w:val="24"/>
        </w:rPr>
      </w:pPr>
      <w:r w:rsidRPr="001D4DBE">
        <w:rPr>
          <w:rFonts w:ascii="Times New Roman" w:hAnsi="Times New Roman" w:cs="Times New Roman"/>
          <w:sz w:val="24"/>
          <w:szCs w:val="24"/>
        </w:rPr>
        <w:t xml:space="preserve">Mr </w:t>
      </w:r>
      <w:r w:rsidRPr="001D4DBE">
        <w:rPr>
          <w:rFonts w:ascii="Times New Roman" w:hAnsi="Times New Roman" w:cs="Times New Roman"/>
          <w:i/>
          <w:sz w:val="24"/>
          <w:szCs w:val="24"/>
        </w:rPr>
        <w:t>Farai</w:t>
      </w:r>
      <w:r w:rsidRPr="001D4DBE">
        <w:rPr>
          <w:rFonts w:ascii="Times New Roman" w:hAnsi="Times New Roman" w:cs="Times New Roman"/>
          <w:sz w:val="24"/>
          <w:szCs w:val="24"/>
        </w:rPr>
        <w:t xml:space="preserve"> for the second respondent sought that the application be dismissed with costs. I cannot dismiss this matter at this stage for the reason that I have not considered the merits of this case.  I need not bang the door completely against the applicant, I intend to leave a window open, to give him an opportunity to </w:t>
      </w:r>
      <w:r w:rsidR="0007735C">
        <w:rPr>
          <w:rFonts w:ascii="Times New Roman" w:hAnsi="Times New Roman" w:cs="Times New Roman"/>
          <w:sz w:val="24"/>
          <w:szCs w:val="24"/>
        </w:rPr>
        <w:t xml:space="preserve">try to </w:t>
      </w:r>
      <w:r w:rsidRPr="001D4DBE">
        <w:rPr>
          <w:rFonts w:ascii="Times New Roman" w:hAnsi="Times New Roman" w:cs="Times New Roman"/>
          <w:sz w:val="24"/>
          <w:szCs w:val="24"/>
        </w:rPr>
        <w:t>vindicate his rights, should he so wish.</w:t>
      </w:r>
      <w:r w:rsidR="0007735C">
        <w:rPr>
          <w:rFonts w:ascii="Times New Roman" w:hAnsi="Times New Roman" w:cs="Times New Roman"/>
          <w:sz w:val="24"/>
          <w:szCs w:val="24"/>
        </w:rPr>
        <w:t xml:space="preserve"> In doing so he must come to this court </w:t>
      </w:r>
      <w:r w:rsidR="0007735C" w:rsidRPr="0007735C">
        <w:rPr>
          <w:rFonts w:ascii="Times New Roman" w:hAnsi="Times New Roman" w:cs="Times New Roman"/>
          <w:i/>
          <w:sz w:val="24"/>
          <w:szCs w:val="24"/>
        </w:rPr>
        <w:t xml:space="preserve">via </w:t>
      </w:r>
      <w:r w:rsidR="0007735C">
        <w:rPr>
          <w:rFonts w:ascii="Times New Roman" w:hAnsi="Times New Roman" w:cs="Times New Roman"/>
          <w:sz w:val="24"/>
          <w:szCs w:val="24"/>
        </w:rPr>
        <w:t xml:space="preserve">some other route, but not </w:t>
      </w:r>
      <w:r w:rsidR="0007735C" w:rsidRPr="0007735C">
        <w:rPr>
          <w:rFonts w:ascii="Times New Roman" w:hAnsi="Times New Roman" w:cs="Times New Roman"/>
          <w:i/>
          <w:sz w:val="24"/>
          <w:szCs w:val="24"/>
        </w:rPr>
        <w:t xml:space="preserve">via </w:t>
      </w:r>
      <w:r w:rsidR="0007735C">
        <w:rPr>
          <w:rFonts w:ascii="Times New Roman" w:hAnsi="Times New Roman" w:cs="Times New Roman"/>
          <w:sz w:val="24"/>
          <w:szCs w:val="24"/>
        </w:rPr>
        <w:t xml:space="preserve">an urgent application. </w:t>
      </w:r>
    </w:p>
    <w:p w:rsidR="003476D6" w:rsidRDefault="003476D6" w:rsidP="001D4D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was heard on the 23</w:t>
      </w:r>
      <w:r w:rsidRPr="003476D6">
        <w:rPr>
          <w:rFonts w:ascii="Times New Roman" w:hAnsi="Times New Roman" w:cs="Times New Roman"/>
          <w:sz w:val="24"/>
          <w:szCs w:val="24"/>
          <w:vertAlign w:val="superscript"/>
        </w:rPr>
        <w:t>rd</w:t>
      </w:r>
      <w:r>
        <w:rPr>
          <w:rFonts w:ascii="Times New Roman" w:hAnsi="Times New Roman" w:cs="Times New Roman"/>
          <w:sz w:val="24"/>
          <w:szCs w:val="24"/>
        </w:rPr>
        <w:t xml:space="preserve"> July 2020. After the hearing I reserved judgment. hile I was preparing this judgment I saw an answering affidavit signed and filed on the 27</w:t>
      </w:r>
      <w:r w:rsidRPr="003476D6">
        <w:rPr>
          <w:rFonts w:ascii="Times New Roman" w:hAnsi="Times New Roman" w:cs="Times New Roman"/>
          <w:sz w:val="24"/>
          <w:szCs w:val="24"/>
          <w:vertAlign w:val="superscript"/>
        </w:rPr>
        <w:t>th</w:t>
      </w:r>
      <w:r>
        <w:rPr>
          <w:rFonts w:ascii="Times New Roman" w:hAnsi="Times New Roman" w:cs="Times New Roman"/>
          <w:sz w:val="24"/>
          <w:szCs w:val="24"/>
        </w:rPr>
        <w:t xml:space="preserve"> July 2020. I ignored this affidavit for the following reason; the matter was heard and concluded on the 23 July, what remained outstanding was the judgment. Again applicant’s counsel did not indicate at the hearing that she intended to file such an affidavit. </w:t>
      </w:r>
      <w:r w:rsidR="00731FE6">
        <w:rPr>
          <w:rFonts w:ascii="Times New Roman" w:hAnsi="Times New Roman" w:cs="Times New Roman"/>
          <w:sz w:val="24"/>
          <w:szCs w:val="24"/>
        </w:rPr>
        <w:t>A party cannot be permitted to file further pleading after the hearing of the matter, without warning to the court and to the opposing litigants.  Second respondent did not have an opportunity to tailor his address to meet the averments contained in such an answering affidavit. To consider the averments contained</w:t>
      </w:r>
      <w:r w:rsidR="00C96FB7">
        <w:rPr>
          <w:rFonts w:ascii="Times New Roman" w:hAnsi="Times New Roman" w:cs="Times New Roman"/>
          <w:sz w:val="24"/>
          <w:szCs w:val="24"/>
        </w:rPr>
        <w:t xml:space="preserve"> in this answering affidavit woul</w:t>
      </w:r>
      <w:r w:rsidR="00731FE6">
        <w:rPr>
          <w:rFonts w:ascii="Times New Roman" w:hAnsi="Times New Roman" w:cs="Times New Roman"/>
          <w:sz w:val="24"/>
          <w:szCs w:val="24"/>
        </w:rPr>
        <w:t xml:space="preserve">d be unfair to the other litigants. </w:t>
      </w:r>
      <w:r w:rsidR="00E915BB">
        <w:rPr>
          <w:rFonts w:ascii="Times New Roman" w:hAnsi="Times New Roman" w:cs="Times New Roman"/>
          <w:sz w:val="24"/>
          <w:szCs w:val="24"/>
        </w:rPr>
        <w:t xml:space="preserve">There must be finality to litigation. </w:t>
      </w:r>
    </w:p>
    <w:p w:rsidR="0007735C" w:rsidRPr="00B53BAA" w:rsidRDefault="0007735C" w:rsidP="0007735C">
      <w:pPr>
        <w:pStyle w:val="Default"/>
        <w:spacing w:line="360" w:lineRule="auto"/>
        <w:ind w:firstLine="720"/>
        <w:jc w:val="both"/>
        <w:rPr>
          <w:sz w:val="23"/>
          <w:szCs w:val="23"/>
        </w:rPr>
      </w:pPr>
      <w:r>
        <w:rPr>
          <w:sz w:val="23"/>
          <w:szCs w:val="23"/>
        </w:rPr>
        <w:lastRenderedPageBreak/>
        <w:t>The applicant has failed to obtain the re</w:t>
      </w:r>
      <w:r w:rsidR="00576703">
        <w:rPr>
          <w:sz w:val="23"/>
          <w:szCs w:val="23"/>
        </w:rPr>
        <w:t>lief he</w:t>
      </w:r>
      <w:r>
        <w:rPr>
          <w:sz w:val="23"/>
          <w:szCs w:val="23"/>
        </w:rPr>
        <w:t xml:space="preserve"> sought from this court. There are no special reasons warranting a departure from the general rule that costs sho</w:t>
      </w:r>
      <w:r w:rsidR="00576703">
        <w:rPr>
          <w:sz w:val="23"/>
          <w:szCs w:val="23"/>
        </w:rPr>
        <w:t>uld follow the result. The second</w:t>
      </w:r>
      <w:r>
        <w:rPr>
          <w:sz w:val="23"/>
          <w:szCs w:val="23"/>
        </w:rPr>
        <w:t xml:space="preserve"> respondent is therefore entitled to his costs of suit.</w:t>
      </w:r>
    </w:p>
    <w:p w:rsidR="0007735C" w:rsidRDefault="0007735C" w:rsidP="001D4DBE">
      <w:pPr>
        <w:spacing w:after="0" w:line="360" w:lineRule="auto"/>
        <w:ind w:firstLine="720"/>
        <w:jc w:val="both"/>
        <w:rPr>
          <w:rFonts w:ascii="Times New Roman" w:hAnsi="Times New Roman" w:cs="Times New Roman"/>
          <w:sz w:val="24"/>
          <w:szCs w:val="24"/>
        </w:rPr>
      </w:pPr>
    </w:p>
    <w:p w:rsidR="001D4DBE" w:rsidRPr="001D4DBE" w:rsidRDefault="001D4DBE" w:rsidP="001D4DBE">
      <w:pPr>
        <w:autoSpaceDE w:val="0"/>
        <w:autoSpaceDN w:val="0"/>
        <w:adjustRightInd w:val="0"/>
        <w:spacing w:after="0" w:line="360" w:lineRule="auto"/>
        <w:jc w:val="both"/>
        <w:rPr>
          <w:rFonts w:ascii="Times New Roman" w:hAnsi="Times New Roman" w:cs="Times New Roman"/>
          <w:b/>
          <w:bCs/>
          <w:color w:val="000000"/>
          <w:sz w:val="24"/>
          <w:szCs w:val="24"/>
        </w:rPr>
      </w:pPr>
      <w:r w:rsidRPr="001D4DBE">
        <w:rPr>
          <w:rFonts w:ascii="Times New Roman" w:hAnsi="Times New Roman" w:cs="Times New Roman"/>
          <w:b/>
          <w:bCs/>
          <w:color w:val="000000"/>
          <w:sz w:val="24"/>
          <w:szCs w:val="24"/>
        </w:rPr>
        <w:t xml:space="preserve">Disposition </w:t>
      </w:r>
    </w:p>
    <w:p w:rsidR="001D4DBE" w:rsidRPr="001D4DBE" w:rsidRDefault="001D4DBE" w:rsidP="001D4DBE">
      <w:pPr>
        <w:autoSpaceDE w:val="0"/>
        <w:autoSpaceDN w:val="0"/>
        <w:adjustRightInd w:val="0"/>
        <w:spacing w:after="0" w:line="360" w:lineRule="auto"/>
        <w:jc w:val="both"/>
        <w:rPr>
          <w:rFonts w:ascii="Times New Roman" w:hAnsi="Times New Roman" w:cs="Times New Roman"/>
          <w:color w:val="000000"/>
          <w:sz w:val="24"/>
          <w:szCs w:val="24"/>
        </w:rPr>
      </w:pPr>
    </w:p>
    <w:p w:rsidR="001D4DBE" w:rsidRPr="001D4DBE" w:rsidRDefault="001D4DBE" w:rsidP="00E03ED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1D4DBE">
        <w:rPr>
          <w:rFonts w:ascii="Times New Roman" w:hAnsi="Times New Roman" w:cs="Times New Roman"/>
          <w:color w:val="000000"/>
          <w:sz w:val="24"/>
          <w:szCs w:val="24"/>
        </w:rPr>
        <w:t xml:space="preserve">In the result, I order as follows: </w:t>
      </w:r>
    </w:p>
    <w:p w:rsidR="00E03ED2" w:rsidRDefault="00E03ED2" w:rsidP="001D4DBE">
      <w:pPr>
        <w:spacing w:after="0" w:line="360" w:lineRule="auto"/>
        <w:ind w:firstLine="720"/>
        <w:jc w:val="both"/>
        <w:rPr>
          <w:rFonts w:ascii="Times New Roman" w:hAnsi="Times New Roman" w:cs="Times New Roman"/>
          <w:color w:val="000000"/>
          <w:sz w:val="24"/>
          <w:szCs w:val="24"/>
        </w:rPr>
      </w:pPr>
    </w:p>
    <w:p w:rsidR="001D4DBE" w:rsidRDefault="001D4DBE" w:rsidP="001D4DBE">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That this application is not urgent is a</w:t>
      </w:r>
      <w:r w:rsidRPr="001D4DBE">
        <w:rPr>
          <w:rFonts w:ascii="Times New Roman" w:hAnsi="Times New Roman" w:cs="Times New Roman"/>
          <w:color w:val="000000"/>
          <w:sz w:val="24"/>
          <w:szCs w:val="24"/>
        </w:rPr>
        <w:t xml:space="preserve">ccordingly struck off the roll </w:t>
      </w:r>
      <w:r w:rsidR="00576703">
        <w:rPr>
          <w:rFonts w:ascii="Times New Roman" w:hAnsi="Times New Roman" w:cs="Times New Roman"/>
          <w:color w:val="000000"/>
          <w:sz w:val="24"/>
          <w:szCs w:val="24"/>
        </w:rPr>
        <w:t xml:space="preserve">of urgent applications </w:t>
      </w:r>
      <w:r w:rsidRPr="001D4DBE">
        <w:rPr>
          <w:rFonts w:ascii="Times New Roman" w:hAnsi="Times New Roman" w:cs="Times New Roman"/>
          <w:color w:val="000000"/>
          <w:sz w:val="24"/>
          <w:szCs w:val="24"/>
        </w:rPr>
        <w:t>with costs</w:t>
      </w:r>
      <w:r w:rsidR="00355C21">
        <w:rPr>
          <w:rFonts w:ascii="Times New Roman" w:hAnsi="Times New Roman" w:cs="Times New Roman"/>
          <w:color w:val="000000"/>
          <w:sz w:val="24"/>
          <w:szCs w:val="24"/>
        </w:rPr>
        <w:t>.</w:t>
      </w:r>
    </w:p>
    <w:p w:rsidR="00E03ED2" w:rsidRDefault="00E03ED2" w:rsidP="00355C21">
      <w:pPr>
        <w:pStyle w:val="NoSpacing"/>
        <w:rPr>
          <w:rFonts w:cs="Times New Roman"/>
          <w:i/>
        </w:rPr>
      </w:pPr>
    </w:p>
    <w:p w:rsidR="00E03ED2" w:rsidRDefault="00E03ED2" w:rsidP="00355C21">
      <w:pPr>
        <w:pStyle w:val="NoSpacing"/>
        <w:rPr>
          <w:rFonts w:cs="Times New Roman"/>
          <w:i/>
        </w:rPr>
      </w:pPr>
    </w:p>
    <w:p w:rsidR="00E03ED2" w:rsidRDefault="00E03ED2" w:rsidP="00355C21">
      <w:pPr>
        <w:pStyle w:val="NoSpacing"/>
        <w:rPr>
          <w:rFonts w:cs="Times New Roman"/>
          <w:i/>
        </w:rPr>
      </w:pPr>
    </w:p>
    <w:p w:rsidR="00E03ED2" w:rsidRDefault="00E03ED2" w:rsidP="00355C21">
      <w:pPr>
        <w:pStyle w:val="NoSpacing"/>
        <w:rPr>
          <w:rFonts w:cs="Times New Roman"/>
          <w:i/>
        </w:rPr>
      </w:pPr>
    </w:p>
    <w:p w:rsidR="00E03ED2" w:rsidRDefault="00E03ED2" w:rsidP="00355C21">
      <w:pPr>
        <w:pStyle w:val="NoSpacing"/>
        <w:rPr>
          <w:rFonts w:cs="Times New Roman"/>
          <w:i/>
        </w:rPr>
      </w:pPr>
    </w:p>
    <w:p w:rsidR="00E03ED2" w:rsidRDefault="00E03ED2" w:rsidP="00355C21">
      <w:pPr>
        <w:pStyle w:val="NoSpacing"/>
        <w:rPr>
          <w:rFonts w:cs="Times New Roman"/>
          <w:i/>
        </w:rPr>
      </w:pPr>
    </w:p>
    <w:p w:rsidR="00E03ED2" w:rsidRDefault="00E03ED2" w:rsidP="00355C21">
      <w:pPr>
        <w:pStyle w:val="NoSpacing"/>
        <w:rPr>
          <w:rFonts w:cs="Times New Roman"/>
          <w:i/>
        </w:rPr>
      </w:pPr>
    </w:p>
    <w:p w:rsidR="00355C21" w:rsidRPr="009F1801" w:rsidRDefault="00355C21" w:rsidP="00355C21">
      <w:pPr>
        <w:pStyle w:val="NoSpacing"/>
        <w:rPr>
          <w:rFonts w:cs="Times New Roman"/>
        </w:rPr>
      </w:pPr>
      <w:proofErr w:type="spellStart"/>
      <w:r>
        <w:rPr>
          <w:rFonts w:cs="Times New Roman"/>
          <w:i/>
        </w:rPr>
        <w:t>Mutatu</w:t>
      </w:r>
      <w:proofErr w:type="spellEnd"/>
      <w:r>
        <w:rPr>
          <w:rFonts w:cs="Times New Roman"/>
          <w:i/>
        </w:rPr>
        <w:t>&amp; Partners</w:t>
      </w:r>
      <w:r w:rsidRPr="009F1801">
        <w:rPr>
          <w:rFonts w:cs="Times New Roman"/>
        </w:rPr>
        <w:t>, applicants’ legal practitioners</w:t>
      </w:r>
    </w:p>
    <w:p w:rsidR="00355C21" w:rsidRPr="009F1801" w:rsidRDefault="00355C21" w:rsidP="00355C21">
      <w:pPr>
        <w:pStyle w:val="NoSpacing"/>
        <w:rPr>
          <w:rFonts w:cs="Times New Roman"/>
        </w:rPr>
      </w:pPr>
      <w:r>
        <w:rPr>
          <w:rFonts w:cs="Times New Roman"/>
          <w:i/>
        </w:rPr>
        <w:t>Farai &amp; Associates Law Chambers</w:t>
      </w:r>
      <w:r w:rsidRPr="009F1801">
        <w:rPr>
          <w:rFonts w:cs="Times New Roman"/>
        </w:rPr>
        <w:t xml:space="preserve">, </w:t>
      </w:r>
      <w:r>
        <w:rPr>
          <w:rFonts w:cs="Times New Roman"/>
        </w:rPr>
        <w:t>2</w:t>
      </w:r>
      <w:r w:rsidRPr="00355C21">
        <w:rPr>
          <w:rFonts w:cs="Times New Roman"/>
          <w:vertAlign w:val="superscript"/>
        </w:rPr>
        <w:t>nd</w:t>
      </w:r>
      <w:r w:rsidRPr="009F1801">
        <w:rPr>
          <w:rFonts w:cs="Times New Roman"/>
        </w:rPr>
        <w:t xml:space="preserve">respondents’ legal practitioners </w:t>
      </w:r>
    </w:p>
    <w:p w:rsidR="00355C21" w:rsidRPr="001D4DBE" w:rsidRDefault="00355C21" w:rsidP="001D4DBE">
      <w:pPr>
        <w:spacing w:after="0" w:line="360" w:lineRule="auto"/>
        <w:ind w:firstLine="720"/>
        <w:jc w:val="both"/>
        <w:rPr>
          <w:rFonts w:ascii="Times New Roman" w:hAnsi="Times New Roman" w:cs="Times New Roman"/>
          <w:sz w:val="24"/>
          <w:szCs w:val="24"/>
        </w:rPr>
      </w:pPr>
    </w:p>
    <w:sectPr w:rsidR="00355C21" w:rsidRPr="001D4DBE" w:rsidSect="00506D3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ED2" w:rsidRDefault="00E03ED2" w:rsidP="00E03ED2">
      <w:pPr>
        <w:spacing w:after="0" w:line="240" w:lineRule="auto"/>
      </w:pPr>
      <w:r>
        <w:separator/>
      </w:r>
    </w:p>
  </w:endnote>
  <w:endnote w:type="continuationSeparator" w:id="1">
    <w:p w:rsidR="00E03ED2" w:rsidRDefault="00E03ED2" w:rsidP="00E03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ED2" w:rsidRDefault="00E03ED2" w:rsidP="00E03ED2">
      <w:pPr>
        <w:spacing w:after="0" w:line="240" w:lineRule="auto"/>
      </w:pPr>
      <w:r>
        <w:separator/>
      </w:r>
    </w:p>
  </w:footnote>
  <w:footnote w:type="continuationSeparator" w:id="1">
    <w:p w:rsidR="00E03ED2" w:rsidRDefault="00E03ED2" w:rsidP="00E03E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3828"/>
      <w:docPartObj>
        <w:docPartGallery w:val="Page Numbers (Top of Page)"/>
        <w:docPartUnique/>
      </w:docPartObj>
    </w:sdtPr>
    <w:sdtContent>
      <w:p w:rsidR="00E03ED2" w:rsidRDefault="00703843">
        <w:pPr>
          <w:pStyle w:val="Header"/>
          <w:jc w:val="right"/>
        </w:pPr>
        <w:fldSimple w:instr=" PAGE   \* MERGEFORMAT ">
          <w:r w:rsidR="00F15D87">
            <w:rPr>
              <w:noProof/>
            </w:rPr>
            <w:t>7</w:t>
          </w:r>
        </w:fldSimple>
      </w:p>
      <w:p w:rsidR="00E03ED2" w:rsidRDefault="00E03ED2">
        <w:pPr>
          <w:pStyle w:val="Header"/>
          <w:jc w:val="right"/>
        </w:pPr>
        <w:r>
          <w:t>HB 160/20</w:t>
        </w:r>
      </w:p>
      <w:p w:rsidR="00E03ED2" w:rsidRDefault="00E03ED2">
        <w:pPr>
          <w:pStyle w:val="Header"/>
          <w:jc w:val="right"/>
        </w:pPr>
        <w:r>
          <w:t>HC 1138/20</w:t>
        </w:r>
      </w:p>
    </w:sdtContent>
  </w:sdt>
  <w:p w:rsidR="00E03ED2" w:rsidRDefault="00E03E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74F19"/>
    <w:multiLevelType w:val="hybridMultilevel"/>
    <w:tmpl w:val="8D1AC8A4"/>
    <w:lvl w:ilvl="0" w:tplc="F242871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8710F3C"/>
    <w:multiLevelType w:val="hybridMultilevel"/>
    <w:tmpl w:val="63EA7784"/>
    <w:lvl w:ilvl="0" w:tplc="30090019">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412E310B"/>
    <w:multiLevelType w:val="hybridMultilevel"/>
    <w:tmpl w:val="7474171C"/>
    <w:lvl w:ilvl="0" w:tplc="732831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EB40B00"/>
    <w:multiLevelType w:val="hybridMultilevel"/>
    <w:tmpl w:val="0C1AAD1E"/>
    <w:lvl w:ilvl="0" w:tplc="6E20422C">
      <w:start w:val="1"/>
      <w:numFmt w:val="lowerLetter"/>
      <w:lvlText w:val="%1&gt;"/>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55C4E99"/>
    <w:multiLevelType w:val="hybridMultilevel"/>
    <w:tmpl w:val="F670F066"/>
    <w:lvl w:ilvl="0" w:tplc="C6E8598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5D72AF4"/>
    <w:multiLevelType w:val="hybridMultilevel"/>
    <w:tmpl w:val="D1506DF0"/>
    <w:lvl w:ilvl="0" w:tplc="C536501C">
      <w:start w:val="1"/>
      <w:numFmt w:val="decimal"/>
      <w:lvlText w:val="%1."/>
      <w:lvlJc w:val="left"/>
      <w:pPr>
        <w:ind w:left="1080" w:hanging="360"/>
      </w:pPr>
      <w:rPr>
        <w:rFonts w:hint="default"/>
        <w:sz w:val="23"/>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8D46C0A"/>
    <w:multiLevelType w:val="hybridMultilevel"/>
    <w:tmpl w:val="CF3E3A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0C5751F"/>
    <w:multiLevelType w:val="hybridMultilevel"/>
    <w:tmpl w:val="793A3C20"/>
    <w:lvl w:ilvl="0" w:tplc="36582B1E">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74DC0"/>
    <w:rsid w:val="0007735C"/>
    <w:rsid w:val="000C43FA"/>
    <w:rsid w:val="00145D42"/>
    <w:rsid w:val="001D4DBE"/>
    <w:rsid w:val="002157B6"/>
    <w:rsid w:val="00286CD5"/>
    <w:rsid w:val="003476D6"/>
    <w:rsid w:val="00355C21"/>
    <w:rsid w:val="00371797"/>
    <w:rsid w:val="00374DC0"/>
    <w:rsid w:val="00415BAC"/>
    <w:rsid w:val="00416884"/>
    <w:rsid w:val="004235C6"/>
    <w:rsid w:val="00454698"/>
    <w:rsid w:val="004576EE"/>
    <w:rsid w:val="004D61FA"/>
    <w:rsid w:val="00506D31"/>
    <w:rsid w:val="00561224"/>
    <w:rsid w:val="00576703"/>
    <w:rsid w:val="00584716"/>
    <w:rsid w:val="00703843"/>
    <w:rsid w:val="00721795"/>
    <w:rsid w:val="00731FE6"/>
    <w:rsid w:val="007F3D07"/>
    <w:rsid w:val="00831A31"/>
    <w:rsid w:val="00873D06"/>
    <w:rsid w:val="00964716"/>
    <w:rsid w:val="00B54B44"/>
    <w:rsid w:val="00B60C13"/>
    <w:rsid w:val="00C23A6F"/>
    <w:rsid w:val="00C61A8A"/>
    <w:rsid w:val="00C96FB7"/>
    <w:rsid w:val="00D03C67"/>
    <w:rsid w:val="00D14B50"/>
    <w:rsid w:val="00D35C7A"/>
    <w:rsid w:val="00D94D0D"/>
    <w:rsid w:val="00DB268D"/>
    <w:rsid w:val="00E03ED2"/>
    <w:rsid w:val="00E82874"/>
    <w:rsid w:val="00E915BB"/>
    <w:rsid w:val="00EC41BC"/>
    <w:rsid w:val="00F15D87"/>
    <w:rsid w:val="00FC6675"/>
    <w:rsid w:val="00FD4594"/>
    <w:rsid w:val="00FE295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D06"/>
    <w:pPr>
      <w:ind w:left="720"/>
      <w:contextualSpacing/>
    </w:pPr>
  </w:style>
  <w:style w:type="paragraph" w:customStyle="1" w:styleId="Default">
    <w:name w:val="Default"/>
    <w:rsid w:val="00873D0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55C21"/>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E03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ED2"/>
  </w:style>
  <w:style w:type="paragraph" w:styleId="Footer">
    <w:name w:val="footer"/>
    <w:basedOn w:val="Normal"/>
    <w:link w:val="FooterChar"/>
    <w:uiPriority w:val="99"/>
    <w:semiHidden/>
    <w:unhideWhenUsed/>
    <w:rsid w:val="00E03E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3E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8</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62</cp:revision>
  <cp:lastPrinted>2020-07-29T12:08:00Z</cp:lastPrinted>
  <dcterms:created xsi:type="dcterms:W3CDTF">2020-07-25T07:43:00Z</dcterms:created>
  <dcterms:modified xsi:type="dcterms:W3CDTF">2020-07-29T12:09:00Z</dcterms:modified>
</cp:coreProperties>
</file>