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2A1" w:rsidRDefault="00C802A1" w:rsidP="00C802A1">
      <w:pPr>
        <w:jc w:val="both"/>
        <w:rPr>
          <w:rFonts w:ascii="Times New Roman" w:hAnsi="Times New Roman" w:cs="Times New Roman"/>
          <w:sz w:val="24"/>
          <w:szCs w:val="24"/>
          <w:lang w:val="en-GB"/>
        </w:rPr>
      </w:pPr>
      <w:bookmarkStart w:id="0" w:name="_GoBack"/>
      <w:bookmarkEnd w:id="0"/>
    </w:p>
    <w:p w:rsidR="002A67EE" w:rsidRDefault="002A67EE" w:rsidP="00C802A1">
      <w:pPr>
        <w:jc w:val="both"/>
        <w:rPr>
          <w:rFonts w:ascii="Times New Roman" w:hAnsi="Times New Roman" w:cs="Times New Roman"/>
          <w:sz w:val="24"/>
          <w:szCs w:val="24"/>
          <w:lang w:val="en-GB"/>
        </w:rPr>
      </w:pPr>
      <w:r>
        <w:rPr>
          <w:rFonts w:ascii="Times New Roman" w:hAnsi="Times New Roman" w:cs="Times New Roman"/>
          <w:sz w:val="24"/>
          <w:szCs w:val="24"/>
          <w:lang w:val="en-GB"/>
        </w:rPr>
        <w:t>TIAN ZE TOBACCO COMPANY (PVT) LTD</w:t>
      </w:r>
    </w:p>
    <w:p w:rsidR="00336CB4" w:rsidRDefault="00C802A1" w:rsidP="00C802A1">
      <w:pPr>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2A67EE" w:rsidRDefault="002A67EE" w:rsidP="00C802A1">
      <w:pPr>
        <w:jc w:val="both"/>
        <w:rPr>
          <w:rFonts w:ascii="Times New Roman" w:hAnsi="Times New Roman" w:cs="Times New Roman"/>
          <w:sz w:val="24"/>
          <w:szCs w:val="24"/>
          <w:lang w:val="en-GB"/>
        </w:rPr>
      </w:pPr>
      <w:r>
        <w:rPr>
          <w:rFonts w:ascii="Times New Roman" w:hAnsi="Times New Roman" w:cs="Times New Roman"/>
          <w:sz w:val="24"/>
          <w:szCs w:val="24"/>
          <w:lang w:val="en-GB"/>
        </w:rPr>
        <w:t>SIMBARASHE CHIHWAI</w:t>
      </w:r>
    </w:p>
    <w:p w:rsidR="00C802A1" w:rsidRDefault="00C802A1" w:rsidP="00C802A1">
      <w:pPr>
        <w:jc w:val="both"/>
        <w:rPr>
          <w:rFonts w:ascii="Times New Roman" w:hAnsi="Times New Roman" w:cs="Times New Roman"/>
          <w:sz w:val="24"/>
          <w:szCs w:val="24"/>
          <w:lang w:val="en-GB"/>
        </w:rPr>
      </w:pPr>
    </w:p>
    <w:p w:rsidR="00C802A1" w:rsidRPr="00B01674" w:rsidRDefault="00C802A1" w:rsidP="00B01674">
      <w:pPr>
        <w:spacing w:line="360" w:lineRule="auto"/>
        <w:jc w:val="both"/>
        <w:rPr>
          <w:rFonts w:ascii="Times New Roman" w:hAnsi="Times New Roman" w:cs="Times New Roman"/>
          <w:sz w:val="24"/>
          <w:szCs w:val="24"/>
          <w:lang w:val="en-GB"/>
        </w:rPr>
      </w:pPr>
    </w:p>
    <w:p w:rsidR="00C26929" w:rsidRDefault="002A67EE" w:rsidP="00C802A1">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HIGH COURT OF ZIMBABAWE </w:t>
      </w:r>
    </w:p>
    <w:p w:rsidR="002A67EE" w:rsidRDefault="002A67EE" w:rsidP="00C802A1">
      <w:pPr>
        <w:jc w:val="both"/>
        <w:rPr>
          <w:rFonts w:ascii="Times New Roman" w:hAnsi="Times New Roman" w:cs="Times New Roman"/>
          <w:sz w:val="24"/>
          <w:szCs w:val="24"/>
          <w:lang w:val="en-GB"/>
        </w:rPr>
      </w:pPr>
      <w:r>
        <w:rPr>
          <w:rFonts w:ascii="Times New Roman" w:hAnsi="Times New Roman" w:cs="Times New Roman"/>
          <w:sz w:val="24"/>
          <w:szCs w:val="24"/>
          <w:lang w:val="en-GB"/>
        </w:rPr>
        <w:t>MUNGWARI J</w:t>
      </w:r>
    </w:p>
    <w:p w:rsidR="00C26929" w:rsidRDefault="00C26929" w:rsidP="00C802A1">
      <w:pPr>
        <w:jc w:val="both"/>
        <w:rPr>
          <w:rFonts w:ascii="Times New Roman" w:hAnsi="Times New Roman" w:cs="Times New Roman"/>
          <w:sz w:val="24"/>
          <w:szCs w:val="24"/>
          <w:lang w:val="en-GB"/>
        </w:rPr>
      </w:pPr>
      <w:r>
        <w:rPr>
          <w:rFonts w:ascii="Times New Roman" w:hAnsi="Times New Roman" w:cs="Times New Roman"/>
          <w:sz w:val="24"/>
          <w:szCs w:val="24"/>
          <w:lang w:val="en-GB"/>
        </w:rPr>
        <w:t>HARARE</w:t>
      </w:r>
      <w:r w:rsidR="00C802A1">
        <w:rPr>
          <w:rFonts w:ascii="Times New Roman" w:hAnsi="Times New Roman" w:cs="Times New Roman"/>
          <w:sz w:val="24"/>
          <w:szCs w:val="24"/>
          <w:lang w:val="en-GB"/>
        </w:rPr>
        <w:t>;</w:t>
      </w:r>
      <w:r>
        <w:rPr>
          <w:rFonts w:ascii="Times New Roman" w:hAnsi="Times New Roman" w:cs="Times New Roman"/>
          <w:sz w:val="24"/>
          <w:szCs w:val="24"/>
          <w:lang w:val="en-GB"/>
        </w:rPr>
        <w:t xml:space="preserve"> 3</w:t>
      </w:r>
      <w:r w:rsidR="00C802A1">
        <w:rPr>
          <w:rFonts w:ascii="Times New Roman" w:hAnsi="Times New Roman" w:cs="Times New Roman"/>
          <w:sz w:val="24"/>
          <w:szCs w:val="24"/>
          <w:lang w:val="en-GB"/>
        </w:rPr>
        <w:t xml:space="preserve"> </w:t>
      </w:r>
      <w:r>
        <w:rPr>
          <w:rFonts w:ascii="Times New Roman" w:hAnsi="Times New Roman" w:cs="Times New Roman"/>
          <w:sz w:val="24"/>
          <w:szCs w:val="24"/>
          <w:lang w:val="en-GB"/>
        </w:rPr>
        <w:t>O</w:t>
      </w:r>
      <w:r w:rsidR="00C802A1">
        <w:rPr>
          <w:rFonts w:ascii="Times New Roman" w:hAnsi="Times New Roman" w:cs="Times New Roman"/>
          <w:sz w:val="24"/>
          <w:szCs w:val="24"/>
          <w:lang w:val="en-GB"/>
        </w:rPr>
        <w:t>ctober</w:t>
      </w:r>
      <w:r>
        <w:rPr>
          <w:rFonts w:ascii="Times New Roman" w:hAnsi="Times New Roman" w:cs="Times New Roman"/>
          <w:sz w:val="24"/>
          <w:szCs w:val="24"/>
          <w:lang w:val="en-GB"/>
        </w:rPr>
        <w:t xml:space="preserve"> 2022</w:t>
      </w:r>
      <w:r w:rsidR="00DE08DF">
        <w:rPr>
          <w:rFonts w:ascii="Times New Roman" w:hAnsi="Times New Roman" w:cs="Times New Roman"/>
          <w:sz w:val="24"/>
          <w:szCs w:val="24"/>
          <w:lang w:val="en-GB"/>
        </w:rPr>
        <w:t xml:space="preserve"> &amp; 12 J</w:t>
      </w:r>
      <w:r w:rsidR="00C802A1">
        <w:rPr>
          <w:rFonts w:ascii="Times New Roman" w:hAnsi="Times New Roman" w:cs="Times New Roman"/>
          <w:sz w:val="24"/>
          <w:szCs w:val="24"/>
          <w:lang w:val="en-GB"/>
        </w:rPr>
        <w:t>anuary</w:t>
      </w:r>
      <w:r w:rsidR="00DE08DF">
        <w:rPr>
          <w:rFonts w:ascii="Times New Roman" w:hAnsi="Times New Roman" w:cs="Times New Roman"/>
          <w:sz w:val="24"/>
          <w:szCs w:val="24"/>
          <w:lang w:val="en-GB"/>
        </w:rPr>
        <w:t xml:space="preserve"> 2023</w:t>
      </w:r>
      <w:r>
        <w:rPr>
          <w:rFonts w:ascii="Times New Roman" w:hAnsi="Times New Roman" w:cs="Times New Roman"/>
          <w:sz w:val="24"/>
          <w:szCs w:val="24"/>
          <w:lang w:val="en-GB"/>
        </w:rPr>
        <w:t xml:space="preserve"> </w:t>
      </w:r>
    </w:p>
    <w:p w:rsidR="00C802A1" w:rsidRDefault="00C802A1" w:rsidP="00C802A1">
      <w:pPr>
        <w:jc w:val="both"/>
        <w:rPr>
          <w:rFonts w:ascii="Times New Roman" w:hAnsi="Times New Roman" w:cs="Times New Roman"/>
          <w:sz w:val="24"/>
          <w:szCs w:val="24"/>
          <w:lang w:val="en-GB"/>
        </w:rPr>
      </w:pPr>
    </w:p>
    <w:p w:rsidR="00C26929" w:rsidRDefault="00C26929" w:rsidP="00B01674">
      <w:pPr>
        <w:spacing w:line="360" w:lineRule="auto"/>
        <w:jc w:val="both"/>
        <w:rPr>
          <w:rFonts w:ascii="Times New Roman" w:hAnsi="Times New Roman" w:cs="Times New Roman"/>
          <w:sz w:val="24"/>
          <w:szCs w:val="24"/>
          <w:lang w:val="en-GB"/>
        </w:rPr>
      </w:pPr>
    </w:p>
    <w:p w:rsidR="002A67EE" w:rsidRDefault="002A67EE" w:rsidP="00B01674">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Opposed application</w:t>
      </w:r>
    </w:p>
    <w:p w:rsidR="00C802A1" w:rsidRDefault="00C802A1" w:rsidP="00B01674">
      <w:pPr>
        <w:spacing w:line="360" w:lineRule="auto"/>
        <w:jc w:val="both"/>
        <w:rPr>
          <w:rFonts w:ascii="Times New Roman" w:hAnsi="Times New Roman" w:cs="Times New Roman"/>
          <w:b/>
          <w:sz w:val="24"/>
          <w:szCs w:val="24"/>
          <w:lang w:val="en-GB"/>
        </w:rPr>
      </w:pPr>
    </w:p>
    <w:p w:rsidR="00C24890" w:rsidRPr="00C24890" w:rsidRDefault="00C24890" w:rsidP="00C802A1">
      <w:pPr>
        <w:jc w:val="both"/>
        <w:rPr>
          <w:rFonts w:ascii="Times New Roman" w:hAnsi="Times New Roman" w:cs="Times New Roman"/>
          <w:sz w:val="24"/>
          <w:szCs w:val="24"/>
          <w:lang w:val="en-GB"/>
        </w:rPr>
      </w:pPr>
      <w:r>
        <w:rPr>
          <w:rFonts w:ascii="Times New Roman" w:hAnsi="Times New Roman" w:cs="Times New Roman"/>
          <w:i/>
          <w:sz w:val="24"/>
          <w:szCs w:val="24"/>
          <w:lang w:val="en-GB"/>
        </w:rPr>
        <w:t>G</w:t>
      </w:r>
      <w:r w:rsidR="00C802A1">
        <w:rPr>
          <w:rFonts w:ascii="Times New Roman" w:hAnsi="Times New Roman" w:cs="Times New Roman"/>
          <w:i/>
          <w:sz w:val="24"/>
          <w:szCs w:val="24"/>
          <w:lang w:val="en-GB"/>
        </w:rPr>
        <w:t xml:space="preserve"> </w:t>
      </w:r>
      <w:r>
        <w:rPr>
          <w:rFonts w:ascii="Times New Roman" w:hAnsi="Times New Roman" w:cs="Times New Roman"/>
          <w:i/>
          <w:sz w:val="24"/>
          <w:szCs w:val="24"/>
          <w:lang w:val="en-GB"/>
        </w:rPr>
        <w:t xml:space="preserve">K Muchapireyi, </w:t>
      </w:r>
      <w:r>
        <w:rPr>
          <w:rFonts w:ascii="Times New Roman" w:hAnsi="Times New Roman" w:cs="Times New Roman"/>
          <w:sz w:val="24"/>
          <w:szCs w:val="24"/>
          <w:lang w:val="en-GB"/>
        </w:rPr>
        <w:t>for the applicant</w:t>
      </w:r>
    </w:p>
    <w:p w:rsidR="00C24890" w:rsidRDefault="00C802A1" w:rsidP="00C802A1">
      <w:pPr>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B </w:t>
      </w:r>
      <w:r w:rsidR="00C24890">
        <w:rPr>
          <w:rFonts w:ascii="Times New Roman" w:hAnsi="Times New Roman" w:cs="Times New Roman"/>
          <w:i/>
          <w:sz w:val="24"/>
          <w:szCs w:val="24"/>
          <w:lang w:val="en-GB"/>
        </w:rPr>
        <w:t>Furidza</w:t>
      </w:r>
      <w:r w:rsidR="001C4E04">
        <w:rPr>
          <w:rFonts w:ascii="Times New Roman" w:hAnsi="Times New Roman" w:cs="Times New Roman"/>
          <w:i/>
          <w:sz w:val="24"/>
          <w:szCs w:val="24"/>
          <w:lang w:val="en-GB"/>
        </w:rPr>
        <w:t>,</w:t>
      </w:r>
      <w:r w:rsidR="001C4E04">
        <w:rPr>
          <w:rFonts w:ascii="Times New Roman" w:hAnsi="Times New Roman" w:cs="Times New Roman"/>
          <w:sz w:val="24"/>
          <w:szCs w:val="24"/>
          <w:lang w:val="en-GB"/>
        </w:rPr>
        <w:t xml:space="preserve"> for</w:t>
      </w:r>
      <w:r w:rsidR="00C24890">
        <w:rPr>
          <w:rFonts w:ascii="Times New Roman" w:hAnsi="Times New Roman" w:cs="Times New Roman"/>
          <w:sz w:val="24"/>
          <w:szCs w:val="24"/>
          <w:lang w:val="en-GB"/>
        </w:rPr>
        <w:t xml:space="preserve"> the respondent</w:t>
      </w:r>
    </w:p>
    <w:p w:rsidR="00C802A1" w:rsidRDefault="00C802A1" w:rsidP="00C802A1">
      <w:pPr>
        <w:jc w:val="both"/>
        <w:rPr>
          <w:rFonts w:ascii="Times New Roman" w:hAnsi="Times New Roman" w:cs="Times New Roman"/>
          <w:sz w:val="24"/>
          <w:szCs w:val="24"/>
          <w:lang w:val="en-GB"/>
        </w:rPr>
      </w:pPr>
    </w:p>
    <w:p w:rsidR="00C24890" w:rsidRPr="00C24890" w:rsidRDefault="00C24890" w:rsidP="00B01674">
      <w:pPr>
        <w:spacing w:line="360" w:lineRule="auto"/>
        <w:jc w:val="both"/>
        <w:rPr>
          <w:rFonts w:ascii="Times New Roman" w:hAnsi="Times New Roman" w:cs="Times New Roman"/>
          <w:sz w:val="24"/>
          <w:szCs w:val="24"/>
          <w:lang w:val="en-GB"/>
        </w:rPr>
      </w:pPr>
    </w:p>
    <w:p w:rsidR="001A7B9D" w:rsidRDefault="00C802A1" w:rsidP="001A7B9D">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ab/>
      </w:r>
      <w:r w:rsidR="002A67EE" w:rsidRPr="00B45C17">
        <w:rPr>
          <w:rFonts w:ascii="Times New Roman" w:hAnsi="Times New Roman" w:cs="Times New Roman"/>
          <w:b/>
          <w:sz w:val="24"/>
          <w:szCs w:val="24"/>
          <w:lang w:val="en-GB"/>
        </w:rPr>
        <w:t xml:space="preserve">MUNGWARI </w:t>
      </w:r>
      <w:r w:rsidR="001C4E04" w:rsidRPr="00B45C17">
        <w:rPr>
          <w:rFonts w:ascii="Times New Roman" w:hAnsi="Times New Roman" w:cs="Times New Roman"/>
          <w:b/>
          <w:sz w:val="24"/>
          <w:szCs w:val="24"/>
          <w:lang w:val="en-GB"/>
        </w:rPr>
        <w:t>J</w:t>
      </w:r>
      <w:r w:rsidR="001C4E04">
        <w:rPr>
          <w:rFonts w:ascii="Times New Roman" w:hAnsi="Times New Roman" w:cs="Times New Roman"/>
          <w:sz w:val="24"/>
          <w:szCs w:val="24"/>
          <w:lang w:val="en-GB"/>
        </w:rPr>
        <w:t>:</w:t>
      </w:r>
      <w:r w:rsidR="002C40D6" w:rsidRPr="002C40D6">
        <w:rPr>
          <w:rFonts w:ascii="Times New Roman" w:hAnsi="Times New Roman" w:cs="Times New Roman"/>
          <w:sz w:val="24"/>
          <w:szCs w:val="24"/>
          <w:lang w:val="en-GB"/>
        </w:rPr>
        <w:t xml:space="preserve"> </w:t>
      </w:r>
      <w:r w:rsidR="00492718">
        <w:rPr>
          <w:rFonts w:ascii="Times New Roman" w:hAnsi="Times New Roman" w:cs="Times New Roman"/>
          <w:sz w:val="24"/>
          <w:szCs w:val="24"/>
          <w:lang w:val="en-GB"/>
        </w:rPr>
        <w:t>The a</w:t>
      </w:r>
      <w:r w:rsidR="002C40D6">
        <w:rPr>
          <w:rFonts w:ascii="Times New Roman" w:hAnsi="Times New Roman" w:cs="Times New Roman"/>
          <w:sz w:val="24"/>
          <w:szCs w:val="24"/>
          <w:lang w:val="en-GB"/>
        </w:rPr>
        <w:t xml:space="preserve">pplicant </w:t>
      </w:r>
      <w:r w:rsidR="00492718">
        <w:rPr>
          <w:rFonts w:ascii="Times New Roman" w:hAnsi="Times New Roman" w:cs="Times New Roman"/>
          <w:sz w:val="24"/>
          <w:szCs w:val="24"/>
          <w:lang w:val="en-GB"/>
        </w:rPr>
        <w:t>is a corporate duly registered</w:t>
      </w:r>
      <w:r w:rsidR="002C40D6">
        <w:rPr>
          <w:rFonts w:ascii="Times New Roman" w:hAnsi="Times New Roman" w:cs="Times New Roman"/>
          <w:sz w:val="24"/>
          <w:szCs w:val="24"/>
          <w:lang w:val="en-GB"/>
        </w:rPr>
        <w:t xml:space="preserve"> in terms of the laws of </w:t>
      </w:r>
      <w:r w:rsidR="00492718">
        <w:rPr>
          <w:rFonts w:ascii="Times New Roman" w:hAnsi="Times New Roman" w:cs="Times New Roman"/>
          <w:sz w:val="24"/>
          <w:szCs w:val="24"/>
          <w:lang w:val="en-GB"/>
        </w:rPr>
        <w:t>Zimbabwe. It</w:t>
      </w:r>
      <w:r w:rsidR="001C4E04">
        <w:rPr>
          <w:rFonts w:ascii="Times New Roman" w:hAnsi="Times New Roman" w:cs="Times New Roman"/>
          <w:sz w:val="24"/>
          <w:szCs w:val="24"/>
          <w:lang w:val="en-GB"/>
        </w:rPr>
        <w:t xml:space="preserve"> is</w:t>
      </w:r>
      <w:r w:rsidR="002C40D6">
        <w:rPr>
          <w:rFonts w:ascii="Times New Roman" w:hAnsi="Times New Roman" w:cs="Times New Roman"/>
          <w:sz w:val="24"/>
          <w:szCs w:val="24"/>
          <w:lang w:val="en-GB"/>
        </w:rPr>
        <w:t xml:space="preserve"> suing out for a declaratory order to the effect that the judgment </w:t>
      </w:r>
      <w:r w:rsidR="00492718">
        <w:rPr>
          <w:rFonts w:ascii="Times New Roman" w:hAnsi="Times New Roman" w:cs="Times New Roman"/>
          <w:sz w:val="24"/>
          <w:szCs w:val="24"/>
          <w:lang w:val="en-GB"/>
        </w:rPr>
        <w:t>debt in case number HC</w:t>
      </w:r>
      <w:r w:rsidR="00EF6608">
        <w:rPr>
          <w:rFonts w:ascii="Times New Roman" w:hAnsi="Times New Roman" w:cs="Times New Roman"/>
          <w:sz w:val="24"/>
          <w:szCs w:val="24"/>
          <w:lang w:val="en-GB"/>
        </w:rPr>
        <w:t xml:space="preserve"> </w:t>
      </w:r>
      <w:r w:rsidR="0019372C">
        <w:rPr>
          <w:rFonts w:ascii="Times New Roman" w:hAnsi="Times New Roman" w:cs="Times New Roman"/>
          <w:sz w:val="24"/>
          <w:szCs w:val="24"/>
          <w:lang w:val="en-GB"/>
        </w:rPr>
        <w:t>1977/18 is</w:t>
      </w:r>
      <w:r w:rsidR="002C40D6">
        <w:rPr>
          <w:rFonts w:ascii="Times New Roman" w:hAnsi="Times New Roman" w:cs="Times New Roman"/>
          <w:sz w:val="24"/>
          <w:szCs w:val="24"/>
          <w:lang w:val="en-GB"/>
        </w:rPr>
        <w:t xml:space="preserve"> payable in United States Dollars or </w:t>
      </w:r>
      <w:r w:rsidR="00492718">
        <w:rPr>
          <w:rFonts w:ascii="Times New Roman" w:hAnsi="Times New Roman" w:cs="Times New Roman"/>
          <w:sz w:val="24"/>
          <w:szCs w:val="24"/>
          <w:lang w:val="en-GB"/>
        </w:rPr>
        <w:t>in Zimbabwean dollars converted at the</w:t>
      </w:r>
      <w:r w:rsidR="002C40D6">
        <w:rPr>
          <w:rFonts w:ascii="Times New Roman" w:hAnsi="Times New Roman" w:cs="Times New Roman"/>
          <w:sz w:val="24"/>
          <w:szCs w:val="24"/>
          <w:lang w:val="en-GB"/>
        </w:rPr>
        <w:t xml:space="preserve"> bank rate</w:t>
      </w:r>
      <w:r w:rsidR="00492718">
        <w:rPr>
          <w:rFonts w:ascii="Times New Roman" w:hAnsi="Times New Roman" w:cs="Times New Roman"/>
          <w:sz w:val="24"/>
          <w:szCs w:val="24"/>
          <w:lang w:val="en-GB"/>
        </w:rPr>
        <w:t xml:space="preserve"> subsisting at the time</w:t>
      </w:r>
      <w:r w:rsidR="002C40D6">
        <w:rPr>
          <w:rFonts w:ascii="Times New Roman" w:hAnsi="Times New Roman" w:cs="Times New Roman"/>
          <w:sz w:val="24"/>
          <w:szCs w:val="24"/>
          <w:lang w:val="en-GB"/>
        </w:rPr>
        <w:t xml:space="preserve"> payment</w:t>
      </w:r>
      <w:r w:rsidR="00492718">
        <w:rPr>
          <w:rFonts w:ascii="Times New Roman" w:hAnsi="Times New Roman" w:cs="Times New Roman"/>
          <w:sz w:val="24"/>
          <w:szCs w:val="24"/>
          <w:lang w:val="en-GB"/>
        </w:rPr>
        <w:t xml:space="preserve"> will be made</w:t>
      </w:r>
      <w:r w:rsidR="002C40D6">
        <w:rPr>
          <w:rFonts w:ascii="Times New Roman" w:hAnsi="Times New Roman" w:cs="Times New Roman"/>
          <w:sz w:val="24"/>
          <w:szCs w:val="24"/>
          <w:lang w:val="en-GB"/>
        </w:rPr>
        <w:t>.</w:t>
      </w:r>
      <w:r w:rsidR="001A7B9D" w:rsidRPr="001A7B9D">
        <w:rPr>
          <w:rFonts w:ascii="Times New Roman" w:hAnsi="Times New Roman" w:cs="Times New Roman"/>
          <w:sz w:val="24"/>
          <w:szCs w:val="24"/>
          <w:lang w:val="en-GB"/>
        </w:rPr>
        <w:t xml:space="preserve"> </w:t>
      </w:r>
      <w:r w:rsidR="001A7B9D">
        <w:rPr>
          <w:rFonts w:ascii="Times New Roman" w:hAnsi="Times New Roman" w:cs="Times New Roman"/>
          <w:sz w:val="24"/>
          <w:szCs w:val="24"/>
          <w:lang w:val="en-GB"/>
        </w:rPr>
        <w:t xml:space="preserve">The relief it seeks as per its draft is </w:t>
      </w:r>
      <w:r w:rsidR="00492718">
        <w:rPr>
          <w:rFonts w:ascii="Times New Roman" w:hAnsi="Times New Roman" w:cs="Times New Roman"/>
          <w:sz w:val="24"/>
          <w:szCs w:val="24"/>
          <w:lang w:val="en-GB"/>
        </w:rPr>
        <w:t xml:space="preserve">couched </w:t>
      </w:r>
      <w:r w:rsidR="001A7B9D">
        <w:rPr>
          <w:rFonts w:ascii="Times New Roman" w:hAnsi="Times New Roman" w:cs="Times New Roman"/>
          <w:sz w:val="24"/>
          <w:szCs w:val="24"/>
          <w:lang w:val="en-GB"/>
        </w:rPr>
        <w:t xml:space="preserve">as </w:t>
      </w:r>
      <w:r w:rsidR="001C4E04">
        <w:rPr>
          <w:rFonts w:ascii="Times New Roman" w:hAnsi="Times New Roman" w:cs="Times New Roman"/>
          <w:sz w:val="24"/>
          <w:szCs w:val="24"/>
          <w:lang w:val="en-GB"/>
        </w:rPr>
        <w:t>follows:</w:t>
      </w:r>
    </w:p>
    <w:p w:rsidR="001A7B9D" w:rsidRDefault="001A7B9D" w:rsidP="001A7B9D">
      <w:pPr>
        <w:pStyle w:val="ListParagraph"/>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order by consent granted by </w:t>
      </w:r>
      <w:r w:rsidR="00737305" w:rsidRPr="00737305">
        <w:rPr>
          <w:rFonts w:ascii="Times New Roman" w:hAnsi="Times New Roman" w:cs="Times New Roman"/>
          <w:smallCaps/>
          <w:sz w:val="24"/>
          <w:szCs w:val="24"/>
          <w:lang w:val="en-GB"/>
        </w:rPr>
        <w:t>honourable</w:t>
      </w:r>
      <w:r w:rsidR="00737305">
        <w:rPr>
          <w:rFonts w:ascii="Times New Roman" w:hAnsi="Times New Roman" w:cs="Times New Roman"/>
          <w:sz w:val="24"/>
          <w:szCs w:val="24"/>
          <w:lang w:val="en-GB"/>
        </w:rPr>
        <w:t xml:space="preserve"> </w:t>
      </w:r>
      <w:r w:rsidR="00737305" w:rsidRPr="00737305">
        <w:rPr>
          <w:rFonts w:ascii="Times New Roman" w:hAnsi="Times New Roman" w:cs="Times New Roman"/>
          <w:smallCaps/>
          <w:sz w:val="24"/>
          <w:szCs w:val="24"/>
          <w:lang w:val="en-GB"/>
        </w:rPr>
        <w:t>justice</w:t>
      </w:r>
      <w:r w:rsidR="00737305">
        <w:rPr>
          <w:rFonts w:ascii="Times New Roman" w:hAnsi="Times New Roman" w:cs="Times New Roman"/>
          <w:sz w:val="24"/>
          <w:szCs w:val="24"/>
          <w:lang w:val="en-GB"/>
        </w:rPr>
        <w:t xml:space="preserve"> </w:t>
      </w:r>
      <w:r w:rsidR="00737305" w:rsidRPr="00737305">
        <w:rPr>
          <w:rFonts w:ascii="Times New Roman" w:hAnsi="Times New Roman" w:cs="Times New Roman"/>
          <w:smallCaps/>
          <w:sz w:val="24"/>
          <w:szCs w:val="24"/>
          <w:lang w:val="en-GB"/>
        </w:rPr>
        <w:t>muzofa</w:t>
      </w:r>
      <w:r w:rsidR="00737305">
        <w:rPr>
          <w:rFonts w:ascii="Times New Roman" w:hAnsi="Times New Roman" w:cs="Times New Roman"/>
          <w:sz w:val="24"/>
          <w:szCs w:val="24"/>
          <w:lang w:val="en-GB"/>
        </w:rPr>
        <w:t xml:space="preserve"> on </w:t>
      </w:r>
      <w:r>
        <w:rPr>
          <w:rFonts w:ascii="Times New Roman" w:hAnsi="Times New Roman" w:cs="Times New Roman"/>
          <w:sz w:val="24"/>
          <w:szCs w:val="24"/>
          <w:lang w:val="en-GB"/>
        </w:rPr>
        <w:t>30 January 2019 under case number HC1977/18 be and is hereby declared payable in United States dollars or RTGS dollars at the existing rate at time of payment.</w:t>
      </w:r>
    </w:p>
    <w:p w:rsidR="001A7B9D" w:rsidRPr="00D170D5" w:rsidRDefault="001A7B9D" w:rsidP="001A7B9D">
      <w:pPr>
        <w:pStyle w:val="ListParagraph"/>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respondent shall pay cost</w:t>
      </w:r>
      <w:r w:rsidR="0019372C">
        <w:rPr>
          <w:rFonts w:ascii="Times New Roman" w:hAnsi="Times New Roman" w:cs="Times New Roman"/>
          <w:sz w:val="24"/>
          <w:szCs w:val="24"/>
          <w:lang w:val="en-GB"/>
        </w:rPr>
        <w:t>s</w:t>
      </w:r>
      <w:r>
        <w:rPr>
          <w:rFonts w:ascii="Times New Roman" w:hAnsi="Times New Roman" w:cs="Times New Roman"/>
          <w:sz w:val="24"/>
          <w:szCs w:val="24"/>
          <w:lang w:val="en-GB"/>
        </w:rPr>
        <w:t xml:space="preserve"> of suit on the legal practi</w:t>
      </w:r>
      <w:r w:rsidR="001C4E04">
        <w:rPr>
          <w:rFonts w:ascii="Times New Roman" w:hAnsi="Times New Roman" w:cs="Times New Roman"/>
          <w:sz w:val="24"/>
          <w:szCs w:val="24"/>
          <w:lang w:val="en-GB"/>
        </w:rPr>
        <w:t>ti</w:t>
      </w:r>
      <w:r>
        <w:rPr>
          <w:rFonts w:ascii="Times New Roman" w:hAnsi="Times New Roman" w:cs="Times New Roman"/>
          <w:sz w:val="24"/>
          <w:szCs w:val="24"/>
          <w:lang w:val="en-GB"/>
        </w:rPr>
        <w:t>oner and client scale.</w:t>
      </w:r>
    </w:p>
    <w:p w:rsidR="001A7B9D" w:rsidRDefault="001A7B9D" w:rsidP="002C40D6">
      <w:pPr>
        <w:spacing w:line="360" w:lineRule="auto"/>
        <w:jc w:val="both"/>
        <w:rPr>
          <w:rFonts w:ascii="Times New Roman" w:hAnsi="Times New Roman" w:cs="Times New Roman"/>
          <w:sz w:val="24"/>
          <w:szCs w:val="24"/>
          <w:lang w:val="en-GB"/>
        </w:rPr>
      </w:pPr>
    </w:p>
    <w:p w:rsidR="001A7B9D" w:rsidRPr="00B61F3F" w:rsidRDefault="00737305" w:rsidP="002C40D6">
      <w:pPr>
        <w:spacing w:line="360" w:lineRule="auto"/>
        <w:jc w:val="both"/>
        <w:rPr>
          <w:rFonts w:ascii="Times New Roman" w:hAnsi="Times New Roman" w:cs="Times New Roman"/>
          <w:sz w:val="24"/>
          <w:szCs w:val="24"/>
          <w:u w:val="single"/>
          <w:lang w:val="en-GB"/>
        </w:rPr>
      </w:pPr>
      <w:r>
        <w:rPr>
          <w:rFonts w:ascii="Times New Roman" w:hAnsi="Times New Roman" w:cs="Times New Roman"/>
          <w:sz w:val="24"/>
          <w:szCs w:val="24"/>
          <w:lang w:val="en-GB"/>
        </w:rPr>
        <w:tab/>
      </w:r>
      <w:r w:rsidR="00B61F3F">
        <w:rPr>
          <w:rFonts w:ascii="Times New Roman" w:hAnsi="Times New Roman" w:cs="Times New Roman"/>
          <w:sz w:val="24"/>
          <w:szCs w:val="24"/>
          <w:lang w:val="en-GB"/>
        </w:rPr>
        <w:t>The application w</w:t>
      </w:r>
      <w:r w:rsidR="00413D30">
        <w:rPr>
          <w:rFonts w:ascii="Times New Roman" w:hAnsi="Times New Roman" w:cs="Times New Roman"/>
          <w:sz w:val="24"/>
          <w:szCs w:val="24"/>
          <w:lang w:val="en-GB"/>
        </w:rPr>
        <w:t>as mooted after the respondent</w:t>
      </w:r>
      <w:r w:rsidR="00B61F3F">
        <w:rPr>
          <w:rFonts w:ascii="Times New Roman" w:hAnsi="Times New Roman" w:cs="Times New Roman"/>
          <w:sz w:val="24"/>
          <w:szCs w:val="24"/>
          <w:lang w:val="en-GB"/>
        </w:rPr>
        <w:t xml:space="preserve"> contented</w:t>
      </w:r>
      <w:r w:rsidR="002C40D6" w:rsidRPr="00B61F3F">
        <w:rPr>
          <w:rFonts w:ascii="Times New Roman" w:hAnsi="Times New Roman" w:cs="Times New Roman"/>
          <w:sz w:val="24"/>
          <w:szCs w:val="24"/>
          <w:lang w:val="en-GB"/>
        </w:rPr>
        <w:t xml:space="preserve"> that the payments </w:t>
      </w:r>
      <w:r w:rsidR="00413D30">
        <w:rPr>
          <w:rFonts w:ascii="Times New Roman" w:hAnsi="Times New Roman" w:cs="Times New Roman"/>
          <w:sz w:val="24"/>
          <w:szCs w:val="24"/>
          <w:lang w:val="en-GB"/>
        </w:rPr>
        <w:t>he had already made</w:t>
      </w:r>
      <w:r w:rsidR="002C40D6" w:rsidRPr="00B61F3F">
        <w:rPr>
          <w:rFonts w:ascii="Times New Roman" w:hAnsi="Times New Roman" w:cs="Times New Roman"/>
          <w:sz w:val="24"/>
          <w:szCs w:val="24"/>
          <w:lang w:val="en-GB"/>
        </w:rPr>
        <w:t xml:space="preserve"> amounting to RTGS </w:t>
      </w:r>
      <w:r w:rsidR="00413D30">
        <w:rPr>
          <w:rFonts w:ascii="Times New Roman" w:hAnsi="Times New Roman" w:cs="Times New Roman"/>
          <w:sz w:val="24"/>
          <w:szCs w:val="24"/>
          <w:lang w:val="en-GB"/>
        </w:rPr>
        <w:t>$</w:t>
      </w:r>
      <w:r w:rsidR="007F2C5F">
        <w:rPr>
          <w:rFonts w:ascii="Times New Roman" w:hAnsi="Times New Roman" w:cs="Times New Roman"/>
          <w:sz w:val="24"/>
          <w:szCs w:val="24"/>
          <w:lang w:val="en-GB"/>
        </w:rPr>
        <w:t>104 000</w:t>
      </w:r>
      <w:r w:rsidR="002C40D6" w:rsidRPr="00B61F3F">
        <w:rPr>
          <w:rFonts w:ascii="Times New Roman" w:hAnsi="Times New Roman" w:cs="Times New Roman"/>
          <w:sz w:val="24"/>
          <w:szCs w:val="24"/>
          <w:lang w:val="en-GB"/>
        </w:rPr>
        <w:t>.00 extinguish</w:t>
      </w:r>
      <w:r w:rsidR="00413D30">
        <w:rPr>
          <w:rFonts w:ascii="Times New Roman" w:hAnsi="Times New Roman" w:cs="Times New Roman"/>
          <w:sz w:val="24"/>
          <w:szCs w:val="24"/>
          <w:lang w:val="en-GB"/>
        </w:rPr>
        <w:t>ed</w:t>
      </w:r>
      <w:r w:rsidR="002C40D6" w:rsidRPr="00B61F3F">
        <w:rPr>
          <w:rFonts w:ascii="Times New Roman" w:hAnsi="Times New Roman" w:cs="Times New Roman"/>
          <w:sz w:val="24"/>
          <w:szCs w:val="24"/>
          <w:lang w:val="en-GB"/>
        </w:rPr>
        <w:t xml:space="preserve"> the j</w:t>
      </w:r>
      <w:r w:rsidR="00413D30">
        <w:rPr>
          <w:rFonts w:ascii="Times New Roman" w:hAnsi="Times New Roman" w:cs="Times New Roman"/>
          <w:sz w:val="24"/>
          <w:szCs w:val="24"/>
          <w:lang w:val="en-GB"/>
        </w:rPr>
        <w:t>udg</w:t>
      </w:r>
      <w:r w:rsidR="005A2117" w:rsidRPr="00B61F3F">
        <w:rPr>
          <w:rFonts w:ascii="Times New Roman" w:hAnsi="Times New Roman" w:cs="Times New Roman"/>
          <w:sz w:val="24"/>
          <w:szCs w:val="24"/>
          <w:lang w:val="en-GB"/>
        </w:rPr>
        <w:t>ment debt in HC1977/18.</w:t>
      </w:r>
      <w:r w:rsidR="001C4E04" w:rsidRPr="00B61F3F">
        <w:rPr>
          <w:rFonts w:ascii="Times New Roman" w:hAnsi="Times New Roman" w:cs="Times New Roman"/>
          <w:sz w:val="24"/>
          <w:szCs w:val="24"/>
          <w:lang w:val="en-GB"/>
        </w:rPr>
        <w:t xml:space="preserve"> </w:t>
      </w:r>
    </w:p>
    <w:p w:rsidR="00D22979" w:rsidRPr="00B61F3F" w:rsidRDefault="00A45F5F" w:rsidP="00B01674">
      <w:pPr>
        <w:spacing w:line="360" w:lineRule="auto"/>
        <w:jc w:val="both"/>
        <w:rPr>
          <w:rFonts w:ascii="Times New Roman" w:hAnsi="Times New Roman" w:cs="Times New Roman"/>
          <w:b/>
          <w:sz w:val="24"/>
          <w:szCs w:val="24"/>
          <w:lang w:val="en-GB"/>
        </w:rPr>
      </w:pPr>
      <w:r w:rsidRPr="00B61F3F">
        <w:rPr>
          <w:rFonts w:ascii="Times New Roman" w:hAnsi="Times New Roman" w:cs="Times New Roman"/>
          <w:b/>
          <w:sz w:val="24"/>
          <w:szCs w:val="24"/>
          <w:lang w:val="en-GB"/>
        </w:rPr>
        <w:t>Background facts</w:t>
      </w:r>
    </w:p>
    <w:p w:rsidR="00F75C4B" w:rsidRPr="00B61F3F" w:rsidRDefault="00737305" w:rsidP="00B0167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2C59B2" w:rsidRPr="00B61F3F">
        <w:rPr>
          <w:rFonts w:ascii="Times New Roman" w:hAnsi="Times New Roman" w:cs="Times New Roman"/>
          <w:sz w:val="24"/>
          <w:szCs w:val="24"/>
          <w:lang w:val="en-GB"/>
        </w:rPr>
        <w:t>The facts giving rise to this applic</w:t>
      </w:r>
      <w:r w:rsidR="00492718" w:rsidRPr="00B61F3F">
        <w:rPr>
          <w:rFonts w:ascii="Times New Roman" w:hAnsi="Times New Roman" w:cs="Times New Roman"/>
          <w:sz w:val="24"/>
          <w:szCs w:val="24"/>
          <w:lang w:val="en-GB"/>
        </w:rPr>
        <w:t xml:space="preserve">ation </w:t>
      </w:r>
      <w:r w:rsidR="00267EDA" w:rsidRPr="00B61F3F">
        <w:rPr>
          <w:rFonts w:ascii="Times New Roman" w:hAnsi="Times New Roman" w:cs="Times New Roman"/>
          <w:sz w:val="24"/>
          <w:szCs w:val="24"/>
          <w:lang w:val="en-GB"/>
        </w:rPr>
        <w:t xml:space="preserve">are that </w:t>
      </w:r>
      <w:r w:rsidR="002C59B2" w:rsidRPr="00B61F3F">
        <w:rPr>
          <w:rFonts w:ascii="Times New Roman" w:hAnsi="Times New Roman" w:cs="Times New Roman"/>
          <w:sz w:val="24"/>
          <w:szCs w:val="24"/>
          <w:lang w:val="en-GB"/>
        </w:rPr>
        <w:t>o</w:t>
      </w:r>
      <w:r w:rsidR="00F75C4B" w:rsidRPr="00B61F3F">
        <w:rPr>
          <w:rFonts w:ascii="Times New Roman" w:hAnsi="Times New Roman" w:cs="Times New Roman"/>
          <w:sz w:val="24"/>
          <w:szCs w:val="24"/>
          <w:lang w:val="en-GB"/>
        </w:rPr>
        <w:t>n 2</w:t>
      </w:r>
      <w:r w:rsidR="00147991" w:rsidRPr="00B61F3F">
        <w:rPr>
          <w:rFonts w:ascii="Times New Roman" w:hAnsi="Times New Roman" w:cs="Times New Roman"/>
          <w:sz w:val="24"/>
          <w:szCs w:val="24"/>
          <w:lang w:val="en-GB"/>
        </w:rPr>
        <w:t xml:space="preserve"> </w:t>
      </w:r>
      <w:r w:rsidR="00F75C4B" w:rsidRPr="00B61F3F">
        <w:rPr>
          <w:rFonts w:ascii="Times New Roman" w:hAnsi="Times New Roman" w:cs="Times New Roman"/>
          <w:sz w:val="24"/>
          <w:szCs w:val="24"/>
          <w:lang w:val="en-GB"/>
        </w:rPr>
        <w:t>March 2018</w:t>
      </w:r>
      <w:r w:rsidR="00AB7B4C" w:rsidRPr="00B61F3F">
        <w:rPr>
          <w:rFonts w:ascii="Times New Roman" w:hAnsi="Times New Roman" w:cs="Times New Roman"/>
          <w:sz w:val="24"/>
          <w:szCs w:val="24"/>
          <w:lang w:val="en-GB"/>
        </w:rPr>
        <w:t>,</w:t>
      </w:r>
      <w:r w:rsidR="00492718" w:rsidRPr="00B61F3F">
        <w:rPr>
          <w:rFonts w:ascii="Times New Roman" w:hAnsi="Times New Roman" w:cs="Times New Roman"/>
          <w:sz w:val="24"/>
          <w:szCs w:val="24"/>
          <w:lang w:val="en-GB"/>
        </w:rPr>
        <w:t xml:space="preserve"> the applicant </w:t>
      </w:r>
      <w:r w:rsidR="00F75C4B" w:rsidRPr="00B61F3F">
        <w:rPr>
          <w:rFonts w:ascii="Times New Roman" w:hAnsi="Times New Roman" w:cs="Times New Roman"/>
          <w:sz w:val="24"/>
          <w:szCs w:val="24"/>
          <w:lang w:val="en-GB"/>
        </w:rPr>
        <w:t xml:space="preserve">sued summons </w:t>
      </w:r>
      <w:r w:rsidR="00492718" w:rsidRPr="00B61F3F">
        <w:rPr>
          <w:rFonts w:ascii="Times New Roman" w:hAnsi="Times New Roman" w:cs="Times New Roman"/>
          <w:sz w:val="24"/>
          <w:szCs w:val="24"/>
          <w:lang w:val="en-GB"/>
        </w:rPr>
        <w:t>out of this court in case HC</w:t>
      </w:r>
      <w:r w:rsidR="00EF6608" w:rsidRPr="00B61F3F">
        <w:rPr>
          <w:rFonts w:ascii="Times New Roman" w:hAnsi="Times New Roman" w:cs="Times New Roman"/>
          <w:sz w:val="24"/>
          <w:szCs w:val="24"/>
          <w:lang w:val="en-GB"/>
        </w:rPr>
        <w:t xml:space="preserve"> </w:t>
      </w:r>
      <w:r w:rsidR="00492718" w:rsidRPr="00B61F3F">
        <w:rPr>
          <w:rFonts w:ascii="Times New Roman" w:hAnsi="Times New Roman" w:cs="Times New Roman"/>
          <w:sz w:val="24"/>
          <w:szCs w:val="24"/>
          <w:lang w:val="en-GB"/>
        </w:rPr>
        <w:t xml:space="preserve">1977/18 </w:t>
      </w:r>
      <w:r w:rsidR="00F75C4B" w:rsidRPr="00B61F3F">
        <w:rPr>
          <w:rFonts w:ascii="Times New Roman" w:hAnsi="Times New Roman" w:cs="Times New Roman"/>
          <w:sz w:val="24"/>
          <w:szCs w:val="24"/>
          <w:lang w:val="en-GB"/>
        </w:rPr>
        <w:t>claiming the</w:t>
      </w:r>
      <w:r w:rsidR="00492718" w:rsidRPr="00B61F3F">
        <w:rPr>
          <w:rFonts w:ascii="Times New Roman" w:hAnsi="Times New Roman" w:cs="Times New Roman"/>
          <w:sz w:val="24"/>
          <w:szCs w:val="24"/>
          <w:lang w:val="en-GB"/>
        </w:rPr>
        <w:t xml:space="preserve"> sum of $155</w:t>
      </w:r>
      <w:r w:rsidR="007F2C5F">
        <w:rPr>
          <w:rFonts w:ascii="Times New Roman" w:hAnsi="Times New Roman" w:cs="Times New Roman"/>
          <w:sz w:val="24"/>
          <w:szCs w:val="24"/>
          <w:lang w:val="en-GB"/>
        </w:rPr>
        <w:t xml:space="preserve"> </w:t>
      </w:r>
      <w:r w:rsidR="00492718" w:rsidRPr="00B61F3F">
        <w:rPr>
          <w:rFonts w:ascii="Times New Roman" w:hAnsi="Times New Roman" w:cs="Times New Roman"/>
          <w:sz w:val="24"/>
          <w:szCs w:val="24"/>
          <w:lang w:val="en-GB"/>
        </w:rPr>
        <w:t xml:space="preserve">507.56 being the </w:t>
      </w:r>
      <w:r w:rsidR="00F75C4B" w:rsidRPr="00B61F3F">
        <w:rPr>
          <w:rFonts w:ascii="Times New Roman" w:hAnsi="Times New Roman" w:cs="Times New Roman"/>
          <w:sz w:val="24"/>
          <w:szCs w:val="24"/>
          <w:lang w:val="en-GB"/>
        </w:rPr>
        <w:t xml:space="preserve">outstanding amount of the </w:t>
      </w:r>
      <w:r w:rsidR="006324DD" w:rsidRPr="00B61F3F">
        <w:rPr>
          <w:rFonts w:ascii="Times New Roman" w:hAnsi="Times New Roman" w:cs="Times New Roman"/>
          <w:sz w:val="24"/>
          <w:szCs w:val="24"/>
          <w:lang w:val="en-GB"/>
        </w:rPr>
        <w:t>value of inputs supplied and</w:t>
      </w:r>
      <w:r w:rsidR="00F75C4B" w:rsidRPr="00B61F3F">
        <w:rPr>
          <w:rFonts w:ascii="Times New Roman" w:hAnsi="Times New Roman" w:cs="Times New Roman"/>
          <w:sz w:val="24"/>
          <w:szCs w:val="24"/>
          <w:lang w:val="en-GB"/>
        </w:rPr>
        <w:t xml:space="preserve"> delivered </w:t>
      </w:r>
      <w:r w:rsidR="00492718" w:rsidRPr="00B61F3F">
        <w:rPr>
          <w:rFonts w:ascii="Times New Roman" w:hAnsi="Times New Roman" w:cs="Times New Roman"/>
          <w:sz w:val="24"/>
          <w:szCs w:val="24"/>
          <w:lang w:val="en-GB"/>
        </w:rPr>
        <w:t>to the r</w:t>
      </w:r>
      <w:r w:rsidR="00EF6608" w:rsidRPr="00B61F3F">
        <w:rPr>
          <w:rFonts w:ascii="Times New Roman" w:hAnsi="Times New Roman" w:cs="Times New Roman"/>
          <w:sz w:val="24"/>
          <w:szCs w:val="24"/>
          <w:lang w:val="en-GB"/>
        </w:rPr>
        <w:t xml:space="preserve">espondent plus </w:t>
      </w:r>
      <w:r w:rsidR="000D4495" w:rsidRPr="00B61F3F">
        <w:rPr>
          <w:rFonts w:ascii="Times New Roman" w:hAnsi="Times New Roman" w:cs="Times New Roman"/>
          <w:sz w:val="24"/>
          <w:szCs w:val="24"/>
          <w:lang w:val="en-GB"/>
        </w:rPr>
        <w:t>costs</w:t>
      </w:r>
      <w:r w:rsidR="00EF6608" w:rsidRPr="00B61F3F">
        <w:rPr>
          <w:rFonts w:ascii="Times New Roman" w:hAnsi="Times New Roman" w:cs="Times New Roman"/>
          <w:sz w:val="24"/>
          <w:szCs w:val="24"/>
          <w:lang w:val="en-GB"/>
        </w:rPr>
        <w:t xml:space="preserve"> of litigation</w:t>
      </w:r>
      <w:r w:rsidR="002C59B2" w:rsidRPr="00B61F3F">
        <w:rPr>
          <w:rFonts w:ascii="Times New Roman" w:hAnsi="Times New Roman" w:cs="Times New Roman"/>
          <w:sz w:val="24"/>
          <w:szCs w:val="24"/>
          <w:lang w:val="en-GB"/>
        </w:rPr>
        <w:t xml:space="preserve">. </w:t>
      </w:r>
      <w:r w:rsidR="00794E02" w:rsidRPr="00B61F3F">
        <w:rPr>
          <w:rFonts w:ascii="Times New Roman" w:hAnsi="Times New Roman" w:cs="Times New Roman"/>
          <w:sz w:val="24"/>
          <w:szCs w:val="24"/>
          <w:lang w:val="en-GB"/>
        </w:rPr>
        <w:t xml:space="preserve">The </w:t>
      </w:r>
      <w:r w:rsidR="00EF6608" w:rsidRPr="00B61F3F">
        <w:rPr>
          <w:rFonts w:ascii="Times New Roman" w:hAnsi="Times New Roman" w:cs="Times New Roman"/>
          <w:sz w:val="24"/>
          <w:szCs w:val="24"/>
          <w:lang w:val="en-GB"/>
        </w:rPr>
        <w:t>respondent</w:t>
      </w:r>
      <w:r w:rsidR="00042AE4" w:rsidRPr="00B61F3F">
        <w:rPr>
          <w:rFonts w:ascii="Times New Roman" w:hAnsi="Times New Roman" w:cs="Times New Roman"/>
          <w:sz w:val="24"/>
          <w:szCs w:val="24"/>
          <w:lang w:val="en-GB"/>
        </w:rPr>
        <w:t xml:space="preserve"> filed</w:t>
      </w:r>
      <w:r w:rsidR="00EA71E0" w:rsidRPr="00B61F3F">
        <w:rPr>
          <w:rFonts w:ascii="Times New Roman" w:hAnsi="Times New Roman" w:cs="Times New Roman"/>
          <w:sz w:val="24"/>
          <w:szCs w:val="24"/>
          <w:lang w:val="en-GB"/>
        </w:rPr>
        <w:t xml:space="preserve"> his plea as well as</w:t>
      </w:r>
      <w:r w:rsidR="00794E02" w:rsidRPr="00B61F3F">
        <w:rPr>
          <w:rFonts w:ascii="Times New Roman" w:hAnsi="Times New Roman" w:cs="Times New Roman"/>
          <w:sz w:val="24"/>
          <w:szCs w:val="24"/>
          <w:lang w:val="en-GB"/>
        </w:rPr>
        <w:t xml:space="preserve"> a counterclaim</w:t>
      </w:r>
      <w:r w:rsidR="000D4495" w:rsidRPr="00B61F3F">
        <w:rPr>
          <w:rFonts w:ascii="Times New Roman" w:hAnsi="Times New Roman" w:cs="Times New Roman"/>
          <w:sz w:val="24"/>
          <w:szCs w:val="24"/>
          <w:lang w:val="en-GB"/>
        </w:rPr>
        <w:t xml:space="preserve"> in the sum of $140 000 together with costs of suit</w:t>
      </w:r>
      <w:r w:rsidR="00794E02" w:rsidRPr="00B61F3F">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2C59B2" w:rsidRPr="00B61F3F">
        <w:rPr>
          <w:rFonts w:ascii="Times New Roman" w:hAnsi="Times New Roman" w:cs="Times New Roman"/>
          <w:sz w:val="24"/>
          <w:szCs w:val="24"/>
          <w:lang w:val="en-GB"/>
        </w:rPr>
        <w:t>The amount</w:t>
      </w:r>
      <w:r w:rsidR="004D31D7" w:rsidRPr="00B61F3F">
        <w:rPr>
          <w:rFonts w:ascii="Times New Roman" w:hAnsi="Times New Roman" w:cs="Times New Roman"/>
          <w:sz w:val="24"/>
          <w:szCs w:val="24"/>
          <w:lang w:val="en-GB"/>
        </w:rPr>
        <w:t>s</w:t>
      </w:r>
      <w:r w:rsidR="00067707" w:rsidRPr="00B61F3F">
        <w:rPr>
          <w:rFonts w:ascii="Times New Roman" w:hAnsi="Times New Roman" w:cs="Times New Roman"/>
          <w:sz w:val="24"/>
          <w:szCs w:val="24"/>
          <w:lang w:val="en-GB"/>
        </w:rPr>
        <w:t xml:space="preserve"> su</w:t>
      </w:r>
      <w:r w:rsidR="00EF6608" w:rsidRPr="00B61F3F">
        <w:rPr>
          <w:rFonts w:ascii="Times New Roman" w:hAnsi="Times New Roman" w:cs="Times New Roman"/>
          <w:sz w:val="24"/>
          <w:szCs w:val="24"/>
          <w:lang w:val="en-GB"/>
        </w:rPr>
        <w:t>ed out by either</w:t>
      </w:r>
      <w:r w:rsidR="00067707" w:rsidRPr="00B61F3F">
        <w:rPr>
          <w:rFonts w:ascii="Times New Roman" w:hAnsi="Times New Roman" w:cs="Times New Roman"/>
          <w:sz w:val="24"/>
          <w:szCs w:val="24"/>
          <w:lang w:val="en-GB"/>
        </w:rPr>
        <w:t xml:space="preserve"> party</w:t>
      </w:r>
      <w:r w:rsidR="002C59B2" w:rsidRPr="00B61F3F">
        <w:rPr>
          <w:rFonts w:ascii="Times New Roman" w:hAnsi="Times New Roman" w:cs="Times New Roman"/>
          <w:sz w:val="24"/>
          <w:szCs w:val="24"/>
          <w:lang w:val="en-GB"/>
        </w:rPr>
        <w:t xml:space="preserve"> </w:t>
      </w:r>
      <w:r w:rsidR="002743C6" w:rsidRPr="00B61F3F">
        <w:rPr>
          <w:rFonts w:ascii="Times New Roman" w:hAnsi="Times New Roman" w:cs="Times New Roman"/>
          <w:sz w:val="24"/>
          <w:szCs w:val="24"/>
          <w:lang w:val="en-GB"/>
        </w:rPr>
        <w:t xml:space="preserve">against the other </w:t>
      </w:r>
      <w:r w:rsidR="002C59B2" w:rsidRPr="00B61F3F">
        <w:rPr>
          <w:rFonts w:ascii="Times New Roman" w:hAnsi="Times New Roman" w:cs="Times New Roman"/>
          <w:sz w:val="24"/>
          <w:szCs w:val="24"/>
          <w:lang w:val="en-GB"/>
        </w:rPr>
        <w:t>arose</w:t>
      </w:r>
      <w:r w:rsidR="006324DD" w:rsidRPr="00B61F3F">
        <w:rPr>
          <w:rFonts w:ascii="Times New Roman" w:hAnsi="Times New Roman" w:cs="Times New Roman"/>
          <w:sz w:val="24"/>
          <w:szCs w:val="24"/>
          <w:lang w:val="en-GB"/>
        </w:rPr>
        <w:t xml:space="preserve"> out of tobacco farming </w:t>
      </w:r>
      <w:r w:rsidR="005A2117" w:rsidRPr="00B61F3F">
        <w:rPr>
          <w:rFonts w:ascii="Times New Roman" w:hAnsi="Times New Roman" w:cs="Times New Roman"/>
          <w:sz w:val="24"/>
          <w:szCs w:val="24"/>
          <w:lang w:val="en-GB"/>
        </w:rPr>
        <w:t>contracts</w:t>
      </w:r>
      <w:r w:rsidR="004D31D7" w:rsidRPr="00B61F3F">
        <w:rPr>
          <w:rFonts w:ascii="Times New Roman" w:hAnsi="Times New Roman" w:cs="Times New Roman"/>
          <w:sz w:val="24"/>
          <w:szCs w:val="24"/>
          <w:lang w:val="en-GB"/>
        </w:rPr>
        <w:t xml:space="preserve"> which the parties</w:t>
      </w:r>
      <w:r w:rsidR="002C59B2" w:rsidRPr="00B61F3F">
        <w:rPr>
          <w:rFonts w:ascii="Times New Roman" w:hAnsi="Times New Roman" w:cs="Times New Roman"/>
          <w:sz w:val="24"/>
          <w:szCs w:val="24"/>
          <w:lang w:val="en-GB"/>
        </w:rPr>
        <w:t xml:space="preserve"> </w:t>
      </w:r>
      <w:r w:rsidR="004D31D7" w:rsidRPr="00B61F3F">
        <w:rPr>
          <w:rFonts w:ascii="Times New Roman" w:hAnsi="Times New Roman" w:cs="Times New Roman"/>
          <w:sz w:val="24"/>
          <w:szCs w:val="24"/>
          <w:lang w:val="en-GB"/>
        </w:rPr>
        <w:t>entered into</w:t>
      </w:r>
      <w:r w:rsidR="00EF6608" w:rsidRPr="00B61F3F">
        <w:rPr>
          <w:rFonts w:ascii="Times New Roman" w:hAnsi="Times New Roman" w:cs="Times New Roman"/>
          <w:sz w:val="24"/>
          <w:szCs w:val="24"/>
          <w:lang w:val="en-GB"/>
        </w:rPr>
        <w:t xml:space="preserve"> </w:t>
      </w:r>
      <w:r w:rsidR="006324DD" w:rsidRPr="00B61F3F">
        <w:rPr>
          <w:rFonts w:ascii="Times New Roman" w:hAnsi="Times New Roman" w:cs="Times New Roman"/>
          <w:sz w:val="24"/>
          <w:szCs w:val="24"/>
          <w:lang w:val="en-GB"/>
        </w:rPr>
        <w:t>between 2013 -</w:t>
      </w:r>
      <w:r w:rsidR="00EF6608" w:rsidRPr="00B61F3F">
        <w:rPr>
          <w:rFonts w:ascii="Times New Roman" w:hAnsi="Times New Roman" w:cs="Times New Roman"/>
          <w:sz w:val="24"/>
          <w:szCs w:val="24"/>
          <w:lang w:val="en-GB"/>
        </w:rPr>
        <w:t>2015</w:t>
      </w:r>
      <w:r w:rsidR="009C039B" w:rsidRPr="00B61F3F">
        <w:rPr>
          <w:rFonts w:ascii="Times New Roman" w:hAnsi="Times New Roman" w:cs="Times New Roman"/>
          <w:sz w:val="24"/>
          <w:szCs w:val="24"/>
          <w:lang w:val="en-GB"/>
        </w:rPr>
        <w:t xml:space="preserve">. </w:t>
      </w:r>
      <w:r w:rsidR="00EF6608" w:rsidRPr="00B61F3F">
        <w:rPr>
          <w:rFonts w:ascii="Times New Roman" w:hAnsi="Times New Roman" w:cs="Times New Roman"/>
          <w:sz w:val="24"/>
          <w:szCs w:val="24"/>
          <w:lang w:val="en-GB"/>
        </w:rPr>
        <w:t xml:space="preserve"> </w:t>
      </w:r>
      <w:r w:rsidR="00090C32">
        <w:rPr>
          <w:rFonts w:ascii="Times New Roman" w:hAnsi="Times New Roman" w:cs="Times New Roman"/>
          <w:sz w:val="24"/>
          <w:szCs w:val="24"/>
          <w:lang w:val="en-GB"/>
        </w:rPr>
        <w:t>However, o</w:t>
      </w:r>
      <w:r w:rsidR="00EF6608" w:rsidRPr="00B61F3F">
        <w:rPr>
          <w:rFonts w:ascii="Times New Roman" w:hAnsi="Times New Roman" w:cs="Times New Roman"/>
          <w:sz w:val="24"/>
          <w:szCs w:val="24"/>
          <w:lang w:val="en-GB"/>
        </w:rPr>
        <w:t>n</w:t>
      </w:r>
      <w:r w:rsidR="003E7FBF" w:rsidRPr="00B61F3F">
        <w:rPr>
          <w:rFonts w:ascii="Times New Roman" w:hAnsi="Times New Roman" w:cs="Times New Roman"/>
          <w:sz w:val="24"/>
          <w:szCs w:val="24"/>
          <w:lang w:val="en-GB"/>
        </w:rPr>
        <w:t xml:space="preserve"> 30 January 2019</w:t>
      </w:r>
      <w:r w:rsidR="001C4E04" w:rsidRPr="00B61F3F">
        <w:rPr>
          <w:rFonts w:ascii="Times New Roman" w:hAnsi="Times New Roman" w:cs="Times New Roman"/>
          <w:sz w:val="24"/>
          <w:szCs w:val="24"/>
          <w:lang w:val="en-GB"/>
        </w:rPr>
        <w:t>, the</w:t>
      </w:r>
      <w:r w:rsidR="006324DD" w:rsidRPr="00B61F3F">
        <w:rPr>
          <w:rFonts w:ascii="Times New Roman" w:hAnsi="Times New Roman" w:cs="Times New Roman"/>
          <w:sz w:val="24"/>
          <w:szCs w:val="24"/>
          <w:lang w:val="en-GB"/>
        </w:rPr>
        <w:t xml:space="preserve"> </w:t>
      </w:r>
      <w:r w:rsidR="00EF6608" w:rsidRPr="00B61F3F">
        <w:rPr>
          <w:rFonts w:ascii="Times New Roman" w:hAnsi="Times New Roman" w:cs="Times New Roman"/>
          <w:sz w:val="24"/>
          <w:szCs w:val="24"/>
          <w:lang w:val="en-GB"/>
        </w:rPr>
        <w:t>parties negotiated and fou</w:t>
      </w:r>
      <w:r w:rsidR="002C59B2" w:rsidRPr="00B61F3F">
        <w:rPr>
          <w:rFonts w:ascii="Times New Roman" w:hAnsi="Times New Roman" w:cs="Times New Roman"/>
          <w:sz w:val="24"/>
          <w:szCs w:val="24"/>
          <w:lang w:val="en-GB"/>
        </w:rPr>
        <w:t>nd each other</w:t>
      </w:r>
      <w:r w:rsidR="00EF6608" w:rsidRPr="00B61F3F">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EF6608" w:rsidRPr="00B61F3F">
        <w:rPr>
          <w:rFonts w:ascii="Times New Roman" w:hAnsi="Times New Roman" w:cs="Times New Roman"/>
          <w:sz w:val="24"/>
          <w:szCs w:val="24"/>
          <w:lang w:val="en-GB"/>
        </w:rPr>
        <w:t>They</w:t>
      </w:r>
      <w:r w:rsidR="006324DD" w:rsidRPr="00B61F3F">
        <w:rPr>
          <w:rFonts w:ascii="Times New Roman" w:hAnsi="Times New Roman" w:cs="Times New Roman"/>
          <w:sz w:val="24"/>
          <w:szCs w:val="24"/>
          <w:lang w:val="en-GB"/>
        </w:rPr>
        <w:t xml:space="preserve"> settle</w:t>
      </w:r>
      <w:r w:rsidR="002C59B2" w:rsidRPr="00B61F3F">
        <w:rPr>
          <w:rFonts w:ascii="Times New Roman" w:hAnsi="Times New Roman" w:cs="Times New Roman"/>
          <w:sz w:val="24"/>
          <w:szCs w:val="24"/>
          <w:lang w:val="en-GB"/>
        </w:rPr>
        <w:t>d</w:t>
      </w:r>
      <w:r w:rsidR="00EF6608" w:rsidRPr="00B61F3F">
        <w:rPr>
          <w:rFonts w:ascii="Times New Roman" w:hAnsi="Times New Roman" w:cs="Times New Roman"/>
          <w:sz w:val="24"/>
          <w:szCs w:val="24"/>
          <w:lang w:val="en-GB"/>
        </w:rPr>
        <w:t xml:space="preserve"> the dispute with the </w:t>
      </w:r>
      <w:r w:rsidR="00EF6608" w:rsidRPr="00B61F3F">
        <w:rPr>
          <w:rFonts w:ascii="Times New Roman" w:hAnsi="Times New Roman" w:cs="Times New Roman"/>
          <w:sz w:val="24"/>
          <w:szCs w:val="24"/>
          <w:lang w:val="en-GB"/>
        </w:rPr>
        <w:lastRenderedPageBreak/>
        <w:t>r</w:t>
      </w:r>
      <w:r w:rsidR="00067707" w:rsidRPr="00B61F3F">
        <w:rPr>
          <w:rFonts w:ascii="Times New Roman" w:hAnsi="Times New Roman" w:cs="Times New Roman"/>
          <w:sz w:val="24"/>
          <w:szCs w:val="24"/>
          <w:lang w:val="en-GB"/>
        </w:rPr>
        <w:t>e</w:t>
      </w:r>
      <w:r w:rsidR="004D31D7" w:rsidRPr="00B61F3F">
        <w:rPr>
          <w:rFonts w:ascii="Times New Roman" w:hAnsi="Times New Roman" w:cs="Times New Roman"/>
          <w:sz w:val="24"/>
          <w:szCs w:val="24"/>
          <w:lang w:val="en-GB"/>
        </w:rPr>
        <w:t>spondent abandoning</w:t>
      </w:r>
      <w:r w:rsidR="00EF6608" w:rsidRPr="00B61F3F">
        <w:rPr>
          <w:rFonts w:ascii="Times New Roman" w:hAnsi="Times New Roman" w:cs="Times New Roman"/>
          <w:sz w:val="24"/>
          <w:szCs w:val="24"/>
          <w:lang w:val="en-GB"/>
        </w:rPr>
        <w:t xml:space="preserve"> his counterclaim and consenting to the claim by the plaintiff</w:t>
      </w:r>
      <w:r w:rsidR="002C59B2" w:rsidRPr="00B61F3F">
        <w:rPr>
          <w:rFonts w:ascii="Times New Roman" w:hAnsi="Times New Roman" w:cs="Times New Roman"/>
          <w:sz w:val="24"/>
          <w:szCs w:val="24"/>
          <w:lang w:val="en-GB"/>
        </w:rPr>
        <w:t xml:space="preserve">. Consequently a </w:t>
      </w:r>
      <w:r w:rsidR="00EF6608" w:rsidRPr="00B61F3F">
        <w:rPr>
          <w:rFonts w:ascii="Times New Roman" w:hAnsi="Times New Roman" w:cs="Times New Roman"/>
          <w:sz w:val="24"/>
          <w:szCs w:val="24"/>
          <w:lang w:val="en-GB"/>
        </w:rPr>
        <w:t>judg</w:t>
      </w:r>
      <w:r w:rsidR="006324DD" w:rsidRPr="00B61F3F">
        <w:rPr>
          <w:rFonts w:ascii="Times New Roman" w:hAnsi="Times New Roman" w:cs="Times New Roman"/>
          <w:sz w:val="24"/>
          <w:szCs w:val="24"/>
          <w:lang w:val="en-GB"/>
        </w:rPr>
        <w:t xml:space="preserve">ment by consent was entered into </w:t>
      </w:r>
      <w:r w:rsidR="00D86C52" w:rsidRPr="00B61F3F">
        <w:rPr>
          <w:rFonts w:ascii="Times New Roman" w:hAnsi="Times New Roman" w:cs="Times New Roman"/>
          <w:sz w:val="24"/>
          <w:szCs w:val="24"/>
          <w:lang w:val="en-GB"/>
        </w:rPr>
        <w:t>under case no HC</w:t>
      </w:r>
      <w:r w:rsidR="00EF6608" w:rsidRPr="00B61F3F">
        <w:rPr>
          <w:rFonts w:ascii="Times New Roman" w:hAnsi="Times New Roman" w:cs="Times New Roman"/>
          <w:sz w:val="24"/>
          <w:szCs w:val="24"/>
          <w:lang w:val="en-GB"/>
        </w:rPr>
        <w:t xml:space="preserve"> </w:t>
      </w:r>
      <w:r w:rsidR="00D86C52" w:rsidRPr="00B61F3F">
        <w:rPr>
          <w:rFonts w:ascii="Times New Roman" w:hAnsi="Times New Roman" w:cs="Times New Roman"/>
          <w:sz w:val="24"/>
          <w:szCs w:val="24"/>
          <w:lang w:val="en-GB"/>
        </w:rPr>
        <w:t>1977/</w:t>
      </w:r>
      <w:r w:rsidR="00EF6608" w:rsidRPr="00B61F3F">
        <w:rPr>
          <w:rFonts w:ascii="Times New Roman" w:hAnsi="Times New Roman" w:cs="Times New Roman"/>
          <w:sz w:val="24"/>
          <w:szCs w:val="24"/>
          <w:lang w:val="en-GB"/>
        </w:rPr>
        <w:t xml:space="preserve">18. </w:t>
      </w:r>
      <w:r>
        <w:rPr>
          <w:rFonts w:ascii="Times New Roman" w:hAnsi="Times New Roman" w:cs="Times New Roman"/>
          <w:sz w:val="24"/>
          <w:szCs w:val="24"/>
          <w:lang w:val="en-GB"/>
        </w:rPr>
        <w:t xml:space="preserve"> </w:t>
      </w:r>
      <w:r w:rsidR="00EF6608" w:rsidRPr="00B61F3F">
        <w:rPr>
          <w:rFonts w:ascii="Times New Roman" w:hAnsi="Times New Roman" w:cs="Times New Roman"/>
          <w:sz w:val="24"/>
          <w:szCs w:val="24"/>
          <w:lang w:val="en-GB"/>
        </w:rPr>
        <w:t>The consent order directed the r</w:t>
      </w:r>
      <w:r w:rsidR="00D86C52" w:rsidRPr="00B61F3F">
        <w:rPr>
          <w:rFonts w:ascii="Times New Roman" w:hAnsi="Times New Roman" w:cs="Times New Roman"/>
          <w:sz w:val="24"/>
          <w:szCs w:val="24"/>
          <w:lang w:val="en-GB"/>
        </w:rPr>
        <w:t>espondent as follows:</w:t>
      </w:r>
    </w:p>
    <w:p w:rsidR="00D86C52" w:rsidRPr="00737305" w:rsidRDefault="000D798E" w:rsidP="00737305">
      <w:pPr>
        <w:pStyle w:val="ListParagraph"/>
        <w:numPr>
          <w:ilvl w:val="0"/>
          <w:numId w:val="15"/>
        </w:numPr>
        <w:jc w:val="both"/>
        <w:rPr>
          <w:rFonts w:ascii="Times New Roman" w:hAnsi="Times New Roman" w:cs="Times New Roman"/>
          <w:lang w:val="en-GB"/>
        </w:rPr>
      </w:pPr>
      <w:r w:rsidRPr="00737305">
        <w:rPr>
          <w:rFonts w:ascii="Times New Roman" w:hAnsi="Times New Roman" w:cs="Times New Roman"/>
          <w:lang w:val="en-GB"/>
        </w:rPr>
        <w:t>“</w:t>
      </w:r>
      <w:r w:rsidR="001C4E04" w:rsidRPr="00737305">
        <w:rPr>
          <w:rFonts w:ascii="Times New Roman" w:hAnsi="Times New Roman" w:cs="Times New Roman"/>
          <w:lang w:val="en-GB"/>
        </w:rPr>
        <w:t>The</w:t>
      </w:r>
      <w:r w:rsidR="00D86C52" w:rsidRPr="00737305">
        <w:rPr>
          <w:rFonts w:ascii="Times New Roman" w:hAnsi="Times New Roman" w:cs="Times New Roman"/>
          <w:lang w:val="en-GB"/>
        </w:rPr>
        <w:t xml:space="preserve"> defendant be and is hereby ordered to pay to the plaintiff an amount of $100000.00</w:t>
      </w:r>
    </w:p>
    <w:p w:rsidR="00A0029B" w:rsidRPr="00737305" w:rsidRDefault="001C4E04" w:rsidP="00737305">
      <w:pPr>
        <w:pStyle w:val="ListParagraph"/>
        <w:numPr>
          <w:ilvl w:val="0"/>
          <w:numId w:val="15"/>
        </w:numPr>
        <w:jc w:val="both"/>
        <w:rPr>
          <w:rFonts w:ascii="Times New Roman" w:hAnsi="Times New Roman" w:cs="Times New Roman"/>
          <w:lang w:val="en-GB"/>
        </w:rPr>
      </w:pPr>
      <w:r w:rsidRPr="00737305">
        <w:rPr>
          <w:rFonts w:ascii="Times New Roman" w:hAnsi="Times New Roman" w:cs="Times New Roman"/>
          <w:lang w:val="en-GB"/>
        </w:rPr>
        <w:t>The</w:t>
      </w:r>
      <w:r w:rsidR="00D86C52" w:rsidRPr="00737305">
        <w:rPr>
          <w:rFonts w:ascii="Times New Roman" w:hAnsi="Times New Roman" w:cs="Times New Roman"/>
          <w:lang w:val="en-GB"/>
        </w:rPr>
        <w:t xml:space="preserve"> defendant be and is hereby ordered to pay agreed legal costs on a legal </w:t>
      </w:r>
      <w:r w:rsidRPr="00737305">
        <w:rPr>
          <w:rFonts w:ascii="Times New Roman" w:hAnsi="Times New Roman" w:cs="Times New Roman"/>
          <w:lang w:val="en-GB"/>
        </w:rPr>
        <w:t>practitioner</w:t>
      </w:r>
      <w:r w:rsidR="00D86C52" w:rsidRPr="00737305">
        <w:rPr>
          <w:rFonts w:ascii="Times New Roman" w:hAnsi="Times New Roman" w:cs="Times New Roman"/>
          <w:lang w:val="en-GB"/>
        </w:rPr>
        <w:t xml:space="preserve"> scale amounting to $4000.00</w:t>
      </w:r>
      <w:r w:rsidR="000D798E" w:rsidRPr="00737305">
        <w:rPr>
          <w:rFonts w:ascii="Times New Roman" w:hAnsi="Times New Roman" w:cs="Times New Roman"/>
          <w:lang w:val="en-GB"/>
        </w:rPr>
        <w:t>”</w:t>
      </w:r>
    </w:p>
    <w:p w:rsidR="00A0029B" w:rsidRPr="00B61F3F" w:rsidRDefault="00A0029B" w:rsidP="00483E04">
      <w:pPr>
        <w:spacing w:line="360" w:lineRule="auto"/>
        <w:jc w:val="both"/>
        <w:rPr>
          <w:rFonts w:ascii="Times New Roman" w:hAnsi="Times New Roman" w:cs="Times New Roman"/>
          <w:sz w:val="24"/>
          <w:szCs w:val="24"/>
          <w:lang w:val="en-GB"/>
        </w:rPr>
      </w:pPr>
    </w:p>
    <w:p w:rsidR="00EF6608" w:rsidRPr="00B61F3F" w:rsidRDefault="00737305" w:rsidP="00483E0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AC21D9" w:rsidRPr="00B61F3F">
        <w:rPr>
          <w:rFonts w:ascii="Times New Roman" w:hAnsi="Times New Roman" w:cs="Times New Roman"/>
          <w:sz w:val="24"/>
          <w:szCs w:val="24"/>
          <w:lang w:val="en-GB"/>
        </w:rPr>
        <w:t>Pursuant to the consent order,</w:t>
      </w:r>
      <w:r w:rsidR="00147991" w:rsidRPr="00B61F3F">
        <w:rPr>
          <w:rFonts w:ascii="Times New Roman" w:hAnsi="Times New Roman" w:cs="Times New Roman"/>
          <w:sz w:val="24"/>
          <w:szCs w:val="24"/>
          <w:lang w:val="en-GB"/>
        </w:rPr>
        <w:t xml:space="preserve"> </w:t>
      </w:r>
      <w:r w:rsidR="00AC21D9" w:rsidRPr="00B61F3F">
        <w:rPr>
          <w:rFonts w:ascii="Times New Roman" w:hAnsi="Times New Roman" w:cs="Times New Roman"/>
          <w:sz w:val="24"/>
          <w:szCs w:val="24"/>
          <w:lang w:val="en-GB"/>
        </w:rPr>
        <w:t>a</w:t>
      </w:r>
      <w:r w:rsidR="00EF6608" w:rsidRPr="00B61F3F">
        <w:rPr>
          <w:rFonts w:ascii="Times New Roman" w:hAnsi="Times New Roman" w:cs="Times New Roman"/>
          <w:sz w:val="24"/>
          <w:szCs w:val="24"/>
          <w:lang w:val="en-GB"/>
        </w:rPr>
        <w:t xml:space="preserve"> d</w:t>
      </w:r>
      <w:r w:rsidR="00483E04" w:rsidRPr="00B61F3F">
        <w:rPr>
          <w:rFonts w:ascii="Times New Roman" w:hAnsi="Times New Roman" w:cs="Times New Roman"/>
          <w:sz w:val="24"/>
          <w:szCs w:val="24"/>
          <w:lang w:val="en-GB"/>
        </w:rPr>
        <w:t>eed of settl</w:t>
      </w:r>
      <w:r w:rsidR="006243C1" w:rsidRPr="00B61F3F">
        <w:rPr>
          <w:rFonts w:ascii="Times New Roman" w:hAnsi="Times New Roman" w:cs="Times New Roman"/>
          <w:sz w:val="24"/>
          <w:szCs w:val="24"/>
          <w:lang w:val="en-GB"/>
        </w:rPr>
        <w:t xml:space="preserve">ement was prepared and signed by the parties on </w:t>
      </w:r>
      <w:r w:rsidR="00EF6608" w:rsidRPr="00B61F3F">
        <w:rPr>
          <w:rFonts w:ascii="Times New Roman" w:hAnsi="Times New Roman" w:cs="Times New Roman"/>
          <w:sz w:val="24"/>
          <w:szCs w:val="24"/>
          <w:lang w:val="en-GB"/>
        </w:rPr>
        <w:t>15 February</w:t>
      </w:r>
      <w:r w:rsidR="006243C1" w:rsidRPr="00B61F3F">
        <w:rPr>
          <w:rFonts w:ascii="Times New Roman" w:hAnsi="Times New Roman" w:cs="Times New Roman"/>
          <w:sz w:val="24"/>
          <w:szCs w:val="24"/>
          <w:lang w:val="en-GB"/>
        </w:rPr>
        <w:t xml:space="preserve"> 2019.</w:t>
      </w:r>
      <w:r w:rsidR="00147991" w:rsidRPr="00B61F3F">
        <w:rPr>
          <w:rFonts w:ascii="Times New Roman" w:hAnsi="Times New Roman" w:cs="Times New Roman"/>
          <w:sz w:val="24"/>
          <w:szCs w:val="24"/>
          <w:lang w:val="en-GB"/>
        </w:rPr>
        <w:t xml:space="preserve"> </w:t>
      </w:r>
      <w:r w:rsidR="006243C1" w:rsidRPr="00B61F3F">
        <w:rPr>
          <w:rFonts w:ascii="Times New Roman" w:hAnsi="Times New Roman" w:cs="Times New Roman"/>
          <w:sz w:val="24"/>
          <w:szCs w:val="24"/>
          <w:lang w:val="en-GB"/>
        </w:rPr>
        <w:t>It was subseque</w:t>
      </w:r>
      <w:r w:rsidR="00EF6608" w:rsidRPr="00B61F3F">
        <w:rPr>
          <w:rFonts w:ascii="Times New Roman" w:hAnsi="Times New Roman" w:cs="Times New Roman"/>
          <w:sz w:val="24"/>
          <w:szCs w:val="24"/>
          <w:lang w:val="en-GB"/>
        </w:rPr>
        <w:t>ntly issued and filed with the registrar of this c</w:t>
      </w:r>
      <w:r w:rsidR="006243C1" w:rsidRPr="00B61F3F">
        <w:rPr>
          <w:rFonts w:ascii="Times New Roman" w:hAnsi="Times New Roman" w:cs="Times New Roman"/>
          <w:sz w:val="24"/>
          <w:szCs w:val="24"/>
          <w:lang w:val="en-GB"/>
        </w:rPr>
        <w:t>ourt on 20</w:t>
      </w:r>
      <w:r w:rsidR="00483E04" w:rsidRPr="00B61F3F">
        <w:rPr>
          <w:rFonts w:ascii="Times New Roman" w:hAnsi="Times New Roman" w:cs="Times New Roman"/>
          <w:sz w:val="24"/>
          <w:szCs w:val="24"/>
          <w:lang w:val="en-GB"/>
        </w:rPr>
        <w:t xml:space="preserve"> February </w:t>
      </w:r>
      <w:r w:rsidR="00EF6608" w:rsidRPr="00B61F3F">
        <w:rPr>
          <w:rFonts w:ascii="Times New Roman" w:hAnsi="Times New Roman" w:cs="Times New Roman"/>
          <w:sz w:val="24"/>
          <w:szCs w:val="24"/>
          <w:lang w:val="en-GB"/>
        </w:rPr>
        <w:t>2019</w:t>
      </w:r>
      <w:r w:rsidR="002743C6" w:rsidRPr="00B61F3F">
        <w:rPr>
          <w:rFonts w:ascii="Times New Roman" w:hAnsi="Times New Roman" w:cs="Times New Roman"/>
          <w:sz w:val="24"/>
          <w:szCs w:val="24"/>
          <w:lang w:val="en-GB"/>
        </w:rPr>
        <w:t xml:space="preserve">. </w:t>
      </w:r>
      <w:r w:rsidR="00EF6608" w:rsidRPr="00B61F3F">
        <w:rPr>
          <w:rFonts w:ascii="Times New Roman" w:hAnsi="Times New Roman" w:cs="Times New Roman"/>
          <w:sz w:val="24"/>
          <w:szCs w:val="24"/>
          <w:lang w:val="en-GB"/>
        </w:rPr>
        <w:t xml:space="preserve"> It detailed how the payment</w:t>
      </w:r>
      <w:r w:rsidR="00483E04" w:rsidRPr="00B61F3F">
        <w:rPr>
          <w:rFonts w:ascii="Times New Roman" w:hAnsi="Times New Roman" w:cs="Times New Roman"/>
          <w:sz w:val="24"/>
          <w:szCs w:val="24"/>
          <w:lang w:val="en-GB"/>
        </w:rPr>
        <w:t xml:space="preserve"> of </w:t>
      </w:r>
      <w:r w:rsidR="002743C6" w:rsidRPr="00B61F3F">
        <w:rPr>
          <w:rFonts w:ascii="Times New Roman" w:hAnsi="Times New Roman" w:cs="Times New Roman"/>
          <w:sz w:val="24"/>
          <w:szCs w:val="24"/>
          <w:lang w:val="en-GB"/>
        </w:rPr>
        <w:t xml:space="preserve">the </w:t>
      </w:r>
      <w:r w:rsidR="0005733F" w:rsidRPr="00B61F3F">
        <w:rPr>
          <w:rFonts w:ascii="Times New Roman" w:hAnsi="Times New Roman" w:cs="Times New Roman"/>
          <w:sz w:val="24"/>
          <w:szCs w:val="24"/>
          <w:lang w:val="en-GB"/>
        </w:rPr>
        <w:t>$</w:t>
      </w:r>
      <w:r w:rsidR="00483E04" w:rsidRPr="00B61F3F">
        <w:rPr>
          <w:rFonts w:ascii="Times New Roman" w:hAnsi="Times New Roman" w:cs="Times New Roman"/>
          <w:sz w:val="24"/>
          <w:szCs w:val="24"/>
          <w:lang w:val="en-GB"/>
        </w:rPr>
        <w:t>100000.00</w:t>
      </w:r>
      <w:r w:rsidR="00AB051B" w:rsidRPr="00B61F3F">
        <w:rPr>
          <w:rFonts w:ascii="Times New Roman" w:hAnsi="Times New Roman" w:cs="Times New Roman"/>
          <w:sz w:val="24"/>
          <w:szCs w:val="24"/>
          <w:lang w:val="en-GB"/>
        </w:rPr>
        <w:t xml:space="preserve"> and the legal costs of $4000.00</w:t>
      </w:r>
      <w:r w:rsidR="00EF6608" w:rsidRPr="00B61F3F">
        <w:rPr>
          <w:rFonts w:ascii="Times New Roman" w:hAnsi="Times New Roman" w:cs="Times New Roman"/>
          <w:sz w:val="24"/>
          <w:szCs w:val="24"/>
          <w:lang w:val="en-GB"/>
        </w:rPr>
        <w:t xml:space="preserve"> was to be staggered. In terms of the d</w:t>
      </w:r>
      <w:r w:rsidR="00483E04" w:rsidRPr="00B61F3F">
        <w:rPr>
          <w:rFonts w:ascii="Times New Roman" w:hAnsi="Times New Roman" w:cs="Times New Roman"/>
          <w:sz w:val="24"/>
          <w:szCs w:val="24"/>
          <w:lang w:val="en-GB"/>
        </w:rPr>
        <w:t xml:space="preserve">eed of </w:t>
      </w:r>
      <w:r w:rsidR="001A7B9D" w:rsidRPr="00B61F3F">
        <w:rPr>
          <w:rFonts w:ascii="Times New Roman" w:hAnsi="Times New Roman" w:cs="Times New Roman"/>
          <w:sz w:val="24"/>
          <w:szCs w:val="24"/>
          <w:lang w:val="en-GB"/>
        </w:rPr>
        <w:t>settlement, the</w:t>
      </w:r>
      <w:r w:rsidR="00D84EF5" w:rsidRPr="00B61F3F">
        <w:rPr>
          <w:rFonts w:ascii="Times New Roman" w:hAnsi="Times New Roman" w:cs="Times New Roman"/>
          <w:sz w:val="24"/>
          <w:szCs w:val="24"/>
          <w:lang w:val="en-GB"/>
        </w:rPr>
        <w:t xml:space="preserve"> capital sum was to be satisfied</w:t>
      </w:r>
      <w:r w:rsidR="00AB051B" w:rsidRPr="00B61F3F">
        <w:rPr>
          <w:rFonts w:ascii="Times New Roman" w:hAnsi="Times New Roman" w:cs="Times New Roman"/>
          <w:sz w:val="24"/>
          <w:szCs w:val="24"/>
          <w:lang w:val="en-GB"/>
        </w:rPr>
        <w:t xml:space="preserve"> as follows:</w:t>
      </w:r>
      <w:r w:rsidR="00D84EF5" w:rsidRPr="00B61F3F">
        <w:rPr>
          <w:rFonts w:ascii="Times New Roman" w:hAnsi="Times New Roman" w:cs="Times New Roman"/>
          <w:sz w:val="24"/>
          <w:szCs w:val="24"/>
          <w:lang w:val="en-GB"/>
        </w:rPr>
        <w:t xml:space="preserve"> </w:t>
      </w:r>
    </w:p>
    <w:p w:rsidR="00EF6608" w:rsidRPr="00B61F3F" w:rsidRDefault="00061F9A" w:rsidP="00EF6608">
      <w:pPr>
        <w:pStyle w:val="ListParagraph"/>
        <w:numPr>
          <w:ilvl w:val="0"/>
          <w:numId w:val="16"/>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D84EF5" w:rsidRPr="00B61F3F">
        <w:rPr>
          <w:rFonts w:ascii="Times New Roman" w:hAnsi="Times New Roman" w:cs="Times New Roman"/>
          <w:sz w:val="24"/>
          <w:szCs w:val="24"/>
          <w:lang w:val="en-GB"/>
        </w:rPr>
        <w:t>n</w:t>
      </w:r>
      <w:r w:rsidR="001E77FE" w:rsidRPr="00B61F3F">
        <w:rPr>
          <w:rFonts w:ascii="Times New Roman" w:hAnsi="Times New Roman" w:cs="Times New Roman"/>
          <w:sz w:val="24"/>
          <w:szCs w:val="24"/>
          <w:lang w:val="en-GB"/>
        </w:rPr>
        <w:t xml:space="preserve"> initial amount of $10000.00 </w:t>
      </w:r>
      <w:r w:rsidR="00483E04" w:rsidRPr="00B61F3F">
        <w:rPr>
          <w:rFonts w:ascii="Times New Roman" w:hAnsi="Times New Roman" w:cs="Times New Roman"/>
          <w:sz w:val="24"/>
          <w:szCs w:val="24"/>
          <w:lang w:val="en-GB"/>
        </w:rPr>
        <w:t xml:space="preserve">was to be paid on or before </w:t>
      </w:r>
      <w:r w:rsidR="00EF6608" w:rsidRPr="00B61F3F">
        <w:rPr>
          <w:rFonts w:ascii="Times New Roman" w:hAnsi="Times New Roman" w:cs="Times New Roman"/>
          <w:sz w:val="24"/>
          <w:szCs w:val="24"/>
          <w:lang w:val="en-GB"/>
        </w:rPr>
        <w:t>31 December</w:t>
      </w:r>
      <w:r w:rsidR="00483E04" w:rsidRPr="00B61F3F">
        <w:rPr>
          <w:rFonts w:ascii="Times New Roman" w:hAnsi="Times New Roman" w:cs="Times New Roman"/>
          <w:sz w:val="24"/>
          <w:szCs w:val="24"/>
          <w:lang w:val="en-GB"/>
        </w:rPr>
        <w:t xml:space="preserve"> 2019</w:t>
      </w:r>
    </w:p>
    <w:p w:rsidR="00EF6608" w:rsidRPr="00B61F3F" w:rsidRDefault="00061F9A" w:rsidP="00EF6608">
      <w:pPr>
        <w:pStyle w:val="ListParagraph"/>
        <w:numPr>
          <w:ilvl w:val="0"/>
          <w:numId w:val="16"/>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amount of </w:t>
      </w:r>
      <w:r w:rsidR="00483E04" w:rsidRPr="00B61F3F">
        <w:rPr>
          <w:rFonts w:ascii="Times New Roman" w:hAnsi="Times New Roman" w:cs="Times New Roman"/>
          <w:sz w:val="24"/>
          <w:szCs w:val="24"/>
          <w:lang w:val="en-GB"/>
        </w:rPr>
        <w:t xml:space="preserve">$22500.00 </w:t>
      </w:r>
      <w:r w:rsidR="00EF6608" w:rsidRPr="00B61F3F">
        <w:rPr>
          <w:rFonts w:ascii="Times New Roman" w:hAnsi="Times New Roman" w:cs="Times New Roman"/>
          <w:sz w:val="24"/>
          <w:szCs w:val="24"/>
          <w:lang w:val="en-GB"/>
        </w:rPr>
        <w:t xml:space="preserve">was </w:t>
      </w:r>
      <w:r w:rsidR="00483E04" w:rsidRPr="00B61F3F">
        <w:rPr>
          <w:rFonts w:ascii="Times New Roman" w:hAnsi="Times New Roman" w:cs="Times New Roman"/>
          <w:sz w:val="24"/>
          <w:szCs w:val="24"/>
          <w:lang w:val="en-GB"/>
        </w:rPr>
        <w:t xml:space="preserve">due on or before </w:t>
      </w:r>
      <w:r w:rsidR="00EF6608" w:rsidRPr="00B61F3F">
        <w:rPr>
          <w:rFonts w:ascii="Times New Roman" w:hAnsi="Times New Roman" w:cs="Times New Roman"/>
          <w:sz w:val="24"/>
          <w:szCs w:val="24"/>
          <w:lang w:val="en-GB"/>
        </w:rPr>
        <w:t>31 December</w:t>
      </w:r>
      <w:r w:rsidR="00483E04" w:rsidRPr="00B61F3F">
        <w:rPr>
          <w:rFonts w:ascii="Times New Roman" w:hAnsi="Times New Roman" w:cs="Times New Roman"/>
          <w:sz w:val="24"/>
          <w:szCs w:val="24"/>
          <w:lang w:val="en-GB"/>
        </w:rPr>
        <w:t xml:space="preserve"> </w:t>
      </w:r>
      <w:r w:rsidR="00EF6608" w:rsidRPr="00B61F3F">
        <w:rPr>
          <w:rFonts w:ascii="Times New Roman" w:hAnsi="Times New Roman" w:cs="Times New Roman"/>
          <w:sz w:val="24"/>
          <w:szCs w:val="24"/>
          <w:lang w:val="en-GB"/>
        </w:rPr>
        <w:t xml:space="preserve">2020 </w:t>
      </w:r>
    </w:p>
    <w:p w:rsidR="00EF6608" w:rsidRPr="00B61F3F" w:rsidRDefault="00061F9A" w:rsidP="00EF6608">
      <w:pPr>
        <w:pStyle w:val="ListParagraph"/>
        <w:numPr>
          <w:ilvl w:val="0"/>
          <w:numId w:val="16"/>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EF6608" w:rsidRPr="00B61F3F">
        <w:rPr>
          <w:rFonts w:ascii="Times New Roman" w:hAnsi="Times New Roman" w:cs="Times New Roman"/>
          <w:sz w:val="24"/>
          <w:szCs w:val="24"/>
          <w:lang w:val="en-GB"/>
        </w:rPr>
        <w:t>nother</w:t>
      </w:r>
      <w:r w:rsidR="00483E04" w:rsidRPr="00B61F3F">
        <w:rPr>
          <w:rFonts w:ascii="Times New Roman" w:hAnsi="Times New Roman" w:cs="Times New Roman"/>
          <w:sz w:val="24"/>
          <w:szCs w:val="24"/>
          <w:lang w:val="en-GB"/>
        </w:rPr>
        <w:t xml:space="preserve"> amount of $22500.00 would be due on or before </w:t>
      </w:r>
      <w:r w:rsidR="00EF6608" w:rsidRPr="00B61F3F">
        <w:rPr>
          <w:rFonts w:ascii="Times New Roman" w:hAnsi="Times New Roman" w:cs="Times New Roman"/>
          <w:sz w:val="24"/>
          <w:szCs w:val="24"/>
          <w:lang w:val="en-GB"/>
        </w:rPr>
        <w:t>31 December</w:t>
      </w:r>
      <w:r w:rsidR="00483E04" w:rsidRPr="00B61F3F">
        <w:rPr>
          <w:rFonts w:ascii="Times New Roman" w:hAnsi="Times New Roman" w:cs="Times New Roman"/>
          <w:sz w:val="24"/>
          <w:szCs w:val="24"/>
          <w:lang w:val="en-GB"/>
        </w:rPr>
        <w:t xml:space="preserve"> 2021 </w:t>
      </w:r>
    </w:p>
    <w:p w:rsidR="00EF6608" w:rsidRPr="00B61F3F" w:rsidRDefault="00061F9A" w:rsidP="00EF6608">
      <w:pPr>
        <w:pStyle w:val="ListParagraph"/>
        <w:numPr>
          <w:ilvl w:val="0"/>
          <w:numId w:val="16"/>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483E04" w:rsidRPr="00B61F3F">
        <w:rPr>
          <w:rFonts w:ascii="Times New Roman" w:hAnsi="Times New Roman" w:cs="Times New Roman"/>
          <w:sz w:val="24"/>
          <w:szCs w:val="24"/>
          <w:lang w:val="en-GB"/>
        </w:rPr>
        <w:t xml:space="preserve">n equal amount </w:t>
      </w:r>
      <w:r>
        <w:rPr>
          <w:rFonts w:ascii="Times New Roman" w:hAnsi="Times New Roman" w:cs="Times New Roman"/>
          <w:sz w:val="24"/>
          <w:szCs w:val="24"/>
          <w:lang w:val="en-GB"/>
        </w:rPr>
        <w:t>of $22500.00 would be</w:t>
      </w:r>
      <w:r w:rsidR="00EF6608" w:rsidRPr="00B61F3F">
        <w:rPr>
          <w:rFonts w:ascii="Times New Roman" w:hAnsi="Times New Roman" w:cs="Times New Roman"/>
          <w:sz w:val="24"/>
          <w:szCs w:val="24"/>
          <w:lang w:val="en-GB"/>
        </w:rPr>
        <w:t xml:space="preserve"> </w:t>
      </w:r>
      <w:r w:rsidR="00483E04" w:rsidRPr="00B61F3F">
        <w:rPr>
          <w:rFonts w:ascii="Times New Roman" w:hAnsi="Times New Roman" w:cs="Times New Roman"/>
          <w:sz w:val="24"/>
          <w:szCs w:val="24"/>
          <w:lang w:val="en-GB"/>
        </w:rPr>
        <w:t xml:space="preserve">due on </w:t>
      </w:r>
      <w:r w:rsidR="00EF6608" w:rsidRPr="00B61F3F">
        <w:rPr>
          <w:rFonts w:ascii="Times New Roman" w:hAnsi="Times New Roman" w:cs="Times New Roman"/>
          <w:sz w:val="24"/>
          <w:szCs w:val="24"/>
          <w:lang w:val="en-GB"/>
        </w:rPr>
        <w:t>31 December</w:t>
      </w:r>
      <w:r w:rsidR="00483E04" w:rsidRPr="00B61F3F">
        <w:rPr>
          <w:rFonts w:ascii="Times New Roman" w:hAnsi="Times New Roman" w:cs="Times New Roman"/>
          <w:sz w:val="24"/>
          <w:szCs w:val="24"/>
          <w:lang w:val="en-GB"/>
        </w:rPr>
        <w:t xml:space="preserve"> </w:t>
      </w:r>
      <w:r w:rsidR="00EF6608" w:rsidRPr="00B61F3F">
        <w:rPr>
          <w:rFonts w:ascii="Times New Roman" w:hAnsi="Times New Roman" w:cs="Times New Roman"/>
          <w:sz w:val="24"/>
          <w:szCs w:val="24"/>
          <w:lang w:val="en-GB"/>
        </w:rPr>
        <w:t>2022.</w:t>
      </w:r>
    </w:p>
    <w:p w:rsidR="00EF6608" w:rsidRPr="00B61F3F" w:rsidRDefault="00EF6608" w:rsidP="00EF6608">
      <w:pPr>
        <w:pStyle w:val="ListParagraph"/>
        <w:numPr>
          <w:ilvl w:val="0"/>
          <w:numId w:val="16"/>
        </w:numPr>
        <w:spacing w:line="360" w:lineRule="auto"/>
        <w:jc w:val="both"/>
        <w:rPr>
          <w:rFonts w:ascii="Times New Roman" w:hAnsi="Times New Roman" w:cs="Times New Roman"/>
          <w:sz w:val="24"/>
          <w:szCs w:val="24"/>
          <w:lang w:val="en-GB"/>
        </w:rPr>
      </w:pPr>
      <w:r w:rsidRPr="00B61F3F">
        <w:rPr>
          <w:rFonts w:ascii="Times New Roman" w:hAnsi="Times New Roman" w:cs="Times New Roman"/>
          <w:sz w:val="24"/>
          <w:szCs w:val="24"/>
          <w:lang w:val="en-GB"/>
        </w:rPr>
        <w:t xml:space="preserve"> The</w:t>
      </w:r>
      <w:r w:rsidR="00483E04" w:rsidRPr="00B61F3F">
        <w:rPr>
          <w:rFonts w:ascii="Times New Roman" w:hAnsi="Times New Roman" w:cs="Times New Roman"/>
          <w:sz w:val="24"/>
          <w:szCs w:val="24"/>
          <w:lang w:val="en-GB"/>
        </w:rPr>
        <w:t xml:space="preserve"> last amount of $22500.00 would be due on or before December </w:t>
      </w:r>
      <w:r w:rsidRPr="00B61F3F">
        <w:rPr>
          <w:rFonts w:ascii="Times New Roman" w:hAnsi="Times New Roman" w:cs="Times New Roman"/>
          <w:sz w:val="24"/>
          <w:szCs w:val="24"/>
          <w:lang w:val="en-GB"/>
        </w:rPr>
        <w:t>2023</w:t>
      </w:r>
    </w:p>
    <w:p w:rsidR="0005733F" w:rsidRPr="00B61F3F" w:rsidRDefault="00061F9A" w:rsidP="00483E0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737305">
        <w:rPr>
          <w:rFonts w:ascii="Times New Roman" w:hAnsi="Times New Roman" w:cs="Times New Roman"/>
          <w:sz w:val="24"/>
          <w:szCs w:val="24"/>
          <w:lang w:val="en-GB"/>
        </w:rPr>
        <w:tab/>
      </w:r>
      <w:r>
        <w:rPr>
          <w:rFonts w:ascii="Times New Roman" w:hAnsi="Times New Roman" w:cs="Times New Roman"/>
          <w:sz w:val="24"/>
          <w:szCs w:val="24"/>
          <w:lang w:val="en-GB"/>
        </w:rPr>
        <w:t xml:space="preserve">In addition to </w:t>
      </w:r>
      <w:r w:rsidR="00737305">
        <w:rPr>
          <w:rFonts w:ascii="Times New Roman" w:hAnsi="Times New Roman" w:cs="Times New Roman"/>
          <w:sz w:val="24"/>
          <w:szCs w:val="24"/>
          <w:lang w:val="en-GB"/>
        </w:rPr>
        <w:t>this, the</w:t>
      </w:r>
      <w:r>
        <w:rPr>
          <w:rFonts w:ascii="Times New Roman" w:hAnsi="Times New Roman" w:cs="Times New Roman"/>
          <w:sz w:val="24"/>
          <w:szCs w:val="24"/>
          <w:lang w:val="en-GB"/>
        </w:rPr>
        <w:t xml:space="preserve"> legal costs amounting to </w:t>
      </w:r>
      <w:r w:rsidR="00EF6608" w:rsidRPr="00061F9A">
        <w:rPr>
          <w:rFonts w:ascii="Times New Roman" w:hAnsi="Times New Roman" w:cs="Times New Roman"/>
          <w:sz w:val="24"/>
          <w:szCs w:val="24"/>
          <w:lang w:val="en-GB"/>
        </w:rPr>
        <w:t>$4000 was to be paid</w:t>
      </w:r>
      <w:r w:rsidR="00AB051B" w:rsidRPr="00061F9A">
        <w:rPr>
          <w:rFonts w:ascii="Times New Roman" w:hAnsi="Times New Roman" w:cs="Times New Roman"/>
          <w:sz w:val="24"/>
          <w:szCs w:val="24"/>
          <w:lang w:val="en-GB"/>
        </w:rPr>
        <w:t xml:space="preserve"> within </w:t>
      </w:r>
      <w:r w:rsidR="00EF6608" w:rsidRPr="00061F9A">
        <w:rPr>
          <w:rFonts w:ascii="Times New Roman" w:hAnsi="Times New Roman" w:cs="Times New Roman"/>
          <w:sz w:val="24"/>
          <w:szCs w:val="24"/>
          <w:lang w:val="en-GB"/>
        </w:rPr>
        <w:t>six months</w:t>
      </w:r>
      <w:r w:rsidR="00AB051B" w:rsidRPr="00061F9A">
        <w:rPr>
          <w:rFonts w:ascii="Times New Roman" w:hAnsi="Times New Roman" w:cs="Times New Roman"/>
          <w:sz w:val="24"/>
          <w:szCs w:val="24"/>
          <w:lang w:val="en-GB"/>
        </w:rPr>
        <w:t xml:space="preserve"> </w:t>
      </w:r>
      <w:r w:rsidR="00EF6608" w:rsidRPr="00061F9A">
        <w:rPr>
          <w:rFonts w:ascii="Times New Roman" w:hAnsi="Times New Roman" w:cs="Times New Roman"/>
          <w:sz w:val="24"/>
          <w:szCs w:val="24"/>
          <w:lang w:val="en-GB"/>
        </w:rPr>
        <w:t>(presumably from date of signing of the deed of settlement) at a</w:t>
      </w:r>
      <w:r w:rsidR="00AB051B" w:rsidRPr="00061F9A">
        <w:rPr>
          <w:rFonts w:ascii="Times New Roman" w:hAnsi="Times New Roman" w:cs="Times New Roman"/>
          <w:sz w:val="24"/>
          <w:szCs w:val="24"/>
          <w:lang w:val="en-GB"/>
        </w:rPr>
        <w:t xml:space="preserve"> rate of not less than $400 per month </w:t>
      </w:r>
    </w:p>
    <w:p w:rsidR="00F1000C" w:rsidRPr="00B61F3F" w:rsidRDefault="00737305" w:rsidP="00B0167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EF6608" w:rsidRPr="00B61F3F">
        <w:rPr>
          <w:rFonts w:ascii="Times New Roman" w:hAnsi="Times New Roman" w:cs="Times New Roman"/>
          <w:sz w:val="24"/>
          <w:szCs w:val="24"/>
          <w:lang w:val="en-GB"/>
        </w:rPr>
        <w:t>On 25 February 2019 the a</w:t>
      </w:r>
      <w:r w:rsidR="00F1000C" w:rsidRPr="00B61F3F">
        <w:rPr>
          <w:rFonts w:ascii="Times New Roman" w:hAnsi="Times New Roman" w:cs="Times New Roman"/>
          <w:sz w:val="24"/>
          <w:szCs w:val="24"/>
          <w:lang w:val="en-GB"/>
        </w:rPr>
        <w:t>pplicant through its legal practi</w:t>
      </w:r>
      <w:r w:rsidR="00EF6608" w:rsidRPr="00B61F3F">
        <w:rPr>
          <w:rFonts w:ascii="Times New Roman" w:hAnsi="Times New Roman" w:cs="Times New Roman"/>
          <w:sz w:val="24"/>
          <w:szCs w:val="24"/>
          <w:lang w:val="en-GB"/>
        </w:rPr>
        <w:t>ti</w:t>
      </w:r>
      <w:r w:rsidR="00F1000C" w:rsidRPr="00B61F3F">
        <w:rPr>
          <w:rFonts w:ascii="Times New Roman" w:hAnsi="Times New Roman" w:cs="Times New Roman"/>
          <w:sz w:val="24"/>
          <w:szCs w:val="24"/>
          <w:lang w:val="en-GB"/>
        </w:rPr>
        <w:t>oners deliv</w:t>
      </w:r>
      <w:r w:rsidR="00EF6608" w:rsidRPr="00B61F3F">
        <w:rPr>
          <w:rFonts w:ascii="Times New Roman" w:hAnsi="Times New Roman" w:cs="Times New Roman"/>
          <w:sz w:val="24"/>
          <w:szCs w:val="24"/>
          <w:lang w:val="en-GB"/>
        </w:rPr>
        <w:t>ered a letter addressed to the respondent’s</w:t>
      </w:r>
      <w:r w:rsidR="00F1000C" w:rsidRPr="00B61F3F">
        <w:rPr>
          <w:rFonts w:ascii="Times New Roman" w:hAnsi="Times New Roman" w:cs="Times New Roman"/>
          <w:sz w:val="24"/>
          <w:szCs w:val="24"/>
          <w:lang w:val="en-GB"/>
        </w:rPr>
        <w:t xml:space="preserve"> legal practi</w:t>
      </w:r>
      <w:r w:rsidR="00EF6608" w:rsidRPr="00B61F3F">
        <w:rPr>
          <w:rFonts w:ascii="Times New Roman" w:hAnsi="Times New Roman" w:cs="Times New Roman"/>
          <w:sz w:val="24"/>
          <w:szCs w:val="24"/>
          <w:lang w:val="en-GB"/>
        </w:rPr>
        <w:t>tioners stating</w:t>
      </w:r>
      <w:r w:rsidR="002C59B2" w:rsidRPr="00B61F3F">
        <w:rPr>
          <w:rFonts w:ascii="Times New Roman" w:hAnsi="Times New Roman" w:cs="Times New Roman"/>
          <w:sz w:val="24"/>
          <w:szCs w:val="24"/>
          <w:lang w:val="en-GB"/>
        </w:rPr>
        <w:t xml:space="preserve"> the fo</w:t>
      </w:r>
      <w:r w:rsidR="00267EDA" w:rsidRPr="00B61F3F">
        <w:rPr>
          <w:rFonts w:ascii="Times New Roman" w:hAnsi="Times New Roman" w:cs="Times New Roman"/>
          <w:sz w:val="24"/>
          <w:szCs w:val="24"/>
          <w:lang w:val="en-GB"/>
        </w:rPr>
        <w:t>l</w:t>
      </w:r>
      <w:r w:rsidR="002C59B2" w:rsidRPr="00B61F3F">
        <w:rPr>
          <w:rFonts w:ascii="Times New Roman" w:hAnsi="Times New Roman" w:cs="Times New Roman"/>
          <w:sz w:val="24"/>
          <w:szCs w:val="24"/>
          <w:lang w:val="en-GB"/>
        </w:rPr>
        <w:t>lowing</w:t>
      </w:r>
      <w:r w:rsidR="00F1000C" w:rsidRPr="00B61F3F">
        <w:rPr>
          <w:rFonts w:ascii="Times New Roman" w:hAnsi="Times New Roman" w:cs="Times New Roman"/>
          <w:sz w:val="24"/>
          <w:szCs w:val="24"/>
          <w:lang w:val="en-GB"/>
        </w:rPr>
        <w:t>:</w:t>
      </w:r>
    </w:p>
    <w:p w:rsidR="00F1000C" w:rsidRDefault="00F1000C" w:rsidP="00737305">
      <w:pPr>
        <w:ind w:left="720"/>
        <w:jc w:val="both"/>
        <w:rPr>
          <w:rFonts w:ascii="Times New Roman" w:hAnsi="Times New Roman" w:cs="Times New Roman"/>
          <w:lang w:val="en-GB"/>
        </w:rPr>
      </w:pPr>
      <w:r w:rsidRPr="00737305">
        <w:rPr>
          <w:rFonts w:ascii="Times New Roman" w:hAnsi="Times New Roman" w:cs="Times New Roman"/>
          <w:lang w:val="en-GB"/>
        </w:rPr>
        <w:t>“Kindly find attached a copy of the filed deed of settlement for your records.</w:t>
      </w:r>
      <w:r w:rsidR="00FE1379" w:rsidRPr="00737305">
        <w:rPr>
          <w:rFonts w:ascii="Times New Roman" w:hAnsi="Times New Roman" w:cs="Times New Roman"/>
          <w:lang w:val="en-GB"/>
        </w:rPr>
        <w:t xml:space="preserve"> </w:t>
      </w:r>
      <w:r w:rsidRPr="00737305">
        <w:rPr>
          <w:rFonts w:ascii="Times New Roman" w:hAnsi="Times New Roman" w:cs="Times New Roman"/>
          <w:lang w:val="en-GB"/>
        </w:rPr>
        <w:t>Below are our Trust Account Banking details for payment purposes”</w:t>
      </w:r>
    </w:p>
    <w:p w:rsidR="00737305" w:rsidRPr="00737305" w:rsidRDefault="00737305" w:rsidP="00737305">
      <w:pPr>
        <w:ind w:left="720"/>
        <w:jc w:val="both"/>
        <w:rPr>
          <w:rFonts w:ascii="Times New Roman" w:hAnsi="Times New Roman" w:cs="Times New Roman"/>
          <w:lang w:val="en-GB"/>
        </w:rPr>
      </w:pPr>
    </w:p>
    <w:p w:rsidR="002743C6" w:rsidRPr="00B61F3F" w:rsidRDefault="00737305" w:rsidP="00B0167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256DFA">
        <w:rPr>
          <w:rFonts w:ascii="Times New Roman" w:hAnsi="Times New Roman" w:cs="Times New Roman"/>
          <w:sz w:val="24"/>
          <w:szCs w:val="24"/>
          <w:lang w:val="en-GB"/>
        </w:rPr>
        <w:t xml:space="preserve">After the applicant’s legal </w:t>
      </w:r>
      <w:r>
        <w:rPr>
          <w:rFonts w:ascii="Times New Roman" w:hAnsi="Times New Roman" w:cs="Times New Roman"/>
          <w:sz w:val="24"/>
          <w:szCs w:val="24"/>
          <w:lang w:val="en-GB"/>
        </w:rPr>
        <w:t>practitioners</w:t>
      </w:r>
      <w:r w:rsidR="00256DFA">
        <w:rPr>
          <w:rFonts w:ascii="Times New Roman" w:hAnsi="Times New Roman" w:cs="Times New Roman"/>
          <w:sz w:val="24"/>
          <w:szCs w:val="24"/>
          <w:lang w:val="en-GB"/>
        </w:rPr>
        <w:t xml:space="preserve"> availed its RTGS Trust account details, t</w:t>
      </w:r>
      <w:r w:rsidR="002743C6" w:rsidRPr="00B61F3F">
        <w:rPr>
          <w:rFonts w:ascii="Times New Roman" w:hAnsi="Times New Roman" w:cs="Times New Roman"/>
          <w:sz w:val="24"/>
          <w:szCs w:val="24"/>
          <w:lang w:val="en-GB"/>
        </w:rPr>
        <w:t xml:space="preserve">he respondent then religiously complied with the terms of the settlement arrangement until he thought he had paid his debt in full. Unbeknown to him, it was only the beginning of his problems. </w:t>
      </w:r>
    </w:p>
    <w:p w:rsidR="00C9678E" w:rsidRPr="00B61F3F" w:rsidRDefault="00737305" w:rsidP="00B0167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2628FC" w:rsidRPr="00B61F3F">
        <w:rPr>
          <w:rFonts w:ascii="Times New Roman" w:hAnsi="Times New Roman" w:cs="Times New Roman"/>
          <w:sz w:val="24"/>
          <w:szCs w:val="24"/>
          <w:lang w:val="en-GB"/>
        </w:rPr>
        <w:t>Aggrieved by the r</w:t>
      </w:r>
      <w:r w:rsidR="00985BA2" w:rsidRPr="00B61F3F">
        <w:rPr>
          <w:rFonts w:ascii="Times New Roman" w:hAnsi="Times New Roman" w:cs="Times New Roman"/>
          <w:sz w:val="24"/>
          <w:szCs w:val="24"/>
          <w:lang w:val="en-GB"/>
        </w:rPr>
        <w:t xml:space="preserve">espondent’s contention </w:t>
      </w:r>
      <w:r w:rsidR="002628FC" w:rsidRPr="00B61F3F">
        <w:rPr>
          <w:rFonts w:ascii="Times New Roman" w:hAnsi="Times New Roman" w:cs="Times New Roman"/>
          <w:sz w:val="24"/>
          <w:szCs w:val="24"/>
          <w:lang w:val="en-GB"/>
        </w:rPr>
        <w:t>that he had liquidated the debt in full, the a</w:t>
      </w:r>
      <w:r w:rsidR="00B10CF8" w:rsidRPr="00B61F3F">
        <w:rPr>
          <w:rFonts w:ascii="Times New Roman" w:hAnsi="Times New Roman" w:cs="Times New Roman"/>
          <w:sz w:val="24"/>
          <w:szCs w:val="24"/>
          <w:lang w:val="en-GB"/>
        </w:rPr>
        <w:t>pplicant approached this court seeking th</w:t>
      </w:r>
      <w:r w:rsidR="002628FC" w:rsidRPr="00B61F3F">
        <w:rPr>
          <w:rFonts w:ascii="Times New Roman" w:hAnsi="Times New Roman" w:cs="Times New Roman"/>
          <w:sz w:val="24"/>
          <w:szCs w:val="24"/>
          <w:lang w:val="en-GB"/>
        </w:rPr>
        <w:t>e relief indicated at the beginning of this judgment</w:t>
      </w:r>
      <w:r w:rsidR="00B10CF8" w:rsidRPr="00B61F3F">
        <w:rPr>
          <w:rFonts w:ascii="Times New Roman" w:hAnsi="Times New Roman" w:cs="Times New Roman"/>
          <w:sz w:val="24"/>
          <w:szCs w:val="24"/>
          <w:lang w:val="en-GB"/>
        </w:rPr>
        <w:t>.</w:t>
      </w:r>
      <w:r w:rsidR="00C9678E" w:rsidRPr="00B61F3F">
        <w:rPr>
          <w:rFonts w:ascii="Times New Roman" w:hAnsi="Times New Roman" w:cs="Times New Roman"/>
          <w:sz w:val="24"/>
          <w:szCs w:val="24"/>
          <w:lang w:val="en-GB"/>
        </w:rPr>
        <w:t xml:space="preserve"> </w:t>
      </w:r>
    </w:p>
    <w:p w:rsidR="002628FC" w:rsidRPr="00B61F3F" w:rsidRDefault="00C24890" w:rsidP="00B01674">
      <w:pPr>
        <w:spacing w:line="360" w:lineRule="auto"/>
        <w:jc w:val="both"/>
        <w:rPr>
          <w:rFonts w:ascii="Times New Roman" w:hAnsi="Times New Roman" w:cs="Times New Roman"/>
          <w:sz w:val="24"/>
          <w:szCs w:val="24"/>
          <w:lang w:val="en-GB"/>
        </w:rPr>
      </w:pPr>
      <w:r w:rsidRPr="00B61F3F">
        <w:rPr>
          <w:rFonts w:ascii="Times New Roman" w:hAnsi="Times New Roman" w:cs="Times New Roman"/>
          <w:sz w:val="24"/>
          <w:szCs w:val="24"/>
          <w:lang w:val="en-GB"/>
        </w:rPr>
        <w:t xml:space="preserve"> </w:t>
      </w:r>
      <w:r w:rsidR="002628FC" w:rsidRPr="00B61F3F">
        <w:rPr>
          <w:rFonts w:ascii="Times New Roman" w:hAnsi="Times New Roman" w:cs="Times New Roman"/>
          <w:b/>
          <w:sz w:val="24"/>
          <w:szCs w:val="24"/>
          <w:lang w:val="en-GB"/>
        </w:rPr>
        <w:t>Applicant’s argument</w:t>
      </w:r>
    </w:p>
    <w:p w:rsidR="00760288" w:rsidRPr="00737305" w:rsidRDefault="00737305" w:rsidP="00B01674">
      <w:pPr>
        <w:spacing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ab/>
      </w:r>
      <w:r w:rsidR="003B7848" w:rsidRPr="00B61F3F">
        <w:rPr>
          <w:rFonts w:ascii="Times New Roman" w:hAnsi="Times New Roman" w:cs="Times New Roman"/>
          <w:sz w:val="24"/>
          <w:szCs w:val="24"/>
          <w:lang w:val="en-GB"/>
        </w:rPr>
        <w:t xml:space="preserve">In motivating its </w:t>
      </w:r>
      <w:r w:rsidR="001C4E04" w:rsidRPr="00B61F3F">
        <w:rPr>
          <w:rFonts w:ascii="Times New Roman" w:hAnsi="Times New Roman" w:cs="Times New Roman"/>
          <w:sz w:val="24"/>
          <w:szCs w:val="24"/>
          <w:lang w:val="en-GB"/>
        </w:rPr>
        <w:t xml:space="preserve">application, the </w:t>
      </w:r>
      <w:r w:rsidR="002628FC" w:rsidRPr="00B61F3F">
        <w:rPr>
          <w:rFonts w:ascii="Times New Roman" w:hAnsi="Times New Roman" w:cs="Times New Roman"/>
          <w:sz w:val="24"/>
          <w:szCs w:val="24"/>
          <w:lang w:val="en-GB"/>
        </w:rPr>
        <w:t>a</w:t>
      </w:r>
      <w:r w:rsidR="001C4E04" w:rsidRPr="00B61F3F">
        <w:rPr>
          <w:rFonts w:ascii="Times New Roman" w:hAnsi="Times New Roman" w:cs="Times New Roman"/>
          <w:sz w:val="24"/>
          <w:szCs w:val="24"/>
          <w:lang w:val="en-GB"/>
        </w:rPr>
        <w:t>pplicant</w:t>
      </w:r>
      <w:r w:rsidR="008D0074" w:rsidRPr="00B61F3F">
        <w:rPr>
          <w:rFonts w:ascii="Times New Roman" w:hAnsi="Times New Roman" w:cs="Times New Roman"/>
          <w:sz w:val="24"/>
          <w:szCs w:val="24"/>
          <w:lang w:val="en-GB"/>
        </w:rPr>
        <w:t xml:space="preserve"> contends </w:t>
      </w:r>
      <w:r w:rsidR="002628FC" w:rsidRPr="00B61F3F">
        <w:rPr>
          <w:rFonts w:ascii="Times New Roman" w:hAnsi="Times New Roman" w:cs="Times New Roman"/>
          <w:sz w:val="24"/>
          <w:szCs w:val="24"/>
          <w:lang w:val="en-GB"/>
        </w:rPr>
        <w:t>that</w:t>
      </w:r>
      <w:r w:rsidR="001C4E04" w:rsidRPr="00B61F3F">
        <w:rPr>
          <w:rFonts w:ascii="Times New Roman" w:hAnsi="Times New Roman" w:cs="Times New Roman"/>
          <w:sz w:val="24"/>
          <w:szCs w:val="24"/>
          <w:lang w:val="en-GB"/>
        </w:rPr>
        <w:t xml:space="preserve"> the</w:t>
      </w:r>
      <w:r w:rsidR="008D0074" w:rsidRPr="00B61F3F">
        <w:rPr>
          <w:rFonts w:ascii="Times New Roman" w:hAnsi="Times New Roman" w:cs="Times New Roman"/>
          <w:sz w:val="24"/>
          <w:szCs w:val="24"/>
          <w:lang w:val="en-GB"/>
        </w:rPr>
        <w:t xml:space="preserve"> contract</w:t>
      </w:r>
      <w:r w:rsidR="002628FC" w:rsidRPr="00B61F3F">
        <w:rPr>
          <w:rFonts w:ascii="Times New Roman" w:hAnsi="Times New Roman" w:cs="Times New Roman"/>
          <w:sz w:val="24"/>
          <w:szCs w:val="24"/>
          <w:lang w:val="en-GB"/>
        </w:rPr>
        <w:t>s which formed the basis of its</w:t>
      </w:r>
      <w:r w:rsidR="008D0074" w:rsidRPr="00B61F3F">
        <w:rPr>
          <w:rFonts w:ascii="Times New Roman" w:hAnsi="Times New Roman" w:cs="Times New Roman"/>
          <w:sz w:val="24"/>
          <w:szCs w:val="24"/>
          <w:lang w:val="en-GB"/>
        </w:rPr>
        <w:t xml:space="preserve"> claim in the action matter under HC</w:t>
      </w:r>
      <w:r w:rsidR="002628FC" w:rsidRPr="00B61F3F">
        <w:rPr>
          <w:rFonts w:ascii="Times New Roman" w:hAnsi="Times New Roman" w:cs="Times New Roman"/>
          <w:sz w:val="24"/>
          <w:szCs w:val="24"/>
          <w:lang w:val="en-GB"/>
        </w:rPr>
        <w:t xml:space="preserve"> </w:t>
      </w:r>
      <w:r w:rsidR="008D0074" w:rsidRPr="00B61F3F">
        <w:rPr>
          <w:rFonts w:ascii="Times New Roman" w:hAnsi="Times New Roman" w:cs="Times New Roman"/>
          <w:sz w:val="24"/>
          <w:szCs w:val="24"/>
          <w:lang w:val="en-GB"/>
        </w:rPr>
        <w:t xml:space="preserve">1977/18 were denominated in United States </w:t>
      </w:r>
      <w:r w:rsidR="002628FC" w:rsidRPr="00B61F3F">
        <w:rPr>
          <w:rFonts w:ascii="Times New Roman" w:hAnsi="Times New Roman" w:cs="Times New Roman"/>
          <w:sz w:val="24"/>
          <w:szCs w:val="24"/>
          <w:lang w:val="en-GB"/>
        </w:rPr>
        <w:lastRenderedPageBreak/>
        <w:t xml:space="preserve">dollars because </w:t>
      </w:r>
      <w:r w:rsidR="008D0074" w:rsidRPr="00B61F3F">
        <w:rPr>
          <w:rFonts w:ascii="Times New Roman" w:hAnsi="Times New Roman" w:cs="Times New Roman"/>
          <w:sz w:val="24"/>
          <w:szCs w:val="24"/>
          <w:lang w:val="en-GB"/>
        </w:rPr>
        <w:t xml:space="preserve">tobacco loans are funded in foreign </w:t>
      </w:r>
      <w:r w:rsidR="001C4E04" w:rsidRPr="00B61F3F">
        <w:rPr>
          <w:rFonts w:ascii="Times New Roman" w:hAnsi="Times New Roman" w:cs="Times New Roman"/>
          <w:sz w:val="24"/>
          <w:szCs w:val="24"/>
          <w:lang w:val="en-GB"/>
        </w:rPr>
        <w:t xml:space="preserve">currency. </w:t>
      </w:r>
      <w:r>
        <w:rPr>
          <w:rFonts w:ascii="Times New Roman" w:hAnsi="Times New Roman" w:cs="Times New Roman"/>
          <w:sz w:val="24"/>
          <w:szCs w:val="24"/>
          <w:lang w:val="en-GB"/>
        </w:rPr>
        <w:t xml:space="preserve"> </w:t>
      </w:r>
      <w:r w:rsidR="001C4E04" w:rsidRPr="00B61F3F">
        <w:rPr>
          <w:rFonts w:ascii="Times New Roman" w:hAnsi="Times New Roman" w:cs="Times New Roman"/>
          <w:sz w:val="24"/>
          <w:szCs w:val="24"/>
          <w:lang w:val="en-GB"/>
        </w:rPr>
        <w:t>Further</w:t>
      </w:r>
      <w:r w:rsidR="00985BA2" w:rsidRPr="00B61F3F">
        <w:rPr>
          <w:rFonts w:ascii="Times New Roman" w:hAnsi="Times New Roman" w:cs="Times New Roman"/>
          <w:sz w:val="24"/>
          <w:szCs w:val="24"/>
          <w:lang w:val="en-GB"/>
        </w:rPr>
        <w:t xml:space="preserve"> </w:t>
      </w:r>
      <w:r w:rsidR="002628FC" w:rsidRPr="00B61F3F">
        <w:rPr>
          <w:rFonts w:ascii="Times New Roman" w:hAnsi="Times New Roman" w:cs="Times New Roman"/>
          <w:sz w:val="24"/>
          <w:szCs w:val="24"/>
          <w:lang w:val="en-GB"/>
        </w:rPr>
        <w:t xml:space="preserve">the applicant argued that the funds which it </w:t>
      </w:r>
      <w:r w:rsidR="008D0074" w:rsidRPr="00B61F3F">
        <w:rPr>
          <w:rFonts w:ascii="Times New Roman" w:hAnsi="Times New Roman" w:cs="Times New Roman"/>
          <w:sz w:val="24"/>
          <w:szCs w:val="24"/>
          <w:lang w:val="en-GB"/>
        </w:rPr>
        <w:t xml:space="preserve">used to finance the tobacco farming contracts were acquired from off-shore </w:t>
      </w:r>
      <w:r w:rsidR="001C4E04" w:rsidRPr="00B61F3F">
        <w:rPr>
          <w:rFonts w:ascii="Times New Roman" w:hAnsi="Times New Roman" w:cs="Times New Roman"/>
          <w:sz w:val="24"/>
          <w:szCs w:val="24"/>
          <w:lang w:val="en-GB"/>
        </w:rPr>
        <w:t>funding.</w:t>
      </w:r>
      <w:r>
        <w:rPr>
          <w:rFonts w:ascii="Times New Roman" w:hAnsi="Times New Roman" w:cs="Times New Roman"/>
          <w:sz w:val="24"/>
          <w:szCs w:val="24"/>
          <w:lang w:val="en-GB"/>
        </w:rPr>
        <w:t xml:space="preserve"> </w:t>
      </w:r>
      <w:r w:rsidR="001C4E04" w:rsidRPr="00B61F3F">
        <w:rPr>
          <w:rFonts w:ascii="Times New Roman" w:hAnsi="Times New Roman" w:cs="Times New Roman"/>
          <w:sz w:val="24"/>
          <w:szCs w:val="24"/>
          <w:lang w:val="en-GB"/>
        </w:rPr>
        <w:t xml:space="preserve"> As</w:t>
      </w:r>
      <w:r w:rsidR="002628FC" w:rsidRPr="00B61F3F">
        <w:rPr>
          <w:rFonts w:ascii="Times New Roman" w:hAnsi="Times New Roman" w:cs="Times New Roman"/>
          <w:sz w:val="24"/>
          <w:szCs w:val="24"/>
          <w:lang w:val="en-GB"/>
        </w:rPr>
        <w:t xml:space="preserve"> a consequence,</w:t>
      </w:r>
      <w:r w:rsidR="008D0074" w:rsidRPr="00B61F3F">
        <w:rPr>
          <w:rFonts w:ascii="Times New Roman" w:hAnsi="Times New Roman" w:cs="Times New Roman"/>
          <w:sz w:val="24"/>
          <w:szCs w:val="24"/>
          <w:lang w:val="en-GB"/>
        </w:rPr>
        <w:t xml:space="preserve"> the judgment debt under case number HC</w:t>
      </w:r>
      <w:r w:rsidR="002628FC" w:rsidRPr="00B61F3F">
        <w:rPr>
          <w:rFonts w:ascii="Times New Roman" w:hAnsi="Times New Roman" w:cs="Times New Roman"/>
          <w:sz w:val="24"/>
          <w:szCs w:val="24"/>
          <w:lang w:val="en-GB"/>
        </w:rPr>
        <w:t xml:space="preserve"> </w:t>
      </w:r>
      <w:r w:rsidR="008D0074" w:rsidRPr="00B61F3F">
        <w:rPr>
          <w:rFonts w:ascii="Times New Roman" w:hAnsi="Times New Roman" w:cs="Times New Roman"/>
          <w:sz w:val="24"/>
          <w:szCs w:val="24"/>
          <w:lang w:val="en-GB"/>
        </w:rPr>
        <w:t>1977/18</w:t>
      </w:r>
      <w:r w:rsidR="00760288" w:rsidRPr="00B61F3F">
        <w:rPr>
          <w:rFonts w:ascii="Times New Roman" w:hAnsi="Times New Roman" w:cs="Times New Roman"/>
          <w:sz w:val="24"/>
          <w:szCs w:val="24"/>
          <w:lang w:val="en-GB"/>
        </w:rPr>
        <w:t xml:space="preserve"> ought to be payable in United </w:t>
      </w:r>
      <w:r w:rsidR="001C4E04" w:rsidRPr="00B61F3F">
        <w:rPr>
          <w:rFonts w:ascii="Times New Roman" w:hAnsi="Times New Roman" w:cs="Times New Roman"/>
          <w:sz w:val="24"/>
          <w:szCs w:val="24"/>
          <w:lang w:val="en-GB"/>
        </w:rPr>
        <w:t>States</w:t>
      </w:r>
      <w:r w:rsidR="00760288" w:rsidRPr="00B61F3F">
        <w:rPr>
          <w:rFonts w:ascii="Times New Roman" w:hAnsi="Times New Roman" w:cs="Times New Roman"/>
          <w:sz w:val="24"/>
          <w:szCs w:val="24"/>
          <w:lang w:val="en-GB"/>
        </w:rPr>
        <w:t xml:space="preserve"> dollars or </w:t>
      </w:r>
      <w:r w:rsidR="002628FC" w:rsidRPr="00B61F3F">
        <w:rPr>
          <w:rFonts w:ascii="Times New Roman" w:hAnsi="Times New Roman" w:cs="Times New Roman"/>
          <w:sz w:val="24"/>
          <w:szCs w:val="24"/>
          <w:lang w:val="en-GB"/>
        </w:rPr>
        <w:t>in RTGS dollars at the</w:t>
      </w:r>
      <w:r w:rsidR="00760288" w:rsidRPr="00B61F3F">
        <w:rPr>
          <w:rFonts w:ascii="Times New Roman" w:hAnsi="Times New Roman" w:cs="Times New Roman"/>
          <w:sz w:val="24"/>
          <w:szCs w:val="24"/>
          <w:lang w:val="en-GB"/>
        </w:rPr>
        <w:t xml:space="preserve"> bank rate </w:t>
      </w:r>
      <w:r w:rsidR="002628FC" w:rsidRPr="00B61F3F">
        <w:rPr>
          <w:rFonts w:ascii="Times New Roman" w:hAnsi="Times New Roman" w:cs="Times New Roman"/>
          <w:sz w:val="24"/>
          <w:szCs w:val="24"/>
          <w:lang w:val="en-GB"/>
        </w:rPr>
        <w:t xml:space="preserve">prevailing </w:t>
      </w:r>
      <w:r w:rsidR="00760288" w:rsidRPr="00B61F3F">
        <w:rPr>
          <w:rFonts w:ascii="Times New Roman" w:hAnsi="Times New Roman" w:cs="Times New Roman"/>
          <w:sz w:val="24"/>
          <w:szCs w:val="24"/>
          <w:lang w:val="en-GB"/>
        </w:rPr>
        <w:t>at the time of payment</w:t>
      </w:r>
      <w:r w:rsidR="002628FC" w:rsidRPr="00B61F3F">
        <w:rPr>
          <w:rFonts w:ascii="Times New Roman" w:hAnsi="Times New Roman" w:cs="Times New Roman"/>
          <w:sz w:val="24"/>
          <w:szCs w:val="24"/>
          <w:lang w:val="en-GB"/>
        </w:rPr>
        <w:t xml:space="preserve">. </w:t>
      </w:r>
      <w:r w:rsidR="00BA76EC" w:rsidRPr="00B61F3F">
        <w:rPr>
          <w:rFonts w:ascii="Times New Roman" w:hAnsi="Times New Roman" w:cs="Times New Roman"/>
          <w:sz w:val="24"/>
          <w:szCs w:val="24"/>
          <w:lang w:val="en-GB"/>
        </w:rPr>
        <w:t xml:space="preserve"> </w:t>
      </w:r>
      <w:r w:rsidR="002628FC" w:rsidRPr="00B61F3F">
        <w:rPr>
          <w:rFonts w:ascii="Times New Roman" w:hAnsi="Times New Roman" w:cs="Times New Roman"/>
          <w:sz w:val="24"/>
          <w:szCs w:val="24"/>
          <w:lang w:val="en-GB"/>
        </w:rPr>
        <w:t>The respondent cannot</w:t>
      </w:r>
      <w:r w:rsidR="00BA76EC" w:rsidRPr="00B61F3F">
        <w:rPr>
          <w:rFonts w:ascii="Times New Roman" w:hAnsi="Times New Roman" w:cs="Times New Roman"/>
          <w:sz w:val="24"/>
          <w:szCs w:val="24"/>
          <w:lang w:val="en-GB"/>
        </w:rPr>
        <w:t xml:space="preserve"> be unjustly enriche</w:t>
      </w:r>
      <w:r w:rsidR="002628FC" w:rsidRPr="00B61F3F">
        <w:rPr>
          <w:rFonts w:ascii="Times New Roman" w:hAnsi="Times New Roman" w:cs="Times New Roman"/>
          <w:sz w:val="24"/>
          <w:szCs w:val="24"/>
          <w:lang w:val="en-GB"/>
        </w:rPr>
        <w:t>d by settling the debt in RTGS d</w:t>
      </w:r>
      <w:r w:rsidR="00BA76EC" w:rsidRPr="00B61F3F">
        <w:rPr>
          <w:rFonts w:ascii="Times New Roman" w:hAnsi="Times New Roman" w:cs="Times New Roman"/>
          <w:sz w:val="24"/>
          <w:szCs w:val="24"/>
          <w:lang w:val="en-GB"/>
        </w:rPr>
        <w:t xml:space="preserve">ollars at the rate of 1-1 with United States </w:t>
      </w:r>
      <w:r w:rsidR="002628FC" w:rsidRPr="00B61F3F">
        <w:rPr>
          <w:rFonts w:ascii="Times New Roman" w:hAnsi="Times New Roman" w:cs="Times New Roman"/>
          <w:sz w:val="24"/>
          <w:szCs w:val="24"/>
          <w:lang w:val="en-GB"/>
        </w:rPr>
        <w:t>dollars. The a</w:t>
      </w:r>
      <w:r w:rsidR="00760288" w:rsidRPr="00B61F3F">
        <w:rPr>
          <w:rFonts w:ascii="Times New Roman" w:hAnsi="Times New Roman" w:cs="Times New Roman"/>
          <w:sz w:val="24"/>
          <w:szCs w:val="24"/>
          <w:lang w:val="en-GB"/>
        </w:rPr>
        <w:t xml:space="preserve">pplicant </w:t>
      </w:r>
      <w:r w:rsidR="002628FC" w:rsidRPr="00B61F3F">
        <w:rPr>
          <w:rFonts w:ascii="Times New Roman" w:hAnsi="Times New Roman" w:cs="Times New Roman"/>
          <w:sz w:val="24"/>
          <w:szCs w:val="24"/>
          <w:lang w:val="en-GB"/>
        </w:rPr>
        <w:t xml:space="preserve">believed it had </w:t>
      </w:r>
      <w:r w:rsidR="00760288" w:rsidRPr="00B61F3F">
        <w:rPr>
          <w:rFonts w:ascii="Times New Roman" w:hAnsi="Times New Roman" w:cs="Times New Roman"/>
          <w:sz w:val="24"/>
          <w:szCs w:val="24"/>
          <w:lang w:val="en-GB"/>
        </w:rPr>
        <w:t>a proper case for a declaratory order.</w:t>
      </w:r>
    </w:p>
    <w:p w:rsidR="00760288" w:rsidRPr="00B61F3F" w:rsidRDefault="00E1051C" w:rsidP="00B01674">
      <w:pPr>
        <w:spacing w:line="360" w:lineRule="auto"/>
        <w:jc w:val="both"/>
        <w:rPr>
          <w:rFonts w:ascii="Times New Roman" w:hAnsi="Times New Roman" w:cs="Times New Roman"/>
          <w:b/>
          <w:sz w:val="24"/>
          <w:szCs w:val="24"/>
          <w:lang w:val="en-GB"/>
        </w:rPr>
      </w:pPr>
      <w:r w:rsidRPr="00B61F3F">
        <w:rPr>
          <w:rFonts w:ascii="Times New Roman" w:hAnsi="Times New Roman" w:cs="Times New Roman"/>
          <w:b/>
          <w:sz w:val="24"/>
          <w:szCs w:val="24"/>
          <w:lang w:val="en-GB"/>
        </w:rPr>
        <w:t>Respondent’s argument</w:t>
      </w:r>
    </w:p>
    <w:p w:rsidR="00D378D4" w:rsidRPr="00B61F3F" w:rsidRDefault="00737305" w:rsidP="00D378D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2628FC" w:rsidRPr="00B61F3F">
        <w:rPr>
          <w:rFonts w:ascii="Times New Roman" w:hAnsi="Times New Roman" w:cs="Times New Roman"/>
          <w:sz w:val="24"/>
          <w:szCs w:val="24"/>
          <w:lang w:val="en-GB"/>
        </w:rPr>
        <w:t>I</w:t>
      </w:r>
      <w:r w:rsidR="005D7538" w:rsidRPr="00B61F3F">
        <w:rPr>
          <w:rFonts w:ascii="Times New Roman" w:hAnsi="Times New Roman" w:cs="Times New Roman"/>
          <w:sz w:val="24"/>
          <w:szCs w:val="24"/>
          <w:lang w:val="en-GB"/>
        </w:rPr>
        <w:t>n his opposi</w:t>
      </w:r>
      <w:r w:rsidR="00985BA2" w:rsidRPr="00B61F3F">
        <w:rPr>
          <w:rFonts w:ascii="Times New Roman" w:hAnsi="Times New Roman" w:cs="Times New Roman"/>
          <w:sz w:val="24"/>
          <w:szCs w:val="24"/>
          <w:lang w:val="en-GB"/>
        </w:rPr>
        <w:t>ng affidavit</w:t>
      </w:r>
      <w:r w:rsidR="00C63385" w:rsidRPr="00B61F3F">
        <w:rPr>
          <w:rFonts w:ascii="Times New Roman" w:hAnsi="Times New Roman" w:cs="Times New Roman"/>
          <w:sz w:val="24"/>
          <w:szCs w:val="24"/>
          <w:lang w:val="en-GB"/>
        </w:rPr>
        <w:t xml:space="preserve"> </w:t>
      </w:r>
      <w:r w:rsidR="002628FC" w:rsidRPr="00B61F3F">
        <w:rPr>
          <w:rFonts w:ascii="Times New Roman" w:hAnsi="Times New Roman" w:cs="Times New Roman"/>
          <w:sz w:val="24"/>
          <w:szCs w:val="24"/>
          <w:lang w:val="en-GB"/>
        </w:rPr>
        <w:t xml:space="preserve">the respondent </w:t>
      </w:r>
      <w:r w:rsidR="00C63385" w:rsidRPr="00B61F3F">
        <w:rPr>
          <w:rFonts w:ascii="Times New Roman" w:hAnsi="Times New Roman" w:cs="Times New Roman"/>
          <w:sz w:val="24"/>
          <w:szCs w:val="24"/>
          <w:lang w:val="en-GB"/>
        </w:rPr>
        <w:t>was adamant that</w:t>
      </w:r>
      <w:r w:rsidR="002628FC" w:rsidRPr="00B61F3F">
        <w:rPr>
          <w:rFonts w:ascii="Times New Roman" w:hAnsi="Times New Roman" w:cs="Times New Roman"/>
          <w:sz w:val="24"/>
          <w:szCs w:val="24"/>
          <w:lang w:val="en-GB"/>
        </w:rPr>
        <w:t xml:space="preserve"> the application is misplaced because it is an attempt by the applicant to revisit a decision already made disguised</w:t>
      </w:r>
      <w:r w:rsidR="00C63385" w:rsidRPr="00B61F3F">
        <w:rPr>
          <w:rFonts w:ascii="Times New Roman" w:hAnsi="Times New Roman" w:cs="Times New Roman"/>
          <w:sz w:val="24"/>
          <w:szCs w:val="24"/>
          <w:lang w:val="en-GB"/>
        </w:rPr>
        <w:t xml:space="preserve"> as an application for a declaratory order.</w:t>
      </w:r>
      <w:r w:rsidR="002628FC" w:rsidRPr="00B61F3F">
        <w:rPr>
          <w:rFonts w:ascii="Times New Roman" w:hAnsi="Times New Roman" w:cs="Times New Roman"/>
          <w:sz w:val="24"/>
          <w:szCs w:val="24"/>
          <w:lang w:val="en-GB"/>
        </w:rPr>
        <w:t xml:space="preserve"> He further alleged that</w:t>
      </w:r>
      <w:r w:rsidR="00C63385" w:rsidRPr="00B61F3F">
        <w:rPr>
          <w:rFonts w:ascii="Times New Roman" w:hAnsi="Times New Roman" w:cs="Times New Roman"/>
          <w:sz w:val="24"/>
          <w:szCs w:val="24"/>
          <w:lang w:val="en-GB"/>
        </w:rPr>
        <w:t xml:space="preserve"> the parties knew and understood what they were agreeing </w:t>
      </w:r>
      <w:r w:rsidR="00141146" w:rsidRPr="00B61F3F">
        <w:rPr>
          <w:rFonts w:ascii="Times New Roman" w:hAnsi="Times New Roman" w:cs="Times New Roman"/>
          <w:sz w:val="24"/>
          <w:szCs w:val="24"/>
          <w:lang w:val="en-GB"/>
        </w:rPr>
        <w:t>to as evidenced by</w:t>
      </w:r>
      <w:r w:rsidR="002628FC" w:rsidRPr="00B61F3F">
        <w:rPr>
          <w:rFonts w:ascii="Times New Roman" w:hAnsi="Times New Roman" w:cs="Times New Roman"/>
          <w:sz w:val="24"/>
          <w:szCs w:val="24"/>
          <w:lang w:val="en-GB"/>
        </w:rPr>
        <w:t xml:space="preserve"> all the</w:t>
      </w:r>
      <w:r w:rsidR="007439CF" w:rsidRPr="00B61F3F">
        <w:rPr>
          <w:rFonts w:ascii="Times New Roman" w:hAnsi="Times New Roman" w:cs="Times New Roman"/>
          <w:sz w:val="24"/>
          <w:szCs w:val="24"/>
          <w:lang w:val="en-GB"/>
        </w:rPr>
        <w:t xml:space="preserve"> letters a</w:t>
      </w:r>
      <w:r w:rsidR="002628FC" w:rsidRPr="00B61F3F">
        <w:rPr>
          <w:rFonts w:ascii="Times New Roman" w:hAnsi="Times New Roman" w:cs="Times New Roman"/>
          <w:sz w:val="24"/>
          <w:szCs w:val="24"/>
          <w:lang w:val="en-GB"/>
        </w:rPr>
        <w:t>nd emails that were exchanged between them</w:t>
      </w:r>
      <w:r w:rsidR="00141146" w:rsidRPr="00B61F3F">
        <w:rPr>
          <w:rFonts w:ascii="Times New Roman" w:hAnsi="Times New Roman" w:cs="Times New Roman"/>
          <w:sz w:val="24"/>
          <w:szCs w:val="24"/>
          <w:lang w:val="en-GB"/>
        </w:rPr>
        <w:t xml:space="preserve"> and which were attached</w:t>
      </w:r>
      <w:r w:rsidR="007439CF" w:rsidRPr="00B61F3F">
        <w:rPr>
          <w:rFonts w:ascii="Times New Roman" w:hAnsi="Times New Roman" w:cs="Times New Roman"/>
          <w:sz w:val="24"/>
          <w:szCs w:val="24"/>
          <w:lang w:val="en-GB"/>
        </w:rPr>
        <w:t xml:space="preserve"> </w:t>
      </w:r>
      <w:r w:rsidR="008E1F7C" w:rsidRPr="00B61F3F">
        <w:rPr>
          <w:rFonts w:ascii="Times New Roman" w:hAnsi="Times New Roman" w:cs="Times New Roman"/>
          <w:sz w:val="24"/>
          <w:szCs w:val="24"/>
          <w:lang w:val="en-GB"/>
        </w:rPr>
        <w:t>as annexures</w:t>
      </w:r>
      <w:r w:rsidR="00141146" w:rsidRPr="00B61F3F">
        <w:rPr>
          <w:rFonts w:ascii="Times New Roman" w:hAnsi="Times New Roman" w:cs="Times New Roman"/>
          <w:sz w:val="24"/>
          <w:szCs w:val="24"/>
          <w:lang w:val="en-GB"/>
        </w:rPr>
        <w:t xml:space="preserve"> to his opposing affidavit.</w:t>
      </w:r>
      <w:r w:rsidR="00ED65E1" w:rsidRPr="00B61F3F">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D378D4" w:rsidRPr="00B61F3F">
        <w:rPr>
          <w:rFonts w:ascii="Times New Roman" w:hAnsi="Times New Roman" w:cs="Times New Roman"/>
          <w:sz w:val="24"/>
          <w:szCs w:val="24"/>
          <w:lang w:val="en-GB"/>
        </w:rPr>
        <w:t>The exchanges</w:t>
      </w:r>
      <w:r w:rsidR="00141146" w:rsidRPr="00B61F3F">
        <w:rPr>
          <w:rFonts w:ascii="Times New Roman" w:hAnsi="Times New Roman" w:cs="Times New Roman"/>
          <w:sz w:val="24"/>
          <w:szCs w:val="24"/>
          <w:lang w:val="en-GB"/>
        </w:rPr>
        <w:t xml:space="preserve"> </w:t>
      </w:r>
      <w:r w:rsidR="00D378D4" w:rsidRPr="00B61F3F">
        <w:rPr>
          <w:rFonts w:ascii="Times New Roman" w:hAnsi="Times New Roman" w:cs="Times New Roman"/>
          <w:sz w:val="24"/>
          <w:szCs w:val="24"/>
          <w:lang w:val="en-GB"/>
        </w:rPr>
        <w:t xml:space="preserve">spoke </w:t>
      </w:r>
      <w:r w:rsidR="007439CF" w:rsidRPr="00B61F3F">
        <w:rPr>
          <w:rFonts w:ascii="Times New Roman" w:hAnsi="Times New Roman" w:cs="Times New Roman"/>
          <w:sz w:val="24"/>
          <w:szCs w:val="24"/>
          <w:lang w:val="en-GB"/>
        </w:rPr>
        <w:t xml:space="preserve">to the method of payment, </w:t>
      </w:r>
      <w:r w:rsidR="00D378D4" w:rsidRPr="00B61F3F">
        <w:rPr>
          <w:rFonts w:ascii="Times New Roman" w:hAnsi="Times New Roman" w:cs="Times New Roman"/>
          <w:sz w:val="24"/>
          <w:szCs w:val="24"/>
          <w:lang w:val="en-GB"/>
        </w:rPr>
        <w:t xml:space="preserve">the times when payment was due, where payment would be made </w:t>
      </w:r>
      <w:r w:rsidR="007439CF" w:rsidRPr="00B61F3F">
        <w:rPr>
          <w:rFonts w:ascii="Times New Roman" w:hAnsi="Times New Roman" w:cs="Times New Roman"/>
          <w:sz w:val="24"/>
          <w:szCs w:val="24"/>
          <w:lang w:val="en-GB"/>
        </w:rPr>
        <w:t>as well as confirmation of receipt</w:t>
      </w:r>
      <w:r w:rsidR="00D378D4" w:rsidRPr="00B61F3F">
        <w:rPr>
          <w:rFonts w:ascii="Times New Roman" w:hAnsi="Times New Roman" w:cs="Times New Roman"/>
          <w:sz w:val="24"/>
          <w:szCs w:val="24"/>
          <w:lang w:val="en-GB"/>
        </w:rPr>
        <w:t>s</w:t>
      </w:r>
      <w:r w:rsidR="007439CF" w:rsidRPr="00B61F3F">
        <w:rPr>
          <w:rFonts w:ascii="Times New Roman" w:hAnsi="Times New Roman" w:cs="Times New Roman"/>
          <w:sz w:val="24"/>
          <w:szCs w:val="24"/>
          <w:lang w:val="en-GB"/>
        </w:rPr>
        <w:t xml:space="preserve"> </w:t>
      </w:r>
      <w:r w:rsidR="00D378D4" w:rsidRPr="00B61F3F">
        <w:rPr>
          <w:rFonts w:ascii="Times New Roman" w:hAnsi="Times New Roman" w:cs="Times New Roman"/>
          <w:sz w:val="24"/>
          <w:szCs w:val="24"/>
          <w:lang w:val="en-GB"/>
        </w:rPr>
        <w:t xml:space="preserve">by the applicant </w:t>
      </w:r>
      <w:r w:rsidR="007439CF" w:rsidRPr="00B61F3F">
        <w:rPr>
          <w:rFonts w:ascii="Times New Roman" w:hAnsi="Times New Roman" w:cs="Times New Roman"/>
          <w:sz w:val="24"/>
          <w:szCs w:val="24"/>
          <w:lang w:val="en-GB"/>
        </w:rPr>
        <w:t>as soon as any pa</w:t>
      </w:r>
      <w:r w:rsidR="00D378D4" w:rsidRPr="00B61F3F">
        <w:rPr>
          <w:rFonts w:ascii="Times New Roman" w:hAnsi="Times New Roman" w:cs="Times New Roman"/>
          <w:sz w:val="24"/>
          <w:szCs w:val="24"/>
          <w:lang w:val="en-GB"/>
        </w:rPr>
        <w:t>yment</w:t>
      </w:r>
      <w:r w:rsidR="0073036F">
        <w:rPr>
          <w:rFonts w:ascii="Times New Roman" w:hAnsi="Times New Roman" w:cs="Times New Roman"/>
          <w:sz w:val="24"/>
          <w:szCs w:val="24"/>
          <w:lang w:val="en-GB"/>
        </w:rPr>
        <w:t xml:space="preserve"> was made</w:t>
      </w:r>
      <w:r w:rsidR="008E1F7C" w:rsidRPr="00B61F3F">
        <w:rPr>
          <w:rFonts w:ascii="Times New Roman" w:hAnsi="Times New Roman" w:cs="Times New Roman"/>
          <w:sz w:val="24"/>
          <w:szCs w:val="24"/>
          <w:lang w:val="en-GB"/>
        </w:rPr>
        <w:t>.</w:t>
      </w:r>
      <w:r w:rsidR="00ED65E1" w:rsidRPr="00B61F3F">
        <w:rPr>
          <w:rFonts w:ascii="Times New Roman" w:hAnsi="Times New Roman" w:cs="Times New Roman"/>
          <w:sz w:val="24"/>
          <w:szCs w:val="24"/>
          <w:lang w:val="en-GB"/>
        </w:rPr>
        <w:t xml:space="preserve"> </w:t>
      </w:r>
      <w:r w:rsidR="00D378D4" w:rsidRPr="00B61F3F">
        <w:rPr>
          <w:rFonts w:ascii="Times New Roman" w:hAnsi="Times New Roman" w:cs="Times New Roman"/>
          <w:sz w:val="24"/>
          <w:szCs w:val="24"/>
          <w:lang w:val="en-GB"/>
        </w:rPr>
        <w:t>To cap it all on 15 December 2020 the applicant obtained a writ of execution</w:t>
      </w:r>
      <w:r w:rsidR="0073036F">
        <w:rPr>
          <w:rFonts w:ascii="Times New Roman" w:hAnsi="Times New Roman" w:cs="Times New Roman"/>
          <w:sz w:val="24"/>
          <w:szCs w:val="24"/>
          <w:lang w:val="en-GB"/>
        </w:rPr>
        <w:t xml:space="preserve"> against the respondent,</w:t>
      </w:r>
      <w:r w:rsidR="00D378D4" w:rsidRPr="00B61F3F">
        <w:rPr>
          <w:rFonts w:ascii="Times New Roman" w:hAnsi="Times New Roman" w:cs="Times New Roman"/>
          <w:sz w:val="24"/>
          <w:szCs w:val="24"/>
          <w:lang w:val="en-GB"/>
        </w:rPr>
        <w:t xml:space="preserve"> denominated in Zimbabwean dollars and not in United States Dollars.</w:t>
      </w:r>
    </w:p>
    <w:p w:rsidR="00D378D4" w:rsidRPr="00B61F3F" w:rsidRDefault="00737305" w:rsidP="00D378D4">
      <w:pPr>
        <w:spacing w:line="360" w:lineRule="auto"/>
        <w:jc w:val="both"/>
        <w:rPr>
          <w:rFonts w:ascii="Times New Roman" w:hAnsi="Times New Roman" w:cs="Times New Roman"/>
          <w:sz w:val="20"/>
          <w:szCs w:val="20"/>
          <w:lang w:val="en-GB"/>
        </w:rPr>
      </w:pPr>
      <w:r>
        <w:rPr>
          <w:rFonts w:ascii="Times New Roman" w:hAnsi="Times New Roman" w:cs="Times New Roman"/>
          <w:sz w:val="24"/>
          <w:szCs w:val="24"/>
          <w:lang w:val="en-GB"/>
        </w:rPr>
        <w:tab/>
      </w:r>
      <w:r w:rsidR="00D378D4" w:rsidRPr="00B61F3F">
        <w:rPr>
          <w:rFonts w:ascii="Times New Roman" w:hAnsi="Times New Roman" w:cs="Times New Roman"/>
          <w:sz w:val="24"/>
          <w:szCs w:val="24"/>
          <w:lang w:val="en-GB"/>
        </w:rPr>
        <w:t xml:space="preserve">It was the respondent’s further contention regard being had to the subsequent conduct of the </w:t>
      </w:r>
      <w:r w:rsidRPr="00B61F3F">
        <w:rPr>
          <w:rFonts w:ascii="Times New Roman" w:hAnsi="Times New Roman" w:cs="Times New Roman"/>
          <w:sz w:val="24"/>
          <w:szCs w:val="24"/>
          <w:lang w:val="en-GB"/>
        </w:rPr>
        <w:t>parties,</w:t>
      </w:r>
      <w:r>
        <w:rPr>
          <w:rFonts w:ascii="Times New Roman" w:hAnsi="Times New Roman" w:cs="Times New Roman"/>
          <w:sz w:val="24"/>
          <w:szCs w:val="24"/>
          <w:lang w:val="en-GB"/>
        </w:rPr>
        <w:t xml:space="preserve"> that</w:t>
      </w:r>
      <w:r w:rsidR="00D378D4" w:rsidRPr="00B61F3F">
        <w:rPr>
          <w:rFonts w:ascii="Times New Roman" w:hAnsi="Times New Roman" w:cs="Times New Roman"/>
          <w:sz w:val="24"/>
          <w:szCs w:val="24"/>
          <w:lang w:val="en-GB"/>
        </w:rPr>
        <w:t xml:space="preserve"> the applicant cannot belatedly try to rely on </w:t>
      </w:r>
      <w:r>
        <w:rPr>
          <w:rFonts w:ascii="Times New Roman" w:hAnsi="Times New Roman" w:cs="Times New Roman"/>
          <w:sz w:val="24"/>
          <w:szCs w:val="24"/>
          <w:lang w:val="en-GB"/>
        </w:rPr>
        <w:t>s 44 C of the Finance Act (No</w:t>
      </w:r>
      <w:r w:rsidR="00D378D4" w:rsidRPr="00B61F3F">
        <w:rPr>
          <w:rFonts w:ascii="Times New Roman" w:hAnsi="Times New Roman" w:cs="Times New Roman"/>
          <w:sz w:val="24"/>
          <w:szCs w:val="24"/>
          <w:lang w:val="en-GB"/>
        </w:rPr>
        <w:t xml:space="preserve">2) of 2019, he urged the court to disregard the applicant’s attempt at re-opening a case which was finalised through the compromise agreement which the parties entered into. In his view, the applicant must not be allowed to prove in this application, that which they should have proved in HC 1977/18. There is no basis for attempting to drag this court back to the period before the consent order and subsequent deed of settlement. </w:t>
      </w:r>
    </w:p>
    <w:p w:rsidR="00C80032" w:rsidRDefault="00737305" w:rsidP="00D378D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D378D4" w:rsidRPr="00B61F3F">
        <w:rPr>
          <w:rFonts w:ascii="Times New Roman" w:hAnsi="Times New Roman" w:cs="Times New Roman"/>
          <w:sz w:val="24"/>
          <w:szCs w:val="24"/>
          <w:lang w:val="en-GB"/>
        </w:rPr>
        <w:t>The respondent further argued that, in the event that the applicant believed that there was an error in the order the remedy available to it was to approach the court for correction of that order and not to seek a declaratur.</w:t>
      </w:r>
    </w:p>
    <w:p w:rsidR="003434DF" w:rsidRPr="00B61F3F" w:rsidRDefault="00737305" w:rsidP="00B0167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D378D4" w:rsidRPr="00B61F3F">
        <w:rPr>
          <w:rFonts w:ascii="Times New Roman" w:hAnsi="Times New Roman" w:cs="Times New Roman"/>
          <w:sz w:val="24"/>
          <w:szCs w:val="24"/>
          <w:lang w:val="en-GB"/>
        </w:rPr>
        <w:t xml:space="preserve">At the time </w:t>
      </w:r>
      <w:r w:rsidR="00090C32">
        <w:rPr>
          <w:rFonts w:ascii="Times New Roman" w:hAnsi="Times New Roman" w:cs="Times New Roman"/>
          <w:sz w:val="24"/>
          <w:szCs w:val="24"/>
          <w:lang w:val="en-GB"/>
        </w:rPr>
        <w:t>when</w:t>
      </w:r>
      <w:r w:rsidR="00D378D4" w:rsidRPr="00B61F3F">
        <w:rPr>
          <w:rFonts w:ascii="Times New Roman" w:hAnsi="Times New Roman" w:cs="Times New Roman"/>
          <w:sz w:val="24"/>
          <w:szCs w:val="24"/>
          <w:lang w:val="en-GB"/>
        </w:rPr>
        <w:t xml:space="preserve"> the dispute was settled the parties were aware of the clear distinction between Nostro FCA and Real time Gross settlement (RTGS) accounts demanded by the Reserve bank of Zimbabwe. </w:t>
      </w:r>
      <w:r>
        <w:rPr>
          <w:rFonts w:ascii="Times New Roman" w:hAnsi="Times New Roman" w:cs="Times New Roman"/>
          <w:sz w:val="24"/>
          <w:szCs w:val="24"/>
          <w:lang w:val="en-GB"/>
        </w:rPr>
        <w:t xml:space="preserve"> </w:t>
      </w:r>
      <w:r w:rsidR="00D378D4" w:rsidRPr="00B61F3F">
        <w:rPr>
          <w:rFonts w:ascii="Times New Roman" w:hAnsi="Times New Roman" w:cs="Times New Roman"/>
          <w:sz w:val="24"/>
          <w:szCs w:val="24"/>
          <w:lang w:val="en-GB"/>
        </w:rPr>
        <w:t>The respondent insists that it was indebted to the applicant in local currency, which debt it has extinguished with the implied as well as the express consent of the applicant in fulfilment of both the court order and the deed of settlement.</w:t>
      </w:r>
      <w:r>
        <w:rPr>
          <w:rFonts w:ascii="Times New Roman" w:hAnsi="Times New Roman" w:cs="Times New Roman"/>
          <w:sz w:val="24"/>
          <w:szCs w:val="24"/>
          <w:lang w:val="en-GB"/>
        </w:rPr>
        <w:t xml:space="preserve"> </w:t>
      </w:r>
      <w:r w:rsidR="00D378D4" w:rsidRPr="00B61F3F">
        <w:rPr>
          <w:rFonts w:ascii="Times New Roman" w:hAnsi="Times New Roman" w:cs="Times New Roman"/>
          <w:sz w:val="24"/>
          <w:szCs w:val="24"/>
          <w:lang w:val="en-GB"/>
        </w:rPr>
        <w:t xml:space="preserve"> He further contended that the applicant’s attempts to rate the payments made is disingenuous in light of </w:t>
      </w:r>
      <w:r w:rsidR="00D378D4" w:rsidRPr="00B61F3F">
        <w:rPr>
          <w:rFonts w:ascii="Times New Roman" w:hAnsi="Times New Roman" w:cs="Times New Roman"/>
          <w:sz w:val="24"/>
          <w:szCs w:val="24"/>
          <w:lang w:val="en-GB"/>
        </w:rPr>
        <w:lastRenderedPageBreak/>
        <w:t xml:space="preserve">how the payments were made and the communications exchanged between the parties. The applicant ought </w:t>
      </w:r>
      <w:r w:rsidR="00090C32">
        <w:rPr>
          <w:rFonts w:ascii="Times New Roman" w:hAnsi="Times New Roman" w:cs="Times New Roman"/>
          <w:sz w:val="24"/>
          <w:szCs w:val="24"/>
          <w:lang w:val="en-GB"/>
        </w:rPr>
        <w:t xml:space="preserve">therefore </w:t>
      </w:r>
      <w:r w:rsidR="00D378D4" w:rsidRPr="00B61F3F">
        <w:rPr>
          <w:rFonts w:ascii="Times New Roman" w:hAnsi="Times New Roman" w:cs="Times New Roman"/>
          <w:sz w:val="24"/>
          <w:szCs w:val="24"/>
          <w:lang w:val="en-GB"/>
        </w:rPr>
        <w:t xml:space="preserve">to be estopped from refusing the currency of payment and denying that payment was made in full. </w:t>
      </w:r>
      <w:r>
        <w:rPr>
          <w:rFonts w:ascii="Times New Roman" w:hAnsi="Times New Roman" w:cs="Times New Roman"/>
          <w:sz w:val="24"/>
          <w:szCs w:val="24"/>
          <w:lang w:val="en-GB"/>
        </w:rPr>
        <w:t xml:space="preserve"> </w:t>
      </w:r>
      <w:r w:rsidR="00D378D4" w:rsidRPr="00B61F3F">
        <w:rPr>
          <w:rFonts w:ascii="Times New Roman" w:hAnsi="Times New Roman" w:cs="Times New Roman"/>
          <w:sz w:val="24"/>
          <w:szCs w:val="24"/>
          <w:lang w:val="en-GB"/>
        </w:rPr>
        <w:t>Resultantly, so the respondent argued, no grounds were laid for the granting of a declaratory order.</w:t>
      </w:r>
    </w:p>
    <w:p w:rsidR="003434DF" w:rsidRPr="00B61F3F" w:rsidRDefault="006B4683" w:rsidP="00B01674">
      <w:pPr>
        <w:spacing w:line="360" w:lineRule="auto"/>
        <w:jc w:val="both"/>
        <w:rPr>
          <w:rFonts w:ascii="Times New Roman" w:hAnsi="Times New Roman" w:cs="Times New Roman"/>
          <w:b/>
          <w:sz w:val="24"/>
          <w:szCs w:val="24"/>
          <w:lang w:val="en-GB"/>
        </w:rPr>
      </w:pPr>
      <w:r w:rsidRPr="00B61F3F">
        <w:rPr>
          <w:rFonts w:ascii="Times New Roman" w:hAnsi="Times New Roman" w:cs="Times New Roman"/>
          <w:b/>
          <w:sz w:val="24"/>
          <w:szCs w:val="24"/>
          <w:lang w:val="en-GB"/>
        </w:rPr>
        <w:t>Applicant’s answering affidavit</w:t>
      </w:r>
    </w:p>
    <w:p w:rsidR="003F20D6" w:rsidRPr="00B61F3F" w:rsidRDefault="00737305" w:rsidP="00B0167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6B4683" w:rsidRPr="00B61F3F">
        <w:rPr>
          <w:rFonts w:ascii="Times New Roman" w:hAnsi="Times New Roman" w:cs="Times New Roman"/>
          <w:sz w:val="24"/>
          <w:szCs w:val="24"/>
          <w:lang w:val="en-GB"/>
        </w:rPr>
        <w:t>In addition to generally refuting all of the respondent’s contentions the a</w:t>
      </w:r>
      <w:r w:rsidR="003434DF" w:rsidRPr="00B61F3F">
        <w:rPr>
          <w:rFonts w:ascii="Times New Roman" w:hAnsi="Times New Roman" w:cs="Times New Roman"/>
          <w:sz w:val="24"/>
          <w:szCs w:val="24"/>
          <w:lang w:val="en-GB"/>
        </w:rPr>
        <w:t xml:space="preserve">pplicant </w:t>
      </w:r>
      <w:r w:rsidR="006B4683" w:rsidRPr="00B61F3F">
        <w:rPr>
          <w:rFonts w:ascii="Times New Roman" w:hAnsi="Times New Roman" w:cs="Times New Roman"/>
          <w:sz w:val="24"/>
          <w:szCs w:val="24"/>
          <w:lang w:val="en-GB"/>
        </w:rPr>
        <w:t xml:space="preserve">also </w:t>
      </w:r>
      <w:r w:rsidR="003434DF" w:rsidRPr="00B61F3F">
        <w:rPr>
          <w:rFonts w:ascii="Times New Roman" w:hAnsi="Times New Roman" w:cs="Times New Roman"/>
          <w:sz w:val="24"/>
          <w:szCs w:val="24"/>
          <w:lang w:val="en-GB"/>
        </w:rPr>
        <w:t>stated that the</w:t>
      </w:r>
      <w:r w:rsidR="005B06FF" w:rsidRPr="00B61F3F">
        <w:rPr>
          <w:rFonts w:ascii="Times New Roman" w:hAnsi="Times New Roman" w:cs="Times New Roman"/>
          <w:sz w:val="24"/>
          <w:szCs w:val="24"/>
          <w:lang w:val="en-GB"/>
        </w:rPr>
        <w:t xml:space="preserve"> consent</w:t>
      </w:r>
      <w:r w:rsidR="003434DF" w:rsidRPr="00B61F3F">
        <w:rPr>
          <w:rFonts w:ascii="Times New Roman" w:hAnsi="Times New Roman" w:cs="Times New Roman"/>
          <w:sz w:val="24"/>
          <w:szCs w:val="24"/>
          <w:lang w:val="en-GB"/>
        </w:rPr>
        <w:t xml:space="preserve"> judgment per </w:t>
      </w:r>
      <w:r w:rsidRPr="00737305">
        <w:rPr>
          <w:rFonts w:ascii="Times New Roman" w:hAnsi="Times New Roman" w:cs="Times New Roman"/>
          <w:smallCaps/>
          <w:sz w:val="24"/>
          <w:szCs w:val="24"/>
          <w:lang w:val="en-GB"/>
        </w:rPr>
        <w:t>muzofa</w:t>
      </w:r>
      <w:r w:rsidRPr="00B61F3F">
        <w:rPr>
          <w:rFonts w:ascii="Times New Roman" w:hAnsi="Times New Roman" w:cs="Times New Roman"/>
          <w:sz w:val="24"/>
          <w:szCs w:val="24"/>
          <w:lang w:val="en-GB"/>
        </w:rPr>
        <w:t xml:space="preserve"> </w:t>
      </w:r>
      <w:r w:rsidR="006B4683" w:rsidRPr="00B61F3F">
        <w:rPr>
          <w:rFonts w:ascii="Times New Roman" w:hAnsi="Times New Roman" w:cs="Times New Roman"/>
          <w:sz w:val="24"/>
          <w:szCs w:val="24"/>
          <w:lang w:val="en-GB"/>
        </w:rPr>
        <w:t>J</w:t>
      </w:r>
      <w:r w:rsidR="003434DF" w:rsidRPr="00B61F3F">
        <w:rPr>
          <w:rFonts w:ascii="Times New Roman" w:hAnsi="Times New Roman" w:cs="Times New Roman"/>
          <w:sz w:val="24"/>
          <w:szCs w:val="24"/>
          <w:lang w:val="en-GB"/>
        </w:rPr>
        <w:t xml:space="preserve"> was</w:t>
      </w:r>
      <w:r w:rsidR="006B4683" w:rsidRPr="00B61F3F">
        <w:rPr>
          <w:rFonts w:ascii="Times New Roman" w:hAnsi="Times New Roman" w:cs="Times New Roman"/>
          <w:sz w:val="24"/>
          <w:szCs w:val="24"/>
          <w:lang w:val="en-GB"/>
        </w:rPr>
        <w:t xml:space="preserve"> denominated in United States dollars because </w:t>
      </w:r>
      <w:r w:rsidR="005B06FF" w:rsidRPr="00B61F3F">
        <w:rPr>
          <w:rFonts w:ascii="Times New Roman" w:hAnsi="Times New Roman" w:cs="Times New Roman"/>
          <w:sz w:val="24"/>
          <w:szCs w:val="24"/>
          <w:lang w:val="en-GB"/>
        </w:rPr>
        <w:t>the parties were</w:t>
      </w:r>
      <w:r w:rsidR="003504F5" w:rsidRPr="00B61F3F">
        <w:rPr>
          <w:rFonts w:ascii="Times New Roman" w:hAnsi="Times New Roman" w:cs="Times New Roman"/>
          <w:sz w:val="24"/>
          <w:szCs w:val="24"/>
          <w:lang w:val="en-GB"/>
        </w:rPr>
        <w:t xml:space="preserve"> </w:t>
      </w:r>
      <w:r w:rsidR="003504F5" w:rsidRPr="00B61F3F">
        <w:rPr>
          <w:rFonts w:ascii="Times New Roman" w:hAnsi="Times New Roman" w:cs="Times New Roman"/>
          <w:i/>
          <w:sz w:val="24"/>
          <w:szCs w:val="24"/>
          <w:lang w:val="en-GB"/>
        </w:rPr>
        <w:t>ad idem</w:t>
      </w:r>
      <w:r w:rsidR="005B06FF" w:rsidRPr="00B61F3F">
        <w:rPr>
          <w:rFonts w:ascii="Times New Roman" w:hAnsi="Times New Roman" w:cs="Times New Roman"/>
          <w:sz w:val="24"/>
          <w:szCs w:val="24"/>
          <w:lang w:val="en-GB"/>
        </w:rPr>
        <w:t xml:space="preserve"> as to the currency in which the judgment debt was </w:t>
      </w:r>
      <w:r w:rsidR="003504F5" w:rsidRPr="00B61F3F">
        <w:rPr>
          <w:rFonts w:ascii="Times New Roman" w:hAnsi="Times New Roman" w:cs="Times New Roman"/>
          <w:sz w:val="24"/>
          <w:szCs w:val="24"/>
          <w:lang w:val="en-GB"/>
        </w:rPr>
        <w:t xml:space="preserve">to be </w:t>
      </w:r>
      <w:r w:rsidR="003F6C5C" w:rsidRPr="00B61F3F">
        <w:rPr>
          <w:rFonts w:ascii="Times New Roman" w:hAnsi="Times New Roman" w:cs="Times New Roman"/>
          <w:sz w:val="24"/>
          <w:szCs w:val="24"/>
          <w:lang w:val="en-GB"/>
        </w:rPr>
        <w:t>paid. The</w:t>
      </w:r>
      <w:r w:rsidR="006B4683" w:rsidRPr="00B61F3F">
        <w:rPr>
          <w:rFonts w:ascii="Times New Roman" w:hAnsi="Times New Roman" w:cs="Times New Roman"/>
          <w:sz w:val="24"/>
          <w:szCs w:val="24"/>
          <w:lang w:val="en-GB"/>
        </w:rPr>
        <w:t xml:space="preserve"> consent order was granted following the applicant’s claim which</w:t>
      </w:r>
      <w:r w:rsidR="003F6C5C" w:rsidRPr="00B61F3F">
        <w:rPr>
          <w:rFonts w:ascii="Times New Roman" w:hAnsi="Times New Roman" w:cs="Times New Roman"/>
          <w:sz w:val="24"/>
          <w:szCs w:val="24"/>
          <w:lang w:val="en-GB"/>
        </w:rPr>
        <w:t xml:space="preserve"> was in United S</w:t>
      </w:r>
      <w:r w:rsidR="005B06FF" w:rsidRPr="00B61F3F">
        <w:rPr>
          <w:rFonts w:ascii="Times New Roman" w:hAnsi="Times New Roman" w:cs="Times New Roman"/>
          <w:sz w:val="24"/>
          <w:szCs w:val="24"/>
          <w:lang w:val="en-GB"/>
        </w:rPr>
        <w:t xml:space="preserve">tates </w:t>
      </w:r>
      <w:r w:rsidR="006B4683" w:rsidRPr="00B61F3F">
        <w:rPr>
          <w:rFonts w:ascii="Times New Roman" w:hAnsi="Times New Roman" w:cs="Times New Roman"/>
          <w:sz w:val="24"/>
          <w:szCs w:val="24"/>
          <w:lang w:val="en-GB"/>
        </w:rPr>
        <w:t>dollars. It further argued that</w:t>
      </w:r>
      <w:r w:rsidR="0056676F" w:rsidRPr="00B61F3F">
        <w:rPr>
          <w:rFonts w:ascii="Times New Roman" w:hAnsi="Times New Roman" w:cs="Times New Roman"/>
          <w:sz w:val="24"/>
          <w:szCs w:val="24"/>
          <w:lang w:val="en-GB"/>
        </w:rPr>
        <w:t xml:space="preserve"> the $ sign which appears on the consent</w:t>
      </w:r>
      <w:r w:rsidR="00111954" w:rsidRPr="00B61F3F">
        <w:rPr>
          <w:rFonts w:ascii="Times New Roman" w:hAnsi="Times New Roman" w:cs="Times New Roman"/>
          <w:sz w:val="24"/>
          <w:szCs w:val="24"/>
          <w:lang w:val="en-GB"/>
        </w:rPr>
        <w:t xml:space="preserve"> order</w:t>
      </w:r>
      <w:r w:rsidR="00881ABB" w:rsidRPr="00B61F3F">
        <w:rPr>
          <w:rFonts w:ascii="Times New Roman" w:hAnsi="Times New Roman" w:cs="Times New Roman"/>
          <w:sz w:val="24"/>
          <w:szCs w:val="24"/>
          <w:lang w:val="en-GB"/>
        </w:rPr>
        <w:t xml:space="preserve"> as well as </w:t>
      </w:r>
      <w:r w:rsidR="00111954" w:rsidRPr="00B61F3F">
        <w:rPr>
          <w:rFonts w:ascii="Times New Roman" w:hAnsi="Times New Roman" w:cs="Times New Roman"/>
          <w:sz w:val="24"/>
          <w:szCs w:val="24"/>
          <w:lang w:val="en-GB"/>
        </w:rPr>
        <w:t xml:space="preserve">the </w:t>
      </w:r>
      <w:r w:rsidR="006B4683" w:rsidRPr="00B61F3F">
        <w:rPr>
          <w:rFonts w:ascii="Times New Roman" w:hAnsi="Times New Roman" w:cs="Times New Roman"/>
          <w:sz w:val="24"/>
          <w:szCs w:val="24"/>
          <w:lang w:val="en-GB"/>
        </w:rPr>
        <w:t>d</w:t>
      </w:r>
      <w:r w:rsidR="00881ABB" w:rsidRPr="00B61F3F">
        <w:rPr>
          <w:rFonts w:ascii="Times New Roman" w:hAnsi="Times New Roman" w:cs="Times New Roman"/>
          <w:sz w:val="24"/>
          <w:szCs w:val="24"/>
          <w:lang w:val="en-GB"/>
        </w:rPr>
        <w:t xml:space="preserve">eed of </w:t>
      </w:r>
      <w:r w:rsidR="001C4E04" w:rsidRPr="00B61F3F">
        <w:rPr>
          <w:rFonts w:ascii="Times New Roman" w:hAnsi="Times New Roman" w:cs="Times New Roman"/>
          <w:sz w:val="24"/>
          <w:szCs w:val="24"/>
          <w:lang w:val="en-GB"/>
        </w:rPr>
        <w:t>settlement, and</w:t>
      </w:r>
      <w:r w:rsidR="00881ABB" w:rsidRPr="00B61F3F">
        <w:rPr>
          <w:rFonts w:ascii="Times New Roman" w:hAnsi="Times New Roman" w:cs="Times New Roman"/>
          <w:sz w:val="24"/>
          <w:szCs w:val="24"/>
          <w:lang w:val="en-GB"/>
        </w:rPr>
        <w:t xml:space="preserve"> the wr</w:t>
      </w:r>
      <w:r w:rsidR="006B4683" w:rsidRPr="00B61F3F">
        <w:rPr>
          <w:rFonts w:ascii="Times New Roman" w:hAnsi="Times New Roman" w:cs="Times New Roman"/>
          <w:sz w:val="24"/>
          <w:szCs w:val="24"/>
          <w:lang w:val="en-GB"/>
        </w:rPr>
        <w:t>it of execution denotes</w:t>
      </w:r>
      <w:r w:rsidR="00881ABB" w:rsidRPr="00B61F3F">
        <w:rPr>
          <w:rFonts w:ascii="Times New Roman" w:hAnsi="Times New Roman" w:cs="Times New Roman"/>
          <w:sz w:val="24"/>
          <w:szCs w:val="24"/>
          <w:lang w:val="en-GB"/>
        </w:rPr>
        <w:t xml:space="preserve"> United States Dollars.</w:t>
      </w:r>
    </w:p>
    <w:p w:rsidR="006B4683" w:rsidRPr="0011001A" w:rsidRDefault="003F20D6" w:rsidP="0011001A">
      <w:pPr>
        <w:tabs>
          <w:tab w:val="left" w:pos="8262"/>
        </w:tabs>
        <w:spacing w:line="360" w:lineRule="auto"/>
        <w:jc w:val="both"/>
        <w:rPr>
          <w:rFonts w:ascii="Times New Roman" w:hAnsi="Times New Roman" w:cs="Times New Roman"/>
          <w:sz w:val="24"/>
          <w:szCs w:val="24"/>
          <w:lang w:val="en-GB"/>
        </w:rPr>
      </w:pPr>
      <w:r w:rsidRPr="00B61F3F">
        <w:rPr>
          <w:rFonts w:ascii="Times New Roman" w:hAnsi="Times New Roman" w:cs="Times New Roman"/>
          <w:sz w:val="24"/>
          <w:szCs w:val="24"/>
          <w:lang w:val="en-GB"/>
        </w:rPr>
        <w:t>At the hearing,</w:t>
      </w:r>
      <w:r w:rsidR="00ED65E1" w:rsidRPr="00B61F3F">
        <w:rPr>
          <w:rFonts w:ascii="Times New Roman" w:hAnsi="Times New Roman" w:cs="Times New Roman"/>
          <w:sz w:val="24"/>
          <w:szCs w:val="24"/>
          <w:lang w:val="en-GB"/>
        </w:rPr>
        <w:t xml:space="preserve"> </w:t>
      </w:r>
      <w:r w:rsidRPr="00B61F3F">
        <w:rPr>
          <w:rFonts w:ascii="Times New Roman" w:hAnsi="Times New Roman" w:cs="Times New Roman"/>
          <w:sz w:val="24"/>
          <w:szCs w:val="24"/>
          <w:lang w:val="en-GB"/>
        </w:rPr>
        <w:t xml:space="preserve">the parties </w:t>
      </w:r>
      <w:r w:rsidR="006B4683" w:rsidRPr="00B61F3F">
        <w:rPr>
          <w:rFonts w:ascii="Times New Roman" w:hAnsi="Times New Roman" w:cs="Times New Roman"/>
          <w:sz w:val="24"/>
          <w:szCs w:val="24"/>
          <w:lang w:val="en-GB"/>
        </w:rPr>
        <w:t>simply emphasised</w:t>
      </w:r>
      <w:r w:rsidRPr="00B61F3F">
        <w:rPr>
          <w:rFonts w:ascii="Times New Roman" w:hAnsi="Times New Roman" w:cs="Times New Roman"/>
          <w:sz w:val="24"/>
          <w:szCs w:val="24"/>
          <w:lang w:val="en-GB"/>
        </w:rPr>
        <w:t xml:space="preserve"> the arguments outlined above</w:t>
      </w:r>
      <w:r w:rsidR="006B4683" w:rsidRPr="00B61F3F">
        <w:rPr>
          <w:rFonts w:ascii="Times New Roman" w:hAnsi="Times New Roman" w:cs="Times New Roman"/>
          <w:sz w:val="24"/>
          <w:szCs w:val="24"/>
          <w:lang w:val="en-GB"/>
        </w:rPr>
        <w:t>.</w:t>
      </w:r>
      <w:r w:rsidR="0056676F" w:rsidRPr="00B61F3F">
        <w:rPr>
          <w:rFonts w:ascii="Times New Roman" w:hAnsi="Times New Roman" w:cs="Times New Roman"/>
          <w:sz w:val="24"/>
          <w:szCs w:val="24"/>
          <w:lang w:val="en-GB"/>
        </w:rPr>
        <w:t xml:space="preserve"> </w:t>
      </w:r>
      <w:r w:rsidR="00707988" w:rsidRPr="00B61F3F">
        <w:rPr>
          <w:rFonts w:ascii="Times New Roman" w:hAnsi="Times New Roman" w:cs="Times New Roman"/>
          <w:sz w:val="24"/>
          <w:szCs w:val="24"/>
          <w:lang w:val="en-GB"/>
        </w:rPr>
        <w:tab/>
      </w:r>
    </w:p>
    <w:p w:rsidR="00157119" w:rsidRPr="00B61F3F" w:rsidRDefault="006B4683" w:rsidP="00B01674">
      <w:pPr>
        <w:spacing w:line="360" w:lineRule="auto"/>
        <w:jc w:val="both"/>
        <w:rPr>
          <w:rFonts w:ascii="Times New Roman" w:hAnsi="Times New Roman" w:cs="Times New Roman"/>
          <w:b/>
          <w:sz w:val="24"/>
          <w:szCs w:val="24"/>
          <w:lang w:val="en-GB"/>
        </w:rPr>
      </w:pPr>
      <w:r w:rsidRPr="00B61F3F">
        <w:rPr>
          <w:rFonts w:ascii="Times New Roman" w:hAnsi="Times New Roman" w:cs="Times New Roman"/>
          <w:b/>
          <w:sz w:val="24"/>
          <w:szCs w:val="24"/>
          <w:lang w:val="en-GB"/>
        </w:rPr>
        <w:t>Issues for determination</w:t>
      </w:r>
    </w:p>
    <w:p w:rsidR="006B4683" w:rsidRPr="00B61F3F" w:rsidRDefault="0011001A" w:rsidP="006B468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6B4683" w:rsidRPr="00B61F3F">
        <w:rPr>
          <w:rFonts w:ascii="Times New Roman" w:hAnsi="Times New Roman" w:cs="Times New Roman"/>
          <w:sz w:val="24"/>
          <w:szCs w:val="24"/>
          <w:lang w:val="en-GB"/>
        </w:rPr>
        <w:t>The only issue which sticks out for determination in this application is</w:t>
      </w:r>
      <w:r w:rsidR="00BA76EC" w:rsidRPr="00B61F3F">
        <w:rPr>
          <w:rFonts w:ascii="Times New Roman" w:hAnsi="Times New Roman" w:cs="Times New Roman"/>
          <w:sz w:val="24"/>
          <w:szCs w:val="24"/>
          <w:lang w:val="en-GB"/>
        </w:rPr>
        <w:t xml:space="preserve"> whether </w:t>
      </w:r>
      <w:r w:rsidR="00267EDA" w:rsidRPr="00B61F3F">
        <w:rPr>
          <w:rFonts w:ascii="Times New Roman" w:hAnsi="Times New Roman" w:cs="Times New Roman"/>
          <w:sz w:val="24"/>
          <w:szCs w:val="24"/>
          <w:lang w:val="en-GB"/>
        </w:rPr>
        <w:t>in the circumstances</w:t>
      </w:r>
      <w:r w:rsidR="00DC46D1" w:rsidRPr="00B61F3F">
        <w:rPr>
          <w:rFonts w:ascii="Times New Roman" w:hAnsi="Times New Roman" w:cs="Times New Roman"/>
          <w:sz w:val="24"/>
          <w:szCs w:val="24"/>
          <w:lang w:val="en-GB"/>
        </w:rPr>
        <w:t>,</w:t>
      </w:r>
      <w:r w:rsidR="00267EDA" w:rsidRPr="00B61F3F">
        <w:rPr>
          <w:rFonts w:ascii="Times New Roman" w:hAnsi="Times New Roman" w:cs="Times New Roman"/>
          <w:sz w:val="24"/>
          <w:szCs w:val="24"/>
          <w:lang w:val="en-GB"/>
        </w:rPr>
        <w:t xml:space="preserve"> </w:t>
      </w:r>
      <w:r w:rsidR="00DC46D1" w:rsidRPr="00B61F3F">
        <w:rPr>
          <w:rFonts w:ascii="Times New Roman" w:hAnsi="Times New Roman" w:cs="Times New Roman"/>
          <w:sz w:val="24"/>
          <w:szCs w:val="24"/>
          <w:lang w:val="en-GB"/>
        </w:rPr>
        <w:t xml:space="preserve">the judgment debt </w:t>
      </w:r>
      <w:r w:rsidR="00BA76EC" w:rsidRPr="00B61F3F">
        <w:rPr>
          <w:rFonts w:ascii="Times New Roman" w:hAnsi="Times New Roman" w:cs="Times New Roman"/>
          <w:sz w:val="24"/>
          <w:szCs w:val="24"/>
          <w:lang w:val="en-GB"/>
        </w:rPr>
        <w:t xml:space="preserve">of </w:t>
      </w:r>
      <w:r w:rsidR="00111954" w:rsidRPr="00B61F3F">
        <w:rPr>
          <w:rFonts w:ascii="Times New Roman" w:hAnsi="Times New Roman" w:cs="Times New Roman"/>
          <w:sz w:val="24"/>
          <w:szCs w:val="24"/>
          <w:lang w:val="en-GB"/>
        </w:rPr>
        <w:t>$</w:t>
      </w:r>
      <w:r w:rsidR="00BA76EC" w:rsidRPr="00B61F3F">
        <w:rPr>
          <w:rFonts w:ascii="Times New Roman" w:hAnsi="Times New Roman" w:cs="Times New Roman"/>
          <w:sz w:val="24"/>
          <w:szCs w:val="24"/>
          <w:lang w:val="en-GB"/>
        </w:rPr>
        <w:t>100</w:t>
      </w:r>
      <w:r w:rsidR="005B06FF" w:rsidRPr="00B61F3F">
        <w:rPr>
          <w:rFonts w:ascii="Times New Roman" w:hAnsi="Times New Roman" w:cs="Times New Roman"/>
          <w:sz w:val="24"/>
          <w:szCs w:val="24"/>
          <w:lang w:val="en-GB"/>
        </w:rPr>
        <w:t xml:space="preserve"> </w:t>
      </w:r>
      <w:r w:rsidR="00BA76EC" w:rsidRPr="00B61F3F">
        <w:rPr>
          <w:rFonts w:ascii="Times New Roman" w:hAnsi="Times New Roman" w:cs="Times New Roman"/>
          <w:sz w:val="24"/>
          <w:szCs w:val="24"/>
          <w:lang w:val="en-GB"/>
        </w:rPr>
        <w:t>000</w:t>
      </w:r>
      <w:r w:rsidR="005B06FF" w:rsidRPr="00B61F3F">
        <w:rPr>
          <w:rFonts w:ascii="Times New Roman" w:hAnsi="Times New Roman" w:cs="Times New Roman"/>
          <w:sz w:val="24"/>
          <w:szCs w:val="24"/>
          <w:lang w:val="en-GB"/>
        </w:rPr>
        <w:t>.00</w:t>
      </w:r>
      <w:r w:rsidR="003F6C5C" w:rsidRPr="00B61F3F">
        <w:rPr>
          <w:rFonts w:ascii="Times New Roman" w:hAnsi="Times New Roman" w:cs="Times New Roman"/>
          <w:sz w:val="24"/>
          <w:szCs w:val="24"/>
          <w:lang w:val="en-GB"/>
        </w:rPr>
        <w:t xml:space="preserve"> </w:t>
      </w:r>
      <w:r w:rsidR="00BA76EC" w:rsidRPr="00B61F3F">
        <w:rPr>
          <w:rFonts w:ascii="Times New Roman" w:hAnsi="Times New Roman" w:cs="Times New Roman"/>
          <w:sz w:val="24"/>
          <w:szCs w:val="24"/>
          <w:lang w:val="en-GB"/>
        </w:rPr>
        <w:t xml:space="preserve">and costs of suit is payable in Zimbabwe dollars or </w:t>
      </w:r>
      <w:r w:rsidR="006B4683" w:rsidRPr="00B61F3F">
        <w:rPr>
          <w:rFonts w:ascii="Times New Roman" w:hAnsi="Times New Roman" w:cs="Times New Roman"/>
          <w:sz w:val="24"/>
          <w:szCs w:val="24"/>
          <w:lang w:val="en-GB"/>
        </w:rPr>
        <w:t>in United States d</w:t>
      </w:r>
      <w:r w:rsidR="00BA76EC" w:rsidRPr="00B61F3F">
        <w:rPr>
          <w:rFonts w:ascii="Times New Roman" w:hAnsi="Times New Roman" w:cs="Times New Roman"/>
          <w:sz w:val="24"/>
          <w:szCs w:val="24"/>
          <w:lang w:val="en-GB"/>
        </w:rPr>
        <w:t>ollars.</w:t>
      </w:r>
      <w:r w:rsidR="003F6C5C" w:rsidRPr="00B61F3F">
        <w:rPr>
          <w:rFonts w:ascii="Times New Roman" w:hAnsi="Times New Roman" w:cs="Times New Roman"/>
          <w:sz w:val="24"/>
          <w:szCs w:val="24"/>
          <w:lang w:val="en-GB"/>
        </w:rPr>
        <w:t xml:space="preserve"> </w:t>
      </w:r>
      <w:r w:rsidR="006B4683" w:rsidRPr="00B61F3F">
        <w:rPr>
          <w:rFonts w:ascii="Times New Roman" w:hAnsi="Times New Roman" w:cs="Times New Roman"/>
          <w:sz w:val="24"/>
          <w:szCs w:val="24"/>
          <w:lang w:val="en-GB"/>
        </w:rPr>
        <w:t>In resolving that matter the following corollary issues arise:</w:t>
      </w:r>
      <w:r w:rsidR="00115E55" w:rsidRPr="00B61F3F">
        <w:rPr>
          <w:rFonts w:ascii="Times New Roman" w:hAnsi="Times New Roman" w:cs="Times New Roman"/>
          <w:sz w:val="24"/>
          <w:szCs w:val="24"/>
          <w:lang w:val="en-GB"/>
        </w:rPr>
        <w:t xml:space="preserve"> </w:t>
      </w:r>
    </w:p>
    <w:p w:rsidR="006B4683" w:rsidRPr="00B61F3F" w:rsidRDefault="00C80032" w:rsidP="006B4683">
      <w:pPr>
        <w:pStyle w:val="ListParagraph"/>
        <w:numPr>
          <w:ilvl w:val="0"/>
          <w:numId w:val="17"/>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w:t>
      </w:r>
      <w:r w:rsidR="00942D90" w:rsidRPr="00B61F3F">
        <w:rPr>
          <w:rFonts w:ascii="Times New Roman" w:hAnsi="Times New Roman" w:cs="Times New Roman"/>
          <w:sz w:val="24"/>
          <w:szCs w:val="24"/>
          <w:lang w:val="en-GB"/>
        </w:rPr>
        <w:t>hether there was a compromise agreement</w:t>
      </w:r>
      <w:r w:rsidR="00115E55" w:rsidRPr="00B61F3F">
        <w:rPr>
          <w:rFonts w:ascii="Times New Roman" w:hAnsi="Times New Roman" w:cs="Times New Roman"/>
          <w:sz w:val="24"/>
          <w:szCs w:val="24"/>
          <w:lang w:val="en-GB"/>
        </w:rPr>
        <w:t xml:space="preserve"> entered into by the parties in the</w:t>
      </w:r>
      <w:r w:rsidR="006B4683" w:rsidRPr="00B61F3F">
        <w:rPr>
          <w:rFonts w:ascii="Times New Roman" w:hAnsi="Times New Roman" w:cs="Times New Roman"/>
          <w:sz w:val="24"/>
          <w:szCs w:val="24"/>
          <w:lang w:val="en-GB"/>
        </w:rPr>
        <w:t xml:space="preserve"> form of the consent order and the d</w:t>
      </w:r>
      <w:r w:rsidR="00115E55" w:rsidRPr="00B61F3F">
        <w:rPr>
          <w:rFonts w:ascii="Times New Roman" w:hAnsi="Times New Roman" w:cs="Times New Roman"/>
          <w:sz w:val="24"/>
          <w:szCs w:val="24"/>
          <w:lang w:val="en-GB"/>
        </w:rPr>
        <w:t xml:space="preserve">eed of settlement </w:t>
      </w:r>
    </w:p>
    <w:p w:rsidR="006B4683" w:rsidRPr="00B61F3F" w:rsidRDefault="006B4683" w:rsidP="006B4683">
      <w:pPr>
        <w:pStyle w:val="ListParagraph"/>
        <w:numPr>
          <w:ilvl w:val="0"/>
          <w:numId w:val="17"/>
        </w:numPr>
        <w:spacing w:line="360" w:lineRule="auto"/>
        <w:jc w:val="both"/>
        <w:rPr>
          <w:rFonts w:ascii="Times New Roman" w:hAnsi="Times New Roman" w:cs="Times New Roman"/>
          <w:sz w:val="24"/>
          <w:szCs w:val="24"/>
          <w:lang w:val="en-GB"/>
        </w:rPr>
      </w:pPr>
      <w:r w:rsidRPr="00B61F3F">
        <w:rPr>
          <w:rFonts w:ascii="Times New Roman" w:hAnsi="Times New Roman" w:cs="Times New Roman"/>
          <w:sz w:val="24"/>
          <w:szCs w:val="24"/>
          <w:lang w:val="en-GB"/>
        </w:rPr>
        <w:t>Whether the a</w:t>
      </w:r>
      <w:r w:rsidR="006159C5" w:rsidRPr="00B61F3F">
        <w:rPr>
          <w:rFonts w:ascii="Times New Roman" w:hAnsi="Times New Roman" w:cs="Times New Roman"/>
          <w:sz w:val="24"/>
          <w:szCs w:val="24"/>
          <w:lang w:val="en-GB"/>
        </w:rPr>
        <w:t xml:space="preserve">pplicant by its own actions express and implied admitted compliance with the </w:t>
      </w:r>
      <w:r w:rsidRPr="00B61F3F">
        <w:rPr>
          <w:rFonts w:ascii="Times New Roman" w:hAnsi="Times New Roman" w:cs="Times New Roman"/>
          <w:sz w:val="24"/>
          <w:szCs w:val="24"/>
          <w:lang w:val="en-GB"/>
        </w:rPr>
        <w:t>d</w:t>
      </w:r>
      <w:r w:rsidR="006159C5" w:rsidRPr="00B61F3F">
        <w:rPr>
          <w:rFonts w:ascii="Times New Roman" w:hAnsi="Times New Roman" w:cs="Times New Roman"/>
          <w:sz w:val="24"/>
          <w:szCs w:val="24"/>
          <w:lang w:val="en-GB"/>
        </w:rPr>
        <w:t>eed of settlement.</w:t>
      </w:r>
    </w:p>
    <w:p w:rsidR="006B4683" w:rsidRPr="00B61F3F" w:rsidRDefault="006B4683" w:rsidP="006B4683">
      <w:pPr>
        <w:pStyle w:val="ListParagraph"/>
        <w:numPr>
          <w:ilvl w:val="0"/>
          <w:numId w:val="17"/>
        </w:numPr>
        <w:spacing w:line="360" w:lineRule="auto"/>
        <w:jc w:val="both"/>
        <w:rPr>
          <w:rFonts w:ascii="Times New Roman" w:hAnsi="Times New Roman" w:cs="Times New Roman"/>
          <w:sz w:val="24"/>
          <w:szCs w:val="24"/>
          <w:lang w:val="en-GB"/>
        </w:rPr>
      </w:pPr>
      <w:r w:rsidRPr="00B61F3F">
        <w:rPr>
          <w:rFonts w:ascii="Times New Roman" w:hAnsi="Times New Roman" w:cs="Times New Roman"/>
          <w:sz w:val="24"/>
          <w:szCs w:val="24"/>
          <w:lang w:val="en-GB"/>
        </w:rPr>
        <w:t>If it did whether the a</w:t>
      </w:r>
      <w:r w:rsidR="006159C5" w:rsidRPr="00B61F3F">
        <w:rPr>
          <w:rFonts w:ascii="Times New Roman" w:hAnsi="Times New Roman" w:cs="Times New Roman"/>
          <w:sz w:val="24"/>
          <w:szCs w:val="24"/>
          <w:lang w:val="en-GB"/>
        </w:rPr>
        <w:t>pplicant should be estopped from claiming further sums of money</w:t>
      </w:r>
    </w:p>
    <w:p w:rsidR="00263EBC" w:rsidRPr="00B61F3F" w:rsidRDefault="00263EBC" w:rsidP="006B4683">
      <w:pPr>
        <w:pStyle w:val="ListParagraph"/>
        <w:numPr>
          <w:ilvl w:val="0"/>
          <w:numId w:val="17"/>
        </w:numPr>
        <w:spacing w:line="360" w:lineRule="auto"/>
        <w:jc w:val="both"/>
        <w:rPr>
          <w:rFonts w:ascii="Times New Roman" w:hAnsi="Times New Roman" w:cs="Times New Roman"/>
          <w:sz w:val="24"/>
          <w:szCs w:val="24"/>
          <w:lang w:val="en-GB"/>
        </w:rPr>
      </w:pPr>
      <w:r w:rsidRPr="00B61F3F">
        <w:rPr>
          <w:rFonts w:ascii="Times New Roman" w:hAnsi="Times New Roman" w:cs="Times New Roman"/>
          <w:sz w:val="24"/>
          <w:szCs w:val="24"/>
          <w:lang w:val="en-GB"/>
        </w:rPr>
        <w:t xml:space="preserve">Whether the application at hand satisfies the requirements of a declaratory order.  </w:t>
      </w:r>
    </w:p>
    <w:p w:rsidR="00263EBC" w:rsidRPr="00B61F3F" w:rsidRDefault="006B4683" w:rsidP="006B4683">
      <w:pPr>
        <w:spacing w:line="360" w:lineRule="auto"/>
        <w:jc w:val="both"/>
        <w:rPr>
          <w:rFonts w:ascii="Times New Roman" w:hAnsi="Times New Roman" w:cs="Times New Roman"/>
          <w:sz w:val="24"/>
          <w:szCs w:val="24"/>
          <w:lang w:val="en-GB"/>
        </w:rPr>
      </w:pPr>
      <w:r w:rsidRPr="00B61F3F">
        <w:rPr>
          <w:rFonts w:ascii="Times New Roman" w:hAnsi="Times New Roman" w:cs="Times New Roman"/>
          <w:sz w:val="24"/>
          <w:szCs w:val="24"/>
          <w:lang w:val="en-GB"/>
        </w:rPr>
        <w:t xml:space="preserve">Below I deal with the issues each in turn. </w:t>
      </w:r>
    </w:p>
    <w:p w:rsidR="00D65068" w:rsidRPr="00B61F3F" w:rsidRDefault="00D65068" w:rsidP="00D65068">
      <w:pPr>
        <w:spacing w:line="360" w:lineRule="auto"/>
        <w:jc w:val="both"/>
        <w:rPr>
          <w:rFonts w:ascii="Times New Roman" w:hAnsi="Times New Roman" w:cs="Times New Roman"/>
          <w:b/>
          <w:sz w:val="24"/>
          <w:szCs w:val="24"/>
          <w:lang w:val="en-GB"/>
        </w:rPr>
      </w:pPr>
      <w:r w:rsidRPr="00B61F3F">
        <w:rPr>
          <w:rFonts w:ascii="Times New Roman" w:hAnsi="Times New Roman" w:cs="Times New Roman"/>
          <w:b/>
          <w:sz w:val="24"/>
          <w:szCs w:val="24"/>
          <w:lang w:val="en-GB"/>
        </w:rPr>
        <w:t>Whether there was a compromise agreement</w:t>
      </w:r>
    </w:p>
    <w:p w:rsidR="000A63C6" w:rsidRPr="00B61F3F" w:rsidRDefault="000A63C6" w:rsidP="000A63C6">
      <w:pPr>
        <w:spacing w:line="360" w:lineRule="auto"/>
        <w:jc w:val="both"/>
        <w:rPr>
          <w:rFonts w:ascii="Times New Roman" w:hAnsi="Times New Roman" w:cs="Times New Roman"/>
          <w:sz w:val="24"/>
          <w:szCs w:val="24"/>
          <w:lang w:val="en-GB"/>
        </w:rPr>
      </w:pPr>
      <w:r w:rsidRPr="00B61F3F">
        <w:rPr>
          <w:rFonts w:ascii="Times New Roman" w:hAnsi="Times New Roman" w:cs="Times New Roman"/>
          <w:sz w:val="24"/>
          <w:szCs w:val="24"/>
          <w:lang w:val="en-GB"/>
        </w:rPr>
        <w:t xml:space="preserve"> </w:t>
      </w:r>
      <w:r w:rsidR="0011001A">
        <w:rPr>
          <w:rFonts w:ascii="Times New Roman" w:hAnsi="Times New Roman" w:cs="Times New Roman"/>
          <w:sz w:val="24"/>
          <w:szCs w:val="24"/>
          <w:lang w:val="en-GB"/>
        </w:rPr>
        <w:tab/>
      </w:r>
      <w:r w:rsidRPr="00B61F3F">
        <w:rPr>
          <w:rFonts w:ascii="Times New Roman" w:hAnsi="Times New Roman" w:cs="Times New Roman"/>
          <w:sz w:val="24"/>
          <w:szCs w:val="24"/>
          <w:lang w:val="en-GB"/>
        </w:rPr>
        <w:t xml:space="preserve">RH Christie in his work titled </w:t>
      </w:r>
      <w:r w:rsidRPr="00B61F3F">
        <w:rPr>
          <w:rFonts w:ascii="Times New Roman" w:hAnsi="Times New Roman" w:cs="Times New Roman"/>
          <w:i/>
          <w:sz w:val="24"/>
          <w:szCs w:val="24"/>
          <w:lang w:val="en-GB"/>
        </w:rPr>
        <w:t>Business Law in Zimbabwe</w:t>
      </w:r>
      <w:r w:rsidRPr="00B61F3F">
        <w:rPr>
          <w:rFonts w:ascii="Times New Roman" w:hAnsi="Times New Roman" w:cs="Times New Roman"/>
          <w:sz w:val="24"/>
          <w:szCs w:val="24"/>
          <w:lang w:val="en-GB"/>
        </w:rPr>
        <w:t xml:space="preserve"> at p. 108 characterises a compromise as follows: </w:t>
      </w:r>
    </w:p>
    <w:p w:rsidR="000A63C6" w:rsidRPr="0011001A" w:rsidRDefault="000A63C6" w:rsidP="000A63C6">
      <w:pPr>
        <w:ind w:left="720"/>
        <w:jc w:val="both"/>
        <w:rPr>
          <w:rFonts w:ascii="Times New Roman" w:hAnsi="Times New Roman" w:cs="Times New Roman"/>
          <w:lang w:val="en-GB"/>
        </w:rPr>
      </w:pPr>
      <w:r w:rsidRPr="0011001A">
        <w:rPr>
          <w:rFonts w:ascii="Times New Roman" w:hAnsi="Times New Roman" w:cs="Times New Roman"/>
          <w:lang w:val="en-GB"/>
        </w:rPr>
        <w:t xml:space="preserve">“Compromise is the settlement by agreement of disputed obligations and is a form of novation, replacing the disputed obligations by the obligations created </w:t>
      </w:r>
      <w:r w:rsidR="0011001A">
        <w:rPr>
          <w:rFonts w:ascii="Times New Roman" w:hAnsi="Times New Roman" w:cs="Times New Roman"/>
          <w:lang w:val="en-GB"/>
        </w:rPr>
        <w:t>by the agreement of compromise.”</w:t>
      </w:r>
    </w:p>
    <w:p w:rsidR="000A63C6" w:rsidRPr="00B61F3F" w:rsidRDefault="000A63C6" w:rsidP="000A63C6">
      <w:pPr>
        <w:jc w:val="both"/>
        <w:rPr>
          <w:rFonts w:ascii="Times New Roman" w:hAnsi="Times New Roman" w:cs="Times New Roman"/>
          <w:sz w:val="24"/>
          <w:szCs w:val="24"/>
        </w:rPr>
      </w:pPr>
    </w:p>
    <w:p w:rsidR="000A63C6" w:rsidRPr="00B61F3F" w:rsidRDefault="0011001A" w:rsidP="000A63C6">
      <w:pPr>
        <w:jc w:val="both"/>
        <w:rPr>
          <w:rFonts w:ascii="Times New Roman" w:hAnsi="Times New Roman" w:cs="Times New Roman"/>
        </w:rPr>
      </w:pPr>
      <w:r>
        <w:rPr>
          <w:rFonts w:ascii="Times New Roman" w:hAnsi="Times New Roman" w:cs="Times New Roman"/>
          <w:sz w:val="24"/>
          <w:szCs w:val="24"/>
        </w:rPr>
        <w:tab/>
      </w:r>
      <w:r w:rsidR="000A63C6" w:rsidRPr="00B61F3F">
        <w:rPr>
          <w:rFonts w:ascii="Times New Roman" w:hAnsi="Times New Roman" w:cs="Times New Roman"/>
          <w:sz w:val="24"/>
          <w:szCs w:val="24"/>
        </w:rPr>
        <w:t xml:space="preserve">In the case of </w:t>
      </w:r>
      <w:r w:rsidR="000A63C6" w:rsidRPr="00B61F3F">
        <w:rPr>
          <w:rFonts w:ascii="Times New Roman" w:hAnsi="Times New Roman" w:cs="Times New Roman"/>
          <w:i/>
          <w:sz w:val="24"/>
          <w:szCs w:val="24"/>
        </w:rPr>
        <w:t xml:space="preserve">Georgias and Anor </w:t>
      </w:r>
      <w:r w:rsidR="000A63C6" w:rsidRPr="0011001A">
        <w:rPr>
          <w:rFonts w:ascii="Times New Roman" w:hAnsi="Times New Roman" w:cs="Times New Roman"/>
          <w:sz w:val="24"/>
          <w:szCs w:val="24"/>
        </w:rPr>
        <w:t>v</w:t>
      </w:r>
      <w:r w:rsidR="000A63C6" w:rsidRPr="00B61F3F">
        <w:rPr>
          <w:rFonts w:ascii="Times New Roman" w:hAnsi="Times New Roman" w:cs="Times New Roman"/>
          <w:i/>
          <w:sz w:val="24"/>
          <w:szCs w:val="24"/>
        </w:rPr>
        <w:t xml:space="preserve"> Standard Chartered Bank</w:t>
      </w:r>
      <w:r w:rsidR="000A63C6" w:rsidRPr="00B61F3F">
        <w:rPr>
          <w:rFonts w:ascii="Times New Roman" w:hAnsi="Times New Roman" w:cs="Times New Roman"/>
          <w:sz w:val="24"/>
          <w:szCs w:val="24"/>
        </w:rPr>
        <w:t xml:space="preserve"> SC 183/98 the Supreme Court defined a compromise as follows;</w:t>
      </w:r>
    </w:p>
    <w:p w:rsidR="0011001A" w:rsidRDefault="000A63C6" w:rsidP="0011001A">
      <w:pPr>
        <w:pStyle w:val="ListParagraph"/>
        <w:tabs>
          <w:tab w:val="left" w:pos="1840"/>
        </w:tabs>
        <w:ind w:left="786"/>
        <w:jc w:val="both"/>
        <w:rPr>
          <w:rFonts w:ascii="Times New Roman" w:hAnsi="Times New Roman" w:cs="Times New Roman"/>
        </w:rPr>
      </w:pPr>
      <w:r w:rsidRPr="00B61F3F">
        <w:rPr>
          <w:rFonts w:ascii="Times New Roman" w:hAnsi="Times New Roman" w:cs="Times New Roman"/>
        </w:rPr>
        <w:tab/>
      </w:r>
    </w:p>
    <w:p w:rsidR="000A63C6" w:rsidRPr="0011001A" w:rsidRDefault="000A63C6" w:rsidP="0011001A">
      <w:pPr>
        <w:pStyle w:val="ListParagraph"/>
        <w:tabs>
          <w:tab w:val="left" w:pos="1840"/>
        </w:tabs>
        <w:ind w:left="786"/>
        <w:jc w:val="both"/>
        <w:rPr>
          <w:rFonts w:ascii="Times New Roman" w:hAnsi="Times New Roman" w:cs="Times New Roman"/>
        </w:rPr>
      </w:pPr>
      <w:r w:rsidRPr="0011001A">
        <w:rPr>
          <w:rFonts w:ascii="Times New Roman" w:hAnsi="Times New Roman" w:cs="Times New Roman"/>
        </w:rPr>
        <w:t xml:space="preserve">“Compromise, or </w:t>
      </w:r>
      <w:r w:rsidRPr="0011001A">
        <w:rPr>
          <w:rFonts w:ascii="Times New Roman" w:hAnsi="Times New Roman" w:cs="Times New Roman"/>
          <w:i/>
        </w:rPr>
        <w:t>transactio</w:t>
      </w:r>
      <w:r w:rsidRPr="0011001A">
        <w:rPr>
          <w:rFonts w:ascii="Times New Roman" w:hAnsi="Times New Roman" w:cs="Times New Roman"/>
        </w:rPr>
        <w:t xml:space="preserve">, is the settlement by agreement of disputed obligations, or of a lawsuit the issue of which is uncertain. The parties agree to regulate their intention in a particular way, each receding from his previous position and conceding something - either diminishing his claim or increasing his liability.   See </w:t>
      </w:r>
      <w:r w:rsidRPr="0011001A">
        <w:rPr>
          <w:rFonts w:ascii="Times New Roman" w:hAnsi="Times New Roman" w:cs="Times New Roman"/>
          <w:i/>
        </w:rPr>
        <w:t xml:space="preserve">Cachalia </w:t>
      </w:r>
      <w:r w:rsidRPr="0011001A">
        <w:rPr>
          <w:rFonts w:ascii="Times New Roman" w:hAnsi="Times New Roman" w:cs="Times New Roman"/>
        </w:rPr>
        <w:t>v</w:t>
      </w:r>
      <w:r w:rsidRPr="0011001A">
        <w:rPr>
          <w:rFonts w:ascii="Times New Roman" w:hAnsi="Times New Roman" w:cs="Times New Roman"/>
          <w:i/>
        </w:rPr>
        <w:t xml:space="preserve"> Harberer &amp; Co</w:t>
      </w:r>
      <w:r w:rsidRPr="0011001A">
        <w:rPr>
          <w:rFonts w:ascii="Times New Roman" w:hAnsi="Times New Roman" w:cs="Times New Roman"/>
        </w:rPr>
        <w:t xml:space="preserve"> 1905 TS 457 at 462 </w:t>
      </w:r>
      <w:r w:rsidRPr="0011001A">
        <w:rPr>
          <w:rFonts w:ascii="Times New Roman" w:hAnsi="Times New Roman" w:cs="Times New Roman"/>
          <w:i/>
        </w:rPr>
        <w:t xml:space="preserve">in fine; Tauber </w:t>
      </w:r>
      <w:r w:rsidRPr="0011001A">
        <w:rPr>
          <w:rFonts w:ascii="Times New Roman" w:hAnsi="Times New Roman" w:cs="Times New Roman"/>
        </w:rPr>
        <w:t>v</w:t>
      </w:r>
      <w:r w:rsidRPr="0011001A">
        <w:rPr>
          <w:rFonts w:ascii="Times New Roman" w:hAnsi="Times New Roman" w:cs="Times New Roman"/>
          <w:i/>
        </w:rPr>
        <w:t xml:space="preserve"> Von Abo</w:t>
      </w:r>
      <w:r w:rsidRPr="0011001A">
        <w:rPr>
          <w:rFonts w:ascii="Times New Roman" w:hAnsi="Times New Roman" w:cs="Times New Roman"/>
        </w:rPr>
        <w:t xml:space="preserve"> 1984 (4) SA 482 (E) at 485 G-I; Karson</w:t>
      </w:r>
      <w:r w:rsidRPr="0011001A">
        <w:rPr>
          <w:rFonts w:ascii="Times New Roman" w:hAnsi="Times New Roman" w:cs="Times New Roman"/>
          <w:i/>
        </w:rPr>
        <w:t xml:space="preserve"> v Minister of Public </w:t>
      </w:r>
      <w:r w:rsidRPr="0011001A">
        <w:rPr>
          <w:rFonts w:ascii="Times New Roman" w:hAnsi="Times New Roman" w:cs="Times New Roman"/>
          <w:i/>
        </w:rPr>
        <w:lastRenderedPageBreak/>
        <w:t>Works</w:t>
      </w:r>
      <w:r w:rsidRPr="0011001A">
        <w:rPr>
          <w:rFonts w:ascii="Times New Roman" w:hAnsi="Times New Roman" w:cs="Times New Roman"/>
        </w:rPr>
        <w:t xml:space="preserve"> 1996 (1) SA 887 (E) at 893 F-G.   The purpose of compromise is to end doubt and to avoid the inconvenience and risk inherent in resorting to the methods of resolving disputes.  Its effect is the same as </w:t>
      </w:r>
      <w:r w:rsidRPr="0011001A">
        <w:rPr>
          <w:rFonts w:ascii="Times New Roman" w:hAnsi="Times New Roman" w:cs="Times New Roman"/>
          <w:i/>
        </w:rPr>
        <w:t>res judicata</w:t>
      </w:r>
      <w:r w:rsidRPr="0011001A">
        <w:rPr>
          <w:rFonts w:ascii="Times New Roman" w:hAnsi="Times New Roman" w:cs="Times New Roman"/>
        </w:rPr>
        <w:t xml:space="preserve"> on a judgment given by consent. It extinguishes </w:t>
      </w:r>
      <w:r w:rsidRPr="0011001A">
        <w:rPr>
          <w:rFonts w:ascii="Times New Roman" w:hAnsi="Times New Roman" w:cs="Times New Roman"/>
          <w:i/>
        </w:rPr>
        <w:t>ipso jure</w:t>
      </w:r>
      <w:r w:rsidRPr="0011001A">
        <w:rPr>
          <w:rFonts w:ascii="Times New Roman" w:hAnsi="Times New Roman" w:cs="Times New Roman"/>
        </w:rPr>
        <w:t xml:space="preserve"> any cause of action that previously may have existed between the parties, unless the right to rely thereon was reserved.   See </w:t>
      </w:r>
      <w:r w:rsidRPr="0011001A">
        <w:rPr>
          <w:rFonts w:ascii="Times New Roman" w:hAnsi="Times New Roman" w:cs="Times New Roman"/>
          <w:i/>
        </w:rPr>
        <w:t>Nagar v Nagar</w:t>
      </w:r>
      <w:r w:rsidRPr="0011001A">
        <w:rPr>
          <w:rFonts w:ascii="Times New Roman" w:hAnsi="Times New Roman" w:cs="Times New Roman"/>
        </w:rPr>
        <w:t xml:space="preserve"> 1982 (2) SA 263 (ZH) at 268 E-H.  As it brings legal proceedings already instituted to an end, a party sued on a compromise is not entitled to raise defences to the original cause of action.   See </w:t>
      </w:r>
      <w:r w:rsidRPr="0011001A">
        <w:rPr>
          <w:rFonts w:ascii="Times New Roman" w:hAnsi="Times New Roman" w:cs="Times New Roman"/>
          <w:i/>
        </w:rPr>
        <w:t xml:space="preserve">Hamilton </w:t>
      </w:r>
      <w:r w:rsidRPr="0011001A">
        <w:rPr>
          <w:rFonts w:ascii="Times New Roman" w:hAnsi="Times New Roman" w:cs="Times New Roman"/>
        </w:rPr>
        <w:t>v</w:t>
      </w:r>
      <w:r w:rsidRPr="0011001A">
        <w:rPr>
          <w:rFonts w:ascii="Times New Roman" w:hAnsi="Times New Roman" w:cs="Times New Roman"/>
          <w:i/>
        </w:rPr>
        <w:t xml:space="preserve"> van Zyl</w:t>
      </w:r>
      <w:r w:rsidRPr="0011001A">
        <w:rPr>
          <w:rFonts w:ascii="Times New Roman" w:hAnsi="Times New Roman" w:cs="Times New Roman"/>
        </w:rPr>
        <w:t xml:space="preserve"> 1983 (4) SA 379 (E) at 383H.  But a compromise induced by fraud, duress, </w:t>
      </w:r>
      <w:r w:rsidRPr="0011001A">
        <w:rPr>
          <w:rFonts w:ascii="Times New Roman" w:hAnsi="Times New Roman" w:cs="Times New Roman"/>
          <w:i/>
        </w:rPr>
        <w:t>justus</w:t>
      </w:r>
      <w:r w:rsidRPr="0011001A">
        <w:rPr>
          <w:rFonts w:ascii="Times New Roman" w:hAnsi="Times New Roman" w:cs="Times New Roman"/>
        </w:rPr>
        <w:t xml:space="preserve"> error, misrepresentation, or some other ground for rescission, is voidable at the instance of the aggrieved party, even if made an order of court.   See </w:t>
      </w:r>
      <w:r w:rsidRPr="0011001A">
        <w:rPr>
          <w:rFonts w:ascii="Times New Roman" w:hAnsi="Times New Roman" w:cs="Times New Roman"/>
          <w:i/>
        </w:rPr>
        <w:t xml:space="preserve">Gollach &amp; Gomperts (1967) (Pty) Ltd </w:t>
      </w:r>
      <w:r w:rsidRPr="0011001A">
        <w:rPr>
          <w:rFonts w:ascii="Times New Roman" w:hAnsi="Times New Roman" w:cs="Times New Roman"/>
        </w:rPr>
        <w:t xml:space="preserve">v </w:t>
      </w:r>
      <w:r w:rsidRPr="0011001A">
        <w:rPr>
          <w:rFonts w:ascii="Times New Roman" w:hAnsi="Times New Roman" w:cs="Times New Roman"/>
          <w:i/>
        </w:rPr>
        <w:t>Universal Mills &amp; Produce Co Ltd and Ors</w:t>
      </w:r>
      <w:r w:rsidRPr="0011001A">
        <w:rPr>
          <w:rFonts w:ascii="Times New Roman" w:hAnsi="Times New Roman" w:cs="Times New Roman"/>
        </w:rPr>
        <w:t xml:space="preserve"> 1978 (1) SA 914 (A) at 922H.’’  See also </w:t>
      </w:r>
      <w:r w:rsidRPr="0011001A">
        <w:rPr>
          <w:rFonts w:ascii="Times New Roman" w:hAnsi="Times New Roman" w:cs="Times New Roman"/>
          <w:i/>
        </w:rPr>
        <w:t xml:space="preserve">FBC </w:t>
      </w:r>
      <w:r w:rsidRPr="0011001A">
        <w:rPr>
          <w:rFonts w:ascii="Times New Roman" w:hAnsi="Times New Roman" w:cs="Times New Roman"/>
        </w:rPr>
        <w:t xml:space="preserve">v </w:t>
      </w:r>
      <w:r w:rsidRPr="0011001A">
        <w:rPr>
          <w:rFonts w:ascii="Times New Roman" w:hAnsi="Times New Roman" w:cs="Times New Roman"/>
          <w:i/>
        </w:rPr>
        <w:t xml:space="preserve">Hwenga </w:t>
      </w:r>
      <w:r w:rsidRPr="0011001A">
        <w:rPr>
          <w:rFonts w:ascii="Times New Roman" w:hAnsi="Times New Roman" w:cs="Times New Roman"/>
        </w:rPr>
        <w:t>2016 (1) ZLR 451(H).</w:t>
      </w:r>
    </w:p>
    <w:p w:rsidR="000A63C6" w:rsidRPr="0011001A" w:rsidRDefault="000A63C6" w:rsidP="0011001A">
      <w:pPr>
        <w:pStyle w:val="ListParagraph"/>
        <w:ind w:left="1070"/>
        <w:jc w:val="both"/>
        <w:rPr>
          <w:rFonts w:ascii="Times New Roman" w:hAnsi="Times New Roman" w:cs="Times New Roman"/>
        </w:rPr>
      </w:pPr>
    </w:p>
    <w:p w:rsidR="007F2887" w:rsidRPr="0011001A" w:rsidRDefault="0011001A" w:rsidP="0011001A">
      <w:pPr>
        <w:spacing w:after="160"/>
        <w:jc w:val="both"/>
        <w:rPr>
          <w:rFonts w:ascii="Times New Roman" w:hAnsi="Times New Roman" w:cs="Times New Roman"/>
        </w:rPr>
      </w:pPr>
      <w:r>
        <w:rPr>
          <w:rFonts w:ascii="Times New Roman" w:hAnsi="Times New Roman" w:cs="Times New Roman"/>
        </w:rPr>
        <w:tab/>
      </w:r>
      <w:r w:rsidR="007F2887" w:rsidRPr="0011001A">
        <w:rPr>
          <w:rFonts w:ascii="Times New Roman" w:hAnsi="Times New Roman" w:cs="Times New Roman"/>
        </w:rPr>
        <w:t>In Golden</w:t>
      </w:r>
      <w:r w:rsidR="007F2887" w:rsidRPr="0011001A">
        <w:rPr>
          <w:rFonts w:ascii="Times New Roman" w:hAnsi="Times New Roman" w:cs="Times New Roman"/>
          <w:i/>
        </w:rPr>
        <w:t xml:space="preserve"> Beams Development (PVT) LTD </w:t>
      </w:r>
      <w:r w:rsidR="007F2887" w:rsidRPr="0011001A">
        <w:rPr>
          <w:rFonts w:ascii="Times New Roman" w:hAnsi="Times New Roman" w:cs="Times New Roman"/>
        </w:rPr>
        <w:t xml:space="preserve">v </w:t>
      </w:r>
      <w:r w:rsidR="007F2887" w:rsidRPr="0011001A">
        <w:rPr>
          <w:rFonts w:ascii="Times New Roman" w:hAnsi="Times New Roman" w:cs="Times New Roman"/>
          <w:i/>
        </w:rPr>
        <w:t xml:space="preserve">Fredson Munyaradzi Mabhena </w:t>
      </w:r>
      <w:r w:rsidR="007F2887" w:rsidRPr="0011001A">
        <w:rPr>
          <w:rFonts w:ascii="Times New Roman" w:hAnsi="Times New Roman" w:cs="Times New Roman"/>
        </w:rPr>
        <w:t>HH296/21 Dube J (now JP) put it as follows:</w:t>
      </w:r>
    </w:p>
    <w:p w:rsidR="007F2887" w:rsidRPr="0011001A" w:rsidRDefault="007F2887" w:rsidP="0011001A">
      <w:pPr>
        <w:spacing w:after="160"/>
        <w:ind w:left="720"/>
        <w:jc w:val="both"/>
        <w:rPr>
          <w:rFonts w:ascii="Times New Roman" w:hAnsi="Times New Roman" w:cs="Times New Roman"/>
          <w:i/>
        </w:rPr>
      </w:pPr>
      <w:r w:rsidRPr="0011001A">
        <w:rPr>
          <w:rFonts w:ascii="Times New Roman" w:hAnsi="Times New Roman" w:cs="Times New Roman"/>
        </w:rPr>
        <w:t>“A compromise enables the parties to settle the dispute outside court.</w:t>
      </w:r>
      <w:r w:rsidRPr="0011001A">
        <w:t xml:space="preserve"> </w:t>
      </w:r>
      <w:r w:rsidRPr="0011001A">
        <w:rPr>
          <w:rFonts w:ascii="Times New Roman" w:hAnsi="Times New Roman" w:cs="Times New Roman"/>
        </w:rPr>
        <w:t xml:space="preserve">The compromise agreement has the effect of creating new rights and obligations between the parties separate from the original cause of action. It extinguishes the original cause of action which becomes </w:t>
      </w:r>
      <w:r w:rsidRPr="0011001A">
        <w:rPr>
          <w:rFonts w:ascii="Times New Roman" w:hAnsi="Times New Roman" w:cs="Times New Roman"/>
          <w:i/>
        </w:rPr>
        <w:t>res judicata</w:t>
      </w:r>
      <w:r w:rsidRPr="0011001A">
        <w:rPr>
          <w:rFonts w:ascii="Times New Roman" w:hAnsi="Times New Roman" w:cs="Times New Roman"/>
        </w:rPr>
        <w:t xml:space="preserve"> thereby creating new obligations. Once a compromise agreement has been entered into, the defendant has no entitlement to raise defences to the original cause of action”.   </w:t>
      </w:r>
    </w:p>
    <w:p w:rsidR="007F2887" w:rsidRPr="00B61F3F" w:rsidRDefault="007F2887" w:rsidP="000A63C6">
      <w:pPr>
        <w:pStyle w:val="ListParagraph"/>
        <w:ind w:left="1070"/>
        <w:jc w:val="both"/>
        <w:rPr>
          <w:rFonts w:ascii="Times New Roman" w:hAnsi="Times New Roman" w:cs="Times New Roman"/>
          <w:sz w:val="24"/>
          <w:szCs w:val="24"/>
        </w:rPr>
      </w:pPr>
    </w:p>
    <w:p w:rsidR="000A63C6" w:rsidRPr="00B61F3F" w:rsidRDefault="007F2887" w:rsidP="0011001A">
      <w:pPr>
        <w:spacing w:line="360" w:lineRule="auto"/>
        <w:ind w:firstLine="720"/>
        <w:jc w:val="both"/>
        <w:rPr>
          <w:rFonts w:ascii="Times New Roman" w:hAnsi="Times New Roman" w:cs="Times New Roman"/>
          <w:sz w:val="24"/>
          <w:szCs w:val="24"/>
        </w:rPr>
      </w:pPr>
      <w:r w:rsidRPr="00B61F3F">
        <w:rPr>
          <w:rFonts w:ascii="Times New Roman" w:hAnsi="Times New Roman" w:cs="Times New Roman"/>
          <w:sz w:val="24"/>
          <w:szCs w:val="24"/>
        </w:rPr>
        <w:t>My understanding of the above authorities</w:t>
      </w:r>
      <w:r w:rsidR="000A63C6" w:rsidRPr="00B61F3F">
        <w:rPr>
          <w:rFonts w:ascii="Times New Roman" w:hAnsi="Times New Roman" w:cs="Times New Roman"/>
          <w:sz w:val="24"/>
          <w:szCs w:val="24"/>
        </w:rPr>
        <w:t xml:space="preserve"> is </w:t>
      </w:r>
      <w:r w:rsidRPr="00B61F3F">
        <w:rPr>
          <w:rFonts w:ascii="Times New Roman" w:hAnsi="Times New Roman" w:cs="Times New Roman"/>
          <w:sz w:val="24"/>
          <w:szCs w:val="24"/>
        </w:rPr>
        <w:t>that, a</w:t>
      </w:r>
      <w:r w:rsidR="000A63C6" w:rsidRPr="00B61F3F">
        <w:rPr>
          <w:rFonts w:ascii="Times New Roman" w:hAnsi="Times New Roman" w:cs="Times New Roman"/>
          <w:sz w:val="24"/>
          <w:szCs w:val="24"/>
        </w:rPr>
        <w:t xml:space="preserve"> comprom</w:t>
      </w:r>
      <w:r w:rsidRPr="00B61F3F">
        <w:rPr>
          <w:rFonts w:ascii="Times New Roman" w:hAnsi="Times New Roman" w:cs="Times New Roman"/>
          <w:sz w:val="24"/>
          <w:szCs w:val="24"/>
        </w:rPr>
        <w:t>ise</w:t>
      </w:r>
      <w:r w:rsidR="000A63C6" w:rsidRPr="00B61F3F">
        <w:rPr>
          <w:rFonts w:ascii="Times New Roman" w:hAnsi="Times New Roman" w:cs="Times New Roman"/>
          <w:sz w:val="24"/>
          <w:szCs w:val="24"/>
        </w:rPr>
        <w:t xml:space="preserve"> is an agreement by the partie</w:t>
      </w:r>
      <w:r w:rsidRPr="00B61F3F">
        <w:rPr>
          <w:rFonts w:ascii="Times New Roman" w:hAnsi="Times New Roman" w:cs="Times New Roman"/>
          <w:sz w:val="24"/>
          <w:szCs w:val="24"/>
        </w:rPr>
        <w:t>s to abandon their previous rights and obligations. They substitute them with new ones which arise from the compromise.</w:t>
      </w:r>
      <w:r w:rsidR="000A63C6" w:rsidRPr="00B61F3F">
        <w:rPr>
          <w:rFonts w:ascii="Times New Roman" w:hAnsi="Times New Roman" w:cs="Times New Roman"/>
          <w:sz w:val="24"/>
          <w:szCs w:val="24"/>
        </w:rPr>
        <w:t xml:space="preserve"> </w:t>
      </w:r>
      <w:r w:rsidRPr="00B61F3F">
        <w:rPr>
          <w:rFonts w:ascii="Times New Roman" w:hAnsi="Times New Roman" w:cs="Times New Roman"/>
          <w:sz w:val="24"/>
          <w:szCs w:val="24"/>
        </w:rPr>
        <w:t>Any previous cause of action is extinguished except where the parties expressly agree that it is not.  There must be a mutual</w:t>
      </w:r>
      <w:r w:rsidR="000A63C6" w:rsidRPr="00B61F3F">
        <w:rPr>
          <w:rFonts w:ascii="Times New Roman" w:hAnsi="Times New Roman" w:cs="Times New Roman"/>
          <w:sz w:val="24"/>
          <w:szCs w:val="24"/>
        </w:rPr>
        <w:t xml:space="preserve"> intention to settle the dispute and bring it to an </w:t>
      </w:r>
      <w:r w:rsidRPr="00B61F3F">
        <w:rPr>
          <w:rFonts w:ascii="Times New Roman" w:hAnsi="Times New Roman" w:cs="Times New Roman"/>
          <w:sz w:val="24"/>
          <w:szCs w:val="24"/>
        </w:rPr>
        <w:t>end. It</w:t>
      </w:r>
      <w:r w:rsidR="000A63C6" w:rsidRPr="00B61F3F">
        <w:rPr>
          <w:rFonts w:ascii="Times New Roman" w:hAnsi="Times New Roman" w:cs="Times New Roman"/>
          <w:sz w:val="24"/>
          <w:szCs w:val="24"/>
        </w:rPr>
        <w:t xml:space="preserve"> is a give and take situation </w:t>
      </w:r>
      <w:r w:rsidRPr="00B61F3F">
        <w:rPr>
          <w:rFonts w:ascii="Times New Roman" w:hAnsi="Times New Roman" w:cs="Times New Roman"/>
          <w:sz w:val="24"/>
          <w:szCs w:val="24"/>
        </w:rPr>
        <w:t xml:space="preserve">because each party is at liberty to either escalate or climb down from his previous demands. </w:t>
      </w:r>
    </w:p>
    <w:p w:rsidR="006F6F26" w:rsidRPr="00B61F3F" w:rsidRDefault="00344CC7" w:rsidP="0011001A">
      <w:pPr>
        <w:spacing w:line="360" w:lineRule="auto"/>
        <w:ind w:firstLine="720"/>
        <w:jc w:val="both"/>
        <w:rPr>
          <w:rFonts w:ascii="Times New Roman" w:hAnsi="Times New Roman" w:cs="Times New Roman"/>
          <w:sz w:val="24"/>
          <w:szCs w:val="24"/>
          <w:lang w:val="en-GB"/>
        </w:rPr>
      </w:pPr>
      <w:r w:rsidRPr="00B61F3F">
        <w:rPr>
          <w:rFonts w:ascii="Times New Roman" w:hAnsi="Times New Roman" w:cs="Times New Roman"/>
          <w:sz w:val="24"/>
          <w:szCs w:val="24"/>
          <w:lang w:val="en-GB"/>
        </w:rPr>
        <w:t xml:space="preserve">A perusal of the </w:t>
      </w:r>
      <w:r w:rsidR="000A63C6" w:rsidRPr="00B61F3F">
        <w:rPr>
          <w:rFonts w:ascii="Times New Roman" w:hAnsi="Times New Roman" w:cs="Times New Roman"/>
          <w:sz w:val="24"/>
          <w:szCs w:val="24"/>
          <w:lang w:val="en-GB"/>
        </w:rPr>
        <w:t>contract farming agreements which</w:t>
      </w:r>
      <w:r w:rsidRPr="00B61F3F">
        <w:rPr>
          <w:rFonts w:ascii="Times New Roman" w:hAnsi="Times New Roman" w:cs="Times New Roman"/>
          <w:sz w:val="24"/>
          <w:szCs w:val="24"/>
          <w:lang w:val="en-GB"/>
        </w:rPr>
        <w:t xml:space="preserve"> were entered </w:t>
      </w:r>
      <w:r w:rsidR="007F2887" w:rsidRPr="00B61F3F">
        <w:rPr>
          <w:rFonts w:ascii="Times New Roman" w:hAnsi="Times New Roman" w:cs="Times New Roman"/>
          <w:sz w:val="24"/>
          <w:szCs w:val="24"/>
          <w:lang w:val="en-GB"/>
        </w:rPr>
        <w:t>into between</w:t>
      </w:r>
      <w:r w:rsidR="000A63C6" w:rsidRPr="00B61F3F">
        <w:rPr>
          <w:rFonts w:ascii="Times New Roman" w:hAnsi="Times New Roman" w:cs="Times New Roman"/>
          <w:sz w:val="24"/>
          <w:szCs w:val="24"/>
          <w:lang w:val="en-GB"/>
        </w:rPr>
        <w:t xml:space="preserve"> the parties</w:t>
      </w:r>
      <w:r w:rsidR="00122C44" w:rsidRPr="00B61F3F">
        <w:rPr>
          <w:rFonts w:ascii="Times New Roman" w:hAnsi="Times New Roman" w:cs="Times New Roman"/>
          <w:sz w:val="24"/>
          <w:szCs w:val="24"/>
          <w:lang w:val="en-GB"/>
        </w:rPr>
        <w:t xml:space="preserve"> indicates</w:t>
      </w:r>
      <w:r w:rsidR="000A63C6" w:rsidRPr="00B61F3F">
        <w:rPr>
          <w:rFonts w:ascii="Times New Roman" w:hAnsi="Times New Roman" w:cs="Times New Roman"/>
          <w:sz w:val="24"/>
          <w:szCs w:val="24"/>
          <w:lang w:val="en-GB"/>
        </w:rPr>
        <w:t xml:space="preserve"> that the loans were</w:t>
      </w:r>
      <w:r w:rsidRPr="00B61F3F">
        <w:rPr>
          <w:rFonts w:ascii="Times New Roman" w:hAnsi="Times New Roman" w:cs="Times New Roman"/>
          <w:sz w:val="24"/>
          <w:szCs w:val="24"/>
          <w:lang w:val="en-GB"/>
        </w:rPr>
        <w:t xml:space="preserve"> denominated in United States Dollars and </w:t>
      </w:r>
      <w:r w:rsidR="000A63C6" w:rsidRPr="00B61F3F">
        <w:rPr>
          <w:rFonts w:ascii="Times New Roman" w:hAnsi="Times New Roman" w:cs="Times New Roman"/>
          <w:sz w:val="24"/>
          <w:szCs w:val="24"/>
          <w:lang w:val="en-GB"/>
        </w:rPr>
        <w:t>that the repayment was supposed to</w:t>
      </w:r>
      <w:r w:rsidR="00090C32">
        <w:rPr>
          <w:rFonts w:ascii="Times New Roman" w:hAnsi="Times New Roman" w:cs="Times New Roman"/>
          <w:sz w:val="24"/>
          <w:szCs w:val="24"/>
          <w:lang w:val="en-GB"/>
        </w:rPr>
        <w:t xml:space="preserve"> be made</w:t>
      </w:r>
      <w:r w:rsidR="000A63C6" w:rsidRPr="00B61F3F">
        <w:rPr>
          <w:rFonts w:ascii="Times New Roman" w:hAnsi="Times New Roman" w:cs="Times New Roman"/>
          <w:sz w:val="24"/>
          <w:szCs w:val="24"/>
          <w:lang w:val="en-GB"/>
        </w:rPr>
        <w:t xml:space="preserve"> </w:t>
      </w:r>
      <w:r w:rsidR="00A743E8" w:rsidRPr="00B61F3F">
        <w:rPr>
          <w:rFonts w:ascii="Times New Roman" w:hAnsi="Times New Roman" w:cs="Times New Roman"/>
          <w:sz w:val="24"/>
          <w:szCs w:val="24"/>
          <w:lang w:val="en-GB"/>
        </w:rPr>
        <w:t xml:space="preserve">in the same </w:t>
      </w:r>
      <w:r w:rsidR="00122C44" w:rsidRPr="00B61F3F">
        <w:rPr>
          <w:rFonts w:ascii="Times New Roman" w:hAnsi="Times New Roman" w:cs="Times New Roman"/>
          <w:sz w:val="24"/>
          <w:szCs w:val="24"/>
          <w:lang w:val="en-GB"/>
        </w:rPr>
        <w:t xml:space="preserve">currency. </w:t>
      </w:r>
      <w:r w:rsidR="0011001A">
        <w:rPr>
          <w:rFonts w:ascii="Times New Roman" w:hAnsi="Times New Roman" w:cs="Times New Roman"/>
          <w:sz w:val="24"/>
          <w:szCs w:val="24"/>
          <w:lang w:val="en-GB"/>
        </w:rPr>
        <w:t xml:space="preserve"> </w:t>
      </w:r>
      <w:r w:rsidR="000A63C6" w:rsidRPr="00B61F3F">
        <w:rPr>
          <w:rFonts w:ascii="Times New Roman" w:hAnsi="Times New Roman" w:cs="Times New Roman"/>
          <w:sz w:val="24"/>
          <w:szCs w:val="24"/>
          <w:lang w:val="en-GB"/>
        </w:rPr>
        <w:t>When the dispute arose the applicant claimed the sum owed. The respond</w:t>
      </w:r>
      <w:r w:rsidR="007F2887" w:rsidRPr="00B61F3F">
        <w:rPr>
          <w:rFonts w:ascii="Times New Roman" w:hAnsi="Times New Roman" w:cs="Times New Roman"/>
          <w:sz w:val="24"/>
          <w:szCs w:val="24"/>
          <w:lang w:val="en-GB"/>
        </w:rPr>
        <w:t>ent also made a counter claim for</w:t>
      </w:r>
      <w:r w:rsidR="00F55CC3">
        <w:rPr>
          <w:rFonts w:ascii="Times New Roman" w:hAnsi="Times New Roman" w:cs="Times New Roman"/>
          <w:sz w:val="24"/>
          <w:szCs w:val="24"/>
          <w:lang w:val="en-GB"/>
        </w:rPr>
        <w:t xml:space="preserve"> a sum slightly less </w:t>
      </w:r>
      <w:r w:rsidR="000A63C6" w:rsidRPr="00B61F3F">
        <w:rPr>
          <w:rFonts w:ascii="Times New Roman" w:hAnsi="Times New Roman" w:cs="Times New Roman"/>
          <w:sz w:val="24"/>
          <w:szCs w:val="24"/>
          <w:lang w:val="en-GB"/>
        </w:rPr>
        <w:t xml:space="preserve">than the applicant’s claim. </w:t>
      </w:r>
      <w:r w:rsidR="0011001A">
        <w:rPr>
          <w:rFonts w:ascii="Times New Roman" w:hAnsi="Times New Roman" w:cs="Times New Roman"/>
          <w:sz w:val="24"/>
          <w:szCs w:val="24"/>
          <w:lang w:val="en-GB"/>
        </w:rPr>
        <w:t xml:space="preserve"> </w:t>
      </w:r>
      <w:r w:rsidR="007F2887" w:rsidRPr="00B61F3F">
        <w:rPr>
          <w:rFonts w:ascii="Times New Roman" w:hAnsi="Times New Roman" w:cs="Times New Roman"/>
          <w:sz w:val="24"/>
          <w:szCs w:val="24"/>
          <w:lang w:val="en-GB"/>
        </w:rPr>
        <w:t xml:space="preserve">Possibly sensing the uncertainties attendant upon the disputes, </w:t>
      </w:r>
      <w:r w:rsidR="000A63C6" w:rsidRPr="00B61F3F">
        <w:rPr>
          <w:rFonts w:ascii="Times New Roman" w:hAnsi="Times New Roman" w:cs="Times New Roman"/>
          <w:sz w:val="24"/>
          <w:szCs w:val="24"/>
          <w:lang w:val="en-GB"/>
        </w:rPr>
        <w:t>the parties decided to negotiate. They reached settlement and signed a deed to that effect. The</w:t>
      </w:r>
      <w:r w:rsidR="007F2887" w:rsidRPr="00B61F3F">
        <w:rPr>
          <w:rFonts w:ascii="Times New Roman" w:hAnsi="Times New Roman" w:cs="Times New Roman"/>
          <w:sz w:val="24"/>
          <w:szCs w:val="24"/>
          <w:lang w:val="en-GB"/>
        </w:rPr>
        <w:t xml:space="preserve">y followed that up by making the deed an order of this court. </w:t>
      </w:r>
      <w:r w:rsidR="000A63C6" w:rsidRPr="00B61F3F">
        <w:rPr>
          <w:rFonts w:ascii="Times New Roman" w:hAnsi="Times New Roman" w:cs="Times New Roman"/>
          <w:sz w:val="24"/>
          <w:szCs w:val="24"/>
          <w:lang w:val="en-GB"/>
        </w:rPr>
        <w:t xml:space="preserve"> </w:t>
      </w:r>
      <w:r w:rsidR="00122C44" w:rsidRPr="00B61F3F">
        <w:rPr>
          <w:rFonts w:ascii="Times New Roman" w:hAnsi="Times New Roman" w:cs="Times New Roman"/>
          <w:sz w:val="24"/>
          <w:szCs w:val="24"/>
          <w:lang w:val="en-GB"/>
        </w:rPr>
        <w:t>The</w:t>
      </w:r>
      <w:r w:rsidR="000A63C6" w:rsidRPr="00B61F3F">
        <w:rPr>
          <w:rFonts w:ascii="Times New Roman" w:hAnsi="Times New Roman" w:cs="Times New Roman"/>
          <w:sz w:val="24"/>
          <w:szCs w:val="24"/>
          <w:lang w:val="en-GB"/>
        </w:rPr>
        <w:t xml:space="preserve"> question which then arises is whether by</w:t>
      </w:r>
      <w:r w:rsidR="00A743E8" w:rsidRPr="00B61F3F">
        <w:rPr>
          <w:rFonts w:ascii="Times New Roman" w:hAnsi="Times New Roman" w:cs="Times New Roman"/>
          <w:sz w:val="24"/>
          <w:szCs w:val="24"/>
          <w:lang w:val="en-GB"/>
        </w:rPr>
        <w:t xml:space="preserve"> entering into </w:t>
      </w:r>
      <w:r w:rsidR="000A63C6" w:rsidRPr="00B61F3F">
        <w:rPr>
          <w:rFonts w:ascii="Times New Roman" w:hAnsi="Times New Roman" w:cs="Times New Roman"/>
          <w:sz w:val="24"/>
          <w:szCs w:val="24"/>
          <w:lang w:val="en-GB"/>
        </w:rPr>
        <w:t>that d</w:t>
      </w:r>
      <w:r w:rsidR="00A743E8" w:rsidRPr="00B61F3F">
        <w:rPr>
          <w:rFonts w:ascii="Times New Roman" w:hAnsi="Times New Roman" w:cs="Times New Roman"/>
          <w:sz w:val="24"/>
          <w:szCs w:val="24"/>
          <w:lang w:val="en-GB"/>
        </w:rPr>
        <w:t>eed of settlement</w:t>
      </w:r>
      <w:r w:rsidR="000A63C6" w:rsidRPr="00B61F3F">
        <w:rPr>
          <w:rFonts w:ascii="Times New Roman" w:hAnsi="Times New Roman" w:cs="Times New Roman"/>
          <w:sz w:val="24"/>
          <w:szCs w:val="24"/>
          <w:lang w:val="en-GB"/>
        </w:rPr>
        <w:t xml:space="preserve"> and the subsequent order of this court obtained by consent, the</w:t>
      </w:r>
      <w:r w:rsidR="00A743E8" w:rsidRPr="00B61F3F">
        <w:rPr>
          <w:rFonts w:ascii="Times New Roman" w:hAnsi="Times New Roman" w:cs="Times New Roman"/>
          <w:sz w:val="24"/>
          <w:szCs w:val="24"/>
          <w:lang w:val="en-GB"/>
        </w:rPr>
        <w:t xml:space="preserve"> parties entered into a compromise </w:t>
      </w:r>
      <w:r w:rsidR="00122C44" w:rsidRPr="00B61F3F">
        <w:rPr>
          <w:rFonts w:ascii="Times New Roman" w:hAnsi="Times New Roman" w:cs="Times New Roman"/>
          <w:sz w:val="24"/>
          <w:szCs w:val="24"/>
          <w:lang w:val="en-GB"/>
        </w:rPr>
        <w:t xml:space="preserve">agreement. </w:t>
      </w:r>
      <w:r w:rsidR="0011001A">
        <w:rPr>
          <w:rFonts w:ascii="Times New Roman" w:hAnsi="Times New Roman" w:cs="Times New Roman"/>
          <w:sz w:val="24"/>
          <w:szCs w:val="24"/>
          <w:lang w:val="en-GB"/>
        </w:rPr>
        <w:t xml:space="preserve"> </w:t>
      </w:r>
      <w:r w:rsidR="007F2887" w:rsidRPr="00B61F3F">
        <w:rPr>
          <w:rFonts w:ascii="Times New Roman" w:hAnsi="Times New Roman" w:cs="Times New Roman"/>
          <w:sz w:val="24"/>
          <w:szCs w:val="24"/>
          <w:lang w:val="en-GB"/>
        </w:rPr>
        <w:t xml:space="preserve">Those facts, when </w:t>
      </w:r>
      <w:r w:rsidR="007F2887" w:rsidRPr="00B61F3F">
        <w:rPr>
          <w:rFonts w:ascii="Times New Roman" w:hAnsi="Times New Roman" w:cs="Times New Roman"/>
          <w:sz w:val="24"/>
          <w:szCs w:val="24"/>
        </w:rPr>
        <w:t xml:space="preserve">juxtaposed against </w:t>
      </w:r>
      <w:r w:rsidR="003504F5" w:rsidRPr="00B61F3F">
        <w:rPr>
          <w:rFonts w:ascii="Times New Roman" w:hAnsi="Times New Roman" w:cs="Times New Roman"/>
          <w:sz w:val="24"/>
          <w:szCs w:val="24"/>
        </w:rPr>
        <w:t xml:space="preserve">the </w:t>
      </w:r>
      <w:r w:rsidR="007F2887" w:rsidRPr="00B61F3F">
        <w:rPr>
          <w:rFonts w:ascii="Times New Roman" w:hAnsi="Times New Roman" w:cs="Times New Roman"/>
          <w:sz w:val="24"/>
          <w:szCs w:val="24"/>
        </w:rPr>
        <w:t xml:space="preserve">court’s understanding of a compromise fit squarely into that </w:t>
      </w:r>
      <w:r w:rsidR="003504F5" w:rsidRPr="00B61F3F">
        <w:rPr>
          <w:rFonts w:ascii="Times New Roman" w:hAnsi="Times New Roman" w:cs="Times New Roman"/>
          <w:sz w:val="24"/>
          <w:szCs w:val="24"/>
        </w:rPr>
        <w:t>definition</w:t>
      </w:r>
      <w:r w:rsidR="007F2887" w:rsidRPr="00B61F3F">
        <w:rPr>
          <w:rFonts w:ascii="Times New Roman" w:hAnsi="Times New Roman" w:cs="Times New Roman"/>
          <w:sz w:val="24"/>
          <w:szCs w:val="24"/>
        </w:rPr>
        <w:t>.</w:t>
      </w:r>
      <w:r w:rsidR="003504F5" w:rsidRPr="00B61F3F">
        <w:rPr>
          <w:rFonts w:ascii="Times New Roman" w:hAnsi="Times New Roman" w:cs="Times New Roman"/>
          <w:sz w:val="24"/>
          <w:szCs w:val="24"/>
        </w:rPr>
        <w:t xml:space="preserve"> </w:t>
      </w:r>
      <w:r w:rsidR="0011001A">
        <w:rPr>
          <w:rFonts w:ascii="Times New Roman" w:hAnsi="Times New Roman" w:cs="Times New Roman"/>
          <w:sz w:val="24"/>
          <w:szCs w:val="24"/>
        </w:rPr>
        <w:t xml:space="preserve"> </w:t>
      </w:r>
      <w:r w:rsidR="007F2887" w:rsidRPr="00B61F3F">
        <w:rPr>
          <w:rFonts w:ascii="Times New Roman" w:hAnsi="Times New Roman" w:cs="Times New Roman"/>
          <w:sz w:val="24"/>
          <w:szCs w:val="24"/>
        </w:rPr>
        <w:t xml:space="preserve">When they </w:t>
      </w:r>
      <w:r w:rsidR="00A9552B" w:rsidRPr="00B61F3F">
        <w:rPr>
          <w:rFonts w:ascii="Times New Roman" w:hAnsi="Times New Roman" w:cs="Times New Roman"/>
          <w:sz w:val="24"/>
          <w:szCs w:val="24"/>
        </w:rPr>
        <w:t>entered</w:t>
      </w:r>
      <w:r w:rsidR="007F2887" w:rsidRPr="00B61F3F">
        <w:rPr>
          <w:rFonts w:ascii="Times New Roman" w:hAnsi="Times New Roman" w:cs="Times New Roman"/>
          <w:sz w:val="24"/>
          <w:szCs w:val="24"/>
        </w:rPr>
        <w:t xml:space="preserve"> into the deed of settlement, the parties agreed to abandon their previous claims and positions. </w:t>
      </w:r>
      <w:r w:rsidR="0011001A">
        <w:rPr>
          <w:rFonts w:ascii="Times New Roman" w:hAnsi="Times New Roman" w:cs="Times New Roman"/>
          <w:sz w:val="24"/>
          <w:szCs w:val="24"/>
        </w:rPr>
        <w:t xml:space="preserve"> </w:t>
      </w:r>
      <w:r w:rsidR="007F2887" w:rsidRPr="00B61F3F">
        <w:rPr>
          <w:rFonts w:ascii="Times New Roman" w:hAnsi="Times New Roman" w:cs="Times New Roman"/>
          <w:sz w:val="24"/>
          <w:szCs w:val="24"/>
        </w:rPr>
        <w:t>They consented</w:t>
      </w:r>
      <w:r w:rsidR="00C41AC6" w:rsidRPr="00B61F3F">
        <w:rPr>
          <w:rFonts w:ascii="Times New Roman" w:hAnsi="Times New Roman" w:cs="Times New Roman"/>
          <w:sz w:val="24"/>
          <w:szCs w:val="24"/>
        </w:rPr>
        <w:t xml:space="preserve"> to </w:t>
      </w:r>
      <w:r w:rsidR="007F2887" w:rsidRPr="00B61F3F">
        <w:rPr>
          <w:rFonts w:ascii="Times New Roman" w:hAnsi="Times New Roman" w:cs="Times New Roman"/>
          <w:sz w:val="24"/>
          <w:szCs w:val="24"/>
        </w:rPr>
        <w:t xml:space="preserve">be </w:t>
      </w:r>
      <w:r w:rsidR="00C41AC6" w:rsidRPr="00B61F3F">
        <w:rPr>
          <w:rFonts w:ascii="Times New Roman" w:hAnsi="Times New Roman" w:cs="Times New Roman"/>
          <w:sz w:val="24"/>
          <w:szCs w:val="24"/>
        </w:rPr>
        <w:t>regulate</w:t>
      </w:r>
      <w:r w:rsidR="007F2887" w:rsidRPr="00B61F3F">
        <w:rPr>
          <w:rFonts w:ascii="Times New Roman" w:hAnsi="Times New Roman" w:cs="Times New Roman"/>
          <w:sz w:val="24"/>
          <w:szCs w:val="24"/>
        </w:rPr>
        <w:t xml:space="preserve">d </w:t>
      </w:r>
      <w:r w:rsidR="00513459" w:rsidRPr="00B61F3F">
        <w:rPr>
          <w:rFonts w:ascii="Times New Roman" w:hAnsi="Times New Roman" w:cs="Times New Roman"/>
          <w:sz w:val="24"/>
          <w:szCs w:val="24"/>
        </w:rPr>
        <w:t>by the</w:t>
      </w:r>
      <w:r w:rsidR="007F2887" w:rsidRPr="00B61F3F">
        <w:rPr>
          <w:rFonts w:ascii="Times New Roman" w:hAnsi="Times New Roman" w:cs="Times New Roman"/>
          <w:sz w:val="24"/>
          <w:szCs w:val="24"/>
        </w:rPr>
        <w:t xml:space="preserve"> terms of the new agreement. Their agreement was a novation of the existing contracts between them. </w:t>
      </w:r>
      <w:r w:rsidR="00C41AC6" w:rsidRPr="00B61F3F">
        <w:rPr>
          <w:rFonts w:ascii="Times New Roman" w:hAnsi="Times New Roman" w:cs="Times New Roman"/>
          <w:sz w:val="24"/>
          <w:szCs w:val="24"/>
        </w:rPr>
        <w:t xml:space="preserve"> </w:t>
      </w:r>
      <w:r w:rsidR="00513459" w:rsidRPr="00B61F3F">
        <w:rPr>
          <w:rFonts w:ascii="Times New Roman" w:hAnsi="Times New Roman" w:cs="Times New Roman"/>
          <w:sz w:val="24"/>
          <w:szCs w:val="24"/>
        </w:rPr>
        <w:t xml:space="preserve">They agreed on the amount owed and how it was supposed to be paid. Significantly the respondent completely abandoned his claim </w:t>
      </w:r>
      <w:r w:rsidR="00513459" w:rsidRPr="00B61F3F">
        <w:rPr>
          <w:rFonts w:ascii="Times New Roman" w:hAnsi="Times New Roman" w:cs="Times New Roman"/>
          <w:sz w:val="24"/>
          <w:szCs w:val="24"/>
        </w:rPr>
        <w:lastRenderedPageBreak/>
        <w:t xml:space="preserve">for $140 000. </w:t>
      </w:r>
      <w:r w:rsidR="0011001A">
        <w:rPr>
          <w:rFonts w:ascii="Times New Roman" w:hAnsi="Times New Roman" w:cs="Times New Roman"/>
          <w:sz w:val="24"/>
          <w:szCs w:val="24"/>
        </w:rPr>
        <w:t xml:space="preserve"> </w:t>
      </w:r>
      <w:r w:rsidR="00C41AC6" w:rsidRPr="00B61F3F">
        <w:rPr>
          <w:rFonts w:ascii="Times New Roman" w:hAnsi="Times New Roman" w:cs="Times New Roman"/>
          <w:sz w:val="24"/>
          <w:szCs w:val="24"/>
        </w:rPr>
        <w:t>A new arrangement for settlem</w:t>
      </w:r>
      <w:r w:rsidR="00390412" w:rsidRPr="00B61F3F">
        <w:rPr>
          <w:rFonts w:ascii="Times New Roman" w:hAnsi="Times New Roman" w:cs="Times New Roman"/>
          <w:sz w:val="24"/>
          <w:szCs w:val="24"/>
        </w:rPr>
        <w:t xml:space="preserve">ent of </w:t>
      </w:r>
      <w:r w:rsidR="003504F5" w:rsidRPr="00B61F3F">
        <w:rPr>
          <w:rFonts w:ascii="Times New Roman" w:hAnsi="Times New Roman" w:cs="Times New Roman"/>
          <w:sz w:val="24"/>
          <w:szCs w:val="24"/>
        </w:rPr>
        <w:t xml:space="preserve">the </w:t>
      </w:r>
      <w:r w:rsidR="00390412" w:rsidRPr="00B61F3F">
        <w:rPr>
          <w:rFonts w:ascii="Times New Roman" w:hAnsi="Times New Roman" w:cs="Times New Roman"/>
          <w:sz w:val="24"/>
          <w:szCs w:val="24"/>
        </w:rPr>
        <w:t xml:space="preserve">debt between the parties came into </w:t>
      </w:r>
      <w:r w:rsidR="00513459" w:rsidRPr="00B61F3F">
        <w:rPr>
          <w:rFonts w:ascii="Times New Roman" w:hAnsi="Times New Roman" w:cs="Times New Roman"/>
          <w:sz w:val="24"/>
          <w:szCs w:val="24"/>
        </w:rPr>
        <w:t>effect</w:t>
      </w:r>
      <w:r w:rsidR="006D6C7E" w:rsidRPr="00B61F3F">
        <w:rPr>
          <w:rFonts w:ascii="Times New Roman" w:hAnsi="Times New Roman" w:cs="Times New Roman"/>
          <w:sz w:val="24"/>
          <w:szCs w:val="24"/>
        </w:rPr>
        <w:t>. It also follows t</w:t>
      </w:r>
      <w:r w:rsidR="006F397D" w:rsidRPr="00B61F3F">
        <w:rPr>
          <w:rFonts w:ascii="Times New Roman" w:hAnsi="Times New Roman" w:cs="Times New Roman"/>
          <w:sz w:val="24"/>
          <w:szCs w:val="24"/>
        </w:rPr>
        <w:t xml:space="preserve">hat the old cause of action was altered and modified </w:t>
      </w:r>
      <w:r w:rsidR="006D6C7E" w:rsidRPr="00B61F3F">
        <w:rPr>
          <w:rFonts w:ascii="Times New Roman" w:hAnsi="Times New Roman" w:cs="Times New Roman"/>
          <w:sz w:val="24"/>
          <w:szCs w:val="24"/>
        </w:rPr>
        <w:t>as</w:t>
      </w:r>
      <w:r w:rsidR="00390412" w:rsidRPr="00B61F3F">
        <w:rPr>
          <w:rFonts w:ascii="Times New Roman" w:hAnsi="Times New Roman" w:cs="Times New Roman"/>
          <w:sz w:val="24"/>
          <w:szCs w:val="24"/>
        </w:rPr>
        <w:t xml:space="preserve"> the parties be</w:t>
      </w:r>
      <w:r w:rsidR="00A9552B" w:rsidRPr="00B61F3F">
        <w:rPr>
          <w:rFonts w:ascii="Times New Roman" w:hAnsi="Times New Roman" w:cs="Times New Roman"/>
          <w:sz w:val="24"/>
          <w:szCs w:val="24"/>
        </w:rPr>
        <w:t>came bound by the</w:t>
      </w:r>
      <w:r w:rsidR="006D6C7E" w:rsidRPr="00B61F3F">
        <w:rPr>
          <w:rFonts w:ascii="Times New Roman" w:hAnsi="Times New Roman" w:cs="Times New Roman"/>
          <w:sz w:val="24"/>
          <w:szCs w:val="24"/>
        </w:rPr>
        <w:t xml:space="preserve"> new</w:t>
      </w:r>
      <w:r w:rsidR="00513459" w:rsidRPr="00B61F3F">
        <w:rPr>
          <w:rFonts w:ascii="Times New Roman" w:hAnsi="Times New Roman" w:cs="Times New Roman"/>
          <w:sz w:val="24"/>
          <w:szCs w:val="24"/>
        </w:rPr>
        <w:t xml:space="preserve"> terms of the d</w:t>
      </w:r>
      <w:r w:rsidR="00390412" w:rsidRPr="00B61F3F">
        <w:rPr>
          <w:rFonts w:ascii="Times New Roman" w:hAnsi="Times New Roman" w:cs="Times New Roman"/>
          <w:sz w:val="24"/>
          <w:szCs w:val="24"/>
        </w:rPr>
        <w:t>eed of settlement.</w:t>
      </w:r>
      <w:r w:rsidR="0011001A">
        <w:rPr>
          <w:rFonts w:ascii="Times New Roman" w:hAnsi="Times New Roman" w:cs="Times New Roman"/>
          <w:sz w:val="24"/>
          <w:szCs w:val="24"/>
        </w:rPr>
        <w:t xml:space="preserve"> </w:t>
      </w:r>
      <w:r w:rsidR="00390412" w:rsidRPr="00B61F3F">
        <w:t xml:space="preserve"> </w:t>
      </w:r>
      <w:r w:rsidR="00390412" w:rsidRPr="00B61F3F">
        <w:rPr>
          <w:rFonts w:ascii="Times New Roman" w:hAnsi="Times New Roman" w:cs="Times New Roman"/>
          <w:sz w:val="24"/>
          <w:szCs w:val="24"/>
        </w:rPr>
        <w:t xml:space="preserve">Consequently, </w:t>
      </w:r>
      <w:r w:rsidR="00513459" w:rsidRPr="00B61F3F">
        <w:rPr>
          <w:rFonts w:ascii="Times New Roman" w:hAnsi="Times New Roman" w:cs="Times New Roman"/>
          <w:sz w:val="24"/>
          <w:szCs w:val="24"/>
        </w:rPr>
        <w:t xml:space="preserve">there cannot be a doubt that </w:t>
      </w:r>
      <w:r w:rsidR="00390412" w:rsidRPr="00B61F3F">
        <w:rPr>
          <w:rFonts w:ascii="Times New Roman" w:hAnsi="Times New Roman" w:cs="Times New Roman"/>
          <w:sz w:val="24"/>
          <w:szCs w:val="24"/>
        </w:rPr>
        <w:t>a compromise agreement came into effect</w:t>
      </w:r>
      <w:r w:rsidR="00ED65E1" w:rsidRPr="00B61F3F">
        <w:rPr>
          <w:rFonts w:ascii="Times New Roman" w:hAnsi="Times New Roman" w:cs="Times New Roman"/>
          <w:sz w:val="24"/>
          <w:szCs w:val="24"/>
        </w:rPr>
        <w:t xml:space="preserve">. </w:t>
      </w:r>
      <w:r w:rsidR="00513459" w:rsidRPr="00B61F3F">
        <w:rPr>
          <w:rFonts w:ascii="Times New Roman" w:hAnsi="Times New Roman" w:cs="Times New Roman"/>
          <w:sz w:val="24"/>
          <w:szCs w:val="24"/>
        </w:rPr>
        <w:t>Once that happened, the applicant became estopped from demanding any payment in</w:t>
      </w:r>
      <w:r w:rsidR="00104BB9" w:rsidRPr="00B61F3F">
        <w:rPr>
          <w:rFonts w:ascii="Times New Roman" w:hAnsi="Times New Roman" w:cs="Times New Roman"/>
          <w:sz w:val="24"/>
          <w:szCs w:val="24"/>
        </w:rPr>
        <w:t xml:space="preserve"> terms of the novated </w:t>
      </w:r>
      <w:r w:rsidR="00513459" w:rsidRPr="00B61F3F">
        <w:rPr>
          <w:rFonts w:ascii="Times New Roman" w:hAnsi="Times New Roman" w:cs="Times New Roman"/>
          <w:sz w:val="24"/>
          <w:szCs w:val="24"/>
        </w:rPr>
        <w:t xml:space="preserve">contract. It could only sue for </w:t>
      </w:r>
      <w:r w:rsidR="00104BB9" w:rsidRPr="00B61F3F">
        <w:rPr>
          <w:rFonts w:ascii="Times New Roman" w:hAnsi="Times New Roman" w:cs="Times New Roman"/>
          <w:sz w:val="24"/>
          <w:szCs w:val="24"/>
        </w:rPr>
        <w:t>the recovery</w:t>
      </w:r>
      <w:r w:rsidR="00513459" w:rsidRPr="00B61F3F">
        <w:rPr>
          <w:rFonts w:ascii="Times New Roman" w:hAnsi="Times New Roman" w:cs="Times New Roman"/>
          <w:sz w:val="24"/>
          <w:szCs w:val="24"/>
        </w:rPr>
        <w:t xml:space="preserve"> of </w:t>
      </w:r>
      <w:r w:rsidR="00104BB9" w:rsidRPr="00B61F3F">
        <w:rPr>
          <w:rFonts w:ascii="Times New Roman" w:hAnsi="Times New Roman" w:cs="Times New Roman"/>
          <w:sz w:val="24"/>
          <w:szCs w:val="24"/>
        </w:rPr>
        <w:t>its debt in terms of the new</w:t>
      </w:r>
      <w:r w:rsidR="00513459" w:rsidRPr="00B61F3F">
        <w:rPr>
          <w:rFonts w:ascii="Times New Roman" w:hAnsi="Times New Roman" w:cs="Times New Roman"/>
          <w:sz w:val="24"/>
          <w:szCs w:val="24"/>
        </w:rPr>
        <w:t xml:space="preserve"> agreement. </w:t>
      </w:r>
      <w:r w:rsidR="0011001A">
        <w:rPr>
          <w:rFonts w:ascii="Times New Roman" w:hAnsi="Times New Roman" w:cs="Times New Roman"/>
          <w:sz w:val="24"/>
          <w:szCs w:val="24"/>
        </w:rPr>
        <w:t xml:space="preserve"> </w:t>
      </w:r>
      <w:r w:rsidR="00104BB9" w:rsidRPr="00B61F3F">
        <w:rPr>
          <w:rFonts w:ascii="Times New Roman" w:hAnsi="Times New Roman" w:cs="Times New Roman"/>
          <w:sz w:val="24"/>
          <w:szCs w:val="24"/>
        </w:rPr>
        <w:t xml:space="preserve">If the parties had intended to maintain the debt as a USD debt and its repayment in United States dollars that must have been included in their deed of settlement. What appears in their communications and other actions as will be illustrated below shows an intention to depart from the original position. </w:t>
      </w:r>
    </w:p>
    <w:p w:rsidR="006F6F26" w:rsidRPr="00B61F3F" w:rsidRDefault="006F6F26" w:rsidP="006F6F26">
      <w:pPr>
        <w:spacing w:line="360" w:lineRule="auto"/>
        <w:jc w:val="both"/>
        <w:rPr>
          <w:rFonts w:ascii="Times New Roman" w:hAnsi="Times New Roman" w:cs="Times New Roman"/>
          <w:b/>
          <w:sz w:val="24"/>
          <w:szCs w:val="24"/>
          <w:lang w:val="en-GB"/>
        </w:rPr>
      </w:pPr>
      <w:r w:rsidRPr="00B61F3F">
        <w:rPr>
          <w:rFonts w:ascii="Times New Roman" w:hAnsi="Times New Roman" w:cs="Times New Roman"/>
          <w:b/>
          <w:sz w:val="24"/>
          <w:szCs w:val="24"/>
          <w:lang w:val="en-GB"/>
        </w:rPr>
        <w:t>Whether the applicant by its own actions express and implied admitted compliance with the Deed of settlement.</w:t>
      </w:r>
    </w:p>
    <w:p w:rsidR="00C162CD" w:rsidRPr="00B61F3F" w:rsidRDefault="0011001A" w:rsidP="00122C4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104BB9" w:rsidRPr="00B61F3F">
        <w:rPr>
          <w:rFonts w:ascii="Times New Roman" w:hAnsi="Times New Roman" w:cs="Times New Roman"/>
          <w:sz w:val="24"/>
          <w:szCs w:val="24"/>
          <w:lang w:val="en-GB"/>
        </w:rPr>
        <w:t>On</w:t>
      </w:r>
      <w:r w:rsidR="00122C44" w:rsidRPr="00B61F3F">
        <w:rPr>
          <w:rFonts w:ascii="Times New Roman" w:hAnsi="Times New Roman" w:cs="Times New Roman"/>
          <w:sz w:val="24"/>
          <w:szCs w:val="24"/>
          <w:lang w:val="en-GB"/>
        </w:rPr>
        <w:t xml:space="preserve"> 4 October 2018 the Reserve Bank of Zimbabwe issued</w:t>
      </w:r>
      <w:r w:rsidR="00C162CD" w:rsidRPr="00B61F3F">
        <w:rPr>
          <w:rFonts w:ascii="Times New Roman" w:hAnsi="Times New Roman" w:cs="Times New Roman"/>
          <w:sz w:val="24"/>
          <w:szCs w:val="24"/>
          <w:lang w:val="en-GB"/>
        </w:rPr>
        <w:t xml:space="preserve"> an</w:t>
      </w:r>
      <w:r w:rsidR="00122C44" w:rsidRPr="00B61F3F">
        <w:rPr>
          <w:rFonts w:ascii="Times New Roman" w:hAnsi="Times New Roman" w:cs="Times New Roman"/>
          <w:sz w:val="24"/>
          <w:szCs w:val="24"/>
          <w:lang w:val="en-GB"/>
        </w:rPr>
        <w:t xml:space="preserve"> exchange control directive. The directive separated Nostro FCA on one hand and Real Time G</w:t>
      </w:r>
      <w:r w:rsidR="00152B8E" w:rsidRPr="00B61F3F">
        <w:rPr>
          <w:rFonts w:ascii="Times New Roman" w:hAnsi="Times New Roman" w:cs="Times New Roman"/>
          <w:sz w:val="24"/>
          <w:szCs w:val="24"/>
          <w:lang w:val="en-GB"/>
        </w:rPr>
        <w:t>ross S</w:t>
      </w:r>
      <w:r w:rsidR="00122C44" w:rsidRPr="00B61F3F">
        <w:rPr>
          <w:rFonts w:ascii="Times New Roman" w:hAnsi="Times New Roman" w:cs="Times New Roman"/>
          <w:sz w:val="24"/>
          <w:szCs w:val="24"/>
          <w:lang w:val="en-GB"/>
        </w:rPr>
        <w:t>ettlement, mobile money transfer and bond notes and coin</w:t>
      </w:r>
      <w:r w:rsidR="00152B8E" w:rsidRPr="00B61F3F">
        <w:rPr>
          <w:rFonts w:ascii="Times New Roman" w:hAnsi="Times New Roman" w:cs="Times New Roman"/>
          <w:sz w:val="24"/>
          <w:szCs w:val="24"/>
          <w:lang w:val="en-GB"/>
        </w:rPr>
        <w:t>s</w:t>
      </w:r>
      <w:r w:rsidR="00122C44" w:rsidRPr="00B61F3F">
        <w:rPr>
          <w:rFonts w:ascii="Times New Roman" w:hAnsi="Times New Roman" w:cs="Times New Roman"/>
          <w:sz w:val="24"/>
          <w:szCs w:val="24"/>
          <w:lang w:val="en-GB"/>
        </w:rPr>
        <w:t xml:space="preserve"> on the other hand.  </w:t>
      </w:r>
      <w:r w:rsidR="00152B8E" w:rsidRPr="00B61F3F">
        <w:rPr>
          <w:rFonts w:ascii="Times New Roman" w:hAnsi="Times New Roman" w:cs="Times New Roman"/>
          <w:sz w:val="24"/>
          <w:szCs w:val="24"/>
          <w:lang w:val="en-GB"/>
        </w:rPr>
        <w:t>By</w:t>
      </w:r>
      <w:r w:rsidR="00122C44" w:rsidRPr="00B61F3F">
        <w:rPr>
          <w:rFonts w:ascii="Times New Roman" w:hAnsi="Times New Roman" w:cs="Times New Roman"/>
          <w:sz w:val="24"/>
          <w:szCs w:val="24"/>
          <w:lang w:val="en-GB"/>
        </w:rPr>
        <w:t xml:space="preserve"> the time the parties entered into an o</w:t>
      </w:r>
      <w:r w:rsidR="00152B8E" w:rsidRPr="00B61F3F">
        <w:rPr>
          <w:rFonts w:ascii="Times New Roman" w:hAnsi="Times New Roman" w:cs="Times New Roman"/>
          <w:sz w:val="24"/>
          <w:szCs w:val="24"/>
          <w:lang w:val="en-GB"/>
        </w:rPr>
        <w:t>rder by consent and signed the d</w:t>
      </w:r>
      <w:r w:rsidR="00122C44" w:rsidRPr="00B61F3F">
        <w:rPr>
          <w:rFonts w:ascii="Times New Roman" w:hAnsi="Times New Roman" w:cs="Times New Roman"/>
          <w:sz w:val="24"/>
          <w:szCs w:val="24"/>
          <w:lang w:val="en-GB"/>
        </w:rPr>
        <w:t xml:space="preserve">eed of settlement there already existed a clear distinction between FCA and RTGS </w:t>
      </w:r>
      <w:r w:rsidR="004346F3" w:rsidRPr="00B61F3F">
        <w:rPr>
          <w:rFonts w:ascii="Times New Roman" w:hAnsi="Times New Roman" w:cs="Times New Roman"/>
          <w:sz w:val="24"/>
          <w:szCs w:val="24"/>
          <w:lang w:val="en-GB"/>
        </w:rPr>
        <w:t xml:space="preserve">accounts. </w:t>
      </w:r>
      <w:r w:rsidR="00152B8E" w:rsidRPr="00B61F3F">
        <w:rPr>
          <w:rFonts w:ascii="Times New Roman" w:hAnsi="Times New Roman" w:cs="Times New Roman"/>
          <w:sz w:val="24"/>
          <w:szCs w:val="24"/>
          <w:lang w:val="en-GB"/>
        </w:rPr>
        <w:t>As such it was impossible to</w:t>
      </w:r>
      <w:r w:rsidR="00A9552B" w:rsidRPr="00B61F3F">
        <w:rPr>
          <w:rFonts w:ascii="Times New Roman" w:hAnsi="Times New Roman" w:cs="Times New Roman"/>
          <w:sz w:val="24"/>
          <w:szCs w:val="24"/>
          <w:lang w:val="en-GB"/>
        </w:rPr>
        <w:t xml:space="preserve"> make foreign </w:t>
      </w:r>
      <w:r w:rsidR="00152B8E" w:rsidRPr="00B61F3F">
        <w:rPr>
          <w:rFonts w:ascii="Times New Roman" w:hAnsi="Times New Roman" w:cs="Times New Roman"/>
          <w:sz w:val="24"/>
          <w:szCs w:val="24"/>
          <w:lang w:val="en-GB"/>
        </w:rPr>
        <w:t>currency payments into an</w:t>
      </w:r>
      <w:r w:rsidR="00A9552B" w:rsidRPr="00B61F3F">
        <w:rPr>
          <w:rFonts w:ascii="Times New Roman" w:hAnsi="Times New Roman" w:cs="Times New Roman"/>
          <w:sz w:val="24"/>
          <w:szCs w:val="24"/>
          <w:lang w:val="en-GB"/>
        </w:rPr>
        <w:t xml:space="preserve"> RTGS account.</w:t>
      </w:r>
    </w:p>
    <w:p w:rsidR="00122C44" w:rsidRPr="00B61F3F" w:rsidRDefault="0011001A" w:rsidP="00122C4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C162CD" w:rsidRPr="00B61F3F">
        <w:rPr>
          <w:rFonts w:ascii="Times New Roman" w:hAnsi="Times New Roman" w:cs="Times New Roman"/>
          <w:sz w:val="24"/>
          <w:szCs w:val="24"/>
          <w:lang w:val="en-GB"/>
        </w:rPr>
        <w:t>F</w:t>
      </w:r>
      <w:r w:rsidR="00122C44" w:rsidRPr="00B61F3F">
        <w:rPr>
          <w:rFonts w:ascii="Times New Roman" w:hAnsi="Times New Roman" w:cs="Times New Roman"/>
          <w:sz w:val="24"/>
          <w:szCs w:val="24"/>
          <w:lang w:val="en-GB"/>
        </w:rPr>
        <w:t xml:space="preserve">our </w:t>
      </w:r>
      <w:r w:rsidR="00C162CD" w:rsidRPr="00B61F3F">
        <w:rPr>
          <w:rFonts w:ascii="Times New Roman" w:hAnsi="Times New Roman" w:cs="Times New Roman"/>
          <w:sz w:val="24"/>
          <w:szCs w:val="24"/>
          <w:lang w:val="en-GB"/>
        </w:rPr>
        <w:t>days earlier</w:t>
      </w:r>
      <w:r w:rsidR="00122C44" w:rsidRPr="00B61F3F">
        <w:rPr>
          <w:rFonts w:ascii="Times New Roman" w:hAnsi="Times New Roman" w:cs="Times New Roman"/>
          <w:sz w:val="24"/>
          <w:szCs w:val="24"/>
          <w:lang w:val="en-GB"/>
        </w:rPr>
        <w:t xml:space="preserve"> statutory instrument 33 of 2019, (now s</w:t>
      </w:r>
      <w:r w:rsidR="00152B8E" w:rsidRPr="00B61F3F">
        <w:rPr>
          <w:rFonts w:ascii="Times New Roman" w:hAnsi="Times New Roman" w:cs="Times New Roman"/>
          <w:sz w:val="24"/>
          <w:szCs w:val="24"/>
          <w:lang w:val="en-GB"/>
        </w:rPr>
        <w:t xml:space="preserve"> 44 C of the Reserve Bank A</w:t>
      </w:r>
      <w:r w:rsidR="00122C44" w:rsidRPr="00B61F3F">
        <w:rPr>
          <w:rFonts w:ascii="Times New Roman" w:hAnsi="Times New Roman" w:cs="Times New Roman"/>
          <w:sz w:val="24"/>
          <w:szCs w:val="24"/>
          <w:lang w:val="en-GB"/>
        </w:rPr>
        <w:t>ct)</w:t>
      </w:r>
      <w:r w:rsidR="00C162CD" w:rsidRPr="00B61F3F">
        <w:rPr>
          <w:rFonts w:ascii="Times New Roman" w:hAnsi="Times New Roman" w:cs="Times New Roman"/>
          <w:sz w:val="24"/>
          <w:szCs w:val="24"/>
          <w:lang w:val="en-GB"/>
        </w:rPr>
        <w:t xml:space="preserve"> came into effect.</w:t>
      </w:r>
      <w:r w:rsidR="00122C44" w:rsidRPr="00B61F3F">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122C44" w:rsidRPr="00B61F3F">
        <w:rPr>
          <w:rFonts w:ascii="Times New Roman" w:hAnsi="Times New Roman" w:cs="Times New Roman"/>
          <w:sz w:val="24"/>
          <w:szCs w:val="24"/>
          <w:lang w:val="en-GB"/>
        </w:rPr>
        <w:t>The relevant portion of th</w:t>
      </w:r>
      <w:r w:rsidR="00152B8E" w:rsidRPr="00B61F3F">
        <w:rPr>
          <w:rFonts w:ascii="Times New Roman" w:hAnsi="Times New Roman" w:cs="Times New Roman"/>
          <w:sz w:val="24"/>
          <w:szCs w:val="24"/>
          <w:lang w:val="en-GB"/>
        </w:rPr>
        <w:t>e Statutory Instrument</w:t>
      </w:r>
      <w:r w:rsidR="00122C44" w:rsidRPr="00B61F3F">
        <w:rPr>
          <w:rFonts w:ascii="Times New Roman" w:hAnsi="Times New Roman" w:cs="Times New Roman"/>
          <w:sz w:val="24"/>
          <w:szCs w:val="24"/>
          <w:lang w:val="en-GB"/>
        </w:rPr>
        <w:t xml:space="preserve"> provides</w:t>
      </w:r>
      <w:r w:rsidR="005D626B" w:rsidRPr="00B61F3F">
        <w:rPr>
          <w:rFonts w:ascii="Times New Roman" w:hAnsi="Times New Roman" w:cs="Times New Roman"/>
          <w:sz w:val="24"/>
          <w:szCs w:val="24"/>
          <w:lang w:val="en-GB"/>
        </w:rPr>
        <w:t xml:space="preserve"> </w:t>
      </w:r>
      <w:r w:rsidR="00122C44" w:rsidRPr="00B61F3F">
        <w:rPr>
          <w:rFonts w:ascii="Times New Roman" w:hAnsi="Times New Roman" w:cs="Times New Roman"/>
          <w:sz w:val="24"/>
          <w:szCs w:val="24"/>
          <w:lang w:val="en-GB"/>
        </w:rPr>
        <w:t>as follows:</w:t>
      </w:r>
    </w:p>
    <w:p w:rsidR="00122C44" w:rsidRPr="0011001A" w:rsidRDefault="0011001A" w:rsidP="0011001A">
      <w:pPr>
        <w:ind w:left="720"/>
        <w:jc w:val="both"/>
        <w:rPr>
          <w:rFonts w:ascii="Times New Roman" w:hAnsi="Times New Roman" w:cs="Times New Roman"/>
          <w:b/>
          <w:lang w:val="en-GB"/>
        </w:rPr>
      </w:pPr>
      <w:r w:rsidRPr="0011001A">
        <w:rPr>
          <w:rFonts w:ascii="Times New Roman" w:hAnsi="Times New Roman" w:cs="Times New Roman"/>
          <w:b/>
          <w:lang w:val="en-GB"/>
        </w:rPr>
        <w:t>“</w:t>
      </w:r>
      <w:r w:rsidR="00122C44" w:rsidRPr="0011001A">
        <w:rPr>
          <w:rFonts w:ascii="Times New Roman" w:hAnsi="Times New Roman" w:cs="Times New Roman"/>
          <w:b/>
          <w:lang w:val="en-GB"/>
        </w:rPr>
        <w:t>44</w:t>
      </w:r>
      <w:r w:rsidR="00152B8E" w:rsidRPr="0011001A">
        <w:rPr>
          <w:rFonts w:ascii="Times New Roman" w:hAnsi="Times New Roman" w:cs="Times New Roman"/>
          <w:b/>
          <w:lang w:val="en-GB"/>
        </w:rPr>
        <w:t xml:space="preserve"> </w:t>
      </w:r>
      <w:r w:rsidR="00122C44" w:rsidRPr="0011001A">
        <w:rPr>
          <w:rFonts w:ascii="Times New Roman" w:hAnsi="Times New Roman" w:cs="Times New Roman"/>
          <w:b/>
          <w:lang w:val="en-GB"/>
        </w:rPr>
        <w:t>C issuance and legal tender of electronic currency</w:t>
      </w:r>
    </w:p>
    <w:p w:rsidR="00122C44" w:rsidRPr="0011001A" w:rsidRDefault="00122C44" w:rsidP="0011001A">
      <w:pPr>
        <w:ind w:left="720"/>
        <w:jc w:val="both"/>
        <w:rPr>
          <w:rFonts w:ascii="Times New Roman" w:hAnsi="Times New Roman" w:cs="Times New Roman"/>
          <w:lang w:val="en-GB"/>
        </w:rPr>
      </w:pPr>
      <w:r w:rsidRPr="0011001A">
        <w:rPr>
          <w:rFonts w:ascii="Times New Roman" w:hAnsi="Times New Roman" w:cs="Times New Roman"/>
          <w:lang w:val="en-GB"/>
        </w:rPr>
        <w:t xml:space="preserve">1……………… </w:t>
      </w:r>
    </w:p>
    <w:p w:rsidR="00122C44" w:rsidRPr="0011001A" w:rsidRDefault="00122C44" w:rsidP="0011001A">
      <w:pPr>
        <w:ind w:left="720"/>
        <w:jc w:val="both"/>
        <w:rPr>
          <w:rFonts w:ascii="Times New Roman" w:hAnsi="Times New Roman" w:cs="Times New Roman"/>
          <w:lang w:val="en-GB"/>
        </w:rPr>
      </w:pPr>
      <w:r w:rsidRPr="0011001A">
        <w:rPr>
          <w:rFonts w:ascii="Times New Roman" w:hAnsi="Times New Roman" w:cs="Times New Roman"/>
          <w:lang w:val="en-GB"/>
        </w:rPr>
        <w:t>(2) For the avoidance of doubt it is declared that the issuance of any electronic currency shall not affect or apply in respect of-</w:t>
      </w:r>
    </w:p>
    <w:p w:rsidR="00122C44" w:rsidRPr="0011001A" w:rsidRDefault="00122C44" w:rsidP="0011001A">
      <w:pPr>
        <w:ind w:left="720"/>
        <w:jc w:val="both"/>
        <w:rPr>
          <w:rFonts w:ascii="Times New Roman" w:hAnsi="Times New Roman" w:cs="Times New Roman"/>
          <w:lang w:val="en-GB"/>
        </w:rPr>
      </w:pPr>
      <w:r w:rsidRPr="0011001A">
        <w:rPr>
          <w:rFonts w:ascii="Times New Roman" w:hAnsi="Times New Roman" w:cs="Times New Roman"/>
          <w:lang w:val="en-GB"/>
        </w:rPr>
        <w:t>A……..</w:t>
      </w:r>
    </w:p>
    <w:p w:rsidR="00122C44" w:rsidRPr="0011001A" w:rsidRDefault="00122C44" w:rsidP="0011001A">
      <w:pPr>
        <w:ind w:left="720"/>
        <w:jc w:val="both"/>
        <w:rPr>
          <w:rFonts w:ascii="Times New Roman" w:hAnsi="Times New Roman" w:cs="Times New Roman"/>
          <w:lang w:val="en-GB"/>
        </w:rPr>
      </w:pPr>
      <w:r w:rsidRPr="0011001A">
        <w:rPr>
          <w:rFonts w:ascii="Times New Roman" w:hAnsi="Times New Roman" w:cs="Times New Roman"/>
          <w:lang w:val="en-GB"/>
        </w:rPr>
        <w:t xml:space="preserve">(b) Foreign loans and foreign obligations denominated in any foreign currency, which shall </w:t>
      </w:r>
    </w:p>
    <w:p w:rsidR="00122C44" w:rsidRPr="0011001A" w:rsidRDefault="00122C44" w:rsidP="0011001A">
      <w:pPr>
        <w:ind w:left="720"/>
        <w:jc w:val="both"/>
        <w:rPr>
          <w:rFonts w:ascii="Times New Roman" w:hAnsi="Times New Roman" w:cs="Times New Roman"/>
          <w:lang w:val="en-GB"/>
        </w:rPr>
      </w:pPr>
      <w:r w:rsidRPr="0011001A">
        <w:rPr>
          <w:rFonts w:ascii="Times New Roman" w:hAnsi="Times New Roman" w:cs="Times New Roman"/>
          <w:lang w:val="en-GB"/>
        </w:rPr>
        <w:t>continue to be payable in such foreign currency.</w:t>
      </w:r>
      <w:r w:rsidR="0011001A" w:rsidRPr="0011001A">
        <w:rPr>
          <w:rFonts w:ascii="Times New Roman" w:hAnsi="Times New Roman" w:cs="Times New Roman"/>
          <w:lang w:val="en-GB"/>
        </w:rPr>
        <w:t>”</w:t>
      </w:r>
    </w:p>
    <w:p w:rsidR="00122C44" w:rsidRPr="00B61F3F" w:rsidRDefault="00122C44" w:rsidP="00122C44">
      <w:pPr>
        <w:spacing w:line="360" w:lineRule="auto"/>
        <w:jc w:val="both"/>
        <w:rPr>
          <w:rFonts w:ascii="Times New Roman" w:hAnsi="Times New Roman" w:cs="Times New Roman"/>
          <w:sz w:val="24"/>
          <w:szCs w:val="24"/>
          <w:lang w:val="en-GB"/>
        </w:rPr>
      </w:pPr>
    </w:p>
    <w:p w:rsidR="001F2EE1" w:rsidRPr="00B61F3F" w:rsidRDefault="0011001A" w:rsidP="001F2EE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F66D9A" w:rsidRPr="00B61F3F">
        <w:rPr>
          <w:rFonts w:ascii="Times New Roman" w:hAnsi="Times New Roman" w:cs="Times New Roman"/>
          <w:sz w:val="24"/>
          <w:szCs w:val="24"/>
          <w:lang w:val="en-GB"/>
        </w:rPr>
        <w:t>A</w:t>
      </w:r>
      <w:r w:rsidR="00152B8E" w:rsidRPr="00B61F3F">
        <w:rPr>
          <w:rFonts w:ascii="Times New Roman" w:hAnsi="Times New Roman" w:cs="Times New Roman"/>
          <w:sz w:val="24"/>
          <w:szCs w:val="24"/>
          <w:lang w:val="en-GB"/>
        </w:rPr>
        <w:t>s at</w:t>
      </w:r>
      <w:r w:rsidR="00122C44" w:rsidRPr="00B61F3F">
        <w:rPr>
          <w:rFonts w:ascii="Times New Roman" w:hAnsi="Times New Roman" w:cs="Times New Roman"/>
          <w:sz w:val="24"/>
          <w:szCs w:val="24"/>
          <w:lang w:val="en-GB"/>
        </w:rPr>
        <w:t xml:space="preserve"> 25 February 2019</w:t>
      </w:r>
      <w:r w:rsidR="009567B3" w:rsidRPr="00B61F3F">
        <w:rPr>
          <w:rFonts w:ascii="Times New Roman" w:hAnsi="Times New Roman" w:cs="Times New Roman"/>
          <w:sz w:val="24"/>
          <w:szCs w:val="24"/>
          <w:lang w:val="en-GB"/>
        </w:rPr>
        <w:t>,</w:t>
      </w:r>
      <w:r w:rsidR="00152B8E" w:rsidRPr="00B61F3F">
        <w:rPr>
          <w:rFonts w:ascii="Times New Roman" w:hAnsi="Times New Roman" w:cs="Times New Roman"/>
          <w:sz w:val="24"/>
          <w:szCs w:val="24"/>
          <w:lang w:val="en-GB"/>
        </w:rPr>
        <w:t xml:space="preserve"> the position regarding foreign loans was very clear. </w:t>
      </w:r>
      <w:r w:rsidR="00122C44" w:rsidRPr="00B61F3F">
        <w:rPr>
          <w:rFonts w:ascii="Times New Roman" w:hAnsi="Times New Roman" w:cs="Times New Roman"/>
          <w:sz w:val="24"/>
          <w:szCs w:val="24"/>
          <w:lang w:val="en-GB"/>
        </w:rPr>
        <w:t xml:space="preserve"> </w:t>
      </w:r>
      <w:r w:rsidR="00152B8E" w:rsidRPr="00B61F3F">
        <w:rPr>
          <w:rFonts w:ascii="Times New Roman" w:hAnsi="Times New Roman" w:cs="Times New Roman"/>
          <w:sz w:val="24"/>
          <w:szCs w:val="24"/>
          <w:lang w:val="en-GB"/>
        </w:rPr>
        <w:t>They</w:t>
      </w:r>
      <w:r w:rsidR="005D626B" w:rsidRPr="00B61F3F">
        <w:rPr>
          <w:rFonts w:ascii="Times New Roman" w:hAnsi="Times New Roman" w:cs="Times New Roman"/>
          <w:sz w:val="24"/>
          <w:szCs w:val="24"/>
          <w:lang w:val="en-GB"/>
        </w:rPr>
        <w:t xml:space="preserve"> were to be repaid in </w:t>
      </w:r>
      <w:r w:rsidR="00122C44" w:rsidRPr="00B61F3F">
        <w:rPr>
          <w:rFonts w:ascii="Times New Roman" w:hAnsi="Times New Roman" w:cs="Times New Roman"/>
          <w:sz w:val="24"/>
          <w:szCs w:val="24"/>
          <w:lang w:val="en-GB"/>
        </w:rPr>
        <w:t xml:space="preserve">foreign currency. </w:t>
      </w:r>
      <w:r>
        <w:rPr>
          <w:rFonts w:ascii="Times New Roman" w:hAnsi="Times New Roman" w:cs="Times New Roman"/>
          <w:sz w:val="24"/>
          <w:szCs w:val="24"/>
          <w:lang w:val="en-GB"/>
        </w:rPr>
        <w:t xml:space="preserve"> </w:t>
      </w:r>
      <w:r w:rsidR="00122C44" w:rsidRPr="00B61F3F">
        <w:rPr>
          <w:rFonts w:ascii="Times New Roman" w:hAnsi="Times New Roman" w:cs="Times New Roman"/>
          <w:sz w:val="24"/>
          <w:szCs w:val="24"/>
          <w:lang w:val="en-GB"/>
        </w:rPr>
        <w:t>T</w:t>
      </w:r>
      <w:r w:rsidR="00152B8E" w:rsidRPr="00B61F3F">
        <w:rPr>
          <w:rFonts w:ascii="Times New Roman" w:hAnsi="Times New Roman" w:cs="Times New Roman"/>
          <w:sz w:val="24"/>
          <w:szCs w:val="24"/>
          <w:lang w:val="en-GB"/>
        </w:rPr>
        <w:t>he relevant section did not</w:t>
      </w:r>
      <w:r w:rsidR="00122C44" w:rsidRPr="00B61F3F">
        <w:rPr>
          <w:rFonts w:ascii="Times New Roman" w:hAnsi="Times New Roman" w:cs="Times New Roman"/>
          <w:sz w:val="24"/>
          <w:szCs w:val="24"/>
          <w:lang w:val="en-GB"/>
        </w:rPr>
        <w:t xml:space="preserve"> </w:t>
      </w:r>
      <w:r w:rsidR="00152B8E" w:rsidRPr="00B61F3F">
        <w:rPr>
          <w:rFonts w:ascii="Times New Roman" w:hAnsi="Times New Roman" w:cs="Times New Roman"/>
          <w:sz w:val="24"/>
          <w:szCs w:val="24"/>
          <w:lang w:val="en-GB"/>
        </w:rPr>
        <w:t xml:space="preserve">even </w:t>
      </w:r>
      <w:r w:rsidR="00122C44" w:rsidRPr="00B61F3F">
        <w:rPr>
          <w:rFonts w:ascii="Times New Roman" w:hAnsi="Times New Roman" w:cs="Times New Roman"/>
          <w:sz w:val="24"/>
          <w:szCs w:val="24"/>
          <w:lang w:val="en-GB"/>
        </w:rPr>
        <w:t xml:space="preserve">provide for the </w:t>
      </w:r>
      <w:r w:rsidR="00152B8E" w:rsidRPr="00B61F3F">
        <w:rPr>
          <w:rFonts w:ascii="Times New Roman" w:hAnsi="Times New Roman" w:cs="Times New Roman"/>
          <w:sz w:val="24"/>
          <w:szCs w:val="24"/>
          <w:lang w:val="en-GB"/>
        </w:rPr>
        <w:t>repayment of such foreign loans</w:t>
      </w:r>
      <w:r w:rsidR="00122C44" w:rsidRPr="00B61F3F">
        <w:rPr>
          <w:rFonts w:ascii="Times New Roman" w:hAnsi="Times New Roman" w:cs="Times New Roman"/>
          <w:sz w:val="24"/>
          <w:szCs w:val="24"/>
          <w:lang w:val="en-GB"/>
        </w:rPr>
        <w:t xml:space="preserve"> in RTGS Dollars at a given rate. </w:t>
      </w:r>
      <w:r>
        <w:rPr>
          <w:rFonts w:ascii="Times New Roman" w:hAnsi="Times New Roman" w:cs="Times New Roman"/>
          <w:sz w:val="24"/>
          <w:szCs w:val="24"/>
          <w:lang w:val="en-GB"/>
        </w:rPr>
        <w:t xml:space="preserve"> </w:t>
      </w:r>
      <w:r w:rsidR="00122C44" w:rsidRPr="00B61F3F">
        <w:rPr>
          <w:rFonts w:ascii="Times New Roman" w:hAnsi="Times New Roman" w:cs="Times New Roman"/>
          <w:sz w:val="24"/>
          <w:szCs w:val="24"/>
          <w:lang w:val="en-GB"/>
        </w:rPr>
        <w:t>Both parties were aware of this legal position.</w:t>
      </w:r>
      <w:r>
        <w:rPr>
          <w:rFonts w:ascii="Times New Roman" w:hAnsi="Times New Roman" w:cs="Times New Roman"/>
          <w:sz w:val="24"/>
          <w:szCs w:val="24"/>
          <w:lang w:val="en-GB"/>
        </w:rPr>
        <w:t xml:space="preserve"> </w:t>
      </w:r>
      <w:r w:rsidR="009567B3" w:rsidRPr="00B61F3F">
        <w:rPr>
          <w:rFonts w:ascii="Times New Roman" w:hAnsi="Times New Roman" w:cs="Times New Roman"/>
          <w:sz w:val="24"/>
          <w:szCs w:val="24"/>
          <w:lang w:val="en-GB"/>
        </w:rPr>
        <w:t xml:space="preserve"> </w:t>
      </w:r>
      <w:r w:rsidR="00152B8E" w:rsidRPr="00B61F3F">
        <w:rPr>
          <w:rFonts w:ascii="Times New Roman" w:hAnsi="Times New Roman" w:cs="Times New Roman"/>
          <w:sz w:val="24"/>
          <w:szCs w:val="24"/>
          <w:lang w:val="en-GB"/>
        </w:rPr>
        <w:t>It was against that background and full understanding that the a</w:t>
      </w:r>
      <w:r w:rsidR="009567B3" w:rsidRPr="00B61F3F">
        <w:rPr>
          <w:rFonts w:ascii="Times New Roman" w:hAnsi="Times New Roman" w:cs="Times New Roman"/>
          <w:sz w:val="24"/>
          <w:szCs w:val="24"/>
          <w:lang w:val="en-GB"/>
        </w:rPr>
        <w:t xml:space="preserve">pplicant through its legal practitioners communicated </w:t>
      </w:r>
      <w:r w:rsidR="00152B8E" w:rsidRPr="00B61F3F">
        <w:rPr>
          <w:rFonts w:ascii="Times New Roman" w:hAnsi="Times New Roman" w:cs="Times New Roman"/>
          <w:sz w:val="24"/>
          <w:szCs w:val="24"/>
          <w:lang w:val="en-GB"/>
        </w:rPr>
        <w:t>to the respondent</w:t>
      </w:r>
      <w:r w:rsidR="001F2EE1" w:rsidRPr="00B61F3F">
        <w:rPr>
          <w:rFonts w:ascii="Times New Roman" w:hAnsi="Times New Roman" w:cs="Times New Roman"/>
          <w:sz w:val="24"/>
          <w:szCs w:val="24"/>
          <w:lang w:val="en-GB"/>
        </w:rPr>
        <w:t xml:space="preserve"> </w:t>
      </w:r>
      <w:r w:rsidR="00152B8E" w:rsidRPr="00B61F3F">
        <w:rPr>
          <w:rFonts w:ascii="Times New Roman" w:hAnsi="Times New Roman" w:cs="Times New Roman"/>
          <w:sz w:val="24"/>
          <w:szCs w:val="24"/>
          <w:lang w:val="en-GB"/>
        </w:rPr>
        <w:t xml:space="preserve">the </w:t>
      </w:r>
      <w:r w:rsidR="001F2EE1" w:rsidRPr="00B61F3F">
        <w:rPr>
          <w:rFonts w:ascii="Times New Roman" w:hAnsi="Times New Roman" w:cs="Times New Roman"/>
          <w:sz w:val="24"/>
          <w:szCs w:val="24"/>
          <w:lang w:val="en-GB"/>
        </w:rPr>
        <w:t xml:space="preserve">details of the account into which the </w:t>
      </w:r>
      <w:r w:rsidR="00152B8E" w:rsidRPr="00B61F3F">
        <w:rPr>
          <w:rFonts w:ascii="Times New Roman" w:hAnsi="Times New Roman" w:cs="Times New Roman"/>
          <w:sz w:val="24"/>
          <w:szCs w:val="24"/>
          <w:lang w:val="en-GB"/>
        </w:rPr>
        <w:t>amount owing was</w:t>
      </w:r>
      <w:r w:rsidR="001F2EE1" w:rsidRPr="00B61F3F">
        <w:rPr>
          <w:rFonts w:ascii="Times New Roman" w:hAnsi="Times New Roman" w:cs="Times New Roman"/>
          <w:sz w:val="24"/>
          <w:szCs w:val="24"/>
          <w:lang w:val="en-GB"/>
        </w:rPr>
        <w:t xml:space="preserve"> to be deposited</w:t>
      </w:r>
      <w:r w:rsidR="00152B8E" w:rsidRPr="00B61F3F">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1F2EE1" w:rsidRPr="00B61F3F">
        <w:rPr>
          <w:rFonts w:ascii="Times New Roman" w:hAnsi="Times New Roman" w:cs="Times New Roman"/>
          <w:sz w:val="24"/>
          <w:szCs w:val="24"/>
          <w:lang w:val="en-GB"/>
        </w:rPr>
        <w:t xml:space="preserve">The banking details supplied to the respondent were in relation to the applicant’s legal practitioners’ RTGS Trust account. </w:t>
      </w:r>
      <w:r>
        <w:rPr>
          <w:rFonts w:ascii="Times New Roman" w:hAnsi="Times New Roman" w:cs="Times New Roman"/>
          <w:sz w:val="24"/>
          <w:szCs w:val="24"/>
          <w:lang w:val="en-GB"/>
        </w:rPr>
        <w:t xml:space="preserve"> </w:t>
      </w:r>
      <w:r w:rsidR="001F2EE1" w:rsidRPr="00B61F3F">
        <w:rPr>
          <w:rFonts w:ascii="Times New Roman" w:hAnsi="Times New Roman" w:cs="Times New Roman"/>
          <w:sz w:val="24"/>
          <w:szCs w:val="24"/>
          <w:lang w:val="en-GB"/>
        </w:rPr>
        <w:t>It designated that account as the one into which payments to liquidate the judgment debt would be made.</w:t>
      </w:r>
      <w:r>
        <w:rPr>
          <w:rFonts w:ascii="Times New Roman" w:hAnsi="Times New Roman" w:cs="Times New Roman"/>
          <w:sz w:val="24"/>
          <w:szCs w:val="24"/>
          <w:lang w:val="en-GB"/>
        </w:rPr>
        <w:t xml:space="preserve"> </w:t>
      </w:r>
      <w:r w:rsidR="001F2EE1" w:rsidRPr="00B61F3F">
        <w:rPr>
          <w:rFonts w:ascii="Times New Roman" w:hAnsi="Times New Roman" w:cs="Times New Roman"/>
          <w:sz w:val="24"/>
          <w:szCs w:val="24"/>
          <w:lang w:val="en-GB"/>
        </w:rPr>
        <w:t xml:space="preserve"> The letter made </w:t>
      </w:r>
      <w:r w:rsidR="001F2EE1" w:rsidRPr="00B61F3F">
        <w:rPr>
          <w:rFonts w:ascii="Times New Roman" w:hAnsi="Times New Roman" w:cs="Times New Roman"/>
          <w:sz w:val="24"/>
          <w:szCs w:val="24"/>
          <w:lang w:val="en-GB"/>
        </w:rPr>
        <w:lastRenderedPageBreak/>
        <w:t xml:space="preserve">no reference whatsoever to the payment being made in United States dollars. When the respondent paid the first instalment of $10 000.00 the applicant through its legal practitioners confirmed receipt thereof. </w:t>
      </w:r>
      <w:r>
        <w:rPr>
          <w:rFonts w:ascii="Times New Roman" w:hAnsi="Times New Roman" w:cs="Times New Roman"/>
          <w:sz w:val="24"/>
          <w:szCs w:val="24"/>
          <w:lang w:val="en-GB"/>
        </w:rPr>
        <w:t xml:space="preserve"> </w:t>
      </w:r>
      <w:r w:rsidR="001F2EE1" w:rsidRPr="00B61F3F">
        <w:rPr>
          <w:rFonts w:ascii="Times New Roman" w:hAnsi="Times New Roman" w:cs="Times New Roman"/>
          <w:sz w:val="24"/>
          <w:szCs w:val="24"/>
          <w:lang w:val="en-GB"/>
        </w:rPr>
        <w:t xml:space="preserve">The applicant closely followed respondent’s compliance with the deed of settlement. When the date of payment of each instalment drew closer, the applicant would alert the respondent to the impending payment through various communication channels. In all the communication that was directed to the respondent by the applicant, there was neither the mention of payment in USD nor any indication of rating the amounts paid against the USD. </w:t>
      </w:r>
      <w:r>
        <w:rPr>
          <w:rFonts w:ascii="Times New Roman" w:hAnsi="Times New Roman" w:cs="Times New Roman"/>
          <w:sz w:val="24"/>
          <w:szCs w:val="24"/>
          <w:lang w:val="en-GB"/>
        </w:rPr>
        <w:t xml:space="preserve"> </w:t>
      </w:r>
      <w:r w:rsidR="001F2EE1" w:rsidRPr="00B61F3F">
        <w:rPr>
          <w:rFonts w:ascii="Times New Roman" w:hAnsi="Times New Roman" w:cs="Times New Roman"/>
          <w:sz w:val="24"/>
          <w:szCs w:val="24"/>
          <w:lang w:val="en-GB"/>
        </w:rPr>
        <w:t>If anything</w:t>
      </w:r>
      <w:r w:rsidR="00E2450C">
        <w:rPr>
          <w:rFonts w:ascii="Times New Roman" w:hAnsi="Times New Roman" w:cs="Times New Roman"/>
          <w:sz w:val="24"/>
          <w:szCs w:val="24"/>
          <w:lang w:val="en-GB"/>
        </w:rPr>
        <w:t>,</w:t>
      </w:r>
      <w:r w:rsidR="001F2EE1" w:rsidRPr="00B61F3F">
        <w:rPr>
          <w:rFonts w:ascii="Times New Roman" w:hAnsi="Times New Roman" w:cs="Times New Roman"/>
          <w:sz w:val="24"/>
          <w:szCs w:val="24"/>
          <w:lang w:val="en-GB"/>
        </w:rPr>
        <w:t xml:space="preserve"> there was always acknowledgement of payment and a deduction of the payment from the capital sum. </w:t>
      </w:r>
    </w:p>
    <w:p w:rsidR="001F2EE1" w:rsidRPr="00B61F3F" w:rsidRDefault="0011001A" w:rsidP="001F2EE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1F2EE1" w:rsidRPr="00B61F3F">
        <w:rPr>
          <w:rFonts w:ascii="Times New Roman" w:hAnsi="Times New Roman" w:cs="Times New Roman"/>
          <w:sz w:val="24"/>
          <w:szCs w:val="24"/>
          <w:lang w:val="en-GB"/>
        </w:rPr>
        <w:t>In addition, the $4</w:t>
      </w:r>
      <w:r w:rsidR="00090C32">
        <w:rPr>
          <w:rFonts w:ascii="Times New Roman" w:hAnsi="Times New Roman" w:cs="Times New Roman"/>
          <w:sz w:val="24"/>
          <w:szCs w:val="24"/>
          <w:lang w:val="en-GB"/>
        </w:rPr>
        <w:t xml:space="preserve"> </w:t>
      </w:r>
      <w:r w:rsidR="001F2EE1" w:rsidRPr="00B61F3F">
        <w:rPr>
          <w:rFonts w:ascii="Times New Roman" w:hAnsi="Times New Roman" w:cs="Times New Roman"/>
          <w:sz w:val="24"/>
          <w:szCs w:val="24"/>
          <w:lang w:val="en-GB"/>
        </w:rPr>
        <w:t>000.00 legal costs were also paid into the same RTGS account and confirmation of full and final payment of the legal costs was communicated by the applicant to the respondent in an email dated 15 August 2019.</w:t>
      </w:r>
      <w:r>
        <w:rPr>
          <w:rFonts w:ascii="Times New Roman" w:hAnsi="Times New Roman" w:cs="Times New Roman"/>
          <w:sz w:val="24"/>
          <w:szCs w:val="24"/>
          <w:lang w:val="en-GB"/>
        </w:rPr>
        <w:t xml:space="preserve"> </w:t>
      </w:r>
      <w:r w:rsidR="001F2EE1" w:rsidRPr="00B61F3F">
        <w:rPr>
          <w:rFonts w:ascii="Times New Roman" w:hAnsi="Times New Roman" w:cs="Times New Roman"/>
          <w:sz w:val="24"/>
          <w:szCs w:val="24"/>
          <w:lang w:val="en-GB"/>
        </w:rPr>
        <w:t xml:space="preserve"> The email is reproduced hereunder:</w:t>
      </w:r>
    </w:p>
    <w:p w:rsidR="001F2EE1" w:rsidRPr="0011001A" w:rsidRDefault="001F2EE1" w:rsidP="001F2EE1">
      <w:pPr>
        <w:ind w:left="720"/>
        <w:jc w:val="both"/>
        <w:rPr>
          <w:rFonts w:ascii="Times New Roman" w:hAnsi="Times New Roman" w:cs="Times New Roman"/>
          <w:lang w:val="en-GB"/>
        </w:rPr>
      </w:pPr>
      <w:r w:rsidRPr="0011001A">
        <w:rPr>
          <w:rFonts w:ascii="Times New Roman" w:hAnsi="Times New Roman" w:cs="Times New Roman"/>
          <w:lang w:val="en-GB"/>
        </w:rPr>
        <w:t>“We acknowledge receipt of $5176.80 towards debt payment and $2400.00 for our legal costs. Our legal costs have been settled as per the deed of settlement. We await the other $5000.00 which is to be paid on or before the 31</w:t>
      </w:r>
      <w:r w:rsidRPr="0011001A">
        <w:rPr>
          <w:rFonts w:ascii="Times New Roman" w:hAnsi="Times New Roman" w:cs="Times New Roman"/>
          <w:vertAlign w:val="superscript"/>
          <w:lang w:val="en-GB"/>
        </w:rPr>
        <w:t>st</w:t>
      </w:r>
      <w:r w:rsidRPr="0011001A">
        <w:rPr>
          <w:rFonts w:ascii="Times New Roman" w:hAnsi="Times New Roman" w:cs="Times New Roman"/>
          <w:lang w:val="en-GB"/>
        </w:rPr>
        <w:t xml:space="preserve"> of December 2019”</w:t>
      </w:r>
    </w:p>
    <w:p w:rsidR="00B61F3F" w:rsidRPr="00B61F3F" w:rsidRDefault="00B61F3F" w:rsidP="001F2EE1">
      <w:pPr>
        <w:spacing w:line="360" w:lineRule="auto"/>
        <w:jc w:val="both"/>
        <w:rPr>
          <w:rFonts w:ascii="Times New Roman" w:hAnsi="Times New Roman" w:cs="Times New Roman"/>
          <w:sz w:val="24"/>
          <w:szCs w:val="24"/>
          <w:lang w:val="en-GB"/>
        </w:rPr>
      </w:pPr>
    </w:p>
    <w:p w:rsidR="00B61F3F" w:rsidRDefault="00B61F3F" w:rsidP="00B61F3F">
      <w:pPr>
        <w:spacing w:line="360" w:lineRule="auto"/>
        <w:ind w:firstLine="720"/>
        <w:jc w:val="both"/>
        <w:rPr>
          <w:rFonts w:ascii="Times New Roman" w:hAnsi="Times New Roman" w:cs="Times New Roman"/>
          <w:color w:val="FF0000"/>
          <w:sz w:val="24"/>
          <w:szCs w:val="24"/>
          <w:lang w:val="en-GB"/>
        </w:rPr>
      </w:pPr>
      <w:r w:rsidRPr="00B61F3F">
        <w:rPr>
          <w:rFonts w:ascii="Times New Roman" w:hAnsi="Times New Roman" w:cs="Times New Roman"/>
          <w:sz w:val="24"/>
          <w:szCs w:val="24"/>
          <w:lang w:val="en-GB"/>
        </w:rPr>
        <w:t>For purposes of illustrating the common understanding which existed between the parties and for completeness I also reproduce below the various communication exchanged between the applicant and the respondent’s legal practitioners.</w:t>
      </w:r>
      <w:r w:rsidR="0011001A">
        <w:rPr>
          <w:rFonts w:ascii="Times New Roman" w:hAnsi="Times New Roman" w:cs="Times New Roman"/>
          <w:sz w:val="24"/>
          <w:szCs w:val="24"/>
          <w:lang w:val="en-GB"/>
        </w:rPr>
        <w:t xml:space="preserve"> </w:t>
      </w:r>
      <w:r w:rsidRPr="00B61F3F">
        <w:rPr>
          <w:rFonts w:ascii="Times New Roman" w:hAnsi="Times New Roman" w:cs="Times New Roman"/>
          <w:sz w:val="24"/>
          <w:szCs w:val="24"/>
          <w:lang w:val="en-GB"/>
        </w:rPr>
        <w:t xml:space="preserve"> Some of them were</w:t>
      </w:r>
      <w:r w:rsidR="00E2450C">
        <w:rPr>
          <w:rFonts w:ascii="Times New Roman" w:hAnsi="Times New Roman" w:cs="Times New Roman"/>
          <w:color w:val="FF0000"/>
          <w:sz w:val="24"/>
          <w:szCs w:val="24"/>
          <w:lang w:val="en-GB"/>
        </w:rPr>
        <w:t>:</w:t>
      </w:r>
      <w:r>
        <w:rPr>
          <w:rFonts w:ascii="Times New Roman" w:hAnsi="Times New Roman" w:cs="Times New Roman"/>
          <w:color w:val="FF0000"/>
          <w:sz w:val="24"/>
          <w:szCs w:val="24"/>
          <w:lang w:val="en-GB"/>
        </w:rPr>
        <w:t xml:space="preserve"> </w:t>
      </w:r>
    </w:p>
    <w:p w:rsidR="00B61F3F" w:rsidRPr="00B61F3F" w:rsidRDefault="00B61F3F" w:rsidP="00B61F3F">
      <w:pPr>
        <w:pStyle w:val="ListParagraph"/>
        <w:numPr>
          <w:ilvl w:val="0"/>
          <w:numId w:val="18"/>
        </w:numPr>
        <w:spacing w:line="360" w:lineRule="auto"/>
        <w:jc w:val="both"/>
        <w:rPr>
          <w:rFonts w:ascii="Times New Roman" w:hAnsi="Times New Roman" w:cs="Times New Roman"/>
          <w:sz w:val="24"/>
          <w:szCs w:val="24"/>
          <w:lang w:val="en-GB"/>
        </w:rPr>
      </w:pPr>
      <w:r w:rsidRPr="00B61F3F">
        <w:rPr>
          <w:rFonts w:ascii="Times New Roman" w:hAnsi="Times New Roman" w:cs="Times New Roman"/>
          <w:sz w:val="24"/>
          <w:szCs w:val="24"/>
          <w:lang w:val="en-GB"/>
        </w:rPr>
        <w:t>Annexure N a letter authored by the Applicant on 5 December 2019 for example provides as follows:</w:t>
      </w:r>
    </w:p>
    <w:p w:rsidR="00B61F3F" w:rsidRPr="0011001A" w:rsidRDefault="0011001A" w:rsidP="00B61F3F">
      <w:pPr>
        <w:ind w:left="720"/>
        <w:jc w:val="both"/>
        <w:rPr>
          <w:rFonts w:ascii="Times New Roman" w:hAnsi="Times New Roman" w:cs="Times New Roman"/>
          <w:lang w:val="en-GB"/>
        </w:rPr>
      </w:pPr>
      <w:r>
        <w:rPr>
          <w:rFonts w:ascii="Times New Roman" w:hAnsi="Times New Roman" w:cs="Times New Roman"/>
          <w:lang w:val="en-GB"/>
        </w:rPr>
        <w:tab/>
      </w:r>
      <w:r w:rsidRPr="0011001A">
        <w:rPr>
          <w:rFonts w:ascii="Times New Roman" w:hAnsi="Times New Roman" w:cs="Times New Roman"/>
          <w:lang w:val="en-GB"/>
        </w:rPr>
        <w:t>“</w:t>
      </w:r>
      <w:r w:rsidR="00B61F3F" w:rsidRPr="0011001A">
        <w:rPr>
          <w:rFonts w:ascii="Times New Roman" w:hAnsi="Times New Roman" w:cs="Times New Roman"/>
          <w:lang w:val="en-GB"/>
        </w:rPr>
        <w:t xml:space="preserve">We advise that according to the deed of settlement signed by the parties your client is </w:t>
      </w:r>
      <w:r>
        <w:rPr>
          <w:rFonts w:ascii="Times New Roman" w:hAnsi="Times New Roman" w:cs="Times New Roman"/>
          <w:lang w:val="en-GB"/>
        </w:rPr>
        <w:tab/>
      </w:r>
      <w:r w:rsidR="00B61F3F" w:rsidRPr="0011001A">
        <w:rPr>
          <w:rFonts w:ascii="Times New Roman" w:hAnsi="Times New Roman" w:cs="Times New Roman"/>
          <w:lang w:val="en-GB"/>
        </w:rPr>
        <w:t>supposed to pay $5000.00 on or before the 31</w:t>
      </w:r>
      <w:r w:rsidR="00B61F3F" w:rsidRPr="0011001A">
        <w:rPr>
          <w:rFonts w:ascii="Times New Roman" w:hAnsi="Times New Roman" w:cs="Times New Roman"/>
          <w:vertAlign w:val="superscript"/>
          <w:lang w:val="en-GB"/>
        </w:rPr>
        <w:t>st</w:t>
      </w:r>
      <w:r w:rsidR="00B61F3F" w:rsidRPr="0011001A">
        <w:rPr>
          <w:rFonts w:ascii="Times New Roman" w:hAnsi="Times New Roman" w:cs="Times New Roman"/>
          <w:lang w:val="en-GB"/>
        </w:rPr>
        <w:t xml:space="preserve"> of December 2019.May you kindly </w:t>
      </w:r>
      <w:r>
        <w:rPr>
          <w:rFonts w:ascii="Times New Roman" w:hAnsi="Times New Roman" w:cs="Times New Roman"/>
          <w:lang w:val="en-GB"/>
        </w:rPr>
        <w:tab/>
      </w:r>
      <w:r w:rsidR="00B61F3F" w:rsidRPr="0011001A">
        <w:rPr>
          <w:rFonts w:ascii="Times New Roman" w:hAnsi="Times New Roman" w:cs="Times New Roman"/>
          <w:lang w:val="en-GB"/>
        </w:rPr>
        <w:t xml:space="preserve">forward the proof of </w:t>
      </w:r>
      <w:r w:rsidRPr="0011001A">
        <w:rPr>
          <w:rFonts w:ascii="Times New Roman" w:hAnsi="Times New Roman" w:cs="Times New Roman"/>
          <w:lang w:val="en-GB"/>
        </w:rPr>
        <w:t>payment, once</w:t>
      </w:r>
      <w:r w:rsidR="00B61F3F" w:rsidRPr="0011001A">
        <w:rPr>
          <w:rFonts w:ascii="Times New Roman" w:hAnsi="Times New Roman" w:cs="Times New Roman"/>
          <w:lang w:val="en-GB"/>
        </w:rPr>
        <w:t xml:space="preserve"> payment has been effected. We hope this is in </w:t>
      </w:r>
      <w:r>
        <w:rPr>
          <w:rFonts w:ascii="Times New Roman" w:hAnsi="Times New Roman" w:cs="Times New Roman"/>
          <w:lang w:val="en-GB"/>
        </w:rPr>
        <w:tab/>
      </w:r>
      <w:r w:rsidR="00B61F3F" w:rsidRPr="0011001A">
        <w:rPr>
          <w:rFonts w:ascii="Times New Roman" w:hAnsi="Times New Roman" w:cs="Times New Roman"/>
          <w:lang w:val="en-GB"/>
        </w:rPr>
        <w:t>order”.</w:t>
      </w:r>
    </w:p>
    <w:p w:rsidR="0011001A" w:rsidRPr="00B61F3F" w:rsidRDefault="0011001A" w:rsidP="00B61F3F">
      <w:pPr>
        <w:ind w:left="720"/>
        <w:jc w:val="both"/>
        <w:rPr>
          <w:rFonts w:ascii="Times New Roman" w:hAnsi="Times New Roman" w:cs="Times New Roman"/>
          <w:sz w:val="20"/>
          <w:szCs w:val="20"/>
          <w:lang w:val="en-GB"/>
        </w:rPr>
      </w:pPr>
    </w:p>
    <w:p w:rsidR="00B61F3F" w:rsidRPr="00B61F3F" w:rsidRDefault="00B61F3F" w:rsidP="00B61F3F">
      <w:pPr>
        <w:pStyle w:val="ListParagraph"/>
        <w:numPr>
          <w:ilvl w:val="0"/>
          <w:numId w:val="18"/>
        </w:numPr>
        <w:spacing w:line="360" w:lineRule="auto"/>
        <w:jc w:val="both"/>
        <w:rPr>
          <w:rFonts w:ascii="Times New Roman" w:hAnsi="Times New Roman" w:cs="Times New Roman"/>
          <w:sz w:val="24"/>
          <w:szCs w:val="24"/>
          <w:lang w:val="en-GB"/>
        </w:rPr>
      </w:pPr>
      <w:r w:rsidRPr="00B61F3F">
        <w:rPr>
          <w:rFonts w:ascii="Times New Roman" w:hAnsi="Times New Roman" w:cs="Times New Roman"/>
          <w:sz w:val="24"/>
          <w:szCs w:val="24"/>
          <w:lang w:val="en-GB"/>
        </w:rPr>
        <w:t xml:space="preserve">The response authored by the Respondent and dated 6 January 2020 is captured in an email in the form of Annexure O. </w:t>
      </w:r>
      <w:r w:rsidR="0011001A">
        <w:rPr>
          <w:rFonts w:ascii="Times New Roman" w:hAnsi="Times New Roman" w:cs="Times New Roman"/>
          <w:sz w:val="24"/>
          <w:szCs w:val="24"/>
          <w:lang w:val="en-GB"/>
        </w:rPr>
        <w:t xml:space="preserve"> </w:t>
      </w:r>
      <w:r w:rsidRPr="00B61F3F">
        <w:rPr>
          <w:rFonts w:ascii="Times New Roman" w:hAnsi="Times New Roman" w:cs="Times New Roman"/>
          <w:sz w:val="24"/>
          <w:szCs w:val="24"/>
          <w:lang w:val="en-GB"/>
        </w:rPr>
        <w:t>It states the following:</w:t>
      </w:r>
    </w:p>
    <w:p w:rsidR="00B61F3F" w:rsidRPr="0087663D" w:rsidRDefault="0087663D" w:rsidP="0087663D">
      <w:pPr>
        <w:ind w:left="1440"/>
        <w:jc w:val="both"/>
        <w:rPr>
          <w:rFonts w:ascii="Times New Roman" w:hAnsi="Times New Roman" w:cs="Times New Roman"/>
          <w:lang w:val="en-GB"/>
        </w:rPr>
      </w:pPr>
      <w:r w:rsidRPr="0087663D">
        <w:rPr>
          <w:rFonts w:ascii="Times New Roman" w:hAnsi="Times New Roman" w:cs="Times New Roman"/>
          <w:lang w:val="en-GB"/>
        </w:rPr>
        <w:t>“</w:t>
      </w:r>
      <w:r w:rsidR="00B61F3F" w:rsidRPr="0087663D">
        <w:rPr>
          <w:rFonts w:ascii="Times New Roman" w:hAnsi="Times New Roman" w:cs="Times New Roman"/>
          <w:lang w:val="en-GB"/>
        </w:rPr>
        <w:t>Kindly find attached hereto ZIPIT payment of $5000.00 by our client as per the deed of settlement. Please confirm payment</w:t>
      </w:r>
      <w:r w:rsidRPr="0087663D">
        <w:rPr>
          <w:rFonts w:ascii="Times New Roman" w:hAnsi="Times New Roman" w:cs="Times New Roman"/>
          <w:lang w:val="en-GB"/>
        </w:rPr>
        <w:t>”</w:t>
      </w:r>
    </w:p>
    <w:p w:rsidR="00B61F3F" w:rsidRPr="00B61F3F" w:rsidRDefault="00B61F3F" w:rsidP="00B61F3F">
      <w:pPr>
        <w:pStyle w:val="ListParagraph"/>
        <w:numPr>
          <w:ilvl w:val="0"/>
          <w:numId w:val="18"/>
        </w:numPr>
        <w:spacing w:line="360" w:lineRule="auto"/>
        <w:jc w:val="both"/>
        <w:rPr>
          <w:rFonts w:ascii="Times New Roman" w:hAnsi="Times New Roman" w:cs="Times New Roman"/>
          <w:sz w:val="20"/>
          <w:szCs w:val="20"/>
          <w:lang w:val="en-GB"/>
        </w:rPr>
      </w:pPr>
      <w:r w:rsidRPr="00B61F3F">
        <w:rPr>
          <w:rFonts w:ascii="Times New Roman" w:hAnsi="Times New Roman" w:cs="Times New Roman"/>
          <w:sz w:val="24"/>
          <w:szCs w:val="24"/>
          <w:lang w:val="en-GB"/>
        </w:rPr>
        <w:t>Annexure P an email by the applicant dated 9 June 2020 states the following:</w:t>
      </w:r>
    </w:p>
    <w:p w:rsidR="00B61F3F" w:rsidRPr="0087663D" w:rsidRDefault="0087663D" w:rsidP="00B61F3F">
      <w:pPr>
        <w:ind w:left="720"/>
        <w:jc w:val="both"/>
        <w:rPr>
          <w:rFonts w:ascii="Times New Roman" w:hAnsi="Times New Roman" w:cs="Times New Roman"/>
          <w:lang w:val="en-GB"/>
        </w:rPr>
      </w:pPr>
      <w:r>
        <w:rPr>
          <w:rFonts w:ascii="Times New Roman" w:hAnsi="Times New Roman" w:cs="Times New Roman"/>
          <w:lang w:val="en-GB"/>
        </w:rPr>
        <w:tab/>
      </w:r>
      <w:r w:rsidRPr="0087663D">
        <w:rPr>
          <w:rFonts w:ascii="Times New Roman" w:hAnsi="Times New Roman" w:cs="Times New Roman"/>
          <w:lang w:val="en-GB"/>
        </w:rPr>
        <w:t>“</w:t>
      </w:r>
      <w:r w:rsidR="00B61F3F" w:rsidRPr="0087663D">
        <w:rPr>
          <w:rFonts w:ascii="Times New Roman" w:hAnsi="Times New Roman" w:cs="Times New Roman"/>
          <w:lang w:val="en-GB"/>
        </w:rPr>
        <w:t xml:space="preserve">We acknowledge and confirm receipt of the payment of $5000.00 made by your client </w:t>
      </w:r>
      <w:r>
        <w:rPr>
          <w:rFonts w:ascii="Times New Roman" w:hAnsi="Times New Roman" w:cs="Times New Roman"/>
          <w:lang w:val="en-GB"/>
        </w:rPr>
        <w:tab/>
      </w:r>
      <w:r w:rsidR="00B61F3F" w:rsidRPr="0087663D">
        <w:rPr>
          <w:rFonts w:ascii="Times New Roman" w:hAnsi="Times New Roman" w:cs="Times New Roman"/>
          <w:lang w:val="en-GB"/>
        </w:rPr>
        <w:t>towards repayment of the outstanding amount as per the deed of settlement.</w:t>
      </w:r>
    </w:p>
    <w:p w:rsidR="00B61F3F" w:rsidRPr="0087663D" w:rsidRDefault="0087663D" w:rsidP="00B61F3F">
      <w:pPr>
        <w:ind w:left="720"/>
        <w:jc w:val="both"/>
        <w:rPr>
          <w:rFonts w:ascii="Times New Roman" w:hAnsi="Times New Roman" w:cs="Times New Roman"/>
          <w:lang w:val="en-GB"/>
        </w:rPr>
      </w:pPr>
      <w:r>
        <w:rPr>
          <w:rFonts w:ascii="Times New Roman" w:hAnsi="Times New Roman" w:cs="Times New Roman"/>
          <w:lang w:val="en-GB"/>
        </w:rPr>
        <w:tab/>
      </w:r>
      <w:r w:rsidR="00B61F3F" w:rsidRPr="0087663D">
        <w:rPr>
          <w:rFonts w:ascii="Times New Roman" w:hAnsi="Times New Roman" w:cs="Times New Roman"/>
          <w:lang w:val="en-GB"/>
        </w:rPr>
        <w:t>Regards</w:t>
      </w:r>
      <w:r w:rsidRPr="0087663D">
        <w:rPr>
          <w:rFonts w:ascii="Times New Roman" w:hAnsi="Times New Roman" w:cs="Times New Roman"/>
          <w:lang w:val="en-GB"/>
        </w:rPr>
        <w:t>”</w:t>
      </w:r>
    </w:p>
    <w:p w:rsidR="00B61F3F" w:rsidRPr="00B61F3F" w:rsidRDefault="00B61F3F" w:rsidP="00B61F3F">
      <w:pPr>
        <w:pStyle w:val="ListParagraph"/>
        <w:numPr>
          <w:ilvl w:val="0"/>
          <w:numId w:val="18"/>
        </w:numPr>
        <w:spacing w:line="360" w:lineRule="auto"/>
        <w:jc w:val="both"/>
        <w:rPr>
          <w:rFonts w:ascii="Times New Roman" w:hAnsi="Times New Roman" w:cs="Times New Roman"/>
          <w:sz w:val="24"/>
          <w:szCs w:val="24"/>
          <w:lang w:val="en-GB"/>
        </w:rPr>
      </w:pPr>
      <w:r w:rsidRPr="00B61F3F">
        <w:rPr>
          <w:rFonts w:ascii="Times New Roman" w:hAnsi="Times New Roman" w:cs="Times New Roman"/>
          <w:sz w:val="24"/>
          <w:szCs w:val="24"/>
          <w:lang w:val="en-GB"/>
        </w:rPr>
        <w:t>Annexure Q an email by the applicant dated 18 March 2020 detailed the following:</w:t>
      </w:r>
    </w:p>
    <w:p w:rsidR="00B61F3F" w:rsidRPr="0087663D" w:rsidRDefault="0087663D" w:rsidP="00B61F3F">
      <w:pPr>
        <w:ind w:left="720"/>
        <w:jc w:val="both"/>
        <w:rPr>
          <w:rFonts w:ascii="Times New Roman" w:hAnsi="Times New Roman" w:cs="Times New Roman"/>
          <w:lang w:val="en-GB"/>
        </w:rPr>
      </w:pPr>
      <w:r>
        <w:rPr>
          <w:rFonts w:ascii="Times New Roman" w:hAnsi="Times New Roman" w:cs="Times New Roman"/>
          <w:lang w:val="en-GB"/>
        </w:rPr>
        <w:tab/>
      </w:r>
      <w:r w:rsidRPr="0087663D">
        <w:rPr>
          <w:rFonts w:ascii="Times New Roman" w:hAnsi="Times New Roman" w:cs="Times New Roman"/>
          <w:lang w:val="en-GB"/>
        </w:rPr>
        <w:t>“</w:t>
      </w:r>
      <w:r w:rsidR="00B61F3F" w:rsidRPr="0087663D">
        <w:rPr>
          <w:rFonts w:ascii="Times New Roman" w:hAnsi="Times New Roman" w:cs="Times New Roman"/>
          <w:lang w:val="en-GB"/>
        </w:rPr>
        <w:t xml:space="preserve">We refer to the above subject matter and the deed of settlement that was signed by the </w:t>
      </w:r>
      <w:r>
        <w:rPr>
          <w:rFonts w:ascii="Times New Roman" w:hAnsi="Times New Roman" w:cs="Times New Roman"/>
          <w:lang w:val="en-GB"/>
        </w:rPr>
        <w:tab/>
      </w:r>
      <w:r w:rsidR="00B61F3F" w:rsidRPr="0087663D">
        <w:rPr>
          <w:rFonts w:ascii="Times New Roman" w:hAnsi="Times New Roman" w:cs="Times New Roman"/>
          <w:lang w:val="en-GB"/>
        </w:rPr>
        <w:t>parties. Attached hereto is a copy of the same for ease of your reference.</w:t>
      </w:r>
    </w:p>
    <w:p w:rsidR="00B61F3F" w:rsidRPr="0087663D" w:rsidRDefault="0087663D" w:rsidP="00B61F3F">
      <w:pPr>
        <w:ind w:left="720"/>
        <w:jc w:val="both"/>
        <w:rPr>
          <w:rFonts w:ascii="Times New Roman" w:hAnsi="Times New Roman" w:cs="Times New Roman"/>
          <w:lang w:val="en-GB"/>
        </w:rPr>
      </w:pPr>
      <w:r>
        <w:rPr>
          <w:rFonts w:ascii="Times New Roman" w:hAnsi="Times New Roman" w:cs="Times New Roman"/>
          <w:lang w:val="en-GB"/>
        </w:rPr>
        <w:tab/>
      </w:r>
      <w:r w:rsidR="00B61F3F" w:rsidRPr="0087663D">
        <w:rPr>
          <w:rFonts w:ascii="Times New Roman" w:hAnsi="Times New Roman" w:cs="Times New Roman"/>
          <w:lang w:val="en-GB"/>
        </w:rPr>
        <w:t xml:space="preserve">May you kindly advise when and how your client intends to pay the amount of </w:t>
      </w:r>
      <w:r>
        <w:rPr>
          <w:rFonts w:ascii="Times New Roman" w:hAnsi="Times New Roman" w:cs="Times New Roman"/>
          <w:lang w:val="en-GB"/>
        </w:rPr>
        <w:tab/>
      </w:r>
      <w:r w:rsidR="00B61F3F" w:rsidRPr="0087663D">
        <w:rPr>
          <w:rFonts w:ascii="Times New Roman" w:hAnsi="Times New Roman" w:cs="Times New Roman"/>
          <w:lang w:val="en-GB"/>
        </w:rPr>
        <w:t>$22500.00 as per paragraph 1.2 of the deed of settlement.</w:t>
      </w:r>
      <w:r w:rsidRPr="0087663D">
        <w:rPr>
          <w:rFonts w:ascii="Times New Roman" w:hAnsi="Times New Roman" w:cs="Times New Roman"/>
          <w:lang w:val="en-GB"/>
        </w:rPr>
        <w:t>”</w:t>
      </w:r>
    </w:p>
    <w:p w:rsidR="0011001A" w:rsidRPr="00B61F3F" w:rsidRDefault="0011001A" w:rsidP="00B61F3F">
      <w:pPr>
        <w:ind w:left="720"/>
        <w:jc w:val="both"/>
        <w:rPr>
          <w:rFonts w:ascii="Times New Roman" w:hAnsi="Times New Roman" w:cs="Times New Roman"/>
          <w:sz w:val="20"/>
          <w:szCs w:val="20"/>
          <w:lang w:val="en-GB"/>
        </w:rPr>
      </w:pPr>
    </w:p>
    <w:p w:rsidR="00B61F3F" w:rsidRPr="00B61F3F" w:rsidRDefault="00B61F3F" w:rsidP="00B61F3F">
      <w:pPr>
        <w:pStyle w:val="ListParagraph"/>
        <w:numPr>
          <w:ilvl w:val="0"/>
          <w:numId w:val="18"/>
        </w:numPr>
        <w:spacing w:line="360" w:lineRule="auto"/>
        <w:jc w:val="both"/>
        <w:rPr>
          <w:rFonts w:ascii="Times New Roman" w:hAnsi="Times New Roman" w:cs="Times New Roman"/>
          <w:sz w:val="24"/>
          <w:szCs w:val="24"/>
          <w:lang w:val="en-GB"/>
        </w:rPr>
      </w:pPr>
      <w:r w:rsidRPr="00B61F3F">
        <w:rPr>
          <w:rFonts w:ascii="Times New Roman" w:hAnsi="Times New Roman" w:cs="Times New Roman"/>
          <w:sz w:val="24"/>
          <w:szCs w:val="24"/>
          <w:lang w:val="en-GB"/>
        </w:rPr>
        <w:lastRenderedPageBreak/>
        <w:t>Annexure R dated 20 May 2020, an email by the respondent was to the following effect:</w:t>
      </w:r>
    </w:p>
    <w:p w:rsidR="00B61F3F" w:rsidRPr="0087663D" w:rsidRDefault="0087663D" w:rsidP="00B61F3F">
      <w:pPr>
        <w:ind w:left="720"/>
        <w:jc w:val="both"/>
        <w:rPr>
          <w:rFonts w:ascii="Times New Roman" w:hAnsi="Times New Roman" w:cs="Times New Roman"/>
          <w:lang w:val="en-GB"/>
        </w:rPr>
      </w:pPr>
      <w:r>
        <w:rPr>
          <w:rFonts w:ascii="Times New Roman" w:hAnsi="Times New Roman" w:cs="Times New Roman"/>
          <w:lang w:val="en-GB"/>
        </w:rPr>
        <w:tab/>
      </w:r>
      <w:r w:rsidRPr="0087663D">
        <w:rPr>
          <w:rFonts w:ascii="Times New Roman" w:hAnsi="Times New Roman" w:cs="Times New Roman"/>
          <w:lang w:val="en-GB"/>
        </w:rPr>
        <w:t>“</w:t>
      </w:r>
      <w:r w:rsidR="00B61F3F" w:rsidRPr="0087663D">
        <w:rPr>
          <w:rFonts w:ascii="Times New Roman" w:hAnsi="Times New Roman" w:cs="Times New Roman"/>
          <w:lang w:val="en-GB"/>
        </w:rPr>
        <w:t>Kindly be advised that our client today made an accelerated payment of $9</w:t>
      </w:r>
      <w:r w:rsidR="00090C32">
        <w:rPr>
          <w:rFonts w:ascii="Times New Roman" w:hAnsi="Times New Roman" w:cs="Times New Roman"/>
          <w:lang w:val="en-GB"/>
        </w:rPr>
        <w:t xml:space="preserve">0 000.00 </w:t>
      </w:r>
      <w:r w:rsidR="00090C32">
        <w:rPr>
          <w:rFonts w:ascii="Times New Roman" w:hAnsi="Times New Roman" w:cs="Times New Roman"/>
          <w:lang w:val="en-GB"/>
        </w:rPr>
        <w:tab/>
        <w:t xml:space="preserve">thus </w:t>
      </w:r>
      <w:r w:rsidR="00B61F3F" w:rsidRPr="0087663D">
        <w:rPr>
          <w:rFonts w:ascii="Times New Roman" w:hAnsi="Times New Roman" w:cs="Times New Roman"/>
          <w:lang w:val="en-GB"/>
        </w:rPr>
        <w:t xml:space="preserve">discharging in full his debt. The reference number for the payment is </w:t>
      </w:r>
      <w:r>
        <w:rPr>
          <w:rFonts w:ascii="Times New Roman" w:hAnsi="Times New Roman" w:cs="Times New Roman"/>
          <w:lang w:val="en-GB"/>
        </w:rPr>
        <w:tab/>
      </w:r>
      <w:r w:rsidR="00B61F3F" w:rsidRPr="0087663D">
        <w:rPr>
          <w:rFonts w:ascii="Times New Roman" w:hAnsi="Times New Roman" w:cs="Times New Roman"/>
          <w:lang w:val="en-GB"/>
        </w:rPr>
        <w:t xml:space="preserve">090FTMC201500020. Kindly confirm payment so that we can proceed to close our </w:t>
      </w:r>
      <w:r>
        <w:rPr>
          <w:rFonts w:ascii="Times New Roman" w:hAnsi="Times New Roman" w:cs="Times New Roman"/>
          <w:lang w:val="en-GB"/>
        </w:rPr>
        <w:tab/>
      </w:r>
      <w:r w:rsidR="00B61F3F" w:rsidRPr="0087663D">
        <w:rPr>
          <w:rFonts w:ascii="Times New Roman" w:hAnsi="Times New Roman" w:cs="Times New Roman"/>
          <w:lang w:val="en-GB"/>
        </w:rPr>
        <w:t>file</w:t>
      </w:r>
      <w:r w:rsidRPr="0087663D">
        <w:rPr>
          <w:rFonts w:ascii="Times New Roman" w:hAnsi="Times New Roman" w:cs="Times New Roman"/>
          <w:lang w:val="en-GB"/>
        </w:rPr>
        <w:t>.”</w:t>
      </w:r>
    </w:p>
    <w:p w:rsidR="00B61F3F" w:rsidRPr="00B61F3F" w:rsidRDefault="00B61F3F" w:rsidP="00B61F3F">
      <w:pPr>
        <w:pStyle w:val="ListParagraph"/>
        <w:numPr>
          <w:ilvl w:val="0"/>
          <w:numId w:val="18"/>
        </w:numPr>
        <w:spacing w:line="360" w:lineRule="auto"/>
        <w:jc w:val="both"/>
        <w:rPr>
          <w:rFonts w:ascii="Times New Roman" w:hAnsi="Times New Roman" w:cs="Times New Roman"/>
          <w:sz w:val="24"/>
          <w:szCs w:val="24"/>
          <w:lang w:val="en-GB"/>
        </w:rPr>
      </w:pPr>
      <w:r w:rsidRPr="00B61F3F">
        <w:rPr>
          <w:rFonts w:ascii="Times New Roman" w:hAnsi="Times New Roman" w:cs="Times New Roman"/>
          <w:sz w:val="24"/>
          <w:szCs w:val="24"/>
          <w:lang w:val="en-GB"/>
        </w:rPr>
        <w:t>Annexure S dated 2 June 2020 being a letter from the applicant stated the following</w:t>
      </w:r>
    </w:p>
    <w:p w:rsidR="00B61F3F" w:rsidRPr="0087663D" w:rsidRDefault="0087663D" w:rsidP="00B61F3F">
      <w:pPr>
        <w:ind w:left="720"/>
        <w:jc w:val="both"/>
        <w:rPr>
          <w:rFonts w:ascii="Times New Roman" w:hAnsi="Times New Roman" w:cs="Times New Roman"/>
          <w:lang w:val="en-GB"/>
        </w:rPr>
      </w:pPr>
      <w:r>
        <w:rPr>
          <w:rFonts w:ascii="Times New Roman" w:hAnsi="Times New Roman" w:cs="Times New Roman"/>
          <w:lang w:val="en-GB"/>
        </w:rPr>
        <w:tab/>
      </w:r>
      <w:r w:rsidRPr="0087663D">
        <w:rPr>
          <w:rFonts w:ascii="Times New Roman" w:hAnsi="Times New Roman" w:cs="Times New Roman"/>
          <w:lang w:val="en-GB"/>
        </w:rPr>
        <w:t>“</w:t>
      </w:r>
      <w:r w:rsidR="00B61F3F" w:rsidRPr="0087663D">
        <w:rPr>
          <w:rFonts w:ascii="Times New Roman" w:hAnsi="Times New Roman" w:cs="Times New Roman"/>
          <w:lang w:val="en-GB"/>
        </w:rPr>
        <w:t xml:space="preserve">We confirm and acknowledge receipt of $90000.00 received from your client towards </w:t>
      </w:r>
      <w:r>
        <w:rPr>
          <w:rFonts w:ascii="Times New Roman" w:hAnsi="Times New Roman" w:cs="Times New Roman"/>
          <w:lang w:val="en-GB"/>
        </w:rPr>
        <w:tab/>
      </w:r>
      <w:r w:rsidR="00B61F3F" w:rsidRPr="0087663D">
        <w:rPr>
          <w:rFonts w:ascii="Times New Roman" w:hAnsi="Times New Roman" w:cs="Times New Roman"/>
          <w:lang w:val="en-GB"/>
        </w:rPr>
        <w:t>repayment of the debt</w:t>
      </w:r>
      <w:r w:rsidRPr="0087663D">
        <w:rPr>
          <w:rFonts w:ascii="Times New Roman" w:hAnsi="Times New Roman" w:cs="Times New Roman"/>
          <w:lang w:val="en-GB"/>
        </w:rPr>
        <w:t>.”</w:t>
      </w:r>
    </w:p>
    <w:p w:rsidR="001F2EE1" w:rsidRPr="00B61F3F" w:rsidRDefault="00B61F3F" w:rsidP="00B61F3F">
      <w:pPr>
        <w:spacing w:line="360" w:lineRule="auto"/>
        <w:jc w:val="both"/>
        <w:rPr>
          <w:rFonts w:ascii="Times New Roman" w:hAnsi="Times New Roman" w:cs="Times New Roman"/>
          <w:color w:val="FF0000"/>
          <w:sz w:val="24"/>
          <w:szCs w:val="24"/>
          <w:lang w:val="en-GB"/>
        </w:rPr>
      </w:pPr>
      <w:r w:rsidRPr="00B61F3F">
        <w:rPr>
          <w:rFonts w:ascii="Times New Roman" w:hAnsi="Times New Roman" w:cs="Times New Roman"/>
          <w:color w:val="FF0000"/>
          <w:sz w:val="24"/>
          <w:szCs w:val="24"/>
          <w:lang w:val="en-GB"/>
        </w:rPr>
        <w:t xml:space="preserve"> </w:t>
      </w:r>
    </w:p>
    <w:p w:rsidR="001F2EE1" w:rsidRPr="00B61F3F" w:rsidRDefault="0011001A" w:rsidP="001F2EE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090C32">
        <w:rPr>
          <w:rFonts w:ascii="Times New Roman" w:hAnsi="Times New Roman" w:cs="Times New Roman"/>
          <w:sz w:val="24"/>
          <w:szCs w:val="24"/>
          <w:lang w:val="en-GB"/>
        </w:rPr>
        <w:t>I</w:t>
      </w:r>
      <w:r w:rsidR="001F2EE1" w:rsidRPr="00B61F3F">
        <w:rPr>
          <w:rFonts w:ascii="Times New Roman" w:hAnsi="Times New Roman" w:cs="Times New Roman"/>
          <w:sz w:val="24"/>
          <w:szCs w:val="24"/>
          <w:lang w:val="en-GB"/>
        </w:rPr>
        <w:t>n July 2020,  the respondent approached the applicant’s offices seeking the release of his documents which were being held as security for repayment of the debt</w:t>
      </w:r>
      <w:r w:rsidR="00090C32">
        <w:rPr>
          <w:rFonts w:ascii="Times New Roman" w:hAnsi="Times New Roman" w:cs="Times New Roman"/>
          <w:sz w:val="24"/>
          <w:szCs w:val="24"/>
          <w:lang w:val="en-GB"/>
        </w:rPr>
        <w:t>.  H</w:t>
      </w:r>
      <w:r w:rsidR="001F2EE1" w:rsidRPr="00B61F3F">
        <w:rPr>
          <w:rFonts w:ascii="Times New Roman" w:hAnsi="Times New Roman" w:cs="Times New Roman"/>
          <w:sz w:val="24"/>
          <w:szCs w:val="24"/>
          <w:lang w:val="en-GB"/>
        </w:rPr>
        <w:t>e was surprised to be advised that the debt had not been fully settled and as a result the documents would not be released.</w:t>
      </w:r>
    </w:p>
    <w:p w:rsidR="00470AD9" w:rsidRDefault="0011001A" w:rsidP="005D79EF">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1F2EE1" w:rsidRPr="00B61F3F">
        <w:rPr>
          <w:rFonts w:ascii="Times New Roman" w:hAnsi="Times New Roman" w:cs="Times New Roman"/>
          <w:sz w:val="24"/>
          <w:szCs w:val="24"/>
          <w:lang w:val="en-GB"/>
        </w:rPr>
        <w:t>The deed of settlement between the parties stated that any failure by the respondent to comply with any of its terms would mean that the whole amount would become due and payable. During the period when the respondent attended to the payments, there was no indication by the applicant that the respondent had skipped any instalments or that there were shortfalls on any payment. The applicant did not at any stage allege that due to the respondent’s default, the whole amount had become due and payable. It only attempted to do so on 15 December 2020 when it obtained a writ of execution denominated in Zimbabwean dollars, some seven months after the respondent had indicated that he had paid the debt in full after paying the last instalment of $90</w:t>
      </w:r>
      <w:r w:rsidR="00090C32">
        <w:rPr>
          <w:rFonts w:ascii="Times New Roman" w:hAnsi="Times New Roman" w:cs="Times New Roman"/>
          <w:sz w:val="24"/>
          <w:szCs w:val="24"/>
          <w:lang w:val="en-GB"/>
        </w:rPr>
        <w:t xml:space="preserve"> </w:t>
      </w:r>
      <w:r w:rsidR="001F2EE1" w:rsidRPr="00B61F3F">
        <w:rPr>
          <w:rFonts w:ascii="Times New Roman" w:hAnsi="Times New Roman" w:cs="Times New Roman"/>
          <w:sz w:val="24"/>
          <w:szCs w:val="24"/>
          <w:lang w:val="en-GB"/>
        </w:rPr>
        <w:t>000.</w:t>
      </w:r>
    </w:p>
    <w:p w:rsidR="005D79EF" w:rsidRDefault="0011001A" w:rsidP="005D79EF">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1F2EE1" w:rsidRPr="00B61F3F">
        <w:rPr>
          <w:rFonts w:ascii="Times New Roman" w:hAnsi="Times New Roman" w:cs="Times New Roman"/>
          <w:sz w:val="24"/>
          <w:szCs w:val="24"/>
          <w:lang w:val="en-GB"/>
        </w:rPr>
        <w:t>It would appear that the respondent is within his rights to maintain that he has fully paid the $100</w:t>
      </w:r>
      <w:r w:rsidR="00090C32">
        <w:rPr>
          <w:rFonts w:ascii="Times New Roman" w:hAnsi="Times New Roman" w:cs="Times New Roman"/>
          <w:sz w:val="24"/>
          <w:szCs w:val="24"/>
          <w:lang w:val="en-GB"/>
        </w:rPr>
        <w:t xml:space="preserve"> </w:t>
      </w:r>
      <w:r w:rsidR="001F2EE1" w:rsidRPr="00B61F3F">
        <w:rPr>
          <w:rFonts w:ascii="Times New Roman" w:hAnsi="Times New Roman" w:cs="Times New Roman"/>
          <w:sz w:val="24"/>
          <w:szCs w:val="24"/>
          <w:lang w:val="en-GB"/>
        </w:rPr>
        <w:t>000.00 he owed in terms of both the court order and the deed of settlement.  The events described above clearly support the view that the arrangement that t</w:t>
      </w:r>
      <w:r w:rsidR="00470AD9">
        <w:rPr>
          <w:rFonts w:ascii="Times New Roman" w:hAnsi="Times New Roman" w:cs="Times New Roman"/>
          <w:sz w:val="24"/>
          <w:szCs w:val="24"/>
          <w:lang w:val="en-GB"/>
        </w:rPr>
        <w:t xml:space="preserve">he parties entered into and </w:t>
      </w:r>
      <w:r w:rsidR="001F2EE1" w:rsidRPr="00B61F3F">
        <w:rPr>
          <w:rFonts w:ascii="Times New Roman" w:hAnsi="Times New Roman" w:cs="Times New Roman"/>
          <w:sz w:val="24"/>
          <w:szCs w:val="24"/>
          <w:lang w:val="en-GB"/>
        </w:rPr>
        <w:t>their subsequent actions in fulfilment of the agreement illustrate that at all times the intention and the understanding was that the debt was denominated in Zimbabwe Dollars and not United States dollars. The applicant’s silence, inaction and continued acceptance of payment in Zimbabwean dollars constituted an implied representation that it accepted the arrangement the parties had entered into in settlement of the dispute.</w:t>
      </w:r>
      <w:r>
        <w:rPr>
          <w:rFonts w:ascii="Times New Roman" w:hAnsi="Times New Roman" w:cs="Times New Roman"/>
          <w:sz w:val="24"/>
          <w:szCs w:val="24"/>
          <w:lang w:val="en-GB"/>
        </w:rPr>
        <w:t xml:space="preserve"> </w:t>
      </w:r>
      <w:r w:rsidR="001F2EE1" w:rsidRPr="00B61F3F">
        <w:rPr>
          <w:rFonts w:ascii="Times New Roman" w:hAnsi="Times New Roman" w:cs="Times New Roman"/>
          <w:sz w:val="24"/>
          <w:szCs w:val="24"/>
          <w:lang w:val="en-GB"/>
        </w:rPr>
        <w:t xml:space="preserve"> </w:t>
      </w:r>
      <w:r w:rsidR="0087663D">
        <w:rPr>
          <w:rFonts w:ascii="Times New Roman" w:hAnsi="Times New Roman" w:cs="Times New Roman"/>
          <w:sz w:val="24"/>
          <w:szCs w:val="24"/>
          <w:lang w:val="en-GB"/>
        </w:rPr>
        <w:t xml:space="preserve"> </w:t>
      </w:r>
      <w:r w:rsidR="005D79EF" w:rsidRPr="00B61F3F">
        <w:rPr>
          <w:rFonts w:ascii="Times New Roman" w:hAnsi="Times New Roman" w:cs="Times New Roman"/>
          <w:sz w:val="24"/>
          <w:szCs w:val="24"/>
          <w:lang w:val="en-GB"/>
        </w:rPr>
        <w:t xml:space="preserve">It can only be concluded that both parties knew that, in terms of their compromise agreement the court </w:t>
      </w:r>
      <w:r w:rsidR="005D79EF">
        <w:rPr>
          <w:rFonts w:ascii="Times New Roman" w:hAnsi="Times New Roman" w:cs="Times New Roman"/>
          <w:sz w:val="24"/>
          <w:szCs w:val="24"/>
          <w:lang w:val="en-GB"/>
        </w:rPr>
        <w:t>order would be settled in RTGS. That also</w:t>
      </w:r>
      <w:r w:rsidR="005D79EF" w:rsidRPr="00B01674">
        <w:rPr>
          <w:rFonts w:ascii="Times New Roman" w:hAnsi="Times New Roman" w:cs="Times New Roman"/>
          <w:sz w:val="24"/>
          <w:szCs w:val="24"/>
          <w:lang w:val="en-GB"/>
        </w:rPr>
        <w:t xml:space="preserve"> explains why bot</w:t>
      </w:r>
      <w:r w:rsidR="005D79EF">
        <w:rPr>
          <w:rFonts w:ascii="Times New Roman" w:hAnsi="Times New Roman" w:cs="Times New Roman"/>
          <w:sz w:val="24"/>
          <w:szCs w:val="24"/>
          <w:lang w:val="en-GB"/>
        </w:rPr>
        <w:t>h the costs of litigation and the capital sum were in RTGS</w:t>
      </w:r>
      <w:r w:rsidR="005D79EF" w:rsidRPr="00B01674">
        <w:rPr>
          <w:rFonts w:ascii="Times New Roman" w:hAnsi="Times New Roman" w:cs="Times New Roman"/>
          <w:sz w:val="24"/>
          <w:szCs w:val="24"/>
          <w:lang w:val="en-GB"/>
        </w:rPr>
        <w:t>.</w:t>
      </w:r>
      <w:r w:rsidR="005D79EF" w:rsidRPr="00431C11">
        <w:rPr>
          <w:rFonts w:ascii="Times New Roman" w:hAnsi="Times New Roman" w:cs="Times New Roman"/>
          <w:sz w:val="24"/>
          <w:szCs w:val="24"/>
          <w:lang w:val="en-GB"/>
        </w:rPr>
        <w:t xml:space="preserve"> </w:t>
      </w:r>
      <w:r w:rsidR="005D79EF">
        <w:rPr>
          <w:rFonts w:ascii="Times New Roman" w:hAnsi="Times New Roman" w:cs="Times New Roman"/>
          <w:sz w:val="24"/>
          <w:szCs w:val="24"/>
          <w:lang w:val="en-GB"/>
        </w:rPr>
        <w:t>The applicant itself confirmed in a letter in the following words:</w:t>
      </w:r>
    </w:p>
    <w:p w:rsidR="006F397D" w:rsidRDefault="005D79EF" w:rsidP="0011001A">
      <w:pPr>
        <w:ind w:left="720"/>
        <w:jc w:val="both"/>
        <w:rPr>
          <w:rFonts w:ascii="Times New Roman" w:hAnsi="Times New Roman" w:cs="Times New Roman"/>
          <w:lang w:val="en-GB"/>
        </w:rPr>
      </w:pPr>
      <w:r w:rsidRPr="0011001A">
        <w:rPr>
          <w:rFonts w:ascii="Times New Roman" w:hAnsi="Times New Roman" w:cs="Times New Roman"/>
          <w:lang w:val="en-GB"/>
        </w:rPr>
        <w:t xml:space="preserve">“Our legal costs have been settled as per the deed of settlement” </w:t>
      </w:r>
    </w:p>
    <w:p w:rsidR="0087663D" w:rsidRPr="0011001A" w:rsidRDefault="0087663D" w:rsidP="0011001A">
      <w:pPr>
        <w:ind w:left="720"/>
        <w:jc w:val="both"/>
        <w:rPr>
          <w:rFonts w:ascii="Times New Roman" w:hAnsi="Times New Roman" w:cs="Times New Roman"/>
          <w:lang w:val="en-GB"/>
        </w:rPr>
      </w:pPr>
    </w:p>
    <w:p w:rsidR="003D4275" w:rsidRDefault="0011001A" w:rsidP="003D427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00431C11">
        <w:rPr>
          <w:rFonts w:ascii="Times New Roman" w:hAnsi="Times New Roman" w:cs="Times New Roman"/>
          <w:sz w:val="24"/>
          <w:szCs w:val="24"/>
          <w:lang w:val="en-GB"/>
        </w:rPr>
        <w:t xml:space="preserve">The </w:t>
      </w:r>
      <w:r w:rsidR="005D79EF">
        <w:rPr>
          <w:rFonts w:ascii="Times New Roman" w:hAnsi="Times New Roman" w:cs="Times New Roman"/>
          <w:sz w:val="24"/>
          <w:szCs w:val="24"/>
          <w:lang w:val="en-GB"/>
        </w:rPr>
        <w:t>same order for costs was denominated</w:t>
      </w:r>
      <w:r w:rsidR="00431C11">
        <w:rPr>
          <w:rFonts w:ascii="Times New Roman" w:hAnsi="Times New Roman" w:cs="Times New Roman"/>
          <w:sz w:val="24"/>
          <w:szCs w:val="24"/>
          <w:lang w:val="en-GB"/>
        </w:rPr>
        <w:t xml:space="preserve"> i</w:t>
      </w:r>
      <w:r w:rsidR="005D79EF">
        <w:rPr>
          <w:rFonts w:ascii="Times New Roman" w:hAnsi="Times New Roman" w:cs="Times New Roman"/>
          <w:sz w:val="24"/>
          <w:szCs w:val="24"/>
          <w:lang w:val="en-GB"/>
        </w:rPr>
        <w:t>n the same $ sign which impacted</w:t>
      </w:r>
      <w:r w:rsidR="00431C11">
        <w:rPr>
          <w:rFonts w:ascii="Times New Roman" w:hAnsi="Times New Roman" w:cs="Times New Roman"/>
          <w:sz w:val="24"/>
          <w:szCs w:val="24"/>
          <w:lang w:val="en-GB"/>
        </w:rPr>
        <w:t xml:space="preserve"> all the other subsequent amounts that wer</w:t>
      </w:r>
      <w:r w:rsidR="005D79EF">
        <w:rPr>
          <w:rFonts w:ascii="Times New Roman" w:hAnsi="Times New Roman" w:cs="Times New Roman"/>
          <w:sz w:val="24"/>
          <w:szCs w:val="24"/>
          <w:lang w:val="en-GB"/>
        </w:rPr>
        <w:t xml:space="preserve">e paid by the respondent and were accepted by the applicant without issue. </w:t>
      </w:r>
      <w:r>
        <w:rPr>
          <w:rFonts w:ascii="Times New Roman" w:hAnsi="Times New Roman" w:cs="Times New Roman"/>
          <w:sz w:val="24"/>
          <w:szCs w:val="24"/>
          <w:lang w:val="en-GB"/>
        </w:rPr>
        <w:t xml:space="preserve"> </w:t>
      </w:r>
      <w:r w:rsidR="005D79EF">
        <w:rPr>
          <w:rFonts w:ascii="Times New Roman" w:hAnsi="Times New Roman" w:cs="Times New Roman"/>
          <w:sz w:val="24"/>
          <w:szCs w:val="24"/>
          <w:lang w:val="en-GB"/>
        </w:rPr>
        <w:t>It was for the same reasons that counsel for the applicant</w:t>
      </w:r>
      <w:r w:rsidR="00ED65E1">
        <w:rPr>
          <w:rFonts w:ascii="Times New Roman" w:hAnsi="Times New Roman" w:cs="Times New Roman"/>
          <w:sz w:val="24"/>
          <w:szCs w:val="24"/>
          <w:lang w:val="en-GB"/>
        </w:rPr>
        <w:t xml:space="preserve"> </w:t>
      </w:r>
      <w:r w:rsidR="00431C11">
        <w:rPr>
          <w:rFonts w:ascii="Times New Roman" w:hAnsi="Times New Roman" w:cs="Times New Roman"/>
          <w:sz w:val="24"/>
          <w:szCs w:val="24"/>
          <w:lang w:val="en-GB"/>
        </w:rPr>
        <w:t xml:space="preserve">Mrs </w:t>
      </w:r>
      <w:r w:rsidR="00431C11" w:rsidRPr="006F397D">
        <w:rPr>
          <w:rFonts w:ascii="Times New Roman" w:hAnsi="Times New Roman" w:cs="Times New Roman"/>
          <w:i/>
          <w:sz w:val="24"/>
          <w:szCs w:val="24"/>
          <w:lang w:val="en-GB"/>
        </w:rPr>
        <w:t>Muchapireyi</w:t>
      </w:r>
      <w:r w:rsidR="00431C11">
        <w:rPr>
          <w:rFonts w:ascii="Times New Roman" w:hAnsi="Times New Roman" w:cs="Times New Roman"/>
          <w:sz w:val="24"/>
          <w:szCs w:val="24"/>
          <w:lang w:val="en-GB"/>
        </w:rPr>
        <w:t xml:space="preserve"> </w:t>
      </w:r>
      <w:r w:rsidR="005D79EF">
        <w:rPr>
          <w:rFonts w:ascii="Times New Roman" w:hAnsi="Times New Roman" w:cs="Times New Roman"/>
          <w:sz w:val="24"/>
          <w:szCs w:val="24"/>
          <w:lang w:val="en-GB"/>
        </w:rPr>
        <w:t>was at pains</w:t>
      </w:r>
      <w:r w:rsidR="00431C11">
        <w:rPr>
          <w:rFonts w:ascii="Times New Roman" w:hAnsi="Times New Roman" w:cs="Times New Roman"/>
          <w:sz w:val="24"/>
          <w:szCs w:val="24"/>
          <w:lang w:val="en-GB"/>
        </w:rPr>
        <w:t xml:space="preserve"> to explain why the applicant would </w:t>
      </w:r>
      <w:r w:rsidR="005D79EF">
        <w:rPr>
          <w:rFonts w:ascii="Times New Roman" w:hAnsi="Times New Roman" w:cs="Times New Roman"/>
          <w:sz w:val="24"/>
          <w:szCs w:val="24"/>
          <w:lang w:val="en-GB"/>
        </w:rPr>
        <w:t>raise objection to the currency of payment some eighteen</w:t>
      </w:r>
      <w:r w:rsidR="00431C11">
        <w:rPr>
          <w:rFonts w:ascii="Times New Roman" w:hAnsi="Times New Roman" w:cs="Times New Roman"/>
          <w:sz w:val="24"/>
          <w:szCs w:val="24"/>
          <w:lang w:val="en-GB"/>
        </w:rPr>
        <w:t xml:space="preserve"> months later</w:t>
      </w:r>
      <w:r w:rsidR="005D79EF">
        <w:rPr>
          <w:rFonts w:ascii="Times New Roman" w:hAnsi="Times New Roman" w:cs="Times New Roman"/>
          <w:sz w:val="24"/>
          <w:szCs w:val="24"/>
          <w:lang w:val="en-GB"/>
        </w:rPr>
        <w:t xml:space="preserve"> well after the respondent was convinced that he had settled his obligations. </w:t>
      </w:r>
    </w:p>
    <w:p w:rsidR="00524B69" w:rsidRDefault="005D79EF" w:rsidP="005D79EF">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Applicant admitted as authentic, the </w:t>
      </w:r>
      <w:r w:rsidR="001015BE">
        <w:rPr>
          <w:rFonts w:ascii="Times New Roman" w:hAnsi="Times New Roman" w:cs="Times New Roman"/>
          <w:sz w:val="24"/>
          <w:szCs w:val="24"/>
          <w:lang w:val="en-GB"/>
        </w:rPr>
        <w:t>va</w:t>
      </w:r>
      <w:r>
        <w:rPr>
          <w:rFonts w:ascii="Times New Roman" w:hAnsi="Times New Roman" w:cs="Times New Roman"/>
          <w:sz w:val="24"/>
          <w:szCs w:val="24"/>
          <w:lang w:val="en-GB"/>
        </w:rPr>
        <w:t>rious emails and letters exchanged between the parties which were produced by</w:t>
      </w:r>
      <w:r w:rsidR="001015BE">
        <w:rPr>
          <w:rFonts w:ascii="Times New Roman" w:hAnsi="Times New Roman" w:cs="Times New Roman"/>
          <w:sz w:val="24"/>
          <w:szCs w:val="24"/>
          <w:lang w:val="en-GB"/>
        </w:rPr>
        <w:t xml:space="preserve"> </w:t>
      </w:r>
      <w:r>
        <w:rPr>
          <w:rFonts w:ascii="Times New Roman" w:hAnsi="Times New Roman" w:cs="Times New Roman"/>
          <w:sz w:val="24"/>
          <w:szCs w:val="24"/>
          <w:lang w:val="en-GB"/>
        </w:rPr>
        <w:t>the r</w:t>
      </w:r>
      <w:r w:rsidR="001015BE">
        <w:rPr>
          <w:rFonts w:ascii="Times New Roman" w:hAnsi="Times New Roman" w:cs="Times New Roman"/>
          <w:sz w:val="24"/>
          <w:szCs w:val="24"/>
          <w:lang w:val="en-GB"/>
        </w:rPr>
        <w:t>espondent</w:t>
      </w:r>
      <w:r>
        <w:rPr>
          <w:rFonts w:ascii="Times New Roman" w:hAnsi="Times New Roman" w:cs="Times New Roman"/>
          <w:sz w:val="24"/>
          <w:szCs w:val="24"/>
          <w:lang w:val="en-GB"/>
        </w:rPr>
        <w:t>. It did</w:t>
      </w:r>
      <w:r w:rsidR="001015BE">
        <w:rPr>
          <w:rFonts w:ascii="Times New Roman" w:hAnsi="Times New Roman" w:cs="Times New Roman"/>
          <w:sz w:val="24"/>
          <w:szCs w:val="24"/>
          <w:lang w:val="en-GB"/>
        </w:rPr>
        <w:t xml:space="preserve"> not </w:t>
      </w:r>
      <w:r>
        <w:rPr>
          <w:rFonts w:ascii="Times New Roman" w:hAnsi="Times New Roman" w:cs="Times New Roman"/>
          <w:sz w:val="24"/>
          <w:szCs w:val="24"/>
          <w:lang w:val="en-GB"/>
        </w:rPr>
        <w:t>seek to contradict any of the communication</w:t>
      </w:r>
      <w:r w:rsidR="00ED65E1">
        <w:rPr>
          <w:rFonts w:ascii="Times New Roman" w:hAnsi="Times New Roman" w:cs="Times New Roman"/>
          <w:sz w:val="24"/>
          <w:szCs w:val="24"/>
          <w:lang w:val="en-GB"/>
        </w:rPr>
        <w:t xml:space="preserve"> </w:t>
      </w:r>
      <w:r>
        <w:rPr>
          <w:rFonts w:ascii="Times New Roman" w:hAnsi="Times New Roman" w:cs="Times New Roman"/>
          <w:sz w:val="24"/>
          <w:szCs w:val="24"/>
          <w:lang w:val="en-GB"/>
        </w:rPr>
        <w:t>but rather tried to hang onto</w:t>
      </w:r>
      <w:r w:rsidR="001015BE">
        <w:rPr>
          <w:rFonts w:ascii="Times New Roman" w:hAnsi="Times New Roman" w:cs="Times New Roman"/>
          <w:sz w:val="24"/>
          <w:szCs w:val="24"/>
          <w:lang w:val="en-GB"/>
        </w:rPr>
        <w:t xml:space="preserve"> the </w:t>
      </w:r>
      <w:r>
        <w:rPr>
          <w:rFonts w:ascii="Times New Roman" w:hAnsi="Times New Roman" w:cs="Times New Roman"/>
          <w:sz w:val="24"/>
          <w:szCs w:val="24"/>
          <w:lang w:val="en-GB"/>
        </w:rPr>
        <w:t>unconvincing</w:t>
      </w:r>
      <w:r w:rsidR="00BE69B3">
        <w:rPr>
          <w:rFonts w:ascii="Times New Roman" w:hAnsi="Times New Roman" w:cs="Times New Roman"/>
          <w:sz w:val="24"/>
          <w:szCs w:val="24"/>
          <w:lang w:val="en-GB"/>
        </w:rPr>
        <w:t xml:space="preserve"> </w:t>
      </w:r>
      <w:r w:rsidR="001015BE">
        <w:rPr>
          <w:rFonts w:ascii="Times New Roman" w:hAnsi="Times New Roman" w:cs="Times New Roman"/>
          <w:sz w:val="24"/>
          <w:szCs w:val="24"/>
          <w:lang w:val="en-GB"/>
        </w:rPr>
        <w:t xml:space="preserve">argument that </w:t>
      </w:r>
      <w:r>
        <w:rPr>
          <w:rFonts w:ascii="Times New Roman" w:hAnsi="Times New Roman" w:cs="Times New Roman"/>
          <w:sz w:val="24"/>
          <w:szCs w:val="24"/>
          <w:lang w:val="en-GB"/>
        </w:rPr>
        <w:t>the judgment was made in settlement of a dispute relating to</w:t>
      </w:r>
      <w:r w:rsidR="001015BE">
        <w:rPr>
          <w:rFonts w:ascii="Times New Roman" w:hAnsi="Times New Roman" w:cs="Times New Roman"/>
          <w:sz w:val="24"/>
          <w:szCs w:val="24"/>
          <w:lang w:val="en-GB"/>
        </w:rPr>
        <w:t xml:space="preserve"> tobacco contract </w:t>
      </w:r>
      <w:r>
        <w:rPr>
          <w:rFonts w:ascii="Times New Roman" w:hAnsi="Times New Roman" w:cs="Times New Roman"/>
          <w:sz w:val="24"/>
          <w:szCs w:val="24"/>
          <w:lang w:val="en-GB"/>
        </w:rPr>
        <w:t xml:space="preserve">farming which is governed by </w:t>
      </w:r>
      <w:r w:rsidR="00090C32">
        <w:rPr>
          <w:rFonts w:ascii="Times New Roman" w:hAnsi="Times New Roman" w:cs="Times New Roman"/>
          <w:sz w:val="24"/>
          <w:szCs w:val="24"/>
          <w:lang w:val="en-GB"/>
        </w:rPr>
        <w:t xml:space="preserve">SI </w:t>
      </w:r>
      <w:r w:rsidR="005E36BB">
        <w:rPr>
          <w:rFonts w:ascii="Times New Roman" w:hAnsi="Times New Roman" w:cs="Times New Roman"/>
          <w:sz w:val="24"/>
          <w:szCs w:val="24"/>
          <w:lang w:val="en-GB"/>
        </w:rPr>
        <w:t xml:space="preserve">33/2019 </w:t>
      </w:r>
      <w:r w:rsidR="001015BE">
        <w:rPr>
          <w:rFonts w:ascii="Times New Roman" w:hAnsi="Times New Roman" w:cs="Times New Roman"/>
          <w:sz w:val="24"/>
          <w:szCs w:val="24"/>
          <w:lang w:val="en-GB"/>
        </w:rPr>
        <w:t xml:space="preserve">which </w:t>
      </w:r>
      <w:r>
        <w:rPr>
          <w:rFonts w:ascii="Times New Roman" w:hAnsi="Times New Roman" w:cs="Times New Roman"/>
          <w:sz w:val="24"/>
          <w:szCs w:val="24"/>
          <w:lang w:val="en-GB"/>
        </w:rPr>
        <w:t xml:space="preserve">allows the repayment of foreign loans in foreign currency. </w:t>
      </w:r>
    </w:p>
    <w:p w:rsidR="005D79EF" w:rsidRDefault="005D79EF" w:rsidP="005D79EF">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 the basis of the above, I am convinced that the respondent’s argument that their compromise agreement stipulated the payment of the amount </w:t>
      </w:r>
      <w:r w:rsidR="00B61F3F">
        <w:rPr>
          <w:rFonts w:ascii="Times New Roman" w:hAnsi="Times New Roman" w:cs="Times New Roman"/>
          <w:sz w:val="24"/>
          <w:szCs w:val="24"/>
          <w:lang w:val="en-GB"/>
        </w:rPr>
        <w:t>owed</w:t>
      </w:r>
      <w:r>
        <w:rPr>
          <w:rFonts w:ascii="Times New Roman" w:hAnsi="Times New Roman" w:cs="Times New Roman"/>
          <w:sz w:val="24"/>
          <w:szCs w:val="24"/>
          <w:lang w:val="en-GB"/>
        </w:rPr>
        <w:t xml:space="preserve"> in Zimbabwean </w:t>
      </w:r>
      <w:r w:rsidR="00B61F3F">
        <w:rPr>
          <w:rFonts w:ascii="Times New Roman" w:hAnsi="Times New Roman" w:cs="Times New Roman"/>
          <w:sz w:val="24"/>
          <w:szCs w:val="24"/>
          <w:lang w:val="en-GB"/>
        </w:rPr>
        <w:t>dollars</w:t>
      </w:r>
      <w:r>
        <w:rPr>
          <w:rFonts w:ascii="Times New Roman" w:hAnsi="Times New Roman" w:cs="Times New Roman"/>
          <w:sz w:val="24"/>
          <w:szCs w:val="24"/>
          <w:lang w:val="en-GB"/>
        </w:rPr>
        <w:t xml:space="preserve"> is unassailable. </w:t>
      </w:r>
    </w:p>
    <w:p w:rsidR="00172B75" w:rsidRPr="00A45F5F" w:rsidRDefault="00A45F5F" w:rsidP="00172B75">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Whether the applicant is</w:t>
      </w:r>
      <w:r w:rsidR="00172B75" w:rsidRPr="00A45F5F">
        <w:rPr>
          <w:rFonts w:ascii="Times New Roman" w:hAnsi="Times New Roman" w:cs="Times New Roman"/>
          <w:b/>
          <w:sz w:val="24"/>
          <w:szCs w:val="24"/>
          <w:lang w:val="en-GB"/>
        </w:rPr>
        <w:t xml:space="preserve"> estopped from</w:t>
      </w:r>
      <w:r>
        <w:rPr>
          <w:rFonts w:ascii="Times New Roman" w:hAnsi="Times New Roman" w:cs="Times New Roman"/>
          <w:b/>
          <w:sz w:val="24"/>
          <w:szCs w:val="24"/>
          <w:lang w:val="en-GB"/>
        </w:rPr>
        <w:t xml:space="preserve"> claiming further sums of money</w:t>
      </w:r>
    </w:p>
    <w:p w:rsidR="004967A8" w:rsidRPr="00B01674" w:rsidRDefault="0011001A" w:rsidP="00B0167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6E61AB">
        <w:rPr>
          <w:rFonts w:ascii="Times New Roman" w:hAnsi="Times New Roman" w:cs="Times New Roman"/>
          <w:sz w:val="24"/>
          <w:szCs w:val="24"/>
          <w:lang w:val="en-GB"/>
        </w:rPr>
        <w:t xml:space="preserve">The doctrine of estoppel </w:t>
      </w:r>
      <w:r w:rsidR="00DD7225">
        <w:rPr>
          <w:rFonts w:ascii="Times New Roman" w:hAnsi="Times New Roman" w:cs="Times New Roman"/>
          <w:sz w:val="24"/>
          <w:szCs w:val="24"/>
          <w:lang w:val="en-GB"/>
        </w:rPr>
        <w:t>prevents another from asserting a right where he has caused another to act on the basis of what they previously said or did.</w:t>
      </w:r>
    </w:p>
    <w:p w:rsidR="004967A8" w:rsidRPr="00B01674" w:rsidRDefault="00A6636C" w:rsidP="00B01674">
      <w:pPr>
        <w:spacing w:line="360" w:lineRule="auto"/>
        <w:jc w:val="both"/>
        <w:rPr>
          <w:rFonts w:ascii="Times New Roman" w:hAnsi="Times New Roman" w:cs="Times New Roman"/>
          <w:sz w:val="24"/>
          <w:szCs w:val="24"/>
          <w:lang w:val="en-GB"/>
        </w:rPr>
      </w:pPr>
      <w:r w:rsidRPr="00B01674">
        <w:rPr>
          <w:rFonts w:ascii="Times New Roman" w:hAnsi="Times New Roman" w:cs="Times New Roman"/>
          <w:sz w:val="24"/>
          <w:szCs w:val="24"/>
          <w:lang w:val="en-GB"/>
        </w:rPr>
        <w:t xml:space="preserve">In </w:t>
      </w:r>
      <w:r w:rsidRPr="00FD59D3">
        <w:rPr>
          <w:rFonts w:ascii="Times New Roman" w:hAnsi="Times New Roman" w:cs="Times New Roman"/>
          <w:i/>
          <w:sz w:val="24"/>
          <w:szCs w:val="24"/>
          <w:lang w:val="en-GB"/>
        </w:rPr>
        <w:t xml:space="preserve">Aris </w:t>
      </w:r>
      <w:r w:rsidR="001A7D80" w:rsidRPr="00FD59D3">
        <w:rPr>
          <w:rFonts w:ascii="Times New Roman" w:hAnsi="Times New Roman" w:cs="Times New Roman"/>
          <w:i/>
          <w:sz w:val="24"/>
          <w:szCs w:val="24"/>
          <w:lang w:val="en-GB"/>
        </w:rPr>
        <w:t xml:space="preserve">Enterprise (finance) (pty) Ltd </w:t>
      </w:r>
      <w:r w:rsidR="001A7D80" w:rsidRPr="0011001A">
        <w:rPr>
          <w:rFonts w:ascii="Times New Roman" w:hAnsi="Times New Roman" w:cs="Times New Roman"/>
          <w:sz w:val="24"/>
          <w:szCs w:val="24"/>
          <w:lang w:val="en-GB"/>
        </w:rPr>
        <w:t>vs</w:t>
      </w:r>
      <w:r w:rsidRPr="0011001A">
        <w:rPr>
          <w:rFonts w:ascii="Times New Roman" w:hAnsi="Times New Roman" w:cs="Times New Roman"/>
          <w:sz w:val="24"/>
          <w:szCs w:val="24"/>
          <w:lang w:val="en-GB"/>
        </w:rPr>
        <w:t xml:space="preserve"> </w:t>
      </w:r>
      <w:r w:rsidRPr="00FD59D3">
        <w:rPr>
          <w:rFonts w:ascii="Times New Roman" w:hAnsi="Times New Roman" w:cs="Times New Roman"/>
          <w:i/>
          <w:sz w:val="24"/>
          <w:szCs w:val="24"/>
          <w:lang w:val="en-GB"/>
        </w:rPr>
        <w:t>Protea Assu</w:t>
      </w:r>
      <w:r w:rsidR="00036C27" w:rsidRPr="00FD59D3">
        <w:rPr>
          <w:rFonts w:ascii="Times New Roman" w:hAnsi="Times New Roman" w:cs="Times New Roman"/>
          <w:i/>
          <w:sz w:val="24"/>
          <w:szCs w:val="24"/>
          <w:lang w:val="en-GB"/>
        </w:rPr>
        <w:t>a</w:t>
      </w:r>
      <w:r w:rsidRPr="00FD59D3">
        <w:rPr>
          <w:rFonts w:ascii="Times New Roman" w:hAnsi="Times New Roman" w:cs="Times New Roman"/>
          <w:i/>
          <w:sz w:val="24"/>
          <w:szCs w:val="24"/>
          <w:lang w:val="en-GB"/>
        </w:rPr>
        <w:t>rance</w:t>
      </w:r>
      <w:r w:rsidR="00036C27" w:rsidRPr="00FD59D3">
        <w:rPr>
          <w:rFonts w:ascii="Times New Roman" w:hAnsi="Times New Roman" w:cs="Times New Roman"/>
          <w:i/>
          <w:sz w:val="24"/>
          <w:szCs w:val="24"/>
          <w:lang w:val="en-GB"/>
        </w:rPr>
        <w:t xml:space="preserve"> Co Ltd 1981(3</w:t>
      </w:r>
      <w:r w:rsidR="001A7D80" w:rsidRPr="00FD59D3">
        <w:rPr>
          <w:rFonts w:ascii="Times New Roman" w:hAnsi="Times New Roman" w:cs="Times New Roman"/>
          <w:i/>
          <w:sz w:val="24"/>
          <w:szCs w:val="24"/>
          <w:lang w:val="en-GB"/>
        </w:rPr>
        <w:t>) SA274 (</w:t>
      </w:r>
      <w:r w:rsidR="00036C27" w:rsidRPr="00FD59D3">
        <w:rPr>
          <w:rFonts w:ascii="Times New Roman" w:hAnsi="Times New Roman" w:cs="Times New Roman"/>
          <w:i/>
          <w:sz w:val="24"/>
          <w:szCs w:val="24"/>
          <w:lang w:val="en-GB"/>
        </w:rPr>
        <w:t>A</w:t>
      </w:r>
      <w:r w:rsidR="001A7D80" w:rsidRPr="00FD59D3">
        <w:rPr>
          <w:rFonts w:ascii="Times New Roman" w:hAnsi="Times New Roman" w:cs="Times New Roman"/>
          <w:i/>
          <w:sz w:val="24"/>
          <w:szCs w:val="24"/>
          <w:lang w:val="en-GB"/>
        </w:rPr>
        <w:t>)</w:t>
      </w:r>
      <w:r w:rsidR="001A7D80">
        <w:rPr>
          <w:rFonts w:ascii="Times New Roman" w:hAnsi="Times New Roman" w:cs="Times New Roman"/>
          <w:sz w:val="24"/>
          <w:szCs w:val="24"/>
          <w:lang w:val="en-GB"/>
        </w:rPr>
        <w:t xml:space="preserve"> </w:t>
      </w:r>
      <w:r w:rsidR="001A7D80" w:rsidRPr="00B01674">
        <w:rPr>
          <w:rFonts w:ascii="Times New Roman" w:hAnsi="Times New Roman" w:cs="Times New Roman"/>
          <w:sz w:val="24"/>
          <w:szCs w:val="24"/>
          <w:lang w:val="en-GB"/>
        </w:rPr>
        <w:t>the</w:t>
      </w:r>
      <w:r w:rsidR="003B2EC5" w:rsidRPr="00B01674">
        <w:rPr>
          <w:rFonts w:ascii="Times New Roman" w:hAnsi="Times New Roman" w:cs="Times New Roman"/>
          <w:sz w:val="24"/>
          <w:szCs w:val="24"/>
          <w:lang w:val="en-GB"/>
        </w:rPr>
        <w:t xml:space="preserve"> court </w:t>
      </w:r>
      <w:r w:rsidR="00FD59D3">
        <w:rPr>
          <w:rFonts w:ascii="Times New Roman" w:hAnsi="Times New Roman" w:cs="Times New Roman"/>
          <w:sz w:val="24"/>
          <w:szCs w:val="24"/>
          <w:lang w:val="en-GB"/>
        </w:rPr>
        <w:t>at p</w:t>
      </w:r>
      <w:r w:rsidR="005D79EF">
        <w:rPr>
          <w:rFonts w:ascii="Times New Roman" w:hAnsi="Times New Roman" w:cs="Times New Roman"/>
          <w:sz w:val="24"/>
          <w:szCs w:val="24"/>
          <w:lang w:val="en-GB"/>
        </w:rPr>
        <w:t xml:space="preserve">. </w:t>
      </w:r>
      <w:r w:rsidR="00FD59D3">
        <w:rPr>
          <w:rFonts w:ascii="Times New Roman" w:hAnsi="Times New Roman" w:cs="Times New Roman"/>
          <w:sz w:val="24"/>
          <w:szCs w:val="24"/>
          <w:lang w:val="en-GB"/>
        </w:rPr>
        <w:t xml:space="preserve">291 </w:t>
      </w:r>
      <w:r w:rsidR="005D79EF">
        <w:rPr>
          <w:rFonts w:ascii="Times New Roman" w:hAnsi="Times New Roman" w:cs="Times New Roman"/>
          <w:sz w:val="24"/>
          <w:szCs w:val="24"/>
          <w:lang w:val="en-GB"/>
        </w:rPr>
        <w:t>defined estoppel as follows:</w:t>
      </w:r>
      <w:r w:rsidR="003B2EC5" w:rsidRPr="00B01674">
        <w:rPr>
          <w:rFonts w:ascii="Times New Roman" w:hAnsi="Times New Roman" w:cs="Times New Roman"/>
          <w:sz w:val="24"/>
          <w:szCs w:val="24"/>
          <w:lang w:val="en-GB"/>
        </w:rPr>
        <w:t xml:space="preserve"> </w:t>
      </w:r>
    </w:p>
    <w:p w:rsidR="003B2EC5" w:rsidRPr="0011001A" w:rsidRDefault="003B2EC5" w:rsidP="0011001A">
      <w:pPr>
        <w:jc w:val="both"/>
        <w:rPr>
          <w:rFonts w:ascii="Times New Roman" w:hAnsi="Times New Roman" w:cs="Times New Roman"/>
          <w:lang w:val="en-GB"/>
        </w:rPr>
      </w:pPr>
    </w:p>
    <w:p w:rsidR="00E95DB1" w:rsidRPr="0011001A" w:rsidRDefault="00FD59D3" w:rsidP="0011001A">
      <w:pPr>
        <w:ind w:left="720"/>
        <w:jc w:val="both"/>
        <w:rPr>
          <w:rFonts w:ascii="Times New Roman" w:hAnsi="Times New Roman" w:cs="Times New Roman"/>
          <w:lang w:val="en-GB"/>
        </w:rPr>
      </w:pPr>
      <w:r w:rsidRPr="0011001A">
        <w:rPr>
          <w:rFonts w:ascii="Times New Roman" w:hAnsi="Times New Roman" w:cs="Times New Roman"/>
          <w:lang w:val="en-GB"/>
        </w:rPr>
        <w:t>“</w:t>
      </w:r>
      <w:r w:rsidR="00233F94" w:rsidRPr="0011001A">
        <w:rPr>
          <w:rFonts w:ascii="Times New Roman" w:hAnsi="Times New Roman" w:cs="Times New Roman"/>
          <w:lang w:val="en-GB"/>
        </w:rPr>
        <w:t>The essence of the doctrine of estoppel by representation i</w:t>
      </w:r>
      <w:r w:rsidR="00036C27" w:rsidRPr="0011001A">
        <w:rPr>
          <w:rFonts w:ascii="Times New Roman" w:hAnsi="Times New Roman" w:cs="Times New Roman"/>
          <w:lang w:val="en-GB"/>
        </w:rPr>
        <w:t xml:space="preserve">s that a person is precluded, </w:t>
      </w:r>
      <w:r w:rsidR="001A7D80" w:rsidRPr="0011001A">
        <w:rPr>
          <w:rFonts w:ascii="Times New Roman" w:hAnsi="Times New Roman" w:cs="Times New Roman"/>
          <w:lang w:val="en-GB"/>
        </w:rPr>
        <w:t>i.e.</w:t>
      </w:r>
      <w:r w:rsidR="00233F94" w:rsidRPr="0011001A">
        <w:rPr>
          <w:rFonts w:ascii="Times New Roman" w:hAnsi="Times New Roman" w:cs="Times New Roman"/>
          <w:lang w:val="en-GB"/>
        </w:rPr>
        <w:t xml:space="preserve"> estopped, from denying the truth of a representation previously made by him to another person if the latter, believing in the truth of the representation,</w:t>
      </w:r>
      <w:r w:rsidR="00036C27" w:rsidRPr="0011001A">
        <w:rPr>
          <w:rFonts w:ascii="Times New Roman" w:hAnsi="Times New Roman" w:cs="Times New Roman"/>
          <w:lang w:val="en-GB"/>
        </w:rPr>
        <w:t xml:space="preserve"> acted thereon </w:t>
      </w:r>
      <w:r w:rsidR="003A4166" w:rsidRPr="0011001A">
        <w:rPr>
          <w:rFonts w:ascii="Times New Roman" w:hAnsi="Times New Roman" w:cs="Times New Roman"/>
          <w:lang w:val="en-GB"/>
        </w:rPr>
        <w:t xml:space="preserve"> to his prejudice</w:t>
      </w:r>
      <w:r w:rsidR="00BB128C" w:rsidRPr="0011001A">
        <w:rPr>
          <w:rFonts w:ascii="Times New Roman" w:hAnsi="Times New Roman" w:cs="Times New Roman"/>
          <w:lang w:val="en-GB"/>
        </w:rPr>
        <w:t>.</w:t>
      </w:r>
      <w:r w:rsidR="00036C27" w:rsidRPr="0011001A">
        <w:rPr>
          <w:rFonts w:ascii="Times New Roman" w:hAnsi="Times New Roman" w:cs="Times New Roman"/>
          <w:lang w:val="en-GB"/>
        </w:rPr>
        <w:t>(see Jourbert The Law of South Africa vol 9 para 367 and the authorities there cited)</w:t>
      </w:r>
      <w:r w:rsidR="00BB128C" w:rsidRPr="0011001A">
        <w:rPr>
          <w:rFonts w:ascii="Times New Roman" w:hAnsi="Times New Roman" w:cs="Times New Roman"/>
          <w:lang w:val="en-GB"/>
        </w:rPr>
        <w:t xml:space="preserve"> </w:t>
      </w:r>
      <w:r w:rsidR="00036C27" w:rsidRPr="0011001A">
        <w:rPr>
          <w:rFonts w:ascii="Times New Roman" w:hAnsi="Times New Roman" w:cs="Times New Roman"/>
          <w:lang w:val="en-GB"/>
        </w:rPr>
        <w:t>T</w:t>
      </w:r>
      <w:r w:rsidR="003A4166" w:rsidRPr="0011001A">
        <w:rPr>
          <w:rFonts w:ascii="Times New Roman" w:hAnsi="Times New Roman" w:cs="Times New Roman"/>
          <w:lang w:val="en-GB"/>
        </w:rPr>
        <w:t xml:space="preserve">he representation may be made in </w:t>
      </w:r>
      <w:r w:rsidR="00036C27" w:rsidRPr="0011001A">
        <w:rPr>
          <w:rFonts w:ascii="Times New Roman" w:hAnsi="Times New Roman" w:cs="Times New Roman"/>
          <w:lang w:val="en-GB"/>
        </w:rPr>
        <w:t>w</w:t>
      </w:r>
      <w:r w:rsidR="00357799" w:rsidRPr="0011001A">
        <w:rPr>
          <w:rFonts w:ascii="Times New Roman" w:hAnsi="Times New Roman" w:cs="Times New Roman"/>
          <w:lang w:val="en-GB"/>
        </w:rPr>
        <w:t>ords,</w:t>
      </w:r>
      <w:r w:rsidR="00C76C5C" w:rsidRPr="0011001A">
        <w:rPr>
          <w:rFonts w:ascii="Times New Roman" w:hAnsi="Times New Roman" w:cs="Times New Roman"/>
          <w:lang w:val="en-GB"/>
        </w:rPr>
        <w:t xml:space="preserve"> i.e.</w:t>
      </w:r>
      <w:r w:rsidR="00357799" w:rsidRPr="0011001A">
        <w:rPr>
          <w:rFonts w:ascii="Times New Roman" w:hAnsi="Times New Roman" w:cs="Times New Roman"/>
          <w:lang w:val="en-GB"/>
        </w:rPr>
        <w:t xml:space="preserve"> expressly or it may be made by conduct, including silence or inaction,</w:t>
      </w:r>
      <w:r w:rsidR="00C76C5C" w:rsidRPr="0011001A">
        <w:rPr>
          <w:rFonts w:ascii="Times New Roman" w:hAnsi="Times New Roman" w:cs="Times New Roman"/>
          <w:lang w:val="en-GB"/>
        </w:rPr>
        <w:t xml:space="preserve"> i.e.</w:t>
      </w:r>
      <w:r w:rsidR="00357799" w:rsidRPr="0011001A">
        <w:rPr>
          <w:rFonts w:ascii="Times New Roman" w:hAnsi="Times New Roman" w:cs="Times New Roman"/>
          <w:lang w:val="en-GB"/>
        </w:rPr>
        <w:t xml:space="preserve"> tacitly</w:t>
      </w:r>
      <w:r w:rsidRPr="0011001A">
        <w:rPr>
          <w:rFonts w:ascii="Times New Roman" w:hAnsi="Times New Roman" w:cs="Times New Roman"/>
          <w:lang w:val="en-GB"/>
        </w:rPr>
        <w:t>(I</w:t>
      </w:r>
      <w:r w:rsidR="00036C27" w:rsidRPr="0011001A">
        <w:rPr>
          <w:rFonts w:ascii="Times New Roman" w:hAnsi="Times New Roman" w:cs="Times New Roman"/>
          <w:lang w:val="en-GB"/>
        </w:rPr>
        <w:t>bid para 371)</w:t>
      </w:r>
      <w:r w:rsidRPr="0011001A">
        <w:rPr>
          <w:rFonts w:ascii="Times New Roman" w:hAnsi="Times New Roman" w:cs="Times New Roman"/>
          <w:lang w:val="en-GB"/>
        </w:rPr>
        <w:t>;</w:t>
      </w:r>
      <w:r w:rsidR="00357799" w:rsidRPr="0011001A">
        <w:rPr>
          <w:rFonts w:ascii="Times New Roman" w:hAnsi="Times New Roman" w:cs="Times New Roman"/>
          <w:lang w:val="en-GB"/>
        </w:rPr>
        <w:t xml:space="preserve"> and in general it must relate to an existing fact</w:t>
      </w:r>
      <w:r w:rsidRPr="0011001A">
        <w:rPr>
          <w:rFonts w:ascii="Times New Roman" w:hAnsi="Times New Roman" w:cs="Times New Roman"/>
          <w:lang w:val="en-GB"/>
        </w:rPr>
        <w:t>(I</w:t>
      </w:r>
      <w:r w:rsidR="00036C27" w:rsidRPr="0011001A">
        <w:rPr>
          <w:rFonts w:ascii="Times New Roman" w:hAnsi="Times New Roman" w:cs="Times New Roman"/>
          <w:lang w:val="en-GB"/>
        </w:rPr>
        <w:t>bid 372)</w:t>
      </w:r>
      <w:r w:rsidR="00E95DB1" w:rsidRPr="0011001A">
        <w:rPr>
          <w:rFonts w:ascii="Times New Roman" w:hAnsi="Times New Roman" w:cs="Times New Roman"/>
          <w:lang w:val="en-GB"/>
        </w:rPr>
        <w:t>”</w:t>
      </w:r>
    </w:p>
    <w:p w:rsidR="006E61AB" w:rsidRPr="0011001A" w:rsidRDefault="00B70A60" w:rsidP="0011001A">
      <w:pPr>
        <w:jc w:val="both"/>
        <w:rPr>
          <w:rFonts w:ascii="Times New Roman" w:hAnsi="Times New Roman" w:cs="Times New Roman"/>
          <w:lang w:val="en-GB"/>
        </w:rPr>
      </w:pPr>
      <w:r w:rsidRPr="0011001A">
        <w:rPr>
          <w:rFonts w:ascii="Times New Roman" w:hAnsi="Times New Roman" w:cs="Times New Roman"/>
          <w:lang w:val="en-GB"/>
        </w:rPr>
        <w:t xml:space="preserve"> </w:t>
      </w:r>
    </w:p>
    <w:p w:rsidR="00FD59D3" w:rsidRPr="00FD59D3" w:rsidRDefault="0011001A" w:rsidP="00B70A6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FD59D3">
        <w:rPr>
          <w:rFonts w:ascii="Times New Roman" w:hAnsi="Times New Roman" w:cs="Times New Roman"/>
          <w:sz w:val="24"/>
          <w:szCs w:val="24"/>
          <w:lang w:val="en-GB"/>
        </w:rPr>
        <w:t>In this matter,</w:t>
      </w:r>
      <w:r w:rsidR="00C76C5C">
        <w:rPr>
          <w:rFonts w:ascii="Times New Roman" w:hAnsi="Times New Roman" w:cs="Times New Roman"/>
          <w:sz w:val="24"/>
          <w:szCs w:val="24"/>
          <w:lang w:val="en-GB"/>
        </w:rPr>
        <w:t xml:space="preserve"> </w:t>
      </w:r>
      <w:r w:rsidR="005D79EF">
        <w:rPr>
          <w:rFonts w:ascii="Times New Roman" w:hAnsi="Times New Roman" w:cs="Times New Roman"/>
          <w:sz w:val="24"/>
          <w:szCs w:val="24"/>
          <w:lang w:val="en-GB"/>
        </w:rPr>
        <w:t>the a</w:t>
      </w:r>
      <w:r w:rsidR="00FD59D3">
        <w:rPr>
          <w:rFonts w:ascii="Times New Roman" w:hAnsi="Times New Roman" w:cs="Times New Roman"/>
          <w:sz w:val="24"/>
          <w:szCs w:val="24"/>
          <w:lang w:val="en-GB"/>
        </w:rPr>
        <w:t>pplicant entered into a</w:t>
      </w:r>
      <w:r w:rsidR="005D79EF">
        <w:rPr>
          <w:rFonts w:ascii="Times New Roman" w:hAnsi="Times New Roman" w:cs="Times New Roman"/>
          <w:sz w:val="24"/>
          <w:szCs w:val="24"/>
          <w:lang w:val="en-GB"/>
        </w:rPr>
        <w:t xml:space="preserve"> d</w:t>
      </w:r>
      <w:r w:rsidR="00C76C5C">
        <w:rPr>
          <w:rFonts w:ascii="Times New Roman" w:hAnsi="Times New Roman" w:cs="Times New Roman"/>
          <w:sz w:val="24"/>
          <w:szCs w:val="24"/>
          <w:lang w:val="en-GB"/>
        </w:rPr>
        <w:t>eed of settlement with the</w:t>
      </w:r>
      <w:r w:rsidR="005D79EF">
        <w:rPr>
          <w:rFonts w:ascii="Times New Roman" w:hAnsi="Times New Roman" w:cs="Times New Roman"/>
          <w:sz w:val="24"/>
          <w:szCs w:val="24"/>
          <w:lang w:val="en-GB"/>
        </w:rPr>
        <w:t xml:space="preserve"> r</w:t>
      </w:r>
      <w:r w:rsidR="00FD59D3">
        <w:rPr>
          <w:rFonts w:ascii="Times New Roman" w:hAnsi="Times New Roman" w:cs="Times New Roman"/>
          <w:sz w:val="24"/>
          <w:szCs w:val="24"/>
          <w:lang w:val="en-GB"/>
        </w:rPr>
        <w:t xml:space="preserve">espondent </w:t>
      </w:r>
      <w:r w:rsidR="005D79EF">
        <w:rPr>
          <w:rFonts w:ascii="Times New Roman" w:hAnsi="Times New Roman" w:cs="Times New Roman"/>
          <w:sz w:val="24"/>
          <w:szCs w:val="24"/>
          <w:lang w:val="en-GB"/>
        </w:rPr>
        <w:t xml:space="preserve">which stipulated </w:t>
      </w:r>
      <w:r w:rsidR="00FD59D3">
        <w:rPr>
          <w:rFonts w:ascii="Times New Roman" w:hAnsi="Times New Roman" w:cs="Times New Roman"/>
          <w:sz w:val="24"/>
          <w:szCs w:val="24"/>
          <w:lang w:val="en-GB"/>
        </w:rPr>
        <w:t>a particular payment structure in Zimbabwean dollars.</w:t>
      </w:r>
      <w:r w:rsidR="00C76C5C">
        <w:rPr>
          <w:rFonts w:ascii="Times New Roman" w:hAnsi="Times New Roman" w:cs="Times New Roman"/>
          <w:sz w:val="24"/>
          <w:szCs w:val="24"/>
          <w:lang w:val="en-GB"/>
        </w:rPr>
        <w:t xml:space="preserve"> </w:t>
      </w:r>
      <w:r w:rsidR="005D79EF">
        <w:rPr>
          <w:rFonts w:ascii="Times New Roman" w:hAnsi="Times New Roman" w:cs="Times New Roman"/>
          <w:sz w:val="24"/>
          <w:szCs w:val="24"/>
          <w:lang w:val="en-GB"/>
        </w:rPr>
        <w:t>If the applicant had not desired</w:t>
      </w:r>
      <w:r w:rsidR="00FD59D3">
        <w:rPr>
          <w:rFonts w:ascii="Times New Roman" w:hAnsi="Times New Roman" w:cs="Times New Roman"/>
          <w:sz w:val="24"/>
          <w:szCs w:val="24"/>
          <w:lang w:val="en-GB"/>
        </w:rPr>
        <w:t xml:space="preserve"> this arrangement it should have protested at the first available opportunity.</w:t>
      </w:r>
      <w:r w:rsidR="00C76C5C">
        <w:rPr>
          <w:rFonts w:ascii="Times New Roman" w:hAnsi="Times New Roman" w:cs="Times New Roman"/>
          <w:sz w:val="24"/>
          <w:szCs w:val="24"/>
          <w:lang w:val="en-GB"/>
        </w:rPr>
        <w:t xml:space="preserve"> </w:t>
      </w:r>
      <w:r w:rsidR="00FD59D3">
        <w:rPr>
          <w:rFonts w:ascii="Times New Roman" w:hAnsi="Times New Roman" w:cs="Times New Roman"/>
          <w:sz w:val="24"/>
          <w:szCs w:val="24"/>
          <w:lang w:val="en-GB"/>
        </w:rPr>
        <w:t>It did not but continued accepting and acknowledging receipt of all payments made without issue.</w:t>
      </w:r>
      <w:r w:rsidR="00C76C5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FD59D3">
        <w:rPr>
          <w:rFonts w:ascii="Times New Roman" w:hAnsi="Times New Roman" w:cs="Times New Roman"/>
          <w:sz w:val="24"/>
          <w:szCs w:val="24"/>
          <w:lang w:val="en-GB"/>
        </w:rPr>
        <w:t>Actin</w:t>
      </w:r>
      <w:r w:rsidR="005D79EF">
        <w:rPr>
          <w:rFonts w:ascii="Times New Roman" w:hAnsi="Times New Roman" w:cs="Times New Roman"/>
          <w:sz w:val="24"/>
          <w:szCs w:val="24"/>
          <w:lang w:val="en-GB"/>
        </w:rPr>
        <w:t>g upon this representation the respondent</w:t>
      </w:r>
      <w:r w:rsidR="00FD59D3">
        <w:rPr>
          <w:rFonts w:ascii="Times New Roman" w:hAnsi="Times New Roman" w:cs="Times New Roman"/>
          <w:sz w:val="24"/>
          <w:szCs w:val="24"/>
          <w:lang w:val="en-GB"/>
        </w:rPr>
        <w:t xml:space="preserve"> parted with </w:t>
      </w:r>
      <w:r w:rsidR="00E95DB1">
        <w:rPr>
          <w:rFonts w:ascii="Times New Roman" w:hAnsi="Times New Roman" w:cs="Times New Roman"/>
          <w:sz w:val="24"/>
          <w:szCs w:val="24"/>
          <w:lang w:val="en-GB"/>
        </w:rPr>
        <w:t>$</w:t>
      </w:r>
      <w:r w:rsidR="00FD59D3">
        <w:rPr>
          <w:rFonts w:ascii="Times New Roman" w:hAnsi="Times New Roman" w:cs="Times New Roman"/>
          <w:sz w:val="24"/>
          <w:szCs w:val="24"/>
          <w:lang w:val="en-GB"/>
        </w:rPr>
        <w:t xml:space="preserve">100 000.00 and </w:t>
      </w:r>
      <w:r w:rsidR="00E95DB1">
        <w:rPr>
          <w:rFonts w:ascii="Times New Roman" w:hAnsi="Times New Roman" w:cs="Times New Roman"/>
          <w:sz w:val="24"/>
          <w:szCs w:val="24"/>
          <w:lang w:val="en-GB"/>
        </w:rPr>
        <w:t>$</w:t>
      </w:r>
      <w:r w:rsidR="00FD59D3">
        <w:rPr>
          <w:rFonts w:ascii="Times New Roman" w:hAnsi="Times New Roman" w:cs="Times New Roman"/>
          <w:sz w:val="24"/>
          <w:szCs w:val="24"/>
          <w:lang w:val="en-GB"/>
        </w:rPr>
        <w:t>4</w:t>
      </w:r>
      <w:r w:rsidR="00090C32">
        <w:rPr>
          <w:rFonts w:ascii="Times New Roman" w:hAnsi="Times New Roman" w:cs="Times New Roman"/>
          <w:sz w:val="24"/>
          <w:szCs w:val="24"/>
          <w:lang w:val="en-GB"/>
        </w:rPr>
        <w:t xml:space="preserve"> </w:t>
      </w:r>
      <w:r w:rsidR="00FD59D3">
        <w:rPr>
          <w:rFonts w:ascii="Times New Roman" w:hAnsi="Times New Roman" w:cs="Times New Roman"/>
          <w:sz w:val="24"/>
          <w:szCs w:val="24"/>
          <w:lang w:val="en-GB"/>
        </w:rPr>
        <w:t>000 in legal costs.</w:t>
      </w:r>
      <w:r w:rsidR="00C76C5C">
        <w:rPr>
          <w:rFonts w:ascii="Times New Roman" w:hAnsi="Times New Roman" w:cs="Times New Roman"/>
          <w:sz w:val="24"/>
          <w:szCs w:val="24"/>
          <w:lang w:val="en-GB"/>
        </w:rPr>
        <w:t xml:space="preserve"> </w:t>
      </w:r>
      <w:r w:rsidR="005D79EF">
        <w:rPr>
          <w:rFonts w:ascii="Times New Roman" w:hAnsi="Times New Roman" w:cs="Times New Roman"/>
          <w:sz w:val="24"/>
          <w:szCs w:val="24"/>
          <w:lang w:val="en-GB"/>
        </w:rPr>
        <w:t>The a</w:t>
      </w:r>
      <w:r w:rsidR="00FD59D3">
        <w:rPr>
          <w:rFonts w:ascii="Times New Roman" w:hAnsi="Times New Roman" w:cs="Times New Roman"/>
          <w:sz w:val="24"/>
          <w:szCs w:val="24"/>
          <w:lang w:val="en-GB"/>
        </w:rPr>
        <w:t>pplicant cannot now be heard to say that the judgment debt was not satisfied.</w:t>
      </w:r>
    </w:p>
    <w:p w:rsidR="00FD59D3" w:rsidRPr="00FD59D3" w:rsidRDefault="00FD59D3" w:rsidP="00B70A60">
      <w:pPr>
        <w:spacing w:line="360" w:lineRule="auto"/>
        <w:jc w:val="both"/>
        <w:rPr>
          <w:rFonts w:ascii="Times New Roman" w:hAnsi="Times New Roman" w:cs="Times New Roman"/>
          <w:sz w:val="20"/>
          <w:szCs w:val="20"/>
          <w:lang w:val="en-GB"/>
        </w:rPr>
      </w:pPr>
    </w:p>
    <w:p w:rsidR="00B70A60" w:rsidRDefault="00B70A60" w:rsidP="00B70A6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 </w:t>
      </w:r>
      <w:r w:rsidR="0011001A">
        <w:rPr>
          <w:rFonts w:ascii="Times New Roman" w:hAnsi="Times New Roman" w:cs="Times New Roman"/>
          <w:sz w:val="24"/>
          <w:szCs w:val="24"/>
          <w:lang w:val="en-GB"/>
        </w:rPr>
        <w:tab/>
      </w:r>
      <w:r w:rsidR="005D79EF">
        <w:rPr>
          <w:rFonts w:ascii="Times New Roman" w:hAnsi="Times New Roman" w:cs="Times New Roman"/>
          <w:sz w:val="24"/>
          <w:szCs w:val="24"/>
          <w:lang w:val="en-GB"/>
        </w:rPr>
        <w:t>In the</w:t>
      </w:r>
      <w:r>
        <w:rPr>
          <w:rFonts w:ascii="Times New Roman" w:hAnsi="Times New Roman" w:cs="Times New Roman"/>
          <w:sz w:val="24"/>
          <w:szCs w:val="24"/>
          <w:lang w:val="en-GB"/>
        </w:rPr>
        <w:t xml:space="preserve"> case of </w:t>
      </w:r>
      <w:r w:rsidRPr="004E09A7">
        <w:rPr>
          <w:rFonts w:ascii="Times New Roman" w:hAnsi="Times New Roman" w:cs="Times New Roman"/>
          <w:i/>
          <w:sz w:val="24"/>
          <w:szCs w:val="24"/>
          <w:lang w:val="en-GB"/>
        </w:rPr>
        <w:t xml:space="preserve">Chidziva </w:t>
      </w:r>
      <w:r>
        <w:rPr>
          <w:rFonts w:ascii="Times New Roman" w:hAnsi="Times New Roman" w:cs="Times New Roman"/>
          <w:sz w:val="24"/>
          <w:szCs w:val="24"/>
          <w:lang w:val="en-GB"/>
        </w:rPr>
        <w:t xml:space="preserve">and </w:t>
      </w:r>
      <w:r w:rsidRPr="004E09A7">
        <w:rPr>
          <w:rFonts w:ascii="Times New Roman" w:hAnsi="Times New Roman" w:cs="Times New Roman"/>
          <w:i/>
          <w:sz w:val="24"/>
          <w:szCs w:val="24"/>
          <w:lang w:val="en-GB"/>
        </w:rPr>
        <w:t xml:space="preserve">Ors </w:t>
      </w:r>
      <w:r>
        <w:rPr>
          <w:rFonts w:ascii="Times New Roman" w:hAnsi="Times New Roman" w:cs="Times New Roman"/>
          <w:sz w:val="24"/>
          <w:szCs w:val="24"/>
          <w:lang w:val="en-GB"/>
        </w:rPr>
        <w:t xml:space="preserve">vs </w:t>
      </w:r>
      <w:r w:rsidRPr="004E09A7">
        <w:rPr>
          <w:rFonts w:ascii="Times New Roman" w:hAnsi="Times New Roman" w:cs="Times New Roman"/>
          <w:i/>
          <w:sz w:val="24"/>
          <w:szCs w:val="24"/>
          <w:lang w:val="en-GB"/>
        </w:rPr>
        <w:t xml:space="preserve">Zimbabwe </w:t>
      </w:r>
      <w:r w:rsidR="005D79EF">
        <w:rPr>
          <w:rFonts w:ascii="Times New Roman" w:hAnsi="Times New Roman" w:cs="Times New Roman"/>
          <w:i/>
          <w:sz w:val="24"/>
          <w:szCs w:val="24"/>
          <w:lang w:val="en-GB"/>
        </w:rPr>
        <w:t xml:space="preserve">Iron </w:t>
      </w:r>
      <w:r>
        <w:rPr>
          <w:rFonts w:ascii="Times New Roman" w:hAnsi="Times New Roman" w:cs="Times New Roman"/>
          <w:sz w:val="24"/>
          <w:szCs w:val="24"/>
          <w:lang w:val="en-GB"/>
        </w:rPr>
        <w:t xml:space="preserve">&amp; </w:t>
      </w:r>
      <w:r w:rsidRPr="004E09A7">
        <w:rPr>
          <w:rFonts w:ascii="Times New Roman" w:hAnsi="Times New Roman" w:cs="Times New Roman"/>
          <w:i/>
          <w:sz w:val="24"/>
          <w:szCs w:val="24"/>
          <w:lang w:val="en-GB"/>
        </w:rPr>
        <w:t>Steel Company  Limited</w:t>
      </w:r>
      <w:r>
        <w:rPr>
          <w:rFonts w:ascii="Times New Roman" w:hAnsi="Times New Roman" w:cs="Times New Roman"/>
          <w:sz w:val="24"/>
          <w:szCs w:val="24"/>
          <w:lang w:val="en-GB"/>
        </w:rPr>
        <w:t xml:space="preserve"> 199</w:t>
      </w:r>
      <w:r w:rsidR="005D79EF">
        <w:rPr>
          <w:rFonts w:ascii="Times New Roman" w:hAnsi="Times New Roman" w:cs="Times New Roman"/>
          <w:sz w:val="24"/>
          <w:szCs w:val="24"/>
          <w:lang w:val="en-GB"/>
        </w:rPr>
        <w:t>7 (2) ZLR 368 (SC), the Supreme Court cited</w:t>
      </w:r>
      <w:r>
        <w:rPr>
          <w:rFonts w:ascii="Times New Roman" w:hAnsi="Times New Roman" w:cs="Times New Roman"/>
          <w:sz w:val="24"/>
          <w:szCs w:val="24"/>
          <w:lang w:val="en-GB"/>
        </w:rPr>
        <w:t xml:space="preserve"> </w:t>
      </w:r>
      <w:r w:rsidR="005D79EF">
        <w:rPr>
          <w:rFonts w:ascii="Times New Roman" w:hAnsi="Times New Roman" w:cs="Times New Roman"/>
          <w:sz w:val="24"/>
          <w:szCs w:val="24"/>
          <w:lang w:val="en-GB"/>
        </w:rPr>
        <w:t xml:space="preserve">the American case of </w:t>
      </w:r>
      <w:r w:rsidRPr="005D79EF">
        <w:rPr>
          <w:rFonts w:ascii="Times New Roman" w:hAnsi="Times New Roman" w:cs="Times New Roman"/>
          <w:i/>
          <w:sz w:val="24"/>
          <w:szCs w:val="24"/>
          <w:lang w:val="en-GB"/>
        </w:rPr>
        <w:t xml:space="preserve">Mutual Life Insurance Company of New York </w:t>
      </w:r>
      <w:r w:rsidRPr="0011001A">
        <w:rPr>
          <w:rFonts w:ascii="Times New Roman" w:hAnsi="Times New Roman" w:cs="Times New Roman"/>
          <w:sz w:val="24"/>
          <w:szCs w:val="24"/>
          <w:lang w:val="en-GB"/>
        </w:rPr>
        <w:t>vs</w:t>
      </w:r>
      <w:r w:rsidRPr="005D79EF">
        <w:rPr>
          <w:rFonts w:ascii="Times New Roman" w:hAnsi="Times New Roman" w:cs="Times New Roman"/>
          <w:i/>
          <w:sz w:val="24"/>
          <w:szCs w:val="24"/>
          <w:lang w:val="en-GB"/>
        </w:rPr>
        <w:t xml:space="preserve"> Ingle</w:t>
      </w:r>
      <w:r>
        <w:rPr>
          <w:rFonts w:ascii="Times New Roman" w:hAnsi="Times New Roman" w:cs="Times New Roman"/>
          <w:sz w:val="24"/>
          <w:szCs w:val="24"/>
          <w:lang w:val="en-GB"/>
        </w:rPr>
        <w:t xml:space="preserve"> 1910 TPD 540 </w:t>
      </w:r>
      <w:r w:rsidR="005D79EF">
        <w:rPr>
          <w:rFonts w:ascii="Times New Roman" w:hAnsi="Times New Roman" w:cs="Times New Roman"/>
          <w:sz w:val="24"/>
          <w:szCs w:val="24"/>
          <w:lang w:val="en-GB"/>
        </w:rPr>
        <w:t>where it was</w:t>
      </w:r>
      <w:r>
        <w:rPr>
          <w:rFonts w:ascii="Times New Roman" w:hAnsi="Times New Roman" w:cs="Times New Roman"/>
          <w:sz w:val="24"/>
          <w:szCs w:val="24"/>
          <w:lang w:val="en-GB"/>
        </w:rPr>
        <w:t xml:space="preserve"> held that:-</w:t>
      </w:r>
    </w:p>
    <w:p w:rsidR="00FD59D3" w:rsidRPr="0011001A" w:rsidRDefault="00B70A60" w:rsidP="005D79EF">
      <w:pPr>
        <w:ind w:left="720"/>
        <w:jc w:val="both"/>
        <w:rPr>
          <w:rFonts w:ascii="Times New Roman" w:hAnsi="Times New Roman" w:cs="Times New Roman"/>
          <w:lang w:val="en-GB"/>
        </w:rPr>
      </w:pPr>
      <w:r w:rsidRPr="0011001A">
        <w:rPr>
          <w:rFonts w:ascii="Times New Roman" w:hAnsi="Times New Roman" w:cs="Times New Roman"/>
          <w:lang w:val="en-GB"/>
        </w:rPr>
        <w:t xml:space="preserve"> “When a person entitled to a right knows that it is being infringed and by his acquiescence leads the person infringing it to think that he has abandoned it, then he would under certain circumstances be debarred from asserting it.”</w:t>
      </w:r>
    </w:p>
    <w:p w:rsidR="005D79EF" w:rsidRPr="005D79EF" w:rsidRDefault="005D79EF" w:rsidP="005D79EF">
      <w:pPr>
        <w:ind w:left="720"/>
        <w:jc w:val="both"/>
        <w:rPr>
          <w:rFonts w:ascii="Times New Roman" w:hAnsi="Times New Roman" w:cs="Times New Roman"/>
          <w:sz w:val="20"/>
          <w:szCs w:val="20"/>
          <w:lang w:val="en-GB"/>
        </w:rPr>
      </w:pPr>
    </w:p>
    <w:p w:rsidR="00B70A60" w:rsidRPr="001C4E04" w:rsidRDefault="0011001A" w:rsidP="00B70A60">
      <w:pPr>
        <w:spacing w:line="360" w:lineRule="auto"/>
        <w:jc w:val="both"/>
        <w:rPr>
          <w:rFonts w:ascii="Times New Roman" w:hAnsi="Times New Roman" w:cs="Times New Roman"/>
          <w:i/>
          <w:sz w:val="20"/>
          <w:szCs w:val="20"/>
          <w:lang w:val="en-GB"/>
        </w:rPr>
      </w:pPr>
      <w:r>
        <w:rPr>
          <w:rFonts w:ascii="Times New Roman" w:hAnsi="Times New Roman" w:cs="Times New Roman"/>
          <w:sz w:val="24"/>
          <w:szCs w:val="24"/>
          <w:lang w:val="en-GB"/>
        </w:rPr>
        <w:tab/>
      </w:r>
      <w:r w:rsidR="00444171">
        <w:rPr>
          <w:rFonts w:ascii="Times New Roman" w:hAnsi="Times New Roman" w:cs="Times New Roman"/>
          <w:sz w:val="24"/>
          <w:szCs w:val="24"/>
          <w:lang w:val="en-GB"/>
        </w:rPr>
        <w:t>I have already concluded that there wa</w:t>
      </w:r>
      <w:r w:rsidR="005D79EF">
        <w:rPr>
          <w:rFonts w:ascii="Times New Roman" w:hAnsi="Times New Roman" w:cs="Times New Roman"/>
          <w:sz w:val="24"/>
          <w:szCs w:val="24"/>
          <w:lang w:val="en-GB"/>
        </w:rPr>
        <w:t>s both tacit and expr</w:t>
      </w:r>
      <w:r w:rsidR="002D28D0">
        <w:rPr>
          <w:rFonts w:ascii="Times New Roman" w:hAnsi="Times New Roman" w:cs="Times New Roman"/>
          <w:sz w:val="24"/>
          <w:szCs w:val="24"/>
          <w:lang w:val="en-GB"/>
        </w:rPr>
        <w:t>ess approval by the applicant for the payments to be</w:t>
      </w:r>
      <w:r w:rsidR="00444171">
        <w:rPr>
          <w:rFonts w:ascii="Times New Roman" w:hAnsi="Times New Roman" w:cs="Times New Roman"/>
          <w:sz w:val="24"/>
          <w:szCs w:val="24"/>
          <w:lang w:val="en-GB"/>
        </w:rPr>
        <w:t xml:space="preserve"> made in RTGS.</w:t>
      </w:r>
      <w:r w:rsidR="00ED65E1">
        <w:rPr>
          <w:rFonts w:ascii="Times New Roman" w:hAnsi="Times New Roman" w:cs="Times New Roman"/>
          <w:sz w:val="24"/>
          <w:szCs w:val="24"/>
          <w:lang w:val="en-GB"/>
        </w:rPr>
        <w:t xml:space="preserve"> </w:t>
      </w:r>
    </w:p>
    <w:p w:rsidR="009E1E7E" w:rsidRPr="00B01674" w:rsidRDefault="0011001A" w:rsidP="00B0167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036C27">
        <w:rPr>
          <w:rFonts w:ascii="Times New Roman" w:hAnsi="Times New Roman" w:cs="Times New Roman"/>
          <w:sz w:val="24"/>
          <w:szCs w:val="24"/>
          <w:lang w:val="en-GB"/>
        </w:rPr>
        <w:t>The facts</w:t>
      </w:r>
      <w:r w:rsidR="00BC3F0B" w:rsidRPr="00B01674">
        <w:rPr>
          <w:rFonts w:ascii="Times New Roman" w:hAnsi="Times New Roman" w:cs="Times New Roman"/>
          <w:sz w:val="24"/>
          <w:szCs w:val="24"/>
          <w:lang w:val="en-GB"/>
        </w:rPr>
        <w:t xml:space="preserve"> of the present matter</w:t>
      </w:r>
      <w:r w:rsidR="00036C27">
        <w:rPr>
          <w:rFonts w:ascii="Times New Roman" w:hAnsi="Times New Roman" w:cs="Times New Roman"/>
          <w:sz w:val="24"/>
          <w:szCs w:val="24"/>
          <w:lang w:val="en-GB"/>
        </w:rPr>
        <w:t xml:space="preserve"> are on all fou</w:t>
      </w:r>
      <w:r w:rsidR="002D28D0">
        <w:rPr>
          <w:rFonts w:ascii="Times New Roman" w:hAnsi="Times New Roman" w:cs="Times New Roman"/>
          <w:sz w:val="24"/>
          <w:szCs w:val="24"/>
          <w:lang w:val="en-GB"/>
        </w:rPr>
        <w:t xml:space="preserve">rs with those </w:t>
      </w:r>
      <w:r w:rsidR="00B61F3F">
        <w:rPr>
          <w:rFonts w:ascii="Times New Roman" w:hAnsi="Times New Roman" w:cs="Times New Roman"/>
          <w:sz w:val="24"/>
          <w:szCs w:val="24"/>
          <w:lang w:val="en-GB"/>
        </w:rPr>
        <w:t xml:space="preserve">with </w:t>
      </w:r>
      <w:r w:rsidR="002D28D0">
        <w:rPr>
          <w:rFonts w:ascii="Times New Roman" w:hAnsi="Times New Roman" w:cs="Times New Roman"/>
          <w:sz w:val="24"/>
          <w:szCs w:val="24"/>
          <w:lang w:val="en-GB"/>
        </w:rPr>
        <w:t xml:space="preserve">which the Supreme Court was </w:t>
      </w:r>
      <w:r w:rsidR="00B61F3F">
        <w:rPr>
          <w:rFonts w:ascii="Times New Roman" w:hAnsi="Times New Roman" w:cs="Times New Roman"/>
          <w:sz w:val="24"/>
          <w:szCs w:val="24"/>
          <w:lang w:val="en-GB"/>
        </w:rPr>
        <w:t>faced in</w:t>
      </w:r>
      <w:r w:rsidR="002D28D0">
        <w:rPr>
          <w:rFonts w:ascii="Times New Roman" w:hAnsi="Times New Roman" w:cs="Times New Roman"/>
          <w:sz w:val="24"/>
          <w:szCs w:val="24"/>
          <w:lang w:val="en-GB"/>
        </w:rPr>
        <w:t xml:space="preserve"> the case of </w:t>
      </w:r>
      <w:r w:rsidR="00036C27" w:rsidRPr="002D28D0">
        <w:rPr>
          <w:rFonts w:ascii="Times New Roman" w:hAnsi="Times New Roman" w:cs="Times New Roman"/>
          <w:i/>
          <w:sz w:val="24"/>
          <w:szCs w:val="24"/>
          <w:lang w:val="en-GB"/>
        </w:rPr>
        <w:t>E</w:t>
      </w:r>
      <w:r w:rsidR="00BC3F0B" w:rsidRPr="002D28D0">
        <w:rPr>
          <w:rFonts w:ascii="Times New Roman" w:hAnsi="Times New Roman" w:cs="Times New Roman"/>
          <w:i/>
          <w:sz w:val="24"/>
          <w:szCs w:val="24"/>
          <w:lang w:val="en-GB"/>
        </w:rPr>
        <w:t xml:space="preserve">conet </w:t>
      </w:r>
      <w:r w:rsidR="001A7D80" w:rsidRPr="002D28D0">
        <w:rPr>
          <w:rFonts w:ascii="Times New Roman" w:hAnsi="Times New Roman" w:cs="Times New Roman"/>
          <w:i/>
          <w:sz w:val="24"/>
          <w:szCs w:val="24"/>
          <w:lang w:val="en-GB"/>
        </w:rPr>
        <w:t>wireless (</w:t>
      </w:r>
      <w:r w:rsidR="002D28D0">
        <w:rPr>
          <w:rFonts w:ascii="Times New Roman" w:hAnsi="Times New Roman" w:cs="Times New Roman"/>
          <w:i/>
          <w:sz w:val="24"/>
          <w:szCs w:val="24"/>
          <w:lang w:val="en-GB"/>
        </w:rPr>
        <w:t xml:space="preserve">Pvt) </w:t>
      </w:r>
      <w:r w:rsidR="00B61F3F" w:rsidRPr="0011001A">
        <w:rPr>
          <w:rFonts w:ascii="Times New Roman" w:hAnsi="Times New Roman" w:cs="Times New Roman"/>
          <w:sz w:val="24"/>
          <w:szCs w:val="24"/>
          <w:lang w:val="en-GB"/>
        </w:rPr>
        <w:t xml:space="preserve">v </w:t>
      </w:r>
      <w:r w:rsidR="00B61F3F" w:rsidRPr="002D28D0">
        <w:rPr>
          <w:rFonts w:ascii="Times New Roman" w:hAnsi="Times New Roman" w:cs="Times New Roman"/>
          <w:i/>
          <w:sz w:val="24"/>
          <w:szCs w:val="24"/>
          <w:lang w:val="en-GB"/>
        </w:rPr>
        <w:t>ZIMRA</w:t>
      </w:r>
      <w:r w:rsidR="00036C27">
        <w:rPr>
          <w:rFonts w:ascii="Times New Roman" w:hAnsi="Times New Roman" w:cs="Times New Roman"/>
          <w:sz w:val="24"/>
          <w:szCs w:val="24"/>
          <w:lang w:val="en-GB"/>
        </w:rPr>
        <w:t xml:space="preserve"> </w:t>
      </w:r>
      <w:r w:rsidR="001A7D80">
        <w:rPr>
          <w:rFonts w:ascii="Times New Roman" w:hAnsi="Times New Roman" w:cs="Times New Roman"/>
          <w:sz w:val="24"/>
          <w:szCs w:val="24"/>
          <w:lang w:val="en-GB"/>
        </w:rPr>
        <w:t>SC</w:t>
      </w:r>
      <w:r w:rsidR="00036C27">
        <w:rPr>
          <w:rFonts w:ascii="Times New Roman" w:hAnsi="Times New Roman" w:cs="Times New Roman"/>
          <w:sz w:val="24"/>
          <w:szCs w:val="24"/>
          <w:lang w:val="en-GB"/>
        </w:rPr>
        <w:t xml:space="preserve"> 17/2019,</w:t>
      </w:r>
      <w:r w:rsidR="00044DCE" w:rsidRPr="00B01674">
        <w:rPr>
          <w:rFonts w:ascii="Times New Roman" w:hAnsi="Times New Roman" w:cs="Times New Roman"/>
          <w:sz w:val="24"/>
          <w:szCs w:val="24"/>
          <w:lang w:val="en-GB"/>
        </w:rPr>
        <w:t xml:space="preserve"> </w:t>
      </w:r>
      <w:r w:rsidR="00036C27">
        <w:rPr>
          <w:rFonts w:ascii="Times New Roman" w:hAnsi="Times New Roman" w:cs="Times New Roman"/>
          <w:sz w:val="24"/>
          <w:szCs w:val="24"/>
          <w:lang w:val="en-GB"/>
        </w:rPr>
        <w:t>w</w:t>
      </w:r>
      <w:r w:rsidR="002D28D0">
        <w:rPr>
          <w:rFonts w:ascii="Times New Roman" w:hAnsi="Times New Roman" w:cs="Times New Roman"/>
          <w:sz w:val="24"/>
          <w:szCs w:val="24"/>
          <w:lang w:val="en-GB"/>
        </w:rPr>
        <w:t>here the court remarked that:</w:t>
      </w:r>
    </w:p>
    <w:p w:rsidR="009E1E7E" w:rsidRPr="0011001A" w:rsidRDefault="009E1E7E" w:rsidP="0011001A">
      <w:pPr>
        <w:jc w:val="both"/>
        <w:rPr>
          <w:rFonts w:ascii="Times New Roman" w:hAnsi="Times New Roman" w:cs="Times New Roman"/>
          <w:lang w:val="en-GB"/>
        </w:rPr>
      </w:pPr>
    </w:p>
    <w:p w:rsidR="00B76C2F" w:rsidRPr="0011001A" w:rsidRDefault="00B21801" w:rsidP="0011001A">
      <w:pPr>
        <w:ind w:left="720"/>
        <w:jc w:val="both"/>
        <w:rPr>
          <w:rFonts w:ascii="Times New Roman" w:hAnsi="Times New Roman" w:cs="Times New Roman"/>
          <w:lang w:val="en-GB"/>
        </w:rPr>
      </w:pPr>
      <w:r w:rsidRPr="0011001A">
        <w:rPr>
          <w:rFonts w:ascii="Times New Roman" w:hAnsi="Times New Roman" w:cs="Times New Roman"/>
          <w:lang w:val="en-GB"/>
        </w:rPr>
        <w:t>“</w:t>
      </w:r>
      <w:r w:rsidR="00036C27" w:rsidRPr="0011001A">
        <w:rPr>
          <w:rFonts w:ascii="Times New Roman" w:hAnsi="Times New Roman" w:cs="Times New Roman"/>
          <w:lang w:val="en-GB"/>
        </w:rPr>
        <w:t>For the appellant to</w:t>
      </w:r>
      <w:r w:rsidR="009E1E7E" w:rsidRPr="0011001A">
        <w:rPr>
          <w:rFonts w:ascii="Times New Roman" w:hAnsi="Times New Roman" w:cs="Times New Roman"/>
          <w:lang w:val="en-GB"/>
        </w:rPr>
        <w:t xml:space="preserve"> succeed in proving estoppel, it has to prove, and the authority for this proposition is the case of </w:t>
      </w:r>
      <w:r w:rsidR="00470AD9" w:rsidRPr="0011001A">
        <w:rPr>
          <w:rFonts w:ascii="Times New Roman" w:hAnsi="Times New Roman" w:cs="Times New Roman"/>
          <w:lang w:val="en-GB"/>
        </w:rPr>
        <w:t xml:space="preserve"> </w:t>
      </w:r>
      <w:r w:rsidR="00470AD9" w:rsidRPr="0011001A">
        <w:rPr>
          <w:rFonts w:ascii="Times New Roman" w:hAnsi="Times New Roman" w:cs="Times New Roman"/>
          <w:i/>
          <w:lang w:val="en-GB"/>
        </w:rPr>
        <w:t>Andrew Phillips (pvt) Ltd v</w:t>
      </w:r>
      <w:r w:rsidR="00036C27" w:rsidRPr="0011001A">
        <w:rPr>
          <w:rFonts w:ascii="Times New Roman" w:hAnsi="Times New Roman" w:cs="Times New Roman"/>
          <w:lang w:val="en-GB"/>
        </w:rPr>
        <w:t xml:space="preserve">) Ltd </w:t>
      </w:r>
      <w:r w:rsidR="00470AD9" w:rsidRPr="0011001A">
        <w:rPr>
          <w:rFonts w:ascii="Times New Roman" w:hAnsi="Times New Roman" w:cs="Times New Roman"/>
          <w:i/>
          <w:lang w:val="en-GB"/>
        </w:rPr>
        <w:t>v GDR Pneumatics</w:t>
      </w:r>
      <w:r w:rsidR="00CE4972" w:rsidRPr="0011001A">
        <w:rPr>
          <w:rFonts w:ascii="Times New Roman" w:hAnsi="Times New Roman" w:cs="Times New Roman"/>
          <w:i/>
          <w:lang w:val="en-GB"/>
        </w:rPr>
        <w:t>(pvt)Ltd</w:t>
      </w:r>
      <w:r w:rsidR="00470AD9" w:rsidRPr="0011001A">
        <w:rPr>
          <w:rFonts w:ascii="Times New Roman" w:hAnsi="Times New Roman" w:cs="Times New Roman"/>
          <w:lang w:val="en-GB"/>
        </w:rPr>
        <w:t xml:space="preserve"> </w:t>
      </w:r>
      <w:r w:rsidR="00036C27" w:rsidRPr="0011001A">
        <w:rPr>
          <w:rFonts w:ascii="Times New Roman" w:hAnsi="Times New Roman" w:cs="Times New Roman"/>
          <w:lang w:val="en-GB"/>
        </w:rPr>
        <w:t>1986 (2</w:t>
      </w:r>
      <w:r w:rsidR="001A7D80" w:rsidRPr="0011001A">
        <w:rPr>
          <w:rFonts w:ascii="Times New Roman" w:hAnsi="Times New Roman" w:cs="Times New Roman"/>
          <w:lang w:val="en-GB"/>
        </w:rPr>
        <w:t>) ZLR</w:t>
      </w:r>
      <w:r w:rsidR="00036C27" w:rsidRPr="0011001A">
        <w:rPr>
          <w:rFonts w:ascii="Times New Roman" w:hAnsi="Times New Roman" w:cs="Times New Roman"/>
          <w:lang w:val="en-GB"/>
        </w:rPr>
        <w:t xml:space="preserve"> 65(SC</w:t>
      </w:r>
      <w:r w:rsidR="001A7D80" w:rsidRPr="0011001A">
        <w:rPr>
          <w:rFonts w:ascii="Times New Roman" w:hAnsi="Times New Roman" w:cs="Times New Roman"/>
          <w:lang w:val="en-GB"/>
        </w:rPr>
        <w:t>) 67,</w:t>
      </w:r>
      <w:r w:rsidR="00036C27" w:rsidRPr="0011001A">
        <w:rPr>
          <w:rFonts w:ascii="Times New Roman" w:hAnsi="Times New Roman" w:cs="Times New Roman"/>
          <w:lang w:val="en-GB"/>
        </w:rPr>
        <w:t xml:space="preserve"> t</w:t>
      </w:r>
      <w:r w:rsidR="001E5CEF" w:rsidRPr="0011001A">
        <w:rPr>
          <w:rFonts w:ascii="Times New Roman" w:hAnsi="Times New Roman" w:cs="Times New Roman"/>
          <w:lang w:val="en-GB"/>
        </w:rPr>
        <w:t>hat the respondents or their officers</w:t>
      </w:r>
      <w:r w:rsidR="00036C27" w:rsidRPr="0011001A">
        <w:rPr>
          <w:rFonts w:ascii="Times New Roman" w:hAnsi="Times New Roman" w:cs="Times New Roman"/>
          <w:lang w:val="en-GB"/>
        </w:rPr>
        <w:t xml:space="preserve"> made a representation in w</w:t>
      </w:r>
      <w:r w:rsidR="00293B23" w:rsidRPr="0011001A">
        <w:rPr>
          <w:rFonts w:ascii="Times New Roman" w:hAnsi="Times New Roman" w:cs="Times New Roman"/>
          <w:lang w:val="en-GB"/>
        </w:rPr>
        <w:t xml:space="preserve">ord or deed which might have </w:t>
      </w:r>
      <w:r w:rsidR="00036C27" w:rsidRPr="0011001A">
        <w:rPr>
          <w:rFonts w:ascii="Times New Roman" w:hAnsi="Times New Roman" w:cs="Times New Roman"/>
          <w:lang w:val="en-GB"/>
        </w:rPr>
        <w:t>reasonably misled the appellant;</w:t>
      </w:r>
      <w:r w:rsidR="00293B23" w:rsidRPr="0011001A">
        <w:rPr>
          <w:rFonts w:ascii="Times New Roman" w:hAnsi="Times New Roman" w:cs="Times New Roman"/>
          <w:lang w:val="en-GB"/>
        </w:rPr>
        <w:t xml:space="preserve"> that the appellant was misled and that the representation induced the appellant to act as it did</w:t>
      </w:r>
      <w:r w:rsidRPr="0011001A">
        <w:rPr>
          <w:rFonts w:ascii="Times New Roman" w:hAnsi="Times New Roman" w:cs="Times New Roman"/>
          <w:lang w:val="en-GB"/>
        </w:rPr>
        <w:t>”</w:t>
      </w:r>
      <w:r w:rsidR="00293B23" w:rsidRPr="0011001A">
        <w:rPr>
          <w:rFonts w:ascii="Times New Roman" w:hAnsi="Times New Roman" w:cs="Times New Roman"/>
          <w:lang w:val="en-GB"/>
        </w:rPr>
        <w:t>.</w:t>
      </w:r>
    </w:p>
    <w:p w:rsidR="002D28D0" w:rsidRDefault="002D28D0" w:rsidP="002D28D0">
      <w:pPr>
        <w:spacing w:line="360" w:lineRule="auto"/>
        <w:jc w:val="both"/>
        <w:rPr>
          <w:rFonts w:ascii="Times New Roman" w:hAnsi="Times New Roman" w:cs="Times New Roman"/>
          <w:i/>
          <w:sz w:val="24"/>
          <w:szCs w:val="24"/>
          <w:lang w:val="en-GB"/>
        </w:rPr>
      </w:pPr>
    </w:p>
    <w:p w:rsidR="00B21801" w:rsidRDefault="00ED65E1" w:rsidP="0011001A">
      <w:pPr>
        <w:spacing w:line="360" w:lineRule="auto"/>
        <w:ind w:firstLine="720"/>
        <w:jc w:val="both"/>
        <w:rPr>
          <w:rFonts w:ascii="Times New Roman" w:hAnsi="Times New Roman" w:cs="Times New Roman"/>
          <w:sz w:val="24"/>
          <w:szCs w:val="24"/>
          <w:lang w:val="en-GB"/>
        </w:rPr>
      </w:pPr>
      <w:r>
        <w:rPr>
          <w:rFonts w:ascii="Times New Roman" w:hAnsi="Times New Roman" w:cs="Times New Roman"/>
          <w:i/>
          <w:sz w:val="24"/>
          <w:szCs w:val="24"/>
          <w:lang w:val="en-GB"/>
        </w:rPr>
        <w:t>In casu</w:t>
      </w:r>
      <w:r w:rsidR="00A27364">
        <w:rPr>
          <w:rFonts w:ascii="Times New Roman" w:hAnsi="Times New Roman" w:cs="Times New Roman"/>
          <w:i/>
          <w:sz w:val="24"/>
          <w:szCs w:val="24"/>
          <w:lang w:val="en-GB"/>
        </w:rPr>
        <w:t>,</w:t>
      </w:r>
      <w:r>
        <w:rPr>
          <w:rFonts w:ascii="Times New Roman" w:hAnsi="Times New Roman" w:cs="Times New Roman"/>
          <w:i/>
          <w:sz w:val="24"/>
          <w:szCs w:val="24"/>
          <w:lang w:val="en-GB"/>
        </w:rPr>
        <w:t xml:space="preserve"> </w:t>
      </w:r>
      <w:r w:rsidR="002D28D0">
        <w:rPr>
          <w:rFonts w:ascii="Times New Roman" w:hAnsi="Times New Roman" w:cs="Times New Roman"/>
          <w:sz w:val="24"/>
          <w:szCs w:val="24"/>
          <w:lang w:val="en-GB"/>
        </w:rPr>
        <w:t>the a</w:t>
      </w:r>
      <w:r w:rsidR="00A27364">
        <w:rPr>
          <w:rFonts w:ascii="Times New Roman" w:hAnsi="Times New Roman" w:cs="Times New Roman"/>
          <w:sz w:val="24"/>
          <w:szCs w:val="24"/>
          <w:lang w:val="en-GB"/>
        </w:rPr>
        <w:t>pplicant accepted all</w:t>
      </w:r>
      <w:r w:rsidR="00B76C2F" w:rsidRPr="00B01674">
        <w:rPr>
          <w:rFonts w:ascii="Times New Roman" w:hAnsi="Times New Roman" w:cs="Times New Roman"/>
          <w:sz w:val="24"/>
          <w:szCs w:val="24"/>
          <w:lang w:val="en-GB"/>
        </w:rPr>
        <w:t xml:space="preserve"> payments as having been done in term</w:t>
      </w:r>
      <w:r w:rsidR="002D28D0">
        <w:rPr>
          <w:rFonts w:ascii="Times New Roman" w:hAnsi="Times New Roman" w:cs="Times New Roman"/>
          <w:sz w:val="24"/>
          <w:szCs w:val="24"/>
          <w:lang w:val="en-GB"/>
        </w:rPr>
        <w:t>s of the d</w:t>
      </w:r>
      <w:r w:rsidR="00B76C2F" w:rsidRPr="00B01674">
        <w:rPr>
          <w:rFonts w:ascii="Times New Roman" w:hAnsi="Times New Roman" w:cs="Times New Roman"/>
          <w:sz w:val="24"/>
          <w:szCs w:val="24"/>
          <w:lang w:val="en-GB"/>
        </w:rPr>
        <w:t>eed of s</w:t>
      </w:r>
      <w:r w:rsidR="002D28D0">
        <w:rPr>
          <w:rFonts w:ascii="Times New Roman" w:hAnsi="Times New Roman" w:cs="Times New Roman"/>
          <w:sz w:val="24"/>
          <w:szCs w:val="24"/>
          <w:lang w:val="en-GB"/>
        </w:rPr>
        <w:t xml:space="preserve">ettlement. </w:t>
      </w:r>
    </w:p>
    <w:p w:rsidR="00402C9C" w:rsidRDefault="0011001A" w:rsidP="00402C9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2D28D0">
        <w:rPr>
          <w:rFonts w:ascii="Times New Roman" w:hAnsi="Times New Roman" w:cs="Times New Roman"/>
          <w:sz w:val="24"/>
          <w:szCs w:val="24"/>
          <w:lang w:val="en-GB"/>
        </w:rPr>
        <w:t>Counsel for the a</w:t>
      </w:r>
      <w:r w:rsidR="003F20D6">
        <w:rPr>
          <w:rFonts w:ascii="Times New Roman" w:hAnsi="Times New Roman" w:cs="Times New Roman"/>
          <w:sz w:val="24"/>
          <w:szCs w:val="24"/>
          <w:lang w:val="en-GB"/>
        </w:rPr>
        <w:t xml:space="preserve">pplicant in her </w:t>
      </w:r>
      <w:r w:rsidR="002D28D0">
        <w:rPr>
          <w:rFonts w:ascii="Times New Roman" w:hAnsi="Times New Roman" w:cs="Times New Roman"/>
          <w:sz w:val="24"/>
          <w:szCs w:val="24"/>
          <w:lang w:val="en-GB"/>
        </w:rPr>
        <w:t>heads of argument referred the court to</w:t>
      </w:r>
      <w:r w:rsidR="00A27364">
        <w:rPr>
          <w:rFonts w:ascii="Times New Roman" w:hAnsi="Times New Roman" w:cs="Times New Roman"/>
          <w:sz w:val="24"/>
          <w:szCs w:val="24"/>
          <w:lang w:val="en-GB"/>
        </w:rPr>
        <w:t xml:space="preserve"> the</w:t>
      </w:r>
      <w:r w:rsidR="00A27364" w:rsidRPr="00B01674">
        <w:rPr>
          <w:rFonts w:ascii="Times New Roman" w:hAnsi="Times New Roman" w:cs="Times New Roman"/>
          <w:sz w:val="24"/>
          <w:szCs w:val="24"/>
          <w:lang w:val="en-GB"/>
        </w:rPr>
        <w:t xml:space="preserve"> case of </w:t>
      </w:r>
      <w:r w:rsidR="00E95DB1">
        <w:rPr>
          <w:rFonts w:ascii="Times New Roman" w:hAnsi="Times New Roman" w:cs="Times New Roman"/>
          <w:i/>
          <w:sz w:val="24"/>
          <w:szCs w:val="24"/>
          <w:lang w:val="en-GB"/>
        </w:rPr>
        <w:t>Valentine T Mushayaku</w:t>
      </w:r>
      <w:r w:rsidR="00A27364" w:rsidRPr="00B70A60">
        <w:rPr>
          <w:rFonts w:ascii="Times New Roman" w:hAnsi="Times New Roman" w:cs="Times New Roman"/>
          <w:i/>
          <w:sz w:val="24"/>
          <w:szCs w:val="24"/>
          <w:lang w:val="en-GB"/>
        </w:rPr>
        <w:t xml:space="preserve">rara </w:t>
      </w:r>
      <w:r w:rsidR="00A27364" w:rsidRPr="0011001A">
        <w:rPr>
          <w:rFonts w:ascii="Times New Roman" w:hAnsi="Times New Roman" w:cs="Times New Roman"/>
          <w:sz w:val="24"/>
          <w:szCs w:val="24"/>
          <w:lang w:val="en-GB"/>
        </w:rPr>
        <w:t xml:space="preserve">v </w:t>
      </w:r>
      <w:r w:rsidR="00A27364" w:rsidRPr="00B70A60">
        <w:rPr>
          <w:rFonts w:ascii="Times New Roman" w:hAnsi="Times New Roman" w:cs="Times New Roman"/>
          <w:i/>
          <w:sz w:val="24"/>
          <w:szCs w:val="24"/>
          <w:lang w:val="en-GB"/>
        </w:rPr>
        <w:t>Zimbabwe Leaf Tobacco Co</w:t>
      </w:r>
      <w:r w:rsidR="001C4E04" w:rsidRPr="00B70A60">
        <w:rPr>
          <w:rFonts w:ascii="Times New Roman" w:hAnsi="Times New Roman" w:cs="Times New Roman"/>
          <w:i/>
          <w:sz w:val="24"/>
          <w:szCs w:val="24"/>
          <w:lang w:val="en-GB"/>
        </w:rPr>
        <w:t xml:space="preserve"> (P</w:t>
      </w:r>
      <w:r w:rsidR="00A27364" w:rsidRPr="00B70A60">
        <w:rPr>
          <w:rFonts w:ascii="Times New Roman" w:hAnsi="Times New Roman" w:cs="Times New Roman"/>
          <w:i/>
          <w:sz w:val="24"/>
          <w:szCs w:val="24"/>
          <w:lang w:val="en-GB"/>
        </w:rPr>
        <w:t>vt) Ltd SC 108/</w:t>
      </w:r>
      <w:r w:rsidR="002D28D0" w:rsidRPr="00B70A60">
        <w:rPr>
          <w:rFonts w:ascii="Times New Roman" w:hAnsi="Times New Roman" w:cs="Times New Roman"/>
          <w:i/>
          <w:sz w:val="24"/>
          <w:szCs w:val="24"/>
          <w:lang w:val="en-GB"/>
        </w:rPr>
        <w:t>21</w:t>
      </w:r>
      <w:r w:rsidR="002D28D0">
        <w:rPr>
          <w:rFonts w:ascii="Times New Roman" w:hAnsi="Times New Roman" w:cs="Times New Roman"/>
          <w:i/>
          <w:sz w:val="24"/>
          <w:szCs w:val="24"/>
          <w:lang w:val="en-GB"/>
        </w:rPr>
        <w:t>.</w:t>
      </w:r>
      <w:r>
        <w:rPr>
          <w:rFonts w:ascii="Times New Roman" w:hAnsi="Times New Roman" w:cs="Times New Roman"/>
          <w:i/>
          <w:sz w:val="24"/>
          <w:szCs w:val="24"/>
          <w:lang w:val="en-GB"/>
        </w:rPr>
        <w:t xml:space="preserve"> </w:t>
      </w:r>
      <w:r w:rsidR="002D28D0" w:rsidRPr="00B70A60">
        <w:rPr>
          <w:rFonts w:ascii="Times New Roman" w:hAnsi="Times New Roman" w:cs="Times New Roman"/>
          <w:i/>
          <w:sz w:val="24"/>
          <w:szCs w:val="24"/>
          <w:lang w:val="en-GB"/>
        </w:rPr>
        <w:t xml:space="preserve"> </w:t>
      </w:r>
      <w:r w:rsidR="002D28D0">
        <w:rPr>
          <w:rFonts w:ascii="Times New Roman" w:hAnsi="Times New Roman" w:cs="Times New Roman"/>
          <w:sz w:val="24"/>
          <w:szCs w:val="24"/>
          <w:lang w:val="en-GB"/>
        </w:rPr>
        <w:t>The</w:t>
      </w:r>
      <w:r w:rsidR="00A27364">
        <w:rPr>
          <w:rFonts w:ascii="Times New Roman" w:hAnsi="Times New Roman" w:cs="Times New Roman"/>
          <w:sz w:val="24"/>
          <w:szCs w:val="24"/>
          <w:lang w:val="en-GB"/>
        </w:rPr>
        <w:t xml:space="preserve"> case</w:t>
      </w:r>
      <w:r w:rsidR="00A27364" w:rsidRPr="00B01674">
        <w:rPr>
          <w:rFonts w:ascii="Times New Roman" w:hAnsi="Times New Roman" w:cs="Times New Roman"/>
          <w:sz w:val="24"/>
          <w:szCs w:val="24"/>
          <w:lang w:val="en-GB"/>
        </w:rPr>
        <w:t xml:space="preserve"> </w:t>
      </w:r>
      <w:r w:rsidR="002D28D0" w:rsidRPr="00B01674">
        <w:rPr>
          <w:rFonts w:ascii="Times New Roman" w:hAnsi="Times New Roman" w:cs="Times New Roman"/>
          <w:sz w:val="24"/>
          <w:szCs w:val="24"/>
          <w:lang w:val="en-GB"/>
        </w:rPr>
        <w:t xml:space="preserve">is </w:t>
      </w:r>
      <w:r w:rsidR="002D28D0">
        <w:rPr>
          <w:rFonts w:ascii="Times New Roman" w:hAnsi="Times New Roman" w:cs="Times New Roman"/>
          <w:sz w:val="24"/>
          <w:szCs w:val="24"/>
          <w:lang w:val="en-GB"/>
        </w:rPr>
        <w:t>however</w:t>
      </w:r>
      <w:r w:rsidR="001C4E04">
        <w:rPr>
          <w:rFonts w:ascii="Times New Roman" w:hAnsi="Times New Roman" w:cs="Times New Roman"/>
          <w:sz w:val="24"/>
          <w:szCs w:val="24"/>
          <w:lang w:val="en-GB"/>
        </w:rPr>
        <w:t>,</w:t>
      </w:r>
      <w:r w:rsidR="001C4E04" w:rsidRPr="00B01674">
        <w:rPr>
          <w:rFonts w:ascii="Times New Roman" w:hAnsi="Times New Roman" w:cs="Times New Roman"/>
          <w:sz w:val="24"/>
          <w:szCs w:val="24"/>
          <w:lang w:val="en-GB"/>
        </w:rPr>
        <w:t xml:space="preserve"> clearly</w:t>
      </w:r>
      <w:r w:rsidR="00A27364" w:rsidRPr="00B01674">
        <w:rPr>
          <w:rFonts w:ascii="Times New Roman" w:hAnsi="Times New Roman" w:cs="Times New Roman"/>
          <w:sz w:val="24"/>
          <w:szCs w:val="24"/>
          <w:lang w:val="en-GB"/>
        </w:rPr>
        <w:t xml:space="preserve"> distinguishable from the present </w:t>
      </w:r>
      <w:r w:rsidR="001C4E04" w:rsidRPr="00B01674">
        <w:rPr>
          <w:rFonts w:ascii="Times New Roman" w:hAnsi="Times New Roman" w:cs="Times New Roman"/>
          <w:sz w:val="24"/>
          <w:szCs w:val="24"/>
          <w:lang w:val="en-GB"/>
        </w:rPr>
        <w:t>case</w:t>
      </w:r>
      <w:r w:rsidR="001C4E04">
        <w:rPr>
          <w:rFonts w:ascii="Times New Roman" w:hAnsi="Times New Roman" w:cs="Times New Roman"/>
          <w:sz w:val="24"/>
          <w:szCs w:val="24"/>
          <w:lang w:val="en-GB"/>
        </w:rPr>
        <w:t>.</w:t>
      </w:r>
      <w:r w:rsidR="001C4E04" w:rsidRPr="00B0167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1C4E04" w:rsidRPr="00B01674">
        <w:rPr>
          <w:rFonts w:ascii="Times New Roman" w:hAnsi="Times New Roman" w:cs="Times New Roman"/>
          <w:sz w:val="24"/>
          <w:szCs w:val="24"/>
          <w:lang w:val="en-GB"/>
        </w:rPr>
        <w:t>The</w:t>
      </w:r>
      <w:r w:rsidR="00E95DB1">
        <w:rPr>
          <w:rFonts w:ascii="Times New Roman" w:hAnsi="Times New Roman" w:cs="Times New Roman"/>
          <w:sz w:val="24"/>
          <w:szCs w:val="24"/>
          <w:lang w:val="en-GB"/>
        </w:rPr>
        <w:t xml:space="preserve"> parties in the </w:t>
      </w:r>
      <w:r w:rsidR="00E95DB1" w:rsidRPr="002D28D0">
        <w:rPr>
          <w:rFonts w:ascii="Times New Roman" w:hAnsi="Times New Roman" w:cs="Times New Roman"/>
          <w:i/>
          <w:sz w:val="24"/>
          <w:szCs w:val="24"/>
          <w:lang w:val="en-GB"/>
        </w:rPr>
        <w:t>Mushayaku</w:t>
      </w:r>
      <w:r w:rsidR="00A27364" w:rsidRPr="002D28D0">
        <w:rPr>
          <w:rFonts w:ascii="Times New Roman" w:hAnsi="Times New Roman" w:cs="Times New Roman"/>
          <w:i/>
          <w:sz w:val="24"/>
          <w:szCs w:val="24"/>
          <w:lang w:val="en-GB"/>
        </w:rPr>
        <w:t>ra</w:t>
      </w:r>
      <w:r w:rsidR="00E95DB1" w:rsidRPr="002D28D0">
        <w:rPr>
          <w:rFonts w:ascii="Times New Roman" w:hAnsi="Times New Roman" w:cs="Times New Roman"/>
          <w:i/>
          <w:sz w:val="24"/>
          <w:szCs w:val="24"/>
          <w:lang w:val="en-GB"/>
        </w:rPr>
        <w:t>ra</w:t>
      </w:r>
      <w:r w:rsidR="002D28D0">
        <w:rPr>
          <w:rFonts w:ascii="Times New Roman" w:hAnsi="Times New Roman" w:cs="Times New Roman"/>
          <w:sz w:val="24"/>
          <w:szCs w:val="24"/>
          <w:lang w:val="en-GB"/>
        </w:rPr>
        <w:t xml:space="preserve"> c</w:t>
      </w:r>
      <w:r w:rsidR="00A27364" w:rsidRPr="00B01674">
        <w:rPr>
          <w:rFonts w:ascii="Times New Roman" w:hAnsi="Times New Roman" w:cs="Times New Roman"/>
          <w:sz w:val="24"/>
          <w:szCs w:val="24"/>
          <w:lang w:val="en-GB"/>
        </w:rPr>
        <w:t xml:space="preserve">ase entered into a </w:t>
      </w:r>
      <w:r w:rsidR="002D28D0">
        <w:rPr>
          <w:rFonts w:ascii="Times New Roman" w:hAnsi="Times New Roman" w:cs="Times New Roman"/>
          <w:sz w:val="24"/>
          <w:szCs w:val="24"/>
          <w:lang w:val="en-GB"/>
        </w:rPr>
        <w:t>deed of settlement which</w:t>
      </w:r>
      <w:r w:rsidR="00A27364" w:rsidRPr="00B01674">
        <w:rPr>
          <w:rFonts w:ascii="Times New Roman" w:hAnsi="Times New Roman" w:cs="Times New Roman"/>
          <w:sz w:val="24"/>
          <w:szCs w:val="24"/>
          <w:lang w:val="en-GB"/>
        </w:rPr>
        <w:t xml:space="preserve"> indicated the currency </w:t>
      </w:r>
      <w:r w:rsidR="002D28D0">
        <w:rPr>
          <w:rFonts w:ascii="Times New Roman" w:hAnsi="Times New Roman" w:cs="Times New Roman"/>
          <w:sz w:val="24"/>
          <w:szCs w:val="24"/>
          <w:lang w:val="en-GB"/>
        </w:rPr>
        <w:t xml:space="preserve">of settlement </w:t>
      </w:r>
      <w:r w:rsidR="00A27364" w:rsidRPr="00B01674">
        <w:rPr>
          <w:rFonts w:ascii="Times New Roman" w:hAnsi="Times New Roman" w:cs="Times New Roman"/>
          <w:sz w:val="24"/>
          <w:szCs w:val="24"/>
          <w:lang w:val="en-GB"/>
        </w:rPr>
        <w:t>as United States dollars</w:t>
      </w:r>
      <w:r w:rsidR="00377091">
        <w:rPr>
          <w:rFonts w:ascii="Times New Roman" w:hAnsi="Times New Roman" w:cs="Times New Roman"/>
          <w:sz w:val="24"/>
          <w:szCs w:val="24"/>
          <w:lang w:val="en-GB"/>
        </w:rPr>
        <w:t>.</w:t>
      </w:r>
      <w:r w:rsidR="00A27364" w:rsidRPr="00B01674">
        <w:rPr>
          <w:rFonts w:ascii="Times New Roman" w:hAnsi="Times New Roman" w:cs="Times New Roman"/>
          <w:sz w:val="24"/>
          <w:szCs w:val="24"/>
          <w:lang w:val="en-GB"/>
        </w:rPr>
        <w:t xml:space="preserve"> The initial payment of RTGS</w:t>
      </w:r>
      <w:r w:rsidR="002D28D0">
        <w:rPr>
          <w:rFonts w:ascii="Times New Roman" w:hAnsi="Times New Roman" w:cs="Times New Roman"/>
          <w:sz w:val="24"/>
          <w:szCs w:val="24"/>
          <w:lang w:val="en-GB"/>
        </w:rPr>
        <w:t xml:space="preserve"> $</w:t>
      </w:r>
      <w:r w:rsidR="00A27364" w:rsidRPr="00B01674">
        <w:rPr>
          <w:rFonts w:ascii="Times New Roman" w:hAnsi="Times New Roman" w:cs="Times New Roman"/>
          <w:sz w:val="24"/>
          <w:szCs w:val="24"/>
          <w:lang w:val="en-GB"/>
        </w:rPr>
        <w:t xml:space="preserve">30 000.00 </w:t>
      </w:r>
      <w:r w:rsidR="00A27364">
        <w:rPr>
          <w:rFonts w:ascii="Times New Roman" w:hAnsi="Times New Roman" w:cs="Times New Roman"/>
          <w:sz w:val="24"/>
          <w:szCs w:val="24"/>
          <w:lang w:val="en-GB"/>
        </w:rPr>
        <w:t>w</w:t>
      </w:r>
      <w:r w:rsidR="00A27364" w:rsidRPr="00B01674">
        <w:rPr>
          <w:rFonts w:ascii="Times New Roman" w:hAnsi="Times New Roman" w:cs="Times New Roman"/>
          <w:sz w:val="24"/>
          <w:szCs w:val="24"/>
          <w:lang w:val="en-GB"/>
        </w:rPr>
        <w:t xml:space="preserve">as rejected by the </w:t>
      </w:r>
      <w:r w:rsidR="001C4E04" w:rsidRPr="00B01674">
        <w:rPr>
          <w:rFonts w:ascii="Times New Roman" w:hAnsi="Times New Roman" w:cs="Times New Roman"/>
          <w:sz w:val="24"/>
          <w:szCs w:val="24"/>
          <w:lang w:val="en-GB"/>
        </w:rPr>
        <w:t>appellant</w:t>
      </w:r>
      <w:r w:rsidR="00CE4972">
        <w:rPr>
          <w:rFonts w:ascii="Times New Roman" w:hAnsi="Times New Roman" w:cs="Times New Roman"/>
          <w:sz w:val="24"/>
          <w:szCs w:val="24"/>
          <w:lang w:val="en-GB"/>
        </w:rPr>
        <w:t xml:space="preserve"> when</w:t>
      </w:r>
      <w:r w:rsidR="002D28D0">
        <w:rPr>
          <w:rFonts w:ascii="Times New Roman" w:hAnsi="Times New Roman" w:cs="Times New Roman"/>
          <w:sz w:val="24"/>
          <w:szCs w:val="24"/>
          <w:lang w:val="en-GB"/>
        </w:rPr>
        <w:t xml:space="preserve"> the</w:t>
      </w:r>
      <w:r w:rsidR="00A27364" w:rsidRPr="00B01674">
        <w:rPr>
          <w:rFonts w:ascii="Times New Roman" w:hAnsi="Times New Roman" w:cs="Times New Roman"/>
          <w:sz w:val="24"/>
          <w:szCs w:val="24"/>
          <w:lang w:val="en-GB"/>
        </w:rPr>
        <w:t xml:space="preserve"> </w:t>
      </w:r>
      <w:r w:rsidR="001C4E04" w:rsidRPr="00B01674">
        <w:rPr>
          <w:rFonts w:ascii="Times New Roman" w:hAnsi="Times New Roman" w:cs="Times New Roman"/>
          <w:sz w:val="24"/>
          <w:szCs w:val="24"/>
          <w:lang w:val="en-GB"/>
        </w:rPr>
        <w:t>appellant</w:t>
      </w:r>
      <w:r w:rsidR="003D11F9">
        <w:rPr>
          <w:rFonts w:ascii="Times New Roman" w:hAnsi="Times New Roman" w:cs="Times New Roman"/>
          <w:sz w:val="24"/>
          <w:szCs w:val="24"/>
          <w:lang w:val="en-GB"/>
        </w:rPr>
        <w:t xml:space="preserve"> insisted</w:t>
      </w:r>
      <w:r w:rsidR="00A27364" w:rsidRPr="00B01674">
        <w:rPr>
          <w:rFonts w:ascii="Times New Roman" w:hAnsi="Times New Roman" w:cs="Times New Roman"/>
          <w:sz w:val="24"/>
          <w:szCs w:val="24"/>
          <w:lang w:val="en-GB"/>
        </w:rPr>
        <w:t xml:space="preserve"> on </w:t>
      </w:r>
      <w:r w:rsidR="002D28D0">
        <w:rPr>
          <w:rFonts w:ascii="Times New Roman" w:hAnsi="Times New Roman" w:cs="Times New Roman"/>
          <w:sz w:val="24"/>
          <w:szCs w:val="24"/>
          <w:lang w:val="en-GB"/>
        </w:rPr>
        <w:t>payment in United States dollars</w:t>
      </w:r>
      <w:r w:rsidR="00A27364" w:rsidRPr="00B01674">
        <w:rPr>
          <w:rFonts w:ascii="Times New Roman" w:hAnsi="Times New Roman" w:cs="Times New Roman"/>
          <w:sz w:val="24"/>
          <w:szCs w:val="24"/>
          <w:lang w:val="en-GB"/>
        </w:rPr>
        <w:t>. In the pre</w:t>
      </w:r>
      <w:r w:rsidR="00377091">
        <w:rPr>
          <w:rFonts w:ascii="Times New Roman" w:hAnsi="Times New Roman" w:cs="Times New Roman"/>
          <w:sz w:val="24"/>
          <w:szCs w:val="24"/>
          <w:lang w:val="en-GB"/>
        </w:rPr>
        <w:t xml:space="preserve">sent </w:t>
      </w:r>
      <w:r w:rsidR="001C4E04">
        <w:rPr>
          <w:rFonts w:ascii="Times New Roman" w:hAnsi="Times New Roman" w:cs="Times New Roman"/>
          <w:sz w:val="24"/>
          <w:szCs w:val="24"/>
          <w:lang w:val="en-GB"/>
        </w:rPr>
        <w:t>case the</w:t>
      </w:r>
      <w:r w:rsidR="00FD59D3">
        <w:rPr>
          <w:rFonts w:ascii="Times New Roman" w:hAnsi="Times New Roman" w:cs="Times New Roman"/>
          <w:sz w:val="24"/>
          <w:szCs w:val="24"/>
          <w:lang w:val="en-GB"/>
        </w:rPr>
        <w:t xml:space="preserve"> order did not</w:t>
      </w:r>
      <w:r w:rsidR="00377091">
        <w:rPr>
          <w:rFonts w:ascii="Times New Roman" w:hAnsi="Times New Roman" w:cs="Times New Roman"/>
          <w:sz w:val="24"/>
          <w:szCs w:val="24"/>
          <w:lang w:val="en-GB"/>
        </w:rPr>
        <w:t xml:space="preserve"> indicate the currency as United States </w:t>
      </w:r>
      <w:r w:rsidR="001C4E04">
        <w:rPr>
          <w:rFonts w:ascii="Times New Roman" w:hAnsi="Times New Roman" w:cs="Times New Roman"/>
          <w:sz w:val="24"/>
          <w:szCs w:val="24"/>
          <w:lang w:val="en-GB"/>
        </w:rPr>
        <w:t>Dollars.</w:t>
      </w:r>
      <w:r>
        <w:rPr>
          <w:rFonts w:ascii="Times New Roman" w:hAnsi="Times New Roman" w:cs="Times New Roman"/>
          <w:sz w:val="24"/>
          <w:szCs w:val="24"/>
          <w:lang w:val="en-GB"/>
        </w:rPr>
        <w:t xml:space="preserve"> </w:t>
      </w:r>
      <w:r w:rsidR="001C4E04">
        <w:rPr>
          <w:rFonts w:ascii="Times New Roman" w:hAnsi="Times New Roman" w:cs="Times New Roman"/>
          <w:sz w:val="24"/>
          <w:szCs w:val="24"/>
          <w:lang w:val="en-GB"/>
        </w:rPr>
        <w:t xml:space="preserve"> In</w:t>
      </w:r>
      <w:r w:rsidR="00377091">
        <w:rPr>
          <w:rFonts w:ascii="Times New Roman" w:hAnsi="Times New Roman" w:cs="Times New Roman"/>
          <w:sz w:val="24"/>
          <w:szCs w:val="24"/>
          <w:lang w:val="en-GB"/>
        </w:rPr>
        <w:t xml:space="preserve"> addition </w:t>
      </w:r>
      <w:r w:rsidR="001C4E04">
        <w:rPr>
          <w:rFonts w:ascii="Times New Roman" w:hAnsi="Times New Roman" w:cs="Times New Roman"/>
          <w:sz w:val="24"/>
          <w:szCs w:val="24"/>
          <w:lang w:val="en-GB"/>
        </w:rPr>
        <w:t>thereto, the</w:t>
      </w:r>
      <w:r w:rsidR="002D28D0">
        <w:rPr>
          <w:rFonts w:ascii="Times New Roman" w:hAnsi="Times New Roman" w:cs="Times New Roman"/>
          <w:sz w:val="24"/>
          <w:szCs w:val="24"/>
          <w:lang w:val="en-GB"/>
        </w:rPr>
        <w:t xml:space="preserve"> a</w:t>
      </w:r>
      <w:r w:rsidR="00377091">
        <w:rPr>
          <w:rFonts w:ascii="Times New Roman" w:hAnsi="Times New Roman" w:cs="Times New Roman"/>
          <w:sz w:val="24"/>
          <w:szCs w:val="24"/>
          <w:lang w:val="en-GB"/>
        </w:rPr>
        <w:t>pplicant accepted all payments as</w:t>
      </w:r>
      <w:r w:rsidR="002D28D0">
        <w:rPr>
          <w:rFonts w:ascii="Times New Roman" w:hAnsi="Times New Roman" w:cs="Times New Roman"/>
          <w:sz w:val="24"/>
          <w:szCs w:val="24"/>
          <w:lang w:val="en-GB"/>
        </w:rPr>
        <w:t xml:space="preserve"> being in terms of the d</w:t>
      </w:r>
      <w:r w:rsidR="00A27364" w:rsidRPr="00B01674">
        <w:rPr>
          <w:rFonts w:ascii="Times New Roman" w:hAnsi="Times New Roman" w:cs="Times New Roman"/>
          <w:sz w:val="24"/>
          <w:szCs w:val="24"/>
          <w:lang w:val="en-GB"/>
        </w:rPr>
        <w:t>eed of settlement</w:t>
      </w:r>
      <w:r w:rsidR="002D28D0">
        <w:rPr>
          <w:rFonts w:ascii="Times New Roman" w:hAnsi="Times New Roman" w:cs="Times New Roman"/>
          <w:sz w:val="24"/>
          <w:szCs w:val="24"/>
          <w:lang w:val="en-GB"/>
        </w:rPr>
        <w:t>.</w:t>
      </w:r>
      <w:r w:rsidR="00A27364" w:rsidRPr="00B0167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2D28D0" w:rsidRPr="00B01674">
        <w:rPr>
          <w:rFonts w:ascii="Times New Roman" w:hAnsi="Times New Roman" w:cs="Times New Roman"/>
          <w:sz w:val="24"/>
          <w:szCs w:val="24"/>
          <w:lang w:val="en-GB"/>
        </w:rPr>
        <w:t>There</w:t>
      </w:r>
      <w:r w:rsidR="00A27364" w:rsidRPr="00B01674">
        <w:rPr>
          <w:rFonts w:ascii="Times New Roman" w:hAnsi="Times New Roman" w:cs="Times New Roman"/>
          <w:sz w:val="24"/>
          <w:szCs w:val="24"/>
          <w:lang w:val="en-GB"/>
        </w:rPr>
        <w:t xml:space="preserve"> was no insistence on payment in United States dollars or the equivalent in Zimbabwean dollars at the official rate.</w:t>
      </w:r>
      <w:r w:rsidR="002D28D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2D28D0">
        <w:rPr>
          <w:rFonts w:ascii="Times New Roman" w:hAnsi="Times New Roman" w:cs="Times New Roman"/>
          <w:sz w:val="24"/>
          <w:szCs w:val="24"/>
          <w:lang w:val="en-GB"/>
        </w:rPr>
        <w:t>There wasn’t even an inference to that mode of payment until the eleventh hour.</w:t>
      </w:r>
      <w:r>
        <w:rPr>
          <w:rFonts w:ascii="Times New Roman" w:hAnsi="Times New Roman" w:cs="Times New Roman"/>
          <w:sz w:val="24"/>
          <w:szCs w:val="24"/>
          <w:lang w:val="en-GB"/>
        </w:rPr>
        <w:t xml:space="preserve"> </w:t>
      </w:r>
      <w:r w:rsidR="002D28D0">
        <w:rPr>
          <w:rFonts w:ascii="Times New Roman" w:hAnsi="Times New Roman" w:cs="Times New Roman"/>
          <w:sz w:val="24"/>
          <w:szCs w:val="24"/>
          <w:lang w:val="en-GB"/>
        </w:rPr>
        <w:t xml:space="preserve"> It is this court’s finding therefore that the a</w:t>
      </w:r>
      <w:r w:rsidR="00B76C2F" w:rsidRPr="00190823">
        <w:rPr>
          <w:rFonts w:ascii="Times New Roman" w:hAnsi="Times New Roman" w:cs="Times New Roman"/>
          <w:sz w:val="24"/>
          <w:szCs w:val="24"/>
          <w:lang w:val="en-GB"/>
        </w:rPr>
        <w:t>pplicant cannot now turn a</w:t>
      </w:r>
      <w:r w:rsidR="002D28D0">
        <w:rPr>
          <w:rFonts w:ascii="Times New Roman" w:hAnsi="Times New Roman" w:cs="Times New Roman"/>
          <w:sz w:val="24"/>
          <w:szCs w:val="24"/>
          <w:lang w:val="en-GB"/>
        </w:rPr>
        <w:t>round and claim payment</w:t>
      </w:r>
      <w:r w:rsidR="00B76C2F" w:rsidRPr="00190823">
        <w:rPr>
          <w:rFonts w:ascii="Times New Roman" w:hAnsi="Times New Roman" w:cs="Times New Roman"/>
          <w:sz w:val="24"/>
          <w:szCs w:val="24"/>
          <w:lang w:val="en-GB"/>
        </w:rPr>
        <w:t xml:space="preserve"> in United States dollars or at the official rate in Zimbab</w:t>
      </w:r>
      <w:r w:rsidR="00A27364" w:rsidRPr="00190823">
        <w:rPr>
          <w:rFonts w:ascii="Times New Roman" w:hAnsi="Times New Roman" w:cs="Times New Roman"/>
          <w:sz w:val="24"/>
          <w:szCs w:val="24"/>
          <w:lang w:val="en-GB"/>
        </w:rPr>
        <w:t xml:space="preserve">wean dollars. </w:t>
      </w:r>
      <w:r>
        <w:rPr>
          <w:rFonts w:ascii="Times New Roman" w:hAnsi="Times New Roman" w:cs="Times New Roman"/>
          <w:sz w:val="24"/>
          <w:szCs w:val="24"/>
          <w:lang w:val="en-GB"/>
        </w:rPr>
        <w:t xml:space="preserve"> </w:t>
      </w:r>
      <w:r w:rsidR="00A27364" w:rsidRPr="00190823">
        <w:rPr>
          <w:rFonts w:ascii="Times New Roman" w:hAnsi="Times New Roman" w:cs="Times New Roman"/>
          <w:sz w:val="24"/>
          <w:szCs w:val="24"/>
          <w:lang w:val="en-GB"/>
        </w:rPr>
        <w:t xml:space="preserve">Just like in the </w:t>
      </w:r>
      <w:r w:rsidR="00A27364" w:rsidRPr="002D28D0">
        <w:rPr>
          <w:rFonts w:ascii="Times New Roman" w:hAnsi="Times New Roman" w:cs="Times New Roman"/>
          <w:i/>
          <w:sz w:val="24"/>
          <w:szCs w:val="24"/>
          <w:lang w:val="en-GB"/>
        </w:rPr>
        <w:t>E</w:t>
      </w:r>
      <w:r w:rsidR="002D28D0">
        <w:rPr>
          <w:rFonts w:ascii="Times New Roman" w:hAnsi="Times New Roman" w:cs="Times New Roman"/>
          <w:i/>
          <w:sz w:val="24"/>
          <w:szCs w:val="24"/>
          <w:lang w:val="en-GB"/>
        </w:rPr>
        <w:t>conet W</w:t>
      </w:r>
      <w:r w:rsidR="00B76C2F" w:rsidRPr="002D28D0">
        <w:rPr>
          <w:rFonts w:ascii="Times New Roman" w:hAnsi="Times New Roman" w:cs="Times New Roman"/>
          <w:i/>
          <w:sz w:val="24"/>
          <w:szCs w:val="24"/>
          <w:lang w:val="en-GB"/>
        </w:rPr>
        <w:t>ireless</w:t>
      </w:r>
      <w:r w:rsidR="00B76C2F" w:rsidRPr="00190823">
        <w:rPr>
          <w:rFonts w:ascii="Times New Roman" w:hAnsi="Times New Roman" w:cs="Times New Roman"/>
          <w:sz w:val="24"/>
          <w:szCs w:val="24"/>
          <w:lang w:val="en-GB"/>
        </w:rPr>
        <w:t xml:space="preserve"> case, applicant cannot find refuge in s 44</w:t>
      </w:r>
      <w:r w:rsidR="002D28D0">
        <w:rPr>
          <w:rFonts w:ascii="Times New Roman" w:hAnsi="Times New Roman" w:cs="Times New Roman"/>
          <w:sz w:val="24"/>
          <w:szCs w:val="24"/>
          <w:lang w:val="en-GB"/>
        </w:rPr>
        <w:t xml:space="preserve"> C of the Reserve Bank A</w:t>
      </w:r>
      <w:r w:rsidR="00B76C2F" w:rsidRPr="00190823">
        <w:rPr>
          <w:rFonts w:ascii="Times New Roman" w:hAnsi="Times New Roman" w:cs="Times New Roman"/>
          <w:sz w:val="24"/>
          <w:szCs w:val="24"/>
          <w:lang w:val="en-GB"/>
        </w:rPr>
        <w:t xml:space="preserve">ct or any other act for that </w:t>
      </w:r>
      <w:r w:rsidR="002D28D0">
        <w:rPr>
          <w:rFonts w:ascii="Times New Roman" w:hAnsi="Times New Roman" w:cs="Times New Roman"/>
          <w:sz w:val="24"/>
          <w:szCs w:val="24"/>
          <w:lang w:val="en-GB"/>
        </w:rPr>
        <w:t>matter</w:t>
      </w:r>
      <w:r w:rsidR="00B76C2F" w:rsidRPr="00190823">
        <w:rPr>
          <w:rFonts w:ascii="Times New Roman" w:hAnsi="Times New Roman" w:cs="Times New Roman"/>
          <w:sz w:val="24"/>
          <w:szCs w:val="24"/>
          <w:lang w:val="en-GB"/>
        </w:rPr>
        <w:t>.</w:t>
      </w:r>
      <w:r w:rsidR="00586641" w:rsidRPr="0019082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2D28D0">
        <w:rPr>
          <w:rFonts w:ascii="Times New Roman" w:hAnsi="Times New Roman" w:cs="Times New Roman"/>
          <w:sz w:val="24"/>
          <w:szCs w:val="24"/>
          <w:lang w:val="en-GB"/>
        </w:rPr>
        <w:t>The doctrine of estoppel therefore fully applies to the facts at hand. The r</w:t>
      </w:r>
      <w:r w:rsidR="00377091" w:rsidRPr="00190823">
        <w:rPr>
          <w:rFonts w:ascii="Times New Roman" w:hAnsi="Times New Roman" w:cs="Times New Roman"/>
          <w:sz w:val="24"/>
          <w:szCs w:val="24"/>
          <w:lang w:val="en-GB"/>
        </w:rPr>
        <w:t xml:space="preserve">espondent </w:t>
      </w:r>
      <w:r w:rsidR="002D28D0">
        <w:rPr>
          <w:rFonts w:ascii="Times New Roman" w:hAnsi="Times New Roman" w:cs="Times New Roman"/>
          <w:sz w:val="24"/>
          <w:szCs w:val="24"/>
          <w:lang w:val="en-GB"/>
        </w:rPr>
        <w:t xml:space="preserve">cannot be </w:t>
      </w:r>
      <w:r w:rsidR="002C3533">
        <w:rPr>
          <w:rFonts w:ascii="Times New Roman" w:hAnsi="Times New Roman" w:cs="Times New Roman"/>
          <w:sz w:val="24"/>
          <w:szCs w:val="24"/>
          <w:lang w:val="en-GB"/>
        </w:rPr>
        <w:t>penalised for</w:t>
      </w:r>
      <w:r w:rsidR="002D28D0">
        <w:rPr>
          <w:rFonts w:ascii="Times New Roman" w:hAnsi="Times New Roman" w:cs="Times New Roman"/>
          <w:sz w:val="24"/>
          <w:szCs w:val="24"/>
          <w:lang w:val="en-GB"/>
        </w:rPr>
        <w:t xml:space="preserve"> </w:t>
      </w:r>
      <w:r w:rsidR="002C3533">
        <w:rPr>
          <w:rFonts w:ascii="Times New Roman" w:hAnsi="Times New Roman" w:cs="Times New Roman"/>
          <w:sz w:val="24"/>
          <w:szCs w:val="24"/>
          <w:lang w:val="en-GB"/>
        </w:rPr>
        <w:t>reasonably believing that the applicant had abandoned its</w:t>
      </w:r>
      <w:r w:rsidR="00377091" w:rsidRPr="00190823">
        <w:rPr>
          <w:rFonts w:ascii="Times New Roman" w:hAnsi="Times New Roman" w:cs="Times New Roman"/>
          <w:sz w:val="24"/>
          <w:szCs w:val="24"/>
          <w:lang w:val="en-GB"/>
        </w:rPr>
        <w:t xml:space="preserve"> claim to payment in United States dollars</w:t>
      </w:r>
      <w:r w:rsidR="00FD59D3">
        <w:rPr>
          <w:rFonts w:ascii="Times New Roman" w:hAnsi="Times New Roman" w:cs="Times New Roman"/>
          <w:sz w:val="24"/>
          <w:szCs w:val="24"/>
          <w:lang w:val="en-GB"/>
        </w:rPr>
        <w:t xml:space="preserve">. </w:t>
      </w:r>
    </w:p>
    <w:p w:rsidR="006526F9" w:rsidRPr="00A45F5F" w:rsidRDefault="00A45F5F" w:rsidP="006526F9">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rPr>
        <w:lastRenderedPageBreak/>
        <w:t xml:space="preserve">Whether applicant satisfied </w:t>
      </w:r>
      <w:r w:rsidRPr="00A45F5F">
        <w:rPr>
          <w:rFonts w:ascii="Times New Roman" w:hAnsi="Times New Roman" w:cs="Times New Roman"/>
          <w:b/>
          <w:sz w:val="24"/>
          <w:szCs w:val="24"/>
        </w:rPr>
        <w:t>the</w:t>
      </w:r>
      <w:r w:rsidR="006526F9" w:rsidRPr="00A45F5F">
        <w:rPr>
          <w:rFonts w:ascii="Times New Roman" w:hAnsi="Times New Roman" w:cs="Times New Roman"/>
          <w:b/>
          <w:sz w:val="24"/>
          <w:szCs w:val="24"/>
        </w:rPr>
        <w:t xml:space="preserve"> requirements for a declaratory order</w:t>
      </w:r>
    </w:p>
    <w:p w:rsidR="002C3533" w:rsidRDefault="006526F9" w:rsidP="006526F9">
      <w:pPr>
        <w:spacing w:line="360" w:lineRule="auto"/>
        <w:jc w:val="both"/>
        <w:rPr>
          <w:rFonts w:ascii="Times New Roman" w:hAnsi="Times New Roman" w:cs="Times New Roman"/>
          <w:sz w:val="24"/>
          <w:szCs w:val="24"/>
        </w:rPr>
      </w:pPr>
      <w:r w:rsidRPr="00314B04">
        <w:rPr>
          <w:rFonts w:ascii="Times New Roman" w:hAnsi="Times New Roman" w:cs="Times New Roman"/>
          <w:sz w:val="24"/>
          <w:szCs w:val="24"/>
        </w:rPr>
        <w:t xml:space="preserve"> </w:t>
      </w:r>
      <w:r w:rsidR="0011001A">
        <w:rPr>
          <w:rFonts w:ascii="Times New Roman" w:hAnsi="Times New Roman" w:cs="Times New Roman"/>
          <w:sz w:val="24"/>
          <w:szCs w:val="24"/>
        </w:rPr>
        <w:tab/>
      </w:r>
      <w:r w:rsidR="002C3533" w:rsidRPr="00314B04">
        <w:rPr>
          <w:rFonts w:ascii="Times New Roman" w:hAnsi="Times New Roman" w:cs="Times New Roman"/>
          <w:sz w:val="24"/>
          <w:szCs w:val="24"/>
        </w:rPr>
        <w:t>An</w:t>
      </w:r>
      <w:r w:rsidRPr="00314B04">
        <w:rPr>
          <w:rFonts w:ascii="Times New Roman" w:hAnsi="Times New Roman" w:cs="Times New Roman"/>
          <w:sz w:val="24"/>
          <w:szCs w:val="24"/>
        </w:rPr>
        <w:t xml:space="preserve"> app</w:t>
      </w:r>
      <w:r w:rsidR="002C3533">
        <w:rPr>
          <w:rFonts w:ascii="Times New Roman" w:hAnsi="Times New Roman" w:cs="Times New Roman"/>
          <w:sz w:val="24"/>
          <w:szCs w:val="24"/>
        </w:rPr>
        <w:t>lication for a declaratory is</w:t>
      </w:r>
      <w:r w:rsidRPr="00314B04">
        <w:rPr>
          <w:rFonts w:ascii="Times New Roman" w:hAnsi="Times New Roman" w:cs="Times New Roman"/>
          <w:sz w:val="24"/>
          <w:szCs w:val="24"/>
        </w:rPr>
        <w:t xml:space="preserve"> made in terms of the </w:t>
      </w:r>
      <w:r w:rsidR="002C3533">
        <w:rPr>
          <w:rFonts w:ascii="Times New Roman" w:hAnsi="Times New Roman" w:cs="Times New Roman"/>
          <w:sz w:val="24"/>
          <w:szCs w:val="24"/>
        </w:rPr>
        <w:t xml:space="preserve">s 14 of the </w:t>
      </w:r>
      <w:r w:rsidR="0011001A">
        <w:rPr>
          <w:rFonts w:ascii="Times New Roman" w:hAnsi="Times New Roman" w:cs="Times New Roman"/>
          <w:sz w:val="24"/>
          <w:szCs w:val="24"/>
        </w:rPr>
        <w:t>High Court Act [</w:t>
      </w:r>
      <w:r w:rsidRPr="0011001A">
        <w:rPr>
          <w:rFonts w:ascii="Times New Roman" w:hAnsi="Times New Roman" w:cs="Times New Roman"/>
          <w:i/>
          <w:sz w:val="24"/>
          <w:szCs w:val="24"/>
        </w:rPr>
        <w:t>Chapt</w:t>
      </w:r>
      <w:r w:rsidR="0011001A" w:rsidRPr="0011001A">
        <w:rPr>
          <w:rFonts w:ascii="Times New Roman" w:hAnsi="Times New Roman" w:cs="Times New Roman"/>
          <w:i/>
          <w:sz w:val="24"/>
          <w:szCs w:val="24"/>
        </w:rPr>
        <w:t>er 7:06</w:t>
      </w:r>
      <w:r w:rsidR="0011001A">
        <w:rPr>
          <w:rFonts w:ascii="Times New Roman" w:hAnsi="Times New Roman" w:cs="Times New Roman"/>
          <w:sz w:val="24"/>
          <w:szCs w:val="24"/>
        </w:rPr>
        <w:t>]</w:t>
      </w:r>
      <w:r w:rsidR="002C3533">
        <w:rPr>
          <w:rFonts w:ascii="Times New Roman" w:hAnsi="Times New Roman" w:cs="Times New Roman"/>
          <w:sz w:val="24"/>
          <w:szCs w:val="24"/>
        </w:rPr>
        <w:t xml:space="preserve"> which</w:t>
      </w:r>
      <w:r w:rsidRPr="00314B04">
        <w:rPr>
          <w:rFonts w:ascii="Times New Roman" w:hAnsi="Times New Roman" w:cs="Times New Roman"/>
          <w:sz w:val="24"/>
          <w:szCs w:val="24"/>
        </w:rPr>
        <w:t xml:space="preserve"> provides that:</w:t>
      </w:r>
    </w:p>
    <w:p w:rsidR="006526F9" w:rsidRPr="0011001A" w:rsidRDefault="0011001A" w:rsidP="002C3533">
      <w:pPr>
        <w:ind w:left="720"/>
        <w:jc w:val="both"/>
        <w:rPr>
          <w:rFonts w:ascii="Times New Roman" w:hAnsi="Times New Roman" w:cs="Times New Roman"/>
        </w:rPr>
      </w:pPr>
      <w:r w:rsidRPr="0011001A">
        <w:rPr>
          <w:rFonts w:ascii="Times New Roman" w:hAnsi="Times New Roman" w:cs="Times New Roman"/>
        </w:rPr>
        <w:t>“</w:t>
      </w:r>
      <w:r w:rsidR="006526F9" w:rsidRPr="0011001A">
        <w:rPr>
          <w:rFonts w:ascii="Times New Roman" w:hAnsi="Times New Roman" w:cs="Times New Roman"/>
        </w:rPr>
        <w:t>The High Court may in its discretion, at the instance of any interested person, inquire into and determine any existing, future or contingent right or obligation, notwithstanding that such person cannot claim any relief consequential upon such determination.”</w:t>
      </w:r>
    </w:p>
    <w:p w:rsidR="006526F9" w:rsidRDefault="006526F9" w:rsidP="002C3533">
      <w:pPr>
        <w:ind w:left="720"/>
        <w:jc w:val="both"/>
        <w:rPr>
          <w:rFonts w:ascii="Times New Roman" w:hAnsi="Times New Roman" w:cs="Times New Roman"/>
          <w:sz w:val="24"/>
          <w:szCs w:val="24"/>
        </w:rPr>
      </w:pPr>
    </w:p>
    <w:p w:rsidR="006526F9" w:rsidRDefault="0011001A" w:rsidP="006526F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526F9" w:rsidRPr="00314B04">
        <w:rPr>
          <w:rFonts w:ascii="Times New Roman" w:hAnsi="Times New Roman" w:cs="Times New Roman"/>
          <w:sz w:val="24"/>
          <w:szCs w:val="24"/>
        </w:rPr>
        <w:t xml:space="preserve">The requirements of declaratory </w:t>
      </w:r>
      <w:r w:rsidR="002C3533">
        <w:rPr>
          <w:rFonts w:ascii="Times New Roman" w:hAnsi="Times New Roman" w:cs="Times New Roman"/>
          <w:sz w:val="24"/>
          <w:szCs w:val="24"/>
        </w:rPr>
        <w:t xml:space="preserve">order were </w:t>
      </w:r>
      <w:r w:rsidR="006526F9" w:rsidRPr="00314B04">
        <w:rPr>
          <w:rFonts w:ascii="Times New Roman" w:hAnsi="Times New Roman" w:cs="Times New Roman"/>
          <w:sz w:val="24"/>
          <w:szCs w:val="24"/>
        </w:rPr>
        <w:t xml:space="preserve">considered in the case of </w:t>
      </w:r>
      <w:r w:rsidR="006526F9" w:rsidRPr="00314B04">
        <w:rPr>
          <w:rFonts w:ascii="Times New Roman" w:hAnsi="Times New Roman" w:cs="Times New Roman"/>
          <w:i/>
          <w:sz w:val="24"/>
          <w:szCs w:val="24"/>
        </w:rPr>
        <w:t>Johnsen</w:t>
      </w:r>
      <w:r w:rsidR="006526F9" w:rsidRPr="00314B04">
        <w:rPr>
          <w:rFonts w:ascii="Times New Roman" w:hAnsi="Times New Roman" w:cs="Times New Roman"/>
          <w:sz w:val="24"/>
          <w:szCs w:val="24"/>
        </w:rPr>
        <w:t xml:space="preserve"> v </w:t>
      </w:r>
      <w:r w:rsidR="006526F9" w:rsidRPr="00314B04">
        <w:rPr>
          <w:rFonts w:ascii="Times New Roman" w:hAnsi="Times New Roman" w:cs="Times New Roman"/>
          <w:i/>
          <w:sz w:val="24"/>
          <w:szCs w:val="24"/>
        </w:rPr>
        <w:t>Agricultural Finance Corporation</w:t>
      </w:r>
      <w:r w:rsidR="002C3533">
        <w:rPr>
          <w:rFonts w:ascii="Times New Roman" w:hAnsi="Times New Roman" w:cs="Times New Roman"/>
          <w:sz w:val="24"/>
          <w:szCs w:val="24"/>
        </w:rPr>
        <w:t xml:space="preserve"> 1995 (1) ZLR 65 where</w:t>
      </w:r>
      <w:r w:rsidR="006526F9" w:rsidRPr="00314B04">
        <w:rPr>
          <w:rFonts w:ascii="Times New Roman" w:hAnsi="Times New Roman" w:cs="Times New Roman"/>
          <w:sz w:val="24"/>
          <w:szCs w:val="24"/>
        </w:rPr>
        <w:t xml:space="preserve"> the position </w:t>
      </w:r>
      <w:r w:rsidR="002C3533">
        <w:rPr>
          <w:rFonts w:ascii="Times New Roman" w:hAnsi="Times New Roman" w:cs="Times New Roman"/>
          <w:sz w:val="24"/>
          <w:szCs w:val="24"/>
        </w:rPr>
        <w:t xml:space="preserve">was put </w:t>
      </w:r>
      <w:r w:rsidR="006526F9" w:rsidRPr="00314B04">
        <w:rPr>
          <w:rFonts w:ascii="Times New Roman" w:hAnsi="Times New Roman" w:cs="Times New Roman"/>
          <w:sz w:val="24"/>
          <w:szCs w:val="24"/>
        </w:rPr>
        <w:t>as follows:</w:t>
      </w:r>
    </w:p>
    <w:p w:rsidR="006526F9" w:rsidRPr="0011001A" w:rsidRDefault="006526F9" w:rsidP="0011001A">
      <w:pPr>
        <w:ind w:left="720"/>
        <w:jc w:val="both"/>
        <w:rPr>
          <w:rFonts w:ascii="Times New Roman" w:hAnsi="Times New Roman" w:cs="Times New Roman"/>
        </w:rPr>
      </w:pPr>
      <w:r w:rsidRPr="0011001A">
        <w:rPr>
          <w:rFonts w:ascii="Times New Roman" w:hAnsi="Times New Roman" w:cs="Times New Roman"/>
        </w:rPr>
        <w:t>“The condition precedent to the grant of a declaratory order under section 14 of the High Court Act of Zimbabwe, 1981 is that the applicant must be an “interested person”, in the sense of having a direct and substantial interest in the subject matter of the suit which could be prejudicially affected by the judgment of the court.  The interest must concern an existing, future or contingent right.  The court will not decide abstract, academic or hypothetical questions unrelated thereto.  But the presence of an actual dispute or controversy between the parties is not a pre-requisite to the exercise of jurisdiction.  See Ex P Chief Immigration Officer 1993 (1) ZLR 122 (S) at 129F-G; 1994 (1) SA 370 (25) at 376G-H; Munn Publishing (Pvt) Ltd v ZBC 1994 (1) ZLR 337 (S) and the cases cited …”</w:t>
      </w:r>
    </w:p>
    <w:p w:rsidR="000B598B" w:rsidRPr="0011001A" w:rsidRDefault="000B598B" w:rsidP="0011001A">
      <w:pPr>
        <w:jc w:val="both"/>
        <w:rPr>
          <w:rFonts w:ascii="Times New Roman" w:hAnsi="Times New Roman" w:cs="Times New Roman"/>
          <w:i/>
        </w:rPr>
      </w:pPr>
    </w:p>
    <w:p w:rsidR="00DB2AA1" w:rsidRDefault="0011001A" w:rsidP="00B01674">
      <w:pPr>
        <w:spacing w:line="36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ab/>
      </w:r>
      <w:r w:rsidR="006526F9" w:rsidRPr="00314B04">
        <w:rPr>
          <w:rFonts w:ascii="Times New Roman" w:hAnsi="Times New Roman" w:cs="Times New Roman"/>
          <w:i/>
          <w:sz w:val="24"/>
          <w:szCs w:val="24"/>
          <w:lang w:val="en-GB"/>
        </w:rPr>
        <w:t>In</w:t>
      </w:r>
      <w:r w:rsidR="002C3533">
        <w:rPr>
          <w:rFonts w:ascii="Times New Roman" w:hAnsi="Times New Roman" w:cs="Times New Roman"/>
          <w:i/>
          <w:sz w:val="24"/>
          <w:szCs w:val="24"/>
          <w:lang w:val="en-GB"/>
        </w:rPr>
        <w:t xml:space="preserve"> </w:t>
      </w:r>
      <w:r w:rsidR="006526F9" w:rsidRPr="00314B04">
        <w:rPr>
          <w:rFonts w:ascii="Times New Roman" w:hAnsi="Times New Roman" w:cs="Times New Roman"/>
          <w:i/>
          <w:sz w:val="24"/>
          <w:szCs w:val="24"/>
          <w:lang w:val="en-GB"/>
        </w:rPr>
        <w:t xml:space="preserve">casu </w:t>
      </w:r>
      <w:r w:rsidR="002C3533">
        <w:rPr>
          <w:rFonts w:ascii="Times New Roman" w:hAnsi="Times New Roman" w:cs="Times New Roman"/>
          <w:sz w:val="24"/>
          <w:szCs w:val="24"/>
          <w:lang w:val="en-GB"/>
        </w:rPr>
        <w:t>the a</w:t>
      </w:r>
      <w:r w:rsidR="006526F9" w:rsidRPr="00314B04">
        <w:rPr>
          <w:rFonts w:ascii="Times New Roman" w:hAnsi="Times New Roman" w:cs="Times New Roman"/>
          <w:sz w:val="24"/>
          <w:szCs w:val="24"/>
          <w:lang w:val="en-GB"/>
        </w:rPr>
        <w:t xml:space="preserve">pplicant is </w:t>
      </w:r>
      <w:r w:rsidR="002C3533">
        <w:rPr>
          <w:rFonts w:ascii="Times New Roman" w:hAnsi="Times New Roman" w:cs="Times New Roman"/>
          <w:sz w:val="24"/>
          <w:szCs w:val="24"/>
          <w:lang w:val="en-GB"/>
        </w:rPr>
        <w:t xml:space="preserve">no doubt </w:t>
      </w:r>
      <w:r w:rsidR="006526F9" w:rsidRPr="00314B04">
        <w:rPr>
          <w:rFonts w:ascii="Times New Roman" w:hAnsi="Times New Roman" w:cs="Times New Roman"/>
          <w:sz w:val="24"/>
          <w:szCs w:val="24"/>
          <w:lang w:val="en-GB"/>
        </w:rPr>
        <w:t xml:space="preserve">an interested </w:t>
      </w:r>
      <w:r w:rsidR="006526F9">
        <w:rPr>
          <w:rFonts w:ascii="Times New Roman" w:hAnsi="Times New Roman" w:cs="Times New Roman"/>
          <w:sz w:val="24"/>
          <w:szCs w:val="24"/>
          <w:lang w:val="en-GB"/>
        </w:rPr>
        <w:t xml:space="preserve">party and has a direct and substantial interest in the subject matter </w:t>
      </w:r>
      <w:r w:rsidR="002C3533">
        <w:rPr>
          <w:rFonts w:ascii="Times New Roman" w:hAnsi="Times New Roman" w:cs="Times New Roman"/>
          <w:sz w:val="24"/>
          <w:szCs w:val="24"/>
          <w:lang w:val="en-GB"/>
        </w:rPr>
        <w:t>of the suit</w:t>
      </w:r>
      <w:r w:rsidR="006526F9">
        <w:rPr>
          <w:rFonts w:ascii="Times New Roman" w:hAnsi="Times New Roman" w:cs="Times New Roman"/>
          <w:sz w:val="24"/>
          <w:szCs w:val="24"/>
          <w:lang w:val="en-GB"/>
        </w:rPr>
        <w:t>.</w:t>
      </w:r>
      <w:r w:rsidR="006B028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6B0281">
        <w:rPr>
          <w:rFonts w:ascii="Times New Roman" w:hAnsi="Times New Roman" w:cs="Times New Roman"/>
          <w:sz w:val="24"/>
          <w:szCs w:val="24"/>
          <w:lang w:val="en-GB"/>
        </w:rPr>
        <w:t>It effortlessly satisfies</w:t>
      </w:r>
      <w:r w:rsidR="002C3533">
        <w:rPr>
          <w:rFonts w:ascii="Times New Roman" w:hAnsi="Times New Roman" w:cs="Times New Roman"/>
          <w:sz w:val="24"/>
          <w:szCs w:val="24"/>
          <w:lang w:val="en-GB"/>
        </w:rPr>
        <w:t xml:space="preserve"> the first rung of the test for a declaratory order. The grant of a declaratory order is a matter of discretion by the court.  Satisfying the first requirement alone would not entitle the applicant to obtain the relief it seeks. </w:t>
      </w:r>
      <w:r w:rsidR="002C3533">
        <w:rPr>
          <w:rFonts w:ascii="Times New Roman" w:hAnsi="Times New Roman" w:cs="Times New Roman"/>
          <w:sz w:val="24"/>
          <w:szCs w:val="24"/>
        </w:rPr>
        <w:t>T</w:t>
      </w:r>
      <w:r w:rsidR="006526F9" w:rsidRPr="00886F97">
        <w:rPr>
          <w:rFonts w:ascii="Times New Roman" w:hAnsi="Times New Roman" w:cs="Times New Roman"/>
          <w:sz w:val="24"/>
          <w:szCs w:val="24"/>
        </w:rPr>
        <w:t xml:space="preserve">he existing rights and obligations of the parties </w:t>
      </w:r>
      <w:r w:rsidR="002C3533">
        <w:rPr>
          <w:rFonts w:ascii="Times New Roman" w:hAnsi="Times New Roman" w:cs="Times New Roman"/>
          <w:sz w:val="24"/>
          <w:szCs w:val="24"/>
        </w:rPr>
        <w:t xml:space="preserve">are as already described in the preceding paragraphs. </w:t>
      </w:r>
      <w:r>
        <w:rPr>
          <w:rFonts w:ascii="Times New Roman" w:hAnsi="Times New Roman" w:cs="Times New Roman"/>
          <w:sz w:val="24"/>
          <w:szCs w:val="24"/>
        </w:rPr>
        <w:t xml:space="preserve"> </w:t>
      </w:r>
      <w:r w:rsidR="002C3533">
        <w:rPr>
          <w:rFonts w:ascii="Times New Roman" w:hAnsi="Times New Roman" w:cs="Times New Roman"/>
          <w:sz w:val="24"/>
          <w:szCs w:val="24"/>
        </w:rPr>
        <w:t>The applicant clearly has not made out a case to force the payment of a debt already extinguished in United States dollars.</w:t>
      </w:r>
      <w:r w:rsidR="00DA3A4C">
        <w:rPr>
          <w:rFonts w:ascii="Times New Roman" w:hAnsi="Times New Roman" w:cs="Times New Roman"/>
          <w:sz w:val="24"/>
          <w:szCs w:val="24"/>
          <w:lang w:val="en-GB"/>
        </w:rPr>
        <w:t xml:space="preserve"> </w:t>
      </w:r>
    </w:p>
    <w:p w:rsidR="00DB2AA1" w:rsidRPr="00DB2AA1" w:rsidRDefault="00DB2AA1" w:rsidP="00B01674">
      <w:pPr>
        <w:spacing w:line="360" w:lineRule="auto"/>
        <w:jc w:val="both"/>
        <w:rPr>
          <w:rFonts w:ascii="Times New Roman" w:hAnsi="Times New Roman" w:cs="Times New Roman"/>
          <w:b/>
          <w:sz w:val="24"/>
          <w:szCs w:val="24"/>
          <w:u w:val="single"/>
          <w:lang w:val="en-GB"/>
        </w:rPr>
      </w:pPr>
      <w:r w:rsidRPr="00DB2AA1">
        <w:rPr>
          <w:rFonts w:ascii="Times New Roman" w:hAnsi="Times New Roman" w:cs="Times New Roman"/>
          <w:b/>
          <w:sz w:val="24"/>
          <w:szCs w:val="24"/>
          <w:u w:val="single"/>
          <w:lang w:val="en-GB"/>
        </w:rPr>
        <w:t>DISPOSITION</w:t>
      </w:r>
    </w:p>
    <w:p w:rsidR="00DA4419" w:rsidRDefault="00DB2AA1" w:rsidP="00B0167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2C3533">
        <w:rPr>
          <w:rFonts w:ascii="Times New Roman" w:hAnsi="Times New Roman" w:cs="Times New Roman"/>
          <w:sz w:val="24"/>
          <w:szCs w:val="24"/>
          <w:lang w:val="en-GB"/>
        </w:rPr>
        <w:t>This</w:t>
      </w:r>
      <w:r w:rsidR="00E808EC">
        <w:rPr>
          <w:rFonts w:ascii="Times New Roman" w:hAnsi="Times New Roman" w:cs="Times New Roman"/>
          <w:sz w:val="24"/>
          <w:szCs w:val="24"/>
          <w:lang w:val="en-GB"/>
        </w:rPr>
        <w:t xml:space="preserve"> is not a suitable case </w:t>
      </w:r>
      <w:r w:rsidR="002C3533">
        <w:rPr>
          <w:rFonts w:ascii="Times New Roman" w:hAnsi="Times New Roman" w:cs="Times New Roman"/>
          <w:sz w:val="24"/>
          <w:szCs w:val="24"/>
          <w:lang w:val="en-GB"/>
        </w:rPr>
        <w:t>for the exercise of my</w:t>
      </w:r>
      <w:r w:rsidR="00E808EC">
        <w:rPr>
          <w:rFonts w:ascii="Times New Roman" w:hAnsi="Times New Roman" w:cs="Times New Roman"/>
          <w:sz w:val="24"/>
          <w:szCs w:val="24"/>
          <w:lang w:val="en-GB"/>
        </w:rPr>
        <w:t xml:space="preserve"> discretion in granting a d</w:t>
      </w:r>
      <w:r w:rsidR="00141146">
        <w:rPr>
          <w:rFonts w:ascii="Times New Roman" w:hAnsi="Times New Roman" w:cs="Times New Roman"/>
          <w:sz w:val="24"/>
          <w:szCs w:val="24"/>
          <w:lang w:val="en-GB"/>
        </w:rPr>
        <w:t>eclaratu</w:t>
      </w:r>
      <w:r w:rsidR="002C3533">
        <w:rPr>
          <w:rFonts w:ascii="Times New Roman" w:hAnsi="Times New Roman" w:cs="Times New Roman"/>
          <w:sz w:val="24"/>
          <w:szCs w:val="24"/>
          <w:lang w:val="en-GB"/>
        </w:rPr>
        <w:t xml:space="preserve">r. </w:t>
      </w:r>
      <w:r w:rsidR="00431C11">
        <w:rPr>
          <w:rFonts w:ascii="Times New Roman" w:hAnsi="Times New Roman" w:cs="Times New Roman"/>
          <w:sz w:val="24"/>
          <w:szCs w:val="24"/>
          <w:lang w:val="en-GB"/>
        </w:rPr>
        <w:t xml:space="preserve"> The </w:t>
      </w:r>
      <w:r w:rsidR="00F27759">
        <w:rPr>
          <w:rFonts w:ascii="Times New Roman" w:hAnsi="Times New Roman" w:cs="Times New Roman"/>
          <w:sz w:val="24"/>
          <w:szCs w:val="24"/>
          <w:lang w:val="en-GB"/>
        </w:rPr>
        <w:t>judgment by consent</w:t>
      </w:r>
      <w:r w:rsidR="002C3533">
        <w:rPr>
          <w:rFonts w:ascii="Times New Roman" w:hAnsi="Times New Roman" w:cs="Times New Roman"/>
          <w:sz w:val="24"/>
          <w:szCs w:val="24"/>
          <w:lang w:val="en-GB"/>
        </w:rPr>
        <w:t xml:space="preserve"> and the subsequent d</w:t>
      </w:r>
      <w:r w:rsidR="00431C11">
        <w:rPr>
          <w:rFonts w:ascii="Times New Roman" w:hAnsi="Times New Roman" w:cs="Times New Roman"/>
          <w:sz w:val="24"/>
          <w:szCs w:val="24"/>
          <w:lang w:val="en-GB"/>
        </w:rPr>
        <w:t>eed of settlement is testament</w:t>
      </w:r>
      <w:r w:rsidR="006B0281">
        <w:rPr>
          <w:rFonts w:ascii="Times New Roman" w:hAnsi="Times New Roman" w:cs="Times New Roman"/>
          <w:sz w:val="24"/>
          <w:szCs w:val="24"/>
          <w:lang w:val="en-GB"/>
        </w:rPr>
        <w:t xml:space="preserve"> the applicant</w:t>
      </w:r>
      <w:r w:rsidR="00431C11">
        <w:rPr>
          <w:rFonts w:ascii="Times New Roman" w:hAnsi="Times New Roman" w:cs="Times New Roman"/>
          <w:sz w:val="24"/>
          <w:szCs w:val="24"/>
          <w:lang w:val="en-GB"/>
        </w:rPr>
        <w:t xml:space="preserve"> </w:t>
      </w:r>
      <w:r w:rsidR="002C3533">
        <w:rPr>
          <w:rFonts w:ascii="Times New Roman" w:hAnsi="Times New Roman" w:cs="Times New Roman"/>
          <w:sz w:val="24"/>
          <w:szCs w:val="24"/>
          <w:lang w:val="en-GB"/>
        </w:rPr>
        <w:t>novated the original contract</w:t>
      </w:r>
      <w:r w:rsidR="006B0281">
        <w:rPr>
          <w:rFonts w:ascii="Times New Roman" w:hAnsi="Times New Roman" w:cs="Times New Roman"/>
          <w:sz w:val="24"/>
          <w:szCs w:val="24"/>
          <w:lang w:val="en-GB"/>
        </w:rPr>
        <w:t xml:space="preserve">, leaving it </w:t>
      </w:r>
      <w:r w:rsidR="00A53047">
        <w:rPr>
          <w:rFonts w:ascii="Times New Roman" w:hAnsi="Times New Roman" w:cs="Times New Roman"/>
          <w:sz w:val="24"/>
          <w:szCs w:val="24"/>
          <w:lang w:val="en-GB"/>
        </w:rPr>
        <w:t xml:space="preserve">without </w:t>
      </w:r>
      <w:r w:rsidR="006B0281">
        <w:rPr>
          <w:rFonts w:ascii="Times New Roman" w:hAnsi="Times New Roman" w:cs="Times New Roman"/>
          <w:sz w:val="24"/>
          <w:szCs w:val="24"/>
          <w:lang w:val="en-GB"/>
        </w:rPr>
        <w:t xml:space="preserve">a </w:t>
      </w:r>
      <w:r w:rsidR="00A53047">
        <w:rPr>
          <w:rFonts w:ascii="Times New Roman" w:hAnsi="Times New Roman" w:cs="Times New Roman"/>
          <w:sz w:val="24"/>
          <w:szCs w:val="24"/>
          <w:lang w:val="en-GB"/>
        </w:rPr>
        <w:t xml:space="preserve">leg to stand on and estopped from making demands in terms of the abandoned claim. </w:t>
      </w:r>
      <w:r w:rsidR="0011001A">
        <w:rPr>
          <w:rFonts w:ascii="Times New Roman" w:hAnsi="Times New Roman" w:cs="Times New Roman"/>
          <w:sz w:val="24"/>
          <w:szCs w:val="24"/>
          <w:lang w:val="en-GB"/>
        </w:rPr>
        <w:t xml:space="preserve"> </w:t>
      </w:r>
      <w:r w:rsidR="00A53047">
        <w:rPr>
          <w:rFonts w:ascii="Times New Roman" w:hAnsi="Times New Roman" w:cs="Times New Roman"/>
          <w:sz w:val="24"/>
          <w:szCs w:val="24"/>
          <w:lang w:val="en-GB"/>
        </w:rPr>
        <w:t>Consequently the r</w:t>
      </w:r>
      <w:r w:rsidR="00263EBC">
        <w:rPr>
          <w:rFonts w:ascii="Times New Roman" w:hAnsi="Times New Roman" w:cs="Times New Roman"/>
          <w:sz w:val="24"/>
          <w:szCs w:val="24"/>
          <w:lang w:val="en-GB"/>
        </w:rPr>
        <w:t xml:space="preserve">espondent </w:t>
      </w:r>
      <w:r w:rsidR="00B61F3F">
        <w:rPr>
          <w:rFonts w:ascii="Times New Roman" w:hAnsi="Times New Roman" w:cs="Times New Roman"/>
          <w:sz w:val="24"/>
          <w:szCs w:val="24"/>
          <w:lang w:val="en-GB"/>
        </w:rPr>
        <w:t>is held to have discharged</w:t>
      </w:r>
      <w:r w:rsidR="00263EBC">
        <w:rPr>
          <w:rFonts w:ascii="Times New Roman" w:hAnsi="Times New Roman" w:cs="Times New Roman"/>
          <w:sz w:val="24"/>
          <w:szCs w:val="24"/>
          <w:lang w:val="en-GB"/>
        </w:rPr>
        <w:t xml:space="preserve"> the debt. </w:t>
      </w:r>
      <w:r w:rsidR="00B61F3F">
        <w:rPr>
          <w:rFonts w:ascii="Times New Roman" w:hAnsi="Times New Roman" w:cs="Times New Roman"/>
          <w:sz w:val="24"/>
          <w:szCs w:val="24"/>
          <w:lang w:val="en-GB"/>
        </w:rPr>
        <w:t xml:space="preserve">In light of the </w:t>
      </w:r>
      <w:r w:rsidR="00263EBC" w:rsidRPr="00B01674">
        <w:rPr>
          <w:rFonts w:ascii="Times New Roman" w:hAnsi="Times New Roman" w:cs="Times New Roman"/>
          <w:sz w:val="24"/>
          <w:szCs w:val="24"/>
          <w:lang w:val="en-GB"/>
        </w:rPr>
        <w:t xml:space="preserve">above the application must fail. </w:t>
      </w:r>
    </w:p>
    <w:p w:rsidR="00DB2AA1" w:rsidRDefault="00900B8D" w:rsidP="008276DF">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issue of costs is always at the discretion of the court.</w:t>
      </w:r>
      <w:r w:rsidR="00AD1696">
        <w:rPr>
          <w:rFonts w:ascii="Times New Roman" w:hAnsi="Times New Roman" w:cs="Times New Roman"/>
          <w:sz w:val="24"/>
          <w:szCs w:val="24"/>
          <w:lang w:val="en-GB"/>
        </w:rPr>
        <w:t xml:space="preserve"> </w:t>
      </w:r>
      <w:r w:rsidR="00B61F3F">
        <w:rPr>
          <w:rFonts w:ascii="Times New Roman" w:hAnsi="Times New Roman" w:cs="Times New Roman"/>
          <w:sz w:val="24"/>
          <w:szCs w:val="24"/>
          <w:lang w:val="en-GB"/>
        </w:rPr>
        <w:t>It is the norm that costs follow the cause</w:t>
      </w:r>
      <w:r>
        <w:rPr>
          <w:rFonts w:ascii="Times New Roman" w:hAnsi="Times New Roman" w:cs="Times New Roman"/>
          <w:sz w:val="24"/>
          <w:szCs w:val="24"/>
          <w:lang w:val="en-GB"/>
        </w:rPr>
        <w:t>.</w:t>
      </w:r>
      <w:r w:rsidR="00AD1696">
        <w:rPr>
          <w:rFonts w:ascii="Times New Roman" w:hAnsi="Times New Roman" w:cs="Times New Roman"/>
          <w:sz w:val="24"/>
          <w:szCs w:val="24"/>
          <w:lang w:val="en-GB"/>
        </w:rPr>
        <w:t xml:space="preserve"> </w:t>
      </w:r>
      <w:r w:rsidR="00B61F3F">
        <w:rPr>
          <w:rFonts w:ascii="Times New Roman" w:hAnsi="Times New Roman" w:cs="Times New Roman"/>
          <w:sz w:val="24"/>
          <w:szCs w:val="24"/>
          <w:lang w:val="en-GB"/>
        </w:rPr>
        <w:t xml:space="preserve">While the conduct of the applicant left </w:t>
      </w:r>
      <w:r>
        <w:rPr>
          <w:rFonts w:ascii="Times New Roman" w:hAnsi="Times New Roman" w:cs="Times New Roman"/>
          <w:sz w:val="24"/>
          <w:szCs w:val="24"/>
          <w:lang w:val="en-GB"/>
        </w:rPr>
        <w:t>a lot to be desired I do not hold the view that it warrants an order of costs on</w:t>
      </w:r>
      <w:r w:rsidR="00444171">
        <w:rPr>
          <w:rFonts w:ascii="Times New Roman" w:hAnsi="Times New Roman" w:cs="Times New Roman"/>
          <w:sz w:val="24"/>
          <w:szCs w:val="24"/>
          <w:lang w:val="en-GB"/>
        </w:rPr>
        <w:t xml:space="preserve"> </w:t>
      </w:r>
      <w:r>
        <w:rPr>
          <w:rFonts w:ascii="Times New Roman" w:hAnsi="Times New Roman" w:cs="Times New Roman"/>
          <w:sz w:val="24"/>
          <w:szCs w:val="24"/>
          <w:lang w:val="en-GB"/>
        </w:rPr>
        <w:t>a punitive scale.</w:t>
      </w:r>
    </w:p>
    <w:p w:rsidR="00DB2AA1" w:rsidRDefault="00DB2AA1" w:rsidP="008276DF">
      <w:pPr>
        <w:spacing w:line="360" w:lineRule="auto"/>
        <w:jc w:val="both"/>
        <w:rPr>
          <w:rFonts w:ascii="Times New Roman" w:hAnsi="Times New Roman" w:cs="Times New Roman"/>
          <w:sz w:val="24"/>
          <w:szCs w:val="24"/>
          <w:lang w:val="en-GB"/>
        </w:rPr>
      </w:pPr>
    </w:p>
    <w:p w:rsidR="00DB2AA1" w:rsidRDefault="00DB2AA1" w:rsidP="008276DF">
      <w:pPr>
        <w:spacing w:line="360" w:lineRule="auto"/>
        <w:jc w:val="both"/>
        <w:rPr>
          <w:rFonts w:ascii="Times New Roman" w:hAnsi="Times New Roman" w:cs="Times New Roman"/>
          <w:sz w:val="24"/>
          <w:szCs w:val="24"/>
          <w:lang w:val="en-GB"/>
        </w:rPr>
      </w:pPr>
    </w:p>
    <w:p w:rsidR="00DB2AA1" w:rsidRDefault="00DB2AA1" w:rsidP="008276DF">
      <w:pPr>
        <w:spacing w:line="360" w:lineRule="auto"/>
        <w:jc w:val="both"/>
        <w:rPr>
          <w:rFonts w:ascii="Times New Roman" w:hAnsi="Times New Roman" w:cs="Times New Roman"/>
          <w:sz w:val="24"/>
          <w:szCs w:val="24"/>
          <w:lang w:val="en-GB"/>
        </w:rPr>
      </w:pPr>
    </w:p>
    <w:p w:rsidR="00CC5E88" w:rsidRDefault="00AD1696" w:rsidP="00B0167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 </w:t>
      </w:r>
      <w:r w:rsidR="008276DF">
        <w:rPr>
          <w:rFonts w:ascii="Times New Roman" w:hAnsi="Times New Roman" w:cs="Times New Roman"/>
          <w:sz w:val="24"/>
          <w:szCs w:val="24"/>
          <w:lang w:val="en-US"/>
        </w:rPr>
        <w:t>In the premises,</w:t>
      </w:r>
      <w:r w:rsidR="00DB2AA1">
        <w:rPr>
          <w:rFonts w:ascii="Times New Roman" w:hAnsi="Times New Roman" w:cs="Times New Roman"/>
          <w:sz w:val="24"/>
          <w:szCs w:val="24"/>
          <w:lang w:val="en-GB"/>
        </w:rPr>
        <w:t xml:space="preserve"> t</w:t>
      </w:r>
      <w:r w:rsidR="00B61F3F">
        <w:rPr>
          <w:rFonts w:ascii="Times New Roman" w:hAnsi="Times New Roman" w:cs="Times New Roman"/>
          <w:sz w:val="24"/>
          <w:szCs w:val="24"/>
          <w:lang w:val="en-GB"/>
        </w:rPr>
        <w:t xml:space="preserve">he application be and is hereby </w:t>
      </w:r>
      <w:r w:rsidR="00CC5E88">
        <w:rPr>
          <w:rFonts w:ascii="Times New Roman" w:hAnsi="Times New Roman" w:cs="Times New Roman"/>
          <w:sz w:val="24"/>
          <w:szCs w:val="24"/>
          <w:lang w:val="en-GB"/>
        </w:rPr>
        <w:t>dismissed with costs.</w:t>
      </w:r>
    </w:p>
    <w:p w:rsidR="0087663D" w:rsidRDefault="0087663D" w:rsidP="00B01674">
      <w:pPr>
        <w:spacing w:line="360" w:lineRule="auto"/>
        <w:jc w:val="both"/>
        <w:rPr>
          <w:rFonts w:ascii="Times New Roman" w:hAnsi="Times New Roman" w:cs="Times New Roman"/>
          <w:sz w:val="24"/>
          <w:szCs w:val="24"/>
          <w:lang w:val="en-GB"/>
        </w:rPr>
      </w:pPr>
    </w:p>
    <w:p w:rsidR="0087663D" w:rsidRDefault="0087663D" w:rsidP="00B01674">
      <w:pPr>
        <w:spacing w:line="360" w:lineRule="auto"/>
        <w:jc w:val="both"/>
        <w:rPr>
          <w:rFonts w:ascii="Times New Roman" w:hAnsi="Times New Roman" w:cs="Times New Roman"/>
          <w:sz w:val="24"/>
          <w:szCs w:val="24"/>
          <w:lang w:val="en-GB"/>
        </w:rPr>
      </w:pPr>
    </w:p>
    <w:p w:rsidR="0087663D" w:rsidRDefault="0087663D" w:rsidP="00B01674">
      <w:pPr>
        <w:spacing w:line="360" w:lineRule="auto"/>
        <w:jc w:val="both"/>
        <w:rPr>
          <w:rFonts w:ascii="Times New Roman" w:hAnsi="Times New Roman" w:cs="Times New Roman"/>
          <w:sz w:val="24"/>
          <w:szCs w:val="24"/>
          <w:lang w:val="en-GB"/>
        </w:rPr>
      </w:pPr>
    </w:p>
    <w:p w:rsidR="0087663D" w:rsidRDefault="0087663D" w:rsidP="00B01674">
      <w:pPr>
        <w:spacing w:line="360" w:lineRule="auto"/>
        <w:jc w:val="both"/>
        <w:rPr>
          <w:rFonts w:ascii="Times New Roman" w:hAnsi="Times New Roman" w:cs="Times New Roman"/>
          <w:sz w:val="24"/>
          <w:szCs w:val="24"/>
          <w:lang w:val="en-GB"/>
        </w:rPr>
      </w:pPr>
    </w:p>
    <w:p w:rsidR="0087663D" w:rsidRDefault="0087663D" w:rsidP="00B01674">
      <w:pPr>
        <w:spacing w:line="360" w:lineRule="auto"/>
        <w:jc w:val="both"/>
        <w:rPr>
          <w:rFonts w:ascii="Times New Roman" w:hAnsi="Times New Roman" w:cs="Times New Roman"/>
          <w:sz w:val="24"/>
          <w:szCs w:val="24"/>
          <w:lang w:val="en-GB"/>
        </w:rPr>
      </w:pPr>
    </w:p>
    <w:p w:rsidR="0087663D" w:rsidRDefault="0087663D" w:rsidP="0087663D">
      <w:pPr>
        <w:jc w:val="both"/>
        <w:rPr>
          <w:rFonts w:ascii="Times New Roman" w:hAnsi="Times New Roman" w:cs="Times New Roman"/>
          <w:sz w:val="24"/>
          <w:szCs w:val="24"/>
          <w:lang w:val="en-GB"/>
        </w:rPr>
      </w:pPr>
      <w:r w:rsidRPr="0087663D">
        <w:rPr>
          <w:rFonts w:ascii="Times New Roman" w:hAnsi="Times New Roman" w:cs="Times New Roman"/>
          <w:i/>
          <w:sz w:val="24"/>
          <w:szCs w:val="24"/>
          <w:lang w:val="en-GB"/>
        </w:rPr>
        <w:t>Muvirimi Law Chambers</w:t>
      </w:r>
      <w:r>
        <w:rPr>
          <w:rFonts w:ascii="Times New Roman" w:hAnsi="Times New Roman" w:cs="Times New Roman"/>
          <w:i/>
          <w:sz w:val="24"/>
          <w:szCs w:val="24"/>
          <w:lang w:val="en-GB"/>
        </w:rPr>
        <w:t>,</w:t>
      </w:r>
      <w:r>
        <w:rPr>
          <w:rFonts w:ascii="Times New Roman" w:hAnsi="Times New Roman" w:cs="Times New Roman"/>
          <w:sz w:val="24"/>
          <w:szCs w:val="24"/>
          <w:lang w:val="en-GB"/>
        </w:rPr>
        <w:t xml:space="preserve"> applicant’s legal practitioners</w:t>
      </w:r>
    </w:p>
    <w:p w:rsidR="0087663D" w:rsidRDefault="0087663D" w:rsidP="0087663D">
      <w:pPr>
        <w:jc w:val="both"/>
        <w:rPr>
          <w:rFonts w:ascii="Times New Roman" w:hAnsi="Times New Roman" w:cs="Times New Roman"/>
          <w:sz w:val="24"/>
          <w:szCs w:val="24"/>
          <w:lang w:val="en-GB"/>
        </w:rPr>
      </w:pPr>
      <w:r w:rsidRPr="0087663D">
        <w:rPr>
          <w:rFonts w:ascii="Times New Roman" w:hAnsi="Times New Roman" w:cs="Times New Roman"/>
          <w:i/>
          <w:sz w:val="24"/>
          <w:szCs w:val="24"/>
          <w:lang w:val="en-GB"/>
        </w:rPr>
        <w:t>Marume and Furidzzo Legal Practitioners</w:t>
      </w:r>
      <w:r>
        <w:rPr>
          <w:rFonts w:ascii="Times New Roman" w:hAnsi="Times New Roman" w:cs="Times New Roman"/>
          <w:i/>
          <w:sz w:val="24"/>
          <w:szCs w:val="24"/>
          <w:lang w:val="en-GB"/>
        </w:rPr>
        <w:t>,</w:t>
      </w:r>
      <w:r>
        <w:rPr>
          <w:rFonts w:ascii="Times New Roman" w:hAnsi="Times New Roman" w:cs="Times New Roman"/>
          <w:sz w:val="24"/>
          <w:szCs w:val="24"/>
          <w:lang w:val="en-GB"/>
        </w:rPr>
        <w:t xml:space="preserve"> respondent’s legal practitioners</w:t>
      </w:r>
    </w:p>
    <w:p w:rsidR="002743C6" w:rsidRPr="002743C6" w:rsidRDefault="002743C6" w:rsidP="0087663D">
      <w:pPr>
        <w:jc w:val="both"/>
        <w:rPr>
          <w:rFonts w:ascii="Times New Roman" w:hAnsi="Times New Roman" w:cs="Times New Roman"/>
          <w:color w:val="FF0000"/>
          <w:sz w:val="24"/>
          <w:szCs w:val="24"/>
          <w:lang w:val="en-GB"/>
        </w:rPr>
      </w:pPr>
    </w:p>
    <w:sectPr w:rsidR="002743C6" w:rsidRPr="002743C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BD7" w:rsidRDefault="00590BD7" w:rsidP="003F6C3E">
      <w:r>
        <w:separator/>
      </w:r>
    </w:p>
  </w:endnote>
  <w:endnote w:type="continuationSeparator" w:id="0">
    <w:p w:rsidR="00590BD7" w:rsidRDefault="00590BD7" w:rsidP="003F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BD7" w:rsidRDefault="00590BD7" w:rsidP="003F6C3E">
      <w:r>
        <w:separator/>
      </w:r>
    </w:p>
  </w:footnote>
  <w:footnote w:type="continuationSeparator" w:id="0">
    <w:p w:rsidR="00590BD7" w:rsidRDefault="00590BD7" w:rsidP="003F6C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454661"/>
      <w:docPartObj>
        <w:docPartGallery w:val="Page Numbers (Top of Page)"/>
        <w:docPartUnique/>
      </w:docPartObj>
    </w:sdtPr>
    <w:sdtEndPr>
      <w:rPr>
        <w:noProof/>
      </w:rPr>
    </w:sdtEndPr>
    <w:sdtContent>
      <w:p w:rsidR="00C802A1" w:rsidRDefault="00C802A1">
        <w:pPr>
          <w:pStyle w:val="Header"/>
          <w:jc w:val="right"/>
          <w:rPr>
            <w:noProof/>
          </w:rPr>
        </w:pPr>
        <w:r>
          <w:fldChar w:fldCharType="begin"/>
        </w:r>
        <w:r>
          <w:instrText xml:space="preserve"> PAGE   \* MERGEFORMAT </w:instrText>
        </w:r>
        <w:r>
          <w:fldChar w:fldCharType="separate"/>
        </w:r>
        <w:r w:rsidR="002829BB">
          <w:rPr>
            <w:noProof/>
          </w:rPr>
          <w:t>1</w:t>
        </w:r>
        <w:r>
          <w:rPr>
            <w:noProof/>
          </w:rPr>
          <w:fldChar w:fldCharType="end"/>
        </w:r>
      </w:p>
      <w:p w:rsidR="00C802A1" w:rsidRDefault="00292491">
        <w:pPr>
          <w:pStyle w:val="Header"/>
          <w:jc w:val="right"/>
          <w:rPr>
            <w:noProof/>
          </w:rPr>
        </w:pPr>
        <w:r>
          <w:rPr>
            <w:noProof/>
          </w:rPr>
          <w:t>HH 133-23</w:t>
        </w:r>
      </w:p>
      <w:p w:rsidR="00C802A1" w:rsidRDefault="00C802A1">
        <w:pPr>
          <w:pStyle w:val="Header"/>
          <w:jc w:val="right"/>
        </w:pPr>
        <w:r>
          <w:rPr>
            <w:noProof/>
          </w:rPr>
          <w:t>HC 2632/22</w:t>
        </w:r>
      </w:p>
    </w:sdtContent>
  </w:sdt>
  <w:p w:rsidR="00C802A1" w:rsidRDefault="00C802A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926"/>
    <w:multiLevelType w:val="hybridMultilevel"/>
    <w:tmpl w:val="185A78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8857E5C"/>
    <w:multiLevelType w:val="hybridMultilevel"/>
    <w:tmpl w:val="D382BB1A"/>
    <w:lvl w:ilvl="0" w:tplc="561288D6">
      <w:start w:val="1"/>
      <w:numFmt w:val="decimal"/>
      <w:lvlText w:val="%1."/>
      <w:lvlJc w:val="left"/>
      <w:pPr>
        <w:ind w:left="1070" w:hanging="360"/>
      </w:pPr>
      <w:rPr>
        <w:rFonts w:hint="default"/>
        <w:i w:val="0"/>
        <w:color w:val="auto"/>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2C25843"/>
    <w:multiLevelType w:val="hybridMultilevel"/>
    <w:tmpl w:val="8D58DBA8"/>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56F0956"/>
    <w:multiLevelType w:val="hybridMultilevel"/>
    <w:tmpl w:val="C1206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7218A"/>
    <w:multiLevelType w:val="hybridMultilevel"/>
    <w:tmpl w:val="185A78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CF806F3"/>
    <w:multiLevelType w:val="hybridMultilevel"/>
    <w:tmpl w:val="379E0552"/>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25E74C45"/>
    <w:multiLevelType w:val="hybridMultilevel"/>
    <w:tmpl w:val="440C06AA"/>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2ABB7620"/>
    <w:multiLevelType w:val="hybridMultilevel"/>
    <w:tmpl w:val="DC02B8F2"/>
    <w:lvl w:ilvl="0" w:tplc="3009000F">
      <w:start w:val="1"/>
      <w:numFmt w:val="decimal"/>
      <w:lvlText w:val="%1."/>
      <w:lvlJc w:val="left"/>
      <w:pPr>
        <w:ind w:left="1070" w:hanging="360"/>
      </w:p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8" w15:restartNumberingAfterBreak="0">
    <w:nsid w:val="2B3E13F1"/>
    <w:multiLevelType w:val="hybridMultilevel"/>
    <w:tmpl w:val="0B980824"/>
    <w:lvl w:ilvl="0" w:tplc="3009000F">
      <w:start w:val="1"/>
      <w:numFmt w:val="decimal"/>
      <w:lvlText w:val="%1."/>
      <w:lvlJc w:val="left"/>
      <w:pPr>
        <w:ind w:left="1760" w:hanging="360"/>
      </w:pPr>
    </w:lvl>
    <w:lvl w:ilvl="1" w:tplc="30090019" w:tentative="1">
      <w:start w:val="1"/>
      <w:numFmt w:val="lowerLetter"/>
      <w:lvlText w:val="%2."/>
      <w:lvlJc w:val="left"/>
      <w:pPr>
        <w:ind w:left="2480" w:hanging="360"/>
      </w:pPr>
    </w:lvl>
    <w:lvl w:ilvl="2" w:tplc="3009001B" w:tentative="1">
      <w:start w:val="1"/>
      <w:numFmt w:val="lowerRoman"/>
      <w:lvlText w:val="%3."/>
      <w:lvlJc w:val="right"/>
      <w:pPr>
        <w:ind w:left="3200" w:hanging="180"/>
      </w:pPr>
    </w:lvl>
    <w:lvl w:ilvl="3" w:tplc="3009000F" w:tentative="1">
      <w:start w:val="1"/>
      <w:numFmt w:val="decimal"/>
      <w:lvlText w:val="%4."/>
      <w:lvlJc w:val="left"/>
      <w:pPr>
        <w:ind w:left="3920" w:hanging="360"/>
      </w:pPr>
    </w:lvl>
    <w:lvl w:ilvl="4" w:tplc="30090019" w:tentative="1">
      <w:start w:val="1"/>
      <w:numFmt w:val="lowerLetter"/>
      <w:lvlText w:val="%5."/>
      <w:lvlJc w:val="left"/>
      <w:pPr>
        <w:ind w:left="4640" w:hanging="360"/>
      </w:pPr>
    </w:lvl>
    <w:lvl w:ilvl="5" w:tplc="3009001B" w:tentative="1">
      <w:start w:val="1"/>
      <w:numFmt w:val="lowerRoman"/>
      <w:lvlText w:val="%6."/>
      <w:lvlJc w:val="right"/>
      <w:pPr>
        <w:ind w:left="5360" w:hanging="180"/>
      </w:pPr>
    </w:lvl>
    <w:lvl w:ilvl="6" w:tplc="3009000F" w:tentative="1">
      <w:start w:val="1"/>
      <w:numFmt w:val="decimal"/>
      <w:lvlText w:val="%7."/>
      <w:lvlJc w:val="left"/>
      <w:pPr>
        <w:ind w:left="6080" w:hanging="360"/>
      </w:pPr>
    </w:lvl>
    <w:lvl w:ilvl="7" w:tplc="30090019" w:tentative="1">
      <w:start w:val="1"/>
      <w:numFmt w:val="lowerLetter"/>
      <w:lvlText w:val="%8."/>
      <w:lvlJc w:val="left"/>
      <w:pPr>
        <w:ind w:left="6800" w:hanging="360"/>
      </w:pPr>
    </w:lvl>
    <w:lvl w:ilvl="8" w:tplc="3009001B" w:tentative="1">
      <w:start w:val="1"/>
      <w:numFmt w:val="lowerRoman"/>
      <w:lvlText w:val="%9."/>
      <w:lvlJc w:val="right"/>
      <w:pPr>
        <w:ind w:left="7520" w:hanging="180"/>
      </w:pPr>
    </w:lvl>
  </w:abstractNum>
  <w:abstractNum w:abstractNumId="9" w15:restartNumberingAfterBreak="0">
    <w:nsid w:val="355423DB"/>
    <w:multiLevelType w:val="hybridMultilevel"/>
    <w:tmpl w:val="6E123EEA"/>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BD05D76"/>
    <w:multiLevelType w:val="hybridMultilevel"/>
    <w:tmpl w:val="184CA466"/>
    <w:lvl w:ilvl="0" w:tplc="6B3E81E8">
      <w:start w:val="1"/>
      <w:numFmt w:val="lowerLetter"/>
      <w:lvlText w:val="%1."/>
      <w:lvlJc w:val="left"/>
      <w:pPr>
        <w:ind w:left="720" w:hanging="360"/>
      </w:pPr>
      <w:rPr>
        <w:sz w:val="24"/>
        <w:szCs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430A1155"/>
    <w:multiLevelType w:val="hybridMultilevel"/>
    <w:tmpl w:val="185A78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44ED0873"/>
    <w:multiLevelType w:val="hybridMultilevel"/>
    <w:tmpl w:val="CC0A4FD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568C7F49"/>
    <w:multiLevelType w:val="hybridMultilevel"/>
    <w:tmpl w:val="379E0552"/>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65456243"/>
    <w:multiLevelType w:val="hybridMultilevel"/>
    <w:tmpl w:val="979E2F7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66CB4FAD"/>
    <w:multiLevelType w:val="hybridMultilevel"/>
    <w:tmpl w:val="A60A61B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74134A65"/>
    <w:multiLevelType w:val="hybridMultilevel"/>
    <w:tmpl w:val="A03A734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7B147296"/>
    <w:multiLevelType w:val="hybridMultilevel"/>
    <w:tmpl w:val="185A78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5"/>
  </w:num>
  <w:num w:numId="3">
    <w:abstractNumId w:val="14"/>
  </w:num>
  <w:num w:numId="4">
    <w:abstractNumId w:val="16"/>
  </w:num>
  <w:num w:numId="5">
    <w:abstractNumId w:val="4"/>
  </w:num>
  <w:num w:numId="6">
    <w:abstractNumId w:val="11"/>
  </w:num>
  <w:num w:numId="7">
    <w:abstractNumId w:val="17"/>
  </w:num>
  <w:num w:numId="8">
    <w:abstractNumId w:val="0"/>
  </w:num>
  <w:num w:numId="9">
    <w:abstractNumId w:val="1"/>
  </w:num>
  <w:num w:numId="10">
    <w:abstractNumId w:val="12"/>
  </w:num>
  <w:num w:numId="11">
    <w:abstractNumId w:val="6"/>
  </w:num>
  <w:num w:numId="12">
    <w:abstractNumId w:val="13"/>
  </w:num>
  <w:num w:numId="13">
    <w:abstractNumId w:val="5"/>
  </w:num>
  <w:num w:numId="14">
    <w:abstractNumId w:val="7"/>
  </w:num>
  <w:num w:numId="15">
    <w:abstractNumId w:val="8"/>
  </w:num>
  <w:num w:numId="16">
    <w:abstractNumId w:val="2"/>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397"/>
    <w:rsid w:val="00002421"/>
    <w:rsid w:val="000137F0"/>
    <w:rsid w:val="000214B6"/>
    <w:rsid w:val="00036C27"/>
    <w:rsid w:val="00037211"/>
    <w:rsid w:val="00042AE4"/>
    <w:rsid w:val="00044DCE"/>
    <w:rsid w:val="0005733F"/>
    <w:rsid w:val="00061F9A"/>
    <w:rsid w:val="00067707"/>
    <w:rsid w:val="000773BE"/>
    <w:rsid w:val="00080DE5"/>
    <w:rsid w:val="00090863"/>
    <w:rsid w:val="00090C32"/>
    <w:rsid w:val="000A63C6"/>
    <w:rsid w:val="000A680B"/>
    <w:rsid w:val="000B598B"/>
    <w:rsid w:val="000C27AC"/>
    <w:rsid w:val="000C3D76"/>
    <w:rsid w:val="000D4495"/>
    <w:rsid w:val="000D798E"/>
    <w:rsid w:val="000E48D4"/>
    <w:rsid w:val="000F135A"/>
    <w:rsid w:val="001015BE"/>
    <w:rsid w:val="00104BB9"/>
    <w:rsid w:val="0011001A"/>
    <w:rsid w:val="00110718"/>
    <w:rsid w:val="00111349"/>
    <w:rsid w:val="00111954"/>
    <w:rsid w:val="00115E55"/>
    <w:rsid w:val="00122C44"/>
    <w:rsid w:val="001344AE"/>
    <w:rsid w:val="00141146"/>
    <w:rsid w:val="00147991"/>
    <w:rsid w:val="00152B8E"/>
    <w:rsid w:val="00157119"/>
    <w:rsid w:val="001725DB"/>
    <w:rsid w:val="00172B75"/>
    <w:rsid w:val="00174F9F"/>
    <w:rsid w:val="00177359"/>
    <w:rsid w:val="00190823"/>
    <w:rsid w:val="001934E8"/>
    <w:rsid w:val="0019372C"/>
    <w:rsid w:val="001A7B9D"/>
    <w:rsid w:val="001A7D80"/>
    <w:rsid w:val="001C4E04"/>
    <w:rsid w:val="001E5CEF"/>
    <w:rsid w:val="001E77FE"/>
    <w:rsid w:val="001F2EE1"/>
    <w:rsid w:val="002036A4"/>
    <w:rsid w:val="00204D5B"/>
    <w:rsid w:val="0021708E"/>
    <w:rsid w:val="002332AF"/>
    <w:rsid w:val="00233F94"/>
    <w:rsid w:val="00234C23"/>
    <w:rsid w:val="00243361"/>
    <w:rsid w:val="00256DFA"/>
    <w:rsid w:val="002628FC"/>
    <w:rsid w:val="00263EBC"/>
    <w:rsid w:val="00265FF2"/>
    <w:rsid w:val="00267EDA"/>
    <w:rsid w:val="002743C6"/>
    <w:rsid w:val="00274A18"/>
    <w:rsid w:val="002829BB"/>
    <w:rsid w:val="00292491"/>
    <w:rsid w:val="00292A48"/>
    <w:rsid w:val="00293B23"/>
    <w:rsid w:val="002A67EE"/>
    <w:rsid w:val="002C03DE"/>
    <w:rsid w:val="002C3533"/>
    <w:rsid w:val="002C40D6"/>
    <w:rsid w:val="002C59B2"/>
    <w:rsid w:val="002D28D0"/>
    <w:rsid w:val="002D53F2"/>
    <w:rsid w:val="002E6B44"/>
    <w:rsid w:val="002E795F"/>
    <w:rsid w:val="002E7E5C"/>
    <w:rsid w:val="002F00B1"/>
    <w:rsid w:val="002F2B3D"/>
    <w:rsid w:val="00311A5C"/>
    <w:rsid w:val="00314B04"/>
    <w:rsid w:val="00320499"/>
    <w:rsid w:val="00336A96"/>
    <w:rsid w:val="00336CB4"/>
    <w:rsid w:val="003434DF"/>
    <w:rsid w:val="00344CC7"/>
    <w:rsid w:val="003450D3"/>
    <w:rsid w:val="003474C8"/>
    <w:rsid w:val="003504F5"/>
    <w:rsid w:val="00357799"/>
    <w:rsid w:val="003706FD"/>
    <w:rsid w:val="00377091"/>
    <w:rsid w:val="00390412"/>
    <w:rsid w:val="003A4166"/>
    <w:rsid w:val="003B2EC5"/>
    <w:rsid w:val="003B7848"/>
    <w:rsid w:val="003D11F9"/>
    <w:rsid w:val="003D4275"/>
    <w:rsid w:val="003E1876"/>
    <w:rsid w:val="003E7FBF"/>
    <w:rsid w:val="003F20D6"/>
    <w:rsid w:val="003F6C3E"/>
    <w:rsid w:val="003F6C5C"/>
    <w:rsid w:val="00402C9C"/>
    <w:rsid w:val="00413D30"/>
    <w:rsid w:val="0042062C"/>
    <w:rsid w:val="00424743"/>
    <w:rsid w:val="00431C11"/>
    <w:rsid w:val="00433C39"/>
    <w:rsid w:val="004346F3"/>
    <w:rsid w:val="00444171"/>
    <w:rsid w:val="0045526B"/>
    <w:rsid w:val="004612E3"/>
    <w:rsid w:val="00461D97"/>
    <w:rsid w:val="00470AD9"/>
    <w:rsid w:val="004713E2"/>
    <w:rsid w:val="00476461"/>
    <w:rsid w:val="00483C70"/>
    <w:rsid w:val="00483E04"/>
    <w:rsid w:val="00490177"/>
    <w:rsid w:val="00492718"/>
    <w:rsid w:val="004967A8"/>
    <w:rsid w:val="004B484B"/>
    <w:rsid w:val="004C0A43"/>
    <w:rsid w:val="004D31D7"/>
    <w:rsid w:val="004E09A7"/>
    <w:rsid w:val="004E62BC"/>
    <w:rsid w:val="004F69ED"/>
    <w:rsid w:val="0051143A"/>
    <w:rsid w:val="00513459"/>
    <w:rsid w:val="00524B69"/>
    <w:rsid w:val="0054115D"/>
    <w:rsid w:val="0055334C"/>
    <w:rsid w:val="00556A68"/>
    <w:rsid w:val="0056138D"/>
    <w:rsid w:val="0056676F"/>
    <w:rsid w:val="005722F5"/>
    <w:rsid w:val="00580664"/>
    <w:rsid w:val="0058223F"/>
    <w:rsid w:val="00586641"/>
    <w:rsid w:val="0058779A"/>
    <w:rsid w:val="00590BD7"/>
    <w:rsid w:val="005A2117"/>
    <w:rsid w:val="005A4DC6"/>
    <w:rsid w:val="005A623B"/>
    <w:rsid w:val="005B06FF"/>
    <w:rsid w:val="005D626B"/>
    <w:rsid w:val="005D7538"/>
    <w:rsid w:val="005D79EF"/>
    <w:rsid w:val="005E168B"/>
    <w:rsid w:val="005E36BB"/>
    <w:rsid w:val="005F7EB1"/>
    <w:rsid w:val="0060019F"/>
    <w:rsid w:val="006159C5"/>
    <w:rsid w:val="00616AA2"/>
    <w:rsid w:val="006243C1"/>
    <w:rsid w:val="006324DD"/>
    <w:rsid w:val="006526F9"/>
    <w:rsid w:val="00665E1D"/>
    <w:rsid w:val="0066782D"/>
    <w:rsid w:val="00687E83"/>
    <w:rsid w:val="006B0281"/>
    <w:rsid w:val="006B40D4"/>
    <w:rsid w:val="006B4683"/>
    <w:rsid w:val="006B65A7"/>
    <w:rsid w:val="006D6C7E"/>
    <w:rsid w:val="006E61AB"/>
    <w:rsid w:val="006F397D"/>
    <w:rsid w:val="006F6F26"/>
    <w:rsid w:val="00707988"/>
    <w:rsid w:val="0072135B"/>
    <w:rsid w:val="0073036F"/>
    <w:rsid w:val="00737305"/>
    <w:rsid w:val="007439CF"/>
    <w:rsid w:val="00760288"/>
    <w:rsid w:val="00764C3B"/>
    <w:rsid w:val="00794D26"/>
    <w:rsid w:val="00794E02"/>
    <w:rsid w:val="007B077E"/>
    <w:rsid w:val="007B766C"/>
    <w:rsid w:val="007C678A"/>
    <w:rsid w:val="007F2887"/>
    <w:rsid w:val="007F2C5F"/>
    <w:rsid w:val="007F4086"/>
    <w:rsid w:val="0080765C"/>
    <w:rsid w:val="008152B1"/>
    <w:rsid w:val="008236B6"/>
    <w:rsid w:val="008248CC"/>
    <w:rsid w:val="008276DF"/>
    <w:rsid w:val="00836E28"/>
    <w:rsid w:val="008447BA"/>
    <w:rsid w:val="00855515"/>
    <w:rsid w:val="00857D7D"/>
    <w:rsid w:val="008651BD"/>
    <w:rsid w:val="0086581C"/>
    <w:rsid w:val="0087663D"/>
    <w:rsid w:val="00881ABB"/>
    <w:rsid w:val="008842D5"/>
    <w:rsid w:val="00886F97"/>
    <w:rsid w:val="00896CC9"/>
    <w:rsid w:val="008A66CE"/>
    <w:rsid w:val="008C26C6"/>
    <w:rsid w:val="008D0074"/>
    <w:rsid w:val="008E1F7C"/>
    <w:rsid w:val="008E252C"/>
    <w:rsid w:val="008F1078"/>
    <w:rsid w:val="008F5EBD"/>
    <w:rsid w:val="00900B8D"/>
    <w:rsid w:val="0091201A"/>
    <w:rsid w:val="009123EA"/>
    <w:rsid w:val="00912D62"/>
    <w:rsid w:val="00942D90"/>
    <w:rsid w:val="00946C1A"/>
    <w:rsid w:val="00946E4F"/>
    <w:rsid w:val="009567B3"/>
    <w:rsid w:val="00985BA2"/>
    <w:rsid w:val="009A1E38"/>
    <w:rsid w:val="009B0A90"/>
    <w:rsid w:val="009B3B67"/>
    <w:rsid w:val="009C039B"/>
    <w:rsid w:val="009C4205"/>
    <w:rsid w:val="009E1E7E"/>
    <w:rsid w:val="00A0029B"/>
    <w:rsid w:val="00A108AD"/>
    <w:rsid w:val="00A120A8"/>
    <w:rsid w:val="00A1271D"/>
    <w:rsid w:val="00A147AD"/>
    <w:rsid w:val="00A27364"/>
    <w:rsid w:val="00A35A6C"/>
    <w:rsid w:val="00A45F5F"/>
    <w:rsid w:val="00A5101C"/>
    <w:rsid w:val="00A53047"/>
    <w:rsid w:val="00A6636C"/>
    <w:rsid w:val="00A73327"/>
    <w:rsid w:val="00A74304"/>
    <w:rsid w:val="00A743E8"/>
    <w:rsid w:val="00A7717A"/>
    <w:rsid w:val="00A80A16"/>
    <w:rsid w:val="00A84C61"/>
    <w:rsid w:val="00A9552B"/>
    <w:rsid w:val="00AB051B"/>
    <w:rsid w:val="00AB7B4C"/>
    <w:rsid w:val="00AC21D9"/>
    <w:rsid w:val="00AD1696"/>
    <w:rsid w:val="00AD3543"/>
    <w:rsid w:val="00B0159E"/>
    <w:rsid w:val="00B01674"/>
    <w:rsid w:val="00B10CF8"/>
    <w:rsid w:val="00B169B4"/>
    <w:rsid w:val="00B21801"/>
    <w:rsid w:val="00B31D41"/>
    <w:rsid w:val="00B32F3E"/>
    <w:rsid w:val="00B45C17"/>
    <w:rsid w:val="00B532F3"/>
    <w:rsid w:val="00B56A6A"/>
    <w:rsid w:val="00B61F3F"/>
    <w:rsid w:val="00B677C9"/>
    <w:rsid w:val="00B70A60"/>
    <w:rsid w:val="00B76C2F"/>
    <w:rsid w:val="00BA76EC"/>
    <w:rsid w:val="00BB128C"/>
    <w:rsid w:val="00BB7249"/>
    <w:rsid w:val="00BC3F0B"/>
    <w:rsid w:val="00BC403B"/>
    <w:rsid w:val="00BC625E"/>
    <w:rsid w:val="00BD2092"/>
    <w:rsid w:val="00BD6BDF"/>
    <w:rsid w:val="00BD7310"/>
    <w:rsid w:val="00BE69B3"/>
    <w:rsid w:val="00BF78F1"/>
    <w:rsid w:val="00C0163A"/>
    <w:rsid w:val="00C044BF"/>
    <w:rsid w:val="00C162CD"/>
    <w:rsid w:val="00C24890"/>
    <w:rsid w:val="00C26929"/>
    <w:rsid w:val="00C3087A"/>
    <w:rsid w:val="00C41AC6"/>
    <w:rsid w:val="00C465BF"/>
    <w:rsid w:val="00C52CC2"/>
    <w:rsid w:val="00C63385"/>
    <w:rsid w:val="00C652A0"/>
    <w:rsid w:val="00C76C5C"/>
    <w:rsid w:val="00C80032"/>
    <w:rsid w:val="00C802A1"/>
    <w:rsid w:val="00C94E42"/>
    <w:rsid w:val="00C95346"/>
    <w:rsid w:val="00C9678E"/>
    <w:rsid w:val="00CA5142"/>
    <w:rsid w:val="00CB0EB1"/>
    <w:rsid w:val="00CC5E88"/>
    <w:rsid w:val="00CE4972"/>
    <w:rsid w:val="00D14F2F"/>
    <w:rsid w:val="00D170D5"/>
    <w:rsid w:val="00D22979"/>
    <w:rsid w:val="00D2635D"/>
    <w:rsid w:val="00D26A08"/>
    <w:rsid w:val="00D378D4"/>
    <w:rsid w:val="00D64659"/>
    <w:rsid w:val="00D65068"/>
    <w:rsid w:val="00D84EF5"/>
    <w:rsid w:val="00D86C52"/>
    <w:rsid w:val="00DA3A4C"/>
    <w:rsid w:val="00DA4419"/>
    <w:rsid w:val="00DB2AA1"/>
    <w:rsid w:val="00DB4E2A"/>
    <w:rsid w:val="00DB5593"/>
    <w:rsid w:val="00DC46D1"/>
    <w:rsid w:val="00DC6162"/>
    <w:rsid w:val="00DD34FF"/>
    <w:rsid w:val="00DD7225"/>
    <w:rsid w:val="00DE08DF"/>
    <w:rsid w:val="00E01BFA"/>
    <w:rsid w:val="00E024FB"/>
    <w:rsid w:val="00E1051C"/>
    <w:rsid w:val="00E2450C"/>
    <w:rsid w:val="00E42EBC"/>
    <w:rsid w:val="00E44BF0"/>
    <w:rsid w:val="00E50405"/>
    <w:rsid w:val="00E808EC"/>
    <w:rsid w:val="00E95BA2"/>
    <w:rsid w:val="00E95DB1"/>
    <w:rsid w:val="00EA71E0"/>
    <w:rsid w:val="00EB761C"/>
    <w:rsid w:val="00ED65E1"/>
    <w:rsid w:val="00ED70D5"/>
    <w:rsid w:val="00EF6608"/>
    <w:rsid w:val="00F1000C"/>
    <w:rsid w:val="00F11397"/>
    <w:rsid w:val="00F138AD"/>
    <w:rsid w:val="00F27759"/>
    <w:rsid w:val="00F43926"/>
    <w:rsid w:val="00F50B29"/>
    <w:rsid w:val="00F55CC3"/>
    <w:rsid w:val="00F66D9A"/>
    <w:rsid w:val="00F67218"/>
    <w:rsid w:val="00F75C4B"/>
    <w:rsid w:val="00FB763E"/>
    <w:rsid w:val="00FB7682"/>
    <w:rsid w:val="00FB76F3"/>
    <w:rsid w:val="00FD59D3"/>
    <w:rsid w:val="00FE1379"/>
    <w:rsid w:val="00FE25E2"/>
    <w:rsid w:val="00FE2A50"/>
    <w:rsid w:val="00FF201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1379F-9CBC-9149-BA50-E320BAC2B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W"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397"/>
    <w:pPr>
      <w:ind w:left="720"/>
      <w:contextualSpacing/>
    </w:pPr>
  </w:style>
  <w:style w:type="paragraph" w:styleId="Header">
    <w:name w:val="header"/>
    <w:basedOn w:val="Normal"/>
    <w:link w:val="HeaderChar"/>
    <w:uiPriority w:val="99"/>
    <w:unhideWhenUsed/>
    <w:rsid w:val="003F6C3E"/>
    <w:pPr>
      <w:tabs>
        <w:tab w:val="center" w:pos="4513"/>
        <w:tab w:val="right" w:pos="9026"/>
      </w:tabs>
    </w:pPr>
  </w:style>
  <w:style w:type="character" w:customStyle="1" w:styleId="HeaderChar">
    <w:name w:val="Header Char"/>
    <w:basedOn w:val="DefaultParagraphFont"/>
    <w:link w:val="Header"/>
    <w:uiPriority w:val="99"/>
    <w:rsid w:val="003F6C3E"/>
  </w:style>
  <w:style w:type="paragraph" w:styleId="Footer">
    <w:name w:val="footer"/>
    <w:basedOn w:val="Normal"/>
    <w:link w:val="FooterChar"/>
    <w:uiPriority w:val="99"/>
    <w:unhideWhenUsed/>
    <w:rsid w:val="003F6C3E"/>
    <w:pPr>
      <w:tabs>
        <w:tab w:val="center" w:pos="4513"/>
        <w:tab w:val="right" w:pos="9026"/>
      </w:tabs>
    </w:pPr>
  </w:style>
  <w:style w:type="character" w:customStyle="1" w:styleId="FooterChar">
    <w:name w:val="Footer Char"/>
    <w:basedOn w:val="DefaultParagraphFont"/>
    <w:link w:val="Footer"/>
    <w:uiPriority w:val="99"/>
    <w:rsid w:val="003F6C3E"/>
  </w:style>
  <w:style w:type="paragraph" w:styleId="NoSpacing">
    <w:name w:val="No Spacing"/>
    <w:uiPriority w:val="1"/>
    <w:qFormat/>
    <w:rsid w:val="009B3B67"/>
    <w:pPr>
      <w:keepLines/>
      <w:spacing w:before="100" w:beforeAutospacing="1" w:after="100" w:afterAutospacing="1"/>
      <w:contextualSpacing/>
    </w:pPr>
    <w:rPr>
      <w:rFonts w:ascii="Times New Roman" w:eastAsiaTheme="minorHAnsi" w:hAnsi="Times New Roman"/>
      <w:sz w:val="24"/>
      <w:lang w:val="en-US" w:eastAsia="en-US"/>
    </w:rPr>
  </w:style>
  <w:style w:type="paragraph" w:styleId="BalloonText">
    <w:name w:val="Balloon Text"/>
    <w:basedOn w:val="Normal"/>
    <w:link w:val="BalloonTextChar"/>
    <w:uiPriority w:val="99"/>
    <w:semiHidden/>
    <w:unhideWhenUsed/>
    <w:rsid w:val="00D26A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A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9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A1A95-A269-4B8B-A73E-93821889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4366</Words>
  <Characters>24892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JSC</cp:lastModifiedBy>
  <cp:revision>2</cp:revision>
  <cp:lastPrinted>2023-02-16T06:45:00Z</cp:lastPrinted>
  <dcterms:created xsi:type="dcterms:W3CDTF">2023-02-17T09:55:00Z</dcterms:created>
  <dcterms:modified xsi:type="dcterms:W3CDTF">2023-02-17T09:55:00Z</dcterms:modified>
</cp:coreProperties>
</file>