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277C" w14:textId="027DD44F" w:rsidR="00B5385D" w:rsidRPr="003F3BA7" w:rsidRDefault="0020541C" w:rsidP="00FA5D5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THULANI SHUMBA </w:t>
      </w:r>
      <w:r w:rsidR="00041543">
        <w:rPr>
          <w:rFonts w:ascii="Times New Roman" w:hAnsi="Times New Roman" w:cs="Times New Roman"/>
          <w:sz w:val="24"/>
          <w:szCs w:val="24"/>
        </w:rPr>
        <w:t xml:space="preserve"> </w:t>
      </w:r>
    </w:p>
    <w:p w14:paraId="20E8AE32" w14:textId="77777777" w:rsidR="00B5385D" w:rsidRDefault="00B33663" w:rsidP="00FA5D56">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versus</w:t>
      </w:r>
    </w:p>
    <w:p w14:paraId="21B66142" w14:textId="3FCF4256" w:rsidR="00041543" w:rsidRPr="003F3BA7" w:rsidRDefault="0020541C"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GODFREY CHINAKE </w:t>
      </w:r>
      <w:r w:rsidR="00041543">
        <w:rPr>
          <w:rFonts w:ascii="Times New Roman" w:hAnsi="Times New Roman" w:cs="Times New Roman"/>
          <w:sz w:val="24"/>
          <w:szCs w:val="24"/>
        </w:rPr>
        <w:t xml:space="preserve"> </w:t>
      </w:r>
    </w:p>
    <w:p w14:paraId="4000FC0D" w14:textId="6CBDD96F" w:rsidR="00041543" w:rsidRPr="003F3BA7" w:rsidRDefault="00041543"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196F683E" w14:textId="1C1B71B3" w:rsidR="000652A4" w:rsidRPr="003F3BA7" w:rsidRDefault="0020541C"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PROVINCIAL MINING DIRECTOR (MASHONALAND CENTRAL)</w:t>
      </w:r>
      <w:r w:rsidR="00041543">
        <w:rPr>
          <w:rFonts w:ascii="Times New Roman" w:hAnsi="Times New Roman" w:cs="Times New Roman"/>
          <w:sz w:val="24"/>
          <w:szCs w:val="24"/>
        </w:rPr>
        <w:t xml:space="preserve"> </w:t>
      </w:r>
      <w:r w:rsidR="007F17B7" w:rsidRPr="003F3BA7">
        <w:rPr>
          <w:rFonts w:ascii="Times New Roman" w:hAnsi="Times New Roman" w:cs="Times New Roman"/>
          <w:sz w:val="24"/>
          <w:szCs w:val="24"/>
        </w:rPr>
        <w:t xml:space="preserve"> </w:t>
      </w:r>
      <w:r w:rsidR="00B33663" w:rsidRPr="003F3BA7">
        <w:rPr>
          <w:rFonts w:ascii="Times New Roman" w:hAnsi="Times New Roman" w:cs="Times New Roman"/>
          <w:sz w:val="24"/>
          <w:szCs w:val="24"/>
        </w:rPr>
        <w:t xml:space="preserve"> </w:t>
      </w:r>
      <w:r w:rsidR="00A15094" w:rsidRPr="003F3BA7">
        <w:rPr>
          <w:rFonts w:ascii="Times New Roman" w:hAnsi="Times New Roman" w:cs="Times New Roman"/>
          <w:sz w:val="24"/>
          <w:szCs w:val="24"/>
        </w:rPr>
        <w:tab/>
      </w:r>
      <w:r w:rsidR="00A15094" w:rsidRPr="003F3BA7">
        <w:rPr>
          <w:rFonts w:ascii="Times New Roman" w:hAnsi="Times New Roman" w:cs="Times New Roman"/>
          <w:sz w:val="24"/>
          <w:szCs w:val="24"/>
        </w:rPr>
        <w:tab/>
      </w:r>
    </w:p>
    <w:p w14:paraId="61FECF37" w14:textId="77777777" w:rsidR="0060607A" w:rsidRPr="005F15C1" w:rsidRDefault="00B33663" w:rsidP="00FA5D56">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and</w:t>
      </w:r>
    </w:p>
    <w:p w14:paraId="07604FC5" w14:textId="46FFEC1E" w:rsidR="00B5385D" w:rsidRPr="005F15C1" w:rsidRDefault="0020541C"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PROVINCIAL LANDS OFFICER (MASHONALAND CENTRAL)</w:t>
      </w:r>
      <w:r w:rsidR="007F17B7" w:rsidRPr="005F15C1">
        <w:rPr>
          <w:rFonts w:ascii="Times New Roman" w:hAnsi="Times New Roman" w:cs="Times New Roman"/>
          <w:sz w:val="24"/>
          <w:szCs w:val="24"/>
        </w:rPr>
        <w:t xml:space="preserve"> </w:t>
      </w:r>
      <w:r w:rsidR="00B33663" w:rsidRPr="005F15C1">
        <w:rPr>
          <w:rFonts w:ascii="Times New Roman" w:hAnsi="Times New Roman" w:cs="Times New Roman"/>
          <w:sz w:val="24"/>
          <w:szCs w:val="24"/>
        </w:rPr>
        <w:t xml:space="preserve"> </w:t>
      </w:r>
    </w:p>
    <w:p w14:paraId="12456F16" w14:textId="307FB4FA" w:rsidR="0060607A" w:rsidRPr="005F15C1" w:rsidRDefault="00041543" w:rsidP="00FA5D56">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and</w:t>
      </w:r>
    </w:p>
    <w:p w14:paraId="2E4E95A4" w14:textId="44189104" w:rsidR="00041543" w:rsidRPr="005F15C1" w:rsidRDefault="0020541C"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MINISTER OF MINES </w:t>
      </w:r>
      <w:r w:rsidR="007F1B43">
        <w:rPr>
          <w:rFonts w:ascii="Times New Roman" w:hAnsi="Times New Roman" w:cs="Times New Roman"/>
          <w:sz w:val="24"/>
          <w:szCs w:val="24"/>
        </w:rPr>
        <w:t>AND MINING DEVELOPMENT</w:t>
      </w:r>
    </w:p>
    <w:p w14:paraId="17CF7E9C" w14:textId="77777777" w:rsidR="00041543" w:rsidRPr="005F15C1" w:rsidRDefault="00041543" w:rsidP="0000054D">
      <w:pPr>
        <w:spacing w:after="0"/>
        <w:rPr>
          <w:rFonts w:ascii="Times New Roman" w:hAnsi="Times New Roman" w:cs="Times New Roman"/>
          <w:sz w:val="24"/>
          <w:szCs w:val="24"/>
        </w:rPr>
      </w:pPr>
    </w:p>
    <w:p w14:paraId="0CC36880"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HIGH COURT OF ZIMBABWE</w:t>
      </w:r>
    </w:p>
    <w:p w14:paraId="3F8CB13E"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M</w:t>
      </w:r>
      <w:r w:rsidR="0060607A" w:rsidRPr="005F15C1">
        <w:rPr>
          <w:rFonts w:ascii="Times New Roman" w:hAnsi="Times New Roman" w:cs="Times New Roman"/>
          <w:sz w:val="24"/>
          <w:szCs w:val="24"/>
        </w:rPr>
        <w:t xml:space="preserve">USITHU </w:t>
      </w:r>
      <w:r w:rsidRPr="005F15C1">
        <w:rPr>
          <w:rFonts w:ascii="Times New Roman" w:hAnsi="Times New Roman" w:cs="Times New Roman"/>
          <w:sz w:val="24"/>
          <w:szCs w:val="24"/>
        </w:rPr>
        <w:t>J</w:t>
      </w:r>
    </w:p>
    <w:p w14:paraId="137880F3" w14:textId="3B529B65"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HARARE,</w:t>
      </w:r>
      <w:r w:rsidR="00B10942" w:rsidRPr="005F15C1">
        <w:rPr>
          <w:rFonts w:ascii="Times New Roman" w:hAnsi="Times New Roman" w:cs="Times New Roman"/>
          <w:sz w:val="24"/>
          <w:szCs w:val="24"/>
        </w:rPr>
        <w:t xml:space="preserve"> </w:t>
      </w:r>
      <w:r w:rsidR="00500406">
        <w:rPr>
          <w:rFonts w:ascii="Times New Roman" w:hAnsi="Times New Roman" w:cs="Times New Roman"/>
          <w:sz w:val="24"/>
          <w:szCs w:val="24"/>
        </w:rPr>
        <w:t xml:space="preserve">8 and 14 </w:t>
      </w:r>
      <w:r w:rsidR="00E942F3">
        <w:rPr>
          <w:rFonts w:ascii="Times New Roman" w:hAnsi="Times New Roman" w:cs="Times New Roman"/>
          <w:sz w:val="24"/>
          <w:szCs w:val="24"/>
        </w:rPr>
        <w:t xml:space="preserve"> </w:t>
      </w:r>
      <w:r w:rsidR="005E3098">
        <w:rPr>
          <w:rFonts w:ascii="Times New Roman" w:hAnsi="Times New Roman" w:cs="Times New Roman"/>
          <w:sz w:val="24"/>
          <w:szCs w:val="24"/>
        </w:rPr>
        <w:t xml:space="preserve">&amp;  23 </w:t>
      </w:r>
      <w:r w:rsidR="00500406">
        <w:rPr>
          <w:rFonts w:ascii="Times New Roman" w:hAnsi="Times New Roman" w:cs="Times New Roman"/>
          <w:sz w:val="24"/>
          <w:szCs w:val="24"/>
        </w:rPr>
        <w:t xml:space="preserve">June </w:t>
      </w:r>
      <w:r w:rsidR="00377FCE" w:rsidRPr="005F15C1">
        <w:rPr>
          <w:rFonts w:ascii="Times New Roman" w:hAnsi="Times New Roman" w:cs="Times New Roman"/>
          <w:sz w:val="24"/>
          <w:szCs w:val="24"/>
        </w:rPr>
        <w:t>2021</w:t>
      </w:r>
      <w:r w:rsidR="005E3098">
        <w:rPr>
          <w:rFonts w:ascii="Times New Roman" w:hAnsi="Times New Roman" w:cs="Times New Roman"/>
          <w:sz w:val="24"/>
          <w:szCs w:val="24"/>
        </w:rPr>
        <w:t xml:space="preserve"> </w:t>
      </w:r>
    </w:p>
    <w:p w14:paraId="10F7B38F" w14:textId="77777777" w:rsidR="0000054D" w:rsidRPr="005F15C1" w:rsidRDefault="0000054D" w:rsidP="0000054D">
      <w:pPr>
        <w:spacing w:after="0"/>
        <w:rPr>
          <w:rFonts w:ascii="Times New Roman" w:hAnsi="Times New Roman" w:cs="Times New Roman"/>
          <w:sz w:val="24"/>
          <w:szCs w:val="24"/>
        </w:rPr>
      </w:pPr>
    </w:p>
    <w:p w14:paraId="49C04497" w14:textId="6ADA1014" w:rsidR="0000054D" w:rsidRPr="005F15C1" w:rsidRDefault="0000054D" w:rsidP="0000054D">
      <w:pPr>
        <w:spacing w:after="0"/>
        <w:rPr>
          <w:rFonts w:ascii="Times New Roman" w:hAnsi="Times New Roman" w:cs="Times New Roman"/>
          <w:b/>
          <w:sz w:val="24"/>
          <w:szCs w:val="24"/>
        </w:rPr>
      </w:pPr>
      <w:r w:rsidRPr="005F15C1">
        <w:rPr>
          <w:rFonts w:ascii="Times New Roman" w:hAnsi="Times New Roman" w:cs="Times New Roman"/>
          <w:b/>
          <w:sz w:val="24"/>
          <w:szCs w:val="24"/>
        </w:rPr>
        <w:t>Urgent Chamber Application</w:t>
      </w:r>
      <w:r w:rsidR="00500406">
        <w:rPr>
          <w:rFonts w:ascii="Times New Roman" w:hAnsi="Times New Roman" w:cs="Times New Roman"/>
          <w:b/>
          <w:sz w:val="24"/>
          <w:szCs w:val="24"/>
        </w:rPr>
        <w:t xml:space="preserve">-Compelling Order </w:t>
      </w:r>
    </w:p>
    <w:p w14:paraId="7014435F" w14:textId="77777777" w:rsidR="0000054D" w:rsidRPr="005F15C1" w:rsidRDefault="0000054D" w:rsidP="0000054D">
      <w:pPr>
        <w:spacing w:after="0"/>
        <w:rPr>
          <w:rFonts w:ascii="Times New Roman" w:hAnsi="Times New Roman" w:cs="Times New Roman"/>
          <w:sz w:val="24"/>
          <w:szCs w:val="24"/>
        </w:rPr>
      </w:pPr>
    </w:p>
    <w:p w14:paraId="70DECA9A" w14:textId="7192BAC4" w:rsidR="0000054D" w:rsidRPr="005F15C1" w:rsidRDefault="00500406" w:rsidP="00B10942">
      <w:pPr>
        <w:spacing w:after="0" w:line="240" w:lineRule="auto"/>
        <w:rPr>
          <w:rFonts w:ascii="Times New Roman" w:hAnsi="Times New Roman" w:cs="Times New Roman"/>
          <w:sz w:val="24"/>
          <w:szCs w:val="24"/>
        </w:rPr>
      </w:pPr>
      <w:r w:rsidRPr="00500406">
        <w:rPr>
          <w:rFonts w:ascii="Times New Roman" w:hAnsi="Times New Roman" w:cs="Times New Roman"/>
          <w:i/>
          <w:sz w:val="24"/>
          <w:szCs w:val="24"/>
        </w:rPr>
        <w:t>W. Chinembiri</w:t>
      </w:r>
      <w:r>
        <w:rPr>
          <w:rFonts w:ascii="Times New Roman" w:hAnsi="Times New Roman" w:cs="Times New Roman"/>
          <w:sz w:val="24"/>
          <w:szCs w:val="24"/>
        </w:rPr>
        <w:t>,</w:t>
      </w:r>
      <w:r w:rsidR="006F2C9E" w:rsidRPr="005F15C1">
        <w:rPr>
          <w:rFonts w:ascii="Times New Roman" w:hAnsi="Times New Roman" w:cs="Times New Roman"/>
          <w:i/>
          <w:sz w:val="24"/>
          <w:szCs w:val="24"/>
        </w:rPr>
        <w:t xml:space="preserve"> Mabwe</w:t>
      </w:r>
      <w:r w:rsidR="00CC6961" w:rsidRPr="005F15C1">
        <w:rPr>
          <w:rFonts w:ascii="Times New Roman" w:hAnsi="Times New Roman" w:cs="Times New Roman"/>
          <w:i/>
          <w:sz w:val="24"/>
          <w:szCs w:val="24"/>
        </w:rPr>
        <w:t xml:space="preserve">, </w:t>
      </w:r>
      <w:r w:rsidR="0000054D" w:rsidRPr="005F15C1">
        <w:rPr>
          <w:rFonts w:ascii="Times New Roman" w:hAnsi="Times New Roman" w:cs="Times New Roman"/>
          <w:sz w:val="24"/>
          <w:szCs w:val="24"/>
        </w:rPr>
        <w:t>for the applicant</w:t>
      </w:r>
    </w:p>
    <w:p w14:paraId="2E0F6CC8" w14:textId="52AA7D75" w:rsidR="0000054D" w:rsidRDefault="00500406"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Z. Kajokoto</w:t>
      </w:r>
      <w:r w:rsidR="0000054D" w:rsidRPr="005F15C1">
        <w:rPr>
          <w:rFonts w:ascii="Times New Roman" w:hAnsi="Times New Roman" w:cs="Times New Roman"/>
          <w:sz w:val="24"/>
          <w:szCs w:val="24"/>
        </w:rPr>
        <w:t xml:space="preserve">, for the </w:t>
      </w:r>
      <w:r>
        <w:rPr>
          <w:rFonts w:ascii="Times New Roman" w:hAnsi="Times New Roman" w:cs="Times New Roman"/>
          <w:sz w:val="24"/>
          <w:szCs w:val="24"/>
        </w:rPr>
        <w:t>1</w:t>
      </w:r>
      <w:r w:rsidRPr="00500406">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B10942" w:rsidRPr="005F15C1">
        <w:rPr>
          <w:rFonts w:ascii="Times New Roman" w:hAnsi="Times New Roman" w:cs="Times New Roman"/>
          <w:sz w:val="24"/>
          <w:szCs w:val="24"/>
        </w:rPr>
        <w:t>respondent</w:t>
      </w:r>
    </w:p>
    <w:p w14:paraId="719BE4F7" w14:textId="413571BD" w:rsidR="00500406" w:rsidRPr="00500406" w:rsidRDefault="00500406"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B. Moyo, </w:t>
      </w:r>
      <w:r>
        <w:rPr>
          <w:rFonts w:ascii="Times New Roman" w:hAnsi="Times New Roman" w:cs="Times New Roman"/>
          <w:sz w:val="24"/>
          <w:szCs w:val="24"/>
        </w:rPr>
        <w:t>for the 2</w:t>
      </w:r>
      <w:r w:rsidRPr="00500406">
        <w:rPr>
          <w:rFonts w:ascii="Times New Roman" w:hAnsi="Times New Roman" w:cs="Times New Roman"/>
          <w:sz w:val="24"/>
          <w:szCs w:val="24"/>
          <w:vertAlign w:val="superscript"/>
        </w:rPr>
        <w:t>nd</w:t>
      </w:r>
      <w:r>
        <w:rPr>
          <w:rFonts w:ascii="Times New Roman" w:hAnsi="Times New Roman" w:cs="Times New Roman"/>
          <w:sz w:val="24"/>
          <w:szCs w:val="24"/>
        </w:rPr>
        <w:t xml:space="preserve"> to 4</w:t>
      </w:r>
      <w:r w:rsidRPr="00500406">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14:paraId="039F4C7A" w14:textId="77777777" w:rsidR="00506B27" w:rsidRPr="005F15C1" w:rsidRDefault="00506B27" w:rsidP="00B10942">
      <w:pPr>
        <w:spacing w:after="0" w:line="240" w:lineRule="auto"/>
        <w:rPr>
          <w:rFonts w:ascii="Times New Roman" w:hAnsi="Times New Roman" w:cs="Times New Roman"/>
          <w:sz w:val="24"/>
          <w:szCs w:val="24"/>
        </w:rPr>
      </w:pPr>
    </w:p>
    <w:p w14:paraId="4C23F493" w14:textId="77777777" w:rsidR="002957F8" w:rsidRPr="005F15C1" w:rsidRDefault="002957F8" w:rsidP="002957F8">
      <w:pPr>
        <w:spacing w:after="0" w:line="360" w:lineRule="auto"/>
        <w:jc w:val="both"/>
        <w:rPr>
          <w:rFonts w:ascii="Times New Roman" w:hAnsi="Times New Roman" w:cs="Times New Roman"/>
          <w:sz w:val="24"/>
          <w:szCs w:val="24"/>
        </w:rPr>
      </w:pPr>
      <w:r w:rsidRPr="005F15C1">
        <w:rPr>
          <w:rFonts w:ascii="Times New Roman" w:hAnsi="Times New Roman" w:cs="Times New Roman"/>
          <w:b/>
          <w:sz w:val="24"/>
          <w:szCs w:val="24"/>
        </w:rPr>
        <w:t>MUSITHU J:</w:t>
      </w:r>
      <w:r w:rsidRPr="005F15C1">
        <w:rPr>
          <w:rFonts w:ascii="Times New Roman" w:hAnsi="Times New Roman" w:cs="Times New Roman"/>
          <w:sz w:val="24"/>
          <w:szCs w:val="24"/>
        </w:rPr>
        <w:t xml:space="preserve"> </w:t>
      </w:r>
    </w:p>
    <w:p w14:paraId="1A6A8864" w14:textId="21B13895" w:rsidR="002957F8" w:rsidRPr="005F15C1" w:rsidRDefault="00BA00CE" w:rsidP="002957F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w:t>
      </w:r>
    </w:p>
    <w:p w14:paraId="5DB1B8AB" w14:textId="77777777" w:rsidR="00772BA7" w:rsidRDefault="0000054D" w:rsidP="00313D0B">
      <w:pPr>
        <w:spacing w:after="0" w:line="360" w:lineRule="auto"/>
        <w:jc w:val="both"/>
        <w:rPr>
          <w:rFonts w:ascii="Times New Roman" w:hAnsi="Times New Roman" w:cs="Times New Roman"/>
          <w:sz w:val="24"/>
          <w:szCs w:val="24"/>
        </w:rPr>
      </w:pPr>
      <w:r w:rsidRPr="005F15C1">
        <w:rPr>
          <w:rFonts w:ascii="Times New Roman" w:hAnsi="Times New Roman" w:cs="Times New Roman"/>
          <w:sz w:val="24"/>
          <w:szCs w:val="24"/>
        </w:rPr>
        <w:tab/>
      </w:r>
      <w:r w:rsidR="002957F8" w:rsidRPr="005F15C1">
        <w:rPr>
          <w:rFonts w:ascii="Times New Roman" w:hAnsi="Times New Roman" w:cs="Times New Roman"/>
          <w:sz w:val="24"/>
          <w:szCs w:val="24"/>
        </w:rPr>
        <w:t>Th</w:t>
      </w:r>
      <w:r w:rsidR="0034576C" w:rsidRPr="005F15C1">
        <w:rPr>
          <w:rFonts w:ascii="Times New Roman" w:hAnsi="Times New Roman" w:cs="Times New Roman"/>
          <w:sz w:val="24"/>
          <w:szCs w:val="24"/>
        </w:rPr>
        <w:t>e</w:t>
      </w:r>
      <w:r w:rsidR="00640200" w:rsidRPr="005F15C1">
        <w:rPr>
          <w:rFonts w:ascii="Times New Roman" w:hAnsi="Times New Roman" w:cs="Times New Roman"/>
          <w:sz w:val="24"/>
          <w:szCs w:val="24"/>
        </w:rPr>
        <w:t xml:space="preserve"> applicant </w:t>
      </w:r>
      <w:r w:rsidR="00772BA7">
        <w:rPr>
          <w:rFonts w:ascii="Times New Roman" w:hAnsi="Times New Roman" w:cs="Times New Roman"/>
          <w:sz w:val="24"/>
          <w:szCs w:val="24"/>
        </w:rPr>
        <w:t>seeks a compelling order against the 1</w:t>
      </w:r>
      <w:r w:rsidR="00772BA7" w:rsidRPr="00772BA7">
        <w:rPr>
          <w:rFonts w:ascii="Times New Roman" w:hAnsi="Times New Roman" w:cs="Times New Roman"/>
          <w:sz w:val="24"/>
          <w:szCs w:val="24"/>
          <w:vertAlign w:val="superscript"/>
        </w:rPr>
        <w:t>st</w:t>
      </w:r>
      <w:r w:rsidR="00772BA7">
        <w:rPr>
          <w:rFonts w:ascii="Times New Roman" w:hAnsi="Times New Roman" w:cs="Times New Roman"/>
          <w:sz w:val="24"/>
          <w:szCs w:val="24"/>
        </w:rPr>
        <w:t xml:space="preserve"> and 2</w:t>
      </w:r>
      <w:r w:rsidR="00772BA7" w:rsidRPr="00772BA7">
        <w:rPr>
          <w:rFonts w:ascii="Times New Roman" w:hAnsi="Times New Roman" w:cs="Times New Roman"/>
          <w:sz w:val="24"/>
          <w:szCs w:val="24"/>
          <w:vertAlign w:val="superscript"/>
        </w:rPr>
        <w:t>nd</w:t>
      </w:r>
      <w:r w:rsidR="00772BA7">
        <w:rPr>
          <w:rFonts w:ascii="Times New Roman" w:hAnsi="Times New Roman" w:cs="Times New Roman"/>
          <w:sz w:val="24"/>
          <w:szCs w:val="24"/>
        </w:rPr>
        <w:t xml:space="preserve"> respondents. The draft provisional order accompanying the application reads as follows:</w:t>
      </w:r>
    </w:p>
    <w:p w14:paraId="3A63E4C7" w14:textId="3E90F8DD" w:rsidR="00164780" w:rsidRPr="005F15C1" w:rsidRDefault="00772BA7" w:rsidP="00FA5D56">
      <w:pPr>
        <w:spacing w:after="0" w:line="240" w:lineRule="auto"/>
        <w:ind w:firstLine="720"/>
        <w:jc w:val="both"/>
        <w:rPr>
          <w:rFonts w:ascii="Times New Roman" w:hAnsi="Times New Roman" w:cs="Times New Roman"/>
          <w:b/>
          <w:u w:val="single"/>
        </w:rPr>
      </w:pPr>
      <w:r w:rsidRPr="005F15C1">
        <w:rPr>
          <w:rFonts w:ascii="Times New Roman" w:hAnsi="Times New Roman" w:cs="Times New Roman"/>
        </w:rPr>
        <w:t xml:space="preserve"> </w:t>
      </w:r>
      <w:r w:rsidR="009E3A23" w:rsidRPr="005F15C1">
        <w:rPr>
          <w:rFonts w:ascii="Times New Roman" w:hAnsi="Times New Roman" w:cs="Times New Roman"/>
        </w:rPr>
        <w:t>“</w:t>
      </w:r>
      <w:r w:rsidR="00164780" w:rsidRPr="005F15C1">
        <w:rPr>
          <w:rFonts w:ascii="Times New Roman" w:hAnsi="Times New Roman" w:cs="Times New Roman"/>
          <w:b/>
        </w:rPr>
        <w:t xml:space="preserve">TERMS OF </w:t>
      </w:r>
      <w:r w:rsidR="00CD6B9E" w:rsidRPr="005F15C1">
        <w:rPr>
          <w:rFonts w:ascii="Times New Roman" w:hAnsi="Times New Roman" w:cs="Times New Roman"/>
          <w:b/>
        </w:rPr>
        <w:t xml:space="preserve">THE FINAL </w:t>
      </w:r>
      <w:r w:rsidR="00B808F8" w:rsidRPr="005F15C1">
        <w:rPr>
          <w:rFonts w:ascii="Times New Roman" w:hAnsi="Times New Roman" w:cs="Times New Roman"/>
          <w:b/>
        </w:rPr>
        <w:t>ORDER</w:t>
      </w:r>
      <w:r w:rsidR="00CD6B9E" w:rsidRPr="005F15C1">
        <w:rPr>
          <w:rFonts w:ascii="Times New Roman" w:hAnsi="Times New Roman" w:cs="Times New Roman"/>
          <w:b/>
          <w:u w:val="single"/>
        </w:rPr>
        <w:t xml:space="preserve"> </w:t>
      </w:r>
    </w:p>
    <w:p w14:paraId="254C8514" w14:textId="01381AE8" w:rsidR="00164780" w:rsidRPr="005F15C1" w:rsidRDefault="002957F8" w:rsidP="00FA5D56">
      <w:pPr>
        <w:spacing w:after="0" w:line="240" w:lineRule="auto"/>
        <w:ind w:left="720"/>
        <w:jc w:val="both"/>
        <w:rPr>
          <w:rFonts w:ascii="Times New Roman" w:hAnsi="Times New Roman" w:cs="Times New Roman"/>
        </w:rPr>
      </w:pPr>
      <w:r w:rsidRPr="005F15C1">
        <w:rPr>
          <w:rFonts w:ascii="Times New Roman" w:hAnsi="Times New Roman" w:cs="Times New Roman"/>
        </w:rPr>
        <w:t>That you show cause to th</w:t>
      </w:r>
      <w:r w:rsidR="00313D0B" w:rsidRPr="005F15C1">
        <w:rPr>
          <w:rFonts w:ascii="Times New Roman" w:hAnsi="Times New Roman" w:cs="Times New Roman"/>
        </w:rPr>
        <w:t xml:space="preserve">is </w:t>
      </w:r>
      <w:r w:rsidRPr="005F15C1">
        <w:rPr>
          <w:rFonts w:ascii="Times New Roman" w:hAnsi="Times New Roman" w:cs="Times New Roman"/>
        </w:rPr>
        <w:t>Honourable Court why a final order should not be made in the following terms</w:t>
      </w:r>
      <w:r w:rsidR="00313D0B" w:rsidRPr="005F15C1">
        <w:rPr>
          <w:rFonts w:ascii="Times New Roman" w:hAnsi="Times New Roman" w:cs="Times New Roman"/>
        </w:rPr>
        <w:t>:</w:t>
      </w:r>
    </w:p>
    <w:p w14:paraId="5AA80748" w14:textId="77777777" w:rsidR="00772BA7" w:rsidRDefault="00772BA7" w:rsidP="00545E5F">
      <w:pPr>
        <w:pStyle w:val="ListParagraph"/>
        <w:numPr>
          <w:ilvl w:val="0"/>
          <w:numId w:val="3"/>
        </w:numPr>
        <w:tabs>
          <w:tab w:val="left" w:pos="1276"/>
        </w:tabs>
        <w:spacing w:after="0" w:line="240" w:lineRule="auto"/>
        <w:ind w:hanging="21"/>
        <w:jc w:val="both"/>
        <w:rPr>
          <w:rFonts w:ascii="Times New Roman" w:hAnsi="Times New Roman" w:cs="Times New Roman"/>
        </w:rPr>
      </w:pPr>
      <w:r>
        <w:rPr>
          <w:rFonts w:ascii="Times New Roman" w:hAnsi="Times New Roman" w:cs="Times New Roman"/>
        </w:rPr>
        <w:t>The Provisional Order is hereby confirmed.</w:t>
      </w:r>
    </w:p>
    <w:p w14:paraId="5B44589D" w14:textId="77777777" w:rsidR="00545E5F" w:rsidRDefault="00772BA7" w:rsidP="00545E5F">
      <w:pPr>
        <w:pStyle w:val="ListParagraph"/>
        <w:numPr>
          <w:ilvl w:val="0"/>
          <w:numId w:val="3"/>
        </w:numPr>
        <w:spacing w:after="0" w:line="240" w:lineRule="auto"/>
        <w:ind w:left="1276" w:hanging="283"/>
        <w:jc w:val="both"/>
        <w:rPr>
          <w:rFonts w:ascii="Times New Roman" w:hAnsi="Times New Roman" w:cs="Times New Roman"/>
        </w:rPr>
      </w:pPr>
      <w:r>
        <w:rPr>
          <w:rFonts w:ascii="Times New Roman" w:hAnsi="Times New Roman" w:cs="Times New Roman"/>
        </w:rPr>
        <w:t>The 1</w:t>
      </w:r>
      <w:r w:rsidRPr="00772BA7">
        <w:rPr>
          <w:rFonts w:ascii="Times New Roman" w:hAnsi="Times New Roman" w:cs="Times New Roman"/>
          <w:vertAlign w:val="superscript"/>
        </w:rPr>
        <w:t>st</w:t>
      </w:r>
      <w:r>
        <w:rPr>
          <w:rFonts w:ascii="Times New Roman" w:hAnsi="Times New Roman" w:cs="Times New Roman"/>
        </w:rPr>
        <w:t xml:space="preserve"> respondent is ordered not to interfere with the mining operations of the applicant and to produce a valid and extant offer letter to Plot 40 of the remainder of Barrassie farm to the 2</w:t>
      </w:r>
      <w:r w:rsidRPr="00772BA7">
        <w:rPr>
          <w:rFonts w:ascii="Times New Roman" w:hAnsi="Times New Roman" w:cs="Times New Roman"/>
          <w:vertAlign w:val="superscript"/>
        </w:rPr>
        <w:t>nd</w:t>
      </w:r>
      <w:r>
        <w:rPr>
          <w:rFonts w:ascii="Times New Roman" w:hAnsi="Times New Roman" w:cs="Times New Roman"/>
        </w:rPr>
        <w:t xml:space="preserve"> respondent.</w:t>
      </w:r>
    </w:p>
    <w:p w14:paraId="4766D2AD" w14:textId="68086BD4" w:rsidR="00772BA7" w:rsidRPr="00545E5F" w:rsidRDefault="00772BA7" w:rsidP="00545E5F">
      <w:pPr>
        <w:pStyle w:val="ListParagraph"/>
        <w:numPr>
          <w:ilvl w:val="0"/>
          <w:numId w:val="3"/>
        </w:numPr>
        <w:spacing w:after="0" w:line="240" w:lineRule="auto"/>
        <w:ind w:left="1276" w:hanging="283"/>
        <w:jc w:val="both"/>
        <w:rPr>
          <w:rFonts w:ascii="Times New Roman" w:hAnsi="Times New Roman" w:cs="Times New Roman"/>
        </w:rPr>
      </w:pPr>
      <w:r w:rsidRPr="00545E5F">
        <w:rPr>
          <w:rFonts w:ascii="Times New Roman" w:hAnsi="Times New Roman" w:cs="Times New Roman"/>
        </w:rPr>
        <w:t>That the 1</w:t>
      </w:r>
      <w:r w:rsidRPr="00545E5F">
        <w:rPr>
          <w:rFonts w:ascii="Times New Roman" w:hAnsi="Times New Roman" w:cs="Times New Roman"/>
          <w:vertAlign w:val="superscript"/>
        </w:rPr>
        <w:t>st</w:t>
      </w:r>
      <w:r w:rsidRPr="00545E5F">
        <w:rPr>
          <w:rFonts w:ascii="Times New Roman" w:hAnsi="Times New Roman" w:cs="Times New Roman"/>
        </w:rPr>
        <w:t xml:space="preserve"> respondent be and is hereby ordered to pay costs of suit on an attorney and client scale.</w:t>
      </w:r>
    </w:p>
    <w:p w14:paraId="43860B81" w14:textId="33FAA42B" w:rsidR="000C48D8" w:rsidRPr="005F15C1" w:rsidRDefault="000C48D8" w:rsidP="00FA5D56">
      <w:pPr>
        <w:spacing w:after="0" w:line="240" w:lineRule="auto"/>
        <w:jc w:val="both"/>
        <w:rPr>
          <w:rFonts w:ascii="Times New Roman" w:hAnsi="Times New Roman" w:cs="Times New Roman"/>
        </w:rPr>
      </w:pPr>
    </w:p>
    <w:p w14:paraId="76C0CC4E" w14:textId="550B9489" w:rsidR="00164780" w:rsidRPr="005F15C1" w:rsidRDefault="000C48D8" w:rsidP="00A86886">
      <w:pPr>
        <w:spacing w:after="0" w:line="240" w:lineRule="auto"/>
        <w:ind w:firstLine="720"/>
        <w:jc w:val="both"/>
        <w:rPr>
          <w:rFonts w:ascii="Times New Roman" w:hAnsi="Times New Roman" w:cs="Times New Roman"/>
          <w:b/>
        </w:rPr>
      </w:pPr>
      <w:r w:rsidRPr="005F15C1">
        <w:rPr>
          <w:rFonts w:ascii="Times New Roman" w:hAnsi="Times New Roman" w:cs="Times New Roman"/>
          <w:b/>
        </w:rPr>
        <w:t xml:space="preserve">INTERIM RELIEF </w:t>
      </w:r>
      <w:r w:rsidR="00772BA7">
        <w:rPr>
          <w:rFonts w:ascii="Times New Roman" w:hAnsi="Times New Roman" w:cs="Times New Roman"/>
          <w:b/>
        </w:rPr>
        <w:t>GRA</w:t>
      </w:r>
      <w:r w:rsidR="00851165">
        <w:rPr>
          <w:rFonts w:ascii="Times New Roman" w:hAnsi="Times New Roman" w:cs="Times New Roman"/>
          <w:b/>
        </w:rPr>
        <w:t>N</w:t>
      </w:r>
      <w:r w:rsidR="00772BA7">
        <w:rPr>
          <w:rFonts w:ascii="Times New Roman" w:hAnsi="Times New Roman" w:cs="Times New Roman"/>
          <w:b/>
        </w:rPr>
        <w:t>TED</w:t>
      </w:r>
    </w:p>
    <w:p w14:paraId="587BEC9A" w14:textId="1A29345A" w:rsidR="00B82F32" w:rsidRDefault="00E458D3" w:rsidP="00A86886">
      <w:pPr>
        <w:spacing w:after="0" w:line="240" w:lineRule="auto"/>
        <w:ind w:firstLine="720"/>
        <w:jc w:val="both"/>
        <w:rPr>
          <w:rFonts w:ascii="Times New Roman" w:hAnsi="Times New Roman" w:cs="Times New Roman"/>
        </w:rPr>
      </w:pPr>
      <w:r w:rsidRPr="005F15C1">
        <w:rPr>
          <w:rFonts w:ascii="Times New Roman" w:hAnsi="Times New Roman" w:cs="Times New Roman"/>
        </w:rPr>
        <w:t>P</w:t>
      </w:r>
      <w:r w:rsidR="00B82F32" w:rsidRPr="005F15C1">
        <w:rPr>
          <w:rFonts w:ascii="Times New Roman" w:hAnsi="Times New Roman" w:cs="Times New Roman"/>
        </w:rPr>
        <w:t xml:space="preserve">ending </w:t>
      </w:r>
      <w:r w:rsidR="00772BA7">
        <w:rPr>
          <w:rFonts w:ascii="Times New Roman" w:hAnsi="Times New Roman" w:cs="Times New Roman"/>
        </w:rPr>
        <w:t>determination of this matter, the Applicant is hereby granted the following relief:</w:t>
      </w:r>
    </w:p>
    <w:p w14:paraId="1B4ECCCF" w14:textId="4AA1749D" w:rsidR="00772BA7" w:rsidRDefault="00772BA7" w:rsidP="00B82F32">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The 1</w:t>
      </w:r>
      <w:r w:rsidRPr="00772BA7">
        <w:rPr>
          <w:rFonts w:ascii="Times New Roman" w:hAnsi="Times New Roman" w:cs="Times New Roman"/>
          <w:vertAlign w:val="superscript"/>
        </w:rPr>
        <w:t>st</w:t>
      </w:r>
      <w:r>
        <w:rPr>
          <w:rFonts w:ascii="Times New Roman" w:hAnsi="Times New Roman" w:cs="Times New Roman"/>
        </w:rPr>
        <w:t xml:space="preserve"> respondent and all those claiming rights through him be and are hereby ordered not to interfere with the mining operations of the applicant pending final determination of the farmer-miner dispute by the 2</w:t>
      </w:r>
      <w:r w:rsidRPr="00772BA7">
        <w:rPr>
          <w:rFonts w:ascii="Times New Roman" w:hAnsi="Times New Roman" w:cs="Times New Roman"/>
          <w:vertAlign w:val="superscript"/>
        </w:rPr>
        <w:t>nd</w:t>
      </w:r>
      <w:r>
        <w:rPr>
          <w:rFonts w:ascii="Times New Roman" w:hAnsi="Times New Roman" w:cs="Times New Roman"/>
        </w:rPr>
        <w:t xml:space="preserve"> respondent.</w:t>
      </w:r>
    </w:p>
    <w:p w14:paraId="0F4AFB90" w14:textId="4DD8322A" w:rsidR="00772BA7" w:rsidRDefault="00772BA7" w:rsidP="00B82F32">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The 2</w:t>
      </w:r>
      <w:r w:rsidRPr="00772BA7">
        <w:rPr>
          <w:rFonts w:ascii="Times New Roman" w:hAnsi="Times New Roman" w:cs="Times New Roman"/>
          <w:vertAlign w:val="superscript"/>
        </w:rPr>
        <w:t>nd</w:t>
      </w:r>
      <w:r>
        <w:rPr>
          <w:rFonts w:ascii="Times New Roman" w:hAnsi="Times New Roman" w:cs="Times New Roman"/>
        </w:rPr>
        <w:t xml:space="preserve"> respondent is hereby ordered to grant the applicant and his mine workers, rights of access and operations at</w:t>
      </w:r>
      <w:r w:rsidR="00371B30">
        <w:rPr>
          <w:rFonts w:ascii="Times New Roman" w:hAnsi="Times New Roman" w:cs="Times New Roman"/>
        </w:rPr>
        <w:t xml:space="preserve"> Pen A and Pen B mining claims p</w:t>
      </w:r>
      <w:r>
        <w:rPr>
          <w:rFonts w:ascii="Times New Roman" w:hAnsi="Times New Roman" w:cs="Times New Roman"/>
        </w:rPr>
        <w:t>ending investigation and final determination of the Farmer-Miner dispute.</w:t>
      </w:r>
    </w:p>
    <w:p w14:paraId="724D3E73" w14:textId="4D248F2F" w:rsidR="00CA08A1" w:rsidRPr="00A86886" w:rsidRDefault="00772BA7" w:rsidP="00A86886">
      <w:pPr>
        <w:pStyle w:val="ListParagraph"/>
        <w:numPr>
          <w:ilvl w:val="0"/>
          <w:numId w:val="4"/>
        </w:numPr>
        <w:spacing w:line="240" w:lineRule="auto"/>
        <w:jc w:val="both"/>
        <w:rPr>
          <w:rFonts w:ascii="Times New Roman" w:hAnsi="Times New Roman" w:cs="Times New Roman"/>
        </w:rPr>
      </w:pPr>
      <w:r>
        <w:rPr>
          <w:rFonts w:ascii="Times New Roman" w:hAnsi="Times New Roman" w:cs="Times New Roman"/>
        </w:rPr>
        <w:lastRenderedPageBreak/>
        <w:t>The 2</w:t>
      </w:r>
      <w:r w:rsidRPr="00772BA7">
        <w:rPr>
          <w:rFonts w:ascii="Times New Roman" w:hAnsi="Times New Roman" w:cs="Times New Roman"/>
          <w:vertAlign w:val="superscript"/>
        </w:rPr>
        <w:t>nd</w:t>
      </w:r>
      <w:r>
        <w:rPr>
          <w:rFonts w:ascii="Times New Roman" w:hAnsi="Times New Roman" w:cs="Times New Roman"/>
        </w:rPr>
        <w:t xml:space="preserve"> respondent and all those under his control are ordered to allow applicant to remove his gold ore and deliver it to the gold milling points and to carry out any allied operations connected to the mining of gold at Pen A and Pen B mining claims pending final resoluti</w:t>
      </w:r>
      <w:r w:rsidR="00A86886">
        <w:rPr>
          <w:rFonts w:ascii="Times New Roman" w:hAnsi="Times New Roman" w:cs="Times New Roman"/>
        </w:rPr>
        <w:t>on of the farmer-miner dispute</w:t>
      </w:r>
      <w:r w:rsidRPr="00A86886">
        <w:rPr>
          <w:rFonts w:ascii="Times New Roman" w:hAnsi="Times New Roman" w:cs="Times New Roman"/>
        </w:rPr>
        <w:t>.</w:t>
      </w:r>
      <w:r w:rsidR="00850D97" w:rsidRPr="00A86886">
        <w:rPr>
          <w:rFonts w:ascii="Times New Roman" w:hAnsi="Times New Roman" w:cs="Times New Roman"/>
        </w:rPr>
        <w:t>”</w:t>
      </w:r>
    </w:p>
    <w:p w14:paraId="60735BA3" w14:textId="12655980" w:rsidR="00BA00CE" w:rsidRDefault="003627BD" w:rsidP="00834055">
      <w:pPr>
        <w:spacing w:after="0" w:line="360" w:lineRule="auto"/>
        <w:jc w:val="both"/>
        <w:rPr>
          <w:rFonts w:ascii="Times New Roman" w:hAnsi="Times New Roman" w:cs="Times New Roman"/>
          <w:sz w:val="24"/>
          <w:szCs w:val="24"/>
        </w:rPr>
      </w:pPr>
      <w:r w:rsidRPr="005F15C1">
        <w:rPr>
          <w:rFonts w:ascii="Times New Roman" w:hAnsi="Times New Roman" w:cs="Times New Roman"/>
          <w:sz w:val="24"/>
          <w:szCs w:val="24"/>
        </w:rPr>
        <w:tab/>
      </w:r>
      <w:r w:rsidR="00772BA7">
        <w:rPr>
          <w:rFonts w:ascii="Times New Roman" w:hAnsi="Times New Roman" w:cs="Times New Roman"/>
          <w:sz w:val="24"/>
          <w:szCs w:val="24"/>
        </w:rPr>
        <w:t xml:space="preserve">I set the matter down for hearing on 8 June 2021. </w:t>
      </w:r>
      <w:r w:rsidR="007E2FBA">
        <w:rPr>
          <w:rFonts w:ascii="Times New Roman" w:hAnsi="Times New Roman" w:cs="Times New Roman"/>
          <w:sz w:val="24"/>
          <w:szCs w:val="24"/>
        </w:rPr>
        <w:t xml:space="preserve">At the hearing, Mr </w:t>
      </w:r>
      <w:r w:rsidR="007E2FBA" w:rsidRPr="00EC67DD">
        <w:rPr>
          <w:rFonts w:ascii="Times New Roman" w:hAnsi="Times New Roman" w:cs="Times New Roman"/>
          <w:i/>
          <w:sz w:val="24"/>
          <w:szCs w:val="24"/>
        </w:rPr>
        <w:t xml:space="preserve">Moyo </w:t>
      </w:r>
      <w:r w:rsidR="007E2FBA">
        <w:rPr>
          <w:rFonts w:ascii="Times New Roman" w:hAnsi="Times New Roman" w:cs="Times New Roman"/>
          <w:sz w:val="24"/>
          <w:szCs w:val="24"/>
        </w:rPr>
        <w:t>for the 2</w:t>
      </w:r>
      <w:r w:rsidR="007E2FBA" w:rsidRPr="007E2FBA">
        <w:rPr>
          <w:rFonts w:ascii="Times New Roman" w:hAnsi="Times New Roman" w:cs="Times New Roman"/>
          <w:sz w:val="24"/>
          <w:szCs w:val="24"/>
          <w:vertAlign w:val="superscript"/>
        </w:rPr>
        <w:t>nd</w:t>
      </w:r>
      <w:r w:rsidR="007E2FBA">
        <w:rPr>
          <w:rFonts w:ascii="Times New Roman" w:hAnsi="Times New Roman" w:cs="Times New Roman"/>
          <w:sz w:val="24"/>
          <w:szCs w:val="24"/>
        </w:rPr>
        <w:t xml:space="preserve"> to 4</w:t>
      </w:r>
      <w:r w:rsidR="007E2FBA" w:rsidRPr="007E2FBA">
        <w:rPr>
          <w:rFonts w:ascii="Times New Roman" w:hAnsi="Times New Roman" w:cs="Times New Roman"/>
          <w:sz w:val="24"/>
          <w:szCs w:val="24"/>
          <w:vertAlign w:val="superscript"/>
        </w:rPr>
        <w:t>th</w:t>
      </w:r>
      <w:r w:rsidR="007E2FBA">
        <w:rPr>
          <w:rFonts w:ascii="Times New Roman" w:hAnsi="Times New Roman" w:cs="Times New Roman"/>
          <w:sz w:val="24"/>
          <w:szCs w:val="24"/>
        </w:rPr>
        <w:t xml:space="preserve"> respondent</w:t>
      </w:r>
      <w:r w:rsidR="00545E5F">
        <w:rPr>
          <w:rFonts w:ascii="Times New Roman" w:hAnsi="Times New Roman" w:cs="Times New Roman"/>
          <w:sz w:val="24"/>
          <w:szCs w:val="24"/>
        </w:rPr>
        <w:t>s</w:t>
      </w:r>
      <w:r w:rsidR="007E2FBA">
        <w:rPr>
          <w:rFonts w:ascii="Times New Roman" w:hAnsi="Times New Roman" w:cs="Times New Roman"/>
          <w:sz w:val="24"/>
          <w:szCs w:val="24"/>
        </w:rPr>
        <w:t xml:space="preserve"> advised </w:t>
      </w:r>
      <w:r w:rsidR="00545E5F">
        <w:rPr>
          <w:rFonts w:ascii="Times New Roman" w:hAnsi="Times New Roman" w:cs="Times New Roman"/>
          <w:sz w:val="24"/>
          <w:szCs w:val="24"/>
        </w:rPr>
        <w:t xml:space="preserve">the court </w:t>
      </w:r>
      <w:r w:rsidR="007E2FBA">
        <w:rPr>
          <w:rFonts w:ascii="Times New Roman" w:hAnsi="Times New Roman" w:cs="Times New Roman"/>
          <w:sz w:val="24"/>
          <w:szCs w:val="24"/>
        </w:rPr>
        <w:t>that the 2</w:t>
      </w:r>
      <w:r w:rsidR="007E2FBA" w:rsidRPr="007E2FBA">
        <w:rPr>
          <w:rFonts w:ascii="Times New Roman" w:hAnsi="Times New Roman" w:cs="Times New Roman"/>
          <w:sz w:val="24"/>
          <w:szCs w:val="24"/>
          <w:vertAlign w:val="superscript"/>
        </w:rPr>
        <w:t>nd</w:t>
      </w:r>
      <w:r w:rsidR="007E2FBA">
        <w:rPr>
          <w:rFonts w:ascii="Times New Roman" w:hAnsi="Times New Roman" w:cs="Times New Roman"/>
          <w:sz w:val="24"/>
          <w:szCs w:val="24"/>
        </w:rPr>
        <w:t xml:space="preserve"> and 4</w:t>
      </w:r>
      <w:r w:rsidR="007E2FBA" w:rsidRPr="007E2FBA">
        <w:rPr>
          <w:rFonts w:ascii="Times New Roman" w:hAnsi="Times New Roman" w:cs="Times New Roman"/>
          <w:sz w:val="24"/>
          <w:szCs w:val="24"/>
          <w:vertAlign w:val="superscript"/>
        </w:rPr>
        <w:t>th</w:t>
      </w:r>
      <w:r w:rsidR="007E2FBA">
        <w:rPr>
          <w:rFonts w:ascii="Times New Roman" w:hAnsi="Times New Roman" w:cs="Times New Roman"/>
          <w:sz w:val="24"/>
          <w:szCs w:val="24"/>
        </w:rPr>
        <w:t xml:space="preserve"> respondents were not opposed to the relief sought. 3</w:t>
      </w:r>
      <w:r w:rsidR="007E2FBA" w:rsidRPr="007E2FBA">
        <w:rPr>
          <w:rFonts w:ascii="Times New Roman" w:hAnsi="Times New Roman" w:cs="Times New Roman"/>
          <w:sz w:val="24"/>
          <w:szCs w:val="24"/>
          <w:vertAlign w:val="superscript"/>
        </w:rPr>
        <w:t>rd</w:t>
      </w:r>
      <w:r w:rsidR="007E2FBA">
        <w:rPr>
          <w:rFonts w:ascii="Times New Roman" w:hAnsi="Times New Roman" w:cs="Times New Roman"/>
          <w:sz w:val="24"/>
          <w:szCs w:val="24"/>
        </w:rPr>
        <w:t xml:space="preserve"> respondent was however opposing and a notice of opposing w</w:t>
      </w:r>
      <w:r w:rsidR="00034BB6">
        <w:rPr>
          <w:rFonts w:ascii="Times New Roman" w:hAnsi="Times New Roman" w:cs="Times New Roman"/>
          <w:sz w:val="24"/>
          <w:szCs w:val="24"/>
        </w:rPr>
        <w:t xml:space="preserve">ould </w:t>
      </w:r>
      <w:r w:rsidR="007E2FBA">
        <w:rPr>
          <w:rFonts w:ascii="Times New Roman" w:hAnsi="Times New Roman" w:cs="Times New Roman"/>
          <w:sz w:val="24"/>
          <w:szCs w:val="24"/>
        </w:rPr>
        <w:t xml:space="preserve">be filed if a postponement was granted. I postponed the matter to 14 June 2021, to allow the parties to conduct an on the spot verification with a view to resolving the dispute amicably. </w:t>
      </w:r>
      <w:r w:rsidR="00A86886">
        <w:rPr>
          <w:rFonts w:ascii="Times New Roman" w:hAnsi="Times New Roman" w:cs="Times New Roman"/>
          <w:sz w:val="24"/>
          <w:szCs w:val="24"/>
        </w:rPr>
        <w:t>The postponement would also afford me t</w:t>
      </w:r>
      <w:r w:rsidR="007E2FBA">
        <w:rPr>
          <w:rFonts w:ascii="Times New Roman" w:hAnsi="Times New Roman" w:cs="Times New Roman"/>
          <w:sz w:val="24"/>
          <w:szCs w:val="24"/>
        </w:rPr>
        <w:t>ime to consider the 1</w:t>
      </w:r>
      <w:r w:rsidR="007E2FBA" w:rsidRPr="007E2FBA">
        <w:rPr>
          <w:rFonts w:ascii="Times New Roman" w:hAnsi="Times New Roman" w:cs="Times New Roman"/>
          <w:sz w:val="24"/>
          <w:szCs w:val="24"/>
          <w:vertAlign w:val="superscript"/>
        </w:rPr>
        <w:t>st</w:t>
      </w:r>
      <w:r w:rsidR="007E2FBA">
        <w:rPr>
          <w:rFonts w:ascii="Times New Roman" w:hAnsi="Times New Roman" w:cs="Times New Roman"/>
          <w:sz w:val="24"/>
          <w:szCs w:val="24"/>
        </w:rPr>
        <w:t xml:space="preserve"> respondent’s notice of opposition which was only handed in over the bar. </w:t>
      </w:r>
    </w:p>
    <w:p w14:paraId="1A74EEB8" w14:textId="5E89A3CD" w:rsidR="00C02575" w:rsidRPr="005F15C1" w:rsidRDefault="00BA00CE" w:rsidP="00BA00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returned empty handed. They failed to reach a settlement. Applicant had filed an answering affidavit in response to the 1</w:t>
      </w:r>
      <w:r w:rsidRPr="00BA00C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notice of opposition.</w:t>
      </w:r>
      <w:r w:rsidR="00034BB6">
        <w:rPr>
          <w:rFonts w:ascii="Times New Roman" w:hAnsi="Times New Roman" w:cs="Times New Roman"/>
          <w:sz w:val="24"/>
          <w:szCs w:val="24"/>
        </w:rPr>
        <w:t xml:space="preserve"> The</w:t>
      </w:r>
      <w:r>
        <w:rPr>
          <w:rFonts w:ascii="Times New Roman" w:hAnsi="Times New Roman" w:cs="Times New Roman"/>
          <w:sz w:val="24"/>
          <w:szCs w:val="24"/>
        </w:rPr>
        <w:t xml:space="preserve"> 3</w:t>
      </w:r>
      <w:r w:rsidRPr="00BA00C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had also filed </w:t>
      </w:r>
      <w:r w:rsidR="00034BB6">
        <w:rPr>
          <w:rFonts w:ascii="Times New Roman" w:hAnsi="Times New Roman" w:cs="Times New Roman"/>
          <w:sz w:val="24"/>
          <w:szCs w:val="24"/>
        </w:rPr>
        <w:t xml:space="preserve">an </w:t>
      </w:r>
      <w:r>
        <w:rPr>
          <w:rFonts w:ascii="Times New Roman" w:hAnsi="Times New Roman" w:cs="Times New Roman"/>
          <w:sz w:val="24"/>
          <w:szCs w:val="24"/>
        </w:rPr>
        <w:t xml:space="preserve">opposing affidavit. The matter proceeded to arguments.  </w:t>
      </w:r>
    </w:p>
    <w:p w14:paraId="3048F242" w14:textId="78B71EC2" w:rsidR="008453B1" w:rsidRPr="00B97F51" w:rsidRDefault="00B97F51" w:rsidP="005F3C69">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Applicant’s Case</w:t>
      </w:r>
    </w:p>
    <w:p w14:paraId="781CAFA7" w14:textId="6AB39323" w:rsidR="004A104D" w:rsidRPr="00085651" w:rsidRDefault="00415487" w:rsidP="000C03D6">
      <w:pPr>
        <w:spacing w:after="0" w:line="360" w:lineRule="auto"/>
        <w:ind w:firstLine="720"/>
        <w:jc w:val="both"/>
        <w:rPr>
          <w:rFonts w:ascii="Times New Roman" w:hAnsi="Times New Roman" w:cs="Times New Roman"/>
          <w:sz w:val="24"/>
          <w:szCs w:val="24"/>
        </w:rPr>
      </w:pPr>
      <w:r w:rsidRPr="00085651">
        <w:rPr>
          <w:rFonts w:ascii="Times New Roman" w:hAnsi="Times New Roman" w:cs="Times New Roman"/>
          <w:sz w:val="24"/>
          <w:szCs w:val="24"/>
        </w:rPr>
        <w:t>Applicant claim</w:t>
      </w:r>
      <w:r w:rsidR="00834055" w:rsidRPr="00085651">
        <w:rPr>
          <w:rFonts w:ascii="Times New Roman" w:hAnsi="Times New Roman" w:cs="Times New Roman"/>
          <w:sz w:val="24"/>
          <w:szCs w:val="24"/>
        </w:rPr>
        <w:t>s to be the registered owner of mining claims known as Pen A and Pen B situated in Bindura. Two certificates of registration were attached to the applicant’s founding affidavit. They are all in the name of an entity known as Future</w:t>
      </w:r>
      <w:r w:rsidR="009B4B29" w:rsidRPr="00085651">
        <w:rPr>
          <w:rFonts w:ascii="Times New Roman" w:hAnsi="Times New Roman" w:cs="Times New Roman"/>
          <w:sz w:val="24"/>
          <w:szCs w:val="24"/>
        </w:rPr>
        <w:t xml:space="preserve"> Connections Mining Syndicate. </w:t>
      </w:r>
      <w:r w:rsidR="00A86886" w:rsidRPr="00085651">
        <w:rPr>
          <w:rFonts w:ascii="Times New Roman" w:hAnsi="Times New Roman" w:cs="Times New Roman"/>
          <w:sz w:val="24"/>
          <w:szCs w:val="24"/>
        </w:rPr>
        <w:t>Certificate</w:t>
      </w:r>
      <w:r w:rsidR="00834055" w:rsidRPr="00085651">
        <w:rPr>
          <w:rFonts w:ascii="Times New Roman" w:hAnsi="Times New Roman" w:cs="Times New Roman"/>
          <w:sz w:val="24"/>
          <w:szCs w:val="24"/>
        </w:rPr>
        <w:t xml:space="preserve"> of </w:t>
      </w:r>
      <w:r w:rsidR="009B4B29" w:rsidRPr="00085651">
        <w:rPr>
          <w:rFonts w:ascii="Times New Roman" w:hAnsi="Times New Roman" w:cs="Times New Roman"/>
          <w:sz w:val="24"/>
          <w:szCs w:val="24"/>
        </w:rPr>
        <w:t>r</w:t>
      </w:r>
      <w:r w:rsidR="00834055" w:rsidRPr="00085651">
        <w:rPr>
          <w:rFonts w:ascii="Times New Roman" w:hAnsi="Times New Roman" w:cs="Times New Roman"/>
          <w:sz w:val="24"/>
          <w:szCs w:val="24"/>
        </w:rPr>
        <w:t xml:space="preserve">egistration </w:t>
      </w:r>
      <w:r w:rsidR="009B4B29" w:rsidRPr="00085651">
        <w:rPr>
          <w:rFonts w:ascii="Times New Roman" w:hAnsi="Times New Roman" w:cs="Times New Roman"/>
          <w:sz w:val="24"/>
          <w:szCs w:val="24"/>
        </w:rPr>
        <w:t xml:space="preserve">46748 was issued on 21 December 2018. It is in respect </w:t>
      </w:r>
      <w:r w:rsidR="009B4B29" w:rsidRPr="00085651">
        <w:rPr>
          <w:rFonts w:ascii="Times New Roman" w:hAnsi="Times New Roman" w:cs="Times New Roman"/>
          <w:i/>
          <w:sz w:val="24"/>
          <w:szCs w:val="24"/>
        </w:rPr>
        <w:t>“of a block consisting of ten (10) Gold Reef named BASIE….…..the situation of which is indicated to be in Barrassie Farm, approx. 3,9 km N.</w:t>
      </w:r>
      <w:r w:rsidR="006E2F01">
        <w:rPr>
          <w:rFonts w:ascii="Times New Roman" w:hAnsi="Times New Roman" w:cs="Times New Roman"/>
          <w:i/>
          <w:sz w:val="24"/>
          <w:szCs w:val="24"/>
        </w:rPr>
        <w:t xml:space="preserve"> </w:t>
      </w:r>
      <w:r w:rsidR="009B4B29" w:rsidRPr="00085651">
        <w:rPr>
          <w:rFonts w:ascii="Times New Roman" w:hAnsi="Times New Roman" w:cs="Times New Roman"/>
          <w:i/>
          <w:sz w:val="24"/>
          <w:szCs w:val="24"/>
        </w:rPr>
        <w:t>East of trig beacon…”</w:t>
      </w:r>
      <w:r w:rsidR="009B4B29" w:rsidRPr="00085651">
        <w:rPr>
          <w:rFonts w:ascii="Times New Roman" w:hAnsi="Times New Roman" w:cs="Times New Roman"/>
          <w:sz w:val="24"/>
          <w:szCs w:val="24"/>
        </w:rPr>
        <w:t xml:space="preserve">. Certificate of registration 47117 is in respect of </w:t>
      </w:r>
      <w:r w:rsidR="009B4B29" w:rsidRPr="00085651">
        <w:rPr>
          <w:rFonts w:ascii="Times New Roman" w:hAnsi="Times New Roman" w:cs="Times New Roman"/>
          <w:i/>
          <w:sz w:val="24"/>
          <w:szCs w:val="24"/>
        </w:rPr>
        <w:t xml:space="preserve">“a block consisting of 8,32 (EIGHT, THIRTY TWO) GOLD REEF claims, named PEN “A B” the situation of which is indicated to be on Barrasie Farm, Approximately 4,8 km North East of Trig Beacon 25/5 (BINDURA)”.  </w:t>
      </w:r>
      <w:r w:rsidR="00834055" w:rsidRPr="00085651">
        <w:rPr>
          <w:rFonts w:ascii="Times New Roman" w:hAnsi="Times New Roman" w:cs="Times New Roman"/>
          <w:sz w:val="24"/>
          <w:szCs w:val="24"/>
        </w:rPr>
        <w:t>The</w:t>
      </w:r>
      <w:r w:rsidR="004A104D" w:rsidRPr="00085651">
        <w:rPr>
          <w:rFonts w:ascii="Times New Roman" w:hAnsi="Times New Roman" w:cs="Times New Roman"/>
          <w:sz w:val="24"/>
          <w:szCs w:val="24"/>
        </w:rPr>
        <w:t xml:space="preserve"> applicant also attached two inspection certificates issued in December 2020. They are all in the name of Future Connection Mining Syndicate. </w:t>
      </w:r>
    </w:p>
    <w:p w14:paraId="38495507" w14:textId="20347D3E" w:rsidR="00A86886" w:rsidRDefault="004A104D" w:rsidP="000C03D6">
      <w:pPr>
        <w:spacing w:after="0" w:line="360" w:lineRule="auto"/>
        <w:ind w:firstLine="720"/>
        <w:jc w:val="both"/>
        <w:rPr>
          <w:rFonts w:ascii="Times New Roman" w:hAnsi="Times New Roman" w:cs="Times New Roman"/>
          <w:sz w:val="24"/>
          <w:szCs w:val="24"/>
        </w:rPr>
      </w:pPr>
      <w:r w:rsidRPr="00085651">
        <w:rPr>
          <w:rFonts w:ascii="Times New Roman" w:hAnsi="Times New Roman" w:cs="Times New Roman"/>
          <w:sz w:val="24"/>
          <w:szCs w:val="24"/>
        </w:rPr>
        <w:t>The applicant assert</w:t>
      </w:r>
      <w:r w:rsidR="00BC0B3B">
        <w:rPr>
          <w:rFonts w:ascii="Times New Roman" w:hAnsi="Times New Roman" w:cs="Times New Roman"/>
          <w:sz w:val="24"/>
          <w:szCs w:val="24"/>
        </w:rPr>
        <w:t xml:space="preserve">ed </w:t>
      </w:r>
      <w:r w:rsidRPr="00085651">
        <w:rPr>
          <w:rFonts w:ascii="Times New Roman" w:hAnsi="Times New Roman" w:cs="Times New Roman"/>
          <w:sz w:val="24"/>
          <w:szCs w:val="24"/>
        </w:rPr>
        <w:t xml:space="preserve">that the mining claims </w:t>
      </w:r>
      <w:r w:rsidR="00BC0B3B">
        <w:rPr>
          <w:rFonts w:ascii="Times New Roman" w:hAnsi="Times New Roman" w:cs="Times New Roman"/>
          <w:sz w:val="24"/>
          <w:szCs w:val="24"/>
        </w:rPr>
        <w:t xml:space="preserve">were </w:t>
      </w:r>
      <w:r w:rsidRPr="00085651">
        <w:rPr>
          <w:rFonts w:ascii="Times New Roman" w:hAnsi="Times New Roman" w:cs="Times New Roman"/>
          <w:sz w:val="24"/>
          <w:szCs w:val="24"/>
        </w:rPr>
        <w:t xml:space="preserve">situated </w:t>
      </w:r>
      <w:r w:rsidR="00BC0B3B">
        <w:rPr>
          <w:rFonts w:ascii="Times New Roman" w:hAnsi="Times New Roman" w:cs="Times New Roman"/>
          <w:sz w:val="24"/>
          <w:szCs w:val="24"/>
        </w:rPr>
        <w:t xml:space="preserve">in </w:t>
      </w:r>
      <w:r w:rsidRPr="00085651">
        <w:rPr>
          <w:rFonts w:ascii="Times New Roman" w:hAnsi="Times New Roman" w:cs="Times New Roman"/>
          <w:sz w:val="24"/>
          <w:szCs w:val="24"/>
        </w:rPr>
        <w:t xml:space="preserve">a farm known as Subdivision 2 of Barasele Farm in Bindura. The offer letter </w:t>
      </w:r>
      <w:r w:rsidR="00BC0B3B">
        <w:rPr>
          <w:rFonts w:ascii="Times New Roman" w:hAnsi="Times New Roman" w:cs="Times New Roman"/>
          <w:sz w:val="24"/>
          <w:szCs w:val="24"/>
        </w:rPr>
        <w:t xml:space="preserve">for </w:t>
      </w:r>
      <w:r w:rsidRPr="00085651">
        <w:rPr>
          <w:rFonts w:ascii="Times New Roman" w:hAnsi="Times New Roman" w:cs="Times New Roman"/>
          <w:sz w:val="24"/>
          <w:szCs w:val="24"/>
        </w:rPr>
        <w:t>that farm is in the name of one E Chitate. It was issued by the then Minister of Lands, Agriculture and Rural Resettlement on 7 August 2003. The applicant claim</w:t>
      </w:r>
      <w:r w:rsidR="00BC0B3B">
        <w:rPr>
          <w:rFonts w:ascii="Times New Roman" w:hAnsi="Times New Roman" w:cs="Times New Roman"/>
          <w:sz w:val="24"/>
          <w:szCs w:val="24"/>
        </w:rPr>
        <w:t>ed</w:t>
      </w:r>
      <w:r w:rsidRPr="00085651">
        <w:rPr>
          <w:rFonts w:ascii="Times New Roman" w:hAnsi="Times New Roman" w:cs="Times New Roman"/>
          <w:sz w:val="24"/>
          <w:szCs w:val="24"/>
        </w:rPr>
        <w:t xml:space="preserve"> that he ha</w:t>
      </w:r>
      <w:r w:rsidR="00BC0B3B">
        <w:rPr>
          <w:rFonts w:ascii="Times New Roman" w:hAnsi="Times New Roman" w:cs="Times New Roman"/>
          <w:sz w:val="24"/>
          <w:szCs w:val="24"/>
        </w:rPr>
        <w:t>d</w:t>
      </w:r>
      <w:r w:rsidRPr="00085651">
        <w:rPr>
          <w:rFonts w:ascii="Times New Roman" w:hAnsi="Times New Roman" w:cs="Times New Roman"/>
          <w:sz w:val="24"/>
          <w:szCs w:val="24"/>
        </w:rPr>
        <w:t xml:space="preserve"> been conducting mining operations </w:t>
      </w:r>
      <w:r w:rsidR="00375A81" w:rsidRPr="00085651">
        <w:rPr>
          <w:rFonts w:ascii="Times New Roman" w:hAnsi="Times New Roman" w:cs="Times New Roman"/>
          <w:sz w:val="24"/>
          <w:szCs w:val="24"/>
        </w:rPr>
        <w:t xml:space="preserve">at the </w:t>
      </w:r>
      <w:r w:rsidR="00BC0B3B">
        <w:rPr>
          <w:rFonts w:ascii="Times New Roman" w:hAnsi="Times New Roman" w:cs="Times New Roman"/>
          <w:sz w:val="24"/>
          <w:szCs w:val="24"/>
        </w:rPr>
        <w:t xml:space="preserve">claims </w:t>
      </w:r>
      <w:r w:rsidR="00375A81" w:rsidRPr="00085651">
        <w:rPr>
          <w:rFonts w:ascii="Times New Roman" w:hAnsi="Times New Roman" w:cs="Times New Roman"/>
          <w:sz w:val="24"/>
          <w:szCs w:val="24"/>
        </w:rPr>
        <w:t>since</w:t>
      </w:r>
      <w:r w:rsidR="00BC0B3B">
        <w:rPr>
          <w:rFonts w:ascii="Times New Roman" w:hAnsi="Times New Roman" w:cs="Times New Roman"/>
          <w:sz w:val="24"/>
          <w:szCs w:val="24"/>
        </w:rPr>
        <w:t xml:space="preserve"> 2018. Applicant further asserted</w:t>
      </w:r>
      <w:r w:rsidR="00375A81" w:rsidRPr="00085651">
        <w:rPr>
          <w:rFonts w:ascii="Times New Roman" w:hAnsi="Times New Roman" w:cs="Times New Roman"/>
          <w:sz w:val="24"/>
          <w:szCs w:val="24"/>
        </w:rPr>
        <w:t xml:space="preserve"> that in March </w:t>
      </w:r>
      <w:r w:rsidR="007E7682" w:rsidRPr="00085651">
        <w:rPr>
          <w:rFonts w:ascii="Times New Roman" w:hAnsi="Times New Roman" w:cs="Times New Roman"/>
          <w:sz w:val="24"/>
          <w:szCs w:val="24"/>
        </w:rPr>
        <w:t>2021</w:t>
      </w:r>
      <w:r w:rsidR="00A86886">
        <w:rPr>
          <w:rFonts w:ascii="Times New Roman" w:hAnsi="Times New Roman" w:cs="Times New Roman"/>
          <w:sz w:val="24"/>
          <w:szCs w:val="24"/>
        </w:rPr>
        <w:t>,</w:t>
      </w:r>
      <w:r w:rsidR="007E7682" w:rsidRPr="00085651">
        <w:rPr>
          <w:rFonts w:ascii="Times New Roman" w:hAnsi="Times New Roman" w:cs="Times New Roman"/>
          <w:sz w:val="24"/>
          <w:szCs w:val="24"/>
        </w:rPr>
        <w:t xml:space="preserve"> he made discoveries of rich deposits of concentrated gold ore in an area on the underground gold belt. In came the 1</w:t>
      </w:r>
      <w:r w:rsidR="007E7682" w:rsidRPr="00085651">
        <w:rPr>
          <w:rFonts w:ascii="Times New Roman" w:hAnsi="Times New Roman" w:cs="Times New Roman"/>
          <w:sz w:val="24"/>
          <w:szCs w:val="24"/>
          <w:vertAlign w:val="superscript"/>
        </w:rPr>
        <w:t>st</w:t>
      </w:r>
      <w:r w:rsidR="00BC0B3B">
        <w:rPr>
          <w:rFonts w:ascii="Times New Roman" w:hAnsi="Times New Roman" w:cs="Times New Roman"/>
          <w:sz w:val="24"/>
          <w:szCs w:val="24"/>
        </w:rPr>
        <w:t xml:space="preserve"> respondent. He claimed to be the </w:t>
      </w:r>
      <w:r w:rsidR="00BC0B3B">
        <w:rPr>
          <w:rFonts w:ascii="Times New Roman" w:hAnsi="Times New Roman" w:cs="Times New Roman"/>
          <w:sz w:val="24"/>
          <w:szCs w:val="24"/>
        </w:rPr>
        <w:lastRenderedPageBreak/>
        <w:t xml:space="preserve">title holder </w:t>
      </w:r>
      <w:r w:rsidR="007E7682" w:rsidRPr="00085651">
        <w:rPr>
          <w:rFonts w:ascii="Times New Roman" w:hAnsi="Times New Roman" w:cs="Times New Roman"/>
          <w:sz w:val="24"/>
          <w:szCs w:val="24"/>
        </w:rPr>
        <w:t xml:space="preserve">of the farm where the mining claims </w:t>
      </w:r>
      <w:r w:rsidR="00A86886">
        <w:rPr>
          <w:rFonts w:ascii="Times New Roman" w:hAnsi="Times New Roman" w:cs="Times New Roman"/>
          <w:sz w:val="24"/>
          <w:szCs w:val="24"/>
        </w:rPr>
        <w:t xml:space="preserve">are </w:t>
      </w:r>
      <w:r w:rsidR="007E7682" w:rsidRPr="00085651">
        <w:rPr>
          <w:rFonts w:ascii="Times New Roman" w:hAnsi="Times New Roman" w:cs="Times New Roman"/>
          <w:sz w:val="24"/>
          <w:szCs w:val="24"/>
        </w:rPr>
        <w:t xml:space="preserve">located. He demanded a share of the spoils. Naturally the applicant resisted the demands insisting that the claims were located in Chitate’s </w:t>
      </w:r>
      <w:r w:rsidR="00A86886">
        <w:rPr>
          <w:rFonts w:ascii="Times New Roman" w:hAnsi="Times New Roman" w:cs="Times New Roman"/>
          <w:sz w:val="24"/>
          <w:szCs w:val="24"/>
        </w:rPr>
        <w:t>f</w:t>
      </w:r>
      <w:r w:rsidR="004B550A">
        <w:rPr>
          <w:rFonts w:ascii="Times New Roman" w:hAnsi="Times New Roman" w:cs="Times New Roman"/>
          <w:sz w:val="24"/>
          <w:szCs w:val="24"/>
        </w:rPr>
        <w:t>arm. The applicant claimed</w:t>
      </w:r>
      <w:r w:rsidR="007E7682" w:rsidRPr="00085651">
        <w:rPr>
          <w:rFonts w:ascii="Times New Roman" w:hAnsi="Times New Roman" w:cs="Times New Roman"/>
          <w:sz w:val="24"/>
          <w:szCs w:val="24"/>
        </w:rPr>
        <w:t xml:space="preserve"> that through misrepresentation, the 1</w:t>
      </w:r>
      <w:r w:rsidR="007E7682" w:rsidRPr="00085651">
        <w:rPr>
          <w:rFonts w:ascii="Times New Roman" w:hAnsi="Times New Roman" w:cs="Times New Roman"/>
          <w:sz w:val="24"/>
          <w:szCs w:val="24"/>
          <w:vertAlign w:val="superscript"/>
        </w:rPr>
        <w:t>st</w:t>
      </w:r>
      <w:r w:rsidR="007E7682" w:rsidRPr="00085651">
        <w:rPr>
          <w:rFonts w:ascii="Times New Roman" w:hAnsi="Times New Roman" w:cs="Times New Roman"/>
          <w:sz w:val="24"/>
          <w:szCs w:val="24"/>
        </w:rPr>
        <w:t xml:space="preserve"> respondent got the 2</w:t>
      </w:r>
      <w:r w:rsidR="007E7682" w:rsidRPr="00085651">
        <w:rPr>
          <w:rFonts w:ascii="Times New Roman" w:hAnsi="Times New Roman" w:cs="Times New Roman"/>
          <w:sz w:val="24"/>
          <w:szCs w:val="24"/>
          <w:vertAlign w:val="superscript"/>
        </w:rPr>
        <w:t>nd</w:t>
      </w:r>
      <w:r w:rsidR="007E7682" w:rsidRPr="00085651">
        <w:rPr>
          <w:rFonts w:ascii="Times New Roman" w:hAnsi="Times New Roman" w:cs="Times New Roman"/>
          <w:sz w:val="24"/>
          <w:szCs w:val="24"/>
        </w:rPr>
        <w:t xml:space="preserve"> respondent to suspend mining operations </w:t>
      </w:r>
      <w:r w:rsidR="004B550A">
        <w:rPr>
          <w:rFonts w:ascii="Times New Roman" w:hAnsi="Times New Roman" w:cs="Times New Roman"/>
          <w:sz w:val="24"/>
          <w:szCs w:val="24"/>
        </w:rPr>
        <w:t xml:space="preserve">at the mining claims </w:t>
      </w:r>
      <w:r w:rsidR="007E7682" w:rsidRPr="00085651">
        <w:rPr>
          <w:rFonts w:ascii="Times New Roman" w:hAnsi="Times New Roman" w:cs="Times New Roman"/>
          <w:sz w:val="24"/>
          <w:szCs w:val="24"/>
        </w:rPr>
        <w:t>pending the resolution of the dispute between the two parties</w:t>
      </w:r>
      <w:r w:rsidR="00A86886">
        <w:rPr>
          <w:rFonts w:ascii="Times New Roman" w:hAnsi="Times New Roman" w:cs="Times New Roman"/>
          <w:sz w:val="24"/>
          <w:szCs w:val="24"/>
        </w:rPr>
        <w:t xml:space="preserve"> by the 2</w:t>
      </w:r>
      <w:r w:rsidR="00A86886" w:rsidRPr="00A86886">
        <w:rPr>
          <w:rFonts w:ascii="Times New Roman" w:hAnsi="Times New Roman" w:cs="Times New Roman"/>
          <w:sz w:val="24"/>
          <w:szCs w:val="24"/>
          <w:vertAlign w:val="superscript"/>
        </w:rPr>
        <w:t>nd</w:t>
      </w:r>
      <w:r w:rsidR="00A86886">
        <w:rPr>
          <w:rFonts w:ascii="Times New Roman" w:hAnsi="Times New Roman" w:cs="Times New Roman"/>
          <w:sz w:val="24"/>
          <w:szCs w:val="24"/>
        </w:rPr>
        <w:t xml:space="preserve"> respondent</w:t>
      </w:r>
      <w:r w:rsidR="007E7682" w:rsidRPr="00085651">
        <w:rPr>
          <w:rFonts w:ascii="Times New Roman" w:hAnsi="Times New Roman" w:cs="Times New Roman"/>
          <w:sz w:val="24"/>
          <w:szCs w:val="24"/>
        </w:rPr>
        <w:t>.</w:t>
      </w:r>
    </w:p>
    <w:p w14:paraId="5A2D5111" w14:textId="7FF6A1A7" w:rsidR="00B97F51" w:rsidRPr="00085651" w:rsidRDefault="004B550A" w:rsidP="000C03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E7682" w:rsidRPr="00085651">
        <w:rPr>
          <w:rFonts w:ascii="Times New Roman" w:hAnsi="Times New Roman" w:cs="Times New Roman"/>
          <w:sz w:val="24"/>
          <w:szCs w:val="24"/>
        </w:rPr>
        <w:t>2</w:t>
      </w:r>
      <w:r w:rsidR="007E7682" w:rsidRPr="00085651">
        <w:rPr>
          <w:rFonts w:ascii="Times New Roman" w:hAnsi="Times New Roman" w:cs="Times New Roman"/>
          <w:sz w:val="24"/>
          <w:szCs w:val="24"/>
          <w:vertAlign w:val="superscript"/>
        </w:rPr>
        <w:t>nd</w:t>
      </w:r>
      <w:r w:rsidR="007E7682" w:rsidRPr="00085651">
        <w:rPr>
          <w:rFonts w:ascii="Times New Roman" w:hAnsi="Times New Roman" w:cs="Times New Roman"/>
          <w:sz w:val="24"/>
          <w:szCs w:val="24"/>
        </w:rPr>
        <w:t xml:space="preserve"> respondent invited the parties to a meeting on 21 April 2021. Applicant claim</w:t>
      </w:r>
      <w:r>
        <w:rPr>
          <w:rFonts w:ascii="Times New Roman" w:hAnsi="Times New Roman" w:cs="Times New Roman"/>
          <w:sz w:val="24"/>
          <w:szCs w:val="24"/>
        </w:rPr>
        <w:t>ed</w:t>
      </w:r>
      <w:r w:rsidR="007E7682" w:rsidRPr="00085651">
        <w:rPr>
          <w:rFonts w:ascii="Times New Roman" w:hAnsi="Times New Roman" w:cs="Times New Roman"/>
          <w:sz w:val="24"/>
          <w:szCs w:val="24"/>
        </w:rPr>
        <w:t xml:space="preserve"> that at the meeting, 1</w:t>
      </w:r>
      <w:r w:rsidR="007E7682" w:rsidRPr="00085651">
        <w:rPr>
          <w:rFonts w:ascii="Times New Roman" w:hAnsi="Times New Roman" w:cs="Times New Roman"/>
          <w:sz w:val="24"/>
          <w:szCs w:val="24"/>
          <w:vertAlign w:val="superscript"/>
        </w:rPr>
        <w:t>st</w:t>
      </w:r>
      <w:r w:rsidR="007E7682" w:rsidRPr="00085651">
        <w:rPr>
          <w:rFonts w:ascii="Times New Roman" w:hAnsi="Times New Roman" w:cs="Times New Roman"/>
          <w:sz w:val="24"/>
          <w:szCs w:val="24"/>
        </w:rPr>
        <w:t xml:space="preserve"> respondent failed to produce an offer letter to back up his claims that he was the </w:t>
      </w:r>
      <w:r w:rsidR="00A86886">
        <w:rPr>
          <w:rFonts w:ascii="Times New Roman" w:hAnsi="Times New Roman" w:cs="Times New Roman"/>
          <w:sz w:val="24"/>
          <w:szCs w:val="24"/>
        </w:rPr>
        <w:t>rightful occupant of the farm i</w:t>
      </w:r>
      <w:r w:rsidR="007E7682" w:rsidRPr="00085651">
        <w:rPr>
          <w:rFonts w:ascii="Times New Roman" w:hAnsi="Times New Roman" w:cs="Times New Roman"/>
          <w:sz w:val="24"/>
          <w:szCs w:val="24"/>
        </w:rPr>
        <w:t xml:space="preserve">n which the mining claims are located. </w:t>
      </w:r>
      <w:r w:rsidR="00B97F51" w:rsidRPr="00085651">
        <w:rPr>
          <w:rFonts w:ascii="Times New Roman" w:hAnsi="Times New Roman" w:cs="Times New Roman"/>
          <w:sz w:val="24"/>
          <w:szCs w:val="24"/>
        </w:rPr>
        <w:t>Applicant further claim</w:t>
      </w:r>
      <w:r>
        <w:rPr>
          <w:rFonts w:ascii="Times New Roman" w:hAnsi="Times New Roman" w:cs="Times New Roman"/>
          <w:sz w:val="24"/>
          <w:szCs w:val="24"/>
        </w:rPr>
        <w:t>ed</w:t>
      </w:r>
      <w:r w:rsidR="00B97F51" w:rsidRPr="00085651">
        <w:rPr>
          <w:rFonts w:ascii="Times New Roman" w:hAnsi="Times New Roman" w:cs="Times New Roman"/>
          <w:sz w:val="24"/>
          <w:szCs w:val="24"/>
        </w:rPr>
        <w:t xml:space="preserve"> that at the time that </w:t>
      </w:r>
      <w:r w:rsidR="00A86886">
        <w:rPr>
          <w:rFonts w:ascii="Times New Roman" w:hAnsi="Times New Roman" w:cs="Times New Roman"/>
          <w:sz w:val="24"/>
          <w:szCs w:val="24"/>
        </w:rPr>
        <w:t xml:space="preserve">the </w:t>
      </w:r>
      <w:r w:rsidR="00B97F51" w:rsidRPr="00085651">
        <w:rPr>
          <w:rFonts w:ascii="Times New Roman" w:hAnsi="Times New Roman" w:cs="Times New Roman"/>
          <w:sz w:val="24"/>
          <w:szCs w:val="24"/>
        </w:rPr>
        <w:t>2</w:t>
      </w:r>
      <w:r w:rsidR="00B97F51" w:rsidRPr="00085651">
        <w:rPr>
          <w:rFonts w:ascii="Times New Roman" w:hAnsi="Times New Roman" w:cs="Times New Roman"/>
          <w:sz w:val="24"/>
          <w:szCs w:val="24"/>
          <w:vertAlign w:val="superscript"/>
        </w:rPr>
        <w:t>nd</w:t>
      </w:r>
      <w:r w:rsidR="00B97F51" w:rsidRPr="00085651">
        <w:rPr>
          <w:rFonts w:ascii="Times New Roman" w:hAnsi="Times New Roman" w:cs="Times New Roman"/>
          <w:sz w:val="24"/>
          <w:szCs w:val="24"/>
        </w:rPr>
        <w:t xml:space="preserve"> respondent suspended </w:t>
      </w:r>
      <w:r>
        <w:rPr>
          <w:rFonts w:ascii="Times New Roman" w:hAnsi="Times New Roman" w:cs="Times New Roman"/>
          <w:sz w:val="24"/>
          <w:szCs w:val="24"/>
        </w:rPr>
        <w:t xml:space="preserve">his </w:t>
      </w:r>
      <w:r w:rsidR="00B97F51" w:rsidRPr="00085651">
        <w:rPr>
          <w:rFonts w:ascii="Times New Roman" w:hAnsi="Times New Roman" w:cs="Times New Roman"/>
          <w:sz w:val="24"/>
          <w:szCs w:val="24"/>
        </w:rPr>
        <w:t xml:space="preserve">mining operations, he had stockpiled 6 tonnes of gold ore for milling. The gold ore </w:t>
      </w:r>
      <w:r w:rsidR="00A86886">
        <w:rPr>
          <w:rFonts w:ascii="Times New Roman" w:hAnsi="Times New Roman" w:cs="Times New Roman"/>
          <w:sz w:val="24"/>
          <w:szCs w:val="24"/>
        </w:rPr>
        <w:t xml:space="preserve">was </w:t>
      </w:r>
      <w:r w:rsidR="00B97F51" w:rsidRPr="00085651">
        <w:rPr>
          <w:rFonts w:ascii="Times New Roman" w:hAnsi="Times New Roman" w:cs="Times New Roman"/>
          <w:sz w:val="24"/>
          <w:szCs w:val="24"/>
        </w:rPr>
        <w:t xml:space="preserve">exposed and being stolen by persons that </w:t>
      </w:r>
      <w:r w:rsidR="00A86886">
        <w:rPr>
          <w:rFonts w:ascii="Times New Roman" w:hAnsi="Times New Roman" w:cs="Times New Roman"/>
          <w:sz w:val="24"/>
          <w:szCs w:val="24"/>
        </w:rPr>
        <w:t xml:space="preserve">the </w:t>
      </w:r>
      <w:r w:rsidR="00B97F51" w:rsidRPr="00085651">
        <w:rPr>
          <w:rFonts w:ascii="Times New Roman" w:hAnsi="Times New Roman" w:cs="Times New Roman"/>
          <w:sz w:val="24"/>
          <w:szCs w:val="24"/>
        </w:rPr>
        <w:t>applicant suspect</w:t>
      </w:r>
      <w:r w:rsidR="00A86886">
        <w:rPr>
          <w:rFonts w:ascii="Times New Roman" w:hAnsi="Times New Roman" w:cs="Times New Roman"/>
          <w:sz w:val="24"/>
          <w:szCs w:val="24"/>
        </w:rPr>
        <w:t xml:space="preserve">ed </w:t>
      </w:r>
      <w:r w:rsidR="00B97F51" w:rsidRPr="00085651">
        <w:rPr>
          <w:rFonts w:ascii="Times New Roman" w:hAnsi="Times New Roman" w:cs="Times New Roman"/>
          <w:sz w:val="24"/>
          <w:szCs w:val="24"/>
        </w:rPr>
        <w:t>to be agents of the 1</w:t>
      </w:r>
      <w:r w:rsidR="00B97F51" w:rsidRPr="00085651">
        <w:rPr>
          <w:rFonts w:ascii="Times New Roman" w:hAnsi="Times New Roman" w:cs="Times New Roman"/>
          <w:sz w:val="24"/>
          <w:szCs w:val="24"/>
          <w:vertAlign w:val="superscript"/>
        </w:rPr>
        <w:t>st</w:t>
      </w:r>
      <w:r w:rsidR="00B97F51" w:rsidRPr="00085651">
        <w:rPr>
          <w:rFonts w:ascii="Times New Roman" w:hAnsi="Times New Roman" w:cs="Times New Roman"/>
          <w:sz w:val="24"/>
          <w:szCs w:val="24"/>
        </w:rPr>
        <w:t xml:space="preserve"> respondent. </w:t>
      </w:r>
      <w:r w:rsidR="00A86886">
        <w:rPr>
          <w:rFonts w:ascii="Times New Roman" w:hAnsi="Times New Roman" w:cs="Times New Roman"/>
          <w:sz w:val="24"/>
          <w:szCs w:val="24"/>
        </w:rPr>
        <w:t>T</w:t>
      </w:r>
      <w:r w:rsidR="00B97F51" w:rsidRPr="00085651">
        <w:rPr>
          <w:rFonts w:ascii="Times New Roman" w:hAnsi="Times New Roman" w:cs="Times New Roman"/>
          <w:sz w:val="24"/>
          <w:szCs w:val="24"/>
        </w:rPr>
        <w:t>he 2</w:t>
      </w:r>
      <w:r w:rsidR="00B97F51" w:rsidRPr="00085651">
        <w:rPr>
          <w:rFonts w:ascii="Times New Roman" w:hAnsi="Times New Roman" w:cs="Times New Roman"/>
          <w:sz w:val="24"/>
          <w:szCs w:val="24"/>
          <w:vertAlign w:val="superscript"/>
        </w:rPr>
        <w:t>nd</w:t>
      </w:r>
      <w:r w:rsidR="00B97F51" w:rsidRPr="00085651">
        <w:rPr>
          <w:rFonts w:ascii="Times New Roman" w:hAnsi="Times New Roman" w:cs="Times New Roman"/>
          <w:sz w:val="24"/>
          <w:szCs w:val="24"/>
        </w:rPr>
        <w:t xml:space="preserve"> respondent failed to resolve the dispute between the parties. The applicant engaged his legal </w:t>
      </w:r>
      <w:r w:rsidR="00A86886" w:rsidRPr="00085651">
        <w:rPr>
          <w:rFonts w:ascii="Times New Roman" w:hAnsi="Times New Roman" w:cs="Times New Roman"/>
          <w:sz w:val="24"/>
          <w:szCs w:val="24"/>
        </w:rPr>
        <w:t>practitioners</w:t>
      </w:r>
      <w:r w:rsidR="00B97F51" w:rsidRPr="00085651">
        <w:rPr>
          <w:rFonts w:ascii="Times New Roman" w:hAnsi="Times New Roman" w:cs="Times New Roman"/>
          <w:sz w:val="24"/>
          <w:szCs w:val="24"/>
        </w:rPr>
        <w:t xml:space="preserve"> who also made written follow ups with the 2</w:t>
      </w:r>
      <w:r w:rsidR="00B97F51" w:rsidRPr="00085651">
        <w:rPr>
          <w:rFonts w:ascii="Times New Roman" w:hAnsi="Times New Roman" w:cs="Times New Roman"/>
          <w:sz w:val="24"/>
          <w:szCs w:val="24"/>
          <w:vertAlign w:val="superscript"/>
        </w:rPr>
        <w:t>nd</w:t>
      </w:r>
      <w:r w:rsidR="00B97F51" w:rsidRPr="00085651">
        <w:rPr>
          <w:rFonts w:ascii="Times New Roman" w:hAnsi="Times New Roman" w:cs="Times New Roman"/>
          <w:sz w:val="24"/>
          <w:szCs w:val="24"/>
        </w:rPr>
        <w:t xml:space="preserve"> respondent, but all to no avail. Letters were also written to the 3</w:t>
      </w:r>
      <w:r w:rsidR="00B97F51" w:rsidRPr="00085651">
        <w:rPr>
          <w:rFonts w:ascii="Times New Roman" w:hAnsi="Times New Roman" w:cs="Times New Roman"/>
          <w:sz w:val="24"/>
          <w:szCs w:val="24"/>
          <w:vertAlign w:val="superscript"/>
        </w:rPr>
        <w:t>rd</w:t>
      </w:r>
      <w:r w:rsidR="00B97F51" w:rsidRPr="00085651">
        <w:rPr>
          <w:rFonts w:ascii="Times New Roman" w:hAnsi="Times New Roman" w:cs="Times New Roman"/>
          <w:sz w:val="24"/>
          <w:szCs w:val="24"/>
        </w:rPr>
        <w:t xml:space="preserve"> respondent </w:t>
      </w:r>
      <w:r>
        <w:rPr>
          <w:rFonts w:ascii="Times New Roman" w:hAnsi="Times New Roman" w:cs="Times New Roman"/>
          <w:sz w:val="24"/>
          <w:szCs w:val="24"/>
        </w:rPr>
        <w:t xml:space="preserve">asking him </w:t>
      </w:r>
      <w:r w:rsidR="00B97F51" w:rsidRPr="00085651">
        <w:rPr>
          <w:rFonts w:ascii="Times New Roman" w:hAnsi="Times New Roman" w:cs="Times New Roman"/>
          <w:sz w:val="24"/>
          <w:szCs w:val="24"/>
        </w:rPr>
        <w:t>to confirm if Chitate’s offer letter was still valid. The 3</w:t>
      </w:r>
      <w:r w:rsidR="00B97F51" w:rsidRPr="00085651">
        <w:rPr>
          <w:rFonts w:ascii="Times New Roman" w:hAnsi="Times New Roman" w:cs="Times New Roman"/>
          <w:sz w:val="24"/>
          <w:szCs w:val="24"/>
          <w:vertAlign w:val="superscript"/>
        </w:rPr>
        <w:t>rd</w:t>
      </w:r>
      <w:r w:rsidR="00B97F51" w:rsidRPr="00085651">
        <w:rPr>
          <w:rFonts w:ascii="Times New Roman" w:hAnsi="Times New Roman" w:cs="Times New Roman"/>
          <w:sz w:val="24"/>
          <w:szCs w:val="24"/>
        </w:rPr>
        <w:t xml:space="preserve"> respondent did not respond. </w:t>
      </w:r>
    </w:p>
    <w:p w14:paraId="16ED46B9" w14:textId="16B382F5" w:rsidR="00B97F51" w:rsidRPr="00085651" w:rsidRDefault="00B97F51" w:rsidP="00B97F51">
      <w:pPr>
        <w:spacing w:after="0" w:line="360" w:lineRule="auto"/>
        <w:ind w:firstLine="720"/>
        <w:jc w:val="both"/>
        <w:rPr>
          <w:rFonts w:ascii="Times New Roman" w:hAnsi="Times New Roman" w:cs="Times New Roman"/>
          <w:sz w:val="24"/>
          <w:szCs w:val="24"/>
        </w:rPr>
      </w:pPr>
      <w:r w:rsidRPr="00085651">
        <w:rPr>
          <w:rFonts w:ascii="Times New Roman" w:hAnsi="Times New Roman" w:cs="Times New Roman"/>
          <w:sz w:val="24"/>
          <w:szCs w:val="24"/>
        </w:rPr>
        <w:t>The applicant assert</w:t>
      </w:r>
      <w:r w:rsidR="004B550A">
        <w:rPr>
          <w:rFonts w:ascii="Times New Roman" w:hAnsi="Times New Roman" w:cs="Times New Roman"/>
          <w:sz w:val="24"/>
          <w:szCs w:val="24"/>
        </w:rPr>
        <w:t>ed</w:t>
      </w:r>
      <w:r w:rsidRPr="00085651">
        <w:rPr>
          <w:rFonts w:ascii="Times New Roman" w:hAnsi="Times New Roman" w:cs="Times New Roman"/>
          <w:sz w:val="24"/>
          <w:szCs w:val="24"/>
        </w:rPr>
        <w:t xml:space="preserve"> that the need to act arose on 29 May 2021when he discovered that his mine had been invaded by thieves and illegal gold panners. He made a report at Bindura Rural Police Station</w:t>
      </w:r>
      <w:r w:rsidR="00C36ECC">
        <w:rPr>
          <w:rFonts w:ascii="Times New Roman" w:hAnsi="Times New Roman" w:cs="Times New Roman"/>
          <w:sz w:val="24"/>
          <w:szCs w:val="24"/>
        </w:rPr>
        <w:t xml:space="preserve"> </w:t>
      </w:r>
      <w:r w:rsidR="00C36ECC" w:rsidRPr="00085651">
        <w:rPr>
          <w:rFonts w:ascii="Times New Roman" w:hAnsi="Times New Roman" w:cs="Times New Roman"/>
          <w:sz w:val="24"/>
          <w:szCs w:val="24"/>
        </w:rPr>
        <w:t>on 1 June 2021</w:t>
      </w:r>
      <w:r w:rsidRPr="00085651">
        <w:rPr>
          <w:rFonts w:ascii="Times New Roman" w:hAnsi="Times New Roman" w:cs="Times New Roman"/>
          <w:sz w:val="24"/>
          <w:szCs w:val="24"/>
        </w:rPr>
        <w:t>. The applicant contend</w:t>
      </w:r>
      <w:r w:rsidR="00793F44">
        <w:rPr>
          <w:rFonts w:ascii="Times New Roman" w:hAnsi="Times New Roman" w:cs="Times New Roman"/>
          <w:sz w:val="24"/>
          <w:szCs w:val="24"/>
        </w:rPr>
        <w:t>ed t</w:t>
      </w:r>
      <w:r w:rsidRPr="00085651">
        <w:rPr>
          <w:rFonts w:ascii="Times New Roman" w:hAnsi="Times New Roman" w:cs="Times New Roman"/>
          <w:sz w:val="24"/>
          <w:szCs w:val="24"/>
        </w:rPr>
        <w:t xml:space="preserve">hat his title </w:t>
      </w:r>
      <w:r w:rsidR="00793F44">
        <w:rPr>
          <w:rFonts w:ascii="Times New Roman" w:hAnsi="Times New Roman" w:cs="Times New Roman"/>
          <w:sz w:val="24"/>
          <w:szCs w:val="24"/>
        </w:rPr>
        <w:t>was</w:t>
      </w:r>
      <w:r w:rsidRPr="00085651">
        <w:rPr>
          <w:rFonts w:ascii="Times New Roman" w:hAnsi="Times New Roman" w:cs="Times New Roman"/>
          <w:sz w:val="24"/>
          <w:szCs w:val="24"/>
        </w:rPr>
        <w:t xml:space="preserve"> unimpeachable. The certificates of registration remain</w:t>
      </w:r>
      <w:r w:rsidR="00793F44">
        <w:rPr>
          <w:rFonts w:ascii="Times New Roman" w:hAnsi="Times New Roman" w:cs="Times New Roman"/>
          <w:sz w:val="24"/>
          <w:szCs w:val="24"/>
        </w:rPr>
        <w:t>ed</w:t>
      </w:r>
      <w:r w:rsidRPr="00085651">
        <w:rPr>
          <w:rFonts w:ascii="Times New Roman" w:hAnsi="Times New Roman" w:cs="Times New Roman"/>
          <w:sz w:val="24"/>
          <w:szCs w:val="24"/>
        </w:rPr>
        <w:t xml:space="preserve"> valid until set aside by a lawful authority. The fact that his gold ore was being pilfered by unknown people made the matter urgent. His equipment was also at the risk of being stolen or vandalized. The likelihood of irreparable harm was not fanciful. It was real. The matter was </w:t>
      </w:r>
      <w:r w:rsidR="00C36ECC">
        <w:rPr>
          <w:rFonts w:ascii="Times New Roman" w:hAnsi="Times New Roman" w:cs="Times New Roman"/>
          <w:sz w:val="24"/>
          <w:szCs w:val="24"/>
        </w:rPr>
        <w:t>craving for an urgent determination</w:t>
      </w:r>
      <w:r w:rsidRPr="00085651">
        <w:rPr>
          <w:rFonts w:ascii="Times New Roman" w:hAnsi="Times New Roman" w:cs="Times New Roman"/>
          <w:sz w:val="24"/>
          <w:szCs w:val="24"/>
        </w:rPr>
        <w:t>.</w:t>
      </w:r>
    </w:p>
    <w:p w14:paraId="1B1CB5E8" w14:textId="06400524" w:rsidR="00AA1CEA" w:rsidRPr="00085651" w:rsidRDefault="00686286" w:rsidP="00CF44F3">
      <w:pPr>
        <w:spacing w:after="0" w:line="360" w:lineRule="auto"/>
        <w:jc w:val="both"/>
        <w:rPr>
          <w:rFonts w:ascii="Times New Roman" w:hAnsi="Times New Roman" w:cs="Times New Roman"/>
          <w:b/>
          <w:i/>
          <w:sz w:val="24"/>
          <w:szCs w:val="24"/>
        </w:rPr>
      </w:pPr>
      <w:r w:rsidRPr="00085651">
        <w:rPr>
          <w:rFonts w:ascii="Times New Roman" w:hAnsi="Times New Roman" w:cs="Times New Roman"/>
          <w:b/>
          <w:i/>
          <w:sz w:val="24"/>
          <w:szCs w:val="24"/>
        </w:rPr>
        <w:t>1</w:t>
      </w:r>
      <w:r w:rsidRPr="00085651">
        <w:rPr>
          <w:rFonts w:ascii="Times New Roman" w:hAnsi="Times New Roman" w:cs="Times New Roman"/>
          <w:b/>
          <w:i/>
          <w:sz w:val="24"/>
          <w:szCs w:val="24"/>
          <w:vertAlign w:val="superscript"/>
        </w:rPr>
        <w:t>st</w:t>
      </w:r>
      <w:r w:rsidRPr="00085651">
        <w:rPr>
          <w:rFonts w:ascii="Times New Roman" w:hAnsi="Times New Roman" w:cs="Times New Roman"/>
          <w:b/>
          <w:i/>
          <w:sz w:val="24"/>
          <w:szCs w:val="24"/>
        </w:rPr>
        <w:t xml:space="preserve"> </w:t>
      </w:r>
      <w:r w:rsidR="00CF44F3" w:rsidRPr="00085651">
        <w:rPr>
          <w:rFonts w:ascii="Times New Roman" w:hAnsi="Times New Roman" w:cs="Times New Roman"/>
          <w:b/>
          <w:i/>
          <w:sz w:val="24"/>
          <w:szCs w:val="24"/>
        </w:rPr>
        <w:t>Respondents’ Case</w:t>
      </w:r>
    </w:p>
    <w:p w14:paraId="2E6ED463" w14:textId="7FB3A2D4" w:rsidR="00C36ECC" w:rsidRDefault="00B96978" w:rsidP="00C36ECC">
      <w:pPr>
        <w:spacing w:after="0" w:line="360" w:lineRule="auto"/>
        <w:ind w:firstLine="720"/>
        <w:jc w:val="both"/>
        <w:rPr>
          <w:rFonts w:ascii="Times New Roman" w:hAnsi="Times New Roman" w:cs="Times New Roman"/>
          <w:sz w:val="24"/>
          <w:szCs w:val="24"/>
        </w:rPr>
      </w:pPr>
      <w:r w:rsidRPr="00085651">
        <w:rPr>
          <w:rFonts w:ascii="Times New Roman" w:hAnsi="Times New Roman" w:cs="Times New Roman"/>
          <w:sz w:val="24"/>
          <w:szCs w:val="24"/>
        </w:rPr>
        <w:t xml:space="preserve">In opposition, </w:t>
      </w:r>
      <w:r w:rsidR="00C36ECC">
        <w:rPr>
          <w:rFonts w:ascii="Times New Roman" w:hAnsi="Times New Roman" w:cs="Times New Roman"/>
          <w:sz w:val="24"/>
          <w:szCs w:val="24"/>
        </w:rPr>
        <w:t xml:space="preserve">the </w:t>
      </w:r>
      <w:r w:rsidRPr="00085651">
        <w:rPr>
          <w:rFonts w:ascii="Times New Roman" w:hAnsi="Times New Roman" w:cs="Times New Roman"/>
          <w:sz w:val="24"/>
          <w:szCs w:val="24"/>
        </w:rPr>
        <w:t>1</w:t>
      </w:r>
      <w:r w:rsidRPr="00085651">
        <w:rPr>
          <w:rFonts w:ascii="Times New Roman" w:hAnsi="Times New Roman" w:cs="Times New Roman"/>
          <w:sz w:val="24"/>
          <w:szCs w:val="24"/>
          <w:vertAlign w:val="superscript"/>
        </w:rPr>
        <w:t>st</w:t>
      </w:r>
      <w:r w:rsidRPr="00085651">
        <w:rPr>
          <w:rFonts w:ascii="Times New Roman" w:hAnsi="Times New Roman" w:cs="Times New Roman"/>
          <w:sz w:val="24"/>
          <w:szCs w:val="24"/>
        </w:rPr>
        <w:t xml:space="preserve"> respondent raised t</w:t>
      </w:r>
      <w:r w:rsidR="00C36ECC">
        <w:rPr>
          <w:rFonts w:ascii="Times New Roman" w:hAnsi="Times New Roman" w:cs="Times New Roman"/>
          <w:sz w:val="24"/>
          <w:szCs w:val="24"/>
        </w:rPr>
        <w:t xml:space="preserve">wo points </w:t>
      </w:r>
      <w:r w:rsidRPr="00085651">
        <w:rPr>
          <w:rFonts w:ascii="Times New Roman" w:hAnsi="Times New Roman" w:cs="Times New Roman"/>
          <w:i/>
          <w:sz w:val="24"/>
          <w:szCs w:val="24"/>
        </w:rPr>
        <w:t xml:space="preserve">in </w:t>
      </w:r>
      <w:r w:rsidR="00C36ECC" w:rsidRPr="00085651">
        <w:rPr>
          <w:rFonts w:ascii="Times New Roman" w:hAnsi="Times New Roman" w:cs="Times New Roman"/>
          <w:i/>
          <w:sz w:val="24"/>
          <w:szCs w:val="24"/>
        </w:rPr>
        <w:t>limine</w:t>
      </w:r>
      <w:r w:rsidR="00793F44">
        <w:rPr>
          <w:rFonts w:ascii="Times New Roman" w:hAnsi="Times New Roman" w:cs="Times New Roman"/>
          <w:i/>
          <w:sz w:val="24"/>
          <w:szCs w:val="24"/>
        </w:rPr>
        <w:t>,</w:t>
      </w:r>
      <w:r w:rsidR="00C36ECC" w:rsidRPr="00085651">
        <w:rPr>
          <w:rFonts w:ascii="Times New Roman" w:hAnsi="Times New Roman" w:cs="Times New Roman"/>
          <w:i/>
          <w:sz w:val="24"/>
          <w:szCs w:val="24"/>
        </w:rPr>
        <w:t xml:space="preserve"> </w:t>
      </w:r>
      <w:r w:rsidR="00C36ECC" w:rsidRPr="00C36ECC">
        <w:rPr>
          <w:rFonts w:ascii="Times New Roman" w:hAnsi="Times New Roman" w:cs="Times New Roman"/>
          <w:sz w:val="24"/>
          <w:szCs w:val="24"/>
        </w:rPr>
        <w:t>that is</w:t>
      </w:r>
      <w:r w:rsidR="00C36ECC">
        <w:rPr>
          <w:rFonts w:ascii="Times New Roman" w:hAnsi="Times New Roman" w:cs="Times New Roman"/>
          <w:sz w:val="24"/>
          <w:szCs w:val="24"/>
        </w:rPr>
        <w:t xml:space="preserve"> </w:t>
      </w:r>
      <w:r w:rsidRPr="00085651">
        <w:rPr>
          <w:rFonts w:ascii="Times New Roman" w:hAnsi="Times New Roman" w:cs="Times New Roman"/>
          <w:sz w:val="24"/>
          <w:szCs w:val="24"/>
        </w:rPr>
        <w:t xml:space="preserve">lack of urgency and </w:t>
      </w:r>
      <w:r w:rsidR="00C36ECC">
        <w:rPr>
          <w:rFonts w:ascii="Times New Roman" w:hAnsi="Times New Roman" w:cs="Times New Roman"/>
          <w:sz w:val="24"/>
          <w:szCs w:val="24"/>
        </w:rPr>
        <w:t xml:space="preserve">the </w:t>
      </w:r>
      <w:r w:rsidRPr="00085651">
        <w:rPr>
          <w:rFonts w:ascii="Times New Roman" w:hAnsi="Times New Roman" w:cs="Times New Roman"/>
          <w:sz w:val="24"/>
          <w:szCs w:val="24"/>
        </w:rPr>
        <w:t xml:space="preserve">absence of </w:t>
      </w:r>
      <w:r w:rsidRPr="00085651">
        <w:rPr>
          <w:rFonts w:ascii="Times New Roman" w:hAnsi="Times New Roman" w:cs="Times New Roman"/>
          <w:i/>
          <w:sz w:val="24"/>
          <w:szCs w:val="24"/>
        </w:rPr>
        <w:t>locus standi</w:t>
      </w:r>
      <w:r w:rsidRPr="00085651">
        <w:rPr>
          <w:rFonts w:ascii="Times New Roman" w:hAnsi="Times New Roman" w:cs="Times New Roman"/>
          <w:sz w:val="24"/>
          <w:szCs w:val="24"/>
        </w:rPr>
        <w:t>. Regarding the merits, he averred that the</w:t>
      </w:r>
      <w:r w:rsidR="00C36ECC">
        <w:rPr>
          <w:rFonts w:ascii="Times New Roman" w:hAnsi="Times New Roman" w:cs="Times New Roman"/>
          <w:sz w:val="24"/>
          <w:szCs w:val="24"/>
        </w:rPr>
        <w:t xml:space="preserve"> </w:t>
      </w:r>
      <w:r w:rsidRPr="00085651">
        <w:rPr>
          <w:rFonts w:ascii="Times New Roman" w:hAnsi="Times New Roman" w:cs="Times New Roman"/>
          <w:sz w:val="24"/>
          <w:szCs w:val="24"/>
        </w:rPr>
        <w:t xml:space="preserve">applicant did not have a </w:t>
      </w:r>
      <w:r w:rsidRPr="00C36ECC">
        <w:rPr>
          <w:rFonts w:ascii="Times New Roman" w:hAnsi="Times New Roman" w:cs="Times New Roman"/>
          <w:i/>
          <w:sz w:val="24"/>
          <w:szCs w:val="24"/>
        </w:rPr>
        <w:t>prima facie</w:t>
      </w:r>
      <w:r w:rsidRPr="00085651">
        <w:rPr>
          <w:rFonts w:ascii="Times New Roman" w:hAnsi="Times New Roman" w:cs="Times New Roman"/>
          <w:sz w:val="24"/>
          <w:szCs w:val="24"/>
        </w:rPr>
        <w:t xml:space="preserve"> or clear right to the land</w:t>
      </w:r>
      <w:r w:rsidR="00C36ECC">
        <w:rPr>
          <w:rFonts w:ascii="Times New Roman" w:hAnsi="Times New Roman" w:cs="Times New Roman"/>
          <w:sz w:val="24"/>
          <w:szCs w:val="24"/>
        </w:rPr>
        <w:t xml:space="preserve"> where the mining claims were located</w:t>
      </w:r>
      <w:r w:rsidRPr="00085651">
        <w:rPr>
          <w:rFonts w:ascii="Times New Roman" w:hAnsi="Times New Roman" w:cs="Times New Roman"/>
          <w:sz w:val="24"/>
          <w:szCs w:val="24"/>
        </w:rPr>
        <w:t xml:space="preserve">. </w:t>
      </w:r>
      <w:r w:rsidR="00C36ECC">
        <w:rPr>
          <w:rFonts w:ascii="Times New Roman" w:hAnsi="Times New Roman" w:cs="Times New Roman"/>
          <w:sz w:val="24"/>
          <w:szCs w:val="24"/>
        </w:rPr>
        <w:t xml:space="preserve">The applicant failed </w:t>
      </w:r>
      <w:r w:rsidRPr="00085651">
        <w:rPr>
          <w:rFonts w:ascii="Times New Roman" w:hAnsi="Times New Roman" w:cs="Times New Roman"/>
          <w:sz w:val="24"/>
          <w:szCs w:val="24"/>
        </w:rPr>
        <w:t xml:space="preserve">to produce the </w:t>
      </w:r>
      <w:r w:rsidR="00C36ECC">
        <w:rPr>
          <w:rFonts w:ascii="Times New Roman" w:hAnsi="Times New Roman" w:cs="Times New Roman"/>
          <w:sz w:val="24"/>
          <w:szCs w:val="24"/>
        </w:rPr>
        <w:t xml:space="preserve">written </w:t>
      </w:r>
      <w:r w:rsidRPr="00085651">
        <w:rPr>
          <w:rFonts w:ascii="Times New Roman" w:hAnsi="Times New Roman" w:cs="Times New Roman"/>
          <w:sz w:val="24"/>
          <w:szCs w:val="24"/>
        </w:rPr>
        <w:t>consent that he was given by Chitate</w:t>
      </w:r>
      <w:r w:rsidR="00C36ECC">
        <w:rPr>
          <w:rFonts w:ascii="Times New Roman" w:hAnsi="Times New Roman" w:cs="Times New Roman"/>
          <w:sz w:val="24"/>
          <w:szCs w:val="24"/>
        </w:rPr>
        <w:t xml:space="preserve"> to carry out mining operations at the latter’s farm</w:t>
      </w:r>
      <w:r w:rsidRPr="00085651">
        <w:rPr>
          <w:rFonts w:ascii="Times New Roman" w:hAnsi="Times New Roman" w:cs="Times New Roman"/>
          <w:sz w:val="24"/>
          <w:szCs w:val="24"/>
        </w:rPr>
        <w:t>. The least he could have done was to get Chitate to depose to a supporting affidavit, or better still cite him as an interested party in the</w:t>
      </w:r>
      <w:r w:rsidR="00C36ECC">
        <w:rPr>
          <w:rFonts w:ascii="Times New Roman" w:hAnsi="Times New Roman" w:cs="Times New Roman"/>
          <w:sz w:val="24"/>
          <w:szCs w:val="24"/>
        </w:rPr>
        <w:t>se</w:t>
      </w:r>
      <w:r w:rsidRPr="00085651">
        <w:rPr>
          <w:rFonts w:ascii="Times New Roman" w:hAnsi="Times New Roman" w:cs="Times New Roman"/>
          <w:sz w:val="24"/>
          <w:szCs w:val="24"/>
        </w:rPr>
        <w:t xml:space="preserve"> proceedings. </w:t>
      </w:r>
    </w:p>
    <w:p w14:paraId="4BE67686" w14:textId="530CBCBD" w:rsidR="00B96978" w:rsidRDefault="00B96978" w:rsidP="00C36ECC">
      <w:pPr>
        <w:spacing w:after="0" w:line="360" w:lineRule="auto"/>
        <w:ind w:firstLine="720"/>
        <w:jc w:val="both"/>
        <w:rPr>
          <w:rFonts w:ascii="Times New Roman" w:hAnsi="Times New Roman" w:cs="Times New Roman"/>
          <w:sz w:val="24"/>
          <w:szCs w:val="24"/>
        </w:rPr>
      </w:pPr>
      <w:r w:rsidRPr="00085651">
        <w:rPr>
          <w:rFonts w:ascii="Times New Roman" w:hAnsi="Times New Roman" w:cs="Times New Roman"/>
          <w:sz w:val="24"/>
          <w:szCs w:val="24"/>
        </w:rPr>
        <w:lastRenderedPageBreak/>
        <w:t>On his part, 1</w:t>
      </w:r>
      <w:r w:rsidRPr="00085651">
        <w:rPr>
          <w:rFonts w:ascii="Times New Roman" w:hAnsi="Times New Roman" w:cs="Times New Roman"/>
          <w:sz w:val="24"/>
          <w:szCs w:val="24"/>
          <w:vertAlign w:val="superscript"/>
        </w:rPr>
        <w:t>st</w:t>
      </w:r>
      <w:r w:rsidRPr="00085651">
        <w:rPr>
          <w:rFonts w:ascii="Times New Roman" w:hAnsi="Times New Roman" w:cs="Times New Roman"/>
          <w:sz w:val="24"/>
          <w:szCs w:val="24"/>
        </w:rPr>
        <w:t xml:space="preserve"> respondent attached </w:t>
      </w:r>
      <w:r w:rsidR="00C36ECC">
        <w:rPr>
          <w:rFonts w:ascii="Times New Roman" w:hAnsi="Times New Roman" w:cs="Times New Roman"/>
          <w:sz w:val="24"/>
          <w:szCs w:val="24"/>
        </w:rPr>
        <w:t xml:space="preserve">to his founding affidavit, </w:t>
      </w:r>
      <w:r w:rsidRPr="00085651">
        <w:rPr>
          <w:rFonts w:ascii="Times New Roman" w:hAnsi="Times New Roman" w:cs="Times New Roman"/>
          <w:sz w:val="24"/>
          <w:szCs w:val="24"/>
        </w:rPr>
        <w:t xml:space="preserve">an offer letter dated 1 July 2015, issued by the then Minister of Lands and Rural </w:t>
      </w:r>
      <w:r w:rsidR="00C36ECC" w:rsidRPr="00085651">
        <w:rPr>
          <w:rFonts w:ascii="Times New Roman" w:hAnsi="Times New Roman" w:cs="Times New Roman"/>
          <w:sz w:val="24"/>
          <w:szCs w:val="24"/>
        </w:rPr>
        <w:t>Resettlement</w:t>
      </w:r>
      <w:r w:rsidRPr="00085651">
        <w:rPr>
          <w:rFonts w:ascii="Times New Roman" w:hAnsi="Times New Roman" w:cs="Times New Roman"/>
          <w:sz w:val="24"/>
          <w:szCs w:val="24"/>
        </w:rPr>
        <w:t xml:space="preserve">. The offer letter is in respect of </w:t>
      </w:r>
      <w:r w:rsidRPr="00C36ECC">
        <w:rPr>
          <w:rFonts w:ascii="Times New Roman" w:hAnsi="Times New Roman" w:cs="Times New Roman"/>
          <w:i/>
          <w:sz w:val="24"/>
          <w:szCs w:val="24"/>
        </w:rPr>
        <w:t>“Subdivision 40 of the Remainder of Barassie in Bindura District of Mashonaland Central Province”</w:t>
      </w:r>
      <w:r w:rsidR="00C36ECC">
        <w:rPr>
          <w:rFonts w:ascii="Times New Roman" w:hAnsi="Times New Roman" w:cs="Times New Roman"/>
          <w:sz w:val="24"/>
          <w:szCs w:val="24"/>
        </w:rPr>
        <w:t>.</w:t>
      </w:r>
      <w:r w:rsidRPr="00085651">
        <w:rPr>
          <w:rFonts w:ascii="Times New Roman" w:hAnsi="Times New Roman" w:cs="Times New Roman"/>
          <w:sz w:val="24"/>
          <w:szCs w:val="24"/>
        </w:rPr>
        <w:t xml:space="preserve"> The farm measures approximately 22.875 hectares. 1</w:t>
      </w:r>
      <w:r w:rsidRPr="00085651">
        <w:rPr>
          <w:rFonts w:ascii="Times New Roman" w:hAnsi="Times New Roman" w:cs="Times New Roman"/>
          <w:sz w:val="24"/>
          <w:szCs w:val="24"/>
          <w:vertAlign w:val="superscript"/>
        </w:rPr>
        <w:t>st</w:t>
      </w:r>
      <w:r w:rsidRPr="00085651">
        <w:rPr>
          <w:rFonts w:ascii="Times New Roman" w:hAnsi="Times New Roman" w:cs="Times New Roman"/>
          <w:sz w:val="24"/>
          <w:szCs w:val="24"/>
        </w:rPr>
        <w:t xml:space="preserve"> respondent also attached documentation that </w:t>
      </w:r>
      <w:r w:rsidR="00C36ECC">
        <w:rPr>
          <w:rFonts w:ascii="Times New Roman" w:hAnsi="Times New Roman" w:cs="Times New Roman"/>
          <w:sz w:val="24"/>
          <w:szCs w:val="24"/>
        </w:rPr>
        <w:t xml:space="preserve">showed that part of the farm </w:t>
      </w:r>
      <w:r w:rsidR="008C7028">
        <w:rPr>
          <w:rFonts w:ascii="Times New Roman" w:hAnsi="Times New Roman" w:cs="Times New Roman"/>
          <w:sz w:val="24"/>
          <w:szCs w:val="24"/>
        </w:rPr>
        <w:t>was utilized for maize production under t</w:t>
      </w:r>
      <w:r w:rsidRPr="00085651">
        <w:rPr>
          <w:rFonts w:ascii="Times New Roman" w:hAnsi="Times New Roman" w:cs="Times New Roman"/>
          <w:sz w:val="24"/>
          <w:szCs w:val="24"/>
        </w:rPr>
        <w:t xml:space="preserve">he Government sponsored Command Agriculture scheme. The court was urged to </w:t>
      </w:r>
      <w:r w:rsidR="008C7028" w:rsidRPr="00085651">
        <w:rPr>
          <w:rFonts w:ascii="Times New Roman" w:hAnsi="Times New Roman" w:cs="Times New Roman"/>
          <w:sz w:val="24"/>
          <w:szCs w:val="24"/>
        </w:rPr>
        <w:t>dismiss</w:t>
      </w:r>
      <w:r w:rsidRPr="00085651">
        <w:rPr>
          <w:rFonts w:ascii="Times New Roman" w:hAnsi="Times New Roman" w:cs="Times New Roman"/>
          <w:sz w:val="24"/>
          <w:szCs w:val="24"/>
        </w:rPr>
        <w:t xml:space="preserve"> the application with costs on the higher scale. </w:t>
      </w:r>
    </w:p>
    <w:p w14:paraId="2AB189BC" w14:textId="3A01A58B" w:rsidR="008C7028" w:rsidRPr="00085651" w:rsidRDefault="008C7028" w:rsidP="00C36ECC">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1</w:t>
      </w:r>
      <w:r w:rsidRPr="008C702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also alleged that he made a complaint to the 2</w:t>
      </w:r>
      <w:r w:rsidRPr="008C702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following an influx of artisanal miners at his farm. There was no semblance of order, suggesting </w:t>
      </w:r>
      <w:r w:rsidR="00793F44">
        <w:rPr>
          <w:rFonts w:ascii="Times New Roman" w:hAnsi="Times New Roman" w:cs="Times New Roman"/>
          <w:sz w:val="24"/>
          <w:szCs w:val="24"/>
        </w:rPr>
        <w:t xml:space="preserve">that </w:t>
      </w:r>
      <w:r>
        <w:rPr>
          <w:rFonts w:ascii="Times New Roman" w:hAnsi="Times New Roman" w:cs="Times New Roman"/>
          <w:sz w:val="24"/>
          <w:szCs w:val="24"/>
        </w:rPr>
        <w:t xml:space="preserve">all the activities were illegal. The land degradation was occurring on a large scale, </w:t>
      </w:r>
      <w:r w:rsidR="00793F44">
        <w:rPr>
          <w:rFonts w:ascii="Times New Roman" w:hAnsi="Times New Roman" w:cs="Times New Roman"/>
          <w:sz w:val="24"/>
          <w:szCs w:val="24"/>
        </w:rPr>
        <w:t>implying</w:t>
      </w:r>
      <w:r>
        <w:rPr>
          <w:rFonts w:ascii="Times New Roman" w:hAnsi="Times New Roman" w:cs="Times New Roman"/>
          <w:sz w:val="24"/>
          <w:szCs w:val="24"/>
        </w:rPr>
        <w:t xml:space="preserve"> that no environmental impact assessment had been done as required by the law. The court was urged to dismiss the application with costs on the attorney and client scale. </w:t>
      </w:r>
    </w:p>
    <w:p w14:paraId="18BD7984" w14:textId="77777777" w:rsidR="00B96978" w:rsidRPr="00085651" w:rsidRDefault="00B96978" w:rsidP="00CF44F3">
      <w:pPr>
        <w:spacing w:after="0" w:line="360" w:lineRule="auto"/>
        <w:jc w:val="both"/>
        <w:rPr>
          <w:rFonts w:ascii="Times New Roman" w:hAnsi="Times New Roman" w:cs="Times New Roman"/>
          <w:b/>
          <w:i/>
          <w:sz w:val="24"/>
          <w:szCs w:val="24"/>
        </w:rPr>
      </w:pPr>
      <w:r w:rsidRPr="00085651">
        <w:rPr>
          <w:rFonts w:ascii="Times New Roman" w:hAnsi="Times New Roman" w:cs="Times New Roman"/>
          <w:b/>
          <w:i/>
          <w:sz w:val="24"/>
          <w:szCs w:val="24"/>
        </w:rPr>
        <w:t>Third Respondent’s Opposing Affidavit</w:t>
      </w:r>
    </w:p>
    <w:p w14:paraId="0C95149D" w14:textId="4095C430" w:rsidR="008C7028" w:rsidRDefault="00793F44" w:rsidP="00A621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t>
      </w:r>
      <w:r w:rsidR="00A62182" w:rsidRPr="00085651">
        <w:rPr>
          <w:rFonts w:ascii="Times New Roman" w:hAnsi="Times New Roman" w:cs="Times New Roman"/>
          <w:sz w:val="24"/>
          <w:szCs w:val="24"/>
        </w:rPr>
        <w:t xml:space="preserve">hird respondent raised the following </w:t>
      </w:r>
      <w:r w:rsidR="00A62182" w:rsidRPr="00085651">
        <w:rPr>
          <w:rFonts w:ascii="Times New Roman" w:hAnsi="Times New Roman" w:cs="Times New Roman"/>
          <w:i/>
          <w:sz w:val="24"/>
          <w:szCs w:val="24"/>
        </w:rPr>
        <w:t>in limine</w:t>
      </w:r>
      <w:r w:rsidR="00A62182" w:rsidRPr="00085651">
        <w:rPr>
          <w:rFonts w:ascii="Times New Roman" w:hAnsi="Times New Roman" w:cs="Times New Roman"/>
          <w:sz w:val="24"/>
          <w:szCs w:val="24"/>
        </w:rPr>
        <w:t xml:space="preserve">. Absence of a </w:t>
      </w:r>
      <w:r w:rsidR="00A62182" w:rsidRPr="00085651">
        <w:rPr>
          <w:rFonts w:ascii="Times New Roman" w:hAnsi="Times New Roman" w:cs="Times New Roman"/>
          <w:i/>
          <w:sz w:val="24"/>
          <w:szCs w:val="24"/>
        </w:rPr>
        <w:t>prima facie right</w:t>
      </w:r>
      <w:r w:rsidR="00A62182" w:rsidRPr="00085651">
        <w:rPr>
          <w:rFonts w:ascii="Times New Roman" w:hAnsi="Times New Roman" w:cs="Times New Roman"/>
          <w:sz w:val="24"/>
          <w:szCs w:val="24"/>
        </w:rPr>
        <w:t xml:space="preserve">, absence of a written consent by the owner of the farm in contravention of </w:t>
      </w:r>
      <w:r w:rsidR="00ED2E03" w:rsidRPr="00085651">
        <w:rPr>
          <w:rFonts w:ascii="Times New Roman" w:hAnsi="Times New Roman" w:cs="Times New Roman"/>
          <w:sz w:val="24"/>
          <w:szCs w:val="24"/>
        </w:rPr>
        <w:t xml:space="preserve">section 31(1)(g) of the </w:t>
      </w:r>
      <w:r w:rsidR="00ED2E03" w:rsidRPr="00085651">
        <w:rPr>
          <w:rFonts w:ascii="Times New Roman" w:hAnsi="Times New Roman" w:cs="Times New Roman"/>
          <w:i/>
          <w:sz w:val="24"/>
          <w:szCs w:val="24"/>
        </w:rPr>
        <w:t>Mines and Minerals Act</w:t>
      </w:r>
      <w:r w:rsidR="00ED2E03" w:rsidRPr="00085651">
        <w:rPr>
          <w:rStyle w:val="FootnoteReference"/>
          <w:rFonts w:ascii="Times New Roman" w:hAnsi="Times New Roman" w:cs="Times New Roman"/>
          <w:i/>
          <w:sz w:val="24"/>
          <w:szCs w:val="24"/>
        </w:rPr>
        <w:footnoteReference w:id="1"/>
      </w:r>
      <w:r w:rsidR="00ED2E03" w:rsidRPr="00085651">
        <w:rPr>
          <w:rFonts w:ascii="Times New Roman" w:hAnsi="Times New Roman" w:cs="Times New Roman"/>
          <w:sz w:val="24"/>
          <w:szCs w:val="24"/>
        </w:rPr>
        <w:t xml:space="preserve">, and fatal non joinder. </w:t>
      </w:r>
      <w:r w:rsidR="008C7028">
        <w:rPr>
          <w:rFonts w:ascii="Times New Roman" w:hAnsi="Times New Roman" w:cs="Times New Roman"/>
          <w:sz w:val="24"/>
          <w:szCs w:val="24"/>
        </w:rPr>
        <w:t xml:space="preserve">The absence of a </w:t>
      </w:r>
      <w:r w:rsidR="008C7028" w:rsidRPr="008C7028">
        <w:rPr>
          <w:rFonts w:ascii="Times New Roman" w:hAnsi="Times New Roman" w:cs="Times New Roman"/>
          <w:i/>
          <w:sz w:val="24"/>
          <w:szCs w:val="24"/>
        </w:rPr>
        <w:t>prima facie</w:t>
      </w:r>
      <w:r w:rsidR="008C7028">
        <w:rPr>
          <w:rFonts w:ascii="Times New Roman" w:hAnsi="Times New Roman" w:cs="Times New Roman"/>
          <w:sz w:val="24"/>
          <w:szCs w:val="24"/>
        </w:rPr>
        <w:t xml:space="preserve"> right was related to the offer letter in the name of Chitate, which was attached to the applicant’s founding affidavit. That offer letter was allegedly withdrawn by the Minister of Lands in 2015 for re</w:t>
      </w:r>
      <w:r>
        <w:rPr>
          <w:rFonts w:ascii="Times New Roman" w:hAnsi="Times New Roman" w:cs="Times New Roman"/>
          <w:sz w:val="24"/>
          <w:szCs w:val="24"/>
        </w:rPr>
        <w:t>-</w:t>
      </w:r>
      <w:r w:rsidR="008C7028">
        <w:rPr>
          <w:rFonts w:ascii="Times New Roman" w:hAnsi="Times New Roman" w:cs="Times New Roman"/>
          <w:sz w:val="24"/>
          <w:szCs w:val="24"/>
        </w:rPr>
        <w:t xml:space="preserve">planning purposes. Chitate’s farm was further subdivided to create six plots. Subdivision 2 of Barasele Farm, in respect of which an offer letter was granted to Chitate was therefore no longer in existence. The applicant could not rely on a non-existent offer letter to assert rights to the mining claims. The application was therefore fatally defective. </w:t>
      </w:r>
    </w:p>
    <w:p w14:paraId="306966F3" w14:textId="77777777" w:rsidR="008C7028" w:rsidRDefault="008C7028" w:rsidP="00A621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3</w:t>
      </w:r>
      <w:r w:rsidRPr="008C702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w:t>
      </w:r>
      <w:r w:rsidR="00ED2E03" w:rsidRPr="00085651">
        <w:rPr>
          <w:rFonts w:ascii="Times New Roman" w:hAnsi="Times New Roman" w:cs="Times New Roman"/>
          <w:sz w:val="24"/>
          <w:szCs w:val="24"/>
        </w:rPr>
        <w:t xml:space="preserve">he </w:t>
      </w:r>
      <w:r>
        <w:rPr>
          <w:rFonts w:ascii="Times New Roman" w:hAnsi="Times New Roman" w:cs="Times New Roman"/>
          <w:sz w:val="24"/>
          <w:szCs w:val="24"/>
        </w:rPr>
        <w:t xml:space="preserve">absence of a written consent as required by section 31(1)(g) of the Mines and Minerals Act made the application defective. Section 31(1)(g) states as follows: </w:t>
      </w:r>
    </w:p>
    <w:p w14:paraId="4C943E60" w14:textId="77777777" w:rsidR="00793F44" w:rsidRDefault="00793F44" w:rsidP="00A62182">
      <w:pPr>
        <w:spacing w:after="0" w:line="360" w:lineRule="auto"/>
        <w:ind w:firstLine="720"/>
        <w:jc w:val="both"/>
        <w:rPr>
          <w:rFonts w:ascii="Times New Roman" w:hAnsi="Times New Roman" w:cs="Times New Roman"/>
          <w:sz w:val="24"/>
          <w:szCs w:val="24"/>
        </w:rPr>
      </w:pPr>
    </w:p>
    <w:p w14:paraId="61CC56EB" w14:textId="5226950C" w:rsidR="008C7028" w:rsidRPr="008C7028" w:rsidRDefault="008C7028" w:rsidP="008C7028">
      <w:pPr>
        <w:autoSpaceDE w:val="0"/>
        <w:autoSpaceDN w:val="0"/>
        <w:adjustRightInd w:val="0"/>
        <w:spacing w:after="0" w:line="240" w:lineRule="auto"/>
        <w:ind w:firstLine="720"/>
        <w:jc w:val="both"/>
        <w:rPr>
          <w:rFonts w:ascii="Times New Roman" w:hAnsi="Times New Roman" w:cs="Times New Roman"/>
          <w:b/>
          <w:bCs/>
          <w:sz w:val="21"/>
          <w:szCs w:val="21"/>
          <w:lang w:val="en-ZW"/>
        </w:rPr>
      </w:pPr>
      <w:r>
        <w:rPr>
          <w:rFonts w:ascii="Times New Roman" w:hAnsi="Times New Roman" w:cs="Times New Roman"/>
          <w:b/>
          <w:bCs/>
          <w:sz w:val="21"/>
          <w:szCs w:val="21"/>
          <w:lang w:val="en-ZW"/>
        </w:rPr>
        <w:t>“</w:t>
      </w:r>
      <w:r w:rsidRPr="008C7028">
        <w:rPr>
          <w:rFonts w:ascii="Times New Roman" w:hAnsi="Times New Roman" w:cs="Times New Roman"/>
          <w:b/>
          <w:bCs/>
          <w:sz w:val="21"/>
          <w:szCs w:val="21"/>
          <w:lang w:val="en-ZW"/>
        </w:rPr>
        <w:t>31 Ground not open to prospecting</w:t>
      </w:r>
    </w:p>
    <w:p w14:paraId="384C4403" w14:textId="6D6920DA" w:rsidR="008C7028" w:rsidRPr="008C7028" w:rsidRDefault="008C7028" w:rsidP="008C7028">
      <w:pPr>
        <w:pStyle w:val="ListParagraph"/>
        <w:numPr>
          <w:ilvl w:val="0"/>
          <w:numId w:val="16"/>
        </w:numPr>
        <w:autoSpaceDE w:val="0"/>
        <w:autoSpaceDN w:val="0"/>
        <w:adjustRightInd w:val="0"/>
        <w:spacing w:after="0" w:line="240" w:lineRule="auto"/>
        <w:jc w:val="both"/>
        <w:rPr>
          <w:rFonts w:ascii="Times New Roman" w:hAnsi="Times New Roman" w:cs="Times New Roman"/>
          <w:sz w:val="21"/>
          <w:szCs w:val="21"/>
          <w:lang w:val="en-ZW"/>
        </w:rPr>
      </w:pPr>
      <w:r w:rsidRPr="008C7028">
        <w:rPr>
          <w:rFonts w:ascii="Times New Roman" w:hAnsi="Times New Roman" w:cs="Times New Roman"/>
          <w:sz w:val="21"/>
          <w:szCs w:val="21"/>
          <w:lang w:val="en-ZW"/>
        </w:rPr>
        <w:t>Save as provided in Parts V and VII, no person shall be entitled to exercise any of his rights under any prospecting licence or any special grant to carry out prospecting operations or any exclusive prospecting order—</w:t>
      </w:r>
    </w:p>
    <w:p w14:paraId="7C262527" w14:textId="77777777" w:rsidR="008C7028" w:rsidRDefault="008C7028" w:rsidP="008C7028">
      <w:pPr>
        <w:autoSpaceDE w:val="0"/>
        <w:autoSpaceDN w:val="0"/>
        <w:adjustRightInd w:val="0"/>
        <w:spacing w:after="0" w:line="240" w:lineRule="auto"/>
        <w:ind w:left="1440"/>
        <w:jc w:val="both"/>
        <w:rPr>
          <w:rFonts w:ascii="Times New Roman" w:hAnsi="Times New Roman" w:cs="Times New Roman"/>
          <w:sz w:val="21"/>
          <w:szCs w:val="21"/>
          <w:lang w:val="en-ZW"/>
        </w:rPr>
      </w:pPr>
      <w:r>
        <w:rPr>
          <w:rFonts w:ascii="Times New Roman" w:hAnsi="Times New Roman" w:cs="Times New Roman"/>
          <w:sz w:val="21"/>
          <w:szCs w:val="21"/>
          <w:lang w:val="en-ZW"/>
        </w:rPr>
        <w:lastRenderedPageBreak/>
        <w:t>(</w:t>
      </w:r>
      <w:r>
        <w:rPr>
          <w:rFonts w:ascii="Times New Roman" w:hAnsi="Times New Roman" w:cs="Times New Roman"/>
          <w:i/>
          <w:iCs/>
          <w:sz w:val="21"/>
          <w:szCs w:val="21"/>
          <w:lang w:val="en-ZW"/>
        </w:rPr>
        <w:t>a</w:t>
      </w:r>
      <w:r>
        <w:rPr>
          <w:rFonts w:ascii="Times New Roman" w:hAnsi="Times New Roman" w:cs="Times New Roman"/>
          <w:sz w:val="21"/>
          <w:szCs w:val="21"/>
          <w:lang w:val="en-ZW"/>
        </w:rPr>
        <w:t>) ………………</w:t>
      </w:r>
    </w:p>
    <w:p w14:paraId="232B87EC" w14:textId="5E6C37C3" w:rsidR="008C7028" w:rsidRDefault="008C7028" w:rsidP="008C7028">
      <w:pPr>
        <w:autoSpaceDE w:val="0"/>
        <w:autoSpaceDN w:val="0"/>
        <w:adjustRightInd w:val="0"/>
        <w:spacing w:after="0" w:line="240" w:lineRule="auto"/>
        <w:ind w:left="1440"/>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w:t>
      </w:r>
      <w:r>
        <w:rPr>
          <w:rFonts w:ascii="Times New Roman" w:hAnsi="Times New Roman" w:cs="Times New Roman"/>
          <w:i/>
          <w:iCs/>
          <w:color w:val="000000"/>
          <w:sz w:val="21"/>
          <w:szCs w:val="21"/>
          <w:lang w:val="en-ZW"/>
        </w:rPr>
        <w:t>g</w:t>
      </w:r>
      <w:r>
        <w:rPr>
          <w:rFonts w:ascii="Times New Roman" w:hAnsi="Times New Roman" w:cs="Times New Roman"/>
          <w:color w:val="000000"/>
          <w:sz w:val="21"/>
          <w:szCs w:val="21"/>
          <w:lang w:val="en-ZW"/>
        </w:rPr>
        <w:t>) except with the consent in writing—</w:t>
      </w:r>
    </w:p>
    <w:p w14:paraId="6AAD9DFC" w14:textId="710263AB" w:rsidR="008C7028" w:rsidRDefault="008C7028" w:rsidP="008C7028">
      <w:pPr>
        <w:autoSpaceDE w:val="0"/>
        <w:autoSpaceDN w:val="0"/>
        <w:adjustRightInd w:val="0"/>
        <w:spacing w:after="0" w:line="240" w:lineRule="auto"/>
        <w:ind w:left="1440"/>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(i) of the owner or of some person duly authorized thereto by the owner, upon any holding of land which does not exceed one hundred hectares in extent and which is held by such owner under one separate title:</w:t>
      </w:r>
    </w:p>
    <w:p w14:paraId="0AD081F7" w14:textId="7894ACDA" w:rsidR="008C7028" w:rsidRDefault="008C7028" w:rsidP="00793F44">
      <w:pPr>
        <w:autoSpaceDE w:val="0"/>
        <w:autoSpaceDN w:val="0"/>
        <w:adjustRightInd w:val="0"/>
        <w:spacing w:line="240" w:lineRule="auto"/>
        <w:ind w:left="1440"/>
        <w:jc w:val="both"/>
        <w:rPr>
          <w:rFonts w:ascii="Times New Roman" w:hAnsi="Times New Roman" w:cs="Times New Roman"/>
          <w:sz w:val="24"/>
          <w:szCs w:val="24"/>
        </w:rPr>
      </w:pPr>
      <w:r>
        <w:rPr>
          <w:rFonts w:ascii="Times New Roman" w:hAnsi="Times New Roman" w:cs="Times New Roman"/>
          <w:color w:val="000000"/>
          <w:sz w:val="21"/>
          <w:szCs w:val="21"/>
          <w:lang w:val="en-ZW"/>
        </w:rPr>
        <w:t>Provided that if such owner has one or more holdings which are contiguous and the total area of such contiguous holdings exceeds one hundred hectares this paragraph shall not apply to such holdings; or……”</w:t>
      </w:r>
    </w:p>
    <w:p w14:paraId="7643209E" w14:textId="61278CCB" w:rsidR="008C7028" w:rsidRDefault="008C7028" w:rsidP="008C7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non-joinder, it was the 3</w:t>
      </w:r>
      <w:r w:rsidRPr="008C702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contention that Chitate was an interested part in these proceedings. He was the holder of an offer letter which concerned a farm that was at the centre of the dispute. </w:t>
      </w:r>
      <w:r w:rsidR="00793F44">
        <w:rPr>
          <w:rFonts w:ascii="Times New Roman" w:hAnsi="Times New Roman" w:cs="Times New Roman"/>
          <w:sz w:val="24"/>
          <w:szCs w:val="24"/>
        </w:rPr>
        <w:t xml:space="preserve">That made him an interested party. </w:t>
      </w:r>
      <w:r w:rsidR="005E37B7">
        <w:rPr>
          <w:rFonts w:ascii="Times New Roman" w:hAnsi="Times New Roman" w:cs="Times New Roman"/>
          <w:sz w:val="24"/>
          <w:szCs w:val="24"/>
        </w:rPr>
        <w:t>The 3</w:t>
      </w:r>
      <w:r w:rsidR="005E37B7" w:rsidRPr="005E37B7">
        <w:rPr>
          <w:rFonts w:ascii="Times New Roman" w:hAnsi="Times New Roman" w:cs="Times New Roman"/>
          <w:sz w:val="24"/>
          <w:szCs w:val="24"/>
          <w:vertAlign w:val="superscript"/>
        </w:rPr>
        <w:t>rd</w:t>
      </w:r>
      <w:r w:rsidR="005E37B7">
        <w:rPr>
          <w:rFonts w:ascii="Times New Roman" w:hAnsi="Times New Roman" w:cs="Times New Roman"/>
          <w:sz w:val="24"/>
          <w:szCs w:val="24"/>
        </w:rPr>
        <w:t xml:space="preserve"> respondent’s responses on the merits were inextricably tied to the preliminary points raised. The court was urged to dismiss the application for lack of merit. </w:t>
      </w:r>
    </w:p>
    <w:p w14:paraId="26906616" w14:textId="58164EAD" w:rsidR="00EC67DD" w:rsidRPr="00085651" w:rsidRDefault="00EC67DD" w:rsidP="00EC67DD">
      <w:pPr>
        <w:spacing w:after="0" w:line="360" w:lineRule="auto"/>
        <w:jc w:val="both"/>
        <w:rPr>
          <w:rFonts w:ascii="Times New Roman" w:hAnsi="Times New Roman" w:cs="Times New Roman"/>
          <w:b/>
          <w:i/>
          <w:sz w:val="24"/>
          <w:szCs w:val="24"/>
        </w:rPr>
      </w:pPr>
      <w:r w:rsidRPr="00085651">
        <w:rPr>
          <w:rFonts w:ascii="Times New Roman" w:hAnsi="Times New Roman" w:cs="Times New Roman"/>
          <w:b/>
          <w:i/>
          <w:sz w:val="24"/>
          <w:szCs w:val="24"/>
        </w:rPr>
        <w:t>Applicant’s Reply</w:t>
      </w:r>
    </w:p>
    <w:p w14:paraId="536B1590" w14:textId="0E81265E" w:rsidR="00EC67DD" w:rsidRPr="00085651" w:rsidRDefault="00EC67DD" w:rsidP="00C44C55">
      <w:pPr>
        <w:spacing w:after="0" w:line="360" w:lineRule="auto"/>
        <w:ind w:firstLine="720"/>
        <w:jc w:val="both"/>
        <w:rPr>
          <w:rFonts w:ascii="Times New Roman" w:hAnsi="Times New Roman" w:cs="Times New Roman"/>
          <w:sz w:val="24"/>
          <w:szCs w:val="24"/>
        </w:rPr>
      </w:pPr>
      <w:r w:rsidRPr="00085651">
        <w:rPr>
          <w:rFonts w:ascii="Times New Roman" w:hAnsi="Times New Roman" w:cs="Times New Roman"/>
          <w:sz w:val="24"/>
          <w:szCs w:val="24"/>
        </w:rPr>
        <w:t xml:space="preserve">In response, </w:t>
      </w:r>
      <w:r w:rsidR="00793F44">
        <w:rPr>
          <w:rFonts w:ascii="Times New Roman" w:hAnsi="Times New Roman" w:cs="Times New Roman"/>
          <w:sz w:val="24"/>
          <w:szCs w:val="24"/>
        </w:rPr>
        <w:t xml:space="preserve">the </w:t>
      </w:r>
      <w:r w:rsidRPr="00085651">
        <w:rPr>
          <w:rFonts w:ascii="Times New Roman" w:hAnsi="Times New Roman" w:cs="Times New Roman"/>
          <w:sz w:val="24"/>
          <w:szCs w:val="24"/>
        </w:rPr>
        <w:t xml:space="preserve">applicant insisted </w:t>
      </w:r>
      <w:r w:rsidR="00793F44">
        <w:rPr>
          <w:rFonts w:ascii="Times New Roman" w:hAnsi="Times New Roman" w:cs="Times New Roman"/>
          <w:sz w:val="24"/>
          <w:szCs w:val="24"/>
        </w:rPr>
        <w:t xml:space="preserve">that </w:t>
      </w:r>
      <w:r w:rsidRPr="00085651">
        <w:rPr>
          <w:rFonts w:ascii="Times New Roman" w:hAnsi="Times New Roman" w:cs="Times New Roman"/>
          <w:sz w:val="24"/>
          <w:szCs w:val="24"/>
        </w:rPr>
        <w:t xml:space="preserve">he had the requisite </w:t>
      </w:r>
      <w:r w:rsidRPr="00085651">
        <w:rPr>
          <w:rFonts w:ascii="Times New Roman" w:hAnsi="Times New Roman" w:cs="Times New Roman"/>
          <w:i/>
          <w:sz w:val="24"/>
          <w:szCs w:val="24"/>
        </w:rPr>
        <w:t>locus standi</w:t>
      </w:r>
      <w:r w:rsidRPr="00085651">
        <w:rPr>
          <w:rFonts w:ascii="Times New Roman" w:hAnsi="Times New Roman" w:cs="Times New Roman"/>
          <w:sz w:val="24"/>
          <w:szCs w:val="24"/>
        </w:rPr>
        <w:t xml:space="preserve">. He averred that he was the duly nominated representative of a mining syndicate known as Future Connections Syndicate. </w:t>
      </w:r>
      <w:r w:rsidR="00D2403D" w:rsidRPr="00085651">
        <w:rPr>
          <w:rFonts w:ascii="Times New Roman" w:hAnsi="Times New Roman" w:cs="Times New Roman"/>
          <w:sz w:val="24"/>
          <w:szCs w:val="24"/>
        </w:rPr>
        <w:t>Th</w:t>
      </w:r>
      <w:r w:rsidR="00793F44">
        <w:rPr>
          <w:rFonts w:ascii="Times New Roman" w:hAnsi="Times New Roman" w:cs="Times New Roman"/>
          <w:sz w:val="24"/>
          <w:szCs w:val="24"/>
        </w:rPr>
        <w:t xml:space="preserve">at </w:t>
      </w:r>
      <w:r w:rsidR="00D2403D" w:rsidRPr="00085651">
        <w:rPr>
          <w:rFonts w:ascii="Times New Roman" w:hAnsi="Times New Roman" w:cs="Times New Roman"/>
          <w:sz w:val="24"/>
          <w:szCs w:val="24"/>
        </w:rPr>
        <w:t>explain</w:t>
      </w:r>
      <w:r w:rsidR="008C7028">
        <w:rPr>
          <w:rFonts w:ascii="Times New Roman" w:hAnsi="Times New Roman" w:cs="Times New Roman"/>
          <w:sz w:val="24"/>
          <w:szCs w:val="24"/>
        </w:rPr>
        <w:t>ed</w:t>
      </w:r>
      <w:r w:rsidR="00D2403D" w:rsidRPr="00085651">
        <w:rPr>
          <w:rFonts w:ascii="Times New Roman" w:hAnsi="Times New Roman" w:cs="Times New Roman"/>
          <w:sz w:val="24"/>
          <w:szCs w:val="24"/>
        </w:rPr>
        <w:t xml:space="preserve"> why </w:t>
      </w:r>
      <w:r w:rsidR="008C7028">
        <w:rPr>
          <w:rFonts w:ascii="Times New Roman" w:hAnsi="Times New Roman" w:cs="Times New Roman"/>
          <w:sz w:val="24"/>
          <w:szCs w:val="24"/>
        </w:rPr>
        <w:t xml:space="preserve">all </w:t>
      </w:r>
      <w:r w:rsidR="00D2403D" w:rsidRPr="00085651">
        <w:rPr>
          <w:rFonts w:ascii="Times New Roman" w:hAnsi="Times New Roman" w:cs="Times New Roman"/>
          <w:sz w:val="24"/>
          <w:szCs w:val="24"/>
        </w:rPr>
        <w:t xml:space="preserve">communication from </w:t>
      </w:r>
      <w:r w:rsidR="008C7028">
        <w:rPr>
          <w:rFonts w:ascii="Times New Roman" w:hAnsi="Times New Roman" w:cs="Times New Roman"/>
          <w:sz w:val="24"/>
          <w:szCs w:val="24"/>
        </w:rPr>
        <w:t xml:space="preserve">the </w:t>
      </w:r>
      <w:r w:rsidR="00D2403D" w:rsidRPr="00085651">
        <w:rPr>
          <w:rFonts w:ascii="Times New Roman" w:hAnsi="Times New Roman" w:cs="Times New Roman"/>
          <w:sz w:val="24"/>
          <w:szCs w:val="24"/>
        </w:rPr>
        <w:t>2</w:t>
      </w:r>
      <w:r w:rsidR="00D2403D" w:rsidRPr="00085651">
        <w:rPr>
          <w:rFonts w:ascii="Times New Roman" w:hAnsi="Times New Roman" w:cs="Times New Roman"/>
          <w:sz w:val="24"/>
          <w:szCs w:val="24"/>
          <w:vertAlign w:val="superscript"/>
        </w:rPr>
        <w:t>nd</w:t>
      </w:r>
      <w:r w:rsidR="00D2403D" w:rsidRPr="00085651">
        <w:rPr>
          <w:rFonts w:ascii="Times New Roman" w:hAnsi="Times New Roman" w:cs="Times New Roman"/>
          <w:sz w:val="24"/>
          <w:szCs w:val="24"/>
        </w:rPr>
        <w:t xml:space="preserve"> respondent was directed to him. The </w:t>
      </w:r>
      <w:r w:rsidR="008C7028">
        <w:rPr>
          <w:rFonts w:ascii="Times New Roman" w:hAnsi="Times New Roman" w:cs="Times New Roman"/>
          <w:sz w:val="24"/>
          <w:szCs w:val="24"/>
        </w:rPr>
        <w:t>a</w:t>
      </w:r>
      <w:r w:rsidR="00D2403D" w:rsidRPr="00085651">
        <w:rPr>
          <w:rFonts w:ascii="Times New Roman" w:hAnsi="Times New Roman" w:cs="Times New Roman"/>
          <w:sz w:val="24"/>
          <w:szCs w:val="24"/>
        </w:rPr>
        <w:t xml:space="preserve">pplicant attached minutes of a meeting held by the </w:t>
      </w:r>
      <w:r w:rsidR="00880576" w:rsidRPr="00085651">
        <w:rPr>
          <w:rFonts w:ascii="Times New Roman" w:hAnsi="Times New Roman" w:cs="Times New Roman"/>
          <w:sz w:val="24"/>
          <w:szCs w:val="24"/>
        </w:rPr>
        <w:t xml:space="preserve">syndicate members in which they </w:t>
      </w:r>
      <w:r w:rsidR="008C7028">
        <w:rPr>
          <w:rFonts w:ascii="Times New Roman" w:hAnsi="Times New Roman" w:cs="Times New Roman"/>
          <w:sz w:val="24"/>
          <w:szCs w:val="24"/>
        </w:rPr>
        <w:t xml:space="preserve">allegedly gave him authority to </w:t>
      </w:r>
      <w:r w:rsidR="00880576" w:rsidRPr="00085651">
        <w:rPr>
          <w:rFonts w:ascii="Times New Roman" w:hAnsi="Times New Roman" w:cs="Times New Roman"/>
          <w:sz w:val="24"/>
          <w:szCs w:val="24"/>
        </w:rPr>
        <w:t>represent the syndicate in any litigation</w:t>
      </w:r>
      <w:r w:rsidR="008C7028">
        <w:rPr>
          <w:rFonts w:ascii="Times New Roman" w:hAnsi="Times New Roman" w:cs="Times New Roman"/>
          <w:sz w:val="24"/>
          <w:szCs w:val="24"/>
        </w:rPr>
        <w:t xml:space="preserve"> involving </w:t>
      </w:r>
      <w:r w:rsidR="00880576" w:rsidRPr="00085651">
        <w:rPr>
          <w:rFonts w:ascii="Times New Roman" w:hAnsi="Times New Roman" w:cs="Times New Roman"/>
          <w:sz w:val="24"/>
          <w:szCs w:val="24"/>
        </w:rPr>
        <w:t xml:space="preserve">the mining claims. </w:t>
      </w:r>
      <w:r w:rsidR="00C44C55" w:rsidRPr="00085651">
        <w:rPr>
          <w:rFonts w:ascii="Times New Roman" w:hAnsi="Times New Roman" w:cs="Times New Roman"/>
          <w:sz w:val="24"/>
          <w:szCs w:val="24"/>
        </w:rPr>
        <w:t xml:space="preserve">The other two syndicate members </w:t>
      </w:r>
      <w:r w:rsidR="00793F44">
        <w:rPr>
          <w:rFonts w:ascii="Times New Roman" w:hAnsi="Times New Roman" w:cs="Times New Roman"/>
          <w:sz w:val="24"/>
          <w:szCs w:val="24"/>
        </w:rPr>
        <w:t xml:space="preserve">were </w:t>
      </w:r>
      <w:r w:rsidR="00C44C55" w:rsidRPr="00085651">
        <w:rPr>
          <w:rFonts w:ascii="Times New Roman" w:hAnsi="Times New Roman" w:cs="Times New Roman"/>
          <w:sz w:val="24"/>
          <w:szCs w:val="24"/>
        </w:rPr>
        <w:t xml:space="preserve">Perpetual Moyo and Tafadzwa Denha. The minutes are dated 9 June 2021. </w:t>
      </w:r>
    </w:p>
    <w:p w14:paraId="7B6970CB" w14:textId="587041F2" w:rsidR="00C44C55" w:rsidRDefault="00C44C55" w:rsidP="00C44C55">
      <w:pPr>
        <w:spacing w:after="0" w:line="360" w:lineRule="auto"/>
        <w:ind w:firstLine="720"/>
        <w:jc w:val="both"/>
        <w:rPr>
          <w:rFonts w:ascii="Times New Roman" w:hAnsi="Times New Roman" w:cs="Times New Roman"/>
          <w:sz w:val="24"/>
          <w:szCs w:val="24"/>
        </w:rPr>
      </w:pPr>
      <w:r w:rsidRPr="00085651">
        <w:rPr>
          <w:rFonts w:ascii="Times New Roman" w:hAnsi="Times New Roman" w:cs="Times New Roman"/>
          <w:sz w:val="24"/>
          <w:szCs w:val="24"/>
        </w:rPr>
        <w:t xml:space="preserve">On the merits, the applicant insisted </w:t>
      </w:r>
      <w:r w:rsidR="00793F44">
        <w:rPr>
          <w:rFonts w:ascii="Times New Roman" w:hAnsi="Times New Roman" w:cs="Times New Roman"/>
          <w:sz w:val="24"/>
          <w:szCs w:val="24"/>
        </w:rPr>
        <w:t xml:space="preserve">that </w:t>
      </w:r>
      <w:r w:rsidRPr="00085651">
        <w:rPr>
          <w:rFonts w:ascii="Times New Roman" w:hAnsi="Times New Roman" w:cs="Times New Roman"/>
          <w:sz w:val="24"/>
          <w:szCs w:val="24"/>
        </w:rPr>
        <w:t xml:space="preserve">his application was meritorious. </w:t>
      </w:r>
      <w:r w:rsidR="005E37B7">
        <w:rPr>
          <w:rFonts w:ascii="Times New Roman" w:hAnsi="Times New Roman" w:cs="Times New Roman"/>
          <w:sz w:val="24"/>
          <w:szCs w:val="24"/>
        </w:rPr>
        <w:t>He dismissed the 3</w:t>
      </w:r>
      <w:r w:rsidR="005E37B7" w:rsidRPr="005E37B7">
        <w:rPr>
          <w:rFonts w:ascii="Times New Roman" w:hAnsi="Times New Roman" w:cs="Times New Roman"/>
          <w:sz w:val="24"/>
          <w:szCs w:val="24"/>
          <w:vertAlign w:val="superscript"/>
        </w:rPr>
        <w:t>rd</w:t>
      </w:r>
      <w:r w:rsidR="005E37B7">
        <w:rPr>
          <w:rFonts w:ascii="Times New Roman" w:hAnsi="Times New Roman" w:cs="Times New Roman"/>
          <w:sz w:val="24"/>
          <w:szCs w:val="24"/>
        </w:rPr>
        <w:t xml:space="preserve"> respondent’s version that Chitate’s farm was divided following the withdrawal of his offe</w:t>
      </w:r>
      <w:r w:rsidR="00793F44">
        <w:rPr>
          <w:rFonts w:ascii="Times New Roman" w:hAnsi="Times New Roman" w:cs="Times New Roman"/>
          <w:sz w:val="24"/>
          <w:szCs w:val="24"/>
        </w:rPr>
        <w:t xml:space="preserve">r letter in 2015. The applicant argued that the subdivision </w:t>
      </w:r>
      <w:r w:rsidR="005E37B7">
        <w:rPr>
          <w:rFonts w:ascii="Times New Roman" w:hAnsi="Times New Roman" w:cs="Times New Roman"/>
          <w:sz w:val="24"/>
          <w:szCs w:val="24"/>
        </w:rPr>
        <w:t xml:space="preserve">could not have happened in the absence of a formal withdrawal of the </w:t>
      </w:r>
      <w:r w:rsidR="00793F44">
        <w:rPr>
          <w:rFonts w:ascii="Times New Roman" w:hAnsi="Times New Roman" w:cs="Times New Roman"/>
          <w:sz w:val="24"/>
          <w:szCs w:val="24"/>
        </w:rPr>
        <w:t xml:space="preserve">offer letter issued to Chitate in </w:t>
      </w:r>
      <w:r w:rsidR="005E37B7">
        <w:rPr>
          <w:rFonts w:ascii="Times New Roman" w:hAnsi="Times New Roman" w:cs="Times New Roman"/>
          <w:sz w:val="24"/>
          <w:szCs w:val="24"/>
        </w:rPr>
        <w:t>2003</w:t>
      </w:r>
      <w:r w:rsidR="00793F44">
        <w:rPr>
          <w:rFonts w:ascii="Times New Roman" w:hAnsi="Times New Roman" w:cs="Times New Roman"/>
          <w:sz w:val="24"/>
          <w:szCs w:val="24"/>
        </w:rPr>
        <w:t>.</w:t>
      </w:r>
      <w:r w:rsidR="005E37B7">
        <w:rPr>
          <w:rFonts w:ascii="Times New Roman" w:hAnsi="Times New Roman" w:cs="Times New Roman"/>
          <w:sz w:val="24"/>
          <w:szCs w:val="24"/>
        </w:rPr>
        <w:t xml:space="preserve"> Chitate’s offer letter </w:t>
      </w:r>
      <w:r w:rsidR="00793F44">
        <w:rPr>
          <w:rFonts w:ascii="Times New Roman" w:hAnsi="Times New Roman" w:cs="Times New Roman"/>
          <w:sz w:val="24"/>
          <w:szCs w:val="24"/>
        </w:rPr>
        <w:t>therefore remained valid. If it was still valid, then the applicant’s agreement with Chitate also remained valid.</w:t>
      </w:r>
      <w:r w:rsidR="005E37B7">
        <w:rPr>
          <w:rFonts w:ascii="Times New Roman" w:hAnsi="Times New Roman" w:cs="Times New Roman"/>
          <w:sz w:val="24"/>
          <w:szCs w:val="24"/>
        </w:rPr>
        <w:t xml:space="preserve"> The applicant therefore had a </w:t>
      </w:r>
      <w:r w:rsidR="005E37B7" w:rsidRPr="005E37B7">
        <w:rPr>
          <w:rFonts w:ascii="Times New Roman" w:hAnsi="Times New Roman" w:cs="Times New Roman"/>
          <w:i/>
          <w:sz w:val="24"/>
          <w:szCs w:val="24"/>
        </w:rPr>
        <w:t>prima facie</w:t>
      </w:r>
      <w:r w:rsidR="005E37B7">
        <w:rPr>
          <w:rFonts w:ascii="Times New Roman" w:hAnsi="Times New Roman" w:cs="Times New Roman"/>
          <w:sz w:val="24"/>
          <w:szCs w:val="24"/>
        </w:rPr>
        <w:t xml:space="preserve"> right based on </w:t>
      </w:r>
      <w:r w:rsidR="00793F44">
        <w:rPr>
          <w:rFonts w:ascii="Times New Roman" w:hAnsi="Times New Roman" w:cs="Times New Roman"/>
          <w:sz w:val="24"/>
          <w:szCs w:val="24"/>
        </w:rPr>
        <w:t>h</w:t>
      </w:r>
      <w:r w:rsidR="005E37B7">
        <w:rPr>
          <w:rFonts w:ascii="Times New Roman" w:hAnsi="Times New Roman" w:cs="Times New Roman"/>
          <w:sz w:val="24"/>
          <w:szCs w:val="24"/>
        </w:rPr>
        <w:t xml:space="preserve">is agreement with Chitate. </w:t>
      </w:r>
      <w:r w:rsidRPr="00085651">
        <w:rPr>
          <w:rFonts w:ascii="Times New Roman" w:hAnsi="Times New Roman" w:cs="Times New Roman"/>
          <w:sz w:val="24"/>
          <w:szCs w:val="24"/>
        </w:rPr>
        <w:t xml:space="preserve">He insisted that he had made out a case for the granting of the relief sought. </w:t>
      </w:r>
    </w:p>
    <w:p w14:paraId="659EC205" w14:textId="77777777" w:rsidR="00793F44" w:rsidRDefault="00793F44" w:rsidP="00C44C55">
      <w:pPr>
        <w:spacing w:after="0" w:line="360" w:lineRule="auto"/>
        <w:ind w:firstLine="720"/>
        <w:jc w:val="both"/>
        <w:rPr>
          <w:rFonts w:ascii="Times New Roman" w:hAnsi="Times New Roman" w:cs="Times New Roman"/>
          <w:sz w:val="24"/>
          <w:szCs w:val="24"/>
        </w:rPr>
      </w:pPr>
    </w:p>
    <w:p w14:paraId="1686233E" w14:textId="77777777" w:rsidR="00793F44" w:rsidRPr="00085651" w:rsidRDefault="00793F44" w:rsidP="00C44C55">
      <w:pPr>
        <w:spacing w:after="0" w:line="360" w:lineRule="auto"/>
        <w:ind w:firstLine="720"/>
        <w:jc w:val="both"/>
        <w:rPr>
          <w:rFonts w:ascii="Times New Roman" w:hAnsi="Times New Roman" w:cs="Times New Roman"/>
          <w:sz w:val="24"/>
          <w:szCs w:val="24"/>
        </w:rPr>
      </w:pPr>
    </w:p>
    <w:p w14:paraId="69FAEB11" w14:textId="7D4527AA" w:rsidR="0033662A" w:rsidRPr="00085651" w:rsidRDefault="00C44C55" w:rsidP="00E148F8">
      <w:pPr>
        <w:spacing w:after="0" w:line="360" w:lineRule="auto"/>
        <w:jc w:val="both"/>
        <w:rPr>
          <w:rFonts w:ascii="Times New Roman" w:hAnsi="Times New Roman" w:cs="Times New Roman"/>
          <w:b/>
          <w:i/>
          <w:sz w:val="24"/>
          <w:szCs w:val="24"/>
        </w:rPr>
      </w:pPr>
      <w:r w:rsidRPr="00085651">
        <w:rPr>
          <w:rFonts w:ascii="Times New Roman" w:hAnsi="Times New Roman" w:cs="Times New Roman"/>
          <w:b/>
          <w:i/>
          <w:sz w:val="24"/>
          <w:szCs w:val="24"/>
        </w:rPr>
        <w:t xml:space="preserve">Submissions on the Preliminary Points </w:t>
      </w:r>
    </w:p>
    <w:p w14:paraId="3DFB7FF3" w14:textId="74685A4E" w:rsidR="006339D6" w:rsidRPr="00085651" w:rsidRDefault="006339D6" w:rsidP="00E148F8">
      <w:pPr>
        <w:spacing w:after="0" w:line="360" w:lineRule="auto"/>
        <w:jc w:val="both"/>
        <w:rPr>
          <w:rFonts w:ascii="Times New Roman" w:hAnsi="Times New Roman" w:cs="Times New Roman"/>
          <w:b/>
          <w:i/>
          <w:sz w:val="24"/>
          <w:szCs w:val="24"/>
        </w:rPr>
      </w:pPr>
      <w:r w:rsidRPr="00085651">
        <w:rPr>
          <w:rFonts w:ascii="Times New Roman" w:hAnsi="Times New Roman" w:cs="Times New Roman"/>
          <w:b/>
          <w:i/>
          <w:sz w:val="24"/>
          <w:szCs w:val="24"/>
        </w:rPr>
        <w:t xml:space="preserve">Locus Standi </w:t>
      </w:r>
    </w:p>
    <w:p w14:paraId="610FAAE1" w14:textId="660793C7" w:rsidR="00C44C55" w:rsidRPr="00085651" w:rsidRDefault="00C44C55" w:rsidP="00E148F8">
      <w:pPr>
        <w:spacing w:after="0" w:line="360" w:lineRule="auto"/>
        <w:jc w:val="both"/>
        <w:rPr>
          <w:rFonts w:ascii="Times New Roman" w:hAnsi="Times New Roman" w:cs="Times New Roman"/>
          <w:sz w:val="24"/>
          <w:szCs w:val="24"/>
        </w:rPr>
      </w:pPr>
      <w:r w:rsidRPr="00085651">
        <w:rPr>
          <w:rFonts w:ascii="Times New Roman" w:hAnsi="Times New Roman" w:cs="Times New Roman"/>
          <w:b/>
          <w:sz w:val="24"/>
          <w:szCs w:val="24"/>
        </w:rPr>
        <w:lastRenderedPageBreak/>
        <w:tab/>
      </w:r>
      <w:r w:rsidR="00917231" w:rsidRPr="00917231">
        <w:rPr>
          <w:rFonts w:ascii="Times New Roman" w:hAnsi="Times New Roman" w:cs="Times New Roman"/>
          <w:sz w:val="24"/>
          <w:szCs w:val="24"/>
        </w:rPr>
        <w:t>Submissions on this point were heard from counsels for the applicant and the 1</w:t>
      </w:r>
      <w:r w:rsidR="00917231" w:rsidRPr="00917231">
        <w:rPr>
          <w:rFonts w:ascii="Times New Roman" w:hAnsi="Times New Roman" w:cs="Times New Roman"/>
          <w:sz w:val="24"/>
          <w:szCs w:val="24"/>
          <w:vertAlign w:val="superscript"/>
        </w:rPr>
        <w:t>st</w:t>
      </w:r>
      <w:r w:rsidR="00917231" w:rsidRPr="00917231">
        <w:rPr>
          <w:rFonts w:ascii="Times New Roman" w:hAnsi="Times New Roman" w:cs="Times New Roman"/>
          <w:sz w:val="24"/>
          <w:szCs w:val="24"/>
        </w:rPr>
        <w:t xml:space="preserve"> respondent. </w:t>
      </w:r>
      <w:r w:rsidRPr="00917231">
        <w:rPr>
          <w:rFonts w:ascii="Times New Roman" w:hAnsi="Times New Roman" w:cs="Times New Roman"/>
          <w:sz w:val="24"/>
          <w:szCs w:val="24"/>
        </w:rPr>
        <w:t>For</w:t>
      </w:r>
      <w:r w:rsidRPr="00085651">
        <w:rPr>
          <w:rFonts w:ascii="Times New Roman" w:hAnsi="Times New Roman" w:cs="Times New Roman"/>
          <w:sz w:val="24"/>
          <w:szCs w:val="24"/>
        </w:rPr>
        <w:t xml:space="preserve"> the 1</w:t>
      </w:r>
      <w:r w:rsidRPr="00085651">
        <w:rPr>
          <w:rFonts w:ascii="Times New Roman" w:hAnsi="Times New Roman" w:cs="Times New Roman"/>
          <w:sz w:val="24"/>
          <w:szCs w:val="24"/>
          <w:vertAlign w:val="superscript"/>
        </w:rPr>
        <w:t>st</w:t>
      </w:r>
      <w:r w:rsidRPr="00085651">
        <w:rPr>
          <w:rFonts w:ascii="Times New Roman" w:hAnsi="Times New Roman" w:cs="Times New Roman"/>
          <w:sz w:val="24"/>
          <w:szCs w:val="24"/>
        </w:rPr>
        <w:t xml:space="preserve"> respondent, Mr </w:t>
      </w:r>
      <w:r w:rsidRPr="00085651">
        <w:rPr>
          <w:rFonts w:ascii="Times New Roman" w:hAnsi="Times New Roman" w:cs="Times New Roman"/>
          <w:i/>
          <w:sz w:val="24"/>
          <w:szCs w:val="24"/>
        </w:rPr>
        <w:t>Kajokoto</w:t>
      </w:r>
      <w:r w:rsidRPr="00085651">
        <w:rPr>
          <w:rFonts w:ascii="Times New Roman" w:hAnsi="Times New Roman" w:cs="Times New Roman"/>
          <w:sz w:val="24"/>
          <w:szCs w:val="24"/>
        </w:rPr>
        <w:t xml:space="preserve"> submitted that </w:t>
      </w:r>
      <w:r w:rsidR="006339D6" w:rsidRPr="00085651">
        <w:rPr>
          <w:rFonts w:ascii="Times New Roman" w:hAnsi="Times New Roman" w:cs="Times New Roman"/>
          <w:sz w:val="24"/>
          <w:szCs w:val="24"/>
        </w:rPr>
        <w:t>there was no proper applicant before the court. The certificates of registration were in the name of a syndicate. The</w:t>
      </w:r>
      <w:r w:rsidR="00917231">
        <w:rPr>
          <w:rFonts w:ascii="Times New Roman" w:hAnsi="Times New Roman" w:cs="Times New Roman"/>
          <w:sz w:val="24"/>
          <w:szCs w:val="24"/>
        </w:rPr>
        <w:t xml:space="preserve"> certificates did not </w:t>
      </w:r>
      <w:r w:rsidR="006339D6" w:rsidRPr="00085651">
        <w:rPr>
          <w:rFonts w:ascii="Times New Roman" w:hAnsi="Times New Roman" w:cs="Times New Roman"/>
          <w:sz w:val="24"/>
          <w:szCs w:val="24"/>
        </w:rPr>
        <w:t>m</w:t>
      </w:r>
      <w:r w:rsidR="00917231">
        <w:rPr>
          <w:rFonts w:ascii="Times New Roman" w:hAnsi="Times New Roman" w:cs="Times New Roman"/>
          <w:sz w:val="24"/>
          <w:szCs w:val="24"/>
        </w:rPr>
        <w:t>ention</w:t>
      </w:r>
      <w:r w:rsidR="006339D6" w:rsidRPr="00085651">
        <w:rPr>
          <w:rFonts w:ascii="Times New Roman" w:hAnsi="Times New Roman" w:cs="Times New Roman"/>
          <w:sz w:val="24"/>
          <w:szCs w:val="24"/>
        </w:rPr>
        <w:t xml:space="preserve"> the applicant. He further submitted</w:t>
      </w:r>
      <w:r w:rsidR="00917231">
        <w:rPr>
          <w:rFonts w:ascii="Times New Roman" w:hAnsi="Times New Roman" w:cs="Times New Roman"/>
          <w:sz w:val="24"/>
          <w:szCs w:val="24"/>
        </w:rPr>
        <w:t xml:space="preserve"> that</w:t>
      </w:r>
      <w:r w:rsidR="006339D6" w:rsidRPr="00085651">
        <w:rPr>
          <w:rFonts w:ascii="Times New Roman" w:hAnsi="Times New Roman" w:cs="Times New Roman"/>
          <w:sz w:val="24"/>
          <w:szCs w:val="24"/>
        </w:rPr>
        <w:t xml:space="preserve"> even if it were to be accepted that </w:t>
      </w:r>
      <w:r w:rsidR="00917231">
        <w:rPr>
          <w:rFonts w:ascii="Times New Roman" w:hAnsi="Times New Roman" w:cs="Times New Roman"/>
          <w:sz w:val="24"/>
          <w:szCs w:val="24"/>
        </w:rPr>
        <w:t>the applicant w</w:t>
      </w:r>
      <w:r w:rsidR="006339D6" w:rsidRPr="00085651">
        <w:rPr>
          <w:rFonts w:ascii="Times New Roman" w:hAnsi="Times New Roman" w:cs="Times New Roman"/>
          <w:sz w:val="24"/>
          <w:szCs w:val="24"/>
        </w:rPr>
        <w:t xml:space="preserve">as a member of that syndicate, the certificates were required to reflect the names of the syndicate members. The fact that the evidence of the syndicate members was tendered in the replying affidavit did not help the applicant’s cause. An application had to stand or fall on </w:t>
      </w:r>
      <w:r w:rsidR="00793F44">
        <w:rPr>
          <w:rFonts w:ascii="Times New Roman" w:hAnsi="Times New Roman" w:cs="Times New Roman"/>
          <w:sz w:val="24"/>
          <w:szCs w:val="24"/>
        </w:rPr>
        <w:t xml:space="preserve">its </w:t>
      </w:r>
      <w:r w:rsidR="006339D6" w:rsidRPr="00085651">
        <w:rPr>
          <w:rFonts w:ascii="Times New Roman" w:hAnsi="Times New Roman" w:cs="Times New Roman"/>
          <w:sz w:val="24"/>
          <w:szCs w:val="24"/>
        </w:rPr>
        <w:t xml:space="preserve">founding affidavit. The court was referred to the case of </w:t>
      </w:r>
      <w:r w:rsidR="006339D6" w:rsidRPr="00085651">
        <w:rPr>
          <w:rFonts w:ascii="Times New Roman" w:hAnsi="Times New Roman" w:cs="Times New Roman"/>
          <w:i/>
          <w:sz w:val="24"/>
          <w:szCs w:val="24"/>
        </w:rPr>
        <w:t>Bushu v GMB</w:t>
      </w:r>
      <w:r w:rsidR="00640FF3" w:rsidRPr="00085651">
        <w:rPr>
          <w:rStyle w:val="FootnoteReference"/>
          <w:rFonts w:ascii="Times New Roman" w:hAnsi="Times New Roman" w:cs="Times New Roman"/>
          <w:i/>
          <w:sz w:val="24"/>
          <w:szCs w:val="24"/>
        </w:rPr>
        <w:footnoteReference w:id="2"/>
      </w:r>
      <w:r w:rsidR="00917231">
        <w:rPr>
          <w:rFonts w:ascii="Times New Roman" w:hAnsi="Times New Roman" w:cs="Times New Roman"/>
          <w:i/>
          <w:sz w:val="24"/>
          <w:szCs w:val="24"/>
        </w:rPr>
        <w:t>.</w:t>
      </w:r>
      <w:r w:rsidR="006339D6" w:rsidRPr="00085651">
        <w:rPr>
          <w:rFonts w:ascii="Times New Roman" w:hAnsi="Times New Roman" w:cs="Times New Roman"/>
          <w:i/>
          <w:sz w:val="24"/>
          <w:szCs w:val="24"/>
        </w:rPr>
        <w:t xml:space="preserve"> </w:t>
      </w:r>
      <w:r w:rsidR="006339D6" w:rsidRPr="00085651">
        <w:rPr>
          <w:rFonts w:ascii="Times New Roman" w:hAnsi="Times New Roman" w:cs="Times New Roman"/>
          <w:sz w:val="24"/>
          <w:szCs w:val="24"/>
        </w:rPr>
        <w:t xml:space="preserve"> The applicant did not have the requisite </w:t>
      </w:r>
      <w:r w:rsidR="006339D6" w:rsidRPr="00085651">
        <w:rPr>
          <w:rFonts w:ascii="Times New Roman" w:hAnsi="Times New Roman" w:cs="Times New Roman"/>
          <w:i/>
          <w:sz w:val="24"/>
          <w:szCs w:val="24"/>
        </w:rPr>
        <w:t>locus standi</w:t>
      </w:r>
      <w:r w:rsidR="006339D6" w:rsidRPr="00085651">
        <w:rPr>
          <w:rFonts w:ascii="Times New Roman" w:hAnsi="Times New Roman" w:cs="Times New Roman"/>
          <w:sz w:val="24"/>
          <w:szCs w:val="24"/>
        </w:rPr>
        <w:t xml:space="preserve"> when he filed the application. </w:t>
      </w:r>
      <w:r w:rsidRPr="00085651">
        <w:rPr>
          <w:rFonts w:ascii="Times New Roman" w:hAnsi="Times New Roman" w:cs="Times New Roman"/>
          <w:sz w:val="24"/>
          <w:szCs w:val="24"/>
        </w:rPr>
        <w:t xml:space="preserve"> </w:t>
      </w:r>
    </w:p>
    <w:p w14:paraId="734B6C21" w14:textId="6B2B0106" w:rsidR="00090E44" w:rsidRPr="00085651" w:rsidRDefault="005D3234" w:rsidP="00E148F8">
      <w:pPr>
        <w:spacing w:after="0" w:line="360" w:lineRule="auto"/>
        <w:jc w:val="both"/>
        <w:rPr>
          <w:rFonts w:ascii="Times New Roman" w:hAnsi="Times New Roman" w:cs="Times New Roman"/>
          <w:sz w:val="24"/>
          <w:szCs w:val="24"/>
        </w:rPr>
      </w:pPr>
      <w:r w:rsidRPr="00085651">
        <w:rPr>
          <w:rFonts w:ascii="Times New Roman" w:hAnsi="Times New Roman" w:cs="Times New Roman"/>
          <w:sz w:val="24"/>
          <w:szCs w:val="24"/>
        </w:rPr>
        <w:tab/>
        <w:t xml:space="preserve">In reply </w:t>
      </w:r>
      <w:r w:rsidR="00917231">
        <w:rPr>
          <w:rFonts w:ascii="Times New Roman" w:hAnsi="Times New Roman" w:cs="Times New Roman"/>
          <w:sz w:val="24"/>
          <w:szCs w:val="24"/>
        </w:rPr>
        <w:t xml:space="preserve">Mr </w:t>
      </w:r>
      <w:r w:rsidRPr="00085651">
        <w:rPr>
          <w:rFonts w:ascii="Times New Roman" w:hAnsi="Times New Roman" w:cs="Times New Roman"/>
          <w:i/>
          <w:sz w:val="24"/>
          <w:szCs w:val="24"/>
        </w:rPr>
        <w:t>Chinembiri</w:t>
      </w:r>
      <w:r w:rsidRPr="00085651">
        <w:rPr>
          <w:rFonts w:ascii="Times New Roman" w:hAnsi="Times New Roman" w:cs="Times New Roman"/>
          <w:sz w:val="24"/>
          <w:szCs w:val="24"/>
        </w:rPr>
        <w:t xml:space="preserve"> argued that the applicant had at all material times acted as the representative of the syndicate. He had at all material times engaged with the respondents in that capacity. His </w:t>
      </w:r>
      <w:r w:rsidRPr="00085651">
        <w:rPr>
          <w:rFonts w:ascii="Times New Roman" w:hAnsi="Times New Roman" w:cs="Times New Roman"/>
          <w:i/>
          <w:sz w:val="24"/>
          <w:szCs w:val="24"/>
        </w:rPr>
        <w:t xml:space="preserve">locus standi </w:t>
      </w:r>
      <w:r w:rsidR="00917231">
        <w:rPr>
          <w:rFonts w:ascii="Times New Roman" w:hAnsi="Times New Roman" w:cs="Times New Roman"/>
          <w:sz w:val="24"/>
          <w:szCs w:val="24"/>
        </w:rPr>
        <w:t xml:space="preserve">derived </w:t>
      </w:r>
      <w:r w:rsidR="00F773FB" w:rsidRPr="00085651">
        <w:rPr>
          <w:rFonts w:ascii="Times New Roman" w:hAnsi="Times New Roman" w:cs="Times New Roman"/>
          <w:sz w:val="24"/>
          <w:szCs w:val="24"/>
        </w:rPr>
        <w:t xml:space="preserve">from the fact that he had a direct and substantial interest </w:t>
      </w:r>
      <w:r w:rsidR="00793F44">
        <w:rPr>
          <w:rFonts w:ascii="Times New Roman" w:hAnsi="Times New Roman" w:cs="Times New Roman"/>
          <w:sz w:val="24"/>
          <w:szCs w:val="24"/>
        </w:rPr>
        <w:t xml:space="preserve">in the subject matter grounded on </w:t>
      </w:r>
      <w:r w:rsidR="00F773FB" w:rsidRPr="00085651">
        <w:rPr>
          <w:rFonts w:ascii="Times New Roman" w:hAnsi="Times New Roman" w:cs="Times New Roman"/>
          <w:sz w:val="24"/>
          <w:szCs w:val="24"/>
        </w:rPr>
        <w:t xml:space="preserve">the certificates of registration. </w:t>
      </w:r>
      <w:r w:rsidR="002A39D3" w:rsidRPr="00085651">
        <w:rPr>
          <w:rFonts w:ascii="Times New Roman" w:hAnsi="Times New Roman" w:cs="Times New Roman"/>
          <w:sz w:val="24"/>
          <w:szCs w:val="24"/>
        </w:rPr>
        <w:t xml:space="preserve">He referred to the case of </w:t>
      </w:r>
      <w:r w:rsidR="002A39D3" w:rsidRPr="00085651">
        <w:rPr>
          <w:rFonts w:ascii="Times New Roman" w:hAnsi="Times New Roman" w:cs="Times New Roman"/>
          <w:i/>
          <w:sz w:val="24"/>
          <w:szCs w:val="24"/>
        </w:rPr>
        <w:t>Air Zimbabwe Corporation v ZIMRA</w:t>
      </w:r>
      <w:r w:rsidR="002A39D3" w:rsidRPr="00085651">
        <w:rPr>
          <w:rFonts w:ascii="Times New Roman" w:hAnsi="Times New Roman" w:cs="Times New Roman"/>
          <w:sz w:val="24"/>
          <w:szCs w:val="24"/>
        </w:rPr>
        <w:t>.</w:t>
      </w:r>
      <w:r w:rsidR="002A39D3" w:rsidRPr="00085651">
        <w:rPr>
          <w:rStyle w:val="FootnoteReference"/>
          <w:rFonts w:ascii="Times New Roman" w:hAnsi="Times New Roman" w:cs="Times New Roman"/>
          <w:sz w:val="24"/>
          <w:szCs w:val="24"/>
        </w:rPr>
        <w:footnoteReference w:id="3"/>
      </w:r>
      <w:r w:rsidR="002A39D3" w:rsidRPr="00085651">
        <w:rPr>
          <w:rFonts w:ascii="Times New Roman" w:hAnsi="Times New Roman" w:cs="Times New Roman"/>
          <w:sz w:val="24"/>
          <w:szCs w:val="24"/>
        </w:rPr>
        <w:t xml:space="preserve"> </w:t>
      </w:r>
      <w:r w:rsidR="00F773FB" w:rsidRPr="00085651">
        <w:rPr>
          <w:rFonts w:ascii="Times New Roman" w:hAnsi="Times New Roman" w:cs="Times New Roman"/>
          <w:sz w:val="24"/>
          <w:szCs w:val="24"/>
        </w:rPr>
        <w:t xml:space="preserve">He further submitted that </w:t>
      </w:r>
      <w:r w:rsidR="00234A6A">
        <w:rPr>
          <w:rFonts w:ascii="Times New Roman" w:hAnsi="Times New Roman" w:cs="Times New Roman"/>
          <w:sz w:val="24"/>
          <w:szCs w:val="24"/>
        </w:rPr>
        <w:t xml:space="preserve">the </w:t>
      </w:r>
      <w:r w:rsidR="00F773FB" w:rsidRPr="00085651">
        <w:rPr>
          <w:rFonts w:ascii="Times New Roman" w:hAnsi="Times New Roman" w:cs="Times New Roman"/>
          <w:sz w:val="24"/>
          <w:szCs w:val="24"/>
        </w:rPr>
        <w:t xml:space="preserve">reports </w:t>
      </w:r>
      <w:r w:rsidR="00234A6A">
        <w:rPr>
          <w:rFonts w:ascii="Times New Roman" w:hAnsi="Times New Roman" w:cs="Times New Roman"/>
          <w:sz w:val="24"/>
          <w:szCs w:val="24"/>
        </w:rPr>
        <w:t xml:space="preserve">produced in court </w:t>
      </w:r>
      <w:r w:rsidR="002A39D3" w:rsidRPr="00085651">
        <w:rPr>
          <w:rFonts w:ascii="Times New Roman" w:hAnsi="Times New Roman" w:cs="Times New Roman"/>
          <w:sz w:val="24"/>
          <w:szCs w:val="24"/>
        </w:rPr>
        <w:t>by the 2</w:t>
      </w:r>
      <w:r w:rsidR="002A39D3" w:rsidRPr="00085651">
        <w:rPr>
          <w:rFonts w:ascii="Times New Roman" w:hAnsi="Times New Roman" w:cs="Times New Roman"/>
          <w:sz w:val="24"/>
          <w:szCs w:val="24"/>
          <w:vertAlign w:val="superscript"/>
        </w:rPr>
        <w:t>nd</w:t>
      </w:r>
      <w:r w:rsidR="002A39D3" w:rsidRPr="00085651">
        <w:rPr>
          <w:rFonts w:ascii="Times New Roman" w:hAnsi="Times New Roman" w:cs="Times New Roman"/>
          <w:sz w:val="24"/>
          <w:szCs w:val="24"/>
        </w:rPr>
        <w:t xml:space="preserve"> and 4</w:t>
      </w:r>
      <w:r w:rsidR="002A39D3" w:rsidRPr="00085651">
        <w:rPr>
          <w:rFonts w:ascii="Times New Roman" w:hAnsi="Times New Roman" w:cs="Times New Roman"/>
          <w:sz w:val="24"/>
          <w:szCs w:val="24"/>
          <w:vertAlign w:val="superscript"/>
        </w:rPr>
        <w:t>th</w:t>
      </w:r>
      <w:r w:rsidR="002A39D3" w:rsidRPr="00085651">
        <w:rPr>
          <w:rFonts w:ascii="Times New Roman" w:hAnsi="Times New Roman" w:cs="Times New Roman"/>
          <w:sz w:val="24"/>
          <w:szCs w:val="24"/>
        </w:rPr>
        <w:t xml:space="preserve"> respondents</w:t>
      </w:r>
      <w:r w:rsidR="00234A6A">
        <w:rPr>
          <w:rFonts w:ascii="Times New Roman" w:hAnsi="Times New Roman" w:cs="Times New Roman"/>
          <w:sz w:val="24"/>
          <w:szCs w:val="24"/>
        </w:rPr>
        <w:t xml:space="preserve">’ </w:t>
      </w:r>
      <w:r w:rsidR="00793F44">
        <w:rPr>
          <w:rFonts w:ascii="Times New Roman" w:hAnsi="Times New Roman" w:cs="Times New Roman"/>
          <w:sz w:val="24"/>
          <w:szCs w:val="24"/>
        </w:rPr>
        <w:t xml:space="preserve">counsel </w:t>
      </w:r>
      <w:r w:rsidR="00793F44" w:rsidRPr="00085651">
        <w:rPr>
          <w:rFonts w:ascii="Times New Roman" w:hAnsi="Times New Roman" w:cs="Times New Roman"/>
          <w:sz w:val="24"/>
          <w:szCs w:val="24"/>
        </w:rPr>
        <w:t>showed</w:t>
      </w:r>
      <w:r w:rsidR="002A39D3" w:rsidRPr="00085651">
        <w:rPr>
          <w:rFonts w:ascii="Times New Roman" w:hAnsi="Times New Roman" w:cs="Times New Roman"/>
          <w:sz w:val="24"/>
          <w:szCs w:val="24"/>
        </w:rPr>
        <w:t xml:space="preserve"> that </w:t>
      </w:r>
      <w:r w:rsidR="00F773FB" w:rsidRPr="00085651">
        <w:rPr>
          <w:rFonts w:ascii="Times New Roman" w:hAnsi="Times New Roman" w:cs="Times New Roman"/>
          <w:sz w:val="24"/>
          <w:szCs w:val="24"/>
        </w:rPr>
        <w:t xml:space="preserve">the applicant </w:t>
      </w:r>
      <w:r w:rsidR="002A39D3" w:rsidRPr="00085651">
        <w:rPr>
          <w:rFonts w:ascii="Times New Roman" w:hAnsi="Times New Roman" w:cs="Times New Roman"/>
          <w:sz w:val="24"/>
          <w:szCs w:val="24"/>
        </w:rPr>
        <w:t xml:space="preserve">was the registered owner of the </w:t>
      </w:r>
      <w:r w:rsidR="00793F44">
        <w:rPr>
          <w:rFonts w:ascii="Times New Roman" w:hAnsi="Times New Roman" w:cs="Times New Roman"/>
          <w:sz w:val="24"/>
          <w:szCs w:val="24"/>
        </w:rPr>
        <w:t>mining claims</w:t>
      </w:r>
      <w:r w:rsidR="002A39D3" w:rsidRPr="00085651">
        <w:rPr>
          <w:rFonts w:ascii="Times New Roman" w:hAnsi="Times New Roman" w:cs="Times New Roman"/>
          <w:sz w:val="24"/>
          <w:szCs w:val="24"/>
        </w:rPr>
        <w:t>.</w:t>
      </w:r>
    </w:p>
    <w:p w14:paraId="3F8C1992" w14:textId="46AF5981" w:rsidR="005D3234" w:rsidRPr="00085651" w:rsidRDefault="00917231" w:rsidP="00E148F8">
      <w:pPr>
        <w:spacing w:after="0" w:line="360" w:lineRule="auto"/>
        <w:jc w:val="both"/>
        <w:rPr>
          <w:rFonts w:ascii="Times New Roman" w:hAnsi="Times New Roman" w:cs="Times New Roman"/>
          <w:b/>
          <w:i/>
          <w:sz w:val="24"/>
          <w:szCs w:val="24"/>
        </w:rPr>
      </w:pPr>
      <w:r w:rsidRPr="00085651">
        <w:rPr>
          <w:rFonts w:ascii="Times New Roman" w:hAnsi="Times New Roman" w:cs="Times New Roman"/>
          <w:b/>
          <w:i/>
          <w:sz w:val="24"/>
          <w:szCs w:val="24"/>
        </w:rPr>
        <w:t xml:space="preserve">Analysis </w:t>
      </w:r>
      <w:r w:rsidR="002A39D3" w:rsidRPr="00085651">
        <w:rPr>
          <w:rFonts w:ascii="Times New Roman" w:hAnsi="Times New Roman" w:cs="Times New Roman"/>
          <w:b/>
          <w:i/>
          <w:sz w:val="24"/>
          <w:szCs w:val="24"/>
        </w:rPr>
        <w:t xml:space="preserve"> </w:t>
      </w:r>
    </w:p>
    <w:p w14:paraId="60944A2D" w14:textId="78A4C62E" w:rsidR="00545E5F" w:rsidRDefault="00090E44" w:rsidP="00234A6A">
      <w:pPr>
        <w:spacing w:after="0" w:line="360" w:lineRule="auto"/>
        <w:jc w:val="both"/>
        <w:rPr>
          <w:rFonts w:ascii="Times New Roman" w:eastAsia="Times New Roman" w:hAnsi="Times New Roman" w:cs="Times New Roman"/>
          <w:i/>
          <w:iCs/>
          <w:sz w:val="24"/>
          <w:szCs w:val="24"/>
          <w:lang w:eastAsia="en-ZW"/>
        </w:rPr>
      </w:pPr>
      <w:r w:rsidRPr="00085651">
        <w:rPr>
          <w:rFonts w:ascii="Times New Roman" w:eastAsia="Times New Roman" w:hAnsi="Times New Roman" w:cs="Times New Roman"/>
          <w:sz w:val="24"/>
          <w:szCs w:val="24"/>
          <w:lang w:eastAsia="en-ZW"/>
        </w:rPr>
        <w:t xml:space="preserve">In </w:t>
      </w:r>
      <w:r w:rsidRPr="00085651">
        <w:rPr>
          <w:rFonts w:ascii="Times New Roman" w:eastAsia="Times New Roman" w:hAnsi="Times New Roman" w:cs="Times New Roman"/>
          <w:i/>
          <w:iCs/>
          <w:sz w:val="24"/>
          <w:szCs w:val="24"/>
          <w:lang w:eastAsia="en-ZW"/>
        </w:rPr>
        <w:t>Makarudze &amp; Anor v Bungu &amp; Ors</w:t>
      </w:r>
      <w:r w:rsidRPr="00085651">
        <w:rPr>
          <w:rStyle w:val="FootnoteReference"/>
          <w:rFonts w:ascii="Times New Roman" w:eastAsia="Times New Roman" w:hAnsi="Times New Roman" w:cs="Times New Roman"/>
          <w:i/>
          <w:iCs/>
          <w:sz w:val="24"/>
          <w:szCs w:val="24"/>
          <w:lang w:eastAsia="en-ZW"/>
        </w:rPr>
        <w:footnoteReference w:id="4"/>
      </w:r>
      <w:r w:rsidRPr="00085651">
        <w:rPr>
          <w:rFonts w:ascii="Times New Roman" w:eastAsia="Times New Roman" w:hAnsi="Times New Roman" w:cs="Times New Roman"/>
          <w:sz w:val="24"/>
          <w:szCs w:val="24"/>
          <w:lang w:eastAsia="en-ZW"/>
        </w:rPr>
        <w:t xml:space="preserve">, </w:t>
      </w:r>
      <w:r w:rsidR="00545E5F">
        <w:rPr>
          <w:rFonts w:ascii="Times New Roman" w:eastAsia="Times New Roman" w:hAnsi="Times New Roman" w:cs="Times New Roman"/>
          <w:sz w:val="24"/>
          <w:szCs w:val="24"/>
          <w:lang w:eastAsia="en-ZW"/>
        </w:rPr>
        <w:t xml:space="preserve">MAFUSIRE J said of </w:t>
      </w:r>
      <w:r w:rsidRPr="00085651">
        <w:rPr>
          <w:rFonts w:ascii="Times New Roman" w:eastAsia="Times New Roman" w:hAnsi="Times New Roman" w:cs="Times New Roman"/>
          <w:i/>
          <w:iCs/>
          <w:sz w:val="24"/>
          <w:szCs w:val="24"/>
          <w:lang w:eastAsia="en-ZW"/>
        </w:rPr>
        <w:t>locus standi in judicio</w:t>
      </w:r>
      <w:r w:rsidR="00545E5F">
        <w:rPr>
          <w:rFonts w:ascii="Times New Roman" w:eastAsia="Times New Roman" w:hAnsi="Times New Roman" w:cs="Times New Roman"/>
          <w:i/>
          <w:iCs/>
          <w:sz w:val="24"/>
          <w:szCs w:val="24"/>
          <w:lang w:eastAsia="en-ZW"/>
        </w:rPr>
        <w:t>:</w:t>
      </w:r>
    </w:p>
    <w:p w14:paraId="554203BE" w14:textId="02B7810E" w:rsidR="00545E5F" w:rsidRPr="00545E5F" w:rsidRDefault="00234A6A" w:rsidP="00234A6A">
      <w:pPr>
        <w:spacing w:after="0" w:line="240" w:lineRule="auto"/>
        <w:ind w:left="720"/>
        <w:jc w:val="both"/>
        <w:rPr>
          <w:rFonts w:ascii="Times New Roman" w:hAnsi="Times New Roman" w:cs="Times New Roman"/>
        </w:rPr>
      </w:pPr>
      <w:r>
        <w:rPr>
          <w:rFonts w:ascii="Times New Roman" w:hAnsi="Times New Roman" w:cs="Times New Roman"/>
          <w:i/>
        </w:rPr>
        <w:t>“</w:t>
      </w:r>
      <w:r w:rsidR="00545E5F" w:rsidRPr="00545E5F">
        <w:rPr>
          <w:rFonts w:ascii="Times New Roman" w:hAnsi="Times New Roman" w:cs="Times New Roman"/>
          <w:i/>
        </w:rPr>
        <w:t>Locus standi in judicio</w:t>
      </w:r>
      <w:r w:rsidR="00545E5F" w:rsidRPr="00545E5F">
        <w:rPr>
          <w:rFonts w:ascii="Times New Roman" w:hAnsi="Times New Roman" w:cs="Times New Roman"/>
        </w:rPr>
        <w:t xml:space="preserve"> refers to one’s right, ability or capacity to bring legal proceedings in a court of law. One must justify such right by showing that one has a </w:t>
      </w:r>
      <w:r w:rsidR="00545E5F" w:rsidRPr="00545E5F">
        <w:rPr>
          <w:rFonts w:ascii="Times New Roman" w:hAnsi="Times New Roman" w:cs="Times New Roman"/>
          <w:b/>
          <w:u w:val="single"/>
        </w:rPr>
        <w:t>direct and substantial interest</w:t>
      </w:r>
      <w:r w:rsidR="00545E5F" w:rsidRPr="00545E5F">
        <w:rPr>
          <w:rFonts w:ascii="Times New Roman" w:hAnsi="Times New Roman" w:cs="Times New Roman"/>
        </w:rPr>
        <w:t xml:space="preserve"> in the subject-matter and outcome of the litigation: see </w:t>
      </w:r>
      <w:r w:rsidR="00545E5F" w:rsidRPr="00545E5F">
        <w:rPr>
          <w:rFonts w:ascii="Times New Roman" w:hAnsi="Times New Roman" w:cs="Times New Roman"/>
          <w:i/>
        </w:rPr>
        <w:t>Zimbabwe Teachers Association &amp; Ors v Minister of Education and Culture</w:t>
      </w:r>
      <w:r w:rsidR="00545E5F" w:rsidRPr="00545E5F">
        <w:rPr>
          <w:rStyle w:val="FootnoteReference"/>
          <w:rFonts w:ascii="Times New Roman" w:hAnsi="Times New Roman" w:cs="Times New Roman"/>
        </w:rPr>
        <w:footnoteReference w:id="5"/>
      </w:r>
      <w:r w:rsidR="00545E5F" w:rsidRPr="00545E5F">
        <w:rPr>
          <w:rFonts w:ascii="Times New Roman" w:hAnsi="Times New Roman" w:cs="Times New Roman"/>
        </w:rPr>
        <w:t>. In that case EBRAHIM J, as he then was, stated</w:t>
      </w:r>
      <w:r w:rsidR="00545E5F" w:rsidRPr="00545E5F">
        <w:rPr>
          <w:rStyle w:val="FootnoteReference"/>
          <w:rFonts w:ascii="Times New Roman" w:hAnsi="Times New Roman" w:cs="Times New Roman"/>
        </w:rPr>
        <w:footnoteReference w:id="6"/>
      </w:r>
      <w:r w:rsidR="00545E5F" w:rsidRPr="00545E5F">
        <w:rPr>
          <w:rFonts w:ascii="Times New Roman" w:hAnsi="Times New Roman" w:cs="Times New Roman"/>
        </w:rPr>
        <w:t>:</w:t>
      </w:r>
    </w:p>
    <w:p w14:paraId="07D7D8E6" w14:textId="6EE05732" w:rsidR="00545E5F" w:rsidRPr="00545E5F" w:rsidRDefault="00545E5F" w:rsidP="00234A6A">
      <w:pPr>
        <w:spacing w:after="0" w:line="240" w:lineRule="auto"/>
        <w:ind w:left="1440"/>
        <w:jc w:val="both"/>
        <w:rPr>
          <w:rFonts w:ascii="Times New Roman" w:hAnsi="Times New Roman" w:cs="Times New Roman"/>
        </w:rPr>
      </w:pPr>
      <w:r w:rsidRPr="00545E5F">
        <w:rPr>
          <w:rFonts w:ascii="Times New Roman" w:hAnsi="Times New Roman" w:cs="Times New Roman"/>
        </w:rPr>
        <w:t xml:space="preserve">“It is well settled that, in order to justify its participation in a suit such as the present, a party … has to show that it has </w:t>
      </w:r>
      <w:r w:rsidRPr="00545E5F">
        <w:rPr>
          <w:rFonts w:ascii="Times New Roman" w:hAnsi="Times New Roman" w:cs="Times New Roman"/>
          <w:b/>
          <w:u w:val="single"/>
        </w:rPr>
        <w:t>a direct and substantial interest</w:t>
      </w:r>
      <w:r w:rsidRPr="00545E5F">
        <w:rPr>
          <w:rFonts w:ascii="Times New Roman" w:hAnsi="Times New Roman" w:cs="Times New Roman"/>
        </w:rPr>
        <w:t xml:space="preserve"> in the subject-matter and outcome of the application.”</w:t>
      </w:r>
    </w:p>
    <w:p w14:paraId="7EA896AA" w14:textId="77777777" w:rsidR="00545E5F" w:rsidRPr="00545E5F" w:rsidRDefault="00545E5F" w:rsidP="00A86886">
      <w:pPr>
        <w:spacing w:after="0" w:line="240" w:lineRule="auto"/>
        <w:ind w:left="720"/>
        <w:jc w:val="both"/>
        <w:rPr>
          <w:rFonts w:ascii="Times New Roman" w:hAnsi="Times New Roman" w:cs="Times New Roman"/>
        </w:rPr>
      </w:pPr>
      <w:r w:rsidRPr="00545E5F">
        <w:rPr>
          <w:rFonts w:ascii="Times New Roman" w:hAnsi="Times New Roman" w:cs="Times New Roman"/>
        </w:rPr>
        <w:t xml:space="preserve">The </w:t>
      </w:r>
      <w:r w:rsidRPr="00545E5F">
        <w:rPr>
          <w:rFonts w:ascii="Times New Roman" w:hAnsi="Times New Roman" w:cs="Times New Roman"/>
          <w:b/>
          <w:u w:val="single"/>
        </w:rPr>
        <w:t>direct and substantial interest</w:t>
      </w:r>
      <w:r w:rsidRPr="00545E5F">
        <w:rPr>
          <w:rFonts w:ascii="Times New Roman" w:hAnsi="Times New Roman" w:cs="Times New Roman"/>
        </w:rPr>
        <w:t xml:space="preserve"> test has been followed in a plethora of cases such as those listed in footnote one above. In </w:t>
      </w:r>
      <w:r w:rsidRPr="00545E5F">
        <w:rPr>
          <w:rFonts w:ascii="Times New Roman" w:hAnsi="Times New Roman" w:cs="Times New Roman"/>
          <w:i/>
        </w:rPr>
        <w:t>Henri Viljoen (Pty) Ltd</w:t>
      </w:r>
      <w:r w:rsidRPr="00545E5F">
        <w:rPr>
          <w:rFonts w:ascii="Times New Roman" w:hAnsi="Times New Roman" w:cs="Times New Roman"/>
        </w:rPr>
        <w:t xml:space="preserve"> v</w:t>
      </w:r>
      <w:r w:rsidRPr="00545E5F">
        <w:rPr>
          <w:rFonts w:ascii="Times New Roman" w:hAnsi="Times New Roman" w:cs="Times New Roman"/>
          <w:i/>
        </w:rPr>
        <w:t xml:space="preserve"> Awerbuch Brothers</w:t>
      </w:r>
      <w:r w:rsidRPr="00545E5F">
        <w:rPr>
          <w:rStyle w:val="FootnoteReference"/>
          <w:rFonts w:ascii="Times New Roman" w:hAnsi="Times New Roman" w:cs="Times New Roman"/>
        </w:rPr>
        <w:footnoteReference w:id="7"/>
      </w:r>
      <w:r w:rsidRPr="00545E5F">
        <w:rPr>
          <w:rFonts w:ascii="Times New Roman" w:hAnsi="Times New Roman" w:cs="Times New Roman"/>
        </w:rPr>
        <w:t xml:space="preserve"> it was held to connote:</w:t>
      </w:r>
    </w:p>
    <w:p w14:paraId="002F3646" w14:textId="34AFA48F" w:rsidR="00545E5F" w:rsidRPr="00545E5F" w:rsidRDefault="00545E5F" w:rsidP="00234A6A">
      <w:pPr>
        <w:spacing w:after="0" w:line="240" w:lineRule="auto"/>
        <w:ind w:left="1440"/>
        <w:jc w:val="both"/>
        <w:rPr>
          <w:rFonts w:ascii="Times New Roman" w:hAnsi="Times New Roman" w:cs="Times New Roman"/>
        </w:rPr>
      </w:pPr>
      <w:r w:rsidRPr="00545E5F">
        <w:rPr>
          <w:rFonts w:ascii="Times New Roman" w:hAnsi="Times New Roman" w:cs="Times New Roman"/>
        </w:rPr>
        <w:lastRenderedPageBreak/>
        <w:t>“… an interest in the right which is the subject-matter of the litigation and … not thereby a financial interest which is only an indirect interest in such litigation.”</w:t>
      </w:r>
    </w:p>
    <w:p w14:paraId="2E41D92C" w14:textId="77777777" w:rsidR="00545E5F" w:rsidRPr="00545E5F" w:rsidRDefault="00545E5F" w:rsidP="00234A6A">
      <w:pPr>
        <w:spacing w:after="0" w:line="240" w:lineRule="auto"/>
        <w:ind w:left="720"/>
        <w:jc w:val="both"/>
        <w:rPr>
          <w:rFonts w:ascii="Times New Roman" w:hAnsi="Times New Roman" w:cs="Times New Roman"/>
        </w:rPr>
      </w:pPr>
      <w:r w:rsidRPr="00545E5F">
        <w:rPr>
          <w:rFonts w:ascii="Times New Roman" w:hAnsi="Times New Roman" w:cs="Times New Roman"/>
        </w:rPr>
        <w:t xml:space="preserve">CORBETT J, in </w:t>
      </w:r>
      <w:r w:rsidRPr="00545E5F">
        <w:rPr>
          <w:rFonts w:ascii="Times New Roman" w:hAnsi="Times New Roman" w:cs="Times New Roman"/>
          <w:i/>
        </w:rPr>
        <w:t xml:space="preserve">United Watch &amp; Diamond Co (Pty) Ltd &amp; Ors </w:t>
      </w:r>
      <w:r w:rsidRPr="00545E5F">
        <w:rPr>
          <w:rFonts w:ascii="Times New Roman" w:hAnsi="Times New Roman" w:cs="Times New Roman"/>
        </w:rPr>
        <w:t xml:space="preserve">v </w:t>
      </w:r>
      <w:r w:rsidRPr="00545E5F">
        <w:rPr>
          <w:rFonts w:ascii="Times New Roman" w:hAnsi="Times New Roman" w:cs="Times New Roman"/>
          <w:i/>
        </w:rPr>
        <w:t>Disa Hotels Ltd &amp; Anor</w:t>
      </w:r>
      <w:r w:rsidRPr="00545E5F">
        <w:rPr>
          <w:rStyle w:val="FootnoteReference"/>
          <w:rFonts w:ascii="Times New Roman" w:hAnsi="Times New Roman" w:cs="Times New Roman"/>
        </w:rPr>
        <w:footnoteReference w:id="8"/>
      </w:r>
      <w:r w:rsidRPr="00545E5F">
        <w:rPr>
          <w:rFonts w:ascii="Times New Roman" w:hAnsi="Times New Roman" w:cs="Times New Roman"/>
          <w:i/>
        </w:rPr>
        <w:t>,</w:t>
      </w:r>
      <w:r w:rsidRPr="00545E5F">
        <w:rPr>
          <w:rFonts w:ascii="Times New Roman" w:hAnsi="Times New Roman" w:cs="Times New Roman"/>
        </w:rPr>
        <w:t xml:space="preserve"> elucidated it as follows</w:t>
      </w:r>
      <w:r w:rsidRPr="00545E5F">
        <w:rPr>
          <w:rStyle w:val="FootnoteReference"/>
          <w:rFonts w:ascii="Times New Roman" w:hAnsi="Times New Roman" w:cs="Times New Roman"/>
        </w:rPr>
        <w:footnoteReference w:id="9"/>
      </w:r>
      <w:r w:rsidRPr="00545E5F">
        <w:rPr>
          <w:rFonts w:ascii="Times New Roman" w:hAnsi="Times New Roman" w:cs="Times New Roman"/>
        </w:rPr>
        <w:t>:</w:t>
      </w:r>
    </w:p>
    <w:p w14:paraId="63B4BCDA" w14:textId="3AA53E94" w:rsidR="00545E5F" w:rsidRPr="00545E5F" w:rsidRDefault="00545E5F" w:rsidP="00234A6A">
      <w:pPr>
        <w:spacing w:line="240" w:lineRule="auto"/>
        <w:ind w:left="1440"/>
        <w:jc w:val="both"/>
        <w:rPr>
          <w:rFonts w:ascii="Times New Roman" w:eastAsia="Times New Roman" w:hAnsi="Times New Roman" w:cs="Times New Roman"/>
          <w:i/>
          <w:iCs/>
          <w:lang w:eastAsia="en-ZW"/>
        </w:rPr>
      </w:pPr>
      <w:r w:rsidRPr="00545E5F">
        <w:rPr>
          <w:rFonts w:ascii="Times New Roman" w:hAnsi="Times New Roman" w:cs="Times New Roman"/>
        </w:rPr>
        <w:t xml:space="preserve">“This view of what constitutes a </w:t>
      </w:r>
      <w:r w:rsidRPr="00545E5F">
        <w:rPr>
          <w:rFonts w:ascii="Times New Roman" w:hAnsi="Times New Roman" w:cs="Times New Roman"/>
          <w:b/>
          <w:u w:val="single"/>
        </w:rPr>
        <w:t>direct and substantial interest</w:t>
      </w:r>
      <w:r w:rsidRPr="00545E5F">
        <w:rPr>
          <w:rFonts w:ascii="Times New Roman" w:hAnsi="Times New Roman" w:cs="Times New Roman"/>
        </w:rPr>
        <w:t xml:space="preserve"> has been referred to and adopted in a number of subsequent decisions, including two in this Division … and it is generally accepted that what is required is a legal interest in the subject-matter of the action which could be prejudicially affected</w:t>
      </w:r>
      <w:r w:rsidR="00234A6A">
        <w:rPr>
          <w:rFonts w:ascii="Times New Roman" w:hAnsi="Times New Roman" w:cs="Times New Roman"/>
        </w:rPr>
        <w:t xml:space="preserve"> by the judgment of the Court (</w:t>
      </w:r>
      <w:r w:rsidRPr="00545E5F">
        <w:rPr>
          <w:rFonts w:ascii="Times New Roman" w:hAnsi="Times New Roman" w:cs="Times New Roman"/>
        </w:rPr>
        <w:t xml:space="preserve">See </w:t>
      </w:r>
      <w:r w:rsidRPr="00545E5F">
        <w:rPr>
          <w:rFonts w:ascii="Times New Roman" w:hAnsi="Times New Roman" w:cs="Times New Roman"/>
          <w:i/>
        </w:rPr>
        <w:t>Henri Viljoen</w:t>
      </w:r>
      <w:r w:rsidRPr="00545E5F">
        <w:rPr>
          <w:rFonts w:ascii="Times New Roman" w:hAnsi="Times New Roman" w:cs="Times New Roman"/>
        </w:rPr>
        <w:t xml:space="preserve">’s case </w:t>
      </w:r>
      <w:r w:rsidRPr="00545E5F">
        <w:rPr>
          <w:rFonts w:ascii="Times New Roman" w:hAnsi="Times New Roman" w:cs="Times New Roman"/>
          <w:i/>
        </w:rPr>
        <w:t>supra</w:t>
      </w:r>
      <w:r w:rsidRPr="00545E5F">
        <w:rPr>
          <w:rFonts w:ascii="Times New Roman" w:hAnsi="Times New Roman" w:cs="Times New Roman"/>
        </w:rPr>
        <w:t xml:space="preserve"> at 167)”.</w:t>
      </w:r>
    </w:p>
    <w:p w14:paraId="23298947" w14:textId="2EB2E456" w:rsidR="00234A6A" w:rsidRDefault="00234A6A" w:rsidP="00FA5D56">
      <w:pPr>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I associate myself with the sentiments expounded by the learned judges. Direct and substantial interest denotes a significant interest in the subject matter of litigation, as well as its outcome. It must not be fanciful.  Court proceedings by their nature are no stroll in the park. A litigant does not just approach the court for fun. They must assert </w:t>
      </w:r>
      <w:r w:rsidR="008010A5">
        <w:rPr>
          <w:rFonts w:ascii="Times New Roman" w:eastAsia="Times New Roman" w:hAnsi="Times New Roman" w:cs="Times New Roman"/>
          <w:sz w:val="24"/>
          <w:szCs w:val="24"/>
          <w:lang w:eastAsia="en-ZW"/>
        </w:rPr>
        <w:t xml:space="preserve">clearly demonstrate </w:t>
      </w:r>
      <w:r>
        <w:rPr>
          <w:rFonts w:ascii="Times New Roman" w:eastAsia="Times New Roman" w:hAnsi="Times New Roman" w:cs="Times New Roman"/>
          <w:sz w:val="24"/>
          <w:szCs w:val="24"/>
          <w:lang w:eastAsia="en-ZW"/>
        </w:rPr>
        <w:t xml:space="preserve">their connection to the </w:t>
      </w:r>
      <w:r w:rsidR="008010A5">
        <w:rPr>
          <w:rFonts w:ascii="Times New Roman" w:eastAsia="Times New Roman" w:hAnsi="Times New Roman" w:cs="Times New Roman"/>
          <w:sz w:val="24"/>
          <w:szCs w:val="24"/>
          <w:lang w:eastAsia="en-ZW"/>
        </w:rPr>
        <w:t xml:space="preserve">subject </w:t>
      </w:r>
      <w:r>
        <w:rPr>
          <w:rFonts w:ascii="Times New Roman" w:eastAsia="Times New Roman" w:hAnsi="Times New Roman" w:cs="Times New Roman"/>
          <w:sz w:val="24"/>
          <w:szCs w:val="24"/>
          <w:lang w:eastAsia="en-ZW"/>
        </w:rPr>
        <w:t>matter before the court. On its part, t</w:t>
      </w:r>
      <w:r w:rsidR="00090E44" w:rsidRPr="00085651">
        <w:rPr>
          <w:rFonts w:ascii="Times New Roman" w:eastAsia="Times New Roman" w:hAnsi="Times New Roman" w:cs="Times New Roman"/>
          <w:sz w:val="24"/>
          <w:szCs w:val="24"/>
          <w:lang w:eastAsia="en-ZW"/>
        </w:rPr>
        <w:t xml:space="preserve">he court will be slow to deny </w:t>
      </w:r>
      <w:r w:rsidR="00090E44" w:rsidRPr="00085651">
        <w:rPr>
          <w:rFonts w:ascii="Times New Roman" w:eastAsia="Times New Roman" w:hAnsi="Times New Roman" w:cs="Times New Roman"/>
          <w:i/>
          <w:sz w:val="24"/>
          <w:szCs w:val="24"/>
          <w:lang w:eastAsia="en-ZW"/>
        </w:rPr>
        <w:t>locus standi</w:t>
      </w:r>
      <w:r w:rsidR="00090E44" w:rsidRPr="00085651">
        <w:rPr>
          <w:rFonts w:ascii="Times New Roman" w:eastAsia="Times New Roman" w:hAnsi="Times New Roman" w:cs="Times New Roman"/>
          <w:sz w:val="24"/>
          <w:szCs w:val="24"/>
          <w:lang w:eastAsia="en-ZW"/>
        </w:rPr>
        <w:t xml:space="preserve"> to a litigant</w:t>
      </w:r>
      <w:r>
        <w:rPr>
          <w:rFonts w:ascii="Times New Roman" w:eastAsia="Times New Roman" w:hAnsi="Times New Roman" w:cs="Times New Roman"/>
          <w:sz w:val="24"/>
          <w:szCs w:val="24"/>
          <w:lang w:eastAsia="en-ZW"/>
        </w:rPr>
        <w:t xml:space="preserve">. </w:t>
      </w:r>
      <w:r w:rsidR="00090E44" w:rsidRPr="00085651">
        <w:rPr>
          <w:rFonts w:ascii="Times New Roman" w:eastAsia="Times New Roman" w:hAnsi="Times New Roman" w:cs="Times New Roman"/>
          <w:sz w:val="24"/>
          <w:szCs w:val="24"/>
          <w:lang w:eastAsia="en-ZW"/>
        </w:rPr>
        <w:t xml:space="preserve"> </w:t>
      </w:r>
    </w:p>
    <w:p w14:paraId="257A8E4A" w14:textId="1FEE8F49" w:rsidR="00090E44" w:rsidRPr="00085651" w:rsidRDefault="00090E44" w:rsidP="00FA5D56">
      <w:pPr>
        <w:spacing w:after="0" w:line="360" w:lineRule="auto"/>
        <w:ind w:firstLine="720"/>
        <w:jc w:val="both"/>
        <w:rPr>
          <w:rFonts w:ascii="Times New Roman" w:eastAsia="Times New Roman" w:hAnsi="Times New Roman" w:cs="Times New Roman"/>
          <w:sz w:val="24"/>
          <w:szCs w:val="24"/>
          <w:lang w:eastAsia="en-ZW"/>
        </w:rPr>
      </w:pPr>
      <w:r w:rsidRPr="00085651">
        <w:rPr>
          <w:rFonts w:ascii="Times New Roman" w:eastAsia="Times New Roman" w:hAnsi="Times New Roman" w:cs="Times New Roman"/>
          <w:sz w:val="24"/>
          <w:szCs w:val="24"/>
          <w:lang w:eastAsia="en-ZW"/>
        </w:rPr>
        <w:t xml:space="preserve">When the parties first appeared before </w:t>
      </w:r>
      <w:r w:rsidR="00234A6A">
        <w:rPr>
          <w:rFonts w:ascii="Times New Roman" w:eastAsia="Times New Roman" w:hAnsi="Times New Roman" w:cs="Times New Roman"/>
          <w:sz w:val="24"/>
          <w:szCs w:val="24"/>
          <w:lang w:eastAsia="en-ZW"/>
        </w:rPr>
        <w:t xml:space="preserve">the court </w:t>
      </w:r>
      <w:r w:rsidRPr="00085651">
        <w:rPr>
          <w:rFonts w:ascii="Times New Roman" w:eastAsia="Times New Roman" w:hAnsi="Times New Roman" w:cs="Times New Roman"/>
          <w:sz w:val="24"/>
          <w:szCs w:val="24"/>
          <w:lang w:eastAsia="en-ZW"/>
        </w:rPr>
        <w:t xml:space="preserve">on 8 June 2021, I raised the issue of the applicant’s </w:t>
      </w:r>
      <w:r w:rsidRPr="00234A6A">
        <w:rPr>
          <w:rFonts w:ascii="Times New Roman" w:eastAsia="Times New Roman" w:hAnsi="Times New Roman" w:cs="Times New Roman"/>
          <w:i/>
          <w:sz w:val="24"/>
          <w:szCs w:val="24"/>
          <w:lang w:eastAsia="en-ZW"/>
        </w:rPr>
        <w:t>locus standi</w:t>
      </w:r>
      <w:r w:rsidRPr="00085651">
        <w:rPr>
          <w:rFonts w:ascii="Times New Roman" w:eastAsia="Times New Roman" w:hAnsi="Times New Roman" w:cs="Times New Roman"/>
          <w:sz w:val="24"/>
          <w:szCs w:val="24"/>
          <w:lang w:eastAsia="en-ZW"/>
        </w:rPr>
        <w:t xml:space="preserve"> with Mr </w:t>
      </w:r>
      <w:r w:rsidRPr="00085651">
        <w:rPr>
          <w:rFonts w:ascii="Times New Roman" w:eastAsia="Times New Roman" w:hAnsi="Times New Roman" w:cs="Times New Roman"/>
          <w:i/>
          <w:sz w:val="24"/>
          <w:szCs w:val="24"/>
          <w:lang w:eastAsia="en-ZW"/>
        </w:rPr>
        <w:t>Chinembiri</w:t>
      </w:r>
      <w:r w:rsidR="00234A6A">
        <w:rPr>
          <w:rFonts w:ascii="Times New Roman" w:eastAsia="Times New Roman" w:hAnsi="Times New Roman" w:cs="Times New Roman"/>
          <w:i/>
          <w:sz w:val="24"/>
          <w:szCs w:val="24"/>
          <w:lang w:eastAsia="en-ZW"/>
        </w:rPr>
        <w:t xml:space="preserve">. </w:t>
      </w:r>
      <w:r w:rsidR="00234A6A">
        <w:rPr>
          <w:rFonts w:ascii="Times New Roman" w:eastAsia="Times New Roman" w:hAnsi="Times New Roman" w:cs="Times New Roman"/>
          <w:sz w:val="24"/>
          <w:szCs w:val="24"/>
          <w:lang w:eastAsia="en-ZW"/>
        </w:rPr>
        <w:t xml:space="preserve">The attached certificates </w:t>
      </w:r>
      <w:r w:rsidRPr="00085651">
        <w:rPr>
          <w:rFonts w:ascii="Times New Roman" w:eastAsia="Times New Roman" w:hAnsi="Times New Roman" w:cs="Times New Roman"/>
          <w:sz w:val="24"/>
          <w:szCs w:val="24"/>
          <w:lang w:eastAsia="en-ZW"/>
        </w:rPr>
        <w:t xml:space="preserve">of registration were in the name of a </w:t>
      </w:r>
      <w:r w:rsidR="00234A6A" w:rsidRPr="00085651">
        <w:rPr>
          <w:rFonts w:ascii="Times New Roman" w:eastAsia="Times New Roman" w:hAnsi="Times New Roman" w:cs="Times New Roman"/>
          <w:sz w:val="24"/>
          <w:szCs w:val="24"/>
          <w:lang w:eastAsia="en-ZW"/>
        </w:rPr>
        <w:t>syndicate</w:t>
      </w:r>
      <w:r w:rsidRPr="00085651">
        <w:rPr>
          <w:rFonts w:ascii="Times New Roman" w:eastAsia="Times New Roman" w:hAnsi="Times New Roman" w:cs="Times New Roman"/>
          <w:sz w:val="24"/>
          <w:szCs w:val="24"/>
          <w:lang w:eastAsia="en-ZW"/>
        </w:rPr>
        <w:t xml:space="preserve">, and there was nothing in the papers connecting the applicant to the syndicate. Mr </w:t>
      </w:r>
      <w:r w:rsidRPr="00085651">
        <w:rPr>
          <w:rFonts w:ascii="Times New Roman" w:eastAsia="Times New Roman" w:hAnsi="Times New Roman" w:cs="Times New Roman"/>
          <w:i/>
          <w:sz w:val="24"/>
          <w:szCs w:val="24"/>
          <w:lang w:eastAsia="en-ZW"/>
        </w:rPr>
        <w:t xml:space="preserve">Chinembiri </w:t>
      </w:r>
      <w:r w:rsidRPr="00085651">
        <w:rPr>
          <w:rFonts w:ascii="Times New Roman" w:eastAsia="Times New Roman" w:hAnsi="Times New Roman" w:cs="Times New Roman"/>
          <w:sz w:val="24"/>
          <w:szCs w:val="24"/>
          <w:lang w:eastAsia="en-ZW"/>
        </w:rPr>
        <w:t xml:space="preserve">was evasive in his response. </w:t>
      </w:r>
      <w:r w:rsidR="00234A6A">
        <w:rPr>
          <w:rFonts w:ascii="Times New Roman" w:eastAsia="Times New Roman" w:hAnsi="Times New Roman" w:cs="Times New Roman"/>
          <w:sz w:val="24"/>
          <w:szCs w:val="24"/>
          <w:lang w:eastAsia="en-ZW"/>
        </w:rPr>
        <w:t xml:space="preserve">The court </w:t>
      </w:r>
      <w:r w:rsidRPr="00085651">
        <w:rPr>
          <w:rFonts w:ascii="Times New Roman" w:eastAsia="Times New Roman" w:hAnsi="Times New Roman" w:cs="Times New Roman"/>
          <w:sz w:val="24"/>
          <w:szCs w:val="24"/>
          <w:lang w:eastAsia="en-ZW"/>
        </w:rPr>
        <w:t xml:space="preserve">expected the applicant to explain his relationship with the syndicate in his founding affidavit. Instead the founding asserts that he is the owner of the mining claims in dispute. </w:t>
      </w:r>
      <w:r w:rsidR="00234A6A">
        <w:rPr>
          <w:rFonts w:ascii="Times New Roman" w:eastAsia="Times New Roman" w:hAnsi="Times New Roman" w:cs="Times New Roman"/>
          <w:sz w:val="24"/>
          <w:szCs w:val="24"/>
          <w:lang w:eastAsia="en-ZW"/>
        </w:rPr>
        <w:t>He attached the certificates of registration in order to back up that claim. Not</w:t>
      </w:r>
      <w:r w:rsidRPr="00085651">
        <w:rPr>
          <w:rFonts w:ascii="Times New Roman" w:eastAsia="Times New Roman" w:hAnsi="Times New Roman" w:cs="Times New Roman"/>
          <w:sz w:val="24"/>
          <w:szCs w:val="24"/>
          <w:lang w:eastAsia="en-ZW"/>
        </w:rPr>
        <w:t xml:space="preserve"> once d</w:t>
      </w:r>
      <w:r w:rsidR="00234A6A">
        <w:rPr>
          <w:rFonts w:ascii="Times New Roman" w:eastAsia="Times New Roman" w:hAnsi="Times New Roman" w:cs="Times New Roman"/>
          <w:sz w:val="24"/>
          <w:szCs w:val="24"/>
          <w:lang w:eastAsia="en-ZW"/>
        </w:rPr>
        <w:t xml:space="preserve">id </w:t>
      </w:r>
      <w:r w:rsidRPr="00085651">
        <w:rPr>
          <w:rFonts w:ascii="Times New Roman" w:eastAsia="Times New Roman" w:hAnsi="Times New Roman" w:cs="Times New Roman"/>
          <w:sz w:val="24"/>
          <w:szCs w:val="24"/>
          <w:lang w:eastAsia="en-ZW"/>
        </w:rPr>
        <w:t>he mention the syndicate</w:t>
      </w:r>
      <w:r w:rsidR="00234A6A">
        <w:rPr>
          <w:rFonts w:ascii="Times New Roman" w:eastAsia="Times New Roman" w:hAnsi="Times New Roman" w:cs="Times New Roman"/>
          <w:sz w:val="24"/>
          <w:szCs w:val="24"/>
          <w:lang w:eastAsia="en-ZW"/>
        </w:rPr>
        <w:t xml:space="preserve"> in his founding affidavit. This was </w:t>
      </w:r>
      <w:r w:rsidR="008010A5">
        <w:rPr>
          <w:rFonts w:ascii="Times New Roman" w:eastAsia="Times New Roman" w:hAnsi="Times New Roman" w:cs="Times New Roman"/>
          <w:sz w:val="24"/>
          <w:szCs w:val="24"/>
          <w:lang w:eastAsia="en-ZW"/>
        </w:rPr>
        <w:t xml:space="preserve">all </w:t>
      </w:r>
      <w:r w:rsidR="00234A6A">
        <w:rPr>
          <w:rFonts w:ascii="Times New Roman" w:eastAsia="Times New Roman" w:hAnsi="Times New Roman" w:cs="Times New Roman"/>
          <w:sz w:val="24"/>
          <w:szCs w:val="24"/>
          <w:lang w:eastAsia="en-ZW"/>
        </w:rPr>
        <w:t xml:space="preserve">despite the fact that the </w:t>
      </w:r>
      <w:r w:rsidRPr="00085651">
        <w:rPr>
          <w:rFonts w:ascii="Times New Roman" w:eastAsia="Times New Roman" w:hAnsi="Times New Roman" w:cs="Times New Roman"/>
          <w:sz w:val="24"/>
          <w:szCs w:val="24"/>
          <w:lang w:eastAsia="en-ZW"/>
        </w:rPr>
        <w:t>certificates of registration</w:t>
      </w:r>
      <w:r w:rsidR="00234A6A">
        <w:rPr>
          <w:rFonts w:ascii="Times New Roman" w:eastAsia="Times New Roman" w:hAnsi="Times New Roman" w:cs="Times New Roman"/>
          <w:sz w:val="24"/>
          <w:szCs w:val="24"/>
          <w:lang w:eastAsia="en-ZW"/>
        </w:rPr>
        <w:t xml:space="preserve"> are in the name of that syndicate. </w:t>
      </w:r>
    </w:p>
    <w:p w14:paraId="4234D902" w14:textId="107475CF" w:rsidR="003B443C" w:rsidRPr="00085651" w:rsidRDefault="00090E44" w:rsidP="00FA5D56">
      <w:pPr>
        <w:spacing w:after="0" w:line="360" w:lineRule="auto"/>
        <w:ind w:firstLine="720"/>
        <w:jc w:val="both"/>
        <w:rPr>
          <w:rFonts w:ascii="Times New Roman" w:eastAsia="Times New Roman" w:hAnsi="Times New Roman" w:cs="Times New Roman"/>
          <w:sz w:val="24"/>
          <w:szCs w:val="24"/>
          <w:lang w:eastAsia="en-ZW"/>
        </w:rPr>
      </w:pPr>
      <w:r w:rsidRPr="00085651">
        <w:rPr>
          <w:rFonts w:ascii="Times New Roman" w:eastAsia="Times New Roman" w:hAnsi="Times New Roman" w:cs="Times New Roman"/>
          <w:sz w:val="24"/>
          <w:szCs w:val="24"/>
          <w:lang w:eastAsia="en-ZW"/>
        </w:rPr>
        <w:t xml:space="preserve">The answering affidavit </w:t>
      </w:r>
      <w:r w:rsidR="00234A6A">
        <w:rPr>
          <w:rFonts w:ascii="Times New Roman" w:eastAsia="Times New Roman" w:hAnsi="Times New Roman" w:cs="Times New Roman"/>
          <w:sz w:val="24"/>
          <w:szCs w:val="24"/>
          <w:lang w:eastAsia="en-ZW"/>
        </w:rPr>
        <w:t xml:space="preserve">was not </w:t>
      </w:r>
      <w:r w:rsidRPr="00085651">
        <w:rPr>
          <w:rFonts w:ascii="Times New Roman" w:eastAsia="Times New Roman" w:hAnsi="Times New Roman" w:cs="Times New Roman"/>
          <w:sz w:val="24"/>
          <w:szCs w:val="24"/>
          <w:lang w:eastAsia="en-ZW"/>
        </w:rPr>
        <w:t xml:space="preserve">helpful. The applicant attached minutes of a meeting </w:t>
      </w:r>
      <w:r w:rsidR="00234A6A">
        <w:rPr>
          <w:rFonts w:ascii="Times New Roman" w:eastAsia="Times New Roman" w:hAnsi="Times New Roman" w:cs="Times New Roman"/>
          <w:sz w:val="24"/>
          <w:szCs w:val="24"/>
          <w:lang w:eastAsia="en-ZW"/>
        </w:rPr>
        <w:t xml:space="preserve">that </w:t>
      </w:r>
      <w:r w:rsidRPr="00085651">
        <w:rPr>
          <w:rFonts w:ascii="Times New Roman" w:eastAsia="Times New Roman" w:hAnsi="Times New Roman" w:cs="Times New Roman"/>
          <w:sz w:val="24"/>
          <w:szCs w:val="24"/>
          <w:lang w:eastAsia="en-ZW"/>
        </w:rPr>
        <w:t>he claim</w:t>
      </w:r>
      <w:r w:rsidR="00234A6A">
        <w:rPr>
          <w:rFonts w:ascii="Times New Roman" w:eastAsia="Times New Roman" w:hAnsi="Times New Roman" w:cs="Times New Roman"/>
          <w:sz w:val="24"/>
          <w:szCs w:val="24"/>
          <w:lang w:eastAsia="en-ZW"/>
        </w:rPr>
        <w:t xml:space="preserve">ed was </w:t>
      </w:r>
      <w:r w:rsidRPr="00085651">
        <w:rPr>
          <w:rFonts w:ascii="Times New Roman" w:eastAsia="Times New Roman" w:hAnsi="Times New Roman" w:cs="Times New Roman"/>
          <w:sz w:val="24"/>
          <w:szCs w:val="24"/>
          <w:lang w:eastAsia="en-ZW"/>
        </w:rPr>
        <w:t>held by the syndicate members. He further claim</w:t>
      </w:r>
      <w:r w:rsidR="00234A6A">
        <w:rPr>
          <w:rFonts w:ascii="Times New Roman" w:eastAsia="Times New Roman" w:hAnsi="Times New Roman" w:cs="Times New Roman"/>
          <w:sz w:val="24"/>
          <w:szCs w:val="24"/>
          <w:lang w:eastAsia="en-ZW"/>
        </w:rPr>
        <w:t xml:space="preserve">ed </w:t>
      </w:r>
      <w:r w:rsidRPr="00085651">
        <w:rPr>
          <w:rFonts w:ascii="Times New Roman" w:eastAsia="Times New Roman" w:hAnsi="Times New Roman" w:cs="Times New Roman"/>
          <w:sz w:val="24"/>
          <w:szCs w:val="24"/>
          <w:lang w:eastAsia="en-ZW"/>
        </w:rPr>
        <w:t xml:space="preserve">that it </w:t>
      </w:r>
      <w:r w:rsidR="00234A6A">
        <w:rPr>
          <w:rFonts w:ascii="Times New Roman" w:eastAsia="Times New Roman" w:hAnsi="Times New Roman" w:cs="Times New Roman"/>
          <w:sz w:val="24"/>
          <w:szCs w:val="24"/>
          <w:lang w:eastAsia="en-ZW"/>
        </w:rPr>
        <w:t xml:space="preserve">was </w:t>
      </w:r>
      <w:r w:rsidRPr="00085651">
        <w:rPr>
          <w:rFonts w:ascii="Times New Roman" w:eastAsia="Times New Roman" w:hAnsi="Times New Roman" w:cs="Times New Roman"/>
          <w:sz w:val="24"/>
          <w:szCs w:val="24"/>
          <w:lang w:eastAsia="en-ZW"/>
        </w:rPr>
        <w:t xml:space="preserve">at that meeting that the syndicate members agreed that </w:t>
      </w:r>
      <w:r w:rsidR="00234A6A">
        <w:rPr>
          <w:rFonts w:ascii="Times New Roman" w:eastAsia="Times New Roman" w:hAnsi="Times New Roman" w:cs="Times New Roman"/>
          <w:sz w:val="24"/>
          <w:szCs w:val="24"/>
          <w:lang w:eastAsia="en-ZW"/>
        </w:rPr>
        <w:t xml:space="preserve">the applicant </w:t>
      </w:r>
      <w:r w:rsidRPr="00085651">
        <w:rPr>
          <w:rFonts w:ascii="Times New Roman" w:eastAsia="Times New Roman" w:hAnsi="Times New Roman" w:cs="Times New Roman"/>
          <w:sz w:val="24"/>
          <w:szCs w:val="24"/>
          <w:lang w:eastAsia="en-ZW"/>
        </w:rPr>
        <w:t xml:space="preserve">should represent the syndicate in these proceedings. </w:t>
      </w:r>
      <w:r w:rsidR="003B443C" w:rsidRPr="00085651">
        <w:rPr>
          <w:rFonts w:ascii="Times New Roman" w:eastAsia="Times New Roman" w:hAnsi="Times New Roman" w:cs="Times New Roman"/>
          <w:sz w:val="24"/>
          <w:szCs w:val="24"/>
          <w:lang w:eastAsia="en-ZW"/>
        </w:rPr>
        <w:t xml:space="preserve">The minutes of the said meeting are self-destructive. </w:t>
      </w:r>
      <w:r w:rsidRPr="00085651">
        <w:rPr>
          <w:rFonts w:ascii="Times New Roman" w:eastAsia="Times New Roman" w:hAnsi="Times New Roman" w:cs="Times New Roman"/>
          <w:sz w:val="24"/>
          <w:szCs w:val="24"/>
          <w:lang w:eastAsia="en-ZW"/>
        </w:rPr>
        <w:t xml:space="preserve"> </w:t>
      </w:r>
      <w:r w:rsidR="003B443C" w:rsidRPr="00085651">
        <w:rPr>
          <w:rFonts w:ascii="Times New Roman" w:eastAsia="Times New Roman" w:hAnsi="Times New Roman" w:cs="Times New Roman"/>
          <w:sz w:val="24"/>
          <w:szCs w:val="24"/>
          <w:lang w:eastAsia="en-ZW"/>
        </w:rPr>
        <w:t xml:space="preserve">The meeting was held on 9 June 2021. The applicant’s founding affidavit was deposed to on 1 June 2021. It </w:t>
      </w:r>
      <w:r w:rsidR="00234A6A">
        <w:rPr>
          <w:rFonts w:ascii="Times New Roman" w:eastAsia="Times New Roman" w:hAnsi="Times New Roman" w:cs="Times New Roman"/>
          <w:sz w:val="24"/>
          <w:szCs w:val="24"/>
          <w:lang w:eastAsia="en-ZW"/>
        </w:rPr>
        <w:t xml:space="preserve">therefore </w:t>
      </w:r>
      <w:r w:rsidR="003B443C" w:rsidRPr="00085651">
        <w:rPr>
          <w:rFonts w:ascii="Times New Roman" w:eastAsia="Times New Roman" w:hAnsi="Times New Roman" w:cs="Times New Roman"/>
          <w:sz w:val="24"/>
          <w:szCs w:val="24"/>
          <w:lang w:eastAsia="en-ZW"/>
        </w:rPr>
        <w:t>mean</w:t>
      </w:r>
      <w:r w:rsidR="00234A6A">
        <w:rPr>
          <w:rFonts w:ascii="Times New Roman" w:eastAsia="Times New Roman" w:hAnsi="Times New Roman" w:cs="Times New Roman"/>
          <w:sz w:val="24"/>
          <w:szCs w:val="24"/>
          <w:lang w:eastAsia="en-ZW"/>
        </w:rPr>
        <w:t>t</w:t>
      </w:r>
      <w:r w:rsidR="003B443C" w:rsidRPr="00085651">
        <w:rPr>
          <w:rFonts w:ascii="Times New Roman" w:eastAsia="Times New Roman" w:hAnsi="Times New Roman" w:cs="Times New Roman"/>
          <w:sz w:val="24"/>
          <w:szCs w:val="24"/>
          <w:lang w:eastAsia="en-ZW"/>
        </w:rPr>
        <w:t xml:space="preserve"> that at the time </w:t>
      </w:r>
      <w:r w:rsidR="00234A6A">
        <w:rPr>
          <w:rFonts w:ascii="Times New Roman" w:eastAsia="Times New Roman" w:hAnsi="Times New Roman" w:cs="Times New Roman"/>
          <w:sz w:val="24"/>
          <w:szCs w:val="24"/>
          <w:lang w:eastAsia="en-ZW"/>
        </w:rPr>
        <w:t xml:space="preserve">that </w:t>
      </w:r>
      <w:r w:rsidR="003B443C" w:rsidRPr="00085651">
        <w:rPr>
          <w:rFonts w:ascii="Times New Roman" w:eastAsia="Times New Roman" w:hAnsi="Times New Roman" w:cs="Times New Roman"/>
          <w:sz w:val="24"/>
          <w:szCs w:val="24"/>
          <w:lang w:eastAsia="en-ZW"/>
        </w:rPr>
        <w:t xml:space="preserve">the applicant deposed to the founding affidavit, he </w:t>
      </w:r>
      <w:r w:rsidR="00707B44">
        <w:rPr>
          <w:rFonts w:ascii="Times New Roman" w:eastAsia="Times New Roman" w:hAnsi="Times New Roman" w:cs="Times New Roman"/>
          <w:sz w:val="24"/>
          <w:szCs w:val="24"/>
          <w:lang w:eastAsia="en-ZW"/>
        </w:rPr>
        <w:t xml:space="preserve">had no authority to represent </w:t>
      </w:r>
      <w:r w:rsidR="003B443C" w:rsidRPr="00085651">
        <w:rPr>
          <w:rFonts w:ascii="Times New Roman" w:eastAsia="Times New Roman" w:hAnsi="Times New Roman" w:cs="Times New Roman"/>
          <w:sz w:val="24"/>
          <w:szCs w:val="24"/>
          <w:lang w:eastAsia="en-ZW"/>
        </w:rPr>
        <w:t xml:space="preserve">the </w:t>
      </w:r>
      <w:r w:rsidR="00234A6A">
        <w:rPr>
          <w:rFonts w:ascii="Times New Roman" w:eastAsia="Times New Roman" w:hAnsi="Times New Roman" w:cs="Times New Roman"/>
          <w:sz w:val="24"/>
          <w:szCs w:val="24"/>
          <w:lang w:eastAsia="en-ZW"/>
        </w:rPr>
        <w:t xml:space="preserve">alleged </w:t>
      </w:r>
      <w:r w:rsidR="003B443C" w:rsidRPr="00085651">
        <w:rPr>
          <w:rFonts w:ascii="Times New Roman" w:eastAsia="Times New Roman" w:hAnsi="Times New Roman" w:cs="Times New Roman"/>
          <w:sz w:val="24"/>
          <w:szCs w:val="24"/>
          <w:lang w:eastAsia="en-ZW"/>
        </w:rPr>
        <w:t>syndicate</w:t>
      </w:r>
      <w:r w:rsidR="00707B44">
        <w:rPr>
          <w:rFonts w:ascii="Times New Roman" w:eastAsia="Times New Roman" w:hAnsi="Times New Roman" w:cs="Times New Roman"/>
          <w:sz w:val="24"/>
          <w:szCs w:val="24"/>
          <w:lang w:eastAsia="en-ZW"/>
        </w:rPr>
        <w:t xml:space="preserve"> members</w:t>
      </w:r>
      <w:r w:rsidR="003B443C" w:rsidRPr="00085651">
        <w:rPr>
          <w:rFonts w:ascii="Times New Roman" w:eastAsia="Times New Roman" w:hAnsi="Times New Roman" w:cs="Times New Roman"/>
          <w:sz w:val="24"/>
          <w:szCs w:val="24"/>
          <w:lang w:eastAsia="en-ZW"/>
        </w:rPr>
        <w:t xml:space="preserve">. He was on a frolic of his own. To the extent that the minutes were </w:t>
      </w:r>
      <w:r w:rsidR="003B443C" w:rsidRPr="00085651">
        <w:rPr>
          <w:rFonts w:ascii="Times New Roman" w:eastAsia="Times New Roman" w:hAnsi="Times New Roman" w:cs="Times New Roman"/>
          <w:sz w:val="24"/>
          <w:szCs w:val="24"/>
          <w:lang w:eastAsia="en-ZW"/>
        </w:rPr>
        <w:lastRenderedPageBreak/>
        <w:t xml:space="preserve">intended to prove the source of the applicant’s authority to institute the proceedings on behalf of the syndicate, then they ruined the applicant’s cause. </w:t>
      </w:r>
    </w:p>
    <w:p w14:paraId="1DFBA768" w14:textId="7F76316A" w:rsidR="008010A5" w:rsidRDefault="003B443C" w:rsidP="00FA5D56">
      <w:pPr>
        <w:spacing w:after="0" w:line="360" w:lineRule="auto"/>
        <w:ind w:firstLine="720"/>
        <w:jc w:val="both"/>
        <w:rPr>
          <w:rFonts w:ascii="Times New Roman" w:eastAsia="Times New Roman" w:hAnsi="Times New Roman" w:cs="Times New Roman"/>
          <w:sz w:val="24"/>
          <w:szCs w:val="24"/>
          <w:lang w:eastAsia="en-ZW"/>
        </w:rPr>
      </w:pPr>
      <w:r w:rsidRPr="00085651">
        <w:rPr>
          <w:rFonts w:ascii="Times New Roman" w:eastAsia="Times New Roman" w:hAnsi="Times New Roman" w:cs="Times New Roman"/>
          <w:sz w:val="24"/>
          <w:szCs w:val="24"/>
          <w:lang w:eastAsia="en-ZW"/>
        </w:rPr>
        <w:t xml:space="preserve">I also note that the minutes do not establish a connection between the applicant and the syndicate. Mr </w:t>
      </w:r>
      <w:r w:rsidRPr="00085651">
        <w:rPr>
          <w:rFonts w:ascii="Times New Roman" w:eastAsia="Times New Roman" w:hAnsi="Times New Roman" w:cs="Times New Roman"/>
          <w:i/>
          <w:sz w:val="24"/>
          <w:szCs w:val="24"/>
          <w:lang w:eastAsia="en-ZW"/>
        </w:rPr>
        <w:t xml:space="preserve">Kajokoto </w:t>
      </w:r>
      <w:r w:rsidRPr="00085651">
        <w:rPr>
          <w:rFonts w:ascii="Times New Roman" w:eastAsia="Times New Roman" w:hAnsi="Times New Roman" w:cs="Times New Roman"/>
          <w:sz w:val="24"/>
          <w:szCs w:val="24"/>
          <w:lang w:eastAsia="en-ZW"/>
        </w:rPr>
        <w:t xml:space="preserve">submitted that a certificate of registration must show the names of the syndicate members. Although he did not refer me to any authority for this proposition, it does make a lot of legal sense in the court’s view. I </w:t>
      </w:r>
      <w:r w:rsidR="00827B54">
        <w:rPr>
          <w:rFonts w:ascii="Times New Roman" w:eastAsia="Times New Roman" w:hAnsi="Times New Roman" w:cs="Times New Roman"/>
          <w:sz w:val="24"/>
          <w:szCs w:val="24"/>
          <w:lang w:eastAsia="en-ZW"/>
        </w:rPr>
        <w:t xml:space="preserve">dread to think </w:t>
      </w:r>
      <w:r w:rsidRPr="00085651">
        <w:rPr>
          <w:rFonts w:ascii="Times New Roman" w:eastAsia="Times New Roman" w:hAnsi="Times New Roman" w:cs="Times New Roman"/>
          <w:sz w:val="24"/>
          <w:szCs w:val="24"/>
          <w:lang w:eastAsia="en-ZW"/>
        </w:rPr>
        <w:t>that 4</w:t>
      </w:r>
      <w:r w:rsidRPr="00085651">
        <w:rPr>
          <w:rFonts w:ascii="Times New Roman" w:eastAsia="Times New Roman" w:hAnsi="Times New Roman" w:cs="Times New Roman"/>
          <w:sz w:val="24"/>
          <w:szCs w:val="24"/>
          <w:vertAlign w:val="superscript"/>
          <w:lang w:eastAsia="en-ZW"/>
        </w:rPr>
        <w:t>th</w:t>
      </w:r>
      <w:r w:rsidRPr="00085651">
        <w:rPr>
          <w:rFonts w:ascii="Times New Roman" w:eastAsia="Times New Roman" w:hAnsi="Times New Roman" w:cs="Times New Roman"/>
          <w:sz w:val="24"/>
          <w:szCs w:val="24"/>
          <w:lang w:eastAsia="en-ZW"/>
        </w:rPr>
        <w:t xml:space="preserve"> respondent would register a syndicate and fail to keep a record of the individual members who constitute that syndicate. </w:t>
      </w:r>
      <w:r w:rsidR="00827B54">
        <w:rPr>
          <w:rFonts w:ascii="Times New Roman" w:eastAsia="Times New Roman" w:hAnsi="Times New Roman" w:cs="Times New Roman"/>
          <w:sz w:val="24"/>
          <w:szCs w:val="24"/>
          <w:lang w:eastAsia="en-ZW"/>
        </w:rPr>
        <w:t>Ho</w:t>
      </w:r>
      <w:r w:rsidRPr="00085651">
        <w:rPr>
          <w:rFonts w:ascii="Times New Roman" w:eastAsia="Times New Roman" w:hAnsi="Times New Roman" w:cs="Times New Roman"/>
          <w:sz w:val="24"/>
          <w:szCs w:val="24"/>
          <w:lang w:eastAsia="en-ZW"/>
        </w:rPr>
        <w:t>w w</w:t>
      </w:r>
      <w:r w:rsidR="008010A5">
        <w:rPr>
          <w:rFonts w:ascii="Times New Roman" w:eastAsia="Times New Roman" w:hAnsi="Times New Roman" w:cs="Times New Roman"/>
          <w:sz w:val="24"/>
          <w:szCs w:val="24"/>
          <w:lang w:eastAsia="en-ZW"/>
        </w:rPr>
        <w:t>ill</w:t>
      </w:r>
      <w:r w:rsidRPr="00085651">
        <w:rPr>
          <w:rFonts w:ascii="Times New Roman" w:eastAsia="Times New Roman" w:hAnsi="Times New Roman" w:cs="Times New Roman"/>
          <w:sz w:val="24"/>
          <w:szCs w:val="24"/>
          <w:lang w:eastAsia="en-ZW"/>
        </w:rPr>
        <w:t xml:space="preserve"> the 4</w:t>
      </w:r>
      <w:r w:rsidRPr="00085651">
        <w:rPr>
          <w:rFonts w:ascii="Times New Roman" w:eastAsia="Times New Roman" w:hAnsi="Times New Roman" w:cs="Times New Roman"/>
          <w:sz w:val="24"/>
          <w:szCs w:val="24"/>
          <w:vertAlign w:val="superscript"/>
          <w:lang w:eastAsia="en-ZW"/>
        </w:rPr>
        <w:t>th</w:t>
      </w:r>
      <w:r w:rsidRPr="00085651">
        <w:rPr>
          <w:rFonts w:ascii="Times New Roman" w:eastAsia="Times New Roman" w:hAnsi="Times New Roman" w:cs="Times New Roman"/>
          <w:sz w:val="24"/>
          <w:szCs w:val="24"/>
          <w:lang w:eastAsia="en-ZW"/>
        </w:rPr>
        <w:t xml:space="preserve"> respondent resolve disputes in the event </w:t>
      </w:r>
      <w:r w:rsidR="008010A5">
        <w:rPr>
          <w:rFonts w:ascii="Times New Roman" w:eastAsia="Times New Roman" w:hAnsi="Times New Roman" w:cs="Times New Roman"/>
          <w:sz w:val="24"/>
          <w:szCs w:val="24"/>
          <w:lang w:eastAsia="en-ZW"/>
        </w:rPr>
        <w:t xml:space="preserve">that </w:t>
      </w:r>
      <w:r w:rsidR="00827B54">
        <w:rPr>
          <w:rFonts w:ascii="Times New Roman" w:eastAsia="Times New Roman" w:hAnsi="Times New Roman" w:cs="Times New Roman"/>
          <w:sz w:val="24"/>
          <w:szCs w:val="24"/>
          <w:lang w:eastAsia="en-ZW"/>
        </w:rPr>
        <w:t xml:space="preserve">competing claims </w:t>
      </w:r>
      <w:r w:rsidR="008010A5">
        <w:rPr>
          <w:rFonts w:ascii="Times New Roman" w:eastAsia="Times New Roman" w:hAnsi="Times New Roman" w:cs="Times New Roman"/>
          <w:sz w:val="24"/>
          <w:szCs w:val="24"/>
          <w:lang w:eastAsia="en-ZW"/>
        </w:rPr>
        <w:t xml:space="preserve">arise between </w:t>
      </w:r>
      <w:r w:rsidR="00827B54">
        <w:rPr>
          <w:rFonts w:ascii="Times New Roman" w:eastAsia="Times New Roman" w:hAnsi="Times New Roman" w:cs="Times New Roman"/>
          <w:sz w:val="24"/>
          <w:szCs w:val="24"/>
          <w:lang w:eastAsia="en-ZW"/>
        </w:rPr>
        <w:t xml:space="preserve">individuals who assert some rights in </w:t>
      </w:r>
      <w:r w:rsidRPr="00085651">
        <w:rPr>
          <w:rFonts w:ascii="Times New Roman" w:eastAsia="Times New Roman" w:hAnsi="Times New Roman" w:cs="Times New Roman"/>
          <w:sz w:val="24"/>
          <w:szCs w:val="24"/>
          <w:lang w:eastAsia="en-ZW"/>
        </w:rPr>
        <w:t xml:space="preserve">a syndicate? </w:t>
      </w:r>
      <w:r w:rsidR="008010A5">
        <w:rPr>
          <w:rFonts w:ascii="Times New Roman" w:eastAsia="Times New Roman" w:hAnsi="Times New Roman" w:cs="Times New Roman"/>
          <w:sz w:val="24"/>
          <w:szCs w:val="24"/>
          <w:lang w:eastAsia="en-ZW"/>
        </w:rPr>
        <w:t xml:space="preserve">Such disputes will be difficult to resolve in the absence of that information. </w:t>
      </w:r>
    </w:p>
    <w:p w14:paraId="6B9FD8DB" w14:textId="355D2DBE" w:rsidR="003B443C" w:rsidRPr="00085651" w:rsidRDefault="003B443C" w:rsidP="00FA5D56">
      <w:pPr>
        <w:spacing w:after="0" w:line="360" w:lineRule="auto"/>
        <w:ind w:firstLine="720"/>
        <w:jc w:val="both"/>
        <w:rPr>
          <w:rFonts w:ascii="Times New Roman" w:eastAsia="Times New Roman" w:hAnsi="Times New Roman" w:cs="Times New Roman"/>
          <w:sz w:val="24"/>
          <w:szCs w:val="24"/>
          <w:lang w:eastAsia="en-ZW"/>
        </w:rPr>
      </w:pPr>
      <w:r w:rsidRPr="00085651">
        <w:rPr>
          <w:rFonts w:ascii="Times New Roman" w:eastAsia="Times New Roman" w:hAnsi="Times New Roman" w:cs="Times New Roman"/>
          <w:sz w:val="24"/>
          <w:szCs w:val="24"/>
          <w:lang w:eastAsia="en-ZW"/>
        </w:rPr>
        <w:t xml:space="preserve">In the court’s view, there must exist some records which </w:t>
      </w:r>
      <w:r w:rsidR="00827B54">
        <w:rPr>
          <w:rFonts w:ascii="Times New Roman" w:eastAsia="Times New Roman" w:hAnsi="Times New Roman" w:cs="Times New Roman"/>
          <w:sz w:val="24"/>
          <w:szCs w:val="24"/>
          <w:lang w:eastAsia="en-ZW"/>
        </w:rPr>
        <w:t xml:space="preserve">reflect the membership status of </w:t>
      </w:r>
      <w:r w:rsidR="0075799D">
        <w:rPr>
          <w:rFonts w:ascii="Times New Roman" w:eastAsia="Times New Roman" w:hAnsi="Times New Roman" w:cs="Times New Roman"/>
          <w:sz w:val="24"/>
          <w:szCs w:val="24"/>
          <w:lang w:eastAsia="en-ZW"/>
        </w:rPr>
        <w:t>a</w:t>
      </w:r>
      <w:r w:rsidR="00827B54">
        <w:rPr>
          <w:rFonts w:ascii="Times New Roman" w:eastAsia="Times New Roman" w:hAnsi="Times New Roman" w:cs="Times New Roman"/>
          <w:sz w:val="24"/>
          <w:szCs w:val="24"/>
          <w:lang w:eastAsia="en-ZW"/>
        </w:rPr>
        <w:t xml:space="preserve"> syndicate </w:t>
      </w:r>
      <w:r w:rsidRPr="00085651">
        <w:rPr>
          <w:rFonts w:ascii="Times New Roman" w:eastAsia="Times New Roman" w:hAnsi="Times New Roman" w:cs="Times New Roman"/>
          <w:sz w:val="24"/>
          <w:szCs w:val="24"/>
          <w:lang w:eastAsia="en-ZW"/>
        </w:rPr>
        <w:t xml:space="preserve">that was issued </w:t>
      </w:r>
      <w:r w:rsidR="00827B54">
        <w:rPr>
          <w:rFonts w:ascii="Times New Roman" w:eastAsia="Times New Roman" w:hAnsi="Times New Roman" w:cs="Times New Roman"/>
          <w:sz w:val="24"/>
          <w:szCs w:val="24"/>
          <w:lang w:eastAsia="en-ZW"/>
        </w:rPr>
        <w:t xml:space="preserve">with </w:t>
      </w:r>
      <w:r w:rsidRPr="00085651">
        <w:rPr>
          <w:rFonts w:ascii="Times New Roman" w:eastAsia="Times New Roman" w:hAnsi="Times New Roman" w:cs="Times New Roman"/>
          <w:sz w:val="24"/>
          <w:szCs w:val="24"/>
          <w:lang w:eastAsia="en-ZW"/>
        </w:rPr>
        <w:t xml:space="preserve">a certificate </w:t>
      </w:r>
      <w:r w:rsidR="00827B54">
        <w:rPr>
          <w:rFonts w:ascii="Times New Roman" w:eastAsia="Times New Roman" w:hAnsi="Times New Roman" w:cs="Times New Roman"/>
          <w:sz w:val="24"/>
          <w:szCs w:val="24"/>
          <w:lang w:eastAsia="en-ZW"/>
        </w:rPr>
        <w:t xml:space="preserve">of registration </w:t>
      </w:r>
      <w:r w:rsidRPr="00085651">
        <w:rPr>
          <w:rFonts w:ascii="Times New Roman" w:eastAsia="Times New Roman" w:hAnsi="Times New Roman" w:cs="Times New Roman"/>
          <w:sz w:val="24"/>
          <w:szCs w:val="24"/>
          <w:lang w:eastAsia="en-ZW"/>
        </w:rPr>
        <w:t>by the 4</w:t>
      </w:r>
      <w:r w:rsidRPr="00085651">
        <w:rPr>
          <w:rFonts w:ascii="Times New Roman" w:eastAsia="Times New Roman" w:hAnsi="Times New Roman" w:cs="Times New Roman"/>
          <w:sz w:val="24"/>
          <w:szCs w:val="24"/>
          <w:vertAlign w:val="superscript"/>
          <w:lang w:eastAsia="en-ZW"/>
        </w:rPr>
        <w:t>th</w:t>
      </w:r>
      <w:r w:rsidRPr="00085651">
        <w:rPr>
          <w:rFonts w:ascii="Times New Roman" w:eastAsia="Times New Roman" w:hAnsi="Times New Roman" w:cs="Times New Roman"/>
          <w:sz w:val="24"/>
          <w:szCs w:val="24"/>
          <w:lang w:eastAsia="en-ZW"/>
        </w:rPr>
        <w:t xml:space="preserve"> respondent. </w:t>
      </w:r>
      <w:r w:rsidR="0075799D">
        <w:rPr>
          <w:rFonts w:ascii="Times New Roman" w:eastAsia="Times New Roman" w:hAnsi="Times New Roman" w:cs="Times New Roman"/>
          <w:sz w:val="24"/>
          <w:szCs w:val="24"/>
          <w:lang w:eastAsia="en-ZW"/>
        </w:rPr>
        <w:t xml:space="preserve">Without that there would certainly be chaos, </w:t>
      </w:r>
      <w:r w:rsidR="008010A5">
        <w:rPr>
          <w:rFonts w:ascii="Times New Roman" w:eastAsia="Times New Roman" w:hAnsi="Times New Roman" w:cs="Times New Roman"/>
          <w:sz w:val="24"/>
          <w:szCs w:val="24"/>
          <w:lang w:eastAsia="en-ZW"/>
        </w:rPr>
        <w:t>on the ground.</w:t>
      </w:r>
      <w:r w:rsidR="0075799D">
        <w:rPr>
          <w:rFonts w:ascii="Times New Roman" w:eastAsia="Times New Roman" w:hAnsi="Times New Roman" w:cs="Times New Roman"/>
          <w:sz w:val="24"/>
          <w:szCs w:val="24"/>
          <w:lang w:eastAsia="en-ZW"/>
        </w:rPr>
        <w:t xml:space="preserve"> </w:t>
      </w:r>
      <w:r w:rsidRPr="00085651">
        <w:rPr>
          <w:rFonts w:ascii="Times New Roman" w:eastAsia="Times New Roman" w:hAnsi="Times New Roman" w:cs="Times New Roman"/>
          <w:sz w:val="24"/>
          <w:szCs w:val="24"/>
          <w:lang w:eastAsia="en-ZW"/>
        </w:rPr>
        <w:t xml:space="preserve">Mr </w:t>
      </w:r>
      <w:r w:rsidRPr="00085651">
        <w:rPr>
          <w:rFonts w:ascii="Times New Roman" w:eastAsia="Times New Roman" w:hAnsi="Times New Roman" w:cs="Times New Roman"/>
          <w:i/>
          <w:sz w:val="24"/>
          <w:szCs w:val="24"/>
          <w:lang w:eastAsia="en-ZW"/>
        </w:rPr>
        <w:t xml:space="preserve">Chinembiri </w:t>
      </w:r>
      <w:r w:rsidR="00D45C5C">
        <w:rPr>
          <w:rFonts w:ascii="Times New Roman" w:eastAsia="Times New Roman" w:hAnsi="Times New Roman" w:cs="Times New Roman"/>
          <w:sz w:val="24"/>
          <w:szCs w:val="24"/>
          <w:lang w:eastAsia="en-ZW"/>
        </w:rPr>
        <w:t xml:space="preserve">submitted </w:t>
      </w:r>
      <w:r w:rsidRPr="00085651">
        <w:rPr>
          <w:rFonts w:ascii="Times New Roman" w:eastAsia="Times New Roman" w:hAnsi="Times New Roman" w:cs="Times New Roman"/>
          <w:sz w:val="24"/>
          <w:szCs w:val="24"/>
          <w:lang w:eastAsia="en-ZW"/>
        </w:rPr>
        <w:t>that a report tendered in court on behalf of the 2</w:t>
      </w:r>
      <w:r w:rsidRPr="00085651">
        <w:rPr>
          <w:rFonts w:ascii="Times New Roman" w:eastAsia="Times New Roman" w:hAnsi="Times New Roman" w:cs="Times New Roman"/>
          <w:sz w:val="24"/>
          <w:szCs w:val="24"/>
          <w:vertAlign w:val="superscript"/>
          <w:lang w:eastAsia="en-ZW"/>
        </w:rPr>
        <w:t>nd</w:t>
      </w:r>
      <w:r w:rsidRPr="00085651">
        <w:rPr>
          <w:rFonts w:ascii="Times New Roman" w:eastAsia="Times New Roman" w:hAnsi="Times New Roman" w:cs="Times New Roman"/>
          <w:sz w:val="24"/>
          <w:szCs w:val="24"/>
          <w:lang w:eastAsia="en-ZW"/>
        </w:rPr>
        <w:t xml:space="preserve"> </w:t>
      </w:r>
      <w:r w:rsidR="00D45C5C">
        <w:rPr>
          <w:rFonts w:ascii="Times New Roman" w:eastAsia="Times New Roman" w:hAnsi="Times New Roman" w:cs="Times New Roman"/>
          <w:sz w:val="24"/>
          <w:szCs w:val="24"/>
          <w:lang w:eastAsia="en-ZW"/>
        </w:rPr>
        <w:t>and 4</w:t>
      </w:r>
      <w:r w:rsidR="00D45C5C" w:rsidRPr="00D45C5C">
        <w:rPr>
          <w:rFonts w:ascii="Times New Roman" w:eastAsia="Times New Roman" w:hAnsi="Times New Roman" w:cs="Times New Roman"/>
          <w:sz w:val="24"/>
          <w:szCs w:val="24"/>
          <w:vertAlign w:val="superscript"/>
          <w:lang w:eastAsia="en-ZW"/>
        </w:rPr>
        <w:t>th</w:t>
      </w:r>
      <w:r w:rsidR="00D45C5C">
        <w:rPr>
          <w:rFonts w:ascii="Times New Roman" w:eastAsia="Times New Roman" w:hAnsi="Times New Roman" w:cs="Times New Roman"/>
          <w:sz w:val="24"/>
          <w:szCs w:val="24"/>
          <w:lang w:eastAsia="en-ZW"/>
        </w:rPr>
        <w:t xml:space="preserve"> </w:t>
      </w:r>
      <w:r w:rsidRPr="00085651">
        <w:rPr>
          <w:rFonts w:ascii="Times New Roman" w:eastAsia="Times New Roman" w:hAnsi="Times New Roman" w:cs="Times New Roman"/>
          <w:sz w:val="24"/>
          <w:szCs w:val="24"/>
          <w:lang w:eastAsia="en-ZW"/>
        </w:rPr>
        <w:t>respondent</w:t>
      </w:r>
      <w:r w:rsidR="00D45C5C">
        <w:rPr>
          <w:rFonts w:ascii="Times New Roman" w:eastAsia="Times New Roman" w:hAnsi="Times New Roman" w:cs="Times New Roman"/>
          <w:sz w:val="24"/>
          <w:szCs w:val="24"/>
          <w:lang w:eastAsia="en-ZW"/>
        </w:rPr>
        <w:t>s</w:t>
      </w:r>
      <w:r w:rsidRPr="00085651">
        <w:rPr>
          <w:rFonts w:ascii="Times New Roman" w:eastAsia="Times New Roman" w:hAnsi="Times New Roman" w:cs="Times New Roman"/>
          <w:sz w:val="24"/>
          <w:szCs w:val="24"/>
          <w:lang w:eastAsia="en-ZW"/>
        </w:rPr>
        <w:t xml:space="preserve"> showed that </w:t>
      </w:r>
      <w:r w:rsidR="008010A5">
        <w:rPr>
          <w:rFonts w:ascii="Times New Roman" w:eastAsia="Times New Roman" w:hAnsi="Times New Roman" w:cs="Times New Roman"/>
          <w:sz w:val="24"/>
          <w:szCs w:val="24"/>
          <w:lang w:eastAsia="en-ZW"/>
        </w:rPr>
        <w:t xml:space="preserve">the applicant </w:t>
      </w:r>
      <w:r w:rsidRPr="00085651">
        <w:rPr>
          <w:rFonts w:ascii="Times New Roman" w:eastAsia="Times New Roman" w:hAnsi="Times New Roman" w:cs="Times New Roman"/>
          <w:sz w:val="24"/>
          <w:szCs w:val="24"/>
          <w:lang w:eastAsia="en-ZW"/>
        </w:rPr>
        <w:t xml:space="preserve">was the </w:t>
      </w:r>
      <w:r w:rsidR="008010A5">
        <w:rPr>
          <w:rFonts w:ascii="Times New Roman" w:eastAsia="Times New Roman" w:hAnsi="Times New Roman" w:cs="Times New Roman"/>
          <w:sz w:val="24"/>
          <w:szCs w:val="24"/>
          <w:lang w:eastAsia="en-ZW"/>
        </w:rPr>
        <w:t>representative of the syndicate</w:t>
      </w:r>
      <w:r w:rsidRPr="00085651">
        <w:rPr>
          <w:rFonts w:ascii="Times New Roman" w:eastAsia="Times New Roman" w:hAnsi="Times New Roman" w:cs="Times New Roman"/>
          <w:sz w:val="24"/>
          <w:szCs w:val="24"/>
          <w:lang w:eastAsia="en-ZW"/>
        </w:rPr>
        <w:t xml:space="preserve">. The report was tendered by Mr </w:t>
      </w:r>
      <w:r w:rsidRPr="00085651">
        <w:rPr>
          <w:rFonts w:ascii="Times New Roman" w:eastAsia="Times New Roman" w:hAnsi="Times New Roman" w:cs="Times New Roman"/>
          <w:i/>
          <w:sz w:val="24"/>
          <w:szCs w:val="24"/>
          <w:lang w:eastAsia="en-ZW"/>
        </w:rPr>
        <w:t>Moyo</w:t>
      </w:r>
      <w:r w:rsidRPr="00085651">
        <w:rPr>
          <w:rFonts w:ascii="Times New Roman" w:eastAsia="Times New Roman" w:hAnsi="Times New Roman" w:cs="Times New Roman"/>
          <w:sz w:val="24"/>
          <w:szCs w:val="24"/>
          <w:lang w:eastAsia="en-ZW"/>
        </w:rPr>
        <w:t>, and it was admitted</w:t>
      </w:r>
      <w:r w:rsidR="00D45C5C">
        <w:rPr>
          <w:rFonts w:ascii="Times New Roman" w:eastAsia="Times New Roman" w:hAnsi="Times New Roman" w:cs="Times New Roman"/>
          <w:sz w:val="24"/>
          <w:szCs w:val="24"/>
          <w:lang w:eastAsia="en-ZW"/>
        </w:rPr>
        <w:t xml:space="preserve"> </w:t>
      </w:r>
      <w:r w:rsidR="008010A5">
        <w:rPr>
          <w:rFonts w:ascii="Times New Roman" w:eastAsia="Times New Roman" w:hAnsi="Times New Roman" w:cs="Times New Roman"/>
          <w:sz w:val="24"/>
          <w:szCs w:val="24"/>
          <w:lang w:eastAsia="en-ZW"/>
        </w:rPr>
        <w:t xml:space="preserve">into the record </w:t>
      </w:r>
      <w:r w:rsidR="00D45C5C">
        <w:rPr>
          <w:rFonts w:ascii="Times New Roman" w:eastAsia="Times New Roman" w:hAnsi="Times New Roman" w:cs="Times New Roman"/>
          <w:sz w:val="24"/>
          <w:szCs w:val="24"/>
          <w:lang w:eastAsia="en-ZW"/>
        </w:rPr>
        <w:t xml:space="preserve">by consent. Still, that </w:t>
      </w:r>
      <w:r w:rsidRPr="00085651">
        <w:rPr>
          <w:rFonts w:ascii="Times New Roman" w:eastAsia="Times New Roman" w:hAnsi="Times New Roman" w:cs="Times New Roman"/>
          <w:sz w:val="24"/>
          <w:szCs w:val="24"/>
          <w:lang w:eastAsia="en-ZW"/>
        </w:rPr>
        <w:t xml:space="preserve">report does not help explain the applicant’s status in the syndicate. It refers to the applicant as the “miner”. It does not refer to him as a representative of the syndicate. It does not even mention the word “syndicate”. </w:t>
      </w:r>
    </w:p>
    <w:p w14:paraId="4C070369" w14:textId="06D7BEDC" w:rsidR="00B45D6E" w:rsidRPr="00085651" w:rsidRDefault="003B443C" w:rsidP="00FA5D56">
      <w:pPr>
        <w:spacing w:after="0" w:line="360" w:lineRule="auto"/>
        <w:ind w:firstLine="720"/>
        <w:jc w:val="both"/>
        <w:rPr>
          <w:rFonts w:ascii="Times New Roman" w:eastAsia="Times New Roman" w:hAnsi="Times New Roman" w:cs="Times New Roman"/>
          <w:sz w:val="24"/>
          <w:szCs w:val="24"/>
          <w:lang w:eastAsia="en-ZW"/>
        </w:rPr>
      </w:pPr>
      <w:r w:rsidRPr="00085651">
        <w:rPr>
          <w:rFonts w:ascii="Times New Roman" w:eastAsia="Times New Roman" w:hAnsi="Times New Roman" w:cs="Times New Roman"/>
          <w:sz w:val="24"/>
          <w:szCs w:val="24"/>
          <w:lang w:eastAsia="en-ZW"/>
        </w:rPr>
        <w:t xml:space="preserve">For the foregoing reasons, this court </w:t>
      </w:r>
      <w:r w:rsidR="00D45C5C">
        <w:rPr>
          <w:rFonts w:ascii="Times New Roman" w:eastAsia="Times New Roman" w:hAnsi="Times New Roman" w:cs="Times New Roman"/>
          <w:sz w:val="24"/>
          <w:szCs w:val="24"/>
          <w:lang w:eastAsia="en-ZW"/>
        </w:rPr>
        <w:t xml:space="preserve">was unimpressed by the submission that </w:t>
      </w:r>
      <w:r w:rsidRPr="00085651">
        <w:rPr>
          <w:rFonts w:ascii="Times New Roman" w:eastAsia="Times New Roman" w:hAnsi="Times New Roman" w:cs="Times New Roman"/>
          <w:sz w:val="24"/>
          <w:szCs w:val="24"/>
          <w:lang w:eastAsia="en-ZW"/>
        </w:rPr>
        <w:t>th</w:t>
      </w:r>
      <w:r w:rsidR="00D45C5C">
        <w:rPr>
          <w:rFonts w:ascii="Times New Roman" w:eastAsia="Times New Roman" w:hAnsi="Times New Roman" w:cs="Times New Roman"/>
          <w:sz w:val="24"/>
          <w:szCs w:val="24"/>
          <w:lang w:eastAsia="en-ZW"/>
        </w:rPr>
        <w:t xml:space="preserve">e applicant </w:t>
      </w:r>
      <w:r w:rsidR="008010A5">
        <w:rPr>
          <w:rFonts w:ascii="Times New Roman" w:eastAsia="Times New Roman" w:hAnsi="Times New Roman" w:cs="Times New Roman"/>
          <w:sz w:val="24"/>
          <w:szCs w:val="24"/>
          <w:lang w:eastAsia="en-ZW"/>
        </w:rPr>
        <w:t xml:space="preserve">was the </w:t>
      </w:r>
      <w:r w:rsidR="00D45C5C">
        <w:rPr>
          <w:rFonts w:ascii="Times New Roman" w:eastAsia="Times New Roman" w:hAnsi="Times New Roman" w:cs="Times New Roman"/>
          <w:sz w:val="24"/>
          <w:szCs w:val="24"/>
          <w:lang w:eastAsia="en-ZW"/>
        </w:rPr>
        <w:t>representative or a member of Future Connections Mining S</w:t>
      </w:r>
      <w:r w:rsidRPr="00085651">
        <w:rPr>
          <w:rFonts w:ascii="Times New Roman" w:eastAsia="Times New Roman" w:hAnsi="Times New Roman" w:cs="Times New Roman"/>
          <w:sz w:val="24"/>
          <w:szCs w:val="24"/>
          <w:lang w:eastAsia="en-ZW"/>
        </w:rPr>
        <w:t xml:space="preserve">yndicate. </w:t>
      </w:r>
      <w:r w:rsidR="00D45C5C">
        <w:rPr>
          <w:rFonts w:ascii="Times New Roman" w:eastAsia="Times New Roman" w:hAnsi="Times New Roman" w:cs="Times New Roman"/>
          <w:sz w:val="24"/>
          <w:szCs w:val="24"/>
          <w:lang w:eastAsia="en-ZW"/>
        </w:rPr>
        <w:t xml:space="preserve">He failed to authenticate his </w:t>
      </w:r>
      <w:r w:rsidR="00D45C5C" w:rsidRPr="00D45C5C">
        <w:rPr>
          <w:rFonts w:ascii="Times New Roman" w:eastAsia="Times New Roman" w:hAnsi="Times New Roman" w:cs="Times New Roman"/>
          <w:i/>
          <w:sz w:val="24"/>
          <w:szCs w:val="24"/>
          <w:lang w:eastAsia="en-ZW"/>
        </w:rPr>
        <w:t>locus standi</w:t>
      </w:r>
      <w:r w:rsidR="00D45C5C">
        <w:rPr>
          <w:rFonts w:ascii="Times New Roman" w:eastAsia="Times New Roman" w:hAnsi="Times New Roman" w:cs="Times New Roman"/>
          <w:sz w:val="24"/>
          <w:szCs w:val="24"/>
          <w:lang w:eastAsia="en-ZW"/>
        </w:rPr>
        <w:t xml:space="preserve"> to institute these proceedings on behalf of Future Connections Mining Syndicate in whose name the </w:t>
      </w:r>
      <w:r w:rsidR="008010A5">
        <w:rPr>
          <w:rFonts w:ascii="Times New Roman" w:eastAsia="Times New Roman" w:hAnsi="Times New Roman" w:cs="Times New Roman"/>
          <w:sz w:val="24"/>
          <w:szCs w:val="24"/>
          <w:lang w:eastAsia="en-ZW"/>
        </w:rPr>
        <w:t xml:space="preserve">mining </w:t>
      </w:r>
      <w:r w:rsidR="00D45C5C">
        <w:rPr>
          <w:rFonts w:ascii="Times New Roman" w:eastAsia="Times New Roman" w:hAnsi="Times New Roman" w:cs="Times New Roman"/>
          <w:sz w:val="24"/>
          <w:szCs w:val="24"/>
          <w:lang w:eastAsia="en-ZW"/>
        </w:rPr>
        <w:t xml:space="preserve">claims are registered. </w:t>
      </w:r>
      <w:r w:rsidR="00DC772D">
        <w:rPr>
          <w:rFonts w:ascii="Times New Roman" w:eastAsia="Times New Roman" w:hAnsi="Times New Roman" w:cs="Times New Roman"/>
          <w:sz w:val="24"/>
          <w:szCs w:val="24"/>
          <w:lang w:eastAsia="en-ZW"/>
        </w:rPr>
        <w:t xml:space="preserve">The application must fall on that basis. There is no proper applicant before the court. </w:t>
      </w:r>
      <w:r w:rsidR="00722851" w:rsidRPr="00085651">
        <w:rPr>
          <w:rFonts w:ascii="Times New Roman" w:eastAsia="Times New Roman" w:hAnsi="Times New Roman" w:cs="Times New Roman"/>
          <w:sz w:val="24"/>
          <w:szCs w:val="24"/>
          <w:lang w:eastAsia="en-ZW"/>
        </w:rPr>
        <w:t xml:space="preserve">The issue of the applicant’s </w:t>
      </w:r>
      <w:r w:rsidR="00722851" w:rsidRPr="00085651">
        <w:rPr>
          <w:rFonts w:ascii="Times New Roman" w:eastAsia="Times New Roman" w:hAnsi="Times New Roman" w:cs="Times New Roman"/>
          <w:i/>
          <w:sz w:val="24"/>
          <w:szCs w:val="24"/>
          <w:lang w:eastAsia="en-ZW"/>
        </w:rPr>
        <w:t>locus standi</w:t>
      </w:r>
      <w:r w:rsidR="00722851" w:rsidRPr="00085651">
        <w:rPr>
          <w:rFonts w:ascii="Times New Roman" w:eastAsia="Times New Roman" w:hAnsi="Times New Roman" w:cs="Times New Roman"/>
          <w:sz w:val="24"/>
          <w:szCs w:val="24"/>
          <w:lang w:eastAsia="en-ZW"/>
        </w:rPr>
        <w:t xml:space="preserve"> was brought to the attention of his counsel at the very first hearing. The matter was postponed for a whole week, during which time the applicant’s counsel </w:t>
      </w:r>
      <w:r w:rsidR="00C92056">
        <w:rPr>
          <w:rFonts w:ascii="Times New Roman" w:eastAsia="Times New Roman" w:hAnsi="Times New Roman" w:cs="Times New Roman"/>
          <w:sz w:val="24"/>
          <w:szCs w:val="24"/>
          <w:lang w:eastAsia="en-ZW"/>
        </w:rPr>
        <w:t xml:space="preserve">ought </w:t>
      </w:r>
      <w:r w:rsidR="00722851" w:rsidRPr="00085651">
        <w:rPr>
          <w:rFonts w:ascii="Times New Roman" w:eastAsia="Times New Roman" w:hAnsi="Times New Roman" w:cs="Times New Roman"/>
          <w:sz w:val="24"/>
          <w:szCs w:val="24"/>
          <w:lang w:eastAsia="en-ZW"/>
        </w:rPr>
        <w:t xml:space="preserve">have </w:t>
      </w:r>
      <w:r w:rsidR="00C92056">
        <w:rPr>
          <w:rFonts w:ascii="Times New Roman" w:eastAsia="Times New Roman" w:hAnsi="Times New Roman" w:cs="Times New Roman"/>
          <w:sz w:val="24"/>
          <w:szCs w:val="24"/>
          <w:lang w:eastAsia="en-ZW"/>
        </w:rPr>
        <w:t xml:space="preserve">obtained </w:t>
      </w:r>
      <w:r w:rsidR="00722851" w:rsidRPr="00085651">
        <w:rPr>
          <w:rFonts w:ascii="Times New Roman" w:eastAsia="Times New Roman" w:hAnsi="Times New Roman" w:cs="Times New Roman"/>
          <w:sz w:val="24"/>
          <w:szCs w:val="24"/>
          <w:lang w:eastAsia="en-ZW"/>
        </w:rPr>
        <w:t xml:space="preserve">the requisite documentation to </w:t>
      </w:r>
      <w:r w:rsidR="00D45C5C">
        <w:rPr>
          <w:rFonts w:ascii="Times New Roman" w:eastAsia="Times New Roman" w:hAnsi="Times New Roman" w:cs="Times New Roman"/>
          <w:sz w:val="24"/>
          <w:szCs w:val="24"/>
          <w:lang w:eastAsia="en-ZW"/>
        </w:rPr>
        <w:t xml:space="preserve">authenticate </w:t>
      </w:r>
      <w:r w:rsidR="00722851" w:rsidRPr="00085651">
        <w:rPr>
          <w:rFonts w:ascii="Times New Roman" w:eastAsia="Times New Roman" w:hAnsi="Times New Roman" w:cs="Times New Roman"/>
          <w:sz w:val="24"/>
          <w:szCs w:val="24"/>
          <w:lang w:eastAsia="en-ZW"/>
        </w:rPr>
        <w:t xml:space="preserve">the applicant’s </w:t>
      </w:r>
      <w:r w:rsidR="00D45C5C">
        <w:rPr>
          <w:rFonts w:ascii="Times New Roman" w:eastAsia="Times New Roman" w:hAnsi="Times New Roman" w:cs="Times New Roman"/>
          <w:sz w:val="24"/>
          <w:szCs w:val="24"/>
          <w:lang w:eastAsia="en-ZW"/>
        </w:rPr>
        <w:t>status in the syndicate.</w:t>
      </w:r>
      <w:r w:rsidR="00722851" w:rsidRPr="00085651">
        <w:rPr>
          <w:rFonts w:ascii="Times New Roman" w:eastAsia="Times New Roman" w:hAnsi="Times New Roman" w:cs="Times New Roman"/>
          <w:sz w:val="24"/>
          <w:szCs w:val="24"/>
          <w:lang w:eastAsia="en-ZW"/>
        </w:rPr>
        <w:t xml:space="preserve"> </w:t>
      </w:r>
      <w:r w:rsidRPr="00085651">
        <w:rPr>
          <w:rFonts w:ascii="Times New Roman" w:eastAsia="Times New Roman" w:hAnsi="Times New Roman" w:cs="Times New Roman"/>
          <w:sz w:val="24"/>
          <w:szCs w:val="24"/>
          <w:lang w:eastAsia="en-ZW"/>
        </w:rPr>
        <w:t xml:space="preserve"> </w:t>
      </w:r>
      <w:r w:rsidR="00722851" w:rsidRPr="00085651">
        <w:rPr>
          <w:rFonts w:ascii="Times New Roman" w:eastAsia="Times New Roman" w:hAnsi="Times New Roman" w:cs="Times New Roman"/>
          <w:sz w:val="24"/>
          <w:szCs w:val="24"/>
          <w:lang w:eastAsia="en-ZW"/>
        </w:rPr>
        <w:t xml:space="preserve">He did not take heed, and chose instead to rely on a report produced by </w:t>
      </w:r>
      <w:r w:rsidR="00D45C5C">
        <w:rPr>
          <w:rFonts w:ascii="Times New Roman" w:eastAsia="Times New Roman" w:hAnsi="Times New Roman" w:cs="Times New Roman"/>
          <w:sz w:val="24"/>
          <w:szCs w:val="24"/>
          <w:lang w:eastAsia="en-ZW"/>
        </w:rPr>
        <w:t>the 2</w:t>
      </w:r>
      <w:r w:rsidR="00D45C5C" w:rsidRPr="00D45C5C">
        <w:rPr>
          <w:rFonts w:ascii="Times New Roman" w:eastAsia="Times New Roman" w:hAnsi="Times New Roman" w:cs="Times New Roman"/>
          <w:sz w:val="24"/>
          <w:szCs w:val="24"/>
          <w:vertAlign w:val="superscript"/>
          <w:lang w:eastAsia="en-ZW"/>
        </w:rPr>
        <w:t>nd</w:t>
      </w:r>
      <w:r w:rsidR="00D45C5C">
        <w:rPr>
          <w:rFonts w:ascii="Times New Roman" w:eastAsia="Times New Roman" w:hAnsi="Times New Roman" w:cs="Times New Roman"/>
          <w:sz w:val="24"/>
          <w:szCs w:val="24"/>
          <w:lang w:eastAsia="en-ZW"/>
        </w:rPr>
        <w:t xml:space="preserve"> and 4</w:t>
      </w:r>
      <w:r w:rsidR="00D45C5C" w:rsidRPr="00D45C5C">
        <w:rPr>
          <w:rFonts w:ascii="Times New Roman" w:eastAsia="Times New Roman" w:hAnsi="Times New Roman" w:cs="Times New Roman"/>
          <w:sz w:val="24"/>
          <w:szCs w:val="24"/>
          <w:vertAlign w:val="superscript"/>
          <w:lang w:eastAsia="en-ZW"/>
        </w:rPr>
        <w:t>th</w:t>
      </w:r>
      <w:r w:rsidR="00D45C5C">
        <w:rPr>
          <w:rFonts w:ascii="Times New Roman" w:eastAsia="Times New Roman" w:hAnsi="Times New Roman" w:cs="Times New Roman"/>
          <w:sz w:val="24"/>
          <w:szCs w:val="24"/>
          <w:lang w:eastAsia="en-ZW"/>
        </w:rPr>
        <w:t xml:space="preserve"> </w:t>
      </w:r>
      <w:r w:rsidR="00722851" w:rsidRPr="00085651">
        <w:rPr>
          <w:rFonts w:ascii="Times New Roman" w:eastAsia="Times New Roman" w:hAnsi="Times New Roman" w:cs="Times New Roman"/>
          <w:sz w:val="24"/>
          <w:szCs w:val="24"/>
          <w:lang w:eastAsia="en-ZW"/>
        </w:rPr>
        <w:t>respondent</w:t>
      </w:r>
      <w:r w:rsidR="00D45C5C">
        <w:rPr>
          <w:rFonts w:ascii="Times New Roman" w:eastAsia="Times New Roman" w:hAnsi="Times New Roman" w:cs="Times New Roman"/>
          <w:sz w:val="24"/>
          <w:szCs w:val="24"/>
          <w:lang w:eastAsia="en-ZW"/>
        </w:rPr>
        <w:t>s</w:t>
      </w:r>
      <w:r w:rsidR="00722851" w:rsidRPr="00085651">
        <w:rPr>
          <w:rFonts w:ascii="Times New Roman" w:eastAsia="Times New Roman" w:hAnsi="Times New Roman" w:cs="Times New Roman"/>
          <w:sz w:val="24"/>
          <w:szCs w:val="24"/>
          <w:lang w:eastAsia="en-ZW"/>
        </w:rPr>
        <w:t xml:space="preserve">’ counsel. </w:t>
      </w:r>
      <w:r w:rsidR="008278D3" w:rsidRPr="00085651">
        <w:rPr>
          <w:rFonts w:ascii="Times New Roman" w:eastAsia="Times New Roman" w:hAnsi="Times New Roman" w:cs="Times New Roman"/>
          <w:sz w:val="24"/>
          <w:szCs w:val="24"/>
          <w:lang w:eastAsia="en-ZW"/>
        </w:rPr>
        <w:t xml:space="preserve">The applicant’s counsel was </w:t>
      </w:r>
      <w:r w:rsidR="00E258A6">
        <w:rPr>
          <w:rFonts w:ascii="Times New Roman" w:eastAsia="Times New Roman" w:hAnsi="Times New Roman" w:cs="Times New Roman"/>
          <w:sz w:val="24"/>
          <w:szCs w:val="24"/>
          <w:lang w:eastAsia="en-ZW"/>
        </w:rPr>
        <w:t xml:space="preserve">nonchalant </w:t>
      </w:r>
      <w:r w:rsidR="00E258A6" w:rsidRPr="00085651">
        <w:rPr>
          <w:rFonts w:ascii="Times New Roman" w:eastAsia="Times New Roman" w:hAnsi="Times New Roman" w:cs="Times New Roman"/>
          <w:sz w:val="24"/>
          <w:szCs w:val="24"/>
          <w:lang w:eastAsia="en-ZW"/>
        </w:rPr>
        <w:t>in</w:t>
      </w:r>
      <w:r w:rsidR="008278D3" w:rsidRPr="00085651">
        <w:rPr>
          <w:rFonts w:ascii="Times New Roman" w:eastAsia="Times New Roman" w:hAnsi="Times New Roman" w:cs="Times New Roman"/>
          <w:sz w:val="24"/>
          <w:szCs w:val="24"/>
          <w:lang w:eastAsia="en-ZW"/>
        </w:rPr>
        <w:t xml:space="preserve"> his approach. </w:t>
      </w:r>
    </w:p>
    <w:p w14:paraId="56B5FC0E" w14:textId="1E9385E5" w:rsidR="00744468" w:rsidRPr="00085651" w:rsidRDefault="00744468" w:rsidP="00744468">
      <w:pPr>
        <w:spacing w:after="0" w:line="360" w:lineRule="auto"/>
        <w:jc w:val="both"/>
        <w:rPr>
          <w:rFonts w:ascii="Times New Roman" w:eastAsia="Times New Roman" w:hAnsi="Times New Roman" w:cs="Times New Roman"/>
          <w:b/>
          <w:sz w:val="24"/>
          <w:szCs w:val="24"/>
          <w:lang w:eastAsia="en-ZW"/>
        </w:rPr>
      </w:pPr>
      <w:r w:rsidRPr="00085651">
        <w:rPr>
          <w:rFonts w:ascii="Times New Roman" w:eastAsia="Times New Roman" w:hAnsi="Times New Roman" w:cs="Times New Roman"/>
          <w:b/>
          <w:sz w:val="24"/>
          <w:szCs w:val="24"/>
          <w:lang w:eastAsia="en-ZW"/>
        </w:rPr>
        <w:t xml:space="preserve">COSTS </w:t>
      </w:r>
    </w:p>
    <w:p w14:paraId="1C846FBF" w14:textId="72DE06A4" w:rsidR="00744468" w:rsidRDefault="00744468" w:rsidP="00744468">
      <w:pPr>
        <w:spacing w:after="0" w:line="360" w:lineRule="auto"/>
        <w:jc w:val="both"/>
        <w:rPr>
          <w:rFonts w:ascii="Times New Roman" w:hAnsi="Times New Roman" w:cs="Times New Roman"/>
          <w:sz w:val="24"/>
          <w:szCs w:val="24"/>
        </w:rPr>
      </w:pPr>
      <w:r w:rsidRPr="00085651">
        <w:rPr>
          <w:rFonts w:ascii="Times New Roman" w:eastAsia="Times New Roman" w:hAnsi="Times New Roman" w:cs="Times New Roman"/>
          <w:b/>
          <w:sz w:val="24"/>
          <w:szCs w:val="24"/>
          <w:lang w:eastAsia="en-ZW"/>
        </w:rPr>
        <w:lastRenderedPageBreak/>
        <w:tab/>
      </w:r>
      <w:r w:rsidRPr="002949BF">
        <w:rPr>
          <w:rFonts w:ascii="Times New Roman" w:eastAsia="Times New Roman" w:hAnsi="Times New Roman" w:cs="Times New Roman"/>
          <w:sz w:val="24"/>
          <w:szCs w:val="24"/>
          <w:lang w:eastAsia="en-ZW"/>
        </w:rPr>
        <w:t>The attitude of the applicant’s counsel ordinarily invites an order of costs on the higher scale</w:t>
      </w:r>
      <w:r w:rsidRPr="002949BF">
        <w:rPr>
          <w:rFonts w:ascii="Times New Roman" w:hAnsi="Times New Roman" w:cs="Times New Roman"/>
          <w:sz w:val="24"/>
          <w:szCs w:val="24"/>
        </w:rPr>
        <w:t xml:space="preserve">, as </w:t>
      </w:r>
      <w:r w:rsidR="004D1087">
        <w:rPr>
          <w:rFonts w:ascii="Times New Roman" w:hAnsi="Times New Roman" w:cs="Times New Roman"/>
          <w:sz w:val="24"/>
          <w:szCs w:val="24"/>
        </w:rPr>
        <w:t xml:space="preserve">prayed </w:t>
      </w:r>
      <w:r w:rsidR="00E258A6">
        <w:rPr>
          <w:rFonts w:ascii="Times New Roman" w:hAnsi="Times New Roman" w:cs="Times New Roman"/>
          <w:sz w:val="24"/>
          <w:szCs w:val="24"/>
        </w:rPr>
        <w:t xml:space="preserve">for </w:t>
      </w:r>
      <w:r w:rsidRPr="002949BF">
        <w:rPr>
          <w:rFonts w:ascii="Times New Roman" w:hAnsi="Times New Roman" w:cs="Times New Roman"/>
          <w:sz w:val="24"/>
          <w:szCs w:val="24"/>
        </w:rPr>
        <w:t xml:space="preserve">by </w:t>
      </w:r>
      <w:r w:rsidR="00E258A6">
        <w:rPr>
          <w:rFonts w:ascii="Times New Roman" w:hAnsi="Times New Roman" w:cs="Times New Roman"/>
          <w:sz w:val="24"/>
          <w:szCs w:val="24"/>
        </w:rPr>
        <w:t xml:space="preserve">the </w:t>
      </w:r>
      <w:r w:rsidRPr="002949BF">
        <w:rPr>
          <w:rFonts w:ascii="Times New Roman" w:hAnsi="Times New Roman" w:cs="Times New Roman"/>
          <w:sz w:val="24"/>
          <w:szCs w:val="24"/>
        </w:rPr>
        <w:t>1</w:t>
      </w:r>
      <w:r w:rsidRPr="002949BF">
        <w:rPr>
          <w:rFonts w:ascii="Times New Roman" w:hAnsi="Times New Roman" w:cs="Times New Roman"/>
          <w:sz w:val="24"/>
          <w:szCs w:val="24"/>
          <w:vertAlign w:val="superscript"/>
        </w:rPr>
        <w:t>st</w:t>
      </w:r>
      <w:r w:rsidRPr="002949BF">
        <w:rPr>
          <w:rFonts w:ascii="Times New Roman" w:hAnsi="Times New Roman" w:cs="Times New Roman"/>
          <w:sz w:val="24"/>
          <w:szCs w:val="24"/>
        </w:rPr>
        <w:t xml:space="preserve"> respondent’s counsel. He had all the time to regularize the anomaly regarding the applicant’s status</w:t>
      </w:r>
      <w:r w:rsidR="00E258A6">
        <w:rPr>
          <w:rFonts w:ascii="Times New Roman" w:hAnsi="Times New Roman" w:cs="Times New Roman"/>
          <w:sz w:val="24"/>
          <w:szCs w:val="24"/>
        </w:rPr>
        <w:t>,</w:t>
      </w:r>
      <w:r w:rsidRPr="002949BF">
        <w:rPr>
          <w:rFonts w:ascii="Times New Roman" w:hAnsi="Times New Roman" w:cs="Times New Roman"/>
          <w:sz w:val="24"/>
          <w:szCs w:val="24"/>
        </w:rPr>
        <w:t xml:space="preserve"> especially after the court raised that issue at the outset.</w:t>
      </w:r>
      <w:r w:rsidR="004D1087">
        <w:rPr>
          <w:rFonts w:ascii="Times New Roman" w:hAnsi="Times New Roman" w:cs="Times New Roman"/>
          <w:sz w:val="24"/>
          <w:szCs w:val="24"/>
        </w:rPr>
        <w:t xml:space="preserve"> He was forewarned, but he chose to remain obstinate.</w:t>
      </w:r>
      <w:r w:rsidR="00D227AF">
        <w:rPr>
          <w:rFonts w:ascii="Times New Roman" w:hAnsi="Times New Roman" w:cs="Times New Roman"/>
          <w:sz w:val="24"/>
          <w:szCs w:val="24"/>
        </w:rPr>
        <w:t xml:space="preserve"> </w:t>
      </w:r>
      <w:r w:rsidR="00E258A6">
        <w:rPr>
          <w:rFonts w:ascii="Times New Roman" w:hAnsi="Times New Roman" w:cs="Times New Roman"/>
          <w:sz w:val="24"/>
          <w:szCs w:val="24"/>
        </w:rPr>
        <w:t>Nonetheless, i</w:t>
      </w:r>
      <w:r w:rsidR="00D227AF">
        <w:rPr>
          <w:rFonts w:ascii="Times New Roman" w:hAnsi="Times New Roman" w:cs="Times New Roman"/>
          <w:sz w:val="24"/>
          <w:szCs w:val="24"/>
        </w:rPr>
        <w:t>n the exercise of its discretion, the court decided against striking the matter off of the role with costs on the punitive scale. Besides</w:t>
      </w:r>
      <w:r w:rsidR="001A1E70">
        <w:rPr>
          <w:rFonts w:ascii="Times New Roman" w:hAnsi="Times New Roman" w:cs="Times New Roman"/>
          <w:sz w:val="24"/>
          <w:szCs w:val="24"/>
        </w:rPr>
        <w:t>,</w:t>
      </w:r>
      <w:r w:rsidR="00D227AF">
        <w:rPr>
          <w:rFonts w:ascii="Times New Roman" w:hAnsi="Times New Roman" w:cs="Times New Roman"/>
          <w:sz w:val="24"/>
          <w:szCs w:val="24"/>
        </w:rPr>
        <w:t xml:space="preserve"> the </w:t>
      </w:r>
      <w:r w:rsidR="00E258A6">
        <w:rPr>
          <w:rFonts w:ascii="Times New Roman" w:hAnsi="Times New Roman" w:cs="Times New Roman"/>
          <w:sz w:val="24"/>
          <w:szCs w:val="24"/>
        </w:rPr>
        <w:t xml:space="preserve">question of awarding </w:t>
      </w:r>
      <w:r w:rsidR="00D227AF">
        <w:rPr>
          <w:rFonts w:ascii="Times New Roman" w:hAnsi="Times New Roman" w:cs="Times New Roman"/>
          <w:sz w:val="24"/>
          <w:szCs w:val="24"/>
        </w:rPr>
        <w:t xml:space="preserve">costs </w:t>
      </w:r>
      <w:r w:rsidR="00E258A6">
        <w:rPr>
          <w:rFonts w:ascii="Times New Roman" w:hAnsi="Times New Roman" w:cs="Times New Roman"/>
          <w:sz w:val="24"/>
          <w:szCs w:val="24"/>
        </w:rPr>
        <w:t xml:space="preserve">on the punitive scale </w:t>
      </w:r>
      <w:r w:rsidR="00D227AF">
        <w:rPr>
          <w:rFonts w:ascii="Times New Roman" w:hAnsi="Times New Roman" w:cs="Times New Roman"/>
          <w:sz w:val="24"/>
          <w:szCs w:val="24"/>
        </w:rPr>
        <w:t>was not pursued with much exuberance</w:t>
      </w:r>
      <w:r w:rsidR="00E258A6">
        <w:rPr>
          <w:rFonts w:ascii="Times New Roman" w:hAnsi="Times New Roman" w:cs="Times New Roman"/>
          <w:sz w:val="24"/>
          <w:szCs w:val="24"/>
        </w:rPr>
        <w:t xml:space="preserve"> by the 1</w:t>
      </w:r>
      <w:r w:rsidR="00E258A6" w:rsidRPr="00E258A6">
        <w:rPr>
          <w:rFonts w:ascii="Times New Roman" w:hAnsi="Times New Roman" w:cs="Times New Roman"/>
          <w:sz w:val="24"/>
          <w:szCs w:val="24"/>
          <w:vertAlign w:val="superscript"/>
        </w:rPr>
        <w:t>st</w:t>
      </w:r>
      <w:r w:rsidR="00E258A6">
        <w:rPr>
          <w:rFonts w:ascii="Times New Roman" w:hAnsi="Times New Roman" w:cs="Times New Roman"/>
          <w:sz w:val="24"/>
          <w:szCs w:val="24"/>
        </w:rPr>
        <w:t xml:space="preserve"> respondent’s counsel</w:t>
      </w:r>
      <w:r w:rsidR="00D227AF">
        <w:rPr>
          <w:rFonts w:ascii="Times New Roman" w:hAnsi="Times New Roman" w:cs="Times New Roman"/>
          <w:sz w:val="24"/>
          <w:szCs w:val="24"/>
        </w:rPr>
        <w:t xml:space="preserve">. </w:t>
      </w:r>
      <w:r w:rsidRPr="002949BF">
        <w:rPr>
          <w:rFonts w:ascii="Times New Roman" w:hAnsi="Times New Roman" w:cs="Times New Roman"/>
          <w:sz w:val="24"/>
          <w:szCs w:val="24"/>
        </w:rPr>
        <w:t xml:space="preserve"> </w:t>
      </w:r>
    </w:p>
    <w:p w14:paraId="3821FB63" w14:textId="0AB5D524" w:rsidR="00E333F3" w:rsidRPr="00085651" w:rsidRDefault="00E333F3" w:rsidP="00E333F3">
      <w:pPr>
        <w:spacing w:after="0" w:line="360" w:lineRule="auto"/>
        <w:jc w:val="both"/>
        <w:rPr>
          <w:rFonts w:ascii="Times New Roman" w:hAnsi="Times New Roman" w:cs="Times New Roman"/>
          <w:b/>
        </w:rPr>
      </w:pPr>
      <w:r w:rsidRPr="00085651">
        <w:rPr>
          <w:rFonts w:ascii="Times New Roman" w:hAnsi="Times New Roman" w:cs="Times New Roman"/>
          <w:b/>
        </w:rPr>
        <w:t xml:space="preserve">DISPOSITION </w:t>
      </w:r>
    </w:p>
    <w:p w14:paraId="12F28575" w14:textId="38974B09" w:rsidR="004A5B2F" w:rsidRPr="00085651" w:rsidRDefault="007A782C" w:rsidP="00FA5D56">
      <w:pPr>
        <w:pStyle w:val="BodyText1"/>
        <w:shd w:val="clear" w:color="auto" w:fill="auto"/>
        <w:spacing w:before="0" w:line="360" w:lineRule="auto"/>
        <w:ind w:right="20" w:firstLine="720"/>
        <w:jc w:val="both"/>
        <w:rPr>
          <w:b/>
          <w:sz w:val="24"/>
          <w:szCs w:val="24"/>
        </w:rPr>
      </w:pPr>
      <w:r w:rsidRPr="00085651">
        <w:rPr>
          <w:b/>
          <w:sz w:val="24"/>
          <w:szCs w:val="24"/>
        </w:rPr>
        <w:t>Resultantly</w:t>
      </w:r>
      <w:r w:rsidR="003954AF" w:rsidRPr="00085651">
        <w:rPr>
          <w:b/>
          <w:sz w:val="24"/>
          <w:szCs w:val="24"/>
        </w:rPr>
        <w:t xml:space="preserve"> </w:t>
      </w:r>
      <w:r w:rsidR="004A5B2F" w:rsidRPr="00085651">
        <w:rPr>
          <w:b/>
          <w:sz w:val="24"/>
          <w:szCs w:val="24"/>
        </w:rPr>
        <w:t xml:space="preserve">it is ordered that:  </w:t>
      </w:r>
    </w:p>
    <w:p w14:paraId="120CFAE1" w14:textId="03E61E69" w:rsidR="003954AF" w:rsidRPr="00085651" w:rsidRDefault="003954AF" w:rsidP="004A5B2F">
      <w:pPr>
        <w:numPr>
          <w:ilvl w:val="0"/>
          <w:numId w:val="9"/>
        </w:numPr>
        <w:autoSpaceDE w:val="0"/>
        <w:autoSpaceDN w:val="0"/>
        <w:adjustRightInd w:val="0"/>
        <w:spacing w:after="0" w:line="360" w:lineRule="auto"/>
        <w:jc w:val="both"/>
        <w:rPr>
          <w:rFonts w:ascii="Times New Roman" w:hAnsi="Times New Roman" w:cs="Times New Roman"/>
          <w:sz w:val="24"/>
          <w:szCs w:val="24"/>
          <w:lang w:val="en-ZW"/>
        </w:rPr>
      </w:pPr>
      <w:r w:rsidRPr="00085651">
        <w:rPr>
          <w:rFonts w:ascii="Times New Roman" w:hAnsi="Times New Roman" w:cs="Times New Roman"/>
          <w:sz w:val="24"/>
          <w:szCs w:val="24"/>
          <w:lang w:val="en-ZW"/>
        </w:rPr>
        <w:t xml:space="preserve">The application </w:t>
      </w:r>
      <w:r w:rsidR="005B7D4B">
        <w:rPr>
          <w:rFonts w:ascii="Times New Roman" w:hAnsi="Times New Roman" w:cs="Times New Roman"/>
          <w:sz w:val="24"/>
          <w:szCs w:val="24"/>
          <w:lang w:val="en-ZW"/>
        </w:rPr>
        <w:t xml:space="preserve">is </w:t>
      </w:r>
      <w:r w:rsidR="008278D3" w:rsidRPr="00085651">
        <w:rPr>
          <w:rFonts w:ascii="Times New Roman" w:hAnsi="Times New Roman" w:cs="Times New Roman"/>
          <w:sz w:val="24"/>
          <w:szCs w:val="24"/>
          <w:lang w:val="en-ZW"/>
        </w:rPr>
        <w:t xml:space="preserve">struck off the roll with costs. </w:t>
      </w:r>
    </w:p>
    <w:p w14:paraId="36EB2F61" w14:textId="01F78FC0" w:rsidR="004A5B2F" w:rsidRPr="00085651" w:rsidRDefault="005B7D4B" w:rsidP="003954AF">
      <w:pPr>
        <w:numPr>
          <w:ilvl w:val="0"/>
          <w:numId w:val="9"/>
        </w:numPr>
        <w:autoSpaceDE w:val="0"/>
        <w:autoSpaceDN w:val="0"/>
        <w:adjustRightInd w:val="0"/>
        <w:spacing w:after="0" w:line="360" w:lineRule="auto"/>
        <w:jc w:val="both"/>
        <w:rPr>
          <w:rFonts w:ascii="Times New Roman" w:eastAsia="Times New Roman" w:hAnsi="Times New Roman" w:cs="Times New Roman"/>
          <w:sz w:val="24"/>
          <w:szCs w:val="24"/>
          <w:lang w:eastAsia="en-ZW"/>
        </w:rPr>
      </w:pPr>
      <w:r>
        <w:rPr>
          <w:rFonts w:ascii="Times New Roman" w:hAnsi="Times New Roman" w:cs="Times New Roman"/>
          <w:sz w:val="24"/>
          <w:szCs w:val="24"/>
          <w:lang w:val="en-ZW"/>
        </w:rPr>
        <w:t>The a</w:t>
      </w:r>
      <w:r w:rsidR="003954AF" w:rsidRPr="00085651">
        <w:rPr>
          <w:rFonts w:ascii="Times New Roman" w:hAnsi="Times New Roman" w:cs="Times New Roman"/>
          <w:sz w:val="24"/>
          <w:szCs w:val="24"/>
          <w:lang w:val="en-ZW"/>
        </w:rPr>
        <w:t>pplicant shall pay the 1</w:t>
      </w:r>
      <w:r w:rsidR="003954AF" w:rsidRPr="00085651">
        <w:rPr>
          <w:rFonts w:ascii="Times New Roman" w:hAnsi="Times New Roman" w:cs="Times New Roman"/>
          <w:sz w:val="24"/>
          <w:szCs w:val="24"/>
          <w:vertAlign w:val="superscript"/>
          <w:lang w:val="en-ZW"/>
        </w:rPr>
        <w:t>st</w:t>
      </w:r>
      <w:r w:rsidR="00744468" w:rsidRPr="00085651">
        <w:rPr>
          <w:rFonts w:ascii="Times New Roman" w:hAnsi="Times New Roman" w:cs="Times New Roman"/>
          <w:sz w:val="24"/>
          <w:szCs w:val="24"/>
          <w:lang w:val="en-ZW"/>
        </w:rPr>
        <w:t xml:space="preserve"> and</w:t>
      </w:r>
      <w:r w:rsidR="008278D3" w:rsidRPr="00085651">
        <w:rPr>
          <w:rFonts w:ascii="Times New Roman" w:hAnsi="Times New Roman" w:cs="Times New Roman"/>
          <w:sz w:val="24"/>
          <w:szCs w:val="24"/>
          <w:lang w:val="en-ZW"/>
        </w:rPr>
        <w:t xml:space="preserve"> </w:t>
      </w:r>
      <w:r w:rsidR="00744468" w:rsidRPr="00085651">
        <w:rPr>
          <w:rFonts w:ascii="Times New Roman" w:hAnsi="Times New Roman" w:cs="Times New Roman"/>
          <w:sz w:val="24"/>
          <w:szCs w:val="24"/>
          <w:lang w:val="en-ZW"/>
        </w:rPr>
        <w:t>3</w:t>
      </w:r>
      <w:r w:rsidR="00744468" w:rsidRPr="00085651">
        <w:rPr>
          <w:rFonts w:ascii="Times New Roman" w:hAnsi="Times New Roman" w:cs="Times New Roman"/>
          <w:sz w:val="24"/>
          <w:szCs w:val="24"/>
          <w:vertAlign w:val="superscript"/>
          <w:lang w:val="en-ZW"/>
        </w:rPr>
        <w:t>rd</w:t>
      </w:r>
      <w:r w:rsidR="00744468" w:rsidRPr="00085651">
        <w:rPr>
          <w:rFonts w:ascii="Times New Roman" w:hAnsi="Times New Roman" w:cs="Times New Roman"/>
          <w:sz w:val="24"/>
          <w:szCs w:val="24"/>
          <w:lang w:val="en-ZW"/>
        </w:rPr>
        <w:t xml:space="preserve"> </w:t>
      </w:r>
      <w:r w:rsidR="008278D3" w:rsidRPr="00085651">
        <w:rPr>
          <w:rFonts w:ascii="Times New Roman" w:hAnsi="Times New Roman" w:cs="Times New Roman"/>
          <w:sz w:val="24"/>
          <w:szCs w:val="24"/>
          <w:lang w:val="en-ZW"/>
        </w:rPr>
        <w:t>r</w:t>
      </w:r>
      <w:r w:rsidR="003954AF" w:rsidRPr="00085651">
        <w:rPr>
          <w:rFonts w:ascii="Times New Roman" w:hAnsi="Times New Roman" w:cs="Times New Roman"/>
          <w:sz w:val="24"/>
          <w:szCs w:val="24"/>
          <w:lang w:val="en-ZW"/>
        </w:rPr>
        <w:t>espondent</w:t>
      </w:r>
      <w:r w:rsidR="00996B58" w:rsidRPr="00085651">
        <w:rPr>
          <w:rFonts w:ascii="Times New Roman" w:hAnsi="Times New Roman" w:cs="Times New Roman"/>
          <w:sz w:val="24"/>
          <w:szCs w:val="24"/>
          <w:lang w:val="en-ZW"/>
        </w:rPr>
        <w:t>s’</w:t>
      </w:r>
      <w:r w:rsidR="004823AF" w:rsidRPr="00085651">
        <w:rPr>
          <w:rFonts w:ascii="Times New Roman" w:hAnsi="Times New Roman" w:cs="Times New Roman"/>
          <w:sz w:val="24"/>
          <w:szCs w:val="24"/>
          <w:lang w:val="en-ZW"/>
        </w:rPr>
        <w:t xml:space="preserve"> </w:t>
      </w:r>
      <w:r w:rsidR="003954AF" w:rsidRPr="00085651">
        <w:rPr>
          <w:rFonts w:ascii="Times New Roman" w:hAnsi="Times New Roman" w:cs="Times New Roman"/>
          <w:sz w:val="24"/>
          <w:szCs w:val="24"/>
          <w:lang w:val="en-ZW"/>
        </w:rPr>
        <w:t xml:space="preserve">costs of suit. </w:t>
      </w:r>
    </w:p>
    <w:p w14:paraId="5327E4D2" w14:textId="77777777" w:rsidR="00883B2D" w:rsidRPr="00085651" w:rsidRDefault="00883B2D" w:rsidP="00DD0CAF">
      <w:pPr>
        <w:spacing w:after="0"/>
        <w:jc w:val="both"/>
        <w:rPr>
          <w:rFonts w:ascii="Times New Roman" w:hAnsi="Times New Roman" w:cs="Times New Roman"/>
          <w:i/>
          <w:sz w:val="24"/>
          <w:szCs w:val="24"/>
        </w:rPr>
      </w:pPr>
    </w:p>
    <w:p w14:paraId="55ACC702" w14:textId="77777777" w:rsidR="00FA5D56" w:rsidRPr="00085651" w:rsidRDefault="00FA5D56" w:rsidP="00DD0CAF">
      <w:pPr>
        <w:spacing w:after="0"/>
        <w:jc w:val="both"/>
        <w:rPr>
          <w:rFonts w:ascii="Times New Roman" w:hAnsi="Times New Roman" w:cs="Times New Roman"/>
          <w:i/>
        </w:rPr>
      </w:pPr>
    </w:p>
    <w:p w14:paraId="35F965E3" w14:textId="77777777" w:rsidR="00FA5D56" w:rsidRPr="00085651" w:rsidRDefault="00FA5D56" w:rsidP="00DD0CAF">
      <w:pPr>
        <w:spacing w:after="0"/>
        <w:jc w:val="both"/>
        <w:rPr>
          <w:rFonts w:ascii="Times New Roman" w:hAnsi="Times New Roman" w:cs="Times New Roman"/>
          <w:i/>
        </w:rPr>
      </w:pPr>
    </w:p>
    <w:p w14:paraId="244A538E" w14:textId="17CCCEB9" w:rsidR="00B10942" w:rsidRPr="00085651" w:rsidRDefault="00772BA7" w:rsidP="00DD0CAF">
      <w:pPr>
        <w:spacing w:after="0"/>
        <w:jc w:val="both"/>
        <w:rPr>
          <w:rFonts w:ascii="Times New Roman" w:hAnsi="Times New Roman" w:cs="Times New Roman"/>
          <w:i/>
        </w:rPr>
      </w:pPr>
      <w:r w:rsidRPr="00085651">
        <w:rPr>
          <w:rFonts w:ascii="Times New Roman" w:hAnsi="Times New Roman" w:cs="Times New Roman"/>
          <w:i/>
        </w:rPr>
        <w:t>B. Chipadza Attorneys At Law</w:t>
      </w:r>
      <w:r w:rsidR="00B10942" w:rsidRPr="00085651">
        <w:rPr>
          <w:rFonts w:ascii="Times New Roman" w:hAnsi="Times New Roman" w:cs="Times New Roman"/>
        </w:rPr>
        <w:t>, applicant</w:t>
      </w:r>
      <w:r w:rsidR="006F2C9E" w:rsidRPr="00085651">
        <w:rPr>
          <w:rFonts w:ascii="Times New Roman" w:hAnsi="Times New Roman" w:cs="Times New Roman"/>
        </w:rPr>
        <w:t>’s</w:t>
      </w:r>
      <w:r w:rsidR="00B10942" w:rsidRPr="00085651">
        <w:rPr>
          <w:rFonts w:ascii="Times New Roman" w:hAnsi="Times New Roman" w:cs="Times New Roman"/>
        </w:rPr>
        <w:t xml:space="preserve"> legal practitioners</w:t>
      </w:r>
    </w:p>
    <w:p w14:paraId="13C480D0" w14:textId="77777777" w:rsidR="00772BA7" w:rsidRDefault="00772BA7" w:rsidP="00DD0CAF">
      <w:pPr>
        <w:pStyle w:val="ListParagraph"/>
        <w:spacing w:after="0"/>
        <w:ind w:left="0"/>
        <w:jc w:val="both"/>
        <w:rPr>
          <w:rFonts w:ascii="Times New Roman" w:hAnsi="Times New Roman" w:cs="Times New Roman"/>
        </w:rPr>
      </w:pPr>
      <w:r>
        <w:rPr>
          <w:rFonts w:ascii="Times New Roman" w:hAnsi="Times New Roman" w:cs="Times New Roman"/>
          <w:i/>
        </w:rPr>
        <w:t>Kajokoto and Company</w:t>
      </w:r>
      <w:r w:rsidR="00D52794" w:rsidRPr="005F15C1">
        <w:rPr>
          <w:rFonts w:ascii="Times New Roman" w:hAnsi="Times New Roman" w:cs="Times New Roman"/>
          <w:i/>
        </w:rPr>
        <w:t xml:space="preserve">, </w:t>
      </w:r>
      <w:r w:rsidR="005E2E9E" w:rsidRPr="005F15C1">
        <w:rPr>
          <w:rFonts w:ascii="Times New Roman" w:hAnsi="Times New Roman" w:cs="Times New Roman"/>
        </w:rPr>
        <w:t>1</w:t>
      </w:r>
      <w:r w:rsidR="005E2E9E" w:rsidRPr="005F15C1">
        <w:rPr>
          <w:rFonts w:ascii="Times New Roman" w:hAnsi="Times New Roman" w:cs="Times New Roman"/>
          <w:vertAlign w:val="superscript"/>
        </w:rPr>
        <w:t>st</w:t>
      </w:r>
      <w:r>
        <w:rPr>
          <w:rFonts w:ascii="Times New Roman" w:hAnsi="Times New Roman" w:cs="Times New Roman"/>
          <w:vertAlign w:val="superscript"/>
        </w:rPr>
        <w:t xml:space="preserve"> </w:t>
      </w:r>
      <w:r>
        <w:rPr>
          <w:rFonts w:ascii="Times New Roman" w:hAnsi="Times New Roman" w:cs="Times New Roman"/>
        </w:rPr>
        <w:t>respondent’s legal practitioners</w:t>
      </w:r>
    </w:p>
    <w:p w14:paraId="527426C8" w14:textId="34B83670" w:rsidR="00B10942" w:rsidRPr="005F15C1" w:rsidRDefault="00772BA7" w:rsidP="00DD0CAF">
      <w:pPr>
        <w:pStyle w:val="ListParagraph"/>
        <w:spacing w:after="0"/>
        <w:ind w:left="0"/>
        <w:jc w:val="both"/>
        <w:rPr>
          <w:rFonts w:ascii="Times New Roman" w:hAnsi="Times New Roman" w:cs="Times New Roman"/>
        </w:rPr>
      </w:pPr>
      <w:r>
        <w:rPr>
          <w:rFonts w:ascii="Times New Roman" w:hAnsi="Times New Roman" w:cs="Times New Roman"/>
          <w:i/>
        </w:rPr>
        <w:t>Civil Division of the Attorney General’s Office</w:t>
      </w:r>
      <w:r w:rsidR="006F2C9E" w:rsidRPr="005F15C1">
        <w:rPr>
          <w:rFonts w:ascii="Times New Roman" w:hAnsi="Times New Roman" w:cs="Times New Roman"/>
        </w:rPr>
        <w:t>, 2</w:t>
      </w:r>
      <w:r w:rsidR="006F2C9E" w:rsidRPr="005F15C1">
        <w:rPr>
          <w:rFonts w:ascii="Times New Roman" w:hAnsi="Times New Roman" w:cs="Times New Roman"/>
          <w:vertAlign w:val="superscript"/>
        </w:rPr>
        <w:t>nd</w:t>
      </w:r>
      <w:r>
        <w:rPr>
          <w:rFonts w:ascii="Times New Roman" w:hAnsi="Times New Roman" w:cs="Times New Roman"/>
        </w:rPr>
        <w:t>, 3</w:t>
      </w:r>
      <w:r w:rsidRPr="00772BA7">
        <w:rPr>
          <w:rFonts w:ascii="Times New Roman" w:hAnsi="Times New Roman" w:cs="Times New Roman"/>
          <w:vertAlign w:val="superscript"/>
        </w:rPr>
        <w:t>rd</w:t>
      </w:r>
      <w:r>
        <w:rPr>
          <w:rFonts w:ascii="Times New Roman" w:hAnsi="Times New Roman" w:cs="Times New Roman"/>
        </w:rPr>
        <w:t xml:space="preserve"> </w:t>
      </w:r>
      <w:r w:rsidR="006F2C9E" w:rsidRPr="005F15C1">
        <w:rPr>
          <w:rFonts w:ascii="Times New Roman" w:hAnsi="Times New Roman" w:cs="Times New Roman"/>
        </w:rPr>
        <w:t>&amp; 4</w:t>
      </w:r>
      <w:r w:rsidR="006F2C9E" w:rsidRPr="005F15C1">
        <w:rPr>
          <w:rFonts w:ascii="Times New Roman" w:hAnsi="Times New Roman" w:cs="Times New Roman"/>
          <w:vertAlign w:val="superscript"/>
        </w:rPr>
        <w:t>th</w:t>
      </w:r>
      <w:r w:rsidR="006F2C9E" w:rsidRPr="005F15C1">
        <w:rPr>
          <w:rFonts w:ascii="Times New Roman" w:hAnsi="Times New Roman" w:cs="Times New Roman"/>
        </w:rPr>
        <w:t xml:space="preserve"> </w:t>
      </w:r>
      <w:r w:rsidR="00B10942" w:rsidRPr="005F15C1">
        <w:rPr>
          <w:rFonts w:ascii="Times New Roman" w:hAnsi="Times New Roman" w:cs="Times New Roman"/>
        </w:rPr>
        <w:t>respondent</w:t>
      </w:r>
      <w:r w:rsidR="006F2C9E" w:rsidRPr="005F15C1">
        <w:rPr>
          <w:rFonts w:ascii="Times New Roman" w:hAnsi="Times New Roman" w:cs="Times New Roman"/>
        </w:rPr>
        <w:t>s</w:t>
      </w:r>
      <w:r w:rsidR="005E2E9E" w:rsidRPr="005F15C1">
        <w:rPr>
          <w:rFonts w:ascii="Times New Roman" w:hAnsi="Times New Roman" w:cs="Times New Roman"/>
        </w:rPr>
        <w:t>’</w:t>
      </w:r>
      <w:r w:rsidR="00B10942" w:rsidRPr="005F15C1">
        <w:rPr>
          <w:rFonts w:ascii="Times New Roman" w:hAnsi="Times New Roman" w:cs="Times New Roman"/>
        </w:rPr>
        <w:t xml:space="preserve"> legal practitioners</w:t>
      </w:r>
    </w:p>
    <w:p w14:paraId="6BF28F66" w14:textId="77777777" w:rsidR="00E71608" w:rsidRPr="005F15C1" w:rsidRDefault="00E71608" w:rsidP="00DD0CAF">
      <w:pPr>
        <w:pStyle w:val="ListParagraph"/>
        <w:spacing w:after="0"/>
        <w:ind w:left="0"/>
        <w:jc w:val="both"/>
        <w:rPr>
          <w:rFonts w:ascii="Times New Roman" w:hAnsi="Times New Roman" w:cs="Times New Roman"/>
        </w:rPr>
      </w:pPr>
    </w:p>
    <w:sectPr w:rsidR="00E71608" w:rsidRPr="005F15C1"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9519A" w14:textId="77777777" w:rsidR="005671CC" w:rsidRDefault="005671CC" w:rsidP="0000054D">
      <w:pPr>
        <w:spacing w:after="0" w:line="240" w:lineRule="auto"/>
      </w:pPr>
      <w:r>
        <w:separator/>
      </w:r>
    </w:p>
  </w:endnote>
  <w:endnote w:type="continuationSeparator" w:id="0">
    <w:p w14:paraId="323CCF3D" w14:textId="77777777" w:rsidR="005671CC" w:rsidRDefault="005671CC"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8463B" w14:textId="77777777" w:rsidR="005671CC" w:rsidRDefault="005671CC" w:rsidP="0000054D">
      <w:pPr>
        <w:spacing w:after="0" w:line="240" w:lineRule="auto"/>
      </w:pPr>
      <w:r>
        <w:separator/>
      </w:r>
    </w:p>
  </w:footnote>
  <w:footnote w:type="continuationSeparator" w:id="0">
    <w:p w14:paraId="068E80B4" w14:textId="77777777" w:rsidR="005671CC" w:rsidRDefault="005671CC" w:rsidP="0000054D">
      <w:pPr>
        <w:spacing w:after="0" w:line="240" w:lineRule="auto"/>
      </w:pPr>
      <w:r>
        <w:continuationSeparator/>
      </w:r>
    </w:p>
  </w:footnote>
  <w:footnote w:id="1">
    <w:p w14:paraId="2899ACCE" w14:textId="7B254DF3" w:rsidR="00ED2E03" w:rsidRPr="00ED2E03" w:rsidRDefault="00ED2E03">
      <w:pPr>
        <w:pStyle w:val="FootnoteText"/>
        <w:rPr>
          <w:rFonts w:ascii="Times New Roman" w:hAnsi="Times New Roman" w:cs="Times New Roman"/>
          <w:sz w:val="18"/>
          <w:szCs w:val="18"/>
        </w:rPr>
      </w:pPr>
      <w:r w:rsidRPr="00ED2E03">
        <w:rPr>
          <w:rStyle w:val="FootnoteReference"/>
          <w:rFonts w:ascii="Times New Roman" w:hAnsi="Times New Roman" w:cs="Times New Roman"/>
          <w:sz w:val="18"/>
          <w:szCs w:val="18"/>
        </w:rPr>
        <w:footnoteRef/>
      </w:r>
      <w:r w:rsidRPr="00ED2E03">
        <w:rPr>
          <w:rFonts w:ascii="Times New Roman" w:hAnsi="Times New Roman" w:cs="Times New Roman"/>
          <w:sz w:val="18"/>
          <w:szCs w:val="18"/>
        </w:rPr>
        <w:t xml:space="preserve"> [Chapter 21:05]</w:t>
      </w:r>
    </w:p>
  </w:footnote>
  <w:footnote w:id="2">
    <w:p w14:paraId="30320F31" w14:textId="4885BE28" w:rsidR="00640FF3" w:rsidRPr="00234A6A" w:rsidRDefault="00640FF3" w:rsidP="00234A6A">
      <w:pPr>
        <w:pStyle w:val="FootnoteText"/>
        <w:jc w:val="both"/>
        <w:rPr>
          <w:rFonts w:ascii="Times New Roman" w:hAnsi="Times New Roman" w:cs="Times New Roman"/>
          <w:sz w:val="18"/>
          <w:szCs w:val="18"/>
        </w:rPr>
      </w:pPr>
      <w:r w:rsidRPr="00234A6A">
        <w:rPr>
          <w:rStyle w:val="FootnoteReference"/>
          <w:rFonts w:ascii="Times New Roman" w:hAnsi="Times New Roman" w:cs="Times New Roman"/>
          <w:sz w:val="18"/>
          <w:szCs w:val="18"/>
        </w:rPr>
        <w:footnoteRef/>
      </w:r>
      <w:r w:rsidRPr="00234A6A">
        <w:rPr>
          <w:rFonts w:ascii="Times New Roman" w:hAnsi="Times New Roman" w:cs="Times New Roman"/>
          <w:sz w:val="18"/>
          <w:szCs w:val="18"/>
        </w:rPr>
        <w:t xml:space="preserve"> HH 326/17</w:t>
      </w:r>
    </w:p>
  </w:footnote>
  <w:footnote w:id="3">
    <w:p w14:paraId="12296159" w14:textId="232CFE34" w:rsidR="002A39D3" w:rsidRPr="00234A6A" w:rsidRDefault="002A39D3" w:rsidP="00234A6A">
      <w:pPr>
        <w:pStyle w:val="FootnoteText"/>
        <w:jc w:val="both"/>
        <w:rPr>
          <w:rFonts w:ascii="Times New Roman" w:hAnsi="Times New Roman" w:cs="Times New Roman"/>
          <w:sz w:val="18"/>
          <w:szCs w:val="18"/>
        </w:rPr>
      </w:pPr>
      <w:r w:rsidRPr="00234A6A">
        <w:rPr>
          <w:rStyle w:val="FootnoteReference"/>
          <w:rFonts w:ascii="Times New Roman" w:hAnsi="Times New Roman" w:cs="Times New Roman"/>
          <w:sz w:val="18"/>
          <w:szCs w:val="18"/>
        </w:rPr>
        <w:footnoteRef/>
      </w:r>
      <w:r w:rsidRPr="00234A6A">
        <w:rPr>
          <w:rFonts w:ascii="Times New Roman" w:hAnsi="Times New Roman" w:cs="Times New Roman"/>
          <w:sz w:val="18"/>
          <w:szCs w:val="18"/>
        </w:rPr>
        <w:t xml:space="preserve"> HH 6/03</w:t>
      </w:r>
    </w:p>
  </w:footnote>
  <w:footnote w:id="4">
    <w:p w14:paraId="54C8FB1B" w14:textId="4DA9F439" w:rsidR="00090E44" w:rsidRPr="00234A6A" w:rsidRDefault="00090E44" w:rsidP="00234A6A">
      <w:pPr>
        <w:pStyle w:val="FootnoteText"/>
        <w:jc w:val="both"/>
        <w:rPr>
          <w:rFonts w:ascii="Times New Roman" w:hAnsi="Times New Roman" w:cs="Times New Roman"/>
          <w:sz w:val="18"/>
          <w:szCs w:val="18"/>
        </w:rPr>
      </w:pPr>
      <w:r w:rsidRPr="00234A6A">
        <w:rPr>
          <w:rStyle w:val="FootnoteReference"/>
          <w:rFonts w:ascii="Times New Roman" w:hAnsi="Times New Roman" w:cs="Times New Roman"/>
          <w:sz w:val="18"/>
          <w:szCs w:val="18"/>
        </w:rPr>
        <w:footnoteRef/>
      </w:r>
      <w:r w:rsidRPr="00234A6A">
        <w:rPr>
          <w:rFonts w:ascii="Times New Roman" w:hAnsi="Times New Roman" w:cs="Times New Roman"/>
          <w:sz w:val="18"/>
          <w:szCs w:val="18"/>
        </w:rPr>
        <w:t xml:space="preserve"> </w:t>
      </w:r>
      <w:r w:rsidRPr="00234A6A">
        <w:rPr>
          <w:rFonts w:ascii="Times New Roman" w:eastAsia="Times New Roman" w:hAnsi="Times New Roman" w:cs="Times New Roman"/>
          <w:sz w:val="18"/>
          <w:szCs w:val="18"/>
          <w:lang w:eastAsia="en-ZW"/>
        </w:rPr>
        <w:t>2015 (1) ZLR 15 (H)</w:t>
      </w:r>
    </w:p>
  </w:footnote>
  <w:footnote w:id="5">
    <w:p w14:paraId="28080270" w14:textId="77777777" w:rsidR="00545E5F" w:rsidRPr="00234A6A" w:rsidRDefault="00545E5F" w:rsidP="00234A6A">
      <w:pPr>
        <w:pStyle w:val="FootnoteText"/>
        <w:jc w:val="both"/>
        <w:rPr>
          <w:rFonts w:ascii="Times New Roman" w:hAnsi="Times New Roman" w:cs="Times New Roman"/>
          <w:sz w:val="18"/>
          <w:szCs w:val="18"/>
        </w:rPr>
      </w:pPr>
      <w:r w:rsidRPr="00234A6A">
        <w:rPr>
          <w:rStyle w:val="FootnoteReference"/>
          <w:rFonts w:ascii="Times New Roman" w:hAnsi="Times New Roman" w:cs="Times New Roman"/>
          <w:sz w:val="18"/>
          <w:szCs w:val="18"/>
        </w:rPr>
        <w:footnoteRef/>
      </w:r>
      <w:r w:rsidRPr="00234A6A">
        <w:rPr>
          <w:rFonts w:ascii="Times New Roman" w:hAnsi="Times New Roman" w:cs="Times New Roman"/>
          <w:sz w:val="18"/>
          <w:szCs w:val="18"/>
        </w:rPr>
        <w:t xml:space="preserve"> 1990 (2) ZLR 48 (HC) See also </w:t>
      </w:r>
      <w:r w:rsidRPr="00234A6A">
        <w:rPr>
          <w:rFonts w:ascii="Times New Roman" w:hAnsi="Times New Roman" w:cs="Times New Roman"/>
          <w:i/>
          <w:sz w:val="18"/>
          <w:szCs w:val="18"/>
        </w:rPr>
        <w:t>Dalrymple &amp; Ors v Colonial Treasurer</w:t>
      </w:r>
      <w:r w:rsidRPr="00234A6A">
        <w:rPr>
          <w:rFonts w:ascii="Times New Roman" w:hAnsi="Times New Roman" w:cs="Times New Roman"/>
          <w:sz w:val="18"/>
          <w:szCs w:val="18"/>
        </w:rPr>
        <w:t xml:space="preserve"> 1910 TS 372; </w:t>
      </w:r>
      <w:r w:rsidRPr="00234A6A">
        <w:rPr>
          <w:rFonts w:ascii="Times New Roman" w:hAnsi="Times New Roman" w:cs="Times New Roman"/>
          <w:i/>
          <w:sz w:val="18"/>
          <w:szCs w:val="18"/>
        </w:rPr>
        <w:t>Henri Viljoen (Pty) Ltd v Awerbuch Brothers</w:t>
      </w:r>
      <w:r w:rsidRPr="00234A6A">
        <w:rPr>
          <w:rFonts w:ascii="Times New Roman" w:hAnsi="Times New Roman" w:cs="Times New Roman"/>
          <w:sz w:val="18"/>
          <w:szCs w:val="18"/>
        </w:rPr>
        <w:t xml:space="preserve"> 1953 (2) SA 151 (O); </w:t>
      </w:r>
      <w:r w:rsidRPr="00234A6A">
        <w:rPr>
          <w:rFonts w:ascii="Times New Roman" w:hAnsi="Times New Roman" w:cs="Times New Roman"/>
          <w:i/>
          <w:sz w:val="18"/>
          <w:szCs w:val="18"/>
        </w:rPr>
        <w:t>United Watch Diamond Co (Pty) Ltd &amp; Ors v Disa Hotels Ltd &amp; Anor</w:t>
      </w:r>
      <w:r w:rsidRPr="00234A6A">
        <w:rPr>
          <w:rFonts w:ascii="Times New Roman" w:hAnsi="Times New Roman" w:cs="Times New Roman"/>
          <w:sz w:val="18"/>
          <w:szCs w:val="18"/>
        </w:rPr>
        <w:t xml:space="preserve"> 1972 (4) SA 409 (C); </w:t>
      </w:r>
      <w:r w:rsidRPr="00234A6A">
        <w:rPr>
          <w:rFonts w:ascii="Times New Roman" w:hAnsi="Times New Roman" w:cs="Times New Roman"/>
          <w:i/>
          <w:sz w:val="18"/>
          <w:szCs w:val="18"/>
        </w:rPr>
        <w:t>Deary NO v Acting President &amp; Ors</w:t>
      </w:r>
      <w:r w:rsidRPr="00234A6A">
        <w:rPr>
          <w:rFonts w:ascii="Times New Roman" w:hAnsi="Times New Roman" w:cs="Times New Roman"/>
          <w:sz w:val="18"/>
          <w:szCs w:val="18"/>
        </w:rPr>
        <w:t xml:space="preserve"> 1979 RLR 200 (G); </w:t>
      </w:r>
      <w:r w:rsidRPr="00234A6A">
        <w:rPr>
          <w:rFonts w:ascii="Times New Roman" w:hAnsi="Times New Roman" w:cs="Times New Roman"/>
          <w:i/>
          <w:sz w:val="18"/>
          <w:szCs w:val="18"/>
        </w:rPr>
        <w:t>PE Bosman Transport Works Committee &amp; Ors v Piet Bosman Transport (Pty) Ltd</w:t>
      </w:r>
      <w:r w:rsidRPr="00234A6A">
        <w:rPr>
          <w:rFonts w:ascii="Times New Roman" w:hAnsi="Times New Roman" w:cs="Times New Roman"/>
          <w:sz w:val="18"/>
          <w:szCs w:val="18"/>
        </w:rPr>
        <w:t xml:space="preserve"> 1980 (4) SA 801 (T); </w:t>
      </w:r>
      <w:r w:rsidRPr="00234A6A">
        <w:rPr>
          <w:rFonts w:ascii="Times New Roman" w:hAnsi="Times New Roman" w:cs="Times New Roman"/>
          <w:i/>
          <w:sz w:val="18"/>
          <w:szCs w:val="18"/>
        </w:rPr>
        <w:t>AAIL (SA) v Muslim Judicial Council</w:t>
      </w:r>
      <w:r w:rsidRPr="00234A6A">
        <w:rPr>
          <w:rFonts w:ascii="Times New Roman" w:hAnsi="Times New Roman" w:cs="Times New Roman"/>
          <w:sz w:val="18"/>
          <w:szCs w:val="18"/>
        </w:rPr>
        <w:t xml:space="preserve"> 1983 (4) SA 855 (C); </w:t>
      </w:r>
      <w:r w:rsidRPr="00234A6A">
        <w:rPr>
          <w:rFonts w:ascii="Times New Roman" w:hAnsi="Times New Roman" w:cs="Times New Roman"/>
          <w:i/>
          <w:sz w:val="18"/>
          <w:szCs w:val="18"/>
        </w:rPr>
        <w:t>SA Optometric Association v Frames Distributors (Pty) Ltd t/a Frames Unlimited</w:t>
      </w:r>
      <w:r w:rsidRPr="00234A6A">
        <w:rPr>
          <w:rFonts w:ascii="Times New Roman" w:hAnsi="Times New Roman" w:cs="Times New Roman"/>
          <w:sz w:val="18"/>
          <w:szCs w:val="18"/>
        </w:rPr>
        <w:t xml:space="preserve"> 1985 (3) SA 100 (O); </w:t>
      </w:r>
      <w:r w:rsidRPr="00234A6A">
        <w:rPr>
          <w:rFonts w:ascii="Times New Roman" w:hAnsi="Times New Roman" w:cs="Times New Roman"/>
          <w:i/>
          <w:sz w:val="18"/>
          <w:szCs w:val="18"/>
        </w:rPr>
        <w:t>Molotlegi &amp; Anor v President of Bophuthatswana &amp; Ors</w:t>
      </w:r>
      <w:r w:rsidRPr="00234A6A">
        <w:rPr>
          <w:rFonts w:ascii="Times New Roman" w:hAnsi="Times New Roman" w:cs="Times New Roman"/>
          <w:sz w:val="18"/>
          <w:szCs w:val="18"/>
        </w:rPr>
        <w:t xml:space="preserve"> 1989 (3) SA 119 (B)    </w:t>
      </w:r>
    </w:p>
  </w:footnote>
  <w:footnote w:id="6">
    <w:p w14:paraId="56525914" w14:textId="77777777" w:rsidR="00545E5F" w:rsidRPr="00234A6A" w:rsidRDefault="00545E5F" w:rsidP="00234A6A">
      <w:pPr>
        <w:pStyle w:val="FootnoteText"/>
        <w:jc w:val="both"/>
        <w:rPr>
          <w:rFonts w:ascii="Times New Roman" w:hAnsi="Times New Roman" w:cs="Times New Roman"/>
          <w:sz w:val="18"/>
          <w:szCs w:val="18"/>
        </w:rPr>
      </w:pPr>
      <w:r w:rsidRPr="00234A6A">
        <w:rPr>
          <w:rStyle w:val="FootnoteReference"/>
          <w:rFonts w:ascii="Times New Roman" w:hAnsi="Times New Roman" w:cs="Times New Roman"/>
          <w:sz w:val="18"/>
          <w:szCs w:val="18"/>
        </w:rPr>
        <w:footnoteRef/>
      </w:r>
      <w:r w:rsidRPr="00234A6A">
        <w:rPr>
          <w:rFonts w:ascii="Times New Roman" w:hAnsi="Times New Roman" w:cs="Times New Roman"/>
          <w:sz w:val="18"/>
          <w:szCs w:val="18"/>
        </w:rPr>
        <w:t xml:space="preserve"> At pp 52 - 53 </w:t>
      </w:r>
    </w:p>
  </w:footnote>
  <w:footnote w:id="7">
    <w:p w14:paraId="30303EAA" w14:textId="77777777" w:rsidR="00545E5F" w:rsidRPr="00234A6A" w:rsidRDefault="00545E5F" w:rsidP="00234A6A">
      <w:pPr>
        <w:pStyle w:val="FootnoteText"/>
        <w:jc w:val="both"/>
        <w:rPr>
          <w:rFonts w:ascii="Times New Roman" w:hAnsi="Times New Roman" w:cs="Times New Roman"/>
          <w:sz w:val="18"/>
          <w:szCs w:val="18"/>
        </w:rPr>
      </w:pPr>
      <w:r w:rsidRPr="00234A6A">
        <w:rPr>
          <w:rStyle w:val="FootnoteReference"/>
          <w:rFonts w:ascii="Times New Roman" w:hAnsi="Times New Roman" w:cs="Times New Roman"/>
          <w:sz w:val="18"/>
          <w:szCs w:val="18"/>
        </w:rPr>
        <w:footnoteRef/>
      </w:r>
      <w:r w:rsidRPr="00234A6A">
        <w:rPr>
          <w:rFonts w:ascii="Times New Roman" w:hAnsi="Times New Roman" w:cs="Times New Roman"/>
          <w:sz w:val="18"/>
          <w:szCs w:val="18"/>
        </w:rPr>
        <w:t xml:space="preserve"> 1953 (2) SA 151 (O)</w:t>
      </w:r>
    </w:p>
  </w:footnote>
  <w:footnote w:id="8">
    <w:p w14:paraId="45E0D6E6" w14:textId="77777777" w:rsidR="00545E5F" w:rsidRPr="00234A6A" w:rsidRDefault="00545E5F" w:rsidP="00545E5F">
      <w:pPr>
        <w:pStyle w:val="FootnoteText"/>
        <w:rPr>
          <w:rFonts w:ascii="Times New Roman" w:hAnsi="Times New Roman" w:cs="Times New Roman"/>
          <w:sz w:val="18"/>
          <w:szCs w:val="18"/>
        </w:rPr>
      </w:pPr>
      <w:r w:rsidRPr="00234A6A">
        <w:rPr>
          <w:rStyle w:val="FootnoteReference"/>
          <w:rFonts w:ascii="Times New Roman" w:hAnsi="Times New Roman" w:cs="Times New Roman"/>
          <w:sz w:val="18"/>
          <w:szCs w:val="18"/>
        </w:rPr>
        <w:footnoteRef/>
      </w:r>
      <w:r w:rsidRPr="00234A6A">
        <w:rPr>
          <w:rFonts w:ascii="Times New Roman" w:hAnsi="Times New Roman" w:cs="Times New Roman"/>
          <w:sz w:val="18"/>
          <w:szCs w:val="18"/>
        </w:rPr>
        <w:t xml:space="preserve"> 1972 (4) SA 409 (C)</w:t>
      </w:r>
    </w:p>
  </w:footnote>
  <w:footnote w:id="9">
    <w:p w14:paraId="5DA118E8" w14:textId="77777777" w:rsidR="00545E5F" w:rsidRPr="00234A6A" w:rsidRDefault="00545E5F" w:rsidP="00545E5F">
      <w:pPr>
        <w:pStyle w:val="FootnoteText"/>
        <w:rPr>
          <w:rFonts w:ascii="Times New Roman" w:hAnsi="Times New Roman" w:cs="Times New Roman"/>
          <w:sz w:val="18"/>
          <w:szCs w:val="18"/>
        </w:rPr>
      </w:pPr>
      <w:r w:rsidRPr="00234A6A">
        <w:rPr>
          <w:rStyle w:val="FootnoteReference"/>
          <w:rFonts w:ascii="Times New Roman" w:hAnsi="Times New Roman" w:cs="Times New Roman"/>
          <w:sz w:val="18"/>
          <w:szCs w:val="18"/>
        </w:rPr>
        <w:footnoteRef/>
      </w:r>
      <w:r w:rsidRPr="00234A6A">
        <w:rPr>
          <w:rFonts w:ascii="Times New Roman" w:hAnsi="Times New Roman" w:cs="Times New Roman"/>
          <w:sz w:val="18"/>
          <w:szCs w:val="18"/>
        </w:rPr>
        <w:t xml:space="preserve"> At p 415H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240505"/>
      <w:docPartObj>
        <w:docPartGallery w:val="Page Numbers (Top of Page)"/>
        <w:docPartUnique/>
      </w:docPartObj>
    </w:sdtPr>
    <w:sdtEndPr>
      <w:rPr>
        <w:noProof/>
      </w:rPr>
    </w:sdtEndPr>
    <w:sdtContent>
      <w:p w14:paraId="498FD4A7" w14:textId="2C0E9132" w:rsidR="00851165" w:rsidRDefault="00851165">
        <w:pPr>
          <w:pStyle w:val="Header"/>
          <w:jc w:val="right"/>
          <w:rPr>
            <w:noProof/>
          </w:rPr>
        </w:pPr>
        <w:r>
          <w:fldChar w:fldCharType="begin"/>
        </w:r>
        <w:r>
          <w:instrText xml:space="preserve"> PAGE   \* MERGEFORMAT </w:instrText>
        </w:r>
        <w:r>
          <w:fldChar w:fldCharType="separate"/>
        </w:r>
        <w:r w:rsidR="00CA5A34">
          <w:rPr>
            <w:noProof/>
          </w:rPr>
          <w:t>1</w:t>
        </w:r>
        <w:r>
          <w:rPr>
            <w:noProof/>
          </w:rPr>
          <w:fldChar w:fldCharType="end"/>
        </w:r>
      </w:p>
      <w:p w14:paraId="361DEF2F" w14:textId="21538FA6" w:rsidR="00851165" w:rsidRDefault="00851165">
        <w:pPr>
          <w:pStyle w:val="Header"/>
          <w:jc w:val="right"/>
          <w:rPr>
            <w:noProof/>
          </w:rPr>
        </w:pPr>
        <w:r>
          <w:rPr>
            <w:noProof/>
          </w:rPr>
          <w:t>HH</w:t>
        </w:r>
        <w:r w:rsidR="00E942F3">
          <w:rPr>
            <w:noProof/>
          </w:rPr>
          <w:t xml:space="preserve"> 326-21</w:t>
        </w:r>
      </w:p>
      <w:p w14:paraId="4884136D" w14:textId="49052DEB" w:rsidR="00851165" w:rsidRDefault="00851165">
        <w:pPr>
          <w:pStyle w:val="Header"/>
          <w:jc w:val="right"/>
        </w:pPr>
        <w:r>
          <w:rPr>
            <w:noProof/>
          </w:rPr>
          <w:t>HC 2801/21</w:t>
        </w:r>
      </w:p>
    </w:sdtContent>
  </w:sdt>
  <w:p w14:paraId="05E194F5" w14:textId="77777777" w:rsidR="00DE60CE" w:rsidRDefault="00DE60C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E43F5D"/>
    <w:multiLevelType w:val="hybridMultilevel"/>
    <w:tmpl w:val="698205C4"/>
    <w:lvl w:ilvl="0" w:tplc="E36EAA84">
      <w:start w:val="1"/>
      <w:numFmt w:val="decimal"/>
      <w:lvlText w:val="%1."/>
      <w:lvlJc w:val="left"/>
      <w:pPr>
        <w:ind w:left="720" w:hanging="360"/>
      </w:pPr>
      <w:rPr>
        <w:rFonts w:ascii="Arial" w:hAnsi="Arial" w:cs="Arial" w:hint="default"/>
        <w:sz w:val="24"/>
        <w:szCs w:val="24"/>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2F732A5"/>
    <w:multiLevelType w:val="multilevel"/>
    <w:tmpl w:val="6FD0D9A2"/>
    <w:lvl w:ilvl="0">
      <w:start w:val="1"/>
      <w:numFmt w:val="decimal"/>
      <w:lvlText w:val="%1."/>
      <w:lvlJc w:val="left"/>
      <w:pPr>
        <w:ind w:left="1374" w:hanging="360"/>
      </w:pPr>
      <w:rPr>
        <w:rFonts w:ascii="Times New Roman" w:eastAsiaTheme="minorHAnsi" w:hAnsi="Times New Roman" w:cs="Times New Roman"/>
      </w:rPr>
    </w:lvl>
    <w:lvl w:ilvl="1">
      <w:start w:val="1"/>
      <w:numFmt w:val="decimal"/>
      <w:isLgl/>
      <w:lvlText w:val="%1.%2"/>
      <w:lvlJc w:val="left"/>
      <w:pPr>
        <w:ind w:left="1374"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1734" w:hanging="72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094" w:hanging="1080"/>
      </w:pPr>
      <w:rPr>
        <w:rFonts w:hint="default"/>
      </w:rPr>
    </w:lvl>
    <w:lvl w:ilvl="7">
      <w:start w:val="1"/>
      <w:numFmt w:val="decimal"/>
      <w:isLgl/>
      <w:lvlText w:val="%1.%2.%3.%4.%5.%6.%7.%8"/>
      <w:lvlJc w:val="left"/>
      <w:pPr>
        <w:ind w:left="2454" w:hanging="1440"/>
      </w:pPr>
      <w:rPr>
        <w:rFonts w:hint="default"/>
      </w:rPr>
    </w:lvl>
    <w:lvl w:ilvl="8">
      <w:start w:val="1"/>
      <w:numFmt w:val="decimal"/>
      <w:isLgl/>
      <w:lvlText w:val="%1.%2.%3.%4.%5.%6.%7.%8.%9"/>
      <w:lvlJc w:val="left"/>
      <w:pPr>
        <w:ind w:left="2454" w:hanging="1440"/>
      </w:pPr>
      <w:rPr>
        <w:rFonts w:hint="default"/>
      </w:rPr>
    </w:lvl>
  </w:abstractNum>
  <w:abstractNum w:abstractNumId="4"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C7C7E7E"/>
    <w:multiLevelType w:val="hybridMultilevel"/>
    <w:tmpl w:val="157EFF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04828B4"/>
    <w:multiLevelType w:val="multilevel"/>
    <w:tmpl w:val="9852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3A6130"/>
    <w:multiLevelType w:val="hybridMultilevel"/>
    <w:tmpl w:val="9BC454F0"/>
    <w:lvl w:ilvl="0" w:tplc="ACD61D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75E7D93"/>
    <w:multiLevelType w:val="hybridMultilevel"/>
    <w:tmpl w:val="12BE50E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8E80901"/>
    <w:multiLevelType w:val="hybridMultilevel"/>
    <w:tmpl w:val="896C8234"/>
    <w:lvl w:ilvl="0" w:tplc="5E36B9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1D21CC"/>
    <w:multiLevelType w:val="hybridMultilevel"/>
    <w:tmpl w:val="2FECFDD6"/>
    <w:lvl w:ilvl="0" w:tplc="9DD475A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76223728"/>
    <w:multiLevelType w:val="hybridMultilevel"/>
    <w:tmpl w:val="682E1894"/>
    <w:lvl w:ilvl="0" w:tplc="0409000F">
      <w:start w:val="1"/>
      <w:numFmt w:val="decimal"/>
      <w:lvlText w:val="%1."/>
      <w:lvlJc w:val="left"/>
      <w:pPr>
        <w:ind w:left="1014" w:hanging="360"/>
      </w:pPr>
    </w:lvl>
    <w:lvl w:ilvl="1" w:tplc="04090019">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4" w15:restartNumberingAfterBreak="0">
    <w:nsid w:val="7965615F"/>
    <w:multiLevelType w:val="hybridMultilevel"/>
    <w:tmpl w:val="9052FB3C"/>
    <w:lvl w:ilvl="0" w:tplc="3009000F">
      <w:start w:val="1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1"/>
  </w:num>
  <w:num w:numId="2">
    <w:abstractNumId w:val="5"/>
  </w:num>
  <w:num w:numId="3">
    <w:abstractNumId w:val="13"/>
  </w:num>
  <w:num w:numId="4">
    <w:abstractNumId w:val="3"/>
  </w:num>
  <w:num w:numId="5">
    <w:abstractNumId w:val="4"/>
  </w:num>
  <w:num w:numId="6">
    <w:abstractNumId w:val="0"/>
  </w:num>
  <w:num w:numId="7">
    <w:abstractNumId w:val="15"/>
  </w:num>
  <w:num w:numId="8">
    <w:abstractNumId w:val="2"/>
  </w:num>
  <w:num w:numId="9">
    <w:abstractNumId w:val="9"/>
  </w:num>
  <w:num w:numId="10">
    <w:abstractNumId w:val="8"/>
  </w:num>
  <w:num w:numId="11">
    <w:abstractNumId w:val="10"/>
  </w:num>
  <w:num w:numId="12">
    <w:abstractNumId w:val="6"/>
  </w:num>
  <w:num w:numId="13">
    <w:abstractNumId w:val="1"/>
  </w:num>
  <w:num w:numId="14">
    <w:abstractNumId w:val="14"/>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54D"/>
    <w:rsid w:val="00000649"/>
    <w:rsid w:val="0000353F"/>
    <w:rsid w:val="00004E48"/>
    <w:rsid w:val="00006354"/>
    <w:rsid w:val="00007781"/>
    <w:rsid w:val="000100E4"/>
    <w:rsid w:val="00015659"/>
    <w:rsid w:val="0001570C"/>
    <w:rsid w:val="00015B41"/>
    <w:rsid w:val="00017E83"/>
    <w:rsid w:val="00020BD4"/>
    <w:rsid w:val="00021749"/>
    <w:rsid w:val="000236C7"/>
    <w:rsid w:val="00027973"/>
    <w:rsid w:val="00027BFD"/>
    <w:rsid w:val="00034BB6"/>
    <w:rsid w:val="00034D2C"/>
    <w:rsid w:val="0003549B"/>
    <w:rsid w:val="0003558C"/>
    <w:rsid w:val="00037923"/>
    <w:rsid w:val="00041543"/>
    <w:rsid w:val="00041B61"/>
    <w:rsid w:val="00043725"/>
    <w:rsid w:val="000451F6"/>
    <w:rsid w:val="00051823"/>
    <w:rsid w:val="000529FD"/>
    <w:rsid w:val="00053BE2"/>
    <w:rsid w:val="000549FF"/>
    <w:rsid w:val="00055F45"/>
    <w:rsid w:val="00057DC9"/>
    <w:rsid w:val="00062640"/>
    <w:rsid w:val="00062A1D"/>
    <w:rsid w:val="00063EB3"/>
    <w:rsid w:val="000652A4"/>
    <w:rsid w:val="00065491"/>
    <w:rsid w:val="0006739E"/>
    <w:rsid w:val="00071AFF"/>
    <w:rsid w:val="00072247"/>
    <w:rsid w:val="00072C97"/>
    <w:rsid w:val="0007391C"/>
    <w:rsid w:val="00073C86"/>
    <w:rsid w:val="00073D80"/>
    <w:rsid w:val="0007479A"/>
    <w:rsid w:val="000757C5"/>
    <w:rsid w:val="000767BB"/>
    <w:rsid w:val="00080BF3"/>
    <w:rsid w:val="00083A8E"/>
    <w:rsid w:val="000852DD"/>
    <w:rsid w:val="00085309"/>
    <w:rsid w:val="00085651"/>
    <w:rsid w:val="0008754B"/>
    <w:rsid w:val="00090D46"/>
    <w:rsid w:val="00090E44"/>
    <w:rsid w:val="00094987"/>
    <w:rsid w:val="00094AC3"/>
    <w:rsid w:val="00094B58"/>
    <w:rsid w:val="00094BD3"/>
    <w:rsid w:val="00096533"/>
    <w:rsid w:val="00096ABE"/>
    <w:rsid w:val="000A0D81"/>
    <w:rsid w:val="000A1B0A"/>
    <w:rsid w:val="000A289D"/>
    <w:rsid w:val="000A3540"/>
    <w:rsid w:val="000A3E94"/>
    <w:rsid w:val="000A40FB"/>
    <w:rsid w:val="000A5393"/>
    <w:rsid w:val="000A64E7"/>
    <w:rsid w:val="000A74E3"/>
    <w:rsid w:val="000B0326"/>
    <w:rsid w:val="000B05BA"/>
    <w:rsid w:val="000B255F"/>
    <w:rsid w:val="000B3FE5"/>
    <w:rsid w:val="000B4214"/>
    <w:rsid w:val="000C03D6"/>
    <w:rsid w:val="000C1926"/>
    <w:rsid w:val="000C1B6D"/>
    <w:rsid w:val="000C297E"/>
    <w:rsid w:val="000C3843"/>
    <w:rsid w:val="000C3CD5"/>
    <w:rsid w:val="000C3E98"/>
    <w:rsid w:val="000C48D8"/>
    <w:rsid w:val="000C50D1"/>
    <w:rsid w:val="000C5A87"/>
    <w:rsid w:val="000C5E9D"/>
    <w:rsid w:val="000C735C"/>
    <w:rsid w:val="000C7DBD"/>
    <w:rsid w:val="000D0383"/>
    <w:rsid w:val="000D33BD"/>
    <w:rsid w:val="000D361C"/>
    <w:rsid w:val="000D381F"/>
    <w:rsid w:val="000D44D3"/>
    <w:rsid w:val="000D52AE"/>
    <w:rsid w:val="000D74CD"/>
    <w:rsid w:val="000E3EE7"/>
    <w:rsid w:val="000E4371"/>
    <w:rsid w:val="000F4340"/>
    <w:rsid w:val="000F4E18"/>
    <w:rsid w:val="000F6384"/>
    <w:rsid w:val="00100DAB"/>
    <w:rsid w:val="00102237"/>
    <w:rsid w:val="00103075"/>
    <w:rsid w:val="0010610B"/>
    <w:rsid w:val="00107E07"/>
    <w:rsid w:val="00114671"/>
    <w:rsid w:val="001161DE"/>
    <w:rsid w:val="00117450"/>
    <w:rsid w:val="00120F1D"/>
    <w:rsid w:val="00120FE8"/>
    <w:rsid w:val="00122D09"/>
    <w:rsid w:val="00127892"/>
    <w:rsid w:val="00127F20"/>
    <w:rsid w:val="0013112C"/>
    <w:rsid w:val="0013367D"/>
    <w:rsid w:val="00134B56"/>
    <w:rsid w:val="00140A98"/>
    <w:rsid w:val="001420E9"/>
    <w:rsid w:val="00145764"/>
    <w:rsid w:val="001465F0"/>
    <w:rsid w:val="001475E0"/>
    <w:rsid w:val="00156EF0"/>
    <w:rsid w:val="0016023F"/>
    <w:rsid w:val="00161B6F"/>
    <w:rsid w:val="00164780"/>
    <w:rsid w:val="001663A6"/>
    <w:rsid w:val="00173BED"/>
    <w:rsid w:val="0017445F"/>
    <w:rsid w:val="0018103A"/>
    <w:rsid w:val="001819F7"/>
    <w:rsid w:val="001830CE"/>
    <w:rsid w:val="001839CA"/>
    <w:rsid w:val="001871F4"/>
    <w:rsid w:val="001919AC"/>
    <w:rsid w:val="00192FC0"/>
    <w:rsid w:val="00193BFF"/>
    <w:rsid w:val="0019532F"/>
    <w:rsid w:val="001A1E70"/>
    <w:rsid w:val="001A4E64"/>
    <w:rsid w:val="001B4EE5"/>
    <w:rsid w:val="001B53E2"/>
    <w:rsid w:val="001C16D0"/>
    <w:rsid w:val="001C56B4"/>
    <w:rsid w:val="001D40CA"/>
    <w:rsid w:val="001D6ECB"/>
    <w:rsid w:val="001E0411"/>
    <w:rsid w:val="001E4B97"/>
    <w:rsid w:val="001E4F6A"/>
    <w:rsid w:val="001E66B7"/>
    <w:rsid w:val="001E71E5"/>
    <w:rsid w:val="001E7591"/>
    <w:rsid w:val="001F0EE9"/>
    <w:rsid w:val="001F30CC"/>
    <w:rsid w:val="001F4B18"/>
    <w:rsid w:val="001F50F0"/>
    <w:rsid w:val="001F60B1"/>
    <w:rsid w:val="0020541C"/>
    <w:rsid w:val="00205E83"/>
    <w:rsid w:val="00210891"/>
    <w:rsid w:val="00210A10"/>
    <w:rsid w:val="00210A92"/>
    <w:rsid w:val="00210FFB"/>
    <w:rsid w:val="0021384A"/>
    <w:rsid w:val="002138C9"/>
    <w:rsid w:val="00213A26"/>
    <w:rsid w:val="00214A97"/>
    <w:rsid w:val="00215572"/>
    <w:rsid w:val="00215B2B"/>
    <w:rsid w:val="002165B5"/>
    <w:rsid w:val="002176B7"/>
    <w:rsid w:val="00226D57"/>
    <w:rsid w:val="002309BD"/>
    <w:rsid w:val="002315BA"/>
    <w:rsid w:val="00232207"/>
    <w:rsid w:val="002333A9"/>
    <w:rsid w:val="0023398C"/>
    <w:rsid w:val="00233C45"/>
    <w:rsid w:val="00234150"/>
    <w:rsid w:val="002341F0"/>
    <w:rsid w:val="00234A6A"/>
    <w:rsid w:val="0023728B"/>
    <w:rsid w:val="0024644E"/>
    <w:rsid w:val="002470AB"/>
    <w:rsid w:val="002500DD"/>
    <w:rsid w:val="00250890"/>
    <w:rsid w:val="002511D4"/>
    <w:rsid w:val="002516B8"/>
    <w:rsid w:val="00252036"/>
    <w:rsid w:val="00252054"/>
    <w:rsid w:val="002527BC"/>
    <w:rsid w:val="00255FD9"/>
    <w:rsid w:val="00256392"/>
    <w:rsid w:val="00257C62"/>
    <w:rsid w:val="0026572C"/>
    <w:rsid w:val="00267A19"/>
    <w:rsid w:val="00267ECE"/>
    <w:rsid w:val="002712C6"/>
    <w:rsid w:val="0027701A"/>
    <w:rsid w:val="00280442"/>
    <w:rsid w:val="002824AB"/>
    <w:rsid w:val="002824F6"/>
    <w:rsid w:val="00283F43"/>
    <w:rsid w:val="002866DC"/>
    <w:rsid w:val="0028687B"/>
    <w:rsid w:val="00286F48"/>
    <w:rsid w:val="002937E2"/>
    <w:rsid w:val="002949BF"/>
    <w:rsid w:val="0029529F"/>
    <w:rsid w:val="002957F8"/>
    <w:rsid w:val="002967A8"/>
    <w:rsid w:val="00296835"/>
    <w:rsid w:val="00296D0E"/>
    <w:rsid w:val="002A1435"/>
    <w:rsid w:val="002A2852"/>
    <w:rsid w:val="002A39D3"/>
    <w:rsid w:val="002A4335"/>
    <w:rsid w:val="002A4723"/>
    <w:rsid w:val="002A4E8D"/>
    <w:rsid w:val="002A5390"/>
    <w:rsid w:val="002A5D90"/>
    <w:rsid w:val="002A605C"/>
    <w:rsid w:val="002A644E"/>
    <w:rsid w:val="002A7AF7"/>
    <w:rsid w:val="002B05D6"/>
    <w:rsid w:val="002B1303"/>
    <w:rsid w:val="002B3FB8"/>
    <w:rsid w:val="002B5511"/>
    <w:rsid w:val="002B6160"/>
    <w:rsid w:val="002B6E96"/>
    <w:rsid w:val="002B728F"/>
    <w:rsid w:val="002C0975"/>
    <w:rsid w:val="002C0DD4"/>
    <w:rsid w:val="002C123B"/>
    <w:rsid w:val="002C3571"/>
    <w:rsid w:val="002C6E9E"/>
    <w:rsid w:val="002D2134"/>
    <w:rsid w:val="002D219A"/>
    <w:rsid w:val="002D2EC5"/>
    <w:rsid w:val="002D30A5"/>
    <w:rsid w:val="002D51B7"/>
    <w:rsid w:val="002D63CF"/>
    <w:rsid w:val="002D6688"/>
    <w:rsid w:val="002D6B1C"/>
    <w:rsid w:val="002E0E38"/>
    <w:rsid w:val="002E106C"/>
    <w:rsid w:val="002E19E3"/>
    <w:rsid w:val="002E4EDA"/>
    <w:rsid w:val="002F3D60"/>
    <w:rsid w:val="002F6B65"/>
    <w:rsid w:val="002F76E5"/>
    <w:rsid w:val="003002AE"/>
    <w:rsid w:val="00302D4F"/>
    <w:rsid w:val="0030438A"/>
    <w:rsid w:val="00304514"/>
    <w:rsid w:val="00312748"/>
    <w:rsid w:val="00313D0B"/>
    <w:rsid w:val="00322F28"/>
    <w:rsid w:val="00323844"/>
    <w:rsid w:val="00325BC4"/>
    <w:rsid w:val="00325FD3"/>
    <w:rsid w:val="00326220"/>
    <w:rsid w:val="00327A1D"/>
    <w:rsid w:val="003307AB"/>
    <w:rsid w:val="003323F5"/>
    <w:rsid w:val="00333687"/>
    <w:rsid w:val="0033379E"/>
    <w:rsid w:val="00333D91"/>
    <w:rsid w:val="00334F23"/>
    <w:rsid w:val="00335ACC"/>
    <w:rsid w:val="0033662A"/>
    <w:rsid w:val="00342597"/>
    <w:rsid w:val="00342E9B"/>
    <w:rsid w:val="003435A7"/>
    <w:rsid w:val="00343B77"/>
    <w:rsid w:val="0034576C"/>
    <w:rsid w:val="00351270"/>
    <w:rsid w:val="0035492C"/>
    <w:rsid w:val="00360A4C"/>
    <w:rsid w:val="003627BD"/>
    <w:rsid w:val="003628B9"/>
    <w:rsid w:val="0036317F"/>
    <w:rsid w:val="00363772"/>
    <w:rsid w:val="00366508"/>
    <w:rsid w:val="003665DD"/>
    <w:rsid w:val="003677B9"/>
    <w:rsid w:val="00370780"/>
    <w:rsid w:val="00371B30"/>
    <w:rsid w:val="00375251"/>
    <w:rsid w:val="00375A81"/>
    <w:rsid w:val="00377FCE"/>
    <w:rsid w:val="00383764"/>
    <w:rsid w:val="00384F1B"/>
    <w:rsid w:val="003916F2"/>
    <w:rsid w:val="003923DE"/>
    <w:rsid w:val="00393918"/>
    <w:rsid w:val="003954AF"/>
    <w:rsid w:val="00395598"/>
    <w:rsid w:val="00396B65"/>
    <w:rsid w:val="003A0165"/>
    <w:rsid w:val="003A1460"/>
    <w:rsid w:val="003A1853"/>
    <w:rsid w:val="003A2779"/>
    <w:rsid w:val="003A3241"/>
    <w:rsid w:val="003A604D"/>
    <w:rsid w:val="003A753A"/>
    <w:rsid w:val="003B443C"/>
    <w:rsid w:val="003C3C04"/>
    <w:rsid w:val="003C4595"/>
    <w:rsid w:val="003C4CF6"/>
    <w:rsid w:val="003C4EF0"/>
    <w:rsid w:val="003C516F"/>
    <w:rsid w:val="003C6469"/>
    <w:rsid w:val="003D021F"/>
    <w:rsid w:val="003D10D9"/>
    <w:rsid w:val="003D18D0"/>
    <w:rsid w:val="003D4706"/>
    <w:rsid w:val="003D47AD"/>
    <w:rsid w:val="003D4D0C"/>
    <w:rsid w:val="003E3C42"/>
    <w:rsid w:val="003F0D40"/>
    <w:rsid w:val="003F13E3"/>
    <w:rsid w:val="003F187A"/>
    <w:rsid w:val="003F1C63"/>
    <w:rsid w:val="003F3BA7"/>
    <w:rsid w:val="003F4BD6"/>
    <w:rsid w:val="003F584D"/>
    <w:rsid w:val="003F5E42"/>
    <w:rsid w:val="003F738A"/>
    <w:rsid w:val="00401E02"/>
    <w:rsid w:val="00402393"/>
    <w:rsid w:val="004039C2"/>
    <w:rsid w:val="004050D4"/>
    <w:rsid w:val="004054CF"/>
    <w:rsid w:val="0041016D"/>
    <w:rsid w:val="00410FE5"/>
    <w:rsid w:val="004128F2"/>
    <w:rsid w:val="00412CD3"/>
    <w:rsid w:val="0041382E"/>
    <w:rsid w:val="00414E6F"/>
    <w:rsid w:val="00415265"/>
    <w:rsid w:val="00415487"/>
    <w:rsid w:val="004209AF"/>
    <w:rsid w:val="00421A5C"/>
    <w:rsid w:val="00422399"/>
    <w:rsid w:val="00424BF0"/>
    <w:rsid w:val="00427D93"/>
    <w:rsid w:val="0043205B"/>
    <w:rsid w:val="00432620"/>
    <w:rsid w:val="00432F5E"/>
    <w:rsid w:val="00433546"/>
    <w:rsid w:val="0043369B"/>
    <w:rsid w:val="00433F4E"/>
    <w:rsid w:val="00434061"/>
    <w:rsid w:val="004360C3"/>
    <w:rsid w:val="00441666"/>
    <w:rsid w:val="00441C59"/>
    <w:rsid w:val="00443AC5"/>
    <w:rsid w:val="00443D6D"/>
    <w:rsid w:val="00443FE0"/>
    <w:rsid w:val="00452F75"/>
    <w:rsid w:val="00453E5B"/>
    <w:rsid w:val="00454E3E"/>
    <w:rsid w:val="00461B5A"/>
    <w:rsid w:val="00463259"/>
    <w:rsid w:val="00463AE0"/>
    <w:rsid w:val="004647F4"/>
    <w:rsid w:val="00471AE6"/>
    <w:rsid w:val="00473957"/>
    <w:rsid w:val="00474600"/>
    <w:rsid w:val="00474E86"/>
    <w:rsid w:val="00477865"/>
    <w:rsid w:val="00477E12"/>
    <w:rsid w:val="00477F35"/>
    <w:rsid w:val="00480946"/>
    <w:rsid w:val="004823AF"/>
    <w:rsid w:val="0048281C"/>
    <w:rsid w:val="00482DF6"/>
    <w:rsid w:val="00482DFA"/>
    <w:rsid w:val="00482EEC"/>
    <w:rsid w:val="004838B6"/>
    <w:rsid w:val="00484FA2"/>
    <w:rsid w:val="0049058B"/>
    <w:rsid w:val="0049613D"/>
    <w:rsid w:val="00497B15"/>
    <w:rsid w:val="004A104D"/>
    <w:rsid w:val="004A15EC"/>
    <w:rsid w:val="004A5590"/>
    <w:rsid w:val="004A5B2F"/>
    <w:rsid w:val="004A5FAA"/>
    <w:rsid w:val="004A76C4"/>
    <w:rsid w:val="004B0384"/>
    <w:rsid w:val="004B1140"/>
    <w:rsid w:val="004B2D8C"/>
    <w:rsid w:val="004B550A"/>
    <w:rsid w:val="004B55E5"/>
    <w:rsid w:val="004B73F4"/>
    <w:rsid w:val="004B7A0C"/>
    <w:rsid w:val="004C1275"/>
    <w:rsid w:val="004C285D"/>
    <w:rsid w:val="004C5DA4"/>
    <w:rsid w:val="004C73F8"/>
    <w:rsid w:val="004C75A9"/>
    <w:rsid w:val="004C7A0F"/>
    <w:rsid w:val="004D1087"/>
    <w:rsid w:val="004D1A2A"/>
    <w:rsid w:val="004D2C91"/>
    <w:rsid w:val="004D48D9"/>
    <w:rsid w:val="004E2AE9"/>
    <w:rsid w:val="004E303A"/>
    <w:rsid w:val="004E36DC"/>
    <w:rsid w:val="004E59AE"/>
    <w:rsid w:val="004E6EDF"/>
    <w:rsid w:val="004E766A"/>
    <w:rsid w:val="004E7BA2"/>
    <w:rsid w:val="004F18D2"/>
    <w:rsid w:val="004F244B"/>
    <w:rsid w:val="004F2F8D"/>
    <w:rsid w:val="00500406"/>
    <w:rsid w:val="00500785"/>
    <w:rsid w:val="00500E1C"/>
    <w:rsid w:val="005025C9"/>
    <w:rsid w:val="00504C92"/>
    <w:rsid w:val="005052B3"/>
    <w:rsid w:val="00506B27"/>
    <w:rsid w:val="00507796"/>
    <w:rsid w:val="00507954"/>
    <w:rsid w:val="0051022E"/>
    <w:rsid w:val="005132C3"/>
    <w:rsid w:val="00531711"/>
    <w:rsid w:val="005317C8"/>
    <w:rsid w:val="00541B8F"/>
    <w:rsid w:val="00542C01"/>
    <w:rsid w:val="00542FF7"/>
    <w:rsid w:val="00543412"/>
    <w:rsid w:val="00544169"/>
    <w:rsid w:val="005446C1"/>
    <w:rsid w:val="00544D0F"/>
    <w:rsid w:val="00545192"/>
    <w:rsid w:val="00545E5F"/>
    <w:rsid w:val="00546C98"/>
    <w:rsid w:val="00550D8E"/>
    <w:rsid w:val="00552609"/>
    <w:rsid w:val="005534A0"/>
    <w:rsid w:val="0055552E"/>
    <w:rsid w:val="0055637B"/>
    <w:rsid w:val="00556C2C"/>
    <w:rsid w:val="00560B87"/>
    <w:rsid w:val="00562E16"/>
    <w:rsid w:val="00563237"/>
    <w:rsid w:val="005634DC"/>
    <w:rsid w:val="00565928"/>
    <w:rsid w:val="005671CC"/>
    <w:rsid w:val="00573F7F"/>
    <w:rsid w:val="005742C8"/>
    <w:rsid w:val="0057599D"/>
    <w:rsid w:val="005767C4"/>
    <w:rsid w:val="005805AC"/>
    <w:rsid w:val="00585558"/>
    <w:rsid w:val="00593D2D"/>
    <w:rsid w:val="00594AA7"/>
    <w:rsid w:val="00595C10"/>
    <w:rsid w:val="005A0198"/>
    <w:rsid w:val="005A0A76"/>
    <w:rsid w:val="005A1E60"/>
    <w:rsid w:val="005A4745"/>
    <w:rsid w:val="005A6833"/>
    <w:rsid w:val="005A7FFC"/>
    <w:rsid w:val="005B1604"/>
    <w:rsid w:val="005B58E8"/>
    <w:rsid w:val="005B70AB"/>
    <w:rsid w:val="005B787A"/>
    <w:rsid w:val="005B7D4B"/>
    <w:rsid w:val="005C21EE"/>
    <w:rsid w:val="005C272F"/>
    <w:rsid w:val="005C3AB0"/>
    <w:rsid w:val="005C400D"/>
    <w:rsid w:val="005C4CC2"/>
    <w:rsid w:val="005C5708"/>
    <w:rsid w:val="005D03FE"/>
    <w:rsid w:val="005D046D"/>
    <w:rsid w:val="005D0B37"/>
    <w:rsid w:val="005D29D4"/>
    <w:rsid w:val="005D3234"/>
    <w:rsid w:val="005D4750"/>
    <w:rsid w:val="005D55B3"/>
    <w:rsid w:val="005D692E"/>
    <w:rsid w:val="005E09DD"/>
    <w:rsid w:val="005E2E9E"/>
    <w:rsid w:val="005E3098"/>
    <w:rsid w:val="005E37B7"/>
    <w:rsid w:val="005E67B4"/>
    <w:rsid w:val="005F15C1"/>
    <w:rsid w:val="005F3C69"/>
    <w:rsid w:val="005F5715"/>
    <w:rsid w:val="005F7E01"/>
    <w:rsid w:val="00605087"/>
    <w:rsid w:val="0060607A"/>
    <w:rsid w:val="006067D8"/>
    <w:rsid w:val="00611A92"/>
    <w:rsid w:val="00614C48"/>
    <w:rsid w:val="00615263"/>
    <w:rsid w:val="00621579"/>
    <w:rsid w:val="006221C5"/>
    <w:rsid w:val="006239C7"/>
    <w:rsid w:val="006249E8"/>
    <w:rsid w:val="00627782"/>
    <w:rsid w:val="00630575"/>
    <w:rsid w:val="00630F36"/>
    <w:rsid w:val="00631240"/>
    <w:rsid w:val="00631E9E"/>
    <w:rsid w:val="006339D6"/>
    <w:rsid w:val="00636182"/>
    <w:rsid w:val="00637E4D"/>
    <w:rsid w:val="00640200"/>
    <w:rsid w:val="00640FF3"/>
    <w:rsid w:val="0064407C"/>
    <w:rsid w:val="00650AE8"/>
    <w:rsid w:val="006533A2"/>
    <w:rsid w:val="006562FF"/>
    <w:rsid w:val="0066106E"/>
    <w:rsid w:val="00662052"/>
    <w:rsid w:val="00662958"/>
    <w:rsid w:val="006640C4"/>
    <w:rsid w:val="0066449E"/>
    <w:rsid w:val="006665E0"/>
    <w:rsid w:val="00673422"/>
    <w:rsid w:val="00673DD0"/>
    <w:rsid w:val="006740FA"/>
    <w:rsid w:val="006756A4"/>
    <w:rsid w:val="00675712"/>
    <w:rsid w:val="00677842"/>
    <w:rsid w:val="00682FC0"/>
    <w:rsid w:val="00684F1A"/>
    <w:rsid w:val="00686286"/>
    <w:rsid w:val="0068693D"/>
    <w:rsid w:val="006911DA"/>
    <w:rsid w:val="00693E50"/>
    <w:rsid w:val="00694AE1"/>
    <w:rsid w:val="00695816"/>
    <w:rsid w:val="00696152"/>
    <w:rsid w:val="006A2233"/>
    <w:rsid w:val="006B1AC7"/>
    <w:rsid w:val="006B2B04"/>
    <w:rsid w:val="006B5662"/>
    <w:rsid w:val="006B648A"/>
    <w:rsid w:val="006C12A6"/>
    <w:rsid w:val="006C294F"/>
    <w:rsid w:val="006C2C5B"/>
    <w:rsid w:val="006C2E8A"/>
    <w:rsid w:val="006C3A66"/>
    <w:rsid w:val="006C4094"/>
    <w:rsid w:val="006C5C41"/>
    <w:rsid w:val="006C6EC1"/>
    <w:rsid w:val="006D13F0"/>
    <w:rsid w:val="006D3050"/>
    <w:rsid w:val="006E1435"/>
    <w:rsid w:val="006E2F01"/>
    <w:rsid w:val="006E2FFA"/>
    <w:rsid w:val="006E362D"/>
    <w:rsid w:val="006E3AFB"/>
    <w:rsid w:val="006E4263"/>
    <w:rsid w:val="006E4C88"/>
    <w:rsid w:val="006F1E5E"/>
    <w:rsid w:val="006F2C9E"/>
    <w:rsid w:val="006F3917"/>
    <w:rsid w:val="006F55B6"/>
    <w:rsid w:val="006F5A3D"/>
    <w:rsid w:val="006F605F"/>
    <w:rsid w:val="00702E51"/>
    <w:rsid w:val="00704B5F"/>
    <w:rsid w:val="007056C8"/>
    <w:rsid w:val="00707B44"/>
    <w:rsid w:val="00714DA1"/>
    <w:rsid w:val="00722851"/>
    <w:rsid w:val="007243CA"/>
    <w:rsid w:val="0072641D"/>
    <w:rsid w:val="00727EDF"/>
    <w:rsid w:val="00731278"/>
    <w:rsid w:val="00731FB8"/>
    <w:rsid w:val="00733B2C"/>
    <w:rsid w:val="00736F34"/>
    <w:rsid w:val="0074061E"/>
    <w:rsid w:val="007406D6"/>
    <w:rsid w:val="00741DC7"/>
    <w:rsid w:val="007438FB"/>
    <w:rsid w:val="00744468"/>
    <w:rsid w:val="00753D7C"/>
    <w:rsid w:val="00753DB7"/>
    <w:rsid w:val="0075507E"/>
    <w:rsid w:val="007555DD"/>
    <w:rsid w:val="0075799D"/>
    <w:rsid w:val="007629E3"/>
    <w:rsid w:val="007640C9"/>
    <w:rsid w:val="00765EB1"/>
    <w:rsid w:val="00767CC0"/>
    <w:rsid w:val="007704E4"/>
    <w:rsid w:val="00772ADF"/>
    <w:rsid w:val="00772BA7"/>
    <w:rsid w:val="00772E44"/>
    <w:rsid w:val="0077371A"/>
    <w:rsid w:val="00774086"/>
    <w:rsid w:val="007743C6"/>
    <w:rsid w:val="0077616D"/>
    <w:rsid w:val="00777B1A"/>
    <w:rsid w:val="00780870"/>
    <w:rsid w:val="00786F3E"/>
    <w:rsid w:val="00787723"/>
    <w:rsid w:val="007906B0"/>
    <w:rsid w:val="007906D8"/>
    <w:rsid w:val="00791466"/>
    <w:rsid w:val="00791552"/>
    <w:rsid w:val="00793C03"/>
    <w:rsid w:val="00793E2D"/>
    <w:rsid w:val="00793F44"/>
    <w:rsid w:val="00795DB5"/>
    <w:rsid w:val="007A05CA"/>
    <w:rsid w:val="007A0D14"/>
    <w:rsid w:val="007A4CFC"/>
    <w:rsid w:val="007A5C4B"/>
    <w:rsid w:val="007A782C"/>
    <w:rsid w:val="007B1AA9"/>
    <w:rsid w:val="007B290A"/>
    <w:rsid w:val="007B31ED"/>
    <w:rsid w:val="007B48BC"/>
    <w:rsid w:val="007B5870"/>
    <w:rsid w:val="007C1EBB"/>
    <w:rsid w:val="007C343A"/>
    <w:rsid w:val="007C47BF"/>
    <w:rsid w:val="007C484B"/>
    <w:rsid w:val="007C710A"/>
    <w:rsid w:val="007C743D"/>
    <w:rsid w:val="007D0CFB"/>
    <w:rsid w:val="007D11D3"/>
    <w:rsid w:val="007D2172"/>
    <w:rsid w:val="007D3A57"/>
    <w:rsid w:val="007D4286"/>
    <w:rsid w:val="007D4A85"/>
    <w:rsid w:val="007D5C89"/>
    <w:rsid w:val="007E08E5"/>
    <w:rsid w:val="007E26AF"/>
    <w:rsid w:val="007E2FBA"/>
    <w:rsid w:val="007E5891"/>
    <w:rsid w:val="007E7682"/>
    <w:rsid w:val="007E769F"/>
    <w:rsid w:val="007F0F17"/>
    <w:rsid w:val="007F17B7"/>
    <w:rsid w:val="007F1B43"/>
    <w:rsid w:val="007F2390"/>
    <w:rsid w:val="007F40AE"/>
    <w:rsid w:val="007F5C6C"/>
    <w:rsid w:val="007F709A"/>
    <w:rsid w:val="008010A5"/>
    <w:rsid w:val="00806972"/>
    <w:rsid w:val="00810BE3"/>
    <w:rsid w:val="0081305E"/>
    <w:rsid w:val="00814FBB"/>
    <w:rsid w:val="00815477"/>
    <w:rsid w:val="008159F2"/>
    <w:rsid w:val="00820E4F"/>
    <w:rsid w:val="00822139"/>
    <w:rsid w:val="00822C03"/>
    <w:rsid w:val="00823504"/>
    <w:rsid w:val="0082391F"/>
    <w:rsid w:val="0082508C"/>
    <w:rsid w:val="008278D3"/>
    <w:rsid w:val="00827B54"/>
    <w:rsid w:val="008303E3"/>
    <w:rsid w:val="008308B0"/>
    <w:rsid w:val="00832D47"/>
    <w:rsid w:val="00834055"/>
    <w:rsid w:val="008347AC"/>
    <w:rsid w:val="00842A45"/>
    <w:rsid w:val="00842D0B"/>
    <w:rsid w:val="008446E8"/>
    <w:rsid w:val="00844861"/>
    <w:rsid w:val="008453B1"/>
    <w:rsid w:val="00845DAD"/>
    <w:rsid w:val="00846BD7"/>
    <w:rsid w:val="0084778E"/>
    <w:rsid w:val="008502CF"/>
    <w:rsid w:val="00850D97"/>
    <w:rsid w:val="00851165"/>
    <w:rsid w:val="00852FF3"/>
    <w:rsid w:val="008545A0"/>
    <w:rsid w:val="00856B7F"/>
    <w:rsid w:val="00857B17"/>
    <w:rsid w:val="008614B9"/>
    <w:rsid w:val="0086254D"/>
    <w:rsid w:val="00863DE9"/>
    <w:rsid w:val="00866653"/>
    <w:rsid w:val="00876FAA"/>
    <w:rsid w:val="00880576"/>
    <w:rsid w:val="00883B2D"/>
    <w:rsid w:val="008851EC"/>
    <w:rsid w:val="00885FC0"/>
    <w:rsid w:val="00886449"/>
    <w:rsid w:val="00886F53"/>
    <w:rsid w:val="008902BF"/>
    <w:rsid w:val="008947A5"/>
    <w:rsid w:val="00896C6F"/>
    <w:rsid w:val="008A48BF"/>
    <w:rsid w:val="008A4B55"/>
    <w:rsid w:val="008B0DDE"/>
    <w:rsid w:val="008B1C35"/>
    <w:rsid w:val="008B2DF2"/>
    <w:rsid w:val="008B426C"/>
    <w:rsid w:val="008B4B38"/>
    <w:rsid w:val="008B5DDC"/>
    <w:rsid w:val="008C073E"/>
    <w:rsid w:val="008C27A8"/>
    <w:rsid w:val="008C3166"/>
    <w:rsid w:val="008C3682"/>
    <w:rsid w:val="008C3CC9"/>
    <w:rsid w:val="008C7028"/>
    <w:rsid w:val="008D2019"/>
    <w:rsid w:val="008D540E"/>
    <w:rsid w:val="008D6105"/>
    <w:rsid w:val="008E0431"/>
    <w:rsid w:val="008E0B10"/>
    <w:rsid w:val="008E2FAD"/>
    <w:rsid w:val="008E45FD"/>
    <w:rsid w:val="008E542A"/>
    <w:rsid w:val="008E7948"/>
    <w:rsid w:val="008F2112"/>
    <w:rsid w:val="008F27E5"/>
    <w:rsid w:val="008F323D"/>
    <w:rsid w:val="008F3572"/>
    <w:rsid w:val="008F56A9"/>
    <w:rsid w:val="00901377"/>
    <w:rsid w:val="00901EEA"/>
    <w:rsid w:val="0090275D"/>
    <w:rsid w:val="00907753"/>
    <w:rsid w:val="00910A59"/>
    <w:rsid w:val="00911DA2"/>
    <w:rsid w:val="009136F9"/>
    <w:rsid w:val="00914BFD"/>
    <w:rsid w:val="00917231"/>
    <w:rsid w:val="0092142C"/>
    <w:rsid w:val="00922B5F"/>
    <w:rsid w:val="00923C11"/>
    <w:rsid w:val="00926BE9"/>
    <w:rsid w:val="00927195"/>
    <w:rsid w:val="009318B7"/>
    <w:rsid w:val="00932E6F"/>
    <w:rsid w:val="00934988"/>
    <w:rsid w:val="009356AA"/>
    <w:rsid w:val="009361AD"/>
    <w:rsid w:val="009366E1"/>
    <w:rsid w:val="00940C33"/>
    <w:rsid w:val="00944375"/>
    <w:rsid w:val="00950171"/>
    <w:rsid w:val="00950DB6"/>
    <w:rsid w:val="00953172"/>
    <w:rsid w:val="00955BB1"/>
    <w:rsid w:val="0096127F"/>
    <w:rsid w:val="00961B1C"/>
    <w:rsid w:val="0096367C"/>
    <w:rsid w:val="0096606A"/>
    <w:rsid w:val="00967DFD"/>
    <w:rsid w:val="009702C4"/>
    <w:rsid w:val="00970438"/>
    <w:rsid w:val="00974E4B"/>
    <w:rsid w:val="009803AC"/>
    <w:rsid w:val="00986817"/>
    <w:rsid w:val="00987655"/>
    <w:rsid w:val="00995901"/>
    <w:rsid w:val="009969AF"/>
    <w:rsid w:val="00996B58"/>
    <w:rsid w:val="009A0216"/>
    <w:rsid w:val="009A0AA1"/>
    <w:rsid w:val="009A0D3A"/>
    <w:rsid w:val="009A3B84"/>
    <w:rsid w:val="009A46AA"/>
    <w:rsid w:val="009A5A8E"/>
    <w:rsid w:val="009A71C4"/>
    <w:rsid w:val="009A72D6"/>
    <w:rsid w:val="009B1806"/>
    <w:rsid w:val="009B2DC5"/>
    <w:rsid w:val="009B36EB"/>
    <w:rsid w:val="009B469E"/>
    <w:rsid w:val="009B4B29"/>
    <w:rsid w:val="009B4F8F"/>
    <w:rsid w:val="009C0790"/>
    <w:rsid w:val="009C0A5E"/>
    <w:rsid w:val="009C480E"/>
    <w:rsid w:val="009C7E75"/>
    <w:rsid w:val="009D4E08"/>
    <w:rsid w:val="009D5E68"/>
    <w:rsid w:val="009D6BCC"/>
    <w:rsid w:val="009E0397"/>
    <w:rsid w:val="009E1C83"/>
    <w:rsid w:val="009E26CD"/>
    <w:rsid w:val="009E3A23"/>
    <w:rsid w:val="009E42EB"/>
    <w:rsid w:val="009E6479"/>
    <w:rsid w:val="009E65E9"/>
    <w:rsid w:val="009E7414"/>
    <w:rsid w:val="009F4533"/>
    <w:rsid w:val="009F536D"/>
    <w:rsid w:val="009F5699"/>
    <w:rsid w:val="009F57AD"/>
    <w:rsid w:val="00A010C1"/>
    <w:rsid w:val="00A01289"/>
    <w:rsid w:val="00A02C9C"/>
    <w:rsid w:val="00A0748B"/>
    <w:rsid w:val="00A13B0F"/>
    <w:rsid w:val="00A13BD6"/>
    <w:rsid w:val="00A13CF4"/>
    <w:rsid w:val="00A15094"/>
    <w:rsid w:val="00A16DAD"/>
    <w:rsid w:val="00A2323B"/>
    <w:rsid w:val="00A26543"/>
    <w:rsid w:val="00A27BD1"/>
    <w:rsid w:val="00A30440"/>
    <w:rsid w:val="00A31347"/>
    <w:rsid w:val="00A33DCC"/>
    <w:rsid w:val="00A34A12"/>
    <w:rsid w:val="00A40849"/>
    <w:rsid w:val="00A41366"/>
    <w:rsid w:val="00A42C67"/>
    <w:rsid w:val="00A45DC0"/>
    <w:rsid w:val="00A46154"/>
    <w:rsid w:val="00A502CB"/>
    <w:rsid w:val="00A51193"/>
    <w:rsid w:val="00A52461"/>
    <w:rsid w:val="00A53C65"/>
    <w:rsid w:val="00A62182"/>
    <w:rsid w:val="00A63026"/>
    <w:rsid w:val="00A66F5C"/>
    <w:rsid w:val="00A713D4"/>
    <w:rsid w:val="00A72FB6"/>
    <w:rsid w:val="00A7336D"/>
    <w:rsid w:val="00A741CC"/>
    <w:rsid w:val="00A7715D"/>
    <w:rsid w:val="00A776B1"/>
    <w:rsid w:val="00A80A06"/>
    <w:rsid w:val="00A86886"/>
    <w:rsid w:val="00A912CE"/>
    <w:rsid w:val="00A941C0"/>
    <w:rsid w:val="00A96273"/>
    <w:rsid w:val="00A97E73"/>
    <w:rsid w:val="00AA1CEA"/>
    <w:rsid w:val="00AA22CF"/>
    <w:rsid w:val="00AA32B1"/>
    <w:rsid w:val="00AA7545"/>
    <w:rsid w:val="00AA76D8"/>
    <w:rsid w:val="00AB102C"/>
    <w:rsid w:val="00AB192A"/>
    <w:rsid w:val="00AB3ABB"/>
    <w:rsid w:val="00AB6822"/>
    <w:rsid w:val="00AC0AC6"/>
    <w:rsid w:val="00AC2B7A"/>
    <w:rsid w:val="00AC2D73"/>
    <w:rsid w:val="00AC3AC5"/>
    <w:rsid w:val="00AC4651"/>
    <w:rsid w:val="00AC5EF3"/>
    <w:rsid w:val="00AC7B38"/>
    <w:rsid w:val="00AD033C"/>
    <w:rsid w:val="00AD1920"/>
    <w:rsid w:val="00AD7DDA"/>
    <w:rsid w:val="00AE24E0"/>
    <w:rsid w:val="00AE5E9F"/>
    <w:rsid w:val="00AE620C"/>
    <w:rsid w:val="00AE6669"/>
    <w:rsid w:val="00AE7088"/>
    <w:rsid w:val="00AF128F"/>
    <w:rsid w:val="00AF6A4B"/>
    <w:rsid w:val="00AF6FFD"/>
    <w:rsid w:val="00AF701E"/>
    <w:rsid w:val="00AF748E"/>
    <w:rsid w:val="00AF7640"/>
    <w:rsid w:val="00B01181"/>
    <w:rsid w:val="00B017AC"/>
    <w:rsid w:val="00B02346"/>
    <w:rsid w:val="00B042BF"/>
    <w:rsid w:val="00B04E76"/>
    <w:rsid w:val="00B0577E"/>
    <w:rsid w:val="00B07359"/>
    <w:rsid w:val="00B10942"/>
    <w:rsid w:val="00B12B0B"/>
    <w:rsid w:val="00B16B40"/>
    <w:rsid w:val="00B205FA"/>
    <w:rsid w:val="00B21C89"/>
    <w:rsid w:val="00B2456B"/>
    <w:rsid w:val="00B251BE"/>
    <w:rsid w:val="00B3228D"/>
    <w:rsid w:val="00B33663"/>
    <w:rsid w:val="00B33FB5"/>
    <w:rsid w:val="00B43130"/>
    <w:rsid w:val="00B4415A"/>
    <w:rsid w:val="00B45D6E"/>
    <w:rsid w:val="00B46BBE"/>
    <w:rsid w:val="00B47E03"/>
    <w:rsid w:val="00B5268C"/>
    <w:rsid w:val="00B5385D"/>
    <w:rsid w:val="00B55582"/>
    <w:rsid w:val="00B569F4"/>
    <w:rsid w:val="00B579E6"/>
    <w:rsid w:val="00B612FE"/>
    <w:rsid w:val="00B6140B"/>
    <w:rsid w:val="00B6167D"/>
    <w:rsid w:val="00B63625"/>
    <w:rsid w:val="00B650F6"/>
    <w:rsid w:val="00B65978"/>
    <w:rsid w:val="00B70E43"/>
    <w:rsid w:val="00B729A9"/>
    <w:rsid w:val="00B72CF0"/>
    <w:rsid w:val="00B76817"/>
    <w:rsid w:val="00B77208"/>
    <w:rsid w:val="00B77FD6"/>
    <w:rsid w:val="00B808F8"/>
    <w:rsid w:val="00B816B5"/>
    <w:rsid w:val="00B82EAD"/>
    <w:rsid w:val="00B82F32"/>
    <w:rsid w:val="00B833E7"/>
    <w:rsid w:val="00B85C52"/>
    <w:rsid w:val="00B91B27"/>
    <w:rsid w:val="00B96978"/>
    <w:rsid w:val="00B97F51"/>
    <w:rsid w:val="00BA00CE"/>
    <w:rsid w:val="00BA2EEB"/>
    <w:rsid w:val="00BA3B24"/>
    <w:rsid w:val="00BA723A"/>
    <w:rsid w:val="00BB590F"/>
    <w:rsid w:val="00BB5A87"/>
    <w:rsid w:val="00BB6082"/>
    <w:rsid w:val="00BB71AD"/>
    <w:rsid w:val="00BB7A3C"/>
    <w:rsid w:val="00BB7C76"/>
    <w:rsid w:val="00BC0ADE"/>
    <w:rsid w:val="00BC0B3B"/>
    <w:rsid w:val="00BC48A8"/>
    <w:rsid w:val="00BC6306"/>
    <w:rsid w:val="00BC66AB"/>
    <w:rsid w:val="00BC67FB"/>
    <w:rsid w:val="00BC7817"/>
    <w:rsid w:val="00BC7BBA"/>
    <w:rsid w:val="00BD15C5"/>
    <w:rsid w:val="00BD2F51"/>
    <w:rsid w:val="00BD3010"/>
    <w:rsid w:val="00BD312A"/>
    <w:rsid w:val="00BD32C0"/>
    <w:rsid w:val="00BD4B8C"/>
    <w:rsid w:val="00BE53F9"/>
    <w:rsid w:val="00BE5D2A"/>
    <w:rsid w:val="00BE70BF"/>
    <w:rsid w:val="00BE7AA1"/>
    <w:rsid w:val="00BF0D23"/>
    <w:rsid w:val="00BF477A"/>
    <w:rsid w:val="00BF7B7E"/>
    <w:rsid w:val="00C020BB"/>
    <w:rsid w:val="00C02575"/>
    <w:rsid w:val="00C0489F"/>
    <w:rsid w:val="00C049B2"/>
    <w:rsid w:val="00C06EF9"/>
    <w:rsid w:val="00C138F8"/>
    <w:rsid w:val="00C151F8"/>
    <w:rsid w:val="00C17F8E"/>
    <w:rsid w:val="00C20096"/>
    <w:rsid w:val="00C20D6E"/>
    <w:rsid w:val="00C218A9"/>
    <w:rsid w:val="00C2601A"/>
    <w:rsid w:val="00C31EFD"/>
    <w:rsid w:val="00C322CF"/>
    <w:rsid w:val="00C32475"/>
    <w:rsid w:val="00C356EC"/>
    <w:rsid w:val="00C357F6"/>
    <w:rsid w:val="00C363C0"/>
    <w:rsid w:val="00C36ECC"/>
    <w:rsid w:val="00C407A0"/>
    <w:rsid w:val="00C40998"/>
    <w:rsid w:val="00C44C55"/>
    <w:rsid w:val="00C46FBC"/>
    <w:rsid w:val="00C53CCA"/>
    <w:rsid w:val="00C56D80"/>
    <w:rsid w:val="00C57350"/>
    <w:rsid w:val="00C57406"/>
    <w:rsid w:val="00C57A29"/>
    <w:rsid w:val="00C60A4C"/>
    <w:rsid w:val="00C61B9E"/>
    <w:rsid w:val="00C62259"/>
    <w:rsid w:val="00C6356F"/>
    <w:rsid w:val="00C63F07"/>
    <w:rsid w:val="00C66769"/>
    <w:rsid w:val="00C66D99"/>
    <w:rsid w:val="00C6712A"/>
    <w:rsid w:val="00C6766A"/>
    <w:rsid w:val="00C7005E"/>
    <w:rsid w:val="00C702B0"/>
    <w:rsid w:val="00C70EA8"/>
    <w:rsid w:val="00C74EF1"/>
    <w:rsid w:val="00C75A47"/>
    <w:rsid w:val="00C76E76"/>
    <w:rsid w:val="00C77C77"/>
    <w:rsid w:val="00C77D69"/>
    <w:rsid w:val="00C80C74"/>
    <w:rsid w:val="00C8267F"/>
    <w:rsid w:val="00C86096"/>
    <w:rsid w:val="00C92056"/>
    <w:rsid w:val="00C92A9F"/>
    <w:rsid w:val="00C92D8A"/>
    <w:rsid w:val="00CA05F4"/>
    <w:rsid w:val="00CA08A1"/>
    <w:rsid w:val="00CA1BEA"/>
    <w:rsid w:val="00CA2D04"/>
    <w:rsid w:val="00CA389D"/>
    <w:rsid w:val="00CA4828"/>
    <w:rsid w:val="00CA5A34"/>
    <w:rsid w:val="00CA6427"/>
    <w:rsid w:val="00CA6DF9"/>
    <w:rsid w:val="00CA77F1"/>
    <w:rsid w:val="00CB4859"/>
    <w:rsid w:val="00CB5109"/>
    <w:rsid w:val="00CB75F1"/>
    <w:rsid w:val="00CC477B"/>
    <w:rsid w:val="00CC6961"/>
    <w:rsid w:val="00CD13EE"/>
    <w:rsid w:val="00CD20DC"/>
    <w:rsid w:val="00CD2521"/>
    <w:rsid w:val="00CD2B4A"/>
    <w:rsid w:val="00CD3682"/>
    <w:rsid w:val="00CD3DD2"/>
    <w:rsid w:val="00CD5B4B"/>
    <w:rsid w:val="00CD6186"/>
    <w:rsid w:val="00CD6B9E"/>
    <w:rsid w:val="00CD6C00"/>
    <w:rsid w:val="00CE1F04"/>
    <w:rsid w:val="00CE1FA5"/>
    <w:rsid w:val="00CE20BE"/>
    <w:rsid w:val="00CE2B9D"/>
    <w:rsid w:val="00CE3C74"/>
    <w:rsid w:val="00CE5C15"/>
    <w:rsid w:val="00CE60E5"/>
    <w:rsid w:val="00CE65EF"/>
    <w:rsid w:val="00CF0A6C"/>
    <w:rsid w:val="00CF14AC"/>
    <w:rsid w:val="00CF2A1C"/>
    <w:rsid w:val="00CF2FC7"/>
    <w:rsid w:val="00CF3C09"/>
    <w:rsid w:val="00CF44F3"/>
    <w:rsid w:val="00CF593C"/>
    <w:rsid w:val="00CF7A6C"/>
    <w:rsid w:val="00CF7BDE"/>
    <w:rsid w:val="00D00CB1"/>
    <w:rsid w:val="00D02428"/>
    <w:rsid w:val="00D03E8E"/>
    <w:rsid w:val="00D05A9F"/>
    <w:rsid w:val="00D06E25"/>
    <w:rsid w:val="00D074C5"/>
    <w:rsid w:val="00D114F9"/>
    <w:rsid w:val="00D12D47"/>
    <w:rsid w:val="00D12DD4"/>
    <w:rsid w:val="00D1349E"/>
    <w:rsid w:val="00D13A8F"/>
    <w:rsid w:val="00D14163"/>
    <w:rsid w:val="00D1701F"/>
    <w:rsid w:val="00D17AAB"/>
    <w:rsid w:val="00D2049B"/>
    <w:rsid w:val="00D205AF"/>
    <w:rsid w:val="00D21CB2"/>
    <w:rsid w:val="00D227AF"/>
    <w:rsid w:val="00D2403D"/>
    <w:rsid w:val="00D26747"/>
    <w:rsid w:val="00D26A4D"/>
    <w:rsid w:val="00D27CE0"/>
    <w:rsid w:val="00D30775"/>
    <w:rsid w:val="00D30789"/>
    <w:rsid w:val="00D33968"/>
    <w:rsid w:val="00D33B16"/>
    <w:rsid w:val="00D33EAA"/>
    <w:rsid w:val="00D34DEF"/>
    <w:rsid w:val="00D3676D"/>
    <w:rsid w:val="00D43A65"/>
    <w:rsid w:val="00D45C5C"/>
    <w:rsid w:val="00D46775"/>
    <w:rsid w:val="00D47D7E"/>
    <w:rsid w:val="00D50A4F"/>
    <w:rsid w:val="00D50CA6"/>
    <w:rsid w:val="00D52794"/>
    <w:rsid w:val="00D52E74"/>
    <w:rsid w:val="00D53185"/>
    <w:rsid w:val="00D53C52"/>
    <w:rsid w:val="00D546C0"/>
    <w:rsid w:val="00D61705"/>
    <w:rsid w:val="00D6280A"/>
    <w:rsid w:val="00D62823"/>
    <w:rsid w:val="00D63FEE"/>
    <w:rsid w:val="00D6535A"/>
    <w:rsid w:val="00D671C3"/>
    <w:rsid w:val="00D671CC"/>
    <w:rsid w:val="00D67517"/>
    <w:rsid w:val="00D70375"/>
    <w:rsid w:val="00D70E93"/>
    <w:rsid w:val="00D71414"/>
    <w:rsid w:val="00D7212F"/>
    <w:rsid w:val="00D722F9"/>
    <w:rsid w:val="00D731DB"/>
    <w:rsid w:val="00D80706"/>
    <w:rsid w:val="00D8319C"/>
    <w:rsid w:val="00D831CA"/>
    <w:rsid w:val="00D84B91"/>
    <w:rsid w:val="00D863D3"/>
    <w:rsid w:val="00D872B3"/>
    <w:rsid w:val="00D911E3"/>
    <w:rsid w:val="00D92F5F"/>
    <w:rsid w:val="00D93ADC"/>
    <w:rsid w:val="00D9546F"/>
    <w:rsid w:val="00D973E4"/>
    <w:rsid w:val="00D97F79"/>
    <w:rsid w:val="00DA10F7"/>
    <w:rsid w:val="00DA3109"/>
    <w:rsid w:val="00DA36F6"/>
    <w:rsid w:val="00DA3F49"/>
    <w:rsid w:val="00DB205F"/>
    <w:rsid w:val="00DB3423"/>
    <w:rsid w:val="00DB505C"/>
    <w:rsid w:val="00DB60AD"/>
    <w:rsid w:val="00DB627E"/>
    <w:rsid w:val="00DB7BDE"/>
    <w:rsid w:val="00DC009F"/>
    <w:rsid w:val="00DC1531"/>
    <w:rsid w:val="00DC2303"/>
    <w:rsid w:val="00DC365F"/>
    <w:rsid w:val="00DC3AB0"/>
    <w:rsid w:val="00DC4237"/>
    <w:rsid w:val="00DC5393"/>
    <w:rsid w:val="00DC772D"/>
    <w:rsid w:val="00DC7DFE"/>
    <w:rsid w:val="00DD0CAF"/>
    <w:rsid w:val="00DD3416"/>
    <w:rsid w:val="00DD395B"/>
    <w:rsid w:val="00DD42D3"/>
    <w:rsid w:val="00DD4313"/>
    <w:rsid w:val="00DD4987"/>
    <w:rsid w:val="00DD6028"/>
    <w:rsid w:val="00DE3DDC"/>
    <w:rsid w:val="00DE410B"/>
    <w:rsid w:val="00DE4154"/>
    <w:rsid w:val="00DE44BF"/>
    <w:rsid w:val="00DE60CE"/>
    <w:rsid w:val="00DE65D2"/>
    <w:rsid w:val="00DF17D3"/>
    <w:rsid w:val="00DF25E3"/>
    <w:rsid w:val="00DF6329"/>
    <w:rsid w:val="00DF75A1"/>
    <w:rsid w:val="00E00540"/>
    <w:rsid w:val="00E04F51"/>
    <w:rsid w:val="00E056FA"/>
    <w:rsid w:val="00E1217A"/>
    <w:rsid w:val="00E1280D"/>
    <w:rsid w:val="00E1310E"/>
    <w:rsid w:val="00E13413"/>
    <w:rsid w:val="00E13620"/>
    <w:rsid w:val="00E13C93"/>
    <w:rsid w:val="00E148F8"/>
    <w:rsid w:val="00E15F9B"/>
    <w:rsid w:val="00E24460"/>
    <w:rsid w:val="00E258A6"/>
    <w:rsid w:val="00E2629A"/>
    <w:rsid w:val="00E30DEF"/>
    <w:rsid w:val="00E3134C"/>
    <w:rsid w:val="00E333F3"/>
    <w:rsid w:val="00E347DD"/>
    <w:rsid w:val="00E3742D"/>
    <w:rsid w:val="00E40187"/>
    <w:rsid w:val="00E41370"/>
    <w:rsid w:val="00E417E0"/>
    <w:rsid w:val="00E43302"/>
    <w:rsid w:val="00E458D3"/>
    <w:rsid w:val="00E467D8"/>
    <w:rsid w:val="00E46965"/>
    <w:rsid w:val="00E46ED1"/>
    <w:rsid w:val="00E46FB0"/>
    <w:rsid w:val="00E475A1"/>
    <w:rsid w:val="00E513F0"/>
    <w:rsid w:val="00E533AE"/>
    <w:rsid w:val="00E53628"/>
    <w:rsid w:val="00E55AA9"/>
    <w:rsid w:val="00E56B41"/>
    <w:rsid w:val="00E57D27"/>
    <w:rsid w:val="00E57D7D"/>
    <w:rsid w:val="00E6012E"/>
    <w:rsid w:val="00E63DB8"/>
    <w:rsid w:val="00E656E2"/>
    <w:rsid w:val="00E660B0"/>
    <w:rsid w:val="00E67761"/>
    <w:rsid w:val="00E67E4B"/>
    <w:rsid w:val="00E71123"/>
    <w:rsid w:val="00E71608"/>
    <w:rsid w:val="00E722A2"/>
    <w:rsid w:val="00E73A4F"/>
    <w:rsid w:val="00E74D7D"/>
    <w:rsid w:val="00E837D8"/>
    <w:rsid w:val="00E87B0B"/>
    <w:rsid w:val="00E90DE3"/>
    <w:rsid w:val="00E90F41"/>
    <w:rsid w:val="00E91AC8"/>
    <w:rsid w:val="00E9238D"/>
    <w:rsid w:val="00E92F5C"/>
    <w:rsid w:val="00E934E4"/>
    <w:rsid w:val="00E935E4"/>
    <w:rsid w:val="00E942F3"/>
    <w:rsid w:val="00E9507C"/>
    <w:rsid w:val="00E9739B"/>
    <w:rsid w:val="00E975FD"/>
    <w:rsid w:val="00EA47BE"/>
    <w:rsid w:val="00EA6862"/>
    <w:rsid w:val="00EB0226"/>
    <w:rsid w:val="00EB0E64"/>
    <w:rsid w:val="00EB1AEB"/>
    <w:rsid w:val="00EB24FD"/>
    <w:rsid w:val="00EB76A3"/>
    <w:rsid w:val="00EC2A1B"/>
    <w:rsid w:val="00EC67DD"/>
    <w:rsid w:val="00ED18F6"/>
    <w:rsid w:val="00ED2E03"/>
    <w:rsid w:val="00ED4B80"/>
    <w:rsid w:val="00ED53C1"/>
    <w:rsid w:val="00ED7128"/>
    <w:rsid w:val="00EE2CF4"/>
    <w:rsid w:val="00EE4BA9"/>
    <w:rsid w:val="00EE52D1"/>
    <w:rsid w:val="00EE7365"/>
    <w:rsid w:val="00EF3337"/>
    <w:rsid w:val="00EF4F7A"/>
    <w:rsid w:val="00EF72E1"/>
    <w:rsid w:val="00F01599"/>
    <w:rsid w:val="00F01D7E"/>
    <w:rsid w:val="00F0403A"/>
    <w:rsid w:val="00F0486D"/>
    <w:rsid w:val="00F06F48"/>
    <w:rsid w:val="00F105C4"/>
    <w:rsid w:val="00F10775"/>
    <w:rsid w:val="00F10CAA"/>
    <w:rsid w:val="00F11372"/>
    <w:rsid w:val="00F12679"/>
    <w:rsid w:val="00F14B77"/>
    <w:rsid w:val="00F156EA"/>
    <w:rsid w:val="00F1719E"/>
    <w:rsid w:val="00F210CF"/>
    <w:rsid w:val="00F2179C"/>
    <w:rsid w:val="00F21CF2"/>
    <w:rsid w:val="00F232FC"/>
    <w:rsid w:val="00F238E4"/>
    <w:rsid w:val="00F27B22"/>
    <w:rsid w:val="00F35CDE"/>
    <w:rsid w:val="00F36C24"/>
    <w:rsid w:val="00F375A9"/>
    <w:rsid w:val="00F412D2"/>
    <w:rsid w:val="00F4149F"/>
    <w:rsid w:val="00F43CAF"/>
    <w:rsid w:val="00F449F2"/>
    <w:rsid w:val="00F50555"/>
    <w:rsid w:val="00F51D0E"/>
    <w:rsid w:val="00F52BB3"/>
    <w:rsid w:val="00F56F60"/>
    <w:rsid w:val="00F57ADC"/>
    <w:rsid w:val="00F602C4"/>
    <w:rsid w:val="00F617D5"/>
    <w:rsid w:val="00F62E9C"/>
    <w:rsid w:val="00F65FED"/>
    <w:rsid w:val="00F66DB2"/>
    <w:rsid w:val="00F75077"/>
    <w:rsid w:val="00F773FB"/>
    <w:rsid w:val="00F77ABC"/>
    <w:rsid w:val="00F80CB1"/>
    <w:rsid w:val="00F856D4"/>
    <w:rsid w:val="00F87F0D"/>
    <w:rsid w:val="00F93AA7"/>
    <w:rsid w:val="00F93B80"/>
    <w:rsid w:val="00F93F31"/>
    <w:rsid w:val="00F94CF5"/>
    <w:rsid w:val="00F961C0"/>
    <w:rsid w:val="00F962D4"/>
    <w:rsid w:val="00FA3190"/>
    <w:rsid w:val="00FA4EF9"/>
    <w:rsid w:val="00FA5097"/>
    <w:rsid w:val="00FA5D56"/>
    <w:rsid w:val="00FA71E3"/>
    <w:rsid w:val="00FA724D"/>
    <w:rsid w:val="00FB5179"/>
    <w:rsid w:val="00FB7BFD"/>
    <w:rsid w:val="00FC1920"/>
    <w:rsid w:val="00FC403D"/>
    <w:rsid w:val="00FC569E"/>
    <w:rsid w:val="00FD2B40"/>
    <w:rsid w:val="00FD30AD"/>
    <w:rsid w:val="00FD4B7B"/>
    <w:rsid w:val="00FD548C"/>
    <w:rsid w:val="00FD5C68"/>
    <w:rsid w:val="00FD7021"/>
    <w:rsid w:val="00FE3AEA"/>
    <w:rsid w:val="00FE5287"/>
    <w:rsid w:val="00FE551D"/>
    <w:rsid w:val="00FE6CFE"/>
    <w:rsid w:val="00FF32BF"/>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BodyText">
    <w:name w:val="Body Text"/>
    <w:basedOn w:val="Normal"/>
    <w:link w:val="BodyTextChar"/>
    <w:semiHidden/>
    <w:rsid w:val="004D1A2A"/>
    <w:pPr>
      <w:spacing w:after="0" w:line="480" w:lineRule="auto"/>
    </w:pPr>
    <w:rPr>
      <w:rFonts w:ascii="Times New Roman" w:eastAsia="Times New Roman" w:hAnsi="Times New Roman" w:cs="Times New Roman"/>
      <w:sz w:val="24"/>
      <w:szCs w:val="20"/>
      <w:lang w:val="en-GB" w:eastAsia="en-ZW"/>
    </w:rPr>
  </w:style>
  <w:style w:type="character" w:customStyle="1" w:styleId="BodyTextChar">
    <w:name w:val="Body Text Char"/>
    <w:basedOn w:val="DefaultParagraphFont"/>
    <w:link w:val="BodyText"/>
    <w:semiHidden/>
    <w:rsid w:val="004D1A2A"/>
    <w:rPr>
      <w:rFonts w:ascii="Times New Roman" w:eastAsia="Times New Roman" w:hAnsi="Times New Roman" w:cs="Times New Roman"/>
      <w:sz w:val="24"/>
      <w:szCs w:val="20"/>
      <w:lang w:val="en-GB" w:eastAsia="en-ZW"/>
    </w:rPr>
  </w:style>
  <w:style w:type="character" w:customStyle="1" w:styleId="Bodytext0">
    <w:name w:val="Body text_"/>
    <w:basedOn w:val="DefaultParagraphFont"/>
    <w:link w:val="BodyText1"/>
    <w:rsid w:val="00DC5393"/>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0"/>
    <w:rsid w:val="00DC5393"/>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0"/>
    <w:rsid w:val="00DC5393"/>
    <w:pPr>
      <w:widowControl w:val="0"/>
      <w:shd w:val="clear" w:color="auto" w:fill="FFFFFF"/>
      <w:spacing w:before="780" w:after="0" w:line="552" w:lineRule="exact"/>
      <w:ind w:hanging="360"/>
      <w:jc w:val="right"/>
    </w:pPr>
    <w:rPr>
      <w:rFonts w:ascii="Times New Roman" w:eastAsia="Times New Roman" w:hAnsi="Times New Roman" w:cs="Times New Roman"/>
      <w:sz w:val="23"/>
      <w:szCs w:val="23"/>
    </w:rPr>
  </w:style>
  <w:style w:type="character" w:customStyle="1" w:styleId="hgkelc">
    <w:name w:val="hgkelc"/>
    <w:basedOn w:val="DefaultParagraphFont"/>
    <w:rsid w:val="00AB6822"/>
  </w:style>
  <w:style w:type="paragraph" w:customStyle="1" w:styleId="footnotedescription">
    <w:name w:val="footnote description"/>
    <w:next w:val="Normal"/>
    <w:link w:val="footnotedescriptionChar"/>
    <w:hidden/>
    <w:rsid w:val="00E935E4"/>
    <w:pPr>
      <w:spacing w:after="0" w:line="216" w:lineRule="auto"/>
      <w:ind w:left="481" w:hanging="397"/>
      <w:jc w:val="both"/>
    </w:pPr>
    <w:rPr>
      <w:rFonts w:ascii="Calibri" w:eastAsia="Times New Roman" w:hAnsi="Calibri" w:cs="Calibri"/>
      <w:color w:val="000000"/>
      <w:sz w:val="18"/>
    </w:rPr>
  </w:style>
  <w:style w:type="character" w:customStyle="1" w:styleId="footnotedescriptionChar">
    <w:name w:val="footnote description Char"/>
    <w:link w:val="footnotedescription"/>
    <w:locked/>
    <w:rsid w:val="00E935E4"/>
    <w:rPr>
      <w:rFonts w:ascii="Calibri" w:eastAsia="Times New Roman" w:hAnsi="Calibri" w:cs="Calibri"/>
      <w:color w:val="000000"/>
      <w:sz w:val="18"/>
    </w:rPr>
  </w:style>
  <w:style w:type="character" w:customStyle="1" w:styleId="footnotemark">
    <w:name w:val="footnote mark"/>
    <w:hidden/>
    <w:rsid w:val="00E935E4"/>
    <w:rPr>
      <w:rFonts w:ascii="Calibri" w:eastAsia="Times New Roman" w:hAnsi="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966767">
      <w:bodyDiv w:val="1"/>
      <w:marLeft w:val="0"/>
      <w:marRight w:val="0"/>
      <w:marTop w:val="0"/>
      <w:marBottom w:val="0"/>
      <w:divBdr>
        <w:top w:val="none" w:sz="0" w:space="0" w:color="auto"/>
        <w:left w:val="none" w:sz="0" w:space="0" w:color="auto"/>
        <w:bottom w:val="none" w:sz="0" w:space="0" w:color="auto"/>
        <w:right w:val="none" w:sz="0" w:space="0" w:color="auto"/>
      </w:divBdr>
      <w:divsChild>
        <w:div w:id="1793330496">
          <w:marLeft w:val="0"/>
          <w:marRight w:val="0"/>
          <w:marTop w:val="0"/>
          <w:marBottom w:val="0"/>
          <w:divBdr>
            <w:top w:val="none" w:sz="0" w:space="0" w:color="auto"/>
            <w:left w:val="none" w:sz="0" w:space="0" w:color="auto"/>
            <w:bottom w:val="none" w:sz="0" w:space="0" w:color="auto"/>
            <w:right w:val="none" w:sz="0" w:space="0" w:color="auto"/>
          </w:divBdr>
          <w:divsChild>
            <w:div w:id="2012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6965A-6D36-44FA-91E1-84CE577E2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2950</Words>
  <Characters>16820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2021-06-25T13:26:00Z</cp:lastPrinted>
  <dcterms:created xsi:type="dcterms:W3CDTF">2021-07-01T06:59:00Z</dcterms:created>
  <dcterms:modified xsi:type="dcterms:W3CDTF">2021-07-01T06:59:00Z</dcterms:modified>
</cp:coreProperties>
</file>