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BC"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sz w:val="24"/>
          <w:szCs w:val="24"/>
        </w:rPr>
        <w:t>THOMAS MUNYAWARARA</w:t>
      </w:r>
    </w:p>
    <w:p w:rsidR="00972FB6" w:rsidRPr="009C33E3" w:rsidRDefault="00972FB6" w:rsidP="00972FB6">
      <w:pPr>
        <w:spacing w:after="0" w:line="240" w:lineRule="auto"/>
        <w:rPr>
          <w:rFonts w:ascii="Times New Roman" w:hAnsi="Times New Roman" w:cs="Times New Roman"/>
          <w:sz w:val="24"/>
          <w:szCs w:val="24"/>
        </w:rPr>
      </w:pPr>
      <w:proofErr w:type="gramStart"/>
      <w:r w:rsidRPr="009C33E3">
        <w:rPr>
          <w:rFonts w:ascii="Times New Roman" w:hAnsi="Times New Roman" w:cs="Times New Roman"/>
          <w:sz w:val="24"/>
          <w:szCs w:val="24"/>
        </w:rPr>
        <w:t>and</w:t>
      </w:r>
      <w:proofErr w:type="gramEnd"/>
    </w:p>
    <w:p w:rsidR="00972FB6"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sz w:val="24"/>
          <w:szCs w:val="24"/>
        </w:rPr>
        <w:t>JENNIFER MANGOMBE</w:t>
      </w:r>
    </w:p>
    <w:p w:rsidR="00972FB6" w:rsidRPr="009C33E3" w:rsidRDefault="00972FB6" w:rsidP="00972FB6">
      <w:pPr>
        <w:spacing w:after="0" w:line="240" w:lineRule="auto"/>
        <w:rPr>
          <w:rFonts w:ascii="Times New Roman" w:hAnsi="Times New Roman" w:cs="Times New Roman"/>
          <w:sz w:val="24"/>
          <w:szCs w:val="24"/>
        </w:rPr>
      </w:pPr>
      <w:proofErr w:type="gramStart"/>
      <w:r w:rsidRPr="009C33E3">
        <w:rPr>
          <w:rFonts w:ascii="Times New Roman" w:hAnsi="Times New Roman" w:cs="Times New Roman"/>
          <w:sz w:val="24"/>
          <w:szCs w:val="24"/>
        </w:rPr>
        <w:t>versus</w:t>
      </w:r>
      <w:proofErr w:type="gramEnd"/>
    </w:p>
    <w:p w:rsidR="00972FB6"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sz w:val="24"/>
          <w:szCs w:val="24"/>
        </w:rPr>
        <w:t>THE STATE</w:t>
      </w:r>
    </w:p>
    <w:p w:rsidR="00972FB6" w:rsidRPr="009C33E3" w:rsidRDefault="00972FB6" w:rsidP="00972FB6">
      <w:pPr>
        <w:spacing w:after="0" w:line="240" w:lineRule="auto"/>
        <w:rPr>
          <w:rFonts w:ascii="Times New Roman" w:hAnsi="Times New Roman" w:cs="Times New Roman"/>
          <w:sz w:val="24"/>
          <w:szCs w:val="24"/>
        </w:rPr>
      </w:pPr>
    </w:p>
    <w:p w:rsidR="00972FB6" w:rsidRPr="009C33E3" w:rsidRDefault="00972FB6" w:rsidP="00972FB6">
      <w:pPr>
        <w:spacing w:after="0" w:line="240" w:lineRule="auto"/>
        <w:rPr>
          <w:rFonts w:ascii="Times New Roman" w:hAnsi="Times New Roman" w:cs="Times New Roman"/>
          <w:sz w:val="24"/>
          <w:szCs w:val="24"/>
        </w:rPr>
      </w:pPr>
    </w:p>
    <w:p w:rsidR="00972FB6"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sz w:val="24"/>
          <w:szCs w:val="24"/>
        </w:rPr>
        <w:t>HIGH COURT OF ZIMBABWE</w:t>
      </w:r>
    </w:p>
    <w:p w:rsidR="00972FB6"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sz w:val="24"/>
          <w:szCs w:val="24"/>
        </w:rPr>
        <w:t>MWAYERA J</w:t>
      </w:r>
    </w:p>
    <w:p w:rsidR="00972FB6"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sz w:val="24"/>
          <w:szCs w:val="24"/>
        </w:rPr>
        <w:t>HARARE,</w:t>
      </w:r>
      <w:r w:rsidR="001A2C3C">
        <w:rPr>
          <w:rFonts w:ascii="Times New Roman" w:hAnsi="Times New Roman" w:cs="Times New Roman"/>
          <w:sz w:val="24"/>
          <w:szCs w:val="24"/>
        </w:rPr>
        <w:t xml:space="preserve"> 14 </w:t>
      </w:r>
      <w:r w:rsidR="00800DC3" w:rsidRPr="009C33E3">
        <w:rPr>
          <w:rFonts w:ascii="Times New Roman" w:hAnsi="Times New Roman" w:cs="Times New Roman"/>
          <w:sz w:val="24"/>
          <w:szCs w:val="24"/>
        </w:rPr>
        <w:t>June 2012</w:t>
      </w:r>
    </w:p>
    <w:p w:rsidR="00972FB6" w:rsidRPr="009C33E3" w:rsidRDefault="00972FB6" w:rsidP="00972FB6">
      <w:pPr>
        <w:spacing w:after="0" w:line="240" w:lineRule="auto"/>
        <w:rPr>
          <w:rFonts w:ascii="Times New Roman" w:hAnsi="Times New Roman" w:cs="Times New Roman"/>
          <w:sz w:val="24"/>
          <w:szCs w:val="24"/>
        </w:rPr>
      </w:pPr>
    </w:p>
    <w:p w:rsidR="00972FB6" w:rsidRPr="009C33E3" w:rsidRDefault="00972FB6" w:rsidP="00972FB6">
      <w:pPr>
        <w:spacing w:after="0" w:line="240" w:lineRule="auto"/>
        <w:rPr>
          <w:rFonts w:ascii="Times New Roman" w:hAnsi="Times New Roman" w:cs="Times New Roman"/>
          <w:sz w:val="24"/>
          <w:szCs w:val="24"/>
        </w:rPr>
      </w:pPr>
    </w:p>
    <w:p w:rsidR="00972FB6" w:rsidRPr="009C33E3" w:rsidRDefault="00972FB6" w:rsidP="00972FB6">
      <w:pPr>
        <w:spacing w:after="0" w:line="240" w:lineRule="auto"/>
        <w:rPr>
          <w:rFonts w:ascii="Times New Roman" w:hAnsi="Times New Roman" w:cs="Times New Roman"/>
          <w:b/>
          <w:sz w:val="24"/>
          <w:szCs w:val="24"/>
        </w:rPr>
      </w:pPr>
      <w:r w:rsidRPr="009C33E3">
        <w:rPr>
          <w:rFonts w:ascii="Times New Roman" w:hAnsi="Times New Roman" w:cs="Times New Roman"/>
          <w:b/>
          <w:sz w:val="24"/>
          <w:szCs w:val="24"/>
        </w:rPr>
        <w:t>Bail Ruling</w:t>
      </w:r>
    </w:p>
    <w:p w:rsidR="00972FB6" w:rsidRPr="009C33E3" w:rsidRDefault="00972FB6" w:rsidP="00972FB6">
      <w:pPr>
        <w:spacing w:after="0" w:line="240" w:lineRule="auto"/>
        <w:rPr>
          <w:rFonts w:ascii="Times New Roman" w:hAnsi="Times New Roman" w:cs="Times New Roman"/>
          <w:b/>
          <w:sz w:val="24"/>
          <w:szCs w:val="24"/>
        </w:rPr>
      </w:pPr>
    </w:p>
    <w:p w:rsidR="00972FB6" w:rsidRPr="009C33E3" w:rsidRDefault="00972FB6" w:rsidP="00972FB6">
      <w:pPr>
        <w:spacing w:after="0" w:line="240" w:lineRule="auto"/>
        <w:rPr>
          <w:rFonts w:ascii="Times New Roman" w:hAnsi="Times New Roman" w:cs="Times New Roman"/>
          <w:b/>
          <w:sz w:val="24"/>
          <w:szCs w:val="24"/>
        </w:rPr>
      </w:pPr>
    </w:p>
    <w:p w:rsidR="00972FB6"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i/>
          <w:sz w:val="24"/>
          <w:szCs w:val="24"/>
        </w:rPr>
        <w:t xml:space="preserve">R.T. </w:t>
      </w:r>
      <w:proofErr w:type="spellStart"/>
      <w:r w:rsidRPr="009C33E3">
        <w:rPr>
          <w:rFonts w:ascii="Times New Roman" w:hAnsi="Times New Roman" w:cs="Times New Roman"/>
          <w:i/>
          <w:sz w:val="24"/>
          <w:szCs w:val="24"/>
        </w:rPr>
        <w:t>Mupita</w:t>
      </w:r>
      <w:proofErr w:type="spellEnd"/>
      <w:r w:rsidRPr="009C33E3">
        <w:rPr>
          <w:rFonts w:ascii="Times New Roman" w:hAnsi="Times New Roman" w:cs="Times New Roman"/>
          <w:sz w:val="24"/>
          <w:szCs w:val="24"/>
        </w:rPr>
        <w:t>, for the applicant</w:t>
      </w:r>
    </w:p>
    <w:p w:rsidR="00972FB6" w:rsidRPr="009C33E3" w:rsidRDefault="00972FB6" w:rsidP="00972FB6">
      <w:pPr>
        <w:spacing w:after="0" w:line="240" w:lineRule="auto"/>
        <w:rPr>
          <w:rFonts w:ascii="Times New Roman" w:hAnsi="Times New Roman" w:cs="Times New Roman"/>
          <w:sz w:val="24"/>
          <w:szCs w:val="24"/>
        </w:rPr>
      </w:pPr>
      <w:r w:rsidRPr="009C33E3">
        <w:rPr>
          <w:rFonts w:ascii="Times New Roman" w:hAnsi="Times New Roman" w:cs="Times New Roman"/>
          <w:i/>
          <w:sz w:val="24"/>
          <w:szCs w:val="24"/>
        </w:rPr>
        <w:t xml:space="preserve">C. </w:t>
      </w:r>
      <w:proofErr w:type="spellStart"/>
      <w:r w:rsidRPr="009C33E3">
        <w:rPr>
          <w:rFonts w:ascii="Times New Roman" w:hAnsi="Times New Roman" w:cs="Times New Roman"/>
          <w:i/>
          <w:sz w:val="24"/>
          <w:szCs w:val="24"/>
        </w:rPr>
        <w:t>Chimbari</w:t>
      </w:r>
      <w:proofErr w:type="spellEnd"/>
      <w:r w:rsidRPr="009C33E3">
        <w:rPr>
          <w:rFonts w:ascii="Times New Roman" w:hAnsi="Times New Roman" w:cs="Times New Roman"/>
          <w:sz w:val="24"/>
          <w:szCs w:val="24"/>
        </w:rPr>
        <w:t>, for the respondent</w:t>
      </w:r>
    </w:p>
    <w:p w:rsidR="00972FB6" w:rsidRPr="009C33E3" w:rsidRDefault="00972FB6" w:rsidP="00972FB6">
      <w:pPr>
        <w:spacing w:after="0" w:line="240" w:lineRule="auto"/>
        <w:rPr>
          <w:rFonts w:ascii="Times New Roman" w:hAnsi="Times New Roman" w:cs="Times New Roman"/>
          <w:sz w:val="24"/>
          <w:szCs w:val="24"/>
        </w:rPr>
      </w:pPr>
    </w:p>
    <w:p w:rsidR="000E181B" w:rsidRPr="009C33E3" w:rsidRDefault="00972FB6" w:rsidP="00972FB6">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r>
    </w:p>
    <w:p w:rsidR="008618C4" w:rsidRPr="009C33E3" w:rsidRDefault="00972FB6" w:rsidP="000E181B">
      <w:pPr>
        <w:spacing w:after="0" w:line="360" w:lineRule="auto"/>
        <w:ind w:firstLine="720"/>
        <w:jc w:val="both"/>
        <w:rPr>
          <w:rFonts w:ascii="Times New Roman" w:hAnsi="Times New Roman" w:cs="Times New Roman"/>
          <w:sz w:val="24"/>
          <w:szCs w:val="24"/>
        </w:rPr>
      </w:pPr>
      <w:r w:rsidRPr="009C33E3">
        <w:rPr>
          <w:rFonts w:ascii="Times New Roman" w:hAnsi="Times New Roman" w:cs="Times New Roman"/>
          <w:sz w:val="24"/>
          <w:szCs w:val="24"/>
        </w:rPr>
        <w:t xml:space="preserve">MWAYERA J: The applicant sought to be admitted to bail pending appeal and the respondent opposed the application. I must mention that the respondent initially consented to the application but subsequently withdrew the </w:t>
      </w:r>
      <w:r w:rsidR="00581091" w:rsidRPr="009C33E3">
        <w:rPr>
          <w:rFonts w:ascii="Times New Roman" w:hAnsi="Times New Roman" w:cs="Times New Roman"/>
          <w:sz w:val="24"/>
          <w:szCs w:val="24"/>
        </w:rPr>
        <w:t xml:space="preserve">accession </w:t>
      </w:r>
      <w:r w:rsidRPr="009C33E3">
        <w:rPr>
          <w:rFonts w:ascii="Times New Roman" w:hAnsi="Times New Roman" w:cs="Times New Roman"/>
          <w:sz w:val="24"/>
          <w:szCs w:val="24"/>
        </w:rPr>
        <w:t xml:space="preserve">and </w:t>
      </w:r>
      <w:r w:rsidR="00581091" w:rsidRPr="009C33E3">
        <w:rPr>
          <w:rFonts w:ascii="Times New Roman" w:hAnsi="Times New Roman" w:cs="Times New Roman"/>
          <w:sz w:val="24"/>
          <w:szCs w:val="24"/>
        </w:rPr>
        <w:t>filed</w:t>
      </w:r>
      <w:r w:rsidRPr="009C33E3">
        <w:rPr>
          <w:rFonts w:ascii="Times New Roman" w:hAnsi="Times New Roman" w:cs="Times New Roman"/>
          <w:sz w:val="24"/>
          <w:szCs w:val="24"/>
        </w:rPr>
        <w:t xml:space="preserve"> </w:t>
      </w:r>
      <w:r w:rsidR="00581091" w:rsidRPr="009C33E3">
        <w:rPr>
          <w:rFonts w:ascii="Times New Roman" w:hAnsi="Times New Roman" w:cs="Times New Roman"/>
          <w:sz w:val="24"/>
          <w:szCs w:val="24"/>
        </w:rPr>
        <w:t>p</w:t>
      </w:r>
      <w:r w:rsidRPr="009C33E3">
        <w:rPr>
          <w:rFonts w:ascii="Times New Roman" w:hAnsi="Times New Roman" w:cs="Times New Roman"/>
          <w:sz w:val="24"/>
          <w:szCs w:val="24"/>
        </w:rPr>
        <w:t xml:space="preserve">apers in opposition. The withdrawal is not an issue in the sense that submissions by counsel are not binding to the court but are mere guidelines. </w:t>
      </w:r>
      <w:r w:rsidR="00A14EFC" w:rsidRPr="009C33E3">
        <w:rPr>
          <w:rFonts w:ascii="Times New Roman" w:hAnsi="Times New Roman" w:cs="Times New Roman"/>
          <w:sz w:val="24"/>
          <w:szCs w:val="24"/>
        </w:rPr>
        <w:t xml:space="preserve"> </w:t>
      </w:r>
      <w:r w:rsidRPr="009C33E3">
        <w:rPr>
          <w:rFonts w:ascii="Times New Roman" w:hAnsi="Times New Roman" w:cs="Times New Roman"/>
          <w:sz w:val="24"/>
          <w:szCs w:val="24"/>
        </w:rPr>
        <w:t>At the end of th</w:t>
      </w:r>
      <w:r w:rsidR="00C46F76" w:rsidRPr="009C33E3">
        <w:rPr>
          <w:rFonts w:ascii="Times New Roman" w:hAnsi="Times New Roman" w:cs="Times New Roman"/>
          <w:sz w:val="24"/>
          <w:szCs w:val="24"/>
        </w:rPr>
        <w:t xml:space="preserve">is whether there </w:t>
      </w:r>
      <w:r w:rsidR="00A14EFC" w:rsidRPr="009C33E3">
        <w:rPr>
          <w:rFonts w:ascii="Times New Roman" w:hAnsi="Times New Roman" w:cs="Times New Roman"/>
          <w:sz w:val="24"/>
          <w:szCs w:val="24"/>
        </w:rPr>
        <w:t xml:space="preserve">is a </w:t>
      </w:r>
      <w:proofErr w:type="spellStart"/>
      <w:r w:rsidR="00A14EFC" w:rsidRPr="009C33E3">
        <w:rPr>
          <w:rFonts w:ascii="Times New Roman" w:hAnsi="Times New Roman" w:cs="Times New Roman"/>
          <w:sz w:val="24"/>
          <w:szCs w:val="24"/>
        </w:rPr>
        <w:t>conse</w:t>
      </w:r>
      <w:r w:rsidR="00581091" w:rsidRPr="009C33E3">
        <w:rPr>
          <w:rFonts w:ascii="Times New Roman" w:hAnsi="Times New Roman" w:cs="Times New Roman"/>
          <w:sz w:val="24"/>
          <w:szCs w:val="24"/>
        </w:rPr>
        <w:t>n</w:t>
      </w:r>
      <w:r w:rsidR="00A14EFC" w:rsidRPr="009C33E3">
        <w:rPr>
          <w:rFonts w:ascii="Times New Roman" w:hAnsi="Times New Roman" w:cs="Times New Roman"/>
          <w:sz w:val="24"/>
          <w:szCs w:val="24"/>
        </w:rPr>
        <w:t>tion</w:t>
      </w:r>
      <w:proofErr w:type="spellEnd"/>
      <w:r w:rsidR="00A14EFC" w:rsidRPr="009C33E3">
        <w:rPr>
          <w:rFonts w:ascii="Times New Roman" w:hAnsi="Times New Roman" w:cs="Times New Roman"/>
          <w:sz w:val="24"/>
          <w:szCs w:val="24"/>
        </w:rPr>
        <w:t xml:space="preserve"> or not the court has to come up with a decision.</w:t>
      </w:r>
      <w:r w:rsidR="008618C4" w:rsidRPr="009C33E3">
        <w:rPr>
          <w:rFonts w:ascii="Times New Roman" w:hAnsi="Times New Roman" w:cs="Times New Roman"/>
          <w:sz w:val="24"/>
          <w:szCs w:val="24"/>
        </w:rPr>
        <w:t xml:space="preserve"> It is clear from the record attached to the applicant’s bail s</w:t>
      </w:r>
      <w:r w:rsidR="00632DAF">
        <w:rPr>
          <w:rFonts w:ascii="Times New Roman" w:hAnsi="Times New Roman" w:cs="Times New Roman"/>
          <w:sz w:val="24"/>
          <w:szCs w:val="24"/>
        </w:rPr>
        <w:t>tatement</w:t>
      </w:r>
      <w:r w:rsidR="008618C4" w:rsidRPr="009C33E3">
        <w:rPr>
          <w:rFonts w:ascii="Times New Roman" w:hAnsi="Times New Roman" w:cs="Times New Roman"/>
          <w:sz w:val="24"/>
          <w:szCs w:val="24"/>
        </w:rPr>
        <w:t xml:space="preserve"> that the applicant together with a c</w:t>
      </w:r>
      <w:r w:rsidR="00581091" w:rsidRPr="009C33E3">
        <w:rPr>
          <w:rFonts w:ascii="Times New Roman" w:hAnsi="Times New Roman" w:cs="Times New Roman"/>
          <w:sz w:val="24"/>
          <w:szCs w:val="24"/>
        </w:rPr>
        <w:t>o</w:t>
      </w:r>
      <w:r w:rsidR="008618C4" w:rsidRPr="009C33E3">
        <w:rPr>
          <w:rFonts w:ascii="Times New Roman" w:hAnsi="Times New Roman" w:cs="Times New Roman"/>
          <w:sz w:val="24"/>
          <w:szCs w:val="24"/>
        </w:rPr>
        <w:t>-accused were convicted of criminal abuse of off</w:t>
      </w:r>
      <w:r w:rsidR="00581091" w:rsidRPr="009C33E3">
        <w:rPr>
          <w:rFonts w:ascii="Times New Roman" w:hAnsi="Times New Roman" w:cs="Times New Roman"/>
          <w:sz w:val="24"/>
          <w:szCs w:val="24"/>
        </w:rPr>
        <w:t>ice</w:t>
      </w:r>
      <w:r w:rsidR="008618C4" w:rsidRPr="009C33E3">
        <w:rPr>
          <w:rFonts w:ascii="Times New Roman" w:hAnsi="Times New Roman" w:cs="Times New Roman"/>
          <w:sz w:val="24"/>
          <w:szCs w:val="24"/>
        </w:rPr>
        <w:t xml:space="preserve"> as defined in s 174 of the Criminal Law Codification and Reform Act [</w:t>
      </w:r>
      <w:r w:rsidR="008618C4" w:rsidRPr="009C33E3">
        <w:rPr>
          <w:rFonts w:ascii="Times New Roman" w:hAnsi="Times New Roman" w:cs="Times New Roman"/>
          <w:i/>
          <w:sz w:val="24"/>
          <w:szCs w:val="24"/>
        </w:rPr>
        <w:t>Cap 9:23</w:t>
      </w:r>
      <w:r w:rsidR="008618C4" w:rsidRPr="009C33E3">
        <w:rPr>
          <w:rFonts w:ascii="Times New Roman" w:hAnsi="Times New Roman" w:cs="Times New Roman"/>
          <w:sz w:val="24"/>
          <w:szCs w:val="24"/>
        </w:rPr>
        <w:t>].</w:t>
      </w:r>
    </w:p>
    <w:p w:rsidR="008618C4" w:rsidRPr="009C33E3" w:rsidRDefault="008618C4" w:rsidP="00972FB6">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In applications of bail pending appeal the court has to consider the following factors cumulatively.</w:t>
      </w:r>
    </w:p>
    <w:p w:rsidR="008618C4" w:rsidRPr="009C33E3" w:rsidRDefault="008618C4" w:rsidP="008618C4">
      <w:pPr>
        <w:pStyle w:val="ListParagraph"/>
        <w:numPr>
          <w:ilvl w:val="0"/>
          <w:numId w:val="1"/>
        </w:num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Whether there are prospects of success on appeal.</w:t>
      </w:r>
    </w:p>
    <w:p w:rsidR="008618C4" w:rsidRPr="009C33E3" w:rsidRDefault="008618C4" w:rsidP="008618C4">
      <w:pPr>
        <w:pStyle w:val="ListParagraph"/>
        <w:numPr>
          <w:ilvl w:val="0"/>
          <w:numId w:val="1"/>
        </w:num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 xml:space="preserve">Whether there is a risk of </w:t>
      </w:r>
      <w:proofErr w:type="spellStart"/>
      <w:r w:rsidRPr="009C33E3">
        <w:rPr>
          <w:rFonts w:ascii="Times New Roman" w:hAnsi="Times New Roman" w:cs="Times New Roman"/>
          <w:sz w:val="24"/>
          <w:szCs w:val="24"/>
        </w:rPr>
        <w:t>abscondment</w:t>
      </w:r>
      <w:proofErr w:type="spellEnd"/>
    </w:p>
    <w:p w:rsidR="00972FB6" w:rsidRPr="009C33E3" w:rsidRDefault="008618C4" w:rsidP="008618C4">
      <w:pPr>
        <w:pStyle w:val="ListParagraph"/>
        <w:numPr>
          <w:ilvl w:val="0"/>
          <w:numId w:val="1"/>
        </w:num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 xml:space="preserve">The potential delay before the appeal is heard. </w:t>
      </w:r>
      <w:r w:rsidR="00972FB6" w:rsidRPr="009C33E3">
        <w:rPr>
          <w:rFonts w:ascii="Times New Roman" w:hAnsi="Times New Roman" w:cs="Times New Roman"/>
          <w:sz w:val="24"/>
          <w:szCs w:val="24"/>
        </w:rPr>
        <w:t xml:space="preserve"> </w:t>
      </w:r>
    </w:p>
    <w:p w:rsidR="005B6CBB" w:rsidRPr="009C33E3" w:rsidRDefault="005B6CBB" w:rsidP="005B6CBB">
      <w:pPr>
        <w:spacing w:after="0" w:line="360" w:lineRule="auto"/>
        <w:ind w:left="720"/>
        <w:jc w:val="both"/>
        <w:rPr>
          <w:rFonts w:ascii="Times New Roman" w:hAnsi="Times New Roman" w:cs="Times New Roman"/>
          <w:sz w:val="24"/>
          <w:szCs w:val="24"/>
        </w:rPr>
      </w:pPr>
      <w:r w:rsidRPr="009C33E3">
        <w:rPr>
          <w:rFonts w:ascii="Times New Roman" w:hAnsi="Times New Roman" w:cs="Times New Roman"/>
          <w:sz w:val="24"/>
          <w:szCs w:val="24"/>
        </w:rPr>
        <w:t xml:space="preserve">The case of </w:t>
      </w:r>
      <w:r w:rsidRPr="009C33E3">
        <w:rPr>
          <w:rFonts w:ascii="Times New Roman" w:hAnsi="Times New Roman" w:cs="Times New Roman"/>
          <w:i/>
          <w:sz w:val="24"/>
          <w:szCs w:val="24"/>
        </w:rPr>
        <w:t xml:space="preserve">S </w:t>
      </w:r>
      <w:r w:rsidRPr="009C33E3">
        <w:rPr>
          <w:rFonts w:ascii="Times New Roman" w:hAnsi="Times New Roman" w:cs="Times New Roman"/>
          <w:sz w:val="24"/>
          <w:szCs w:val="24"/>
        </w:rPr>
        <w:t xml:space="preserve">v </w:t>
      </w:r>
      <w:r w:rsidRPr="009C33E3">
        <w:rPr>
          <w:rFonts w:ascii="Times New Roman" w:hAnsi="Times New Roman" w:cs="Times New Roman"/>
          <w:i/>
          <w:sz w:val="24"/>
          <w:szCs w:val="24"/>
        </w:rPr>
        <w:t xml:space="preserve">Williams </w:t>
      </w:r>
      <w:r w:rsidRPr="009C33E3">
        <w:rPr>
          <w:rFonts w:ascii="Times New Roman" w:hAnsi="Times New Roman" w:cs="Times New Roman"/>
          <w:sz w:val="24"/>
          <w:szCs w:val="24"/>
        </w:rPr>
        <w:t>1980(2) ZLR</w:t>
      </w:r>
      <w:r w:rsidR="00632DAF">
        <w:rPr>
          <w:rFonts w:ascii="Times New Roman" w:hAnsi="Times New Roman" w:cs="Times New Roman"/>
          <w:sz w:val="24"/>
          <w:szCs w:val="24"/>
        </w:rPr>
        <w:t xml:space="preserve"> 644</w:t>
      </w:r>
      <w:r w:rsidRPr="009C33E3">
        <w:rPr>
          <w:rFonts w:ascii="Times New Roman" w:hAnsi="Times New Roman" w:cs="Times New Roman"/>
          <w:sz w:val="24"/>
          <w:szCs w:val="24"/>
        </w:rPr>
        <w:t xml:space="preserve"> and </w:t>
      </w:r>
      <w:r w:rsidRPr="009C33E3">
        <w:rPr>
          <w:rFonts w:ascii="Times New Roman" w:hAnsi="Times New Roman" w:cs="Times New Roman"/>
          <w:i/>
          <w:sz w:val="24"/>
          <w:szCs w:val="24"/>
        </w:rPr>
        <w:t xml:space="preserve">S </w:t>
      </w:r>
      <w:r w:rsidRPr="009C33E3">
        <w:rPr>
          <w:rFonts w:ascii="Times New Roman" w:hAnsi="Times New Roman" w:cs="Times New Roman"/>
          <w:sz w:val="24"/>
          <w:szCs w:val="24"/>
        </w:rPr>
        <w:t xml:space="preserve">v </w:t>
      </w:r>
      <w:proofErr w:type="spellStart"/>
      <w:r w:rsidRPr="009C33E3">
        <w:rPr>
          <w:rFonts w:ascii="Times New Roman" w:hAnsi="Times New Roman" w:cs="Times New Roman"/>
          <w:i/>
          <w:sz w:val="24"/>
          <w:szCs w:val="24"/>
        </w:rPr>
        <w:t>Lubusch</w:t>
      </w:r>
      <w:r w:rsidR="00632DAF">
        <w:rPr>
          <w:rFonts w:ascii="Times New Roman" w:hAnsi="Times New Roman" w:cs="Times New Roman"/>
          <w:i/>
          <w:sz w:val="24"/>
          <w:szCs w:val="24"/>
        </w:rPr>
        <w:t>a</w:t>
      </w:r>
      <w:r w:rsidRPr="009C33E3">
        <w:rPr>
          <w:rFonts w:ascii="Times New Roman" w:hAnsi="Times New Roman" w:cs="Times New Roman"/>
          <w:i/>
          <w:sz w:val="24"/>
          <w:szCs w:val="24"/>
        </w:rPr>
        <w:t>gne</w:t>
      </w:r>
      <w:proofErr w:type="spellEnd"/>
      <w:r w:rsidRPr="009C33E3">
        <w:rPr>
          <w:rFonts w:ascii="Times New Roman" w:hAnsi="Times New Roman" w:cs="Times New Roman"/>
          <w:i/>
          <w:sz w:val="24"/>
          <w:szCs w:val="24"/>
        </w:rPr>
        <w:t xml:space="preserve"> </w:t>
      </w:r>
      <w:r w:rsidRPr="009C33E3">
        <w:rPr>
          <w:rFonts w:ascii="Times New Roman" w:hAnsi="Times New Roman" w:cs="Times New Roman"/>
          <w:sz w:val="24"/>
          <w:szCs w:val="24"/>
        </w:rPr>
        <w:t xml:space="preserve">2003(1) </w:t>
      </w:r>
    </w:p>
    <w:p w:rsidR="005B6CBB" w:rsidRPr="009C33E3" w:rsidRDefault="005B6CBB"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 xml:space="preserve">ZLR 468 </w:t>
      </w:r>
      <w:r w:rsidR="00632DAF">
        <w:rPr>
          <w:rFonts w:ascii="Times New Roman" w:hAnsi="Times New Roman" w:cs="Times New Roman"/>
          <w:sz w:val="24"/>
          <w:szCs w:val="24"/>
        </w:rPr>
        <w:t>ably</w:t>
      </w:r>
      <w:r w:rsidRPr="009C33E3">
        <w:rPr>
          <w:rFonts w:ascii="Times New Roman" w:hAnsi="Times New Roman" w:cs="Times New Roman"/>
          <w:sz w:val="24"/>
          <w:szCs w:val="24"/>
        </w:rPr>
        <w:t xml:space="preserve"> illustrated the factors.</w:t>
      </w:r>
    </w:p>
    <w:p w:rsidR="004A6250" w:rsidRPr="009C33E3" w:rsidRDefault="005B6CBB"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 xml:space="preserve">The </w:t>
      </w:r>
      <w:r w:rsidR="00BB2104" w:rsidRPr="009C33E3">
        <w:rPr>
          <w:rFonts w:ascii="Times New Roman" w:hAnsi="Times New Roman" w:cs="Times New Roman"/>
          <w:sz w:val="24"/>
          <w:szCs w:val="24"/>
        </w:rPr>
        <w:t xml:space="preserve">applicant was refused bail pending appeal by the court </w:t>
      </w:r>
      <w:r w:rsidR="00BB2104" w:rsidRPr="009C33E3">
        <w:rPr>
          <w:rFonts w:ascii="Times New Roman" w:hAnsi="Times New Roman" w:cs="Times New Roman"/>
          <w:i/>
          <w:sz w:val="24"/>
          <w:szCs w:val="24"/>
        </w:rPr>
        <w:t>a quo</w:t>
      </w:r>
      <w:r w:rsidR="00BB2104" w:rsidRPr="009C33E3">
        <w:rPr>
          <w:rFonts w:ascii="Times New Roman" w:hAnsi="Times New Roman" w:cs="Times New Roman"/>
          <w:sz w:val="24"/>
          <w:szCs w:val="24"/>
        </w:rPr>
        <w:t xml:space="preserve"> which ruled th</w:t>
      </w:r>
      <w:r w:rsidR="00B64D5E" w:rsidRPr="009C33E3">
        <w:rPr>
          <w:rFonts w:ascii="Times New Roman" w:hAnsi="Times New Roman" w:cs="Times New Roman"/>
          <w:sz w:val="24"/>
          <w:szCs w:val="24"/>
        </w:rPr>
        <w:t xml:space="preserve">at there were no prospects of success on appeal. NDOU J in the case of </w:t>
      </w:r>
      <w:proofErr w:type="spellStart"/>
      <w:r w:rsidR="00B64D5E" w:rsidRPr="009C33E3">
        <w:rPr>
          <w:rFonts w:ascii="Times New Roman" w:hAnsi="Times New Roman" w:cs="Times New Roman"/>
          <w:sz w:val="24"/>
          <w:szCs w:val="24"/>
        </w:rPr>
        <w:t>Malunjwa</w:t>
      </w:r>
      <w:proofErr w:type="spellEnd"/>
      <w:r w:rsidR="00B64D5E" w:rsidRPr="009C33E3">
        <w:rPr>
          <w:rFonts w:ascii="Times New Roman" w:hAnsi="Times New Roman" w:cs="Times New Roman"/>
          <w:sz w:val="24"/>
          <w:szCs w:val="24"/>
        </w:rPr>
        <w:t xml:space="preserve"> 2003(1) ZLR 275 had this to say </w:t>
      </w:r>
      <w:r w:rsidR="00B92ECF" w:rsidRPr="009C33E3">
        <w:rPr>
          <w:rFonts w:ascii="Times New Roman" w:hAnsi="Times New Roman" w:cs="Times New Roman"/>
          <w:sz w:val="24"/>
          <w:szCs w:val="24"/>
        </w:rPr>
        <w:t>i</w:t>
      </w:r>
      <w:r w:rsidR="00B64D5E" w:rsidRPr="009C33E3">
        <w:rPr>
          <w:rFonts w:ascii="Times New Roman" w:hAnsi="Times New Roman" w:cs="Times New Roman"/>
          <w:sz w:val="24"/>
          <w:szCs w:val="24"/>
        </w:rPr>
        <w:t xml:space="preserve">n respect of appeal against refusal of </w:t>
      </w:r>
      <w:r w:rsidR="004A6250" w:rsidRPr="009C33E3">
        <w:rPr>
          <w:rFonts w:ascii="Times New Roman" w:hAnsi="Times New Roman" w:cs="Times New Roman"/>
          <w:sz w:val="24"/>
          <w:szCs w:val="24"/>
        </w:rPr>
        <w:t>B</w:t>
      </w:r>
      <w:r w:rsidR="00B64D5E" w:rsidRPr="009C33E3">
        <w:rPr>
          <w:rFonts w:ascii="Times New Roman" w:hAnsi="Times New Roman" w:cs="Times New Roman"/>
          <w:sz w:val="24"/>
          <w:szCs w:val="24"/>
        </w:rPr>
        <w:t>ail</w:t>
      </w:r>
      <w:r w:rsidR="004A6250" w:rsidRPr="009C33E3">
        <w:rPr>
          <w:rFonts w:ascii="Times New Roman" w:hAnsi="Times New Roman" w:cs="Times New Roman"/>
          <w:sz w:val="24"/>
          <w:szCs w:val="24"/>
        </w:rPr>
        <w:t xml:space="preserve"> Pending Appeal. “The approach in this matter is whether the magistrate misdirected him or herself when she refused </w:t>
      </w:r>
      <w:r w:rsidR="004A6250" w:rsidRPr="009C33E3">
        <w:rPr>
          <w:rFonts w:ascii="Times New Roman" w:hAnsi="Times New Roman" w:cs="Times New Roman"/>
          <w:sz w:val="24"/>
          <w:szCs w:val="24"/>
        </w:rPr>
        <w:lastRenderedPageBreak/>
        <w:t xml:space="preserve">the appellant bail. The appeal should be directed at the judgment of court </w:t>
      </w:r>
      <w:r w:rsidR="004A6250" w:rsidRPr="009C33E3">
        <w:rPr>
          <w:rFonts w:ascii="Times New Roman" w:hAnsi="Times New Roman" w:cs="Times New Roman"/>
          <w:i/>
          <w:sz w:val="24"/>
          <w:szCs w:val="24"/>
        </w:rPr>
        <w:t>a quo</w:t>
      </w:r>
      <w:r w:rsidR="004A6250" w:rsidRPr="009C33E3">
        <w:rPr>
          <w:rFonts w:ascii="Times New Roman" w:hAnsi="Times New Roman" w:cs="Times New Roman"/>
          <w:sz w:val="24"/>
          <w:szCs w:val="24"/>
        </w:rPr>
        <w:t xml:space="preserve">. It is the </w:t>
      </w:r>
      <w:r w:rsidR="00632DAF">
        <w:rPr>
          <w:rFonts w:ascii="Times New Roman" w:hAnsi="Times New Roman" w:cs="Times New Roman"/>
          <w:sz w:val="24"/>
          <w:szCs w:val="24"/>
        </w:rPr>
        <w:t>finding</w:t>
      </w:r>
      <w:r w:rsidR="004A6250" w:rsidRPr="009C33E3">
        <w:rPr>
          <w:rFonts w:ascii="Times New Roman" w:hAnsi="Times New Roman" w:cs="Times New Roman"/>
          <w:sz w:val="24"/>
          <w:szCs w:val="24"/>
        </w:rPr>
        <w:t xml:space="preserve"> of the court that the appellant should attack”.</w:t>
      </w:r>
    </w:p>
    <w:p w:rsidR="007F7D45" w:rsidRPr="009C33E3" w:rsidRDefault="004A6250"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 xml:space="preserve">In </w:t>
      </w:r>
      <w:proofErr w:type="spellStart"/>
      <w:r w:rsidRPr="009C33E3">
        <w:rPr>
          <w:rFonts w:ascii="Times New Roman" w:hAnsi="Times New Roman" w:cs="Times New Roman"/>
          <w:i/>
          <w:sz w:val="24"/>
          <w:szCs w:val="24"/>
        </w:rPr>
        <w:t>casu</w:t>
      </w:r>
      <w:proofErr w:type="spellEnd"/>
      <w:r w:rsidRPr="009C33E3">
        <w:rPr>
          <w:rFonts w:ascii="Times New Roman" w:hAnsi="Times New Roman" w:cs="Times New Roman"/>
          <w:sz w:val="24"/>
          <w:szCs w:val="24"/>
        </w:rPr>
        <w:t xml:space="preserve"> the applicant argued that there are prospects of success among other things citing</w:t>
      </w:r>
      <w:r w:rsidR="007F7D45" w:rsidRPr="009C33E3">
        <w:rPr>
          <w:rFonts w:ascii="Times New Roman" w:hAnsi="Times New Roman" w:cs="Times New Roman"/>
          <w:sz w:val="24"/>
          <w:szCs w:val="24"/>
        </w:rPr>
        <w:t xml:space="preserve"> that conviction was based on </w:t>
      </w:r>
      <w:r w:rsidR="00632DAF">
        <w:rPr>
          <w:rFonts w:ascii="Times New Roman" w:hAnsi="Times New Roman" w:cs="Times New Roman"/>
          <w:sz w:val="24"/>
          <w:szCs w:val="24"/>
        </w:rPr>
        <w:t>in</w:t>
      </w:r>
      <w:r w:rsidR="007F7D45" w:rsidRPr="009C33E3">
        <w:rPr>
          <w:rFonts w:ascii="Times New Roman" w:hAnsi="Times New Roman" w:cs="Times New Roman"/>
          <w:sz w:val="24"/>
          <w:szCs w:val="24"/>
        </w:rPr>
        <w:t>admissible evidence</w:t>
      </w:r>
      <w:r w:rsidR="00632DAF">
        <w:rPr>
          <w:rFonts w:ascii="Times New Roman" w:hAnsi="Times New Roman" w:cs="Times New Roman"/>
          <w:sz w:val="24"/>
          <w:szCs w:val="24"/>
        </w:rPr>
        <w:t>, that is</w:t>
      </w:r>
      <w:r w:rsidR="007F7D45" w:rsidRPr="009C33E3">
        <w:rPr>
          <w:rFonts w:ascii="Times New Roman" w:hAnsi="Times New Roman" w:cs="Times New Roman"/>
          <w:sz w:val="24"/>
          <w:szCs w:val="24"/>
        </w:rPr>
        <w:t xml:space="preserve"> extra curial</w:t>
      </w:r>
      <w:r w:rsidR="00632DAF">
        <w:rPr>
          <w:rFonts w:ascii="Times New Roman" w:hAnsi="Times New Roman" w:cs="Times New Roman"/>
          <w:sz w:val="24"/>
          <w:szCs w:val="24"/>
        </w:rPr>
        <w:t xml:space="preserve"> statements </w:t>
      </w:r>
      <w:r w:rsidR="007F7D45" w:rsidRPr="009C33E3">
        <w:rPr>
          <w:rFonts w:ascii="Times New Roman" w:hAnsi="Times New Roman" w:cs="Times New Roman"/>
          <w:sz w:val="24"/>
          <w:szCs w:val="24"/>
        </w:rPr>
        <w:t xml:space="preserve">admitted without following rules of admissibility, and that the charge was </w:t>
      </w:r>
      <w:r w:rsidR="00632DAF">
        <w:rPr>
          <w:rFonts w:ascii="Times New Roman" w:hAnsi="Times New Roman" w:cs="Times New Roman"/>
          <w:sz w:val="24"/>
          <w:szCs w:val="24"/>
        </w:rPr>
        <w:t>too</w:t>
      </w:r>
      <w:r w:rsidR="007F7D45" w:rsidRPr="009C33E3">
        <w:rPr>
          <w:rFonts w:ascii="Times New Roman" w:hAnsi="Times New Roman" w:cs="Times New Roman"/>
          <w:sz w:val="24"/>
          <w:szCs w:val="24"/>
        </w:rPr>
        <w:t xml:space="preserve"> wide thus defective.</w:t>
      </w:r>
    </w:p>
    <w:p w:rsidR="008D0DEE" w:rsidRPr="009C33E3" w:rsidRDefault="007F7D45"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The respondent on the other hand argued that there are ex</w:t>
      </w:r>
      <w:r w:rsidR="00B92ECF" w:rsidRPr="009C33E3">
        <w:rPr>
          <w:rFonts w:ascii="Times New Roman" w:hAnsi="Times New Roman" w:cs="Times New Roman"/>
          <w:sz w:val="24"/>
          <w:szCs w:val="24"/>
        </w:rPr>
        <w:t>c</w:t>
      </w:r>
      <w:r w:rsidRPr="009C33E3">
        <w:rPr>
          <w:rFonts w:ascii="Times New Roman" w:hAnsi="Times New Roman" w:cs="Times New Roman"/>
          <w:sz w:val="24"/>
          <w:szCs w:val="24"/>
        </w:rPr>
        <w:t>eptions to the general rule of admissibility of extra c</w:t>
      </w:r>
      <w:r w:rsidR="00EB76D8" w:rsidRPr="009C33E3">
        <w:rPr>
          <w:rFonts w:ascii="Times New Roman" w:hAnsi="Times New Roman" w:cs="Times New Roman"/>
          <w:sz w:val="24"/>
          <w:szCs w:val="24"/>
        </w:rPr>
        <w:t>u</w:t>
      </w:r>
      <w:r w:rsidRPr="009C33E3">
        <w:rPr>
          <w:rFonts w:ascii="Times New Roman" w:hAnsi="Times New Roman" w:cs="Times New Roman"/>
          <w:sz w:val="24"/>
          <w:szCs w:val="24"/>
        </w:rPr>
        <w:t xml:space="preserve">rial </w:t>
      </w:r>
      <w:r w:rsidR="00632DAF">
        <w:rPr>
          <w:rFonts w:ascii="Times New Roman" w:hAnsi="Times New Roman" w:cs="Times New Roman"/>
          <w:sz w:val="24"/>
          <w:szCs w:val="24"/>
        </w:rPr>
        <w:t>statements</w:t>
      </w:r>
      <w:r w:rsidR="008D0DEE" w:rsidRPr="009C33E3">
        <w:rPr>
          <w:rFonts w:ascii="Times New Roman" w:hAnsi="Times New Roman" w:cs="Times New Roman"/>
          <w:sz w:val="24"/>
          <w:szCs w:val="24"/>
        </w:rPr>
        <w:t xml:space="preserve"> and that s 174 was indeed wide but that the applicant understood the charge which they pleaded to.</w:t>
      </w:r>
    </w:p>
    <w:p w:rsidR="008D0DEE" w:rsidRPr="009C33E3" w:rsidRDefault="008D0DEE"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It is against this background of argument that the court perused the record of proceeding in the trial court and formulated the following findings.</w:t>
      </w:r>
    </w:p>
    <w:p w:rsidR="009631C3" w:rsidRPr="009C33E3" w:rsidRDefault="008D0DEE"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 xml:space="preserve">The wording of the charge as 174 is indeed wide however, the </w:t>
      </w:r>
      <w:r w:rsidR="000856CF" w:rsidRPr="009C33E3">
        <w:rPr>
          <w:rFonts w:ascii="Times New Roman" w:hAnsi="Times New Roman" w:cs="Times New Roman"/>
          <w:sz w:val="24"/>
          <w:szCs w:val="24"/>
        </w:rPr>
        <w:t>substance outlined on the charge sheet and the outline of the State cases clearly depicted a charge of criminal abused of office. The accused who were legally represented appreciated the charge which they pleaded not guilty</w:t>
      </w:r>
      <w:r w:rsidR="00632DAF">
        <w:rPr>
          <w:rFonts w:ascii="Times New Roman" w:hAnsi="Times New Roman" w:cs="Times New Roman"/>
          <w:sz w:val="24"/>
          <w:szCs w:val="24"/>
        </w:rPr>
        <w:t xml:space="preserve"> to,</w:t>
      </w:r>
      <w:r w:rsidR="000856CF" w:rsidRPr="009C33E3">
        <w:rPr>
          <w:rFonts w:ascii="Times New Roman" w:hAnsi="Times New Roman" w:cs="Times New Roman"/>
          <w:sz w:val="24"/>
          <w:szCs w:val="24"/>
        </w:rPr>
        <w:t xml:space="preserve"> outlining defence </w:t>
      </w:r>
      <w:r w:rsidR="00632DAF">
        <w:rPr>
          <w:rFonts w:ascii="Times New Roman" w:hAnsi="Times New Roman" w:cs="Times New Roman"/>
          <w:sz w:val="24"/>
          <w:szCs w:val="24"/>
        </w:rPr>
        <w:t>outlines.</w:t>
      </w:r>
      <w:r w:rsidR="000856CF" w:rsidRPr="009C33E3">
        <w:rPr>
          <w:rFonts w:ascii="Times New Roman" w:hAnsi="Times New Roman" w:cs="Times New Roman"/>
          <w:sz w:val="24"/>
          <w:szCs w:val="24"/>
        </w:rPr>
        <w:t xml:space="preserve"> There was no ex</w:t>
      </w:r>
      <w:r w:rsidR="00EE4C56" w:rsidRPr="009C33E3">
        <w:rPr>
          <w:rFonts w:ascii="Times New Roman" w:hAnsi="Times New Roman" w:cs="Times New Roman"/>
          <w:sz w:val="24"/>
          <w:szCs w:val="24"/>
        </w:rPr>
        <w:t>ce</w:t>
      </w:r>
      <w:r w:rsidR="000856CF" w:rsidRPr="009C33E3">
        <w:rPr>
          <w:rFonts w:ascii="Times New Roman" w:hAnsi="Times New Roman" w:cs="Times New Roman"/>
          <w:sz w:val="24"/>
          <w:szCs w:val="24"/>
        </w:rPr>
        <w:t xml:space="preserve">ption or request for the charge to be amended. The conduct alleged to have been perpetrated that of improperly issuing warrants of liberation and </w:t>
      </w:r>
      <w:r w:rsidR="00BA6CFD" w:rsidRPr="009C33E3">
        <w:rPr>
          <w:rFonts w:ascii="Times New Roman" w:hAnsi="Times New Roman" w:cs="Times New Roman"/>
          <w:sz w:val="24"/>
          <w:szCs w:val="24"/>
        </w:rPr>
        <w:t>improperly</w:t>
      </w:r>
      <w:r w:rsidR="000856CF" w:rsidRPr="009C33E3">
        <w:rPr>
          <w:rFonts w:ascii="Times New Roman" w:hAnsi="Times New Roman" w:cs="Times New Roman"/>
          <w:sz w:val="24"/>
          <w:szCs w:val="24"/>
        </w:rPr>
        <w:t xml:space="preserve"> releasing the accused from prison is in line with violation of provisions of s 174(1) of Criminal Law Code and it is that </w:t>
      </w:r>
      <w:r w:rsidR="00632DAF">
        <w:rPr>
          <w:rFonts w:ascii="Times New Roman" w:hAnsi="Times New Roman" w:cs="Times New Roman"/>
          <w:sz w:val="24"/>
          <w:szCs w:val="24"/>
        </w:rPr>
        <w:t xml:space="preserve">to </w:t>
      </w:r>
      <w:r w:rsidR="000856CF" w:rsidRPr="009C33E3">
        <w:rPr>
          <w:rFonts w:ascii="Times New Roman" w:hAnsi="Times New Roman" w:cs="Times New Roman"/>
          <w:sz w:val="24"/>
          <w:szCs w:val="24"/>
        </w:rPr>
        <w:t xml:space="preserve">which </w:t>
      </w:r>
      <w:r w:rsidR="005959CA" w:rsidRPr="009C33E3">
        <w:rPr>
          <w:rFonts w:ascii="Times New Roman" w:hAnsi="Times New Roman" w:cs="Times New Roman"/>
          <w:sz w:val="24"/>
          <w:szCs w:val="24"/>
        </w:rPr>
        <w:t>the applicant prof</w:t>
      </w:r>
      <w:r w:rsidR="00BA6CFD" w:rsidRPr="009C33E3">
        <w:rPr>
          <w:rFonts w:ascii="Times New Roman" w:hAnsi="Times New Roman" w:cs="Times New Roman"/>
          <w:sz w:val="24"/>
          <w:szCs w:val="24"/>
        </w:rPr>
        <w:t>fe</w:t>
      </w:r>
      <w:r w:rsidR="005959CA" w:rsidRPr="009C33E3">
        <w:rPr>
          <w:rFonts w:ascii="Times New Roman" w:hAnsi="Times New Roman" w:cs="Times New Roman"/>
          <w:sz w:val="24"/>
          <w:szCs w:val="24"/>
        </w:rPr>
        <w:t xml:space="preserve">red </w:t>
      </w:r>
      <w:r w:rsidR="00632DAF">
        <w:rPr>
          <w:rFonts w:ascii="Times New Roman" w:hAnsi="Times New Roman" w:cs="Times New Roman"/>
          <w:sz w:val="24"/>
          <w:szCs w:val="24"/>
        </w:rPr>
        <w:t xml:space="preserve">a defence for.  There </w:t>
      </w:r>
      <w:r w:rsidR="005959CA" w:rsidRPr="009C33E3">
        <w:rPr>
          <w:rFonts w:ascii="Times New Roman" w:hAnsi="Times New Roman" w:cs="Times New Roman"/>
          <w:sz w:val="24"/>
          <w:szCs w:val="24"/>
        </w:rPr>
        <w:t>was no prejudice occasioned to the applicant as a result of the charge being prof</w:t>
      </w:r>
      <w:r w:rsidR="00BA6CFD" w:rsidRPr="009C33E3">
        <w:rPr>
          <w:rFonts w:ascii="Times New Roman" w:hAnsi="Times New Roman" w:cs="Times New Roman"/>
          <w:sz w:val="24"/>
          <w:szCs w:val="24"/>
        </w:rPr>
        <w:t>fer</w:t>
      </w:r>
      <w:r w:rsidR="005959CA" w:rsidRPr="009C33E3">
        <w:rPr>
          <w:rFonts w:ascii="Times New Roman" w:hAnsi="Times New Roman" w:cs="Times New Roman"/>
          <w:sz w:val="24"/>
          <w:szCs w:val="24"/>
        </w:rPr>
        <w:t>ed in the manner in which it was formulated. On the aspect of relying on extra curial statement I must hasten to say provisions of s 256 of the Criminal Procedure and Evidence Act [</w:t>
      </w:r>
      <w:r w:rsidR="005959CA" w:rsidRPr="009C33E3">
        <w:rPr>
          <w:rFonts w:ascii="Times New Roman" w:hAnsi="Times New Roman" w:cs="Times New Roman"/>
          <w:i/>
          <w:sz w:val="24"/>
          <w:szCs w:val="24"/>
        </w:rPr>
        <w:t>Cap 9:02</w:t>
      </w:r>
      <w:r w:rsidR="005959CA" w:rsidRPr="009C33E3">
        <w:rPr>
          <w:rFonts w:ascii="Times New Roman" w:hAnsi="Times New Roman" w:cs="Times New Roman"/>
          <w:sz w:val="24"/>
          <w:szCs w:val="24"/>
        </w:rPr>
        <w:t>] are clear that rules of adm</w:t>
      </w:r>
      <w:r w:rsidR="00704926" w:rsidRPr="009C33E3">
        <w:rPr>
          <w:rFonts w:ascii="Times New Roman" w:hAnsi="Times New Roman" w:cs="Times New Roman"/>
          <w:sz w:val="24"/>
          <w:szCs w:val="24"/>
        </w:rPr>
        <w:t>issibility</w:t>
      </w:r>
      <w:r w:rsidR="005959CA" w:rsidRPr="009C33E3">
        <w:rPr>
          <w:rFonts w:ascii="Times New Roman" w:hAnsi="Times New Roman" w:cs="Times New Roman"/>
          <w:sz w:val="24"/>
          <w:szCs w:val="24"/>
        </w:rPr>
        <w:t xml:space="preserve"> have to be satisfied before evidence is admitted</w:t>
      </w:r>
      <w:r w:rsidR="00632DAF">
        <w:rPr>
          <w:rFonts w:ascii="Times New Roman" w:hAnsi="Times New Roman" w:cs="Times New Roman"/>
          <w:sz w:val="24"/>
          <w:szCs w:val="24"/>
        </w:rPr>
        <w:t>,</w:t>
      </w:r>
      <w:r w:rsidR="005959CA" w:rsidRPr="009C33E3">
        <w:rPr>
          <w:rFonts w:ascii="Times New Roman" w:hAnsi="Times New Roman" w:cs="Times New Roman"/>
          <w:sz w:val="24"/>
          <w:szCs w:val="24"/>
        </w:rPr>
        <w:t xml:space="preserve"> that is no </w:t>
      </w:r>
      <w:r w:rsidR="009D139F">
        <w:rPr>
          <w:rFonts w:ascii="Times New Roman" w:hAnsi="Times New Roman" w:cs="Times New Roman"/>
          <w:sz w:val="24"/>
          <w:szCs w:val="24"/>
        </w:rPr>
        <w:t>statement</w:t>
      </w:r>
      <w:r w:rsidR="008265E9" w:rsidRPr="009C33E3">
        <w:rPr>
          <w:rFonts w:ascii="Times New Roman" w:hAnsi="Times New Roman" w:cs="Times New Roman"/>
          <w:sz w:val="24"/>
          <w:szCs w:val="24"/>
        </w:rPr>
        <w:t xml:space="preserve"> to a person in authority by an accused person, made outside the courtroom, may be pr</w:t>
      </w:r>
      <w:r w:rsidR="00632DAF">
        <w:rPr>
          <w:rFonts w:ascii="Times New Roman" w:hAnsi="Times New Roman" w:cs="Times New Roman"/>
          <w:sz w:val="24"/>
          <w:szCs w:val="24"/>
        </w:rPr>
        <w:t>oduced</w:t>
      </w:r>
      <w:r w:rsidR="008265E9" w:rsidRPr="009C33E3">
        <w:rPr>
          <w:rFonts w:ascii="Times New Roman" w:hAnsi="Times New Roman" w:cs="Times New Roman"/>
          <w:sz w:val="24"/>
          <w:szCs w:val="24"/>
        </w:rPr>
        <w:t xml:space="preserve"> or quoted unless the rules have been observed that is to say unless the court is satisfied that it was made freely and voluntarily. There are </w:t>
      </w:r>
      <w:r w:rsidR="003B754E" w:rsidRPr="009C33E3">
        <w:rPr>
          <w:rFonts w:ascii="Times New Roman" w:hAnsi="Times New Roman" w:cs="Times New Roman"/>
          <w:sz w:val="24"/>
          <w:szCs w:val="24"/>
        </w:rPr>
        <w:t xml:space="preserve">however exceptions to the general rule.  As correctly </w:t>
      </w:r>
      <w:r w:rsidR="00667C3F" w:rsidRPr="009C33E3">
        <w:rPr>
          <w:rFonts w:ascii="Times New Roman" w:hAnsi="Times New Roman" w:cs="Times New Roman"/>
          <w:sz w:val="24"/>
          <w:szCs w:val="24"/>
        </w:rPr>
        <w:t xml:space="preserve">observed </w:t>
      </w:r>
      <w:r w:rsidR="003B754E" w:rsidRPr="009C33E3">
        <w:rPr>
          <w:rFonts w:ascii="Times New Roman" w:hAnsi="Times New Roman" w:cs="Times New Roman"/>
          <w:sz w:val="24"/>
          <w:szCs w:val="24"/>
        </w:rPr>
        <w:t>by the respondent counsel on extra curial</w:t>
      </w:r>
      <w:r w:rsidR="002E66CE" w:rsidRPr="009C33E3">
        <w:rPr>
          <w:rFonts w:ascii="Times New Roman" w:hAnsi="Times New Roman" w:cs="Times New Roman"/>
          <w:sz w:val="24"/>
          <w:szCs w:val="24"/>
        </w:rPr>
        <w:t xml:space="preserve"> </w:t>
      </w:r>
      <w:r w:rsidR="00632DAF">
        <w:rPr>
          <w:rFonts w:ascii="Times New Roman" w:hAnsi="Times New Roman" w:cs="Times New Roman"/>
          <w:sz w:val="24"/>
          <w:szCs w:val="24"/>
        </w:rPr>
        <w:t>statement</w:t>
      </w:r>
      <w:r w:rsidR="002E66CE" w:rsidRPr="009C33E3">
        <w:rPr>
          <w:rFonts w:ascii="Times New Roman" w:hAnsi="Times New Roman" w:cs="Times New Roman"/>
          <w:sz w:val="24"/>
          <w:szCs w:val="24"/>
        </w:rPr>
        <w:t xml:space="preserve"> may be admitted as evidence against a co-accused where the co-accused by his/her words o</w:t>
      </w:r>
      <w:r w:rsidR="00632DAF">
        <w:rPr>
          <w:rFonts w:ascii="Times New Roman" w:hAnsi="Times New Roman" w:cs="Times New Roman"/>
          <w:sz w:val="24"/>
          <w:szCs w:val="24"/>
        </w:rPr>
        <w:t>r</w:t>
      </w:r>
      <w:r w:rsidR="002E66CE" w:rsidRPr="009C33E3">
        <w:rPr>
          <w:rFonts w:ascii="Times New Roman" w:hAnsi="Times New Roman" w:cs="Times New Roman"/>
          <w:sz w:val="24"/>
          <w:szCs w:val="24"/>
        </w:rPr>
        <w:t xml:space="preserve"> conduct accepts the truth of the </w:t>
      </w:r>
      <w:r w:rsidR="00632DAF">
        <w:rPr>
          <w:rFonts w:ascii="Times New Roman" w:hAnsi="Times New Roman" w:cs="Times New Roman"/>
          <w:sz w:val="24"/>
          <w:szCs w:val="24"/>
        </w:rPr>
        <w:t>statement</w:t>
      </w:r>
      <w:r w:rsidR="004F451C" w:rsidRPr="009C33E3">
        <w:rPr>
          <w:rFonts w:ascii="Times New Roman" w:hAnsi="Times New Roman" w:cs="Times New Roman"/>
          <w:sz w:val="24"/>
          <w:szCs w:val="24"/>
        </w:rPr>
        <w:t xml:space="preserve"> so as to make all or part of it his or her own and secondly in case</w:t>
      </w:r>
      <w:r w:rsidR="00667C3F" w:rsidRPr="009C33E3">
        <w:rPr>
          <w:rFonts w:ascii="Times New Roman" w:hAnsi="Times New Roman" w:cs="Times New Roman"/>
          <w:sz w:val="24"/>
          <w:szCs w:val="24"/>
        </w:rPr>
        <w:t xml:space="preserve"> of a conspiracy. </w:t>
      </w:r>
      <w:r w:rsidR="001D07C5">
        <w:rPr>
          <w:rFonts w:ascii="Times New Roman" w:hAnsi="Times New Roman" w:cs="Times New Roman"/>
          <w:sz w:val="24"/>
          <w:szCs w:val="24"/>
        </w:rPr>
        <w:t xml:space="preserve">The case of </w:t>
      </w:r>
      <w:r w:rsidR="001D07C5">
        <w:rPr>
          <w:rFonts w:ascii="Times New Roman" w:hAnsi="Times New Roman" w:cs="Times New Roman"/>
          <w:i/>
          <w:sz w:val="24"/>
          <w:szCs w:val="24"/>
        </w:rPr>
        <w:t xml:space="preserve">S </w:t>
      </w:r>
      <w:r w:rsidR="001D07C5">
        <w:rPr>
          <w:rFonts w:ascii="Times New Roman" w:hAnsi="Times New Roman" w:cs="Times New Roman"/>
          <w:sz w:val="24"/>
          <w:szCs w:val="24"/>
        </w:rPr>
        <w:t xml:space="preserve">v </w:t>
      </w:r>
      <w:proofErr w:type="spellStart"/>
      <w:r w:rsidR="001D07C5">
        <w:rPr>
          <w:rFonts w:ascii="Times New Roman" w:hAnsi="Times New Roman" w:cs="Times New Roman"/>
          <w:i/>
          <w:sz w:val="24"/>
          <w:szCs w:val="24"/>
        </w:rPr>
        <w:t>Sibanda</w:t>
      </w:r>
      <w:proofErr w:type="spellEnd"/>
      <w:r w:rsidR="001D07C5">
        <w:rPr>
          <w:rFonts w:ascii="Times New Roman" w:hAnsi="Times New Roman" w:cs="Times New Roman"/>
          <w:sz w:val="24"/>
          <w:szCs w:val="24"/>
        </w:rPr>
        <w:t xml:space="preserve"> 1992(2) ZLR 438 is instructive. </w:t>
      </w:r>
      <w:r w:rsidR="00667C3F" w:rsidRPr="009C33E3">
        <w:rPr>
          <w:rFonts w:ascii="Times New Roman" w:hAnsi="Times New Roman" w:cs="Times New Roman"/>
          <w:sz w:val="24"/>
          <w:szCs w:val="24"/>
        </w:rPr>
        <w:t xml:space="preserve">In </w:t>
      </w:r>
      <w:proofErr w:type="spellStart"/>
      <w:r w:rsidR="00667C3F" w:rsidRPr="009C33E3">
        <w:rPr>
          <w:rFonts w:ascii="Times New Roman" w:hAnsi="Times New Roman" w:cs="Times New Roman"/>
          <w:i/>
          <w:sz w:val="24"/>
          <w:szCs w:val="24"/>
        </w:rPr>
        <w:t>casu</w:t>
      </w:r>
      <w:proofErr w:type="spellEnd"/>
      <w:r w:rsidR="00667C3F" w:rsidRPr="009C33E3">
        <w:rPr>
          <w:rFonts w:ascii="Times New Roman" w:hAnsi="Times New Roman" w:cs="Times New Roman"/>
          <w:i/>
          <w:sz w:val="24"/>
          <w:szCs w:val="24"/>
        </w:rPr>
        <w:t xml:space="preserve"> </w:t>
      </w:r>
      <w:r w:rsidR="001D07C5">
        <w:rPr>
          <w:rFonts w:ascii="Times New Roman" w:hAnsi="Times New Roman" w:cs="Times New Roman"/>
          <w:sz w:val="24"/>
          <w:szCs w:val="24"/>
        </w:rPr>
        <w:t xml:space="preserve">the </w:t>
      </w:r>
      <w:r w:rsidR="00667C3F" w:rsidRPr="009C33E3">
        <w:rPr>
          <w:rFonts w:ascii="Times New Roman" w:hAnsi="Times New Roman" w:cs="Times New Roman"/>
          <w:sz w:val="24"/>
          <w:szCs w:val="24"/>
        </w:rPr>
        <w:t>court did not only rely on the co-accused</w:t>
      </w:r>
      <w:r w:rsidR="001D07C5">
        <w:rPr>
          <w:rFonts w:ascii="Times New Roman" w:hAnsi="Times New Roman" w:cs="Times New Roman"/>
          <w:sz w:val="24"/>
          <w:szCs w:val="24"/>
        </w:rPr>
        <w:t>’s implication</w:t>
      </w:r>
      <w:r w:rsidR="00667C3F" w:rsidRPr="009C33E3">
        <w:rPr>
          <w:rFonts w:ascii="Times New Roman" w:hAnsi="Times New Roman" w:cs="Times New Roman"/>
          <w:sz w:val="24"/>
          <w:szCs w:val="24"/>
        </w:rPr>
        <w:t xml:space="preserve"> </w:t>
      </w:r>
      <w:r w:rsidR="001D07C5">
        <w:rPr>
          <w:rFonts w:ascii="Times New Roman" w:hAnsi="Times New Roman" w:cs="Times New Roman"/>
          <w:sz w:val="24"/>
          <w:szCs w:val="24"/>
        </w:rPr>
        <w:t>of the</w:t>
      </w:r>
      <w:r w:rsidR="00667C3F" w:rsidRPr="009C33E3">
        <w:rPr>
          <w:rFonts w:ascii="Times New Roman" w:hAnsi="Times New Roman" w:cs="Times New Roman"/>
          <w:sz w:val="24"/>
          <w:szCs w:val="24"/>
        </w:rPr>
        <w:t xml:space="preserve"> applicant but on other evidence on record. The applicant teamed up with co-accused. There was document</w:t>
      </w:r>
      <w:r w:rsidR="001D07C5">
        <w:rPr>
          <w:rFonts w:ascii="Times New Roman" w:hAnsi="Times New Roman" w:cs="Times New Roman"/>
          <w:sz w:val="24"/>
          <w:szCs w:val="24"/>
        </w:rPr>
        <w:t>ary</w:t>
      </w:r>
      <w:r w:rsidR="00667C3F" w:rsidRPr="009C33E3">
        <w:rPr>
          <w:rFonts w:ascii="Times New Roman" w:hAnsi="Times New Roman" w:cs="Times New Roman"/>
          <w:sz w:val="24"/>
          <w:szCs w:val="24"/>
        </w:rPr>
        <w:t xml:space="preserve"> evidence of warrants of liberation issued by the co-accused who in the normal course of duty would get instructions from</w:t>
      </w:r>
      <w:r w:rsidR="00245A8A" w:rsidRPr="009C33E3">
        <w:rPr>
          <w:rFonts w:ascii="Times New Roman" w:hAnsi="Times New Roman" w:cs="Times New Roman"/>
          <w:sz w:val="24"/>
          <w:szCs w:val="24"/>
        </w:rPr>
        <w:t xml:space="preserve"> magistrates for effecting court orders. In </w:t>
      </w:r>
      <w:r w:rsidR="00245A8A" w:rsidRPr="009C33E3">
        <w:rPr>
          <w:rFonts w:ascii="Times New Roman" w:hAnsi="Times New Roman" w:cs="Times New Roman"/>
          <w:sz w:val="24"/>
          <w:szCs w:val="24"/>
        </w:rPr>
        <w:lastRenderedPageBreak/>
        <w:t xml:space="preserve">the case one of the magistrates at the station had passed on. The co-accused implicated the applicant and not Mr </w:t>
      </w:r>
      <w:proofErr w:type="spellStart"/>
      <w:r w:rsidR="00245A8A" w:rsidRPr="009C33E3">
        <w:rPr>
          <w:rFonts w:ascii="Times New Roman" w:hAnsi="Times New Roman" w:cs="Times New Roman"/>
          <w:sz w:val="24"/>
          <w:szCs w:val="24"/>
        </w:rPr>
        <w:t>Ngweshina</w:t>
      </w:r>
      <w:proofErr w:type="spellEnd"/>
      <w:r w:rsidR="00245A8A" w:rsidRPr="009C33E3">
        <w:rPr>
          <w:rFonts w:ascii="Times New Roman" w:hAnsi="Times New Roman" w:cs="Times New Roman"/>
          <w:sz w:val="24"/>
          <w:szCs w:val="24"/>
        </w:rPr>
        <w:t xml:space="preserve"> who also testified as a State witness. The applicant </w:t>
      </w:r>
      <w:r w:rsidR="001D07C5">
        <w:rPr>
          <w:rFonts w:ascii="Times New Roman" w:hAnsi="Times New Roman" w:cs="Times New Roman"/>
          <w:sz w:val="24"/>
          <w:szCs w:val="24"/>
        </w:rPr>
        <w:t>w</w:t>
      </w:r>
      <w:r w:rsidR="00245A8A" w:rsidRPr="009C33E3">
        <w:rPr>
          <w:rFonts w:ascii="Times New Roman" w:hAnsi="Times New Roman" w:cs="Times New Roman"/>
          <w:sz w:val="24"/>
          <w:szCs w:val="24"/>
        </w:rPr>
        <w:t xml:space="preserve">as </w:t>
      </w:r>
      <w:r w:rsidR="001D07C5">
        <w:rPr>
          <w:rFonts w:ascii="Times New Roman" w:hAnsi="Times New Roman" w:cs="Times New Roman"/>
          <w:sz w:val="24"/>
          <w:szCs w:val="24"/>
        </w:rPr>
        <w:t>on</w:t>
      </w:r>
      <w:r w:rsidR="00245A8A" w:rsidRPr="009C33E3">
        <w:rPr>
          <w:rFonts w:ascii="Times New Roman" w:hAnsi="Times New Roman" w:cs="Times New Roman"/>
          <w:sz w:val="24"/>
          <w:szCs w:val="24"/>
        </w:rPr>
        <w:t xml:space="preserve"> duty at the relevant time and the releases were after Mr </w:t>
      </w:r>
      <w:proofErr w:type="spellStart"/>
      <w:r w:rsidR="00245A8A" w:rsidRPr="009C33E3">
        <w:rPr>
          <w:rFonts w:ascii="Times New Roman" w:hAnsi="Times New Roman" w:cs="Times New Roman"/>
          <w:sz w:val="24"/>
          <w:szCs w:val="24"/>
        </w:rPr>
        <w:t>Zuze’s</w:t>
      </w:r>
      <w:proofErr w:type="spellEnd"/>
      <w:r w:rsidR="00245A8A" w:rsidRPr="009C33E3">
        <w:rPr>
          <w:rFonts w:ascii="Times New Roman" w:hAnsi="Times New Roman" w:cs="Times New Roman"/>
          <w:sz w:val="24"/>
          <w:szCs w:val="24"/>
        </w:rPr>
        <w:t xml:space="preserve"> </w:t>
      </w:r>
      <w:r w:rsidR="00AB75A4" w:rsidRPr="009C33E3">
        <w:rPr>
          <w:rFonts w:ascii="Times New Roman" w:hAnsi="Times New Roman" w:cs="Times New Roman"/>
          <w:sz w:val="24"/>
          <w:szCs w:val="24"/>
        </w:rPr>
        <w:t>demise.</w:t>
      </w:r>
      <w:r w:rsidR="00245A8A" w:rsidRPr="009C33E3">
        <w:rPr>
          <w:rFonts w:ascii="Times New Roman" w:hAnsi="Times New Roman" w:cs="Times New Roman"/>
          <w:sz w:val="24"/>
          <w:szCs w:val="24"/>
        </w:rPr>
        <w:t xml:space="preserve"> </w:t>
      </w:r>
      <w:r w:rsidR="00AB75A4" w:rsidRPr="009C33E3">
        <w:rPr>
          <w:rFonts w:ascii="Times New Roman" w:hAnsi="Times New Roman" w:cs="Times New Roman"/>
          <w:sz w:val="24"/>
          <w:szCs w:val="24"/>
        </w:rPr>
        <w:t>T</w:t>
      </w:r>
      <w:r w:rsidR="00245A8A" w:rsidRPr="009C33E3">
        <w:rPr>
          <w:rFonts w:ascii="Times New Roman" w:hAnsi="Times New Roman" w:cs="Times New Roman"/>
          <w:sz w:val="24"/>
          <w:szCs w:val="24"/>
        </w:rPr>
        <w:t xml:space="preserve">here was also evidence of the investigating officer relied on for conviction. The applicant raised the defence of bare denial and only sought to raise </w:t>
      </w:r>
      <w:r w:rsidR="00245A8A" w:rsidRPr="009C33E3">
        <w:rPr>
          <w:rFonts w:ascii="Times New Roman" w:hAnsi="Times New Roman" w:cs="Times New Roman"/>
          <w:i/>
          <w:sz w:val="24"/>
          <w:szCs w:val="24"/>
        </w:rPr>
        <w:t xml:space="preserve">alibi </w:t>
      </w:r>
      <w:r w:rsidR="00245A8A" w:rsidRPr="009C33E3">
        <w:rPr>
          <w:rFonts w:ascii="Times New Roman" w:hAnsi="Times New Roman" w:cs="Times New Roman"/>
          <w:sz w:val="24"/>
          <w:szCs w:val="24"/>
        </w:rPr>
        <w:t>as</w:t>
      </w:r>
      <w:r w:rsidR="001D07C5">
        <w:rPr>
          <w:rFonts w:ascii="Times New Roman" w:hAnsi="Times New Roman" w:cs="Times New Roman"/>
          <w:sz w:val="24"/>
          <w:szCs w:val="24"/>
        </w:rPr>
        <w:t xml:space="preserve"> the</w:t>
      </w:r>
      <w:r w:rsidR="00245A8A" w:rsidRPr="009C33E3">
        <w:rPr>
          <w:rFonts w:ascii="Times New Roman" w:hAnsi="Times New Roman" w:cs="Times New Roman"/>
          <w:sz w:val="24"/>
          <w:szCs w:val="24"/>
        </w:rPr>
        <w:t xml:space="preserve"> matter progressed.</w:t>
      </w:r>
      <w:r w:rsidR="00CF2D29" w:rsidRPr="009C33E3">
        <w:rPr>
          <w:rFonts w:ascii="Times New Roman" w:hAnsi="Times New Roman" w:cs="Times New Roman"/>
          <w:sz w:val="24"/>
          <w:szCs w:val="24"/>
        </w:rPr>
        <w:t xml:space="preserve"> If this defence was available it could have been raised at the outset f</w:t>
      </w:r>
      <w:r w:rsidR="001D07C5">
        <w:rPr>
          <w:rFonts w:ascii="Times New Roman" w:hAnsi="Times New Roman" w:cs="Times New Roman"/>
          <w:sz w:val="24"/>
          <w:szCs w:val="24"/>
        </w:rPr>
        <w:t xml:space="preserve">or </w:t>
      </w:r>
      <w:r w:rsidR="00CF2D29" w:rsidRPr="009C33E3">
        <w:rPr>
          <w:rFonts w:ascii="Times New Roman" w:hAnsi="Times New Roman" w:cs="Times New Roman"/>
          <w:sz w:val="24"/>
          <w:szCs w:val="24"/>
        </w:rPr>
        <w:t>the police to investigate</w:t>
      </w:r>
      <w:r w:rsidR="001D07C5">
        <w:rPr>
          <w:rFonts w:ascii="Times New Roman" w:hAnsi="Times New Roman" w:cs="Times New Roman"/>
          <w:sz w:val="24"/>
          <w:szCs w:val="24"/>
        </w:rPr>
        <w:t>.  A</w:t>
      </w:r>
      <w:r w:rsidR="00CF2D29" w:rsidRPr="009C33E3">
        <w:rPr>
          <w:rFonts w:ascii="Times New Roman" w:hAnsi="Times New Roman" w:cs="Times New Roman"/>
          <w:sz w:val="24"/>
          <w:szCs w:val="24"/>
        </w:rPr>
        <w:t xml:space="preserve"> perusal of th</w:t>
      </w:r>
      <w:r w:rsidR="003779E6" w:rsidRPr="009C33E3">
        <w:rPr>
          <w:rFonts w:ascii="Times New Roman" w:hAnsi="Times New Roman" w:cs="Times New Roman"/>
          <w:sz w:val="24"/>
          <w:szCs w:val="24"/>
        </w:rPr>
        <w:t>e</w:t>
      </w:r>
      <w:r w:rsidR="00CF2D29" w:rsidRPr="009C33E3">
        <w:rPr>
          <w:rFonts w:ascii="Times New Roman" w:hAnsi="Times New Roman" w:cs="Times New Roman"/>
          <w:sz w:val="24"/>
          <w:szCs w:val="24"/>
        </w:rPr>
        <w:t xml:space="preserve"> record of proceeding </w:t>
      </w:r>
      <w:proofErr w:type="spellStart"/>
      <w:r w:rsidR="001D07C5" w:rsidRPr="001A2C3C">
        <w:rPr>
          <w:rFonts w:ascii="Times New Roman" w:hAnsi="Times New Roman" w:cs="Times New Roman"/>
          <w:i/>
          <w:sz w:val="24"/>
          <w:szCs w:val="24"/>
        </w:rPr>
        <w:t>into</w:t>
      </w:r>
      <w:r w:rsidR="001A2C3C" w:rsidRPr="001A2C3C">
        <w:rPr>
          <w:rFonts w:ascii="Times New Roman" w:hAnsi="Times New Roman" w:cs="Times New Roman"/>
          <w:i/>
          <w:sz w:val="24"/>
          <w:szCs w:val="24"/>
        </w:rPr>
        <w:t>to</w:t>
      </w:r>
      <w:proofErr w:type="spellEnd"/>
      <w:r w:rsidR="00CF2D29" w:rsidRPr="009C33E3">
        <w:rPr>
          <w:rFonts w:ascii="Times New Roman" w:hAnsi="Times New Roman" w:cs="Times New Roman"/>
          <w:sz w:val="24"/>
          <w:szCs w:val="24"/>
        </w:rPr>
        <w:t xml:space="preserve"> does not disclose a misdirection that would warrant interference on appeal. The conviction is well grounded on both direct and circumstantial evidence thus minimising any prospects of success on appeal against conviction. As regards sentence abuse of office by a public officer by its nature is a serious offence. The applicant a judicial officer connived with support staff to improperly release inmates that certain</w:t>
      </w:r>
      <w:r w:rsidR="00662B57">
        <w:rPr>
          <w:rFonts w:ascii="Times New Roman" w:hAnsi="Times New Roman" w:cs="Times New Roman"/>
          <w:sz w:val="24"/>
          <w:szCs w:val="24"/>
        </w:rPr>
        <w:t xml:space="preserve">ly </w:t>
      </w:r>
      <w:r w:rsidR="00CF2D29" w:rsidRPr="009C33E3">
        <w:rPr>
          <w:rFonts w:ascii="Times New Roman" w:hAnsi="Times New Roman" w:cs="Times New Roman"/>
          <w:sz w:val="24"/>
          <w:szCs w:val="24"/>
        </w:rPr>
        <w:t>call for a custodial sentence. The suggestion by the applicant co</w:t>
      </w:r>
      <w:r w:rsidR="00662B57">
        <w:rPr>
          <w:rFonts w:ascii="Times New Roman" w:hAnsi="Times New Roman" w:cs="Times New Roman"/>
          <w:sz w:val="24"/>
          <w:szCs w:val="24"/>
        </w:rPr>
        <w:t>unsel</w:t>
      </w:r>
      <w:r w:rsidR="00CF2D29" w:rsidRPr="009C33E3">
        <w:rPr>
          <w:rFonts w:ascii="Times New Roman" w:hAnsi="Times New Roman" w:cs="Times New Roman"/>
          <w:sz w:val="24"/>
          <w:szCs w:val="24"/>
        </w:rPr>
        <w:t xml:space="preserve"> that community service or fine would have been considered would amount to mockery of the criminal justice delivery system. Community service based sentence is for trivial offences and not serious offences such as criminal abuse of office. The trial court thus pro</w:t>
      </w:r>
      <w:r w:rsidR="00FF2FAA" w:rsidRPr="009C33E3">
        <w:rPr>
          <w:rFonts w:ascii="Times New Roman" w:hAnsi="Times New Roman" w:cs="Times New Roman"/>
          <w:sz w:val="24"/>
          <w:szCs w:val="24"/>
        </w:rPr>
        <w:t xml:space="preserve">perly exercised its sentencing </w:t>
      </w:r>
      <w:proofErr w:type="spellStart"/>
      <w:r w:rsidR="00662B57">
        <w:rPr>
          <w:rFonts w:ascii="Times New Roman" w:hAnsi="Times New Roman" w:cs="Times New Roman"/>
          <w:sz w:val="24"/>
          <w:szCs w:val="24"/>
        </w:rPr>
        <w:t>discreation</w:t>
      </w:r>
      <w:proofErr w:type="spellEnd"/>
      <w:r w:rsidR="00FF2FAA" w:rsidRPr="009C33E3">
        <w:rPr>
          <w:rFonts w:ascii="Times New Roman" w:hAnsi="Times New Roman" w:cs="Times New Roman"/>
          <w:sz w:val="24"/>
          <w:szCs w:val="24"/>
        </w:rPr>
        <w:t xml:space="preserve"> when it opted for a prison term in the circumstances. </w:t>
      </w:r>
      <w:r w:rsidR="009631C3" w:rsidRPr="009C33E3">
        <w:rPr>
          <w:rFonts w:ascii="Times New Roman" w:hAnsi="Times New Roman" w:cs="Times New Roman"/>
          <w:sz w:val="24"/>
          <w:szCs w:val="24"/>
        </w:rPr>
        <w:t xml:space="preserve">There are no prospects of success on appeal as regards sentence. </w:t>
      </w:r>
    </w:p>
    <w:p w:rsidR="00397090" w:rsidRPr="009C33E3" w:rsidRDefault="009631C3"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 xml:space="preserve">Having made a finding that there are no prospects of success on appeal against both conviction and sentence the likelihood of </w:t>
      </w:r>
      <w:proofErr w:type="spellStart"/>
      <w:r w:rsidRPr="009C33E3">
        <w:rPr>
          <w:rFonts w:ascii="Times New Roman" w:hAnsi="Times New Roman" w:cs="Times New Roman"/>
          <w:sz w:val="24"/>
          <w:szCs w:val="24"/>
        </w:rPr>
        <w:t>abcondment</w:t>
      </w:r>
      <w:proofErr w:type="spellEnd"/>
      <w:r w:rsidRPr="009C33E3">
        <w:rPr>
          <w:rFonts w:ascii="Times New Roman" w:hAnsi="Times New Roman" w:cs="Times New Roman"/>
          <w:sz w:val="24"/>
          <w:szCs w:val="24"/>
        </w:rPr>
        <w:t xml:space="preserve"> is high given the applicant has already tested the </w:t>
      </w:r>
      <w:r w:rsidR="0090005C">
        <w:rPr>
          <w:rFonts w:ascii="Times New Roman" w:hAnsi="Times New Roman" w:cs="Times New Roman"/>
          <w:sz w:val="24"/>
          <w:szCs w:val="24"/>
        </w:rPr>
        <w:t>rigours</w:t>
      </w:r>
      <w:r w:rsidRPr="009C33E3">
        <w:rPr>
          <w:rFonts w:ascii="Times New Roman" w:hAnsi="Times New Roman" w:cs="Times New Roman"/>
          <w:sz w:val="24"/>
          <w:szCs w:val="24"/>
        </w:rPr>
        <w:t xml:space="preserve"> of prison life. The fact that </w:t>
      </w:r>
      <w:r w:rsidR="00397090" w:rsidRPr="009C33E3">
        <w:rPr>
          <w:rFonts w:ascii="Times New Roman" w:hAnsi="Times New Roman" w:cs="Times New Roman"/>
          <w:sz w:val="24"/>
          <w:szCs w:val="24"/>
        </w:rPr>
        <w:t xml:space="preserve">appeals </w:t>
      </w:r>
      <w:r w:rsidR="0090005C">
        <w:rPr>
          <w:rFonts w:ascii="Times New Roman" w:hAnsi="Times New Roman" w:cs="Times New Roman"/>
          <w:sz w:val="24"/>
          <w:szCs w:val="24"/>
        </w:rPr>
        <w:t xml:space="preserve">take too long </w:t>
      </w:r>
      <w:r w:rsidR="00397090" w:rsidRPr="009C33E3">
        <w:rPr>
          <w:rFonts w:ascii="Times New Roman" w:hAnsi="Times New Roman" w:cs="Times New Roman"/>
          <w:sz w:val="24"/>
          <w:szCs w:val="24"/>
        </w:rPr>
        <w:t>to be processed and finalised cannot stand in isolation to override the other factors which are weighing heavily against the granting of bail.</w:t>
      </w:r>
    </w:p>
    <w:p w:rsidR="003C166E" w:rsidRPr="009C33E3" w:rsidRDefault="00397090" w:rsidP="005B6CBB">
      <w:pPr>
        <w:spacing w:after="0" w:line="360" w:lineRule="auto"/>
        <w:jc w:val="both"/>
        <w:rPr>
          <w:rFonts w:ascii="Times New Roman" w:hAnsi="Times New Roman" w:cs="Times New Roman"/>
          <w:sz w:val="24"/>
          <w:szCs w:val="24"/>
        </w:rPr>
      </w:pPr>
      <w:r w:rsidRPr="009C33E3">
        <w:rPr>
          <w:rFonts w:ascii="Times New Roman" w:hAnsi="Times New Roman" w:cs="Times New Roman"/>
          <w:sz w:val="24"/>
          <w:szCs w:val="24"/>
        </w:rPr>
        <w:tab/>
        <w:t xml:space="preserve">Accordingly the court finds no misdirection in the court </w:t>
      </w:r>
      <w:r w:rsidRPr="009C33E3">
        <w:rPr>
          <w:rFonts w:ascii="Times New Roman" w:hAnsi="Times New Roman" w:cs="Times New Roman"/>
          <w:i/>
          <w:sz w:val="24"/>
          <w:szCs w:val="24"/>
        </w:rPr>
        <w:t>a quo</w:t>
      </w:r>
      <w:r w:rsidRPr="009C33E3">
        <w:rPr>
          <w:rFonts w:ascii="Times New Roman" w:hAnsi="Times New Roman" w:cs="Times New Roman"/>
          <w:sz w:val="24"/>
          <w:szCs w:val="24"/>
        </w:rPr>
        <w:t xml:space="preserve">’s decision not to admit the applicant </w:t>
      </w:r>
      <w:r w:rsidR="0090005C">
        <w:rPr>
          <w:rFonts w:ascii="Times New Roman" w:hAnsi="Times New Roman" w:cs="Times New Roman"/>
          <w:sz w:val="24"/>
          <w:szCs w:val="24"/>
        </w:rPr>
        <w:t>on</w:t>
      </w:r>
      <w:r w:rsidRPr="009C33E3">
        <w:rPr>
          <w:rFonts w:ascii="Times New Roman" w:hAnsi="Times New Roman" w:cs="Times New Roman"/>
          <w:sz w:val="24"/>
          <w:szCs w:val="24"/>
        </w:rPr>
        <w:t xml:space="preserve"> bail pending appeal. The application is dismissed. </w:t>
      </w:r>
      <w:r w:rsidR="00CF2D29" w:rsidRPr="009C33E3">
        <w:rPr>
          <w:rFonts w:ascii="Times New Roman" w:hAnsi="Times New Roman" w:cs="Times New Roman"/>
          <w:sz w:val="24"/>
          <w:szCs w:val="24"/>
        </w:rPr>
        <w:t xml:space="preserve">   </w:t>
      </w:r>
    </w:p>
    <w:p w:rsidR="003C166E" w:rsidRPr="009C33E3" w:rsidRDefault="003C166E" w:rsidP="005B6CBB">
      <w:pPr>
        <w:spacing w:after="0" w:line="360" w:lineRule="auto"/>
        <w:jc w:val="both"/>
        <w:rPr>
          <w:rFonts w:ascii="Times New Roman" w:hAnsi="Times New Roman" w:cs="Times New Roman"/>
          <w:sz w:val="24"/>
          <w:szCs w:val="24"/>
        </w:rPr>
      </w:pPr>
      <w:bookmarkStart w:id="0" w:name="_GoBack"/>
      <w:bookmarkEnd w:id="0"/>
    </w:p>
    <w:p w:rsidR="003C166E" w:rsidRPr="009C33E3" w:rsidRDefault="003C166E" w:rsidP="005B6CBB">
      <w:pPr>
        <w:spacing w:after="0" w:line="360" w:lineRule="auto"/>
        <w:jc w:val="both"/>
        <w:rPr>
          <w:rFonts w:ascii="Times New Roman" w:hAnsi="Times New Roman" w:cs="Times New Roman"/>
          <w:sz w:val="24"/>
          <w:szCs w:val="24"/>
        </w:rPr>
      </w:pPr>
    </w:p>
    <w:p w:rsidR="003C166E" w:rsidRPr="009C33E3" w:rsidRDefault="003C166E" w:rsidP="005B6CBB">
      <w:pPr>
        <w:spacing w:after="0" w:line="360" w:lineRule="auto"/>
        <w:jc w:val="both"/>
        <w:rPr>
          <w:rFonts w:ascii="Times New Roman" w:hAnsi="Times New Roman" w:cs="Times New Roman"/>
          <w:sz w:val="24"/>
          <w:szCs w:val="24"/>
        </w:rPr>
      </w:pPr>
    </w:p>
    <w:p w:rsidR="003C166E" w:rsidRPr="009C33E3" w:rsidRDefault="003C166E" w:rsidP="005B6CBB">
      <w:pPr>
        <w:spacing w:after="0" w:line="360" w:lineRule="auto"/>
        <w:jc w:val="both"/>
        <w:rPr>
          <w:rFonts w:ascii="Times New Roman" w:hAnsi="Times New Roman" w:cs="Times New Roman"/>
          <w:sz w:val="24"/>
          <w:szCs w:val="24"/>
        </w:rPr>
      </w:pPr>
    </w:p>
    <w:p w:rsidR="001E1695" w:rsidRPr="009C33E3" w:rsidRDefault="003C166E" w:rsidP="001E1695">
      <w:pPr>
        <w:spacing w:after="0" w:line="240" w:lineRule="auto"/>
        <w:jc w:val="both"/>
        <w:rPr>
          <w:rFonts w:ascii="Times New Roman" w:hAnsi="Times New Roman" w:cs="Times New Roman"/>
          <w:sz w:val="24"/>
          <w:szCs w:val="24"/>
        </w:rPr>
      </w:pPr>
      <w:proofErr w:type="spellStart"/>
      <w:r w:rsidRPr="009C33E3">
        <w:rPr>
          <w:rFonts w:ascii="Times New Roman" w:hAnsi="Times New Roman" w:cs="Times New Roman"/>
          <w:i/>
          <w:sz w:val="24"/>
          <w:szCs w:val="24"/>
        </w:rPr>
        <w:t>Dhliwayo</w:t>
      </w:r>
      <w:proofErr w:type="spellEnd"/>
      <w:r w:rsidRPr="009C33E3">
        <w:rPr>
          <w:rFonts w:ascii="Times New Roman" w:hAnsi="Times New Roman" w:cs="Times New Roman"/>
          <w:i/>
          <w:sz w:val="24"/>
          <w:szCs w:val="24"/>
        </w:rPr>
        <w:t xml:space="preserve"> &amp; Associates</w:t>
      </w:r>
      <w:r w:rsidRPr="009C33E3">
        <w:rPr>
          <w:rFonts w:ascii="Times New Roman" w:hAnsi="Times New Roman" w:cs="Times New Roman"/>
          <w:sz w:val="24"/>
          <w:szCs w:val="24"/>
        </w:rPr>
        <w:t>, applicant’s legal practitioners</w:t>
      </w:r>
    </w:p>
    <w:p w:rsidR="005B6CBB" w:rsidRPr="009C33E3" w:rsidRDefault="001E1695" w:rsidP="001E1695">
      <w:pPr>
        <w:spacing w:after="0" w:line="240" w:lineRule="auto"/>
        <w:jc w:val="both"/>
        <w:rPr>
          <w:rFonts w:ascii="Times New Roman" w:hAnsi="Times New Roman" w:cs="Times New Roman"/>
          <w:sz w:val="24"/>
          <w:szCs w:val="24"/>
        </w:rPr>
      </w:pPr>
      <w:r w:rsidRPr="009C33E3">
        <w:rPr>
          <w:rFonts w:ascii="Times New Roman" w:hAnsi="Times New Roman" w:cs="Times New Roman"/>
          <w:i/>
          <w:sz w:val="24"/>
          <w:szCs w:val="24"/>
        </w:rPr>
        <w:t>Attorney General’s Office</w:t>
      </w:r>
      <w:r w:rsidRPr="009C33E3">
        <w:rPr>
          <w:rFonts w:ascii="Times New Roman" w:hAnsi="Times New Roman" w:cs="Times New Roman"/>
          <w:sz w:val="24"/>
          <w:szCs w:val="24"/>
        </w:rPr>
        <w:t>, respondent’s legal practitioners</w:t>
      </w:r>
      <w:r w:rsidR="00245A8A" w:rsidRPr="009C33E3">
        <w:rPr>
          <w:rFonts w:ascii="Times New Roman" w:hAnsi="Times New Roman" w:cs="Times New Roman"/>
          <w:sz w:val="24"/>
          <w:szCs w:val="24"/>
        </w:rPr>
        <w:t xml:space="preserve"> </w:t>
      </w:r>
      <w:r w:rsidR="00667C3F" w:rsidRPr="009C33E3">
        <w:rPr>
          <w:rFonts w:ascii="Times New Roman" w:hAnsi="Times New Roman" w:cs="Times New Roman"/>
          <w:sz w:val="24"/>
          <w:szCs w:val="24"/>
        </w:rPr>
        <w:t xml:space="preserve">  </w:t>
      </w:r>
      <w:r w:rsidR="008265E9" w:rsidRPr="009C33E3">
        <w:rPr>
          <w:rFonts w:ascii="Times New Roman" w:hAnsi="Times New Roman" w:cs="Times New Roman"/>
          <w:sz w:val="24"/>
          <w:szCs w:val="24"/>
        </w:rPr>
        <w:t xml:space="preserve"> </w:t>
      </w:r>
      <w:r w:rsidR="000856CF" w:rsidRPr="009C33E3">
        <w:rPr>
          <w:rFonts w:ascii="Times New Roman" w:hAnsi="Times New Roman" w:cs="Times New Roman"/>
          <w:sz w:val="24"/>
          <w:szCs w:val="24"/>
        </w:rPr>
        <w:t xml:space="preserve">  </w:t>
      </w:r>
      <w:r w:rsidR="007F7D45" w:rsidRPr="009C33E3">
        <w:rPr>
          <w:rFonts w:ascii="Times New Roman" w:hAnsi="Times New Roman" w:cs="Times New Roman"/>
          <w:sz w:val="24"/>
          <w:szCs w:val="24"/>
        </w:rPr>
        <w:t xml:space="preserve">   </w:t>
      </w:r>
      <w:r w:rsidR="004A6250" w:rsidRPr="009C33E3">
        <w:rPr>
          <w:rFonts w:ascii="Times New Roman" w:hAnsi="Times New Roman" w:cs="Times New Roman"/>
          <w:sz w:val="24"/>
          <w:szCs w:val="24"/>
        </w:rPr>
        <w:t xml:space="preserve"> </w:t>
      </w:r>
      <w:r w:rsidR="00B64D5E" w:rsidRPr="009C33E3">
        <w:rPr>
          <w:rFonts w:ascii="Times New Roman" w:hAnsi="Times New Roman" w:cs="Times New Roman"/>
          <w:sz w:val="24"/>
          <w:szCs w:val="24"/>
        </w:rPr>
        <w:t xml:space="preserve">  </w:t>
      </w:r>
      <w:r w:rsidR="00BB2104" w:rsidRPr="009C33E3">
        <w:rPr>
          <w:rFonts w:ascii="Times New Roman" w:hAnsi="Times New Roman" w:cs="Times New Roman"/>
          <w:sz w:val="24"/>
          <w:szCs w:val="24"/>
        </w:rPr>
        <w:t xml:space="preserve"> </w:t>
      </w:r>
    </w:p>
    <w:sectPr w:rsidR="005B6CBB" w:rsidRPr="009C33E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EEA" w:rsidRDefault="00275EEA" w:rsidP="003A754B">
      <w:pPr>
        <w:spacing w:after="0" w:line="240" w:lineRule="auto"/>
      </w:pPr>
      <w:r>
        <w:separator/>
      </w:r>
    </w:p>
  </w:endnote>
  <w:endnote w:type="continuationSeparator" w:id="0">
    <w:p w:rsidR="00275EEA" w:rsidRDefault="00275EEA" w:rsidP="003A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EEA" w:rsidRDefault="00275EEA" w:rsidP="003A754B">
      <w:pPr>
        <w:spacing w:after="0" w:line="240" w:lineRule="auto"/>
      </w:pPr>
      <w:r>
        <w:separator/>
      </w:r>
    </w:p>
  </w:footnote>
  <w:footnote w:type="continuationSeparator" w:id="0">
    <w:p w:rsidR="00275EEA" w:rsidRDefault="00275EEA" w:rsidP="003A7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284413"/>
      <w:docPartObj>
        <w:docPartGallery w:val="Page Numbers (Top of Page)"/>
        <w:docPartUnique/>
      </w:docPartObj>
    </w:sdtPr>
    <w:sdtEndPr>
      <w:rPr>
        <w:noProof/>
      </w:rPr>
    </w:sdtEndPr>
    <w:sdtContent>
      <w:p w:rsidR="003A754B" w:rsidRDefault="003A754B">
        <w:pPr>
          <w:pStyle w:val="Header"/>
          <w:jc w:val="right"/>
          <w:rPr>
            <w:noProof/>
          </w:rPr>
        </w:pPr>
        <w:r>
          <w:fldChar w:fldCharType="begin"/>
        </w:r>
        <w:r>
          <w:instrText xml:space="preserve"> PAGE   \* MERGEFORMAT </w:instrText>
        </w:r>
        <w:r>
          <w:fldChar w:fldCharType="separate"/>
        </w:r>
        <w:r w:rsidR="00EB1EF5">
          <w:rPr>
            <w:noProof/>
          </w:rPr>
          <w:t>3</w:t>
        </w:r>
        <w:r>
          <w:rPr>
            <w:noProof/>
          </w:rPr>
          <w:fldChar w:fldCharType="end"/>
        </w:r>
      </w:p>
      <w:p w:rsidR="00A3680E" w:rsidRDefault="00A3680E">
        <w:pPr>
          <w:pStyle w:val="Header"/>
          <w:jc w:val="right"/>
          <w:rPr>
            <w:noProof/>
          </w:rPr>
        </w:pPr>
        <w:r>
          <w:rPr>
            <w:noProof/>
          </w:rPr>
          <w:t>HH 292-12</w:t>
        </w:r>
      </w:p>
      <w:p w:rsidR="003A754B" w:rsidRDefault="003A754B">
        <w:pPr>
          <w:pStyle w:val="Header"/>
          <w:jc w:val="right"/>
        </w:pPr>
        <w:r>
          <w:rPr>
            <w:noProof/>
          </w:rPr>
          <w:t>B 532/12</w:t>
        </w:r>
      </w:p>
    </w:sdtContent>
  </w:sdt>
  <w:p w:rsidR="003A754B" w:rsidRDefault="003A7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12AC3"/>
    <w:multiLevelType w:val="hybridMultilevel"/>
    <w:tmpl w:val="E102B1F2"/>
    <w:lvl w:ilvl="0" w:tplc="7416D5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B6"/>
    <w:rsid w:val="000137D1"/>
    <w:rsid w:val="000656EE"/>
    <w:rsid w:val="000856CF"/>
    <w:rsid w:val="000E181B"/>
    <w:rsid w:val="001164B0"/>
    <w:rsid w:val="001A2C3C"/>
    <w:rsid w:val="001C538B"/>
    <w:rsid w:val="001D07C5"/>
    <w:rsid w:val="001E1695"/>
    <w:rsid w:val="00245A8A"/>
    <w:rsid w:val="00275EEA"/>
    <w:rsid w:val="002D30BC"/>
    <w:rsid w:val="002E66CE"/>
    <w:rsid w:val="003779E6"/>
    <w:rsid w:val="00397090"/>
    <w:rsid w:val="003A0CA4"/>
    <w:rsid w:val="003A754B"/>
    <w:rsid w:val="003B754E"/>
    <w:rsid w:val="003C166E"/>
    <w:rsid w:val="00416B87"/>
    <w:rsid w:val="004A6250"/>
    <w:rsid w:val="004F451C"/>
    <w:rsid w:val="00542831"/>
    <w:rsid w:val="00581091"/>
    <w:rsid w:val="005959CA"/>
    <w:rsid w:val="005B6CBB"/>
    <w:rsid w:val="00632DAF"/>
    <w:rsid w:val="00662B57"/>
    <w:rsid w:val="00667C3F"/>
    <w:rsid w:val="00704926"/>
    <w:rsid w:val="007C3821"/>
    <w:rsid w:val="007F7D45"/>
    <w:rsid w:val="00800DC3"/>
    <w:rsid w:val="008265E9"/>
    <w:rsid w:val="0083622B"/>
    <w:rsid w:val="008618C4"/>
    <w:rsid w:val="00861D91"/>
    <w:rsid w:val="00873F67"/>
    <w:rsid w:val="008D0DEE"/>
    <w:rsid w:val="0090005C"/>
    <w:rsid w:val="009631C3"/>
    <w:rsid w:val="00972FB6"/>
    <w:rsid w:val="009C33E3"/>
    <w:rsid w:val="009D139F"/>
    <w:rsid w:val="009E19B0"/>
    <w:rsid w:val="00A14EFC"/>
    <w:rsid w:val="00A3680E"/>
    <w:rsid w:val="00AB75A4"/>
    <w:rsid w:val="00B07543"/>
    <w:rsid w:val="00B64D5E"/>
    <w:rsid w:val="00B92ECF"/>
    <w:rsid w:val="00BA6CFD"/>
    <w:rsid w:val="00BB2104"/>
    <w:rsid w:val="00C46F76"/>
    <w:rsid w:val="00CF2D29"/>
    <w:rsid w:val="00DE117F"/>
    <w:rsid w:val="00DE40BD"/>
    <w:rsid w:val="00EB1EF5"/>
    <w:rsid w:val="00EB76D8"/>
    <w:rsid w:val="00EE4C56"/>
    <w:rsid w:val="00F36584"/>
    <w:rsid w:val="00FF2F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C4"/>
    <w:pPr>
      <w:ind w:left="720"/>
      <w:contextualSpacing/>
    </w:pPr>
  </w:style>
  <w:style w:type="paragraph" w:styleId="Header">
    <w:name w:val="header"/>
    <w:basedOn w:val="Normal"/>
    <w:link w:val="HeaderChar"/>
    <w:uiPriority w:val="99"/>
    <w:unhideWhenUsed/>
    <w:rsid w:val="003A7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54B"/>
  </w:style>
  <w:style w:type="paragraph" w:styleId="Footer">
    <w:name w:val="footer"/>
    <w:basedOn w:val="Normal"/>
    <w:link w:val="FooterChar"/>
    <w:uiPriority w:val="99"/>
    <w:unhideWhenUsed/>
    <w:rsid w:val="003A7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54B"/>
  </w:style>
  <w:style w:type="paragraph" w:styleId="BalloonText">
    <w:name w:val="Balloon Text"/>
    <w:basedOn w:val="Normal"/>
    <w:link w:val="BalloonTextChar"/>
    <w:uiPriority w:val="99"/>
    <w:semiHidden/>
    <w:unhideWhenUsed/>
    <w:rsid w:val="0001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7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C4"/>
    <w:pPr>
      <w:ind w:left="720"/>
      <w:contextualSpacing/>
    </w:pPr>
  </w:style>
  <w:style w:type="paragraph" w:styleId="Header">
    <w:name w:val="header"/>
    <w:basedOn w:val="Normal"/>
    <w:link w:val="HeaderChar"/>
    <w:uiPriority w:val="99"/>
    <w:unhideWhenUsed/>
    <w:rsid w:val="003A7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54B"/>
  </w:style>
  <w:style w:type="paragraph" w:styleId="Footer">
    <w:name w:val="footer"/>
    <w:basedOn w:val="Normal"/>
    <w:link w:val="FooterChar"/>
    <w:uiPriority w:val="99"/>
    <w:unhideWhenUsed/>
    <w:rsid w:val="003A7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54B"/>
  </w:style>
  <w:style w:type="paragraph" w:styleId="BalloonText">
    <w:name w:val="Balloon Text"/>
    <w:basedOn w:val="Normal"/>
    <w:link w:val="BalloonTextChar"/>
    <w:uiPriority w:val="99"/>
    <w:semiHidden/>
    <w:unhideWhenUsed/>
    <w:rsid w:val="0001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2012-06-29T08:59:00Z</cp:lastPrinted>
  <dcterms:created xsi:type="dcterms:W3CDTF">2012-07-23T10:25:00Z</dcterms:created>
  <dcterms:modified xsi:type="dcterms:W3CDTF">2012-07-23T10:25:00Z</dcterms:modified>
</cp:coreProperties>
</file>