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380" w:rsidRDefault="00093380" w:rsidP="00353D05">
      <w:pPr>
        <w:pStyle w:val="NoSpacing"/>
        <w:jc w:val="both"/>
        <w:rPr>
          <w:rFonts w:ascii="Times New Roman" w:hAnsi="Times New Roman" w:cs="Times New Roman"/>
          <w:b/>
          <w:szCs w:val="24"/>
        </w:rPr>
      </w:pPr>
      <w:r>
        <w:rPr>
          <w:rFonts w:ascii="Times New Roman" w:hAnsi="Times New Roman" w:cs="Times New Roman"/>
          <w:b/>
          <w:szCs w:val="24"/>
        </w:rPr>
        <w:t>THOMAS MOYO</w:t>
      </w:r>
    </w:p>
    <w:p w:rsidR="00093380" w:rsidRDefault="00093380" w:rsidP="00353D05">
      <w:pPr>
        <w:pStyle w:val="NoSpacing"/>
        <w:jc w:val="both"/>
        <w:rPr>
          <w:rFonts w:ascii="Times New Roman" w:hAnsi="Times New Roman" w:cs="Times New Roman"/>
          <w:b/>
          <w:szCs w:val="24"/>
        </w:rPr>
      </w:pPr>
    </w:p>
    <w:p w:rsidR="00093380" w:rsidRDefault="00093380" w:rsidP="00353D05">
      <w:pPr>
        <w:pStyle w:val="NoSpacing"/>
        <w:jc w:val="both"/>
        <w:rPr>
          <w:rFonts w:ascii="Times New Roman" w:hAnsi="Times New Roman" w:cs="Times New Roman"/>
          <w:b/>
          <w:szCs w:val="24"/>
        </w:rPr>
      </w:pPr>
    </w:p>
    <w:p w:rsidR="00093380" w:rsidRDefault="00093380" w:rsidP="00353D05">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093380" w:rsidRDefault="00093380" w:rsidP="00353D05">
      <w:pPr>
        <w:pStyle w:val="NoSpacing"/>
        <w:jc w:val="both"/>
        <w:rPr>
          <w:rFonts w:ascii="Times New Roman" w:hAnsi="Times New Roman" w:cs="Times New Roman"/>
          <w:b/>
          <w:szCs w:val="24"/>
        </w:rPr>
      </w:pPr>
    </w:p>
    <w:p w:rsidR="00093380" w:rsidRDefault="00093380" w:rsidP="00353D05">
      <w:pPr>
        <w:pStyle w:val="NoSpacing"/>
        <w:jc w:val="both"/>
        <w:rPr>
          <w:rFonts w:ascii="Times New Roman" w:hAnsi="Times New Roman" w:cs="Times New Roman"/>
          <w:b/>
          <w:szCs w:val="24"/>
        </w:rPr>
      </w:pPr>
    </w:p>
    <w:p w:rsidR="00093380" w:rsidRDefault="00093380" w:rsidP="00353D05">
      <w:pPr>
        <w:pStyle w:val="NoSpacing"/>
        <w:jc w:val="both"/>
        <w:rPr>
          <w:rFonts w:ascii="Times New Roman" w:hAnsi="Times New Roman" w:cs="Times New Roman"/>
          <w:b/>
          <w:szCs w:val="24"/>
        </w:rPr>
      </w:pPr>
      <w:r>
        <w:rPr>
          <w:rFonts w:ascii="Times New Roman" w:hAnsi="Times New Roman" w:cs="Times New Roman"/>
          <w:b/>
          <w:szCs w:val="24"/>
        </w:rPr>
        <w:t>CARRY ON SIBANDA</w:t>
      </w:r>
    </w:p>
    <w:p w:rsidR="00093380" w:rsidRDefault="00093380" w:rsidP="00353D05">
      <w:pPr>
        <w:pStyle w:val="NoSpacing"/>
        <w:jc w:val="both"/>
        <w:rPr>
          <w:rFonts w:ascii="Times New Roman" w:hAnsi="Times New Roman" w:cs="Times New Roman"/>
          <w:b/>
          <w:szCs w:val="24"/>
        </w:rPr>
      </w:pPr>
    </w:p>
    <w:p w:rsidR="00093380" w:rsidRDefault="00093380" w:rsidP="00353D05">
      <w:pPr>
        <w:pStyle w:val="NoSpacing"/>
        <w:jc w:val="both"/>
        <w:rPr>
          <w:rFonts w:ascii="Times New Roman" w:hAnsi="Times New Roman" w:cs="Times New Roman"/>
          <w:b/>
          <w:szCs w:val="24"/>
        </w:rPr>
      </w:pPr>
      <w:r>
        <w:rPr>
          <w:rFonts w:ascii="Times New Roman" w:hAnsi="Times New Roman" w:cs="Times New Roman"/>
          <w:b/>
          <w:szCs w:val="24"/>
        </w:rPr>
        <w:t>AND</w:t>
      </w:r>
    </w:p>
    <w:p w:rsidR="00093380" w:rsidRDefault="00093380" w:rsidP="00353D05">
      <w:pPr>
        <w:pStyle w:val="NoSpacing"/>
        <w:jc w:val="both"/>
        <w:rPr>
          <w:rFonts w:ascii="Times New Roman" w:hAnsi="Times New Roman" w:cs="Times New Roman"/>
          <w:b/>
          <w:szCs w:val="24"/>
        </w:rPr>
      </w:pPr>
    </w:p>
    <w:p w:rsidR="00093380" w:rsidRDefault="00093380" w:rsidP="00353D05">
      <w:pPr>
        <w:pStyle w:val="NoSpacing"/>
        <w:jc w:val="both"/>
        <w:rPr>
          <w:rFonts w:ascii="Times New Roman" w:hAnsi="Times New Roman" w:cs="Times New Roman"/>
          <w:b/>
          <w:szCs w:val="24"/>
        </w:rPr>
      </w:pPr>
      <w:r>
        <w:rPr>
          <w:rFonts w:ascii="Times New Roman" w:hAnsi="Times New Roman" w:cs="Times New Roman"/>
          <w:b/>
          <w:szCs w:val="24"/>
        </w:rPr>
        <w:t>ELLEN SIBANDA</w:t>
      </w:r>
    </w:p>
    <w:p w:rsidR="00093380" w:rsidRDefault="00093380" w:rsidP="00353D05">
      <w:pPr>
        <w:pStyle w:val="NoSpacing"/>
        <w:jc w:val="both"/>
        <w:rPr>
          <w:rFonts w:ascii="Times New Roman" w:hAnsi="Times New Roman" w:cs="Times New Roman"/>
          <w:b/>
          <w:szCs w:val="24"/>
        </w:rPr>
      </w:pPr>
    </w:p>
    <w:p w:rsidR="00093380" w:rsidRDefault="00093380" w:rsidP="00353D05">
      <w:pPr>
        <w:pStyle w:val="NoSpacing"/>
        <w:jc w:val="both"/>
        <w:rPr>
          <w:rFonts w:ascii="Times New Roman" w:hAnsi="Times New Roman" w:cs="Times New Roman"/>
          <w:b/>
          <w:szCs w:val="24"/>
        </w:rPr>
      </w:pPr>
      <w:r>
        <w:rPr>
          <w:rFonts w:ascii="Times New Roman" w:hAnsi="Times New Roman" w:cs="Times New Roman"/>
          <w:b/>
          <w:szCs w:val="24"/>
        </w:rPr>
        <w:t>AND</w:t>
      </w:r>
    </w:p>
    <w:p w:rsidR="00093380" w:rsidRDefault="00093380" w:rsidP="00353D05">
      <w:pPr>
        <w:pStyle w:val="NoSpacing"/>
        <w:jc w:val="both"/>
        <w:rPr>
          <w:rFonts w:ascii="Times New Roman" w:hAnsi="Times New Roman" w:cs="Times New Roman"/>
          <w:b/>
          <w:szCs w:val="24"/>
        </w:rPr>
      </w:pPr>
    </w:p>
    <w:p w:rsidR="00093380" w:rsidRDefault="00093380" w:rsidP="00353D05">
      <w:pPr>
        <w:pStyle w:val="NoSpacing"/>
        <w:jc w:val="both"/>
        <w:rPr>
          <w:rFonts w:ascii="Times New Roman" w:hAnsi="Times New Roman" w:cs="Times New Roman"/>
          <w:b/>
          <w:szCs w:val="24"/>
        </w:rPr>
      </w:pPr>
      <w:r>
        <w:rPr>
          <w:rFonts w:ascii="Times New Roman" w:hAnsi="Times New Roman" w:cs="Times New Roman"/>
          <w:b/>
          <w:szCs w:val="24"/>
        </w:rPr>
        <w:t>MR T MUCHEMWA N.O</w:t>
      </w:r>
    </w:p>
    <w:p w:rsidR="00093380" w:rsidRPr="00093380" w:rsidRDefault="00093380" w:rsidP="00353D05">
      <w:pPr>
        <w:pStyle w:val="NoSpacing"/>
        <w:jc w:val="both"/>
        <w:rPr>
          <w:rFonts w:ascii="Times New Roman" w:hAnsi="Times New Roman" w:cs="Times New Roman"/>
          <w:szCs w:val="24"/>
        </w:rPr>
      </w:pPr>
      <w:r w:rsidRPr="00093380">
        <w:rPr>
          <w:rFonts w:ascii="Times New Roman" w:hAnsi="Times New Roman" w:cs="Times New Roman"/>
          <w:szCs w:val="24"/>
        </w:rPr>
        <w:t>(Additional Assistant Master of the High Court)</w:t>
      </w:r>
    </w:p>
    <w:p w:rsidR="00093380" w:rsidRDefault="00093380" w:rsidP="00353D05">
      <w:pPr>
        <w:pStyle w:val="NoSpacing"/>
        <w:jc w:val="both"/>
        <w:rPr>
          <w:rFonts w:ascii="Times New Roman" w:hAnsi="Times New Roman" w:cs="Times New Roman"/>
          <w:b/>
          <w:szCs w:val="24"/>
        </w:rPr>
      </w:pPr>
    </w:p>
    <w:p w:rsidR="00093380" w:rsidRDefault="00093380" w:rsidP="00353D05">
      <w:pPr>
        <w:pStyle w:val="NoSpacing"/>
        <w:jc w:val="both"/>
        <w:rPr>
          <w:rFonts w:ascii="Times New Roman" w:hAnsi="Times New Roman" w:cs="Times New Roman"/>
          <w:b/>
          <w:szCs w:val="24"/>
        </w:rPr>
      </w:pPr>
      <w:r>
        <w:rPr>
          <w:rFonts w:ascii="Times New Roman" w:hAnsi="Times New Roman" w:cs="Times New Roman"/>
          <w:b/>
          <w:szCs w:val="24"/>
        </w:rPr>
        <w:t>AND</w:t>
      </w:r>
    </w:p>
    <w:p w:rsidR="00093380" w:rsidRDefault="00093380" w:rsidP="00353D05">
      <w:pPr>
        <w:pStyle w:val="NoSpacing"/>
        <w:jc w:val="both"/>
        <w:rPr>
          <w:rFonts w:ascii="Times New Roman" w:hAnsi="Times New Roman" w:cs="Times New Roman"/>
          <w:b/>
          <w:szCs w:val="24"/>
        </w:rPr>
      </w:pPr>
    </w:p>
    <w:p w:rsidR="00093380" w:rsidRDefault="00093380" w:rsidP="00353D05">
      <w:pPr>
        <w:pStyle w:val="NoSpacing"/>
        <w:jc w:val="both"/>
        <w:rPr>
          <w:rFonts w:ascii="Times New Roman" w:hAnsi="Times New Roman" w:cs="Times New Roman"/>
          <w:b/>
          <w:szCs w:val="24"/>
        </w:rPr>
      </w:pPr>
      <w:r>
        <w:rPr>
          <w:rFonts w:ascii="Times New Roman" w:hAnsi="Times New Roman" w:cs="Times New Roman"/>
          <w:b/>
          <w:szCs w:val="24"/>
        </w:rPr>
        <w:t>MS M MUTSHINA N.O</w:t>
      </w:r>
    </w:p>
    <w:p w:rsidR="00093380" w:rsidRPr="00093380" w:rsidRDefault="00093380" w:rsidP="00353D05">
      <w:pPr>
        <w:pStyle w:val="NoSpacing"/>
        <w:jc w:val="both"/>
        <w:rPr>
          <w:rFonts w:ascii="Times New Roman" w:hAnsi="Times New Roman" w:cs="Times New Roman"/>
          <w:szCs w:val="24"/>
        </w:rPr>
      </w:pPr>
      <w:r w:rsidRPr="00093380">
        <w:rPr>
          <w:rFonts w:ascii="Times New Roman" w:hAnsi="Times New Roman" w:cs="Times New Roman"/>
          <w:szCs w:val="24"/>
        </w:rPr>
        <w:t>(Additional Assistant Master)</w:t>
      </w:r>
    </w:p>
    <w:p w:rsidR="00093380" w:rsidRDefault="00093380" w:rsidP="00353D05">
      <w:pPr>
        <w:pStyle w:val="NoSpacing"/>
        <w:jc w:val="both"/>
        <w:rPr>
          <w:rFonts w:ascii="Times New Roman" w:hAnsi="Times New Roman" w:cs="Times New Roman"/>
          <w:szCs w:val="24"/>
        </w:rPr>
      </w:pPr>
    </w:p>
    <w:p w:rsidR="00093380" w:rsidRDefault="00093380" w:rsidP="00353D05">
      <w:pPr>
        <w:pStyle w:val="NoSpacing"/>
        <w:jc w:val="both"/>
        <w:rPr>
          <w:rFonts w:ascii="Times New Roman" w:hAnsi="Times New Roman" w:cs="Times New Roman"/>
          <w:szCs w:val="24"/>
        </w:rPr>
      </w:pPr>
    </w:p>
    <w:p w:rsidR="00093380" w:rsidRDefault="00093380" w:rsidP="00353D05">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093380" w:rsidRDefault="00093380" w:rsidP="00353D05">
      <w:pPr>
        <w:pStyle w:val="NoSpacing"/>
        <w:jc w:val="both"/>
        <w:rPr>
          <w:rFonts w:ascii="Times New Roman" w:hAnsi="Times New Roman" w:cs="Times New Roman"/>
          <w:szCs w:val="24"/>
        </w:rPr>
      </w:pPr>
      <w:r>
        <w:rPr>
          <w:rFonts w:ascii="Times New Roman" w:hAnsi="Times New Roman" w:cs="Times New Roman"/>
          <w:szCs w:val="24"/>
        </w:rPr>
        <w:t>TAKUVA J</w:t>
      </w:r>
    </w:p>
    <w:p w:rsidR="00093380" w:rsidRDefault="00093380" w:rsidP="00353D05">
      <w:pPr>
        <w:pStyle w:val="NoSpacing"/>
        <w:jc w:val="both"/>
        <w:rPr>
          <w:rFonts w:ascii="Times New Roman" w:hAnsi="Times New Roman" w:cs="Times New Roman"/>
          <w:szCs w:val="24"/>
        </w:rPr>
      </w:pPr>
      <w:r>
        <w:rPr>
          <w:rFonts w:ascii="Times New Roman" w:hAnsi="Times New Roman" w:cs="Times New Roman"/>
          <w:szCs w:val="24"/>
        </w:rPr>
        <w:t>BULAWAYO 22 FEBRUARY 2019 AND 13 FEBRUARY 2020</w:t>
      </w:r>
    </w:p>
    <w:p w:rsidR="00093380" w:rsidRDefault="00093380" w:rsidP="00353D05">
      <w:pPr>
        <w:pStyle w:val="NoSpacing"/>
        <w:jc w:val="both"/>
        <w:rPr>
          <w:rFonts w:ascii="Times New Roman" w:hAnsi="Times New Roman" w:cs="Times New Roman"/>
          <w:szCs w:val="24"/>
        </w:rPr>
      </w:pPr>
    </w:p>
    <w:p w:rsidR="00093380" w:rsidRDefault="00093380" w:rsidP="00353D05">
      <w:pPr>
        <w:pStyle w:val="NoSpacing"/>
        <w:jc w:val="both"/>
        <w:rPr>
          <w:rFonts w:ascii="Times New Roman" w:hAnsi="Times New Roman" w:cs="Times New Roman"/>
          <w:b/>
          <w:szCs w:val="24"/>
        </w:rPr>
      </w:pPr>
    </w:p>
    <w:p w:rsidR="00093380" w:rsidRDefault="00093380" w:rsidP="00353D05">
      <w:pPr>
        <w:pStyle w:val="NoSpacing"/>
        <w:jc w:val="both"/>
        <w:rPr>
          <w:rFonts w:ascii="Times New Roman" w:hAnsi="Times New Roman" w:cs="Times New Roman"/>
          <w:b/>
          <w:szCs w:val="24"/>
        </w:rPr>
      </w:pPr>
      <w:r>
        <w:rPr>
          <w:rFonts w:ascii="Times New Roman" w:hAnsi="Times New Roman" w:cs="Times New Roman"/>
          <w:b/>
          <w:szCs w:val="24"/>
        </w:rPr>
        <w:t>Opposed Application</w:t>
      </w:r>
    </w:p>
    <w:p w:rsidR="00093380" w:rsidRDefault="00093380" w:rsidP="00353D05">
      <w:pPr>
        <w:pStyle w:val="NoSpacing"/>
        <w:jc w:val="both"/>
        <w:rPr>
          <w:rFonts w:ascii="Times New Roman" w:hAnsi="Times New Roman" w:cs="Times New Roman"/>
          <w:b/>
          <w:szCs w:val="24"/>
        </w:rPr>
      </w:pPr>
    </w:p>
    <w:p w:rsidR="00093380" w:rsidRPr="00093380" w:rsidRDefault="00093380" w:rsidP="00353D05">
      <w:pPr>
        <w:pStyle w:val="NoSpacing"/>
        <w:jc w:val="both"/>
        <w:rPr>
          <w:rFonts w:ascii="Times New Roman" w:hAnsi="Times New Roman" w:cs="Times New Roman"/>
          <w:szCs w:val="24"/>
        </w:rPr>
      </w:pPr>
      <w:r w:rsidRPr="00093380">
        <w:rPr>
          <w:rFonts w:ascii="Times New Roman" w:hAnsi="Times New Roman" w:cs="Times New Roman"/>
          <w:i/>
          <w:szCs w:val="24"/>
        </w:rPr>
        <w:t>Ms A Musvipwa</w:t>
      </w:r>
      <w:r w:rsidRPr="00093380">
        <w:rPr>
          <w:rFonts w:ascii="Times New Roman" w:hAnsi="Times New Roman" w:cs="Times New Roman"/>
          <w:szCs w:val="24"/>
        </w:rPr>
        <w:t>, for the applicant</w:t>
      </w:r>
    </w:p>
    <w:p w:rsidR="00093380" w:rsidRPr="00093380" w:rsidRDefault="00093380" w:rsidP="00353D05">
      <w:pPr>
        <w:pStyle w:val="NoSpacing"/>
        <w:jc w:val="both"/>
        <w:rPr>
          <w:rFonts w:ascii="Times New Roman" w:hAnsi="Times New Roman" w:cs="Times New Roman"/>
          <w:szCs w:val="24"/>
        </w:rPr>
      </w:pPr>
      <w:r w:rsidRPr="00093380">
        <w:rPr>
          <w:rFonts w:ascii="Times New Roman" w:hAnsi="Times New Roman" w:cs="Times New Roman"/>
          <w:i/>
          <w:szCs w:val="24"/>
        </w:rPr>
        <w:t>K Ngwenya</w:t>
      </w:r>
      <w:r w:rsidRPr="00093380">
        <w:rPr>
          <w:rFonts w:ascii="Times New Roman" w:hAnsi="Times New Roman" w:cs="Times New Roman"/>
          <w:szCs w:val="24"/>
        </w:rPr>
        <w:t>, for the respondent</w:t>
      </w:r>
    </w:p>
    <w:p w:rsidR="00093380" w:rsidRDefault="00093380" w:rsidP="00353D05">
      <w:pPr>
        <w:pStyle w:val="NoSpacing"/>
        <w:jc w:val="both"/>
        <w:rPr>
          <w:rFonts w:ascii="Times New Roman" w:hAnsi="Times New Roman" w:cs="Times New Roman"/>
          <w:b/>
          <w:szCs w:val="24"/>
        </w:rPr>
      </w:pPr>
    </w:p>
    <w:p w:rsidR="00093380" w:rsidRDefault="00093380" w:rsidP="00353D05">
      <w:pPr>
        <w:pStyle w:val="NoSpacing"/>
        <w:jc w:val="both"/>
        <w:rPr>
          <w:rFonts w:ascii="Times New Roman" w:hAnsi="Times New Roman" w:cs="Times New Roman"/>
          <w:i/>
          <w:szCs w:val="24"/>
        </w:rPr>
      </w:pPr>
    </w:p>
    <w:p w:rsidR="00093380" w:rsidRDefault="00093380" w:rsidP="00353D05">
      <w:pPr>
        <w:pStyle w:val="NoSpacing"/>
        <w:spacing w:line="360" w:lineRule="auto"/>
        <w:jc w:val="both"/>
        <w:rPr>
          <w:rFonts w:ascii="Times New Roman" w:hAnsi="Times New Roman" w:cs="Times New Roman"/>
        </w:rPr>
      </w:pPr>
      <w:r>
        <w:rPr>
          <w:szCs w:val="24"/>
        </w:rPr>
        <w:tab/>
      </w:r>
      <w:r>
        <w:rPr>
          <w:rFonts w:ascii="Times New Roman" w:hAnsi="Times New Roman" w:cs="Times New Roman"/>
          <w:b/>
          <w:szCs w:val="24"/>
        </w:rPr>
        <w:t>TAKUVA J:</w:t>
      </w:r>
      <w:r>
        <w:rPr>
          <w:b/>
          <w:szCs w:val="24"/>
        </w:rPr>
        <w:tab/>
      </w:r>
      <w:r w:rsidR="00C5793D">
        <w:rPr>
          <w:b/>
          <w:szCs w:val="24"/>
        </w:rPr>
        <w:tab/>
      </w:r>
      <w:r>
        <w:rPr>
          <w:rFonts w:ascii="Times New Roman" w:hAnsi="Times New Roman" w:cs="Times New Roman"/>
        </w:rPr>
        <w:t>This is an application for condonation of late filing of an application for review.  The salient background is that the 1</w:t>
      </w:r>
      <w:r w:rsidRPr="00093380">
        <w:rPr>
          <w:rFonts w:ascii="Times New Roman" w:hAnsi="Times New Roman" w:cs="Times New Roman"/>
          <w:vertAlign w:val="superscript"/>
        </w:rPr>
        <w:t>st</w:t>
      </w:r>
      <w:r>
        <w:rPr>
          <w:rFonts w:ascii="Times New Roman" w:hAnsi="Times New Roman" w:cs="Times New Roman"/>
        </w:rPr>
        <w:t xml:space="preserve"> respondent is the eldest son of the late Josiah Makore and Ellen Sibanda (the 2</w:t>
      </w:r>
      <w:r w:rsidRPr="00093380">
        <w:rPr>
          <w:rFonts w:ascii="Times New Roman" w:hAnsi="Times New Roman" w:cs="Times New Roman"/>
          <w:vertAlign w:val="superscript"/>
        </w:rPr>
        <w:t>nd</w:t>
      </w:r>
      <w:r>
        <w:rPr>
          <w:rFonts w:ascii="Times New Roman" w:hAnsi="Times New Roman" w:cs="Times New Roman"/>
        </w:rPr>
        <w:t xml:space="preserve"> respondent herein).  The 2</w:t>
      </w:r>
      <w:r w:rsidRPr="00093380">
        <w:rPr>
          <w:rFonts w:ascii="Times New Roman" w:hAnsi="Times New Roman" w:cs="Times New Roman"/>
          <w:vertAlign w:val="superscript"/>
        </w:rPr>
        <w:t>nd</w:t>
      </w:r>
      <w:r>
        <w:rPr>
          <w:rFonts w:ascii="Times New Roman" w:hAnsi="Times New Roman" w:cs="Times New Roman"/>
        </w:rPr>
        <w:t xml:space="preserve"> respondent was customarily married to the late Josiah Makore who passed on on 15 November 2000.  On 11 October 2015 the 2</w:t>
      </w:r>
      <w:r w:rsidRPr="00093380">
        <w:rPr>
          <w:rFonts w:ascii="Times New Roman" w:hAnsi="Times New Roman" w:cs="Times New Roman"/>
          <w:vertAlign w:val="superscript"/>
        </w:rPr>
        <w:t>nd</w:t>
      </w:r>
      <w:r>
        <w:rPr>
          <w:rFonts w:ascii="Times New Roman" w:hAnsi="Times New Roman" w:cs="Times New Roman"/>
        </w:rPr>
        <w:t xml:space="preserve"> respondent registered the estate of the late Josiah Makore with the Additional Assistant Master of the High Court under DRBY 648/15.  The 1</w:t>
      </w:r>
      <w:r w:rsidRPr="00093380">
        <w:rPr>
          <w:rFonts w:ascii="Times New Roman" w:hAnsi="Times New Roman" w:cs="Times New Roman"/>
          <w:vertAlign w:val="superscript"/>
        </w:rPr>
        <w:t>st</w:t>
      </w:r>
      <w:r>
        <w:rPr>
          <w:rFonts w:ascii="Times New Roman" w:hAnsi="Times New Roman" w:cs="Times New Roman"/>
        </w:rPr>
        <w:t xml:space="preserve"> respondent was </w:t>
      </w:r>
      <w:r w:rsidR="00D4786B">
        <w:rPr>
          <w:rFonts w:ascii="Times New Roman" w:hAnsi="Times New Roman" w:cs="Times New Roman"/>
        </w:rPr>
        <w:t>subs</w:t>
      </w:r>
      <w:r w:rsidR="005255B4">
        <w:rPr>
          <w:rFonts w:ascii="Times New Roman" w:hAnsi="Times New Roman" w:cs="Times New Roman"/>
        </w:rPr>
        <w:t>equently appointed the Executor</w:t>
      </w:r>
      <w:r w:rsidR="00D4786B">
        <w:rPr>
          <w:rFonts w:ascii="Times New Roman" w:hAnsi="Times New Roman" w:cs="Times New Roman"/>
        </w:rPr>
        <w:t xml:space="preserve"> Dative of the estate of the late Josiah Makore on the 13</w:t>
      </w:r>
      <w:r w:rsidR="00D4786B" w:rsidRPr="00D4786B">
        <w:rPr>
          <w:rFonts w:ascii="Times New Roman" w:hAnsi="Times New Roman" w:cs="Times New Roman"/>
          <w:vertAlign w:val="superscript"/>
        </w:rPr>
        <w:t>th</w:t>
      </w:r>
      <w:r w:rsidR="00D4786B">
        <w:rPr>
          <w:rFonts w:ascii="Times New Roman" w:hAnsi="Times New Roman" w:cs="Times New Roman"/>
        </w:rPr>
        <w:t xml:space="preserve"> of October 2015 and proceeded to execute his duties as an Executor Dative up to the winding up of the estate. </w:t>
      </w:r>
    </w:p>
    <w:p w:rsidR="00D4786B" w:rsidRDefault="00D4786B" w:rsidP="00353D05">
      <w:pPr>
        <w:pStyle w:val="NoSpacing"/>
        <w:spacing w:line="360" w:lineRule="auto"/>
        <w:jc w:val="both"/>
        <w:rPr>
          <w:rFonts w:ascii="Times New Roman" w:hAnsi="Times New Roman" w:cs="Times New Roman"/>
        </w:rPr>
      </w:pPr>
      <w:r>
        <w:rPr>
          <w:rFonts w:ascii="Times New Roman" w:hAnsi="Times New Roman" w:cs="Times New Roman"/>
        </w:rPr>
        <w:tab/>
      </w:r>
    </w:p>
    <w:p w:rsidR="00372E68" w:rsidRDefault="00D4786B" w:rsidP="00353D05">
      <w:pPr>
        <w:pStyle w:val="NoSpacing"/>
        <w:spacing w:line="360" w:lineRule="auto"/>
        <w:jc w:val="both"/>
        <w:rPr>
          <w:rFonts w:ascii="Times New Roman" w:hAnsi="Times New Roman" w:cs="Times New Roman"/>
        </w:rPr>
      </w:pPr>
      <w:r>
        <w:rPr>
          <w:rFonts w:ascii="Times New Roman" w:hAnsi="Times New Roman" w:cs="Times New Roman"/>
        </w:rPr>
        <w:lastRenderedPageBreak/>
        <w:tab/>
      </w:r>
    </w:p>
    <w:p w:rsidR="00D4786B" w:rsidRDefault="00D4786B" w:rsidP="00353D05">
      <w:pPr>
        <w:pStyle w:val="NoSpacing"/>
        <w:spacing w:line="360" w:lineRule="auto"/>
        <w:jc w:val="both"/>
        <w:rPr>
          <w:rFonts w:ascii="Times New Roman" w:hAnsi="Times New Roman" w:cs="Times New Roman"/>
        </w:rPr>
      </w:pPr>
      <w:r>
        <w:rPr>
          <w:rFonts w:ascii="Times New Roman" w:hAnsi="Times New Roman" w:cs="Times New Roman"/>
        </w:rPr>
        <w:t>The 1</w:t>
      </w:r>
      <w:r w:rsidRPr="00D4786B">
        <w:rPr>
          <w:rFonts w:ascii="Times New Roman" w:hAnsi="Times New Roman" w:cs="Times New Roman"/>
          <w:vertAlign w:val="superscript"/>
        </w:rPr>
        <w:t>st</w:t>
      </w:r>
      <w:r>
        <w:rPr>
          <w:rFonts w:ascii="Times New Roman" w:hAnsi="Times New Roman" w:cs="Times New Roman"/>
        </w:rPr>
        <w:t xml:space="preserve"> and Final Liquidation and Distribution Account was confirmed on the 15</w:t>
      </w:r>
      <w:r w:rsidRPr="00D4786B">
        <w:rPr>
          <w:rFonts w:ascii="Times New Roman" w:hAnsi="Times New Roman" w:cs="Times New Roman"/>
          <w:vertAlign w:val="superscript"/>
        </w:rPr>
        <w:t>th</w:t>
      </w:r>
      <w:r>
        <w:rPr>
          <w:rFonts w:ascii="Times New Roman" w:hAnsi="Times New Roman" w:cs="Times New Roman"/>
        </w:rPr>
        <w:t xml:space="preserve"> of April 2016.  After that, stand number 238/2also known as stand 00238002 Magwegwe was transferred to the 2</w:t>
      </w:r>
      <w:r w:rsidRPr="00D4786B">
        <w:rPr>
          <w:rFonts w:ascii="Times New Roman" w:hAnsi="Times New Roman" w:cs="Times New Roman"/>
          <w:vertAlign w:val="superscript"/>
        </w:rPr>
        <w:t>nd</w:t>
      </w:r>
      <w:r>
        <w:rPr>
          <w:rFonts w:ascii="Times New Roman" w:hAnsi="Times New Roman" w:cs="Times New Roman"/>
        </w:rPr>
        <w:t xml:space="preserve"> respondent in pursuance of the First and Final Liquidation and Distribution Account as more fully appears in the memorandum of agreement made and entered into by and between the Municipality of Bulawayo and the 2</w:t>
      </w:r>
      <w:r w:rsidRPr="00D4786B">
        <w:rPr>
          <w:rFonts w:ascii="Times New Roman" w:hAnsi="Times New Roman" w:cs="Times New Roman"/>
          <w:vertAlign w:val="superscript"/>
        </w:rPr>
        <w:t>nd</w:t>
      </w:r>
      <w:r>
        <w:rPr>
          <w:rFonts w:ascii="Times New Roman" w:hAnsi="Times New Roman" w:cs="Times New Roman"/>
        </w:rPr>
        <w:t xml:space="preserve"> respondent.  The 2</w:t>
      </w:r>
      <w:r w:rsidRPr="00D4786B">
        <w:rPr>
          <w:rFonts w:ascii="Times New Roman" w:hAnsi="Times New Roman" w:cs="Times New Roman"/>
          <w:vertAlign w:val="superscript"/>
        </w:rPr>
        <w:t>nd</w:t>
      </w:r>
      <w:r>
        <w:rPr>
          <w:rFonts w:ascii="Times New Roman" w:hAnsi="Times New Roman" w:cs="Times New Roman"/>
        </w:rPr>
        <w:t xml:space="preserve"> respondent sub</w:t>
      </w:r>
      <w:r w:rsidR="00953157">
        <w:rPr>
          <w:rFonts w:ascii="Times New Roman" w:hAnsi="Times New Roman" w:cs="Times New Roman"/>
        </w:rPr>
        <w:t>sequently sold the house to Oma</w:t>
      </w:r>
      <w:r>
        <w:rPr>
          <w:rFonts w:ascii="Times New Roman" w:hAnsi="Times New Roman" w:cs="Times New Roman"/>
        </w:rPr>
        <w:t xml:space="preserve"> Ndarowa.  A memorandum of agreement of sale was signed between the 2</w:t>
      </w:r>
      <w:r w:rsidRPr="00D4786B">
        <w:rPr>
          <w:rFonts w:ascii="Times New Roman" w:hAnsi="Times New Roman" w:cs="Times New Roman"/>
          <w:vertAlign w:val="superscript"/>
        </w:rPr>
        <w:t>nd</w:t>
      </w:r>
      <w:r w:rsidR="00953157">
        <w:rPr>
          <w:rFonts w:ascii="Times New Roman" w:hAnsi="Times New Roman" w:cs="Times New Roman"/>
        </w:rPr>
        <w:t xml:space="preserve"> respondent and Om</w:t>
      </w:r>
      <w:r>
        <w:rPr>
          <w:rFonts w:ascii="Times New Roman" w:hAnsi="Times New Roman" w:cs="Times New Roman"/>
        </w:rPr>
        <w:t>a Ndarowa and the hous</w:t>
      </w:r>
      <w:r w:rsidR="00953157">
        <w:rPr>
          <w:rFonts w:ascii="Times New Roman" w:hAnsi="Times New Roman" w:cs="Times New Roman"/>
        </w:rPr>
        <w:t xml:space="preserve">e has since been transferred to Oma Ndarowa and Zandile Tshabalala in pursuance of the agreement between the parties </w:t>
      </w:r>
    </w:p>
    <w:p w:rsidR="00AA1894" w:rsidRDefault="00953157" w:rsidP="00353D05">
      <w:pPr>
        <w:pStyle w:val="NoSpacing"/>
        <w:spacing w:line="360" w:lineRule="auto"/>
        <w:jc w:val="both"/>
        <w:rPr>
          <w:rFonts w:ascii="Times New Roman" w:hAnsi="Times New Roman" w:cs="Times New Roman"/>
        </w:rPr>
      </w:pPr>
      <w:r>
        <w:rPr>
          <w:rFonts w:ascii="Times New Roman" w:hAnsi="Times New Roman" w:cs="Times New Roman"/>
        </w:rPr>
        <w:tab/>
      </w:r>
    </w:p>
    <w:p w:rsidR="00953157" w:rsidRDefault="00953157" w:rsidP="00353D05">
      <w:pPr>
        <w:pStyle w:val="NoSpacing"/>
        <w:spacing w:line="360" w:lineRule="auto"/>
        <w:ind w:firstLine="720"/>
        <w:jc w:val="both"/>
        <w:rPr>
          <w:rFonts w:ascii="Times New Roman" w:hAnsi="Times New Roman" w:cs="Times New Roman"/>
        </w:rPr>
      </w:pPr>
      <w:r>
        <w:rPr>
          <w:rFonts w:ascii="Times New Roman" w:hAnsi="Times New Roman" w:cs="Times New Roman"/>
        </w:rPr>
        <w:t>Applicant has approached this Court seeking leave to file his application for review out of the time frames permitted by the Rules of this Court.  The 1</w:t>
      </w:r>
      <w:r w:rsidRPr="00953157">
        <w:rPr>
          <w:rFonts w:ascii="Times New Roman" w:hAnsi="Times New Roman" w:cs="Times New Roman"/>
          <w:vertAlign w:val="superscript"/>
        </w:rPr>
        <w:t>st</w:t>
      </w:r>
      <w:r>
        <w:rPr>
          <w:rFonts w:ascii="Times New Roman" w:hAnsi="Times New Roman" w:cs="Times New Roman"/>
        </w:rPr>
        <w:t xml:space="preserve"> and 2</w:t>
      </w:r>
      <w:r w:rsidRPr="00953157">
        <w:rPr>
          <w:rFonts w:ascii="Times New Roman" w:hAnsi="Times New Roman" w:cs="Times New Roman"/>
          <w:vertAlign w:val="superscript"/>
        </w:rPr>
        <w:t>nd</w:t>
      </w:r>
      <w:r>
        <w:rPr>
          <w:rFonts w:ascii="Times New Roman" w:hAnsi="Times New Roman" w:cs="Times New Roman"/>
        </w:rPr>
        <w:t xml:space="preserve"> respondents are opposed to the relief being sought on the basis that the applicant has failed to place before this Court adequate and sufficient reasons warranting or justifying this Court to exercise its discretion and grant the application for condonation.  The issue therefore becomes whether the applicant has good cause which justifies this Court granting his application for  condonation of late filing of an application for review.</w:t>
      </w:r>
    </w:p>
    <w:p w:rsidR="00953157" w:rsidRDefault="00953157" w:rsidP="00353D05">
      <w:pPr>
        <w:pStyle w:val="NoSpacing"/>
        <w:spacing w:line="360" w:lineRule="auto"/>
        <w:jc w:val="both"/>
        <w:rPr>
          <w:rFonts w:ascii="Times New Roman" w:hAnsi="Times New Roman" w:cs="Times New Roman"/>
        </w:rPr>
      </w:pPr>
      <w:r>
        <w:rPr>
          <w:rFonts w:ascii="Times New Roman" w:hAnsi="Times New Roman" w:cs="Times New Roman"/>
        </w:rPr>
        <w:tab/>
      </w:r>
    </w:p>
    <w:p w:rsidR="00953157" w:rsidRPr="00AA1894" w:rsidRDefault="00953157" w:rsidP="00353D05">
      <w:pPr>
        <w:pStyle w:val="NoSpacing"/>
        <w:spacing w:line="360" w:lineRule="auto"/>
        <w:jc w:val="both"/>
        <w:rPr>
          <w:rFonts w:ascii="Times New Roman" w:hAnsi="Times New Roman" w:cs="Times New Roman"/>
          <w:b/>
        </w:rPr>
      </w:pPr>
      <w:r w:rsidRPr="00AA1894">
        <w:rPr>
          <w:rFonts w:ascii="Times New Roman" w:hAnsi="Times New Roman" w:cs="Times New Roman"/>
          <w:b/>
        </w:rPr>
        <w:t>LEGAL PRINCIPLES GOVERNING AN APPLICATION FOR CONDONATION</w:t>
      </w:r>
    </w:p>
    <w:p w:rsidR="00AA1894" w:rsidRDefault="00AA1894" w:rsidP="00353D05">
      <w:pPr>
        <w:pStyle w:val="NoSpacing"/>
        <w:spacing w:line="360" w:lineRule="auto"/>
        <w:ind w:firstLine="720"/>
        <w:jc w:val="both"/>
        <w:rPr>
          <w:rFonts w:ascii="Times New Roman" w:hAnsi="Times New Roman" w:cs="Times New Roman"/>
        </w:rPr>
      </w:pPr>
    </w:p>
    <w:p w:rsidR="00953157" w:rsidRDefault="00953157" w:rsidP="00353D05">
      <w:pPr>
        <w:pStyle w:val="NoSpacing"/>
        <w:spacing w:line="360" w:lineRule="auto"/>
        <w:ind w:firstLine="720"/>
        <w:jc w:val="both"/>
        <w:rPr>
          <w:rFonts w:ascii="Times New Roman" w:hAnsi="Times New Roman" w:cs="Times New Roman"/>
        </w:rPr>
      </w:pPr>
      <w:r>
        <w:rPr>
          <w:rFonts w:ascii="Times New Roman" w:hAnsi="Times New Roman" w:cs="Times New Roman"/>
        </w:rPr>
        <w:t>The law was stated by</w:t>
      </w:r>
      <w:r w:rsidR="00372E68">
        <w:rPr>
          <w:rFonts w:ascii="Times New Roman" w:hAnsi="Times New Roman" w:cs="Times New Roman"/>
        </w:rPr>
        <w:t xml:space="preserve"> the Supreme Court in the </w:t>
      </w:r>
      <w:r>
        <w:rPr>
          <w:rFonts w:ascii="Times New Roman" w:hAnsi="Times New Roman" w:cs="Times New Roman"/>
        </w:rPr>
        <w:t>following cases;</w:t>
      </w:r>
    </w:p>
    <w:p w:rsidR="00953157" w:rsidRDefault="00372E68" w:rsidP="00353D05">
      <w:pPr>
        <w:pStyle w:val="NoSpacing"/>
        <w:numPr>
          <w:ilvl w:val="0"/>
          <w:numId w:val="1"/>
        </w:numPr>
        <w:spacing w:line="360" w:lineRule="auto"/>
        <w:jc w:val="both"/>
        <w:rPr>
          <w:rFonts w:ascii="Times New Roman" w:hAnsi="Times New Roman" w:cs="Times New Roman"/>
        </w:rPr>
      </w:pPr>
      <w:r>
        <w:rPr>
          <w:rFonts w:ascii="Times New Roman" w:hAnsi="Times New Roman" w:cs="Times New Roman"/>
          <w:i/>
        </w:rPr>
        <w:t>K</w:t>
      </w:r>
      <w:r w:rsidR="00AE7324" w:rsidRPr="00353D05">
        <w:rPr>
          <w:rFonts w:ascii="Times New Roman" w:hAnsi="Times New Roman" w:cs="Times New Roman"/>
          <w:i/>
        </w:rPr>
        <w:t>odzwa</w:t>
      </w:r>
      <w:r w:rsidR="00AE7324">
        <w:rPr>
          <w:rFonts w:ascii="Times New Roman" w:hAnsi="Times New Roman" w:cs="Times New Roman"/>
        </w:rPr>
        <w:t xml:space="preserve"> v </w:t>
      </w:r>
      <w:r w:rsidR="00AE7324" w:rsidRPr="00353D05">
        <w:rPr>
          <w:rFonts w:ascii="Times New Roman" w:hAnsi="Times New Roman" w:cs="Times New Roman"/>
          <w:i/>
        </w:rPr>
        <w:t>Secretary For Health And Another</w:t>
      </w:r>
      <w:r>
        <w:rPr>
          <w:rFonts w:ascii="Times New Roman" w:hAnsi="Times New Roman" w:cs="Times New Roman"/>
        </w:rPr>
        <w:t xml:space="preserve"> 1999 (1) ZLR 313 (SC) </w:t>
      </w:r>
    </w:p>
    <w:p w:rsidR="00AE7324" w:rsidRDefault="00AE7324" w:rsidP="00353D05">
      <w:pPr>
        <w:pStyle w:val="NoSpacing"/>
        <w:numPr>
          <w:ilvl w:val="0"/>
          <w:numId w:val="1"/>
        </w:numPr>
        <w:spacing w:line="360" w:lineRule="auto"/>
        <w:jc w:val="both"/>
        <w:rPr>
          <w:rFonts w:ascii="Times New Roman" w:hAnsi="Times New Roman" w:cs="Times New Roman"/>
        </w:rPr>
      </w:pPr>
      <w:r w:rsidRPr="00353D05">
        <w:rPr>
          <w:rFonts w:ascii="Times New Roman" w:hAnsi="Times New Roman" w:cs="Times New Roman"/>
          <w:i/>
        </w:rPr>
        <w:t>Viking Woodwork (Pvt) L</w:t>
      </w:r>
      <w:r>
        <w:rPr>
          <w:rFonts w:ascii="Times New Roman" w:hAnsi="Times New Roman" w:cs="Times New Roman"/>
        </w:rPr>
        <w:t xml:space="preserve">td v </w:t>
      </w:r>
      <w:r w:rsidRPr="00353D05">
        <w:rPr>
          <w:rFonts w:ascii="Times New Roman" w:hAnsi="Times New Roman" w:cs="Times New Roman"/>
          <w:i/>
        </w:rPr>
        <w:t>Blue Belss Enterprises (Pvt) Ltd</w:t>
      </w:r>
      <w:r w:rsidR="00372E68">
        <w:rPr>
          <w:rFonts w:ascii="Times New Roman" w:hAnsi="Times New Roman" w:cs="Times New Roman"/>
        </w:rPr>
        <w:t xml:space="preserve"> 1998 (2) ZLR 249 (SC) and</w:t>
      </w:r>
    </w:p>
    <w:p w:rsidR="00AE7324" w:rsidRDefault="00AE7324" w:rsidP="00353D05">
      <w:pPr>
        <w:pStyle w:val="NoSpacing"/>
        <w:numPr>
          <w:ilvl w:val="0"/>
          <w:numId w:val="1"/>
        </w:numPr>
        <w:spacing w:line="360" w:lineRule="auto"/>
        <w:jc w:val="both"/>
        <w:rPr>
          <w:rFonts w:ascii="Times New Roman" w:hAnsi="Times New Roman" w:cs="Times New Roman"/>
        </w:rPr>
      </w:pPr>
      <w:r w:rsidRPr="00353D05">
        <w:rPr>
          <w:rFonts w:ascii="Times New Roman" w:hAnsi="Times New Roman" w:cs="Times New Roman"/>
          <w:i/>
        </w:rPr>
        <w:t>Chimunda</w:t>
      </w:r>
      <w:r>
        <w:rPr>
          <w:rFonts w:ascii="Times New Roman" w:hAnsi="Times New Roman" w:cs="Times New Roman"/>
        </w:rPr>
        <w:t xml:space="preserve"> v </w:t>
      </w:r>
      <w:r w:rsidRPr="00353D05">
        <w:rPr>
          <w:rFonts w:ascii="Times New Roman" w:hAnsi="Times New Roman" w:cs="Times New Roman"/>
          <w:i/>
        </w:rPr>
        <w:t>Zimuto And Another</w:t>
      </w:r>
      <w:r>
        <w:rPr>
          <w:rFonts w:ascii="Times New Roman" w:hAnsi="Times New Roman" w:cs="Times New Roman"/>
        </w:rPr>
        <w:t xml:space="preserve"> SC 361/05.</w:t>
      </w:r>
    </w:p>
    <w:p w:rsidR="00AE7324" w:rsidRDefault="00AE7324" w:rsidP="00353D05">
      <w:pPr>
        <w:pStyle w:val="NoSpacing"/>
        <w:spacing w:line="360" w:lineRule="auto"/>
        <w:ind w:left="720"/>
        <w:jc w:val="both"/>
        <w:rPr>
          <w:rFonts w:ascii="Times New Roman" w:hAnsi="Times New Roman" w:cs="Times New Roman"/>
        </w:rPr>
      </w:pPr>
      <w:r>
        <w:rPr>
          <w:rFonts w:ascii="Times New Roman" w:hAnsi="Times New Roman" w:cs="Times New Roman"/>
        </w:rPr>
        <w:t>In Kodzwa’s case the Court stated that;</w:t>
      </w:r>
    </w:p>
    <w:p w:rsidR="00AE7324" w:rsidRDefault="00AE7324" w:rsidP="00353D05">
      <w:pPr>
        <w:pStyle w:val="NoSpacing"/>
        <w:spacing w:line="360" w:lineRule="auto"/>
        <w:ind w:left="720"/>
        <w:jc w:val="both"/>
        <w:rPr>
          <w:rFonts w:ascii="Times New Roman" w:hAnsi="Times New Roman" w:cs="Times New Roman"/>
        </w:rPr>
      </w:pPr>
      <w:r>
        <w:rPr>
          <w:rFonts w:ascii="Times New Roman" w:hAnsi="Times New Roman" w:cs="Times New Roman"/>
        </w:rPr>
        <w:t xml:space="preserve">“The factors which the Court should consider in determining an application for condonation are clearly set out in </w:t>
      </w:r>
      <w:r w:rsidRPr="0035707F">
        <w:rPr>
          <w:rFonts w:ascii="Times New Roman" w:hAnsi="Times New Roman" w:cs="Times New Roman"/>
          <w:i/>
        </w:rPr>
        <w:t>Her</w:t>
      </w:r>
      <w:r w:rsidR="00372E68">
        <w:rPr>
          <w:rFonts w:ascii="Times New Roman" w:hAnsi="Times New Roman" w:cs="Times New Roman"/>
          <w:i/>
        </w:rPr>
        <w:t>b</w:t>
      </w:r>
      <w:r w:rsidRPr="0035707F">
        <w:rPr>
          <w:rFonts w:ascii="Times New Roman" w:hAnsi="Times New Roman" w:cs="Times New Roman"/>
          <w:i/>
        </w:rPr>
        <w:t>stein and VanWinsen’s Civil Practice of The</w:t>
      </w:r>
      <w:r>
        <w:rPr>
          <w:rFonts w:ascii="Times New Roman" w:hAnsi="Times New Roman" w:cs="Times New Roman"/>
        </w:rPr>
        <w:t xml:space="preserve"> </w:t>
      </w:r>
      <w:r w:rsidRPr="0035707F">
        <w:rPr>
          <w:rFonts w:ascii="Times New Roman" w:hAnsi="Times New Roman" w:cs="Times New Roman"/>
          <w:i/>
        </w:rPr>
        <w:t>High Courts and The Supreme Court Of Appeal Of South Africa 4</w:t>
      </w:r>
      <w:r w:rsidRPr="0035707F">
        <w:rPr>
          <w:rFonts w:ascii="Times New Roman" w:hAnsi="Times New Roman" w:cs="Times New Roman"/>
          <w:i/>
          <w:vertAlign w:val="superscript"/>
        </w:rPr>
        <w:t>th</w:t>
      </w:r>
      <w:r w:rsidRPr="0035707F">
        <w:rPr>
          <w:rFonts w:ascii="Times New Roman" w:hAnsi="Times New Roman" w:cs="Times New Roman"/>
          <w:i/>
        </w:rPr>
        <w:t xml:space="preserve"> Edition</w:t>
      </w:r>
      <w:r w:rsidR="00372E68">
        <w:rPr>
          <w:rFonts w:ascii="Times New Roman" w:hAnsi="Times New Roman" w:cs="Times New Roman"/>
        </w:rPr>
        <w:t xml:space="preserve"> by Van Winsen, Cillie</w:t>
      </w:r>
      <w:r w:rsidR="008D5011">
        <w:rPr>
          <w:rFonts w:ascii="Times New Roman" w:hAnsi="Times New Roman" w:cs="Times New Roman"/>
        </w:rPr>
        <w:t>r</w:t>
      </w:r>
      <w:r w:rsidR="00372E68">
        <w:rPr>
          <w:rFonts w:ascii="Times New Roman" w:hAnsi="Times New Roman" w:cs="Times New Roman"/>
        </w:rPr>
        <w:t xml:space="preserve">s and Loots </w:t>
      </w:r>
      <w:r>
        <w:rPr>
          <w:rFonts w:ascii="Times New Roman" w:hAnsi="Times New Roman" w:cs="Times New Roman"/>
        </w:rPr>
        <w:t>at page 897-898 as follows;</w:t>
      </w:r>
    </w:p>
    <w:p w:rsidR="00503875" w:rsidRDefault="00503875" w:rsidP="00353D05">
      <w:pPr>
        <w:pStyle w:val="NoSpacing"/>
        <w:ind w:left="720"/>
        <w:jc w:val="both"/>
        <w:rPr>
          <w:rFonts w:ascii="Times New Roman" w:hAnsi="Times New Roman" w:cs="Times New Roman"/>
        </w:rPr>
      </w:pPr>
    </w:p>
    <w:p w:rsidR="00503875" w:rsidRDefault="00503875" w:rsidP="00353D05">
      <w:pPr>
        <w:pStyle w:val="NoSpacing"/>
        <w:ind w:left="720"/>
        <w:jc w:val="both"/>
        <w:rPr>
          <w:rFonts w:ascii="Times New Roman" w:hAnsi="Times New Roman" w:cs="Times New Roman"/>
        </w:rPr>
      </w:pPr>
    </w:p>
    <w:p w:rsidR="00503875" w:rsidRDefault="00503875" w:rsidP="00353D05">
      <w:pPr>
        <w:pStyle w:val="NoSpacing"/>
        <w:ind w:left="720"/>
        <w:jc w:val="both"/>
        <w:rPr>
          <w:rFonts w:ascii="Times New Roman" w:hAnsi="Times New Roman" w:cs="Times New Roman"/>
        </w:rPr>
      </w:pPr>
    </w:p>
    <w:p w:rsidR="00AE7324" w:rsidRDefault="00AE7324" w:rsidP="00353D05">
      <w:pPr>
        <w:pStyle w:val="NoSpacing"/>
        <w:ind w:left="720"/>
        <w:jc w:val="both"/>
      </w:pPr>
      <w:r>
        <w:rPr>
          <w:rFonts w:ascii="Times New Roman" w:hAnsi="Times New Roman" w:cs="Times New Roman"/>
        </w:rPr>
        <w:t>“</w:t>
      </w:r>
      <w:r w:rsidRPr="005A18A9">
        <w:t>Condonation of the non observance of the rules is by no means a mere formality.  It is for the applicant to satisfy the Court that there is sufficient cause to excuse him from compliance ….”  The Court’s power to grant relief should not be exercised arbitrarily and upon the mere asking but with proper judicial discretion and upon sufficient and satisfactory grounds be</w:t>
      </w:r>
      <w:r w:rsidR="0035707F">
        <w:t xml:space="preserve">ing shown by the applicant.  In </w:t>
      </w:r>
      <w:r w:rsidR="005A18A9" w:rsidRPr="005A18A9">
        <w:t>the determination whether su</w:t>
      </w:r>
      <w:r w:rsidR="0035707F">
        <w:t>fficient cause has been shown, t</w:t>
      </w:r>
      <w:r w:rsidR="005A18A9" w:rsidRPr="005A18A9">
        <w:t xml:space="preserve">he basic principle is </w:t>
      </w:r>
      <w:r w:rsidR="0035707F">
        <w:t xml:space="preserve">that the Court has a </w:t>
      </w:r>
      <w:r w:rsidR="005A18A9" w:rsidRPr="005A18A9">
        <w:t>discretion to be exercised judicially upon a consideration of all the facts and in essence it is a matter o</w:t>
      </w:r>
      <w:r w:rsidR="00372E68">
        <w:t>f</w:t>
      </w:r>
      <w:r w:rsidR="005A18A9" w:rsidRPr="005A18A9">
        <w:t xml:space="preserve"> fairness to both sides in which the Court endeavors to reach a conclusion that will be in the best interests of justice.</w:t>
      </w:r>
    </w:p>
    <w:p w:rsidR="005A18A9" w:rsidRDefault="005A18A9" w:rsidP="00353D05">
      <w:pPr>
        <w:pStyle w:val="NoSpacing"/>
        <w:ind w:left="720"/>
        <w:jc w:val="both"/>
      </w:pPr>
    </w:p>
    <w:p w:rsidR="005A18A9" w:rsidRDefault="005A18A9" w:rsidP="00353D05">
      <w:pPr>
        <w:pStyle w:val="NoSpacing"/>
        <w:ind w:left="720"/>
        <w:jc w:val="both"/>
      </w:pPr>
      <w:r>
        <w:t xml:space="preserve">The factors usually weighed by the Court in considering applications for condonation include </w:t>
      </w:r>
      <w:r w:rsidRPr="005A18A9">
        <w:rPr>
          <w:u w:val="single"/>
        </w:rPr>
        <w:t>the degree of non-compliance, the explanation for it, the importance of the case, the prospects of success, the respondent’s interest in the finality of his judgment, the convenience of the Court and the avoidance of unnecessary delay in the administration of justice</w:t>
      </w:r>
      <w:r>
        <w:t>.” (my emphasis)</w:t>
      </w:r>
    </w:p>
    <w:p w:rsidR="005A18A9" w:rsidRDefault="005A18A9" w:rsidP="00353D05">
      <w:pPr>
        <w:pStyle w:val="NoSpacing"/>
        <w:ind w:left="720"/>
        <w:jc w:val="both"/>
      </w:pPr>
    </w:p>
    <w:p w:rsidR="005A18A9" w:rsidRPr="00372E68" w:rsidRDefault="005A18A9" w:rsidP="00353D05">
      <w:pPr>
        <w:pStyle w:val="NoSpacing"/>
        <w:spacing w:line="360" w:lineRule="auto"/>
        <w:ind w:firstLine="720"/>
        <w:jc w:val="both"/>
        <w:rPr>
          <w:rFonts w:ascii="Times New Roman" w:hAnsi="Times New Roman" w:cs="Times New Roman"/>
          <w:i/>
        </w:rPr>
      </w:pPr>
      <w:r w:rsidRPr="00394045">
        <w:rPr>
          <w:rFonts w:ascii="Times New Roman" w:hAnsi="Times New Roman" w:cs="Times New Roman"/>
        </w:rPr>
        <w:t>In the Viking Woodwork case, the Court emphasized that if the litigant does not seek condonation as soon as possible he should give an explanation for the delay for seeking condonation.  Put differen</w:t>
      </w:r>
      <w:r w:rsidR="00372E68">
        <w:rPr>
          <w:rFonts w:ascii="Times New Roman" w:hAnsi="Times New Roman" w:cs="Times New Roman"/>
        </w:rPr>
        <w:t>tly the applicant will have to surmount</w:t>
      </w:r>
      <w:r w:rsidRPr="00394045">
        <w:rPr>
          <w:rFonts w:ascii="Times New Roman" w:hAnsi="Times New Roman" w:cs="Times New Roman"/>
        </w:rPr>
        <w:t xml:space="preserve"> two hurdles, namely, to proffer an acceptable explanation for their delay in making application for condonation and to satisfy all the ordinary and general requirements for an application for condonation as stated in Kodzwa’s case </w:t>
      </w:r>
      <w:r w:rsidRPr="00372E68">
        <w:rPr>
          <w:rFonts w:ascii="Times New Roman" w:hAnsi="Times New Roman" w:cs="Times New Roman"/>
          <w:i/>
        </w:rPr>
        <w:t>supra.</w:t>
      </w:r>
    </w:p>
    <w:p w:rsidR="0035707F" w:rsidRDefault="0035707F" w:rsidP="00353D05">
      <w:pPr>
        <w:pStyle w:val="NoSpacing"/>
        <w:spacing w:line="360" w:lineRule="auto"/>
        <w:ind w:firstLine="720"/>
        <w:jc w:val="both"/>
        <w:rPr>
          <w:rFonts w:ascii="Times New Roman" w:hAnsi="Times New Roman" w:cs="Times New Roman"/>
        </w:rPr>
      </w:pPr>
    </w:p>
    <w:p w:rsidR="00394045" w:rsidRDefault="00394045" w:rsidP="00353D05">
      <w:pPr>
        <w:pStyle w:val="NoSpacing"/>
        <w:spacing w:line="360" w:lineRule="auto"/>
        <w:ind w:firstLine="720"/>
        <w:jc w:val="both"/>
        <w:rPr>
          <w:rFonts w:ascii="Times New Roman" w:hAnsi="Times New Roman" w:cs="Times New Roman"/>
        </w:rPr>
      </w:pPr>
      <w:r w:rsidRPr="00394045">
        <w:rPr>
          <w:rFonts w:ascii="Times New Roman" w:hAnsi="Times New Roman" w:cs="Times New Roman"/>
        </w:rPr>
        <w:t>In my view it is well established that the Court has a discretion to grant condonation when the</w:t>
      </w:r>
      <w:r>
        <w:rPr>
          <w:rFonts w:ascii="Times New Roman" w:hAnsi="Times New Roman" w:cs="Times New Roman"/>
        </w:rPr>
        <w:t xml:space="preserve"> principles of justice and fair play demand it, when the reasons for non-compliance with the rules have been explained by the applicant to the satisfaction of the Court.  Further, where a litigant does not seek condonation as soon as possible, he should give an acceptable explanation for the delay in seeking condonation.</w:t>
      </w:r>
    </w:p>
    <w:p w:rsidR="0068765A" w:rsidRDefault="0068765A" w:rsidP="00353D05">
      <w:pPr>
        <w:pStyle w:val="NoSpacing"/>
        <w:spacing w:line="360" w:lineRule="auto"/>
        <w:jc w:val="both"/>
        <w:rPr>
          <w:rFonts w:ascii="Times New Roman" w:hAnsi="Times New Roman" w:cs="Times New Roman"/>
        </w:rPr>
      </w:pPr>
    </w:p>
    <w:p w:rsidR="0068765A" w:rsidRPr="00AA1894" w:rsidRDefault="0068765A" w:rsidP="00353D05">
      <w:pPr>
        <w:pStyle w:val="NoSpacing"/>
        <w:spacing w:line="360" w:lineRule="auto"/>
        <w:jc w:val="both"/>
        <w:rPr>
          <w:rFonts w:ascii="Times New Roman" w:hAnsi="Times New Roman" w:cs="Times New Roman"/>
          <w:b/>
        </w:rPr>
      </w:pPr>
      <w:r w:rsidRPr="00AA1894">
        <w:rPr>
          <w:rFonts w:ascii="Times New Roman" w:hAnsi="Times New Roman" w:cs="Times New Roman"/>
          <w:b/>
        </w:rPr>
        <w:t>APPLICATION OF THE LAW TO THE FACTS</w:t>
      </w:r>
    </w:p>
    <w:p w:rsidR="003071AF" w:rsidRDefault="003071AF" w:rsidP="00353D05">
      <w:pPr>
        <w:pStyle w:val="NoSpacing"/>
        <w:spacing w:line="360" w:lineRule="auto"/>
        <w:jc w:val="both"/>
        <w:rPr>
          <w:rFonts w:ascii="Times New Roman" w:hAnsi="Times New Roman" w:cs="Times New Roman"/>
        </w:rPr>
      </w:pPr>
    </w:p>
    <w:p w:rsidR="003071AF" w:rsidRDefault="003071AF" w:rsidP="00353D05">
      <w:pPr>
        <w:pStyle w:val="NoSpacing"/>
        <w:spacing w:line="360" w:lineRule="auto"/>
        <w:jc w:val="both"/>
        <w:rPr>
          <w:rFonts w:ascii="Times New Roman" w:hAnsi="Times New Roman" w:cs="Times New Roman"/>
        </w:rPr>
      </w:pPr>
      <w:r>
        <w:rPr>
          <w:rFonts w:ascii="Times New Roman" w:hAnsi="Times New Roman" w:cs="Times New Roman"/>
        </w:rPr>
        <w:t xml:space="preserve">1. </w:t>
      </w:r>
      <w:r w:rsidR="007A76FE">
        <w:rPr>
          <w:rFonts w:ascii="Times New Roman" w:hAnsi="Times New Roman" w:cs="Times New Roman"/>
        </w:rPr>
        <w:tab/>
      </w:r>
      <w:r w:rsidRPr="00AA1894">
        <w:rPr>
          <w:rFonts w:ascii="Times New Roman" w:hAnsi="Times New Roman" w:cs="Times New Roman"/>
          <w:b/>
        </w:rPr>
        <w:t>DEGREE OF NON COMPLIANCE</w:t>
      </w:r>
    </w:p>
    <w:p w:rsidR="003071AF" w:rsidRDefault="003071AF" w:rsidP="00353D05">
      <w:pPr>
        <w:pStyle w:val="NoSpacing"/>
        <w:spacing w:line="360" w:lineRule="auto"/>
        <w:jc w:val="both"/>
        <w:rPr>
          <w:rFonts w:ascii="Times New Roman" w:hAnsi="Times New Roman" w:cs="Times New Roman"/>
        </w:rPr>
      </w:pPr>
      <w:r>
        <w:rPr>
          <w:rFonts w:ascii="Times New Roman" w:hAnsi="Times New Roman" w:cs="Times New Roman"/>
        </w:rPr>
        <w:t xml:space="preserve">In terms of Order 33 Rule 239 of the Rules of </w:t>
      </w:r>
      <w:r w:rsidR="00372E68">
        <w:rPr>
          <w:rFonts w:ascii="Times New Roman" w:hAnsi="Times New Roman" w:cs="Times New Roman"/>
        </w:rPr>
        <w:t>the High Court of Zimbabwe 1971,</w:t>
      </w:r>
    </w:p>
    <w:p w:rsidR="003071AF" w:rsidRPr="00394045" w:rsidRDefault="003071AF" w:rsidP="00353D05">
      <w:pPr>
        <w:pStyle w:val="NoSpacing"/>
        <w:spacing w:line="360" w:lineRule="auto"/>
        <w:ind w:left="720"/>
        <w:jc w:val="both"/>
        <w:rPr>
          <w:rFonts w:ascii="Times New Roman" w:hAnsi="Times New Roman" w:cs="Times New Roman"/>
        </w:rPr>
      </w:pPr>
      <w:r>
        <w:rPr>
          <w:rFonts w:ascii="Times New Roman" w:hAnsi="Times New Roman" w:cs="Times New Roman"/>
        </w:rPr>
        <w:t xml:space="preserve">“Any proceedings by way of review </w:t>
      </w:r>
      <w:r w:rsidRPr="003071AF">
        <w:rPr>
          <w:rFonts w:ascii="Times New Roman" w:hAnsi="Times New Roman" w:cs="Times New Roman"/>
          <w:u w:val="single"/>
        </w:rPr>
        <w:t xml:space="preserve">shall </w:t>
      </w:r>
      <w:r>
        <w:rPr>
          <w:rFonts w:ascii="Times New Roman" w:hAnsi="Times New Roman" w:cs="Times New Roman"/>
        </w:rPr>
        <w:t xml:space="preserve">be instituted within </w:t>
      </w:r>
      <w:r w:rsidR="00372E68">
        <w:rPr>
          <w:rFonts w:ascii="Times New Roman" w:hAnsi="Times New Roman" w:cs="Times New Roman"/>
          <w:u w:val="single"/>
        </w:rPr>
        <w:t xml:space="preserve">eight </w:t>
      </w:r>
      <w:r w:rsidRPr="003071AF">
        <w:rPr>
          <w:rFonts w:ascii="Times New Roman" w:hAnsi="Times New Roman" w:cs="Times New Roman"/>
          <w:u w:val="single"/>
        </w:rPr>
        <w:t>weeks</w:t>
      </w:r>
      <w:r>
        <w:rPr>
          <w:rFonts w:ascii="Times New Roman" w:hAnsi="Times New Roman" w:cs="Times New Roman"/>
        </w:rPr>
        <w:t xml:space="preserve"> of the termination of the suit, action or proceedings in which the irregularity or illegality complained of is alleged to have occurred.” (my emphasis).</w:t>
      </w:r>
    </w:p>
    <w:p w:rsidR="001A058A" w:rsidRDefault="001A058A" w:rsidP="00353D05">
      <w:pPr>
        <w:pStyle w:val="NoSpacing"/>
        <w:spacing w:line="360" w:lineRule="auto"/>
        <w:ind w:firstLine="720"/>
        <w:jc w:val="both"/>
        <w:rPr>
          <w:rFonts w:ascii="Times New Roman" w:hAnsi="Times New Roman" w:cs="Times New Roman"/>
          <w:i/>
        </w:rPr>
      </w:pPr>
    </w:p>
    <w:p w:rsidR="001A058A" w:rsidRDefault="001A058A" w:rsidP="00353D05">
      <w:pPr>
        <w:pStyle w:val="NoSpacing"/>
        <w:spacing w:line="360" w:lineRule="auto"/>
        <w:ind w:firstLine="720"/>
        <w:jc w:val="both"/>
        <w:rPr>
          <w:rFonts w:ascii="Times New Roman" w:hAnsi="Times New Roman" w:cs="Times New Roman"/>
          <w:i/>
        </w:rPr>
      </w:pPr>
    </w:p>
    <w:p w:rsidR="007A76FE" w:rsidRDefault="003071AF" w:rsidP="00353D05">
      <w:pPr>
        <w:pStyle w:val="NoSpacing"/>
        <w:spacing w:line="360" w:lineRule="auto"/>
        <w:ind w:firstLine="720"/>
        <w:jc w:val="both"/>
        <w:rPr>
          <w:rFonts w:ascii="Times New Roman" w:hAnsi="Times New Roman" w:cs="Times New Roman"/>
        </w:rPr>
      </w:pPr>
      <w:r w:rsidRPr="003071AF">
        <w:rPr>
          <w:rFonts w:ascii="Times New Roman" w:hAnsi="Times New Roman" w:cs="Times New Roman"/>
          <w:i/>
        </w:rPr>
        <w:t>In casu</w:t>
      </w:r>
      <w:r>
        <w:rPr>
          <w:rFonts w:ascii="Times New Roman" w:hAnsi="Times New Roman" w:cs="Times New Roman"/>
        </w:rPr>
        <w:t>, it is evident that applicant wants to be granted leave to review proceedings that were terminated on the 15</w:t>
      </w:r>
      <w:r w:rsidRPr="003071AF">
        <w:rPr>
          <w:rFonts w:ascii="Times New Roman" w:hAnsi="Times New Roman" w:cs="Times New Roman"/>
          <w:vertAlign w:val="superscript"/>
        </w:rPr>
        <w:t>th</w:t>
      </w:r>
      <w:r>
        <w:rPr>
          <w:rFonts w:ascii="Times New Roman" w:hAnsi="Times New Roman" w:cs="Times New Roman"/>
        </w:rPr>
        <w:t xml:space="preserve"> of</w:t>
      </w:r>
      <w:r w:rsidR="001A058A">
        <w:rPr>
          <w:rFonts w:ascii="Times New Roman" w:hAnsi="Times New Roman" w:cs="Times New Roman"/>
        </w:rPr>
        <w:t xml:space="preserve"> April 2016.  The applicant </w:t>
      </w:r>
      <w:r>
        <w:rPr>
          <w:rFonts w:ascii="Times New Roman" w:hAnsi="Times New Roman" w:cs="Times New Roman"/>
        </w:rPr>
        <w:t>filed this application on the 18</w:t>
      </w:r>
      <w:r w:rsidRPr="003071AF">
        <w:rPr>
          <w:rFonts w:ascii="Times New Roman" w:hAnsi="Times New Roman" w:cs="Times New Roman"/>
          <w:vertAlign w:val="superscript"/>
        </w:rPr>
        <w:t>th</w:t>
      </w:r>
      <w:r>
        <w:rPr>
          <w:rFonts w:ascii="Times New Roman" w:hAnsi="Times New Roman" w:cs="Times New Roman"/>
        </w:rPr>
        <w:t xml:space="preserve"> of May 2017.  In essence the applicant has filed this application thirteen (13) months after the termination of the proceedings.  The rules of this Court require an application for review</w:t>
      </w:r>
      <w:r w:rsidR="001A058A">
        <w:rPr>
          <w:rFonts w:ascii="Times New Roman" w:hAnsi="Times New Roman" w:cs="Times New Roman"/>
        </w:rPr>
        <w:t xml:space="preserve"> to</w:t>
      </w:r>
      <w:r>
        <w:rPr>
          <w:rFonts w:ascii="Times New Roman" w:hAnsi="Times New Roman" w:cs="Times New Roman"/>
        </w:rPr>
        <w:t xml:space="preserve"> be filed within 8 weeks after the termination of the proceedings.  </w:t>
      </w:r>
      <w:r w:rsidR="0035707F">
        <w:rPr>
          <w:rFonts w:ascii="Times New Roman" w:hAnsi="Times New Roman" w:cs="Times New Roman"/>
        </w:rPr>
        <w:t>This is a period of 2 months</w:t>
      </w:r>
      <w:r w:rsidR="007A76FE">
        <w:rPr>
          <w:rFonts w:ascii="Times New Roman" w:hAnsi="Times New Roman" w:cs="Times New Roman"/>
        </w:rPr>
        <w:t xml:space="preserve">.   </w:t>
      </w:r>
      <w:r>
        <w:rPr>
          <w:rFonts w:ascii="Times New Roman" w:hAnsi="Times New Roman" w:cs="Times New Roman"/>
        </w:rPr>
        <w:t>Accordingly</w:t>
      </w:r>
      <w:r w:rsidR="007A76FE">
        <w:rPr>
          <w:rFonts w:ascii="Times New Roman" w:hAnsi="Times New Roman" w:cs="Times New Roman"/>
        </w:rPr>
        <w:t xml:space="preserve"> applicant has delayed to file this application by a period of 11 months.  In </w:t>
      </w:r>
      <w:r w:rsidR="007A76FE" w:rsidRPr="0035707F">
        <w:rPr>
          <w:rFonts w:ascii="Times New Roman" w:hAnsi="Times New Roman" w:cs="Times New Roman"/>
          <w:i/>
        </w:rPr>
        <w:t>Chidziva And Others</w:t>
      </w:r>
      <w:r w:rsidR="007A76FE">
        <w:rPr>
          <w:rFonts w:ascii="Times New Roman" w:hAnsi="Times New Roman" w:cs="Times New Roman"/>
        </w:rPr>
        <w:t xml:space="preserve"> v </w:t>
      </w:r>
      <w:r w:rsidR="007A76FE" w:rsidRPr="0035707F">
        <w:rPr>
          <w:rFonts w:ascii="Times New Roman" w:hAnsi="Times New Roman" w:cs="Times New Roman"/>
          <w:i/>
        </w:rPr>
        <w:t>Zisco Steel Co.. Ltd</w:t>
      </w:r>
      <w:r w:rsidR="007A76FE">
        <w:rPr>
          <w:rFonts w:ascii="Times New Roman" w:hAnsi="Times New Roman" w:cs="Times New Roman"/>
        </w:rPr>
        <w:t xml:space="preserve"> 1997 (2) 368 (S) a delay of five (5) months was held to be inordinate and the application for condonation was dismissed.  In my view, a delay of eleven (11) months is indeed inordinate.</w:t>
      </w:r>
    </w:p>
    <w:p w:rsidR="007A76FE" w:rsidRPr="00AA1894" w:rsidRDefault="007A76FE" w:rsidP="00353D05">
      <w:pPr>
        <w:pStyle w:val="NoSpacing"/>
        <w:spacing w:line="360" w:lineRule="auto"/>
        <w:jc w:val="both"/>
        <w:rPr>
          <w:rFonts w:ascii="Times New Roman" w:hAnsi="Times New Roman" w:cs="Times New Roman"/>
          <w:b/>
        </w:rPr>
      </w:pPr>
    </w:p>
    <w:p w:rsidR="005A18A9" w:rsidRDefault="007A76FE" w:rsidP="00353D05">
      <w:pPr>
        <w:pStyle w:val="NoSpacing"/>
        <w:spacing w:line="360" w:lineRule="auto"/>
        <w:jc w:val="both"/>
        <w:rPr>
          <w:rFonts w:ascii="Times New Roman" w:hAnsi="Times New Roman" w:cs="Times New Roman"/>
        </w:rPr>
      </w:pPr>
      <w:r w:rsidRPr="00AA1894">
        <w:rPr>
          <w:rFonts w:ascii="Times New Roman" w:hAnsi="Times New Roman" w:cs="Times New Roman"/>
        </w:rPr>
        <w:t xml:space="preserve">2. </w:t>
      </w:r>
      <w:r w:rsidRPr="00AA1894">
        <w:rPr>
          <w:rFonts w:ascii="Times New Roman" w:hAnsi="Times New Roman" w:cs="Times New Roman"/>
          <w:b/>
        </w:rPr>
        <w:tab/>
        <w:t>EXPLANATION FOR THE DELAY IN SEEKING CONDONATION</w:t>
      </w:r>
      <w:r w:rsidR="003071AF" w:rsidRPr="00AA1894">
        <w:rPr>
          <w:rFonts w:ascii="Times New Roman" w:hAnsi="Times New Roman" w:cs="Times New Roman"/>
        </w:rPr>
        <w:t xml:space="preserve"> </w:t>
      </w:r>
    </w:p>
    <w:p w:rsidR="007A76FE" w:rsidRDefault="007A76FE" w:rsidP="00353D05">
      <w:pPr>
        <w:pStyle w:val="NoSpacing"/>
        <w:spacing w:line="360" w:lineRule="auto"/>
        <w:jc w:val="both"/>
        <w:rPr>
          <w:rFonts w:ascii="Times New Roman" w:hAnsi="Times New Roman" w:cs="Times New Roman"/>
        </w:rPr>
      </w:pPr>
    </w:p>
    <w:p w:rsidR="007A76FE" w:rsidRDefault="007A76FE" w:rsidP="00353D05">
      <w:pPr>
        <w:pStyle w:val="NoSpacing"/>
        <w:spacing w:line="360" w:lineRule="auto"/>
        <w:jc w:val="both"/>
        <w:rPr>
          <w:rFonts w:ascii="Times New Roman" w:hAnsi="Times New Roman" w:cs="Times New Roman"/>
        </w:rPr>
      </w:pPr>
      <w:r>
        <w:rPr>
          <w:rFonts w:ascii="Times New Roman" w:hAnsi="Times New Roman" w:cs="Times New Roman"/>
        </w:rPr>
        <w:tab/>
        <w:t>The applicant’s explanation for the delay which he labels a “good explanation” appears on paragraph 14 of his f</w:t>
      </w:r>
      <w:r w:rsidR="001A058A">
        <w:rPr>
          <w:rFonts w:ascii="Times New Roman" w:hAnsi="Times New Roman" w:cs="Times New Roman"/>
        </w:rPr>
        <w:t>o</w:t>
      </w:r>
      <w:r>
        <w:rPr>
          <w:rFonts w:ascii="Times New Roman" w:hAnsi="Times New Roman" w:cs="Times New Roman"/>
        </w:rPr>
        <w:t>unding affidavit wherein he states;</w:t>
      </w:r>
    </w:p>
    <w:p w:rsidR="007A76FE" w:rsidRDefault="007A76FE" w:rsidP="00353D05">
      <w:pPr>
        <w:pStyle w:val="NoSpacing"/>
        <w:spacing w:line="360" w:lineRule="auto"/>
        <w:ind w:left="720"/>
        <w:jc w:val="both"/>
        <w:rPr>
          <w:rFonts w:ascii="Times New Roman" w:hAnsi="Times New Roman" w:cs="Times New Roman"/>
        </w:rPr>
      </w:pPr>
      <w:r>
        <w:rPr>
          <w:rFonts w:ascii="Times New Roman" w:hAnsi="Times New Roman" w:cs="Times New Roman"/>
        </w:rPr>
        <w:t>“I only came to know about the respondent’s involvement in the administration of the late Josiah Makore’s estate when one Sheillah Ndarowa served me with a letter demanding my eviction from house number 238/2 Old Magwegwe on the 7</w:t>
      </w:r>
      <w:r w:rsidRPr="007A76FE">
        <w:rPr>
          <w:rFonts w:ascii="Times New Roman" w:hAnsi="Times New Roman" w:cs="Times New Roman"/>
          <w:vertAlign w:val="superscript"/>
        </w:rPr>
        <w:t>th</w:t>
      </w:r>
      <w:r>
        <w:rPr>
          <w:rFonts w:ascii="Times New Roman" w:hAnsi="Times New Roman" w:cs="Times New Roman"/>
        </w:rPr>
        <w:t xml:space="preserve"> of April 2017.” </w:t>
      </w:r>
    </w:p>
    <w:p w:rsidR="00AA1894" w:rsidRDefault="00AA1894" w:rsidP="00353D05">
      <w:pPr>
        <w:pStyle w:val="NoSpacing"/>
        <w:spacing w:line="360" w:lineRule="auto"/>
        <w:ind w:firstLine="720"/>
        <w:jc w:val="both"/>
        <w:rPr>
          <w:rFonts w:ascii="Times New Roman" w:hAnsi="Times New Roman" w:cs="Times New Roman"/>
        </w:rPr>
      </w:pPr>
    </w:p>
    <w:p w:rsidR="00784608" w:rsidRDefault="00784608" w:rsidP="00353D05">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This explanation is unsatisfactory in my view.  Applicant knew that the late Josiah Makore had passed away as far back as 2000.  Further, he knew that the immovable property was registered in the name of the late Josiah Makore.  This is the property he claims to have been bequeathed to him.  Applicant knew </w:t>
      </w:r>
      <w:r w:rsidR="0035707F">
        <w:rPr>
          <w:rFonts w:ascii="Times New Roman" w:hAnsi="Times New Roman" w:cs="Times New Roman"/>
        </w:rPr>
        <w:t>that he was in possession of a W</w:t>
      </w:r>
      <w:r>
        <w:rPr>
          <w:rFonts w:ascii="Times New Roman" w:hAnsi="Times New Roman" w:cs="Times New Roman"/>
        </w:rPr>
        <w:t>ill and he further knew that the late Josiah Makore had a wife and children who would register and administer the estate.  Applicant was the late Josiah Makore’</w:t>
      </w:r>
      <w:r w:rsidR="0035707F">
        <w:rPr>
          <w:rFonts w:ascii="Times New Roman" w:hAnsi="Times New Roman" w:cs="Times New Roman"/>
        </w:rPr>
        <w:t xml:space="preserve">s son inlaw.  </w:t>
      </w:r>
      <w:r>
        <w:rPr>
          <w:rFonts w:ascii="Times New Roman" w:hAnsi="Times New Roman" w:cs="Times New Roman"/>
        </w:rPr>
        <w:t>Surely applicant as part of the late’</w:t>
      </w:r>
      <w:r w:rsidR="0035707F">
        <w:rPr>
          <w:rFonts w:ascii="Times New Roman" w:hAnsi="Times New Roman" w:cs="Times New Roman"/>
        </w:rPr>
        <w:t>s family can</w:t>
      </w:r>
      <w:r>
        <w:rPr>
          <w:rFonts w:ascii="Times New Roman" w:hAnsi="Times New Roman" w:cs="Times New Roman"/>
        </w:rPr>
        <w:t>not profess ignorance on the 1</w:t>
      </w:r>
      <w:r w:rsidRPr="00784608">
        <w:rPr>
          <w:rFonts w:ascii="Times New Roman" w:hAnsi="Times New Roman" w:cs="Times New Roman"/>
          <w:vertAlign w:val="superscript"/>
        </w:rPr>
        <w:t>st</w:t>
      </w:r>
      <w:r>
        <w:rPr>
          <w:rFonts w:ascii="Times New Roman" w:hAnsi="Times New Roman" w:cs="Times New Roman"/>
        </w:rPr>
        <w:t xml:space="preserve"> and 2</w:t>
      </w:r>
      <w:r w:rsidRPr="00784608">
        <w:rPr>
          <w:rFonts w:ascii="Times New Roman" w:hAnsi="Times New Roman" w:cs="Times New Roman"/>
          <w:vertAlign w:val="superscript"/>
        </w:rPr>
        <w:t>nd</w:t>
      </w:r>
      <w:r>
        <w:rPr>
          <w:rFonts w:ascii="Times New Roman" w:hAnsi="Times New Roman" w:cs="Times New Roman"/>
        </w:rPr>
        <w:t xml:space="preserve"> respondents’ involvement in the administration of the estate of the late Josiah Makore.  Also, the First and Final Liquidation and Distribution Account in the estate of the late Josiah Makore were advertised in the Chronicle newspaper and Government Gazette.  In the circumstances, applicant ought to have known about the 1</w:t>
      </w:r>
      <w:r w:rsidRPr="00784608">
        <w:rPr>
          <w:rFonts w:ascii="Times New Roman" w:hAnsi="Times New Roman" w:cs="Times New Roman"/>
          <w:vertAlign w:val="superscript"/>
        </w:rPr>
        <w:t>st</w:t>
      </w:r>
      <w:r>
        <w:rPr>
          <w:rFonts w:ascii="Times New Roman" w:hAnsi="Times New Roman" w:cs="Times New Roman"/>
        </w:rPr>
        <w:t xml:space="preserve"> and 2</w:t>
      </w:r>
      <w:r w:rsidRPr="00784608">
        <w:rPr>
          <w:rFonts w:ascii="Times New Roman" w:hAnsi="Times New Roman" w:cs="Times New Roman"/>
          <w:vertAlign w:val="superscript"/>
        </w:rPr>
        <w:t>nd</w:t>
      </w:r>
      <w:r>
        <w:rPr>
          <w:rFonts w:ascii="Times New Roman" w:hAnsi="Times New Roman" w:cs="Times New Roman"/>
        </w:rPr>
        <w:t xml:space="preserve"> respondents’ involvement in the administration of the estate of the late Josiah Makore.</w:t>
      </w:r>
    </w:p>
    <w:p w:rsidR="001A058A" w:rsidRDefault="001A058A" w:rsidP="00353D05">
      <w:pPr>
        <w:pStyle w:val="NoSpacing"/>
        <w:spacing w:line="360" w:lineRule="auto"/>
        <w:ind w:firstLine="720"/>
        <w:jc w:val="both"/>
        <w:rPr>
          <w:rFonts w:ascii="Times New Roman" w:hAnsi="Times New Roman" w:cs="Times New Roman"/>
        </w:rPr>
      </w:pPr>
    </w:p>
    <w:p w:rsidR="001A058A" w:rsidRDefault="001A058A" w:rsidP="00353D05">
      <w:pPr>
        <w:pStyle w:val="NoSpacing"/>
        <w:spacing w:line="360" w:lineRule="auto"/>
        <w:ind w:firstLine="720"/>
        <w:jc w:val="both"/>
        <w:rPr>
          <w:rFonts w:ascii="Times New Roman" w:hAnsi="Times New Roman" w:cs="Times New Roman"/>
        </w:rPr>
      </w:pPr>
    </w:p>
    <w:p w:rsidR="00784608" w:rsidRDefault="00A13345" w:rsidP="00353D05">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What I find </w:t>
      </w:r>
      <w:r w:rsidRPr="0035707F">
        <w:rPr>
          <w:rFonts w:ascii="Times New Roman" w:hAnsi="Times New Roman" w:cs="Times New Roman"/>
          <w:i/>
        </w:rPr>
        <w:t>in casu</w:t>
      </w:r>
      <w:r w:rsidR="001A058A">
        <w:rPr>
          <w:rFonts w:ascii="Times New Roman" w:hAnsi="Times New Roman" w:cs="Times New Roman"/>
          <w:i/>
        </w:rPr>
        <w:t>,</w:t>
      </w:r>
      <w:r>
        <w:rPr>
          <w:rFonts w:ascii="Times New Roman" w:hAnsi="Times New Roman" w:cs="Times New Roman"/>
        </w:rPr>
        <w:t xml:space="preserve"> is that the applicant has been too cavalier in his approach.  The reason and explanation for non-compliance given by the applicant is unsatisfactory.  If applicant really knew that he was</w:t>
      </w:r>
      <w:r w:rsidR="0035707F">
        <w:rPr>
          <w:rFonts w:ascii="Times New Roman" w:hAnsi="Times New Roman" w:cs="Times New Roman"/>
        </w:rPr>
        <w:t xml:space="preserve"> in possession of a W</w:t>
      </w:r>
      <w:r>
        <w:rPr>
          <w:rFonts w:ascii="Times New Roman" w:hAnsi="Times New Roman" w:cs="Times New Roman"/>
        </w:rPr>
        <w:t>ill related to the administration of the estate of the late Josiah Makore he should have either registered the estate himself or inquired from the respondents on the registration of the estate much sooner.  I find it unbelievable</w:t>
      </w:r>
      <w:r w:rsidR="0035707F">
        <w:rPr>
          <w:rFonts w:ascii="Times New Roman" w:hAnsi="Times New Roman" w:cs="Times New Roman"/>
        </w:rPr>
        <w:t xml:space="preserve"> that applicant held on to the W</w:t>
      </w:r>
      <w:r>
        <w:rPr>
          <w:rFonts w:ascii="Times New Roman" w:hAnsi="Times New Roman" w:cs="Times New Roman"/>
        </w:rPr>
        <w:t>ill for seventeen (17) years with no action and it took him thirteen (13) months to know that the estate had been wound up.  Quite clearly, the</w:t>
      </w:r>
      <w:r w:rsidR="001A058A">
        <w:rPr>
          <w:rFonts w:ascii="Times New Roman" w:hAnsi="Times New Roman" w:cs="Times New Roman"/>
        </w:rPr>
        <w:t>re has been a flagrant breach</w:t>
      </w:r>
      <w:r>
        <w:rPr>
          <w:rFonts w:ascii="Times New Roman" w:hAnsi="Times New Roman" w:cs="Times New Roman"/>
        </w:rPr>
        <w:t xml:space="preserve"> of the rules </w:t>
      </w:r>
      <w:r w:rsidRPr="00AF5BAC">
        <w:rPr>
          <w:rFonts w:ascii="Times New Roman" w:hAnsi="Times New Roman" w:cs="Times New Roman"/>
          <w:i/>
        </w:rPr>
        <w:t>in casu</w:t>
      </w:r>
      <w:r>
        <w:rPr>
          <w:rFonts w:ascii="Times New Roman" w:hAnsi="Times New Roman" w:cs="Times New Roman"/>
        </w:rPr>
        <w:t>.</w:t>
      </w:r>
    </w:p>
    <w:p w:rsidR="00A13345" w:rsidRDefault="00A13345" w:rsidP="00353D05">
      <w:pPr>
        <w:pStyle w:val="NoSpacing"/>
        <w:spacing w:line="360" w:lineRule="auto"/>
        <w:jc w:val="both"/>
        <w:rPr>
          <w:rFonts w:ascii="Times New Roman" w:hAnsi="Times New Roman" w:cs="Times New Roman"/>
        </w:rPr>
      </w:pPr>
    </w:p>
    <w:p w:rsidR="00A13345" w:rsidRPr="00AA1894" w:rsidRDefault="00A13345" w:rsidP="00353D05">
      <w:pPr>
        <w:pStyle w:val="NoSpacing"/>
        <w:spacing w:line="360" w:lineRule="auto"/>
        <w:jc w:val="both"/>
        <w:rPr>
          <w:rFonts w:ascii="Times New Roman" w:hAnsi="Times New Roman" w:cs="Times New Roman"/>
          <w:b/>
        </w:rPr>
      </w:pPr>
      <w:r w:rsidRPr="00AA1894">
        <w:rPr>
          <w:rFonts w:ascii="Times New Roman" w:hAnsi="Times New Roman" w:cs="Times New Roman"/>
          <w:b/>
        </w:rPr>
        <w:t>PROSPECTS OF SUCCESS</w:t>
      </w:r>
    </w:p>
    <w:p w:rsidR="00A13345" w:rsidRDefault="00A13345" w:rsidP="00353D05">
      <w:pPr>
        <w:pStyle w:val="NoSpacing"/>
        <w:spacing w:line="360" w:lineRule="auto"/>
        <w:jc w:val="both"/>
        <w:rPr>
          <w:rFonts w:ascii="Times New Roman" w:hAnsi="Times New Roman" w:cs="Times New Roman"/>
        </w:rPr>
      </w:pPr>
    </w:p>
    <w:p w:rsidR="000B7F3D" w:rsidRDefault="00A13345" w:rsidP="00353D05">
      <w:pPr>
        <w:pStyle w:val="NoSpacing"/>
        <w:spacing w:line="360" w:lineRule="auto"/>
        <w:jc w:val="both"/>
        <w:rPr>
          <w:rFonts w:ascii="Times New Roman" w:hAnsi="Times New Roman" w:cs="Times New Roman"/>
        </w:rPr>
      </w:pPr>
      <w:r>
        <w:rPr>
          <w:rFonts w:ascii="Times New Roman" w:hAnsi="Times New Roman" w:cs="Times New Roman"/>
        </w:rPr>
        <w:tab/>
        <w:t>Applicant argued that he has good prospects of success on the merits in that the l</w:t>
      </w:r>
      <w:r w:rsidR="00AF5BAC">
        <w:rPr>
          <w:rFonts w:ascii="Times New Roman" w:hAnsi="Times New Roman" w:cs="Times New Roman"/>
        </w:rPr>
        <w:t>ate Josiah Makore left a valid W</w:t>
      </w:r>
      <w:r>
        <w:rPr>
          <w:rFonts w:ascii="Times New Roman" w:hAnsi="Times New Roman" w:cs="Times New Roman"/>
        </w:rPr>
        <w:t>ill wherein he bequeathed stand num</w:t>
      </w:r>
      <w:r w:rsidR="000B7F3D">
        <w:rPr>
          <w:rFonts w:ascii="Times New Roman" w:hAnsi="Times New Roman" w:cs="Times New Roman"/>
        </w:rPr>
        <w:t xml:space="preserve">ber 238/2 Old Magwegwe Bulawayo </w:t>
      </w:r>
      <w:r>
        <w:rPr>
          <w:rFonts w:ascii="Times New Roman" w:hAnsi="Times New Roman" w:cs="Times New Roman"/>
        </w:rPr>
        <w:t>to him.  He argued further that the 3</w:t>
      </w:r>
      <w:r w:rsidRPr="00A13345">
        <w:rPr>
          <w:rFonts w:ascii="Times New Roman" w:hAnsi="Times New Roman" w:cs="Times New Roman"/>
          <w:vertAlign w:val="superscript"/>
        </w:rPr>
        <w:t>rd</w:t>
      </w:r>
      <w:r>
        <w:rPr>
          <w:rFonts w:ascii="Times New Roman" w:hAnsi="Times New Roman" w:cs="Times New Roman"/>
        </w:rPr>
        <w:t xml:space="preserve"> and 4</w:t>
      </w:r>
      <w:r w:rsidRPr="00A13345">
        <w:rPr>
          <w:rFonts w:ascii="Times New Roman" w:hAnsi="Times New Roman" w:cs="Times New Roman"/>
          <w:vertAlign w:val="superscript"/>
        </w:rPr>
        <w:t>th</w:t>
      </w:r>
      <w:r>
        <w:rPr>
          <w:rFonts w:ascii="Times New Roman" w:hAnsi="Times New Roman" w:cs="Times New Roman"/>
        </w:rPr>
        <w:t xml:space="preserve"> respondent had no jurisdiction to administer a testate estate as this would violate the provisions of section 52 (1) of the Administration of Estates Act (Chapter 6:01).  This argument has no merit in my view because it is common cause that none of the respondents had prior knowledge of the existence</w:t>
      </w:r>
      <w:r w:rsidR="00AF5BAC">
        <w:rPr>
          <w:rFonts w:ascii="Times New Roman" w:hAnsi="Times New Roman" w:cs="Times New Roman"/>
        </w:rPr>
        <w:t xml:space="preserve"> of the W</w:t>
      </w:r>
      <w:r w:rsidR="000B7F3D">
        <w:rPr>
          <w:rFonts w:ascii="Times New Roman" w:hAnsi="Times New Roman" w:cs="Times New Roman"/>
        </w:rPr>
        <w:t>ill which was never placed before the 3</w:t>
      </w:r>
      <w:r w:rsidR="000B7F3D" w:rsidRPr="000B7F3D">
        <w:rPr>
          <w:rFonts w:ascii="Times New Roman" w:hAnsi="Times New Roman" w:cs="Times New Roman"/>
          <w:vertAlign w:val="superscript"/>
        </w:rPr>
        <w:t>rd</w:t>
      </w:r>
      <w:r w:rsidR="000B7F3D">
        <w:rPr>
          <w:rFonts w:ascii="Times New Roman" w:hAnsi="Times New Roman" w:cs="Times New Roman"/>
        </w:rPr>
        <w:t xml:space="preserve"> and 4</w:t>
      </w:r>
      <w:r w:rsidR="000B7F3D" w:rsidRPr="000B7F3D">
        <w:rPr>
          <w:rFonts w:ascii="Times New Roman" w:hAnsi="Times New Roman" w:cs="Times New Roman"/>
          <w:vertAlign w:val="superscript"/>
        </w:rPr>
        <w:t>th</w:t>
      </w:r>
      <w:r w:rsidR="00AF5BAC">
        <w:rPr>
          <w:rFonts w:ascii="Times New Roman" w:hAnsi="Times New Roman" w:cs="Times New Roman"/>
        </w:rPr>
        <w:t xml:space="preserve"> respondents.  That W</w:t>
      </w:r>
      <w:r w:rsidR="000B7F3D">
        <w:rPr>
          <w:rFonts w:ascii="Times New Roman" w:hAnsi="Times New Roman" w:cs="Times New Roman"/>
        </w:rPr>
        <w:t>ill was also never lodged with the office of the Master of the High Court.  Without such knowledge, it cannot be said that the 3</w:t>
      </w:r>
      <w:r w:rsidR="000B7F3D" w:rsidRPr="000B7F3D">
        <w:rPr>
          <w:rFonts w:ascii="Times New Roman" w:hAnsi="Times New Roman" w:cs="Times New Roman"/>
          <w:vertAlign w:val="superscript"/>
        </w:rPr>
        <w:t>rd</w:t>
      </w:r>
      <w:r w:rsidR="000B7F3D">
        <w:rPr>
          <w:rFonts w:ascii="Times New Roman" w:hAnsi="Times New Roman" w:cs="Times New Roman"/>
        </w:rPr>
        <w:t xml:space="preserve"> and for 4</w:t>
      </w:r>
      <w:r w:rsidR="000B7F3D" w:rsidRPr="000B7F3D">
        <w:rPr>
          <w:rFonts w:ascii="Times New Roman" w:hAnsi="Times New Roman" w:cs="Times New Roman"/>
          <w:vertAlign w:val="superscript"/>
        </w:rPr>
        <w:t>th</w:t>
      </w:r>
      <w:r w:rsidR="000B7F3D">
        <w:rPr>
          <w:rFonts w:ascii="Times New Roman" w:hAnsi="Times New Roman" w:cs="Times New Roman"/>
        </w:rPr>
        <w:t xml:space="preserve"> respondents had no jurisdiction to preside over the estate of the late Josiah Makore.  I take the view that the application for review is evidently without foundation.</w:t>
      </w:r>
    </w:p>
    <w:p w:rsidR="00AA1894" w:rsidRDefault="000B7F3D" w:rsidP="00353D05">
      <w:pPr>
        <w:pStyle w:val="NoSpacing"/>
        <w:spacing w:line="360" w:lineRule="auto"/>
        <w:jc w:val="both"/>
        <w:rPr>
          <w:rFonts w:ascii="Times New Roman" w:hAnsi="Times New Roman" w:cs="Times New Roman"/>
        </w:rPr>
      </w:pPr>
      <w:r>
        <w:rPr>
          <w:rFonts w:ascii="Times New Roman" w:hAnsi="Times New Roman" w:cs="Times New Roman"/>
        </w:rPr>
        <w:tab/>
      </w:r>
    </w:p>
    <w:p w:rsidR="00DF2C36" w:rsidRDefault="000B7F3D" w:rsidP="00353D05">
      <w:pPr>
        <w:pStyle w:val="NoSpacing"/>
        <w:spacing w:line="360" w:lineRule="auto"/>
        <w:ind w:firstLine="720"/>
        <w:jc w:val="both"/>
        <w:rPr>
          <w:rFonts w:ascii="Times New Roman" w:hAnsi="Times New Roman" w:cs="Times New Roman"/>
        </w:rPr>
      </w:pPr>
      <w:r>
        <w:rPr>
          <w:rFonts w:ascii="Times New Roman" w:hAnsi="Times New Roman" w:cs="Times New Roman"/>
        </w:rPr>
        <w:t>The applicant clearly is the author of his predicament in that since the year 2000, applicant knew that Josiah Makore had passed on, he also knew that an estate will be registered and administered, he held his peace</w:t>
      </w:r>
      <w:r w:rsidR="00DF2C36">
        <w:rPr>
          <w:rFonts w:ascii="Times New Roman" w:hAnsi="Times New Roman" w:cs="Times New Roman"/>
        </w:rPr>
        <w:t>, he wa</w:t>
      </w:r>
      <w:r w:rsidR="00AF5BAC">
        <w:rPr>
          <w:rFonts w:ascii="Times New Roman" w:hAnsi="Times New Roman" w:cs="Times New Roman"/>
        </w:rPr>
        <w:t>s in possession of the alleged W</w:t>
      </w:r>
      <w:r w:rsidR="00DF2C36">
        <w:rPr>
          <w:rFonts w:ascii="Times New Roman" w:hAnsi="Times New Roman" w:cs="Times New Roman"/>
        </w:rPr>
        <w:t xml:space="preserve">ill, still he held his peace, now that the estate has been registered, administered and wound up, he surfaces claiming that the deceased left a Will wherein he is the sole beneficiary, he should in my view forever hold peace.  I agree with </w:t>
      </w:r>
      <w:r w:rsidR="00DF2C36" w:rsidRPr="00AF5BAC">
        <w:rPr>
          <w:rFonts w:ascii="Times New Roman" w:hAnsi="Times New Roman" w:cs="Times New Roman"/>
          <w:i/>
        </w:rPr>
        <w:t>Mr K Ngwenya</w:t>
      </w:r>
      <w:r w:rsidR="00DF2C36">
        <w:rPr>
          <w:rFonts w:ascii="Times New Roman" w:hAnsi="Times New Roman" w:cs="Times New Roman"/>
        </w:rPr>
        <w:t xml:space="preserve"> </w:t>
      </w:r>
      <w:r w:rsidR="001A058A">
        <w:rPr>
          <w:rFonts w:ascii="Times New Roman" w:hAnsi="Times New Roman" w:cs="Times New Roman"/>
        </w:rPr>
        <w:t>(</w:t>
      </w:r>
      <w:r w:rsidR="00DF2C36">
        <w:rPr>
          <w:rFonts w:ascii="Times New Roman" w:hAnsi="Times New Roman" w:cs="Times New Roman"/>
        </w:rPr>
        <w:t>for the 1</w:t>
      </w:r>
      <w:r w:rsidR="00DF2C36" w:rsidRPr="00DF2C36">
        <w:rPr>
          <w:rFonts w:ascii="Times New Roman" w:hAnsi="Times New Roman" w:cs="Times New Roman"/>
          <w:vertAlign w:val="superscript"/>
        </w:rPr>
        <w:t>st</w:t>
      </w:r>
      <w:r w:rsidR="00DF2C36">
        <w:rPr>
          <w:rFonts w:ascii="Times New Roman" w:hAnsi="Times New Roman" w:cs="Times New Roman"/>
        </w:rPr>
        <w:t xml:space="preserve"> and 2</w:t>
      </w:r>
      <w:r w:rsidR="00DF2C36" w:rsidRPr="00DF2C36">
        <w:rPr>
          <w:rFonts w:ascii="Times New Roman" w:hAnsi="Times New Roman" w:cs="Times New Roman"/>
          <w:vertAlign w:val="superscript"/>
        </w:rPr>
        <w:t>nd</w:t>
      </w:r>
      <w:r w:rsidR="001A058A">
        <w:rPr>
          <w:rFonts w:ascii="Times New Roman" w:hAnsi="Times New Roman" w:cs="Times New Roman"/>
        </w:rPr>
        <w:t xml:space="preserve"> respondents</w:t>
      </w:r>
      <w:r w:rsidR="00080430">
        <w:rPr>
          <w:rFonts w:ascii="Times New Roman" w:hAnsi="Times New Roman" w:cs="Times New Roman"/>
        </w:rPr>
        <w:t>)’s</w:t>
      </w:r>
      <w:r w:rsidR="001A058A">
        <w:rPr>
          <w:rFonts w:ascii="Times New Roman" w:hAnsi="Times New Roman" w:cs="Times New Roman"/>
        </w:rPr>
        <w:t xml:space="preserve"> </w:t>
      </w:r>
      <w:r w:rsidR="00DF2C36">
        <w:rPr>
          <w:rFonts w:ascii="Times New Roman" w:hAnsi="Times New Roman" w:cs="Times New Roman"/>
        </w:rPr>
        <w:t>submission that “Applicant must carry his cross, and should not be heard to impute any blame to an</w:t>
      </w:r>
      <w:r w:rsidR="00080430">
        <w:rPr>
          <w:rFonts w:ascii="Times New Roman" w:hAnsi="Times New Roman" w:cs="Times New Roman"/>
        </w:rPr>
        <w:t xml:space="preserve">y of the respondents as all </w:t>
      </w:r>
      <w:r w:rsidR="00DF2C36">
        <w:rPr>
          <w:rFonts w:ascii="Times New Roman" w:hAnsi="Times New Roman" w:cs="Times New Roman"/>
        </w:rPr>
        <w:t>respondents acted in terms of the provisions of the law.”</w:t>
      </w:r>
    </w:p>
    <w:p w:rsidR="00DF2C36" w:rsidRDefault="00DF2C36" w:rsidP="00353D05">
      <w:pPr>
        <w:pStyle w:val="NoSpacing"/>
        <w:spacing w:line="360" w:lineRule="auto"/>
        <w:jc w:val="both"/>
        <w:rPr>
          <w:rFonts w:ascii="Times New Roman" w:hAnsi="Times New Roman" w:cs="Times New Roman"/>
        </w:rPr>
      </w:pPr>
    </w:p>
    <w:p w:rsidR="001D5528" w:rsidRDefault="001D5528" w:rsidP="00353D05">
      <w:pPr>
        <w:pStyle w:val="NoSpacing"/>
        <w:spacing w:line="360" w:lineRule="auto"/>
        <w:jc w:val="both"/>
        <w:rPr>
          <w:rFonts w:ascii="Times New Roman" w:hAnsi="Times New Roman" w:cs="Times New Roman"/>
        </w:rPr>
      </w:pPr>
    </w:p>
    <w:p w:rsidR="00DF2C36" w:rsidRPr="00AF5BAC" w:rsidRDefault="00DF2C36" w:rsidP="00353D05">
      <w:pPr>
        <w:pStyle w:val="NoSpacing"/>
        <w:spacing w:line="360" w:lineRule="auto"/>
        <w:jc w:val="both"/>
        <w:rPr>
          <w:rFonts w:ascii="Times New Roman" w:hAnsi="Times New Roman" w:cs="Times New Roman"/>
          <w:b/>
        </w:rPr>
      </w:pPr>
      <w:r w:rsidRPr="00AF5BAC">
        <w:rPr>
          <w:rFonts w:ascii="Times New Roman" w:hAnsi="Times New Roman" w:cs="Times New Roman"/>
          <w:b/>
        </w:rPr>
        <w:t>THE IMPORTANCE OF THE CASE</w:t>
      </w:r>
    </w:p>
    <w:p w:rsidR="001D5528" w:rsidRDefault="001D5528" w:rsidP="00353D05">
      <w:pPr>
        <w:pStyle w:val="NoSpacing"/>
        <w:spacing w:line="360" w:lineRule="auto"/>
        <w:jc w:val="both"/>
        <w:rPr>
          <w:rFonts w:ascii="Times New Roman" w:hAnsi="Times New Roman" w:cs="Times New Roman"/>
        </w:rPr>
      </w:pPr>
    </w:p>
    <w:p w:rsidR="00A13345" w:rsidRDefault="00DF2C36" w:rsidP="00353D05">
      <w:pPr>
        <w:pStyle w:val="NoSpacing"/>
        <w:spacing w:line="360" w:lineRule="auto"/>
        <w:jc w:val="both"/>
        <w:rPr>
          <w:rFonts w:ascii="Times New Roman" w:hAnsi="Times New Roman" w:cs="Times New Roman"/>
        </w:rPr>
      </w:pPr>
      <w:r>
        <w:rPr>
          <w:rFonts w:ascii="Times New Roman" w:hAnsi="Times New Roman" w:cs="Times New Roman"/>
        </w:rPr>
        <w:t>The applicant alleged that the matter is of “considerable importance as he seeks to rectify an injustice perpetrated on him when he was wrongfully deprived of his inheritance as a result of the 3</w:t>
      </w:r>
      <w:r w:rsidRPr="00DF2C36">
        <w:rPr>
          <w:rFonts w:ascii="Times New Roman" w:hAnsi="Times New Roman" w:cs="Times New Roman"/>
          <w:vertAlign w:val="superscript"/>
        </w:rPr>
        <w:t>rd</w:t>
      </w:r>
      <w:r>
        <w:rPr>
          <w:rFonts w:ascii="Times New Roman" w:hAnsi="Times New Roman" w:cs="Times New Roman"/>
        </w:rPr>
        <w:t xml:space="preserve"> and 4</w:t>
      </w:r>
      <w:r w:rsidRPr="00DF2C36">
        <w:rPr>
          <w:rFonts w:ascii="Times New Roman" w:hAnsi="Times New Roman" w:cs="Times New Roman"/>
          <w:vertAlign w:val="superscript"/>
        </w:rPr>
        <w:t>th</w:t>
      </w:r>
      <w:r w:rsidR="00AF5BAC">
        <w:rPr>
          <w:rFonts w:ascii="Times New Roman" w:hAnsi="Times New Roman" w:cs="Times New Roman"/>
        </w:rPr>
        <w:t xml:space="preserve"> respondents </w:t>
      </w:r>
      <w:r>
        <w:rPr>
          <w:rFonts w:ascii="Times New Roman" w:hAnsi="Times New Roman" w:cs="Times New Roman"/>
        </w:rPr>
        <w:t>administering an estate which they had no juris</w:t>
      </w:r>
      <w:r w:rsidR="001D5528">
        <w:rPr>
          <w:rFonts w:ascii="Times New Roman" w:hAnsi="Times New Roman" w:cs="Times New Roman"/>
        </w:rPr>
        <w:t>diction to administer.”  I disagree because if indeed the applicant was interested in this matter and was in possession of the alleged Will as far back as the year 2000, he would have lodged the Will with the Master of the High Court and proceeded to register the estate as required by the law and would also have canvassed all the requir</w:t>
      </w:r>
      <w:r w:rsidR="00080430">
        <w:rPr>
          <w:rFonts w:ascii="Times New Roman" w:hAnsi="Times New Roman" w:cs="Times New Roman"/>
        </w:rPr>
        <w:t>ements for an application of this</w:t>
      </w:r>
      <w:r w:rsidR="001D5528">
        <w:rPr>
          <w:rFonts w:ascii="Times New Roman" w:hAnsi="Times New Roman" w:cs="Times New Roman"/>
        </w:rPr>
        <w:t xml:space="preserve"> nature.  The inescapable conclusion is that the applicant does not consider this matter to be of such importance as requiring condonation to be granted.</w:t>
      </w:r>
    </w:p>
    <w:p w:rsidR="001D5528" w:rsidRDefault="001D5528" w:rsidP="00353D05">
      <w:pPr>
        <w:pStyle w:val="NoSpacing"/>
        <w:spacing w:line="360" w:lineRule="auto"/>
        <w:jc w:val="both"/>
        <w:rPr>
          <w:rFonts w:ascii="Times New Roman" w:hAnsi="Times New Roman" w:cs="Times New Roman"/>
        </w:rPr>
      </w:pPr>
    </w:p>
    <w:p w:rsidR="001D5528" w:rsidRPr="00AF5BAC" w:rsidRDefault="001D5528" w:rsidP="00353D05">
      <w:pPr>
        <w:pStyle w:val="NoSpacing"/>
        <w:spacing w:line="360" w:lineRule="auto"/>
        <w:jc w:val="both"/>
        <w:rPr>
          <w:rFonts w:ascii="Times New Roman" w:hAnsi="Times New Roman" w:cs="Times New Roman"/>
          <w:b/>
        </w:rPr>
      </w:pPr>
      <w:r w:rsidRPr="00AF5BAC">
        <w:rPr>
          <w:rFonts w:ascii="Times New Roman" w:hAnsi="Times New Roman" w:cs="Times New Roman"/>
          <w:b/>
        </w:rPr>
        <w:t>THE CONVENIENCE OF THE COURT AND THE NEED TO AVOID UNNECESSARY DELAY IN THE ADMINISTRATION OF JUSTICE</w:t>
      </w:r>
    </w:p>
    <w:p w:rsidR="001D5528" w:rsidRDefault="001D5528" w:rsidP="00353D05">
      <w:pPr>
        <w:pStyle w:val="NoSpacing"/>
        <w:spacing w:line="360" w:lineRule="auto"/>
        <w:jc w:val="both"/>
        <w:rPr>
          <w:rFonts w:ascii="Times New Roman" w:hAnsi="Times New Roman" w:cs="Times New Roman"/>
        </w:rPr>
      </w:pPr>
    </w:p>
    <w:p w:rsidR="001D5528" w:rsidRDefault="001D5528" w:rsidP="00353D05">
      <w:pPr>
        <w:pStyle w:val="NoSpacing"/>
        <w:spacing w:line="360" w:lineRule="auto"/>
        <w:jc w:val="both"/>
        <w:rPr>
          <w:rFonts w:ascii="Times New Roman" w:hAnsi="Times New Roman" w:cs="Times New Roman"/>
        </w:rPr>
      </w:pPr>
      <w:r>
        <w:rPr>
          <w:rFonts w:ascii="Times New Roman" w:hAnsi="Times New Roman" w:cs="Times New Roman"/>
        </w:rPr>
        <w:tab/>
        <w:t>It is apparent from the facts of this matter that the inconvenience that would be occasioned on the 1</w:t>
      </w:r>
      <w:r w:rsidRPr="001D5528">
        <w:rPr>
          <w:rFonts w:ascii="Times New Roman" w:hAnsi="Times New Roman" w:cs="Times New Roman"/>
          <w:vertAlign w:val="superscript"/>
        </w:rPr>
        <w:t>st</w:t>
      </w:r>
      <w:r>
        <w:rPr>
          <w:rFonts w:ascii="Times New Roman" w:hAnsi="Times New Roman" w:cs="Times New Roman"/>
        </w:rPr>
        <w:t xml:space="preserve"> and 2</w:t>
      </w:r>
      <w:r w:rsidRPr="001D5528">
        <w:rPr>
          <w:rFonts w:ascii="Times New Roman" w:hAnsi="Times New Roman" w:cs="Times New Roman"/>
          <w:vertAlign w:val="superscript"/>
        </w:rPr>
        <w:t>nd</w:t>
      </w:r>
      <w:r>
        <w:rPr>
          <w:rFonts w:ascii="Times New Roman" w:hAnsi="Times New Roman" w:cs="Times New Roman"/>
        </w:rPr>
        <w:t xml:space="preserve"> respondents if condonation was to be granted is enormous.  The estate has already been wound up and the pr</w:t>
      </w:r>
      <w:r w:rsidR="00AF5BAC">
        <w:rPr>
          <w:rFonts w:ascii="Times New Roman" w:hAnsi="Times New Roman" w:cs="Times New Roman"/>
        </w:rPr>
        <w:t>operty has been sold and transf</w:t>
      </w:r>
      <w:r>
        <w:rPr>
          <w:rFonts w:ascii="Times New Roman" w:hAnsi="Times New Roman" w:cs="Times New Roman"/>
        </w:rPr>
        <w:t>e</w:t>
      </w:r>
      <w:r w:rsidR="00AF5BAC">
        <w:rPr>
          <w:rFonts w:ascii="Times New Roman" w:hAnsi="Times New Roman" w:cs="Times New Roman"/>
        </w:rPr>
        <w:t>rr</w:t>
      </w:r>
      <w:r>
        <w:rPr>
          <w:rFonts w:ascii="Times New Roman" w:hAnsi="Times New Roman" w:cs="Times New Roman"/>
        </w:rPr>
        <w:t>ed to a 3</w:t>
      </w:r>
      <w:r w:rsidRPr="001D5528">
        <w:rPr>
          <w:rFonts w:ascii="Times New Roman" w:hAnsi="Times New Roman" w:cs="Times New Roman"/>
          <w:vertAlign w:val="superscript"/>
        </w:rPr>
        <w:t>rd</w:t>
      </w:r>
      <w:r>
        <w:rPr>
          <w:rFonts w:ascii="Times New Roman" w:hAnsi="Times New Roman" w:cs="Times New Roman"/>
        </w:rPr>
        <w:t xml:space="preserve"> party.  In the circumstances, granting condonation would open floodgates for more litigation which will burden and inconvenience the administration of justice.  There surely must be finality in litigation.  See </w:t>
      </w:r>
      <w:r w:rsidR="00080430">
        <w:rPr>
          <w:rFonts w:ascii="Times New Roman" w:hAnsi="Times New Roman" w:cs="Times New Roman"/>
          <w:i/>
        </w:rPr>
        <w:t>Dewer</w:t>
      </w:r>
      <w:r w:rsidRPr="001D5528">
        <w:rPr>
          <w:rFonts w:ascii="Times New Roman" w:hAnsi="Times New Roman" w:cs="Times New Roman"/>
          <w:i/>
        </w:rPr>
        <w:t>as Farm</w:t>
      </w:r>
      <w:r>
        <w:rPr>
          <w:rFonts w:ascii="Times New Roman" w:hAnsi="Times New Roman" w:cs="Times New Roman"/>
        </w:rPr>
        <w:t xml:space="preserve"> v </w:t>
      </w:r>
      <w:r w:rsidRPr="00AA1894">
        <w:rPr>
          <w:rFonts w:ascii="Times New Roman" w:hAnsi="Times New Roman" w:cs="Times New Roman"/>
          <w:i/>
        </w:rPr>
        <w:t>ZimBank</w:t>
      </w:r>
      <w:r>
        <w:rPr>
          <w:rFonts w:ascii="Times New Roman" w:hAnsi="Times New Roman" w:cs="Times New Roman"/>
        </w:rPr>
        <w:t xml:space="preserve"> 1997 (2) ZLR 47.</w:t>
      </w:r>
    </w:p>
    <w:p w:rsidR="00AA1894" w:rsidRDefault="00AA1894" w:rsidP="00353D05">
      <w:pPr>
        <w:pStyle w:val="NoSpacing"/>
        <w:spacing w:line="360" w:lineRule="auto"/>
        <w:jc w:val="both"/>
        <w:rPr>
          <w:rFonts w:ascii="Times New Roman" w:hAnsi="Times New Roman" w:cs="Times New Roman"/>
        </w:rPr>
      </w:pPr>
      <w:r>
        <w:rPr>
          <w:rFonts w:ascii="Times New Roman" w:hAnsi="Times New Roman" w:cs="Times New Roman"/>
        </w:rPr>
        <w:tab/>
      </w:r>
    </w:p>
    <w:p w:rsidR="00AA1894" w:rsidRDefault="00AA1894" w:rsidP="00353D05">
      <w:pPr>
        <w:pStyle w:val="NoSpacing"/>
        <w:spacing w:line="360" w:lineRule="auto"/>
        <w:ind w:firstLine="720"/>
        <w:jc w:val="both"/>
        <w:rPr>
          <w:rFonts w:ascii="Times New Roman" w:hAnsi="Times New Roman" w:cs="Times New Roman"/>
        </w:rPr>
      </w:pPr>
      <w:r>
        <w:rPr>
          <w:rFonts w:ascii="Times New Roman" w:hAnsi="Times New Roman" w:cs="Times New Roman"/>
        </w:rPr>
        <w:t>Finally, I take the view that this application is devoid of merit.  Not only ha</w:t>
      </w:r>
      <w:r w:rsidR="00080430">
        <w:rPr>
          <w:rFonts w:ascii="Times New Roman" w:hAnsi="Times New Roman" w:cs="Times New Roman"/>
        </w:rPr>
        <w:t>s</w:t>
      </w:r>
      <w:r>
        <w:rPr>
          <w:rFonts w:ascii="Times New Roman" w:hAnsi="Times New Roman" w:cs="Times New Roman"/>
        </w:rPr>
        <w:t xml:space="preserve"> applicant inordinately delayed in filing this application</w:t>
      </w:r>
      <w:r w:rsidR="00080430">
        <w:rPr>
          <w:rFonts w:ascii="Times New Roman" w:hAnsi="Times New Roman" w:cs="Times New Roman"/>
        </w:rPr>
        <w:t>,</w:t>
      </w:r>
      <w:r>
        <w:rPr>
          <w:rFonts w:ascii="Times New Roman" w:hAnsi="Times New Roman" w:cs="Times New Roman"/>
        </w:rPr>
        <w:t xml:space="preserve"> but has also dismally failed to offer a reasonable and satisfactory explanation for his non-compliance.  No good cause has been shown to justify the granting of condonation.</w:t>
      </w:r>
    </w:p>
    <w:p w:rsidR="00AA1894" w:rsidRDefault="00AA1894" w:rsidP="00353D05">
      <w:pPr>
        <w:pStyle w:val="NoSpacing"/>
        <w:spacing w:line="360" w:lineRule="auto"/>
        <w:jc w:val="both"/>
        <w:rPr>
          <w:rFonts w:ascii="Times New Roman" w:hAnsi="Times New Roman" w:cs="Times New Roman"/>
        </w:rPr>
      </w:pPr>
      <w:r>
        <w:rPr>
          <w:rFonts w:ascii="Times New Roman" w:hAnsi="Times New Roman" w:cs="Times New Roman"/>
        </w:rPr>
        <w:tab/>
      </w:r>
    </w:p>
    <w:p w:rsidR="00AA1894" w:rsidRDefault="00AA1894" w:rsidP="00353D05">
      <w:pPr>
        <w:pStyle w:val="NoSpacing"/>
        <w:spacing w:line="360" w:lineRule="auto"/>
        <w:ind w:firstLine="720"/>
        <w:jc w:val="both"/>
        <w:rPr>
          <w:rFonts w:ascii="Times New Roman" w:hAnsi="Times New Roman" w:cs="Times New Roman"/>
        </w:rPr>
      </w:pPr>
      <w:r>
        <w:rPr>
          <w:rFonts w:ascii="Times New Roman" w:hAnsi="Times New Roman" w:cs="Times New Roman"/>
        </w:rPr>
        <w:t>Accordingly, the application for condonation of late filing an application for review is hereby dismissed with costs.</w:t>
      </w:r>
    </w:p>
    <w:p w:rsidR="000A0466" w:rsidRDefault="000A0466" w:rsidP="00353D05">
      <w:pPr>
        <w:pStyle w:val="NoSpacing"/>
        <w:spacing w:line="360" w:lineRule="auto"/>
        <w:jc w:val="both"/>
        <w:rPr>
          <w:rFonts w:ascii="Times New Roman" w:hAnsi="Times New Roman" w:cs="Times New Roman"/>
        </w:rPr>
      </w:pPr>
    </w:p>
    <w:p w:rsidR="000A0466" w:rsidRPr="00353D05" w:rsidRDefault="00353D05" w:rsidP="00353D05">
      <w:pPr>
        <w:pStyle w:val="NoSpacing"/>
        <w:jc w:val="both"/>
        <w:rPr>
          <w:rFonts w:ascii="Times New Roman" w:hAnsi="Times New Roman" w:cs="Times New Roman"/>
          <w:szCs w:val="24"/>
        </w:rPr>
      </w:pPr>
      <w:r w:rsidRPr="00353D05">
        <w:rPr>
          <w:rFonts w:ascii="Times New Roman" w:hAnsi="Times New Roman" w:cs="Times New Roman"/>
          <w:i/>
          <w:szCs w:val="24"/>
        </w:rPr>
        <w:t>Sengweni Legal Practice</w:t>
      </w:r>
      <w:r w:rsidRPr="00353D05">
        <w:rPr>
          <w:rFonts w:ascii="Times New Roman" w:hAnsi="Times New Roman" w:cs="Times New Roman"/>
          <w:szCs w:val="24"/>
        </w:rPr>
        <w:t>, applicant’s legal practitioners</w:t>
      </w:r>
    </w:p>
    <w:p w:rsidR="00353D05" w:rsidRPr="00353D05" w:rsidRDefault="00353D05" w:rsidP="00353D05">
      <w:pPr>
        <w:pStyle w:val="NoSpacing"/>
        <w:spacing w:line="360" w:lineRule="auto"/>
        <w:jc w:val="both"/>
        <w:rPr>
          <w:rFonts w:ascii="Times New Roman" w:hAnsi="Times New Roman" w:cs="Times New Roman"/>
          <w:szCs w:val="24"/>
        </w:rPr>
      </w:pPr>
      <w:r w:rsidRPr="00353D05">
        <w:rPr>
          <w:rFonts w:ascii="Times New Roman" w:hAnsi="Times New Roman" w:cs="Times New Roman"/>
          <w:i/>
          <w:szCs w:val="24"/>
        </w:rPr>
        <w:t>Messrs T.J Mabhikwa And Partners</w:t>
      </w:r>
      <w:r w:rsidRPr="00353D05">
        <w:rPr>
          <w:rFonts w:ascii="Times New Roman" w:hAnsi="Times New Roman" w:cs="Times New Roman"/>
          <w:szCs w:val="24"/>
        </w:rPr>
        <w:t>, 1</w:t>
      </w:r>
      <w:r w:rsidRPr="00353D05">
        <w:rPr>
          <w:rFonts w:ascii="Times New Roman" w:hAnsi="Times New Roman" w:cs="Times New Roman"/>
          <w:szCs w:val="24"/>
          <w:vertAlign w:val="superscript"/>
        </w:rPr>
        <w:t>st</w:t>
      </w:r>
      <w:r w:rsidRPr="00353D05">
        <w:rPr>
          <w:rFonts w:ascii="Times New Roman" w:hAnsi="Times New Roman" w:cs="Times New Roman"/>
          <w:szCs w:val="24"/>
        </w:rPr>
        <w:t xml:space="preserve"> &amp; 2</w:t>
      </w:r>
      <w:r w:rsidRPr="00353D05">
        <w:rPr>
          <w:rFonts w:ascii="Times New Roman" w:hAnsi="Times New Roman" w:cs="Times New Roman"/>
          <w:szCs w:val="24"/>
          <w:vertAlign w:val="superscript"/>
        </w:rPr>
        <w:t>nd</w:t>
      </w:r>
      <w:r w:rsidRPr="00353D05">
        <w:rPr>
          <w:rFonts w:ascii="Times New Roman" w:hAnsi="Times New Roman" w:cs="Times New Roman"/>
          <w:szCs w:val="24"/>
        </w:rPr>
        <w:t xml:space="preserve"> respondents’ legal practitioners</w:t>
      </w:r>
    </w:p>
    <w:sectPr w:rsidR="00353D05" w:rsidRPr="00353D05"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CD3" w:rsidRDefault="003B2CD3" w:rsidP="00353D05">
      <w:pPr>
        <w:spacing w:after="0" w:line="240" w:lineRule="auto"/>
      </w:pPr>
      <w:r>
        <w:separator/>
      </w:r>
    </w:p>
  </w:endnote>
  <w:endnote w:type="continuationSeparator" w:id="1">
    <w:p w:rsidR="003B2CD3" w:rsidRDefault="003B2CD3" w:rsidP="00353D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CD3" w:rsidRDefault="003B2CD3" w:rsidP="00353D05">
      <w:pPr>
        <w:spacing w:after="0" w:line="240" w:lineRule="auto"/>
      </w:pPr>
      <w:r>
        <w:separator/>
      </w:r>
    </w:p>
  </w:footnote>
  <w:footnote w:type="continuationSeparator" w:id="1">
    <w:p w:rsidR="003B2CD3" w:rsidRDefault="003B2CD3" w:rsidP="00353D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84873"/>
      <w:docPartObj>
        <w:docPartGallery w:val="Page Numbers (Top of Page)"/>
        <w:docPartUnique/>
      </w:docPartObj>
    </w:sdtPr>
    <w:sdtEndPr>
      <w:rPr>
        <w:rFonts w:ascii="Times New Roman" w:hAnsi="Times New Roman" w:cs="Times New Roman"/>
        <w:sz w:val="24"/>
        <w:szCs w:val="24"/>
      </w:rPr>
    </w:sdtEndPr>
    <w:sdtContent>
      <w:p w:rsidR="00353D05" w:rsidRPr="00353D05" w:rsidRDefault="00263B56">
        <w:pPr>
          <w:pStyle w:val="Header"/>
          <w:jc w:val="right"/>
          <w:rPr>
            <w:rFonts w:ascii="Times New Roman" w:hAnsi="Times New Roman" w:cs="Times New Roman"/>
            <w:sz w:val="24"/>
            <w:szCs w:val="24"/>
          </w:rPr>
        </w:pPr>
        <w:r w:rsidRPr="00353D05">
          <w:rPr>
            <w:rFonts w:ascii="Times New Roman" w:hAnsi="Times New Roman" w:cs="Times New Roman"/>
            <w:sz w:val="24"/>
            <w:szCs w:val="24"/>
          </w:rPr>
          <w:fldChar w:fldCharType="begin"/>
        </w:r>
        <w:r w:rsidR="00353D05" w:rsidRPr="00353D05">
          <w:rPr>
            <w:rFonts w:ascii="Times New Roman" w:hAnsi="Times New Roman" w:cs="Times New Roman"/>
            <w:sz w:val="24"/>
            <w:szCs w:val="24"/>
          </w:rPr>
          <w:instrText xml:space="preserve"> PAGE   \* MERGEFORMAT </w:instrText>
        </w:r>
        <w:r w:rsidRPr="00353D05">
          <w:rPr>
            <w:rFonts w:ascii="Times New Roman" w:hAnsi="Times New Roman" w:cs="Times New Roman"/>
            <w:sz w:val="24"/>
            <w:szCs w:val="24"/>
          </w:rPr>
          <w:fldChar w:fldCharType="separate"/>
        </w:r>
        <w:r w:rsidR="00503875">
          <w:rPr>
            <w:rFonts w:ascii="Times New Roman" w:hAnsi="Times New Roman" w:cs="Times New Roman"/>
            <w:noProof/>
            <w:sz w:val="24"/>
            <w:szCs w:val="24"/>
          </w:rPr>
          <w:t>1</w:t>
        </w:r>
        <w:r w:rsidRPr="00353D05">
          <w:rPr>
            <w:rFonts w:ascii="Times New Roman" w:hAnsi="Times New Roman" w:cs="Times New Roman"/>
            <w:sz w:val="24"/>
            <w:szCs w:val="24"/>
          </w:rPr>
          <w:fldChar w:fldCharType="end"/>
        </w:r>
      </w:p>
      <w:p w:rsidR="00353D05" w:rsidRPr="00353D05" w:rsidRDefault="00353D05">
        <w:pPr>
          <w:pStyle w:val="Header"/>
          <w:jc w:val="right"/>
          <w:rPr>
            <w:rFonts w:ascii="Times New Roman" w:hAnsi="Times New Roman" w:cs="Times New Roman"/>
            <w:sz w:val="24"/>
            <w:szCs w:val="24"/>
          </w:rPr>
        </w:pPr>
        <w:r w:rsidRPr="00353D05">
          <w:rPr>
            <w:rFonts w:ascii="Times New Roman" w:hAnsi="Times New Roman" w:cs="Times New Roman"/>
            <w:sz w:val="24"/>
            <w:szCs w:val="24"/>
          </w:rPr>
          <w:t>HB 21.20</w:t>
        </w:r>
      </w:p>
      <w:p w:rsidR="00353D05" w:rsidRPr="00353D05" w:rsidRDefault="00353D05">
        <w:pPr>
          <w:pStyle w:val="Header"/>
          <w:jc w:val="right"/>
          <w:rPr>
            <w:rFonts w:ascii="Times New Roman" w:hAnsi="Times New Roman" w:cs="Times New Roman"/>
            <w:sz w:val="24"/>
            <w:szCs w:val="24"/>
          </w:rPr>
        </w:pPr>
        <w:r w:rsidRPr="00353D05">
          <w:rPr>
            <w:rFonts w:ascii="Times New Roman" w:hAnsi="Times New Roman" w:cs="Times New Roman"/>
            <w:sz w:val="24"/>
            <w:szCs w:val="24"/>
          </w:rPr>
          <w:t>HC 1338/17</w:t>
        </w:r>
      </w:p>
      <w:p w:rsidR="00353D05" w:rsidRPr="00353D05" w:rsidRDefault="00353D05">
        <w:pPr>
          <w:pStyle w:val="Header"/>
          <w:jc w:val="right"/>
          <w:rPr>
            <w:rFonts w:ascii="Times New Roman" w:hAnsi="Times New Roman" w:cs="Times New Roman"/>
            <w:sz w:val="24"/>
            <w:szCs w:val="24"/>
          </w:rPr>
        </w:pPr>
        <w:r w:rsidRPr="00353D05">
          <w:rPr>
            <w:rFonts w:ascii="Times New Roman" w:hAnsi="Times New Roman" w:cs="Times New Roman"/>
            <w:sz w:val="24"/>
            <w:szCs w:val="24"/>
          </w:rPr>
          <w:t>XREF DRBY 648/15</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C6677"/>
    <w:multiLevelType w:val="hybridMultilevel"/>
    <w:tmpl w:val="4B905D98"/>
    <w:lvl w:ilvl="0" w:tplc="DEECAA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3380"/>
    <w:rsid w:val="00080430"/>
    <w:rsid w:val="00093380"/>
    <w:rsid w:val="000A0466"/>
    <w:rsid w:val="000B7F3D"/>
    <w:rsid w:val="000F3B94"/>
    <w:rsid w:val="00153258"/>
    <w:rsid w:val="001A058A"/>
    <w:rsid w:val="001D08C3"/>
    <w:rsid w:val="001D5528"/>
    <w:rsid w:val="001E7B5E"/>
    <w:rsid w:val="00245715"/>
    <w:rsid w:val="00263B56"/>
    <w:rsid w:val="00273A11"/>
    <w:rsid w:val="002B369D"/>
    <w:rsid w:val="003071AF"/>
    <w:rsid w:val="003304A1"/>
    <w:rsid w:val="00353D05"/>
    <w:rsid w:val="0035707F"/>
    <w:rsid w:val="00371690"/>
    <w:rsid w:val="00372E68"/>
    <w:rsid w:val="00374A2D"/>
    <w:rsid w:val="003829EE"/>
    <w:rsid w:val="00394045"/>
    <w:rsid w:val="003B2CD3"/>
    <w:rsid w:val="00401A1B"/>
    <w:rsid w:val="004151E4"/>
    <w:rsid w:val="00503875"/>
    <w:rsid w:val="005255B4"/>
    <w:rsid w:val="005A18A9"/>
    <w:rsid w:val="00637325"/>
    <w:rsid w:val="00642462"/>
    <w:rsid w:val="0068765A"/>
    <w:rsid w:val="00784608"/>
    <w:rsid w:val="007A76FE"/>
    <w:rsid w:val="007C5505"/>
    <w:rsid w:val="00894610"/>
    <w:rsid w:val="008B7BD2"/>
    <w:rsid w:val="008D5011"/>
    <w:rsid w:val="008E388E"/>
    <w:rsid w:val="00953157"/>
    <w:rsid w:val="00A13345"/>
    <w:rsid w:val="00A97786"/>
    <w:rsid w:val="00AA1894"/>
    <w:rsid w:val="00AC540E"/>
    <w:rsid w:val="00AE7324"/>
    <w:rsid w:val="00AF5BAC"/>
    <w:rsid w:val="00B015F2"/>
    <w:rsid w:val="00B37F3A"/>
    <w:rsid w:val="00B61D35"/>
    <w:rsid w:val="00C5793D"/>
    <w:rsid w:val="00D07B1C"/>
    <w:rsid w:val="00D20C47"/>
    <w:rsid w:val="00D4786B"/>
    <w:rsid w:val="00DB5D77"/>
    <w:rsid w:val="00DF2C36"/>
    <w:rsid w:val="00E927D6"/>
    <w:rsid w:val="00F871C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38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3380"/>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353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D05"/>
    <w:rPr>
      <w:lang w:val="en-US"/>
    </w:rPr>
  </w:style>
  <w:style w:type="paragraph" w:styleId="Footer">
    <w:name w:val="footer"/>
    <w:basedOn w:val="Normal"/>
    <w:link w:val="FooterChar"/>
    <w:uiPriority w:val="99"/>
    <w:semiHidden/>
    <w:unhideWhenUsed/>
    <w:rsid w:val="00353D0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53D05"/>
    <w:rPr>
      <w:lang w:val="en-US"/>
    </w:rPr>
  </w:style>
</w:styles>
</file>

<file path=word/webSettings.xml><?xml version="1.0" encoding="utf-8"?>
<w:webSettings xmlns:r="http://schemas.openxmlformats.org/officeDocument/2006/relationships" xmlns:w="http://schemas.openxmlformats.org/wordprocessingml/2006/main">
  <w:divs>
    <w:div w:id="67484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6</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19</cp:revision>
  <dcterms:created xsi:type="dcterms:W3CDTF">2020-02-11T12:42:00Z</dcterms:created>
  <dcterms:modified xsi:type="dcterms:W3CDTF">2020-02-13T07:22:00Z</dcterms:modified>
</cp:coreProperties>
</file>