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IN THE LABOUR COURT OF ZIMBABWE      JUDGMENT NO. LC/H/</w:t>
      </w:r>
      <w:r w:rsidR="00F56BE1">
        <w:rPr>
          <w:rFonts w:ascii="Tahoma" w:hAnsi="Tahoma" w:cs="Tahoma"/>
          <w:b/>
          <w:sz w:val="24"/>
          <w:szCs w:val="24"/>
        </w:rPr>
        <w:t>145</w:t>
      </w:r>
      <w:r w:rsidR="00A55384">
        <w:rPr>
          <w:rFonts w:ascii="Tahoma" w:hAnsi="Tahoma" w:cs="Tahoma"/>
          <w:b/>
          <w:sz w:val="24"/>
          <w:szCs w:val="24"/>
        </w:rPr>
        <w:t>/2020</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041E71">
        <w:rPr>
          <w:rFonts w:ascii="Tahoma" w:hAnsi="Tahoma" w:cs="Tahoma"/>
          <w:b/>
          <w:sz w:val="24"/>
          <w:szCs w:val="24"/>
        </w:rPr>
        <w:t xml:space="preserve"> </w:t>
      </w:r>
      <w:r w:rsidR="009F6A26">
        <w:rPr>
          <w:rFonts w:ascii="Tahoma" w:hAnsi="Tahoma" w:cs="Tahoma"/>
          <w:b/>
          <w:sz w:val="24"/>
          <w:szCs w:val="24"/>
        </w:rPr>
        <w:t xml:space="preserve">2 JULY </w:t>
      </w:r>
      <w:r w:rsidR="00F56BE1">
        <w:rPr>
          <w:rFonts w:ascii="Tahoma" w:hAnsi="Tahoma" w:cs="Tahoma"/>
          <w:b/>
          <w:sz w:val="24"/>
          <w:szCs w:val="24"/>
        </w:rPr>
        <w:t>2019</w:t>
      </w:r>
      <w:r w:rsidR="00041E71">
        <w:rPr>
          <w:rFonts w:ascii="Tahoma" w:hAnsi="Tahoma" w:cs="Tahoma"/>
          <w:b/>
          <w:sz w:val="24"/>
          <w:szCs w:val="24"/>
        </w:rPr>
        <w:tab/>
      </w:r>
      <w:r w:rsidR="00041E71">
        <w:rPr>
          <w:rFonts w:ascii="Tahoma" w:hAnsi="Tahoma" w:cs="Tahoma"/>
          <w:b/>
          <w:sz w:val="24"/>
          <w:szCs w:val="24"/>
        </w:rPr>
        <w:tab/>
        <w:t xml:space="preserve">             </w:t>
      </w:r>
      <w:r w:rsidR="009F6A26">
        <w:rPr>
          <w:rFonts w:ascii="Tahoma" w:hAnsi="Tahoma" w:cs="Tahoma"/>
          <w:b/>
          <w:sz w:val="24"/>
          <w:szCs w:val="24"/>
        </w:rPr>
        <w:t xml:space="preserve">          </w:t>
      </w:r>
      <w:r w:rsidR="00F56BE1">
        <w:rPr>
          <w:rFonts w:ascii="Tahoma" w:hAnsi="Tahoma" w:cs="Tahoma"/>
          <w:b/>
          <w:sz w:val="24"/>
          <w:szCs w:val="24"/>
        </w:rPr>
        <w:t xml:space="preserve">  </w:t>
      </w:r>
      <w:r w:rsidRPr="004708FE">
        <w:rPr>
          <w:rFonts w:ascii="Tahoma" w:hAnsi="Tahoma" w:cs="Tahoma"/>
          <w:b/>
          <w:sz w:val="24"/>
          <w:szCs w:val="24"/>
        </w:rPr>
        <w:t>CASE NO. LC/H/</w:t>
      </w:r>
      <w:r w:rsidR="009F6A26">
        <w:rPr>
          <w:rFonts w:ascii="Tahoma" w:hAnsi="Tahoma" w:cs="Tahoma"/>
          <w:b/>
          <w:sz w:val="24"/>
          <w:szCs w:val="24"/>
        </w:rPr>
        <w:t>APP/189/19</w:t>
      </w:r>
      <w:r w:rsidR="005B56E6">
        <w:rPr>
          <w:rFonts w:ascii="Tahoma" w:hAnsi="Tahoma" w:cs="Tahoma"/>
          <w:b/>
          <w:sz w:val="24"/>
          <w:szCs w:val="24"/>
        </w:rPr>
        <w:t xml:space="preserve"> </w:t>
      </w:r>
    </w:p>
    <w:p w:rsidR="00446DC5" w:rsidRPr="004708FE" w:rsidRDefault="00A55384" w:rsidP="00037D40">
      <w:pPr>
        <w:spacing w:line="240" w:lineRule="auto"/>
        <w:jc w:val="both"/>
        <w:rPr>
          <w:rFonts w:ascii="Tahoma" w:hAnsi="Tahoma" w:cs="Tahoma"/>
          <w:b/>
          <w:sz w:val="24"/>
          <w:szCs w:val="24"/>
        </w:rPr>
      </w:pPr>
      <w:r>
        <w:rPr>
          <w:rFonts w:ascii="Tahoma" w:hAnsi="Tahoma" w:cs="Tahoma"/>
          <w:b/>
          <w:sz w:val="24"/>
          <w:szCs w:val="24"/>
        </w:rPr>
        <w:t>AND</w:t>
      </w:r>
      <w:r w:rsidR="00F56BE1">
        <w:rPr>
          <w:rFonts w:ascii="Tahoma" w:hAnsi="Tahoma" w:cs="Tahoma"/>
          <w:b/>
          <w:sz w:val="24"/>
          <w:szCs w:val="24"/>
        </w:rPr>
        <w:t xml:space="preserve"> 3 JULY</w:t>
      </w:r>
      <w:r>
        <w:rPr>
          <w:rFonts w:ascii="Tahoma" w:hAnsi="Tahoma" w:cs="Tahoma"/>
          <w:b/>
          <w:sz w:val="24"/>
          <w:szCs w:val="24"/>
        </w:rPr>
        <w:t xml:space="preserve"> 2020</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9F6A26" w:rsidP="00037D40">
      <w:pPr>
        <w:spacing w:line="240" w:lineRule="auto"/>
        <w:jc w:val="both"/>
        <w:rPr>
          <w:rFonts w:ascii="Tahoma" w:hAnsi="Tahoma" w:cs="Tahoma"/>
          <w:b/>
          <w:sz w:val="24"/>
          <w:szCs w:val="24"/>
        </w:rPr>
      </w:pPr>
      <w:r>
        <w:rPr>
          <w:rFonts w:ascii="Tahoma" w:hAnsi="Tahoma" w:cs="Tahoma"/>
          <w:b/>
          <w:sz w:val="24"/>
          <w:szCs w:val="24"/>
        </w:rPr>
        <w:t>THOMAS MEDA</w:t>
      </w:r>
      <w:r w:rsidR="00041E71">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5B56E6">
        <w:rPr>
          <w:rFonts w:ascii="Tahoma" w:hAnsi="Tahoma" w:cs="Tahoma"/>
          <w:b/>
          <w:sz w:val="24"/>
          <w:szCs w:val="24"/>
        </w:rPr>
        <w:tab/>
      </w:r>
      <w:r w:rsidR="005B56E6">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F56BE1">
        <w:rPr>
          <w:rFonts w:ascii="Tahoma" w:hAnsi="Tahoma" w:cs="Tahoma"/>
          <w:b/>
          <w:sz w:val="24"/>
          <w:szCs w:val="24"/>
        </w:rPr>
        <w:tab/>
      </w:r>
      <w:r w:rsidR="00875054">
        <w:rPr>
          <w:rFonts w:ascii="Tahoma" w:hAnsi="Tahoma" w:cs="Tahoma"/>
          <w:b/>
          <w:sz w:val="24"/>
          <w:szCs w:val="24"/>
        </w:rPr>
        <w:t>App</w:t>
      </w:r>
      <w:r>
        <w:rPr>
          <w:rFonts w:ascii="Tahoma" w:hAnsi="Tahoma" w:cs="Tahoma"/>
          <w:b/>
          <w:sz w:val="24"/>
          <w:szCs w:val="24"/>
        </w:rPr>
        <w:t>licant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9F6A26" w:rsidP="00906CB1">
      <w:pPr>
        <w:spacing w:line="240" w:lineRule="auto"/>
        <w:jc w:val="both"/>
        <w:rPr>
          <w:rFonts w:ascii="Tahoma" w:hAnsi="Tahoma" w:cs="Tahoma"/>
          <w:b/>
          <w:sz w:val="24"/>
          <w:szCs w:val="24"/>
        </w:rPr>
      </w:pPr>
      <w:r>
        <w:rPr>
          <w:rFonts w:ascii="Tahoma" w:hAnsi="Tahoma" w:cs="Tahoma"/>
          <w:b/>
          <w:sz w:val="24"/>
          <w:szCs w:val="24"/>
        </w:rPr>
        <w:t xml:space="preserve">INNSCOR </w:t>
      </w:r>
      <w:r w:rsidR="005417ED">
        <w:rPr>
          <w:rFonts w:ascii="Tahoma" w:hAnsi="Tahoma" w:cs="Tahoma"/>
          <w:b/>
          <w:sz w:val="24"/>
          <w:szCs w:val="24"/>
        </w:rPr>
        <w:t>AFRICA BREAD</w:t>
      </w:r>
      <w:r>
        <w:rPr>
          <w:rFonts w:ascii="Tahoma" w:hAnsi="Tahoma" w:cs="Tahoma"/>
          <w:b/>
          <w:sz w:val="24"/>
          <w:szCs w:val="24"/>
        </w:rPr>
        <w:t xml:space="preserve"> COMPANY ZIM</w:t>
      </w:r>
      <w:r w:rsidR="00F56BE1">
        <w:rPr>
          <w:rFonts w:ascii="Tahoma" w:hAnsi="Tahoma" w:cs="Tahoma"/>
          <w:b/>
          <w:sz w:val="24"/>
          <w:szCs w:val="24"/>
        </w:rPr>
        <w:t>B</w:t>
      </w:r>
      <w:r>
        <w:rPr>
          <w:rFonts w:ascii="Tahoma" w:hAnsi="Tahoma" w:cs="Tahoma"/>
          <w:b/>
          <w:sz w:val="24"/>
          <w:szCs w:val="24"/>
        </w:rPr>
        <w:t>ABWE</w:t>
      </w:r>
      <w:r w:rsidR="005417ED">
        <w:rPr>
          <w:rFonts w:ascii="Tahoma" w:hAnsi="Tahoma" w:cs="Tahoma"/>
          <w:b/>
          <w:sz w:val="24"/>
          <w:szCs w:val="24"/>
        </w:rPr>
        <w:tab/>
      </w:r>
      <w:r>
        <w:rPr>
          <w:rFonts w:ascii="Tahoma" w:hAnsi="Tahoma" w:cs="Tahoma"/>
          <w:b/>
          <w:sz w:val="24"/>
          <w:szCs w:val="24"/>
        </w:rPr>
        <w:t xml:space="preserve"> </w:t>
      </w:r>
      <w:r>
        <w:rPr>
          <w:rFonts w:ascii="Tahoma" w:hAnsi="Tahoma" w:cs="Tahoma"/>
          <w:b/>
          <w:sz w:val="24"/>
          <w:szCs w:val="24"/>
        </w:rPr>
        <w:tab/>
      </w:r>
      <w:r w:rsidR="00446DC5" w:rsidRPr="004708FE">
        <w:rPr>
          <w:rFonts w:ascii="Tahoma" w:hAnsi="Tahoma" w:cs="Tahoma"/>
          <w:b/>
          <w:sz w:val="24"/>
          <w:szCs w:val="24"/>
        </w:rPr>
        <w:t>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B.S. Chidziva</w:t>
      </w:r>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987FE3"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9F6A26">
        <w:rPr>
          <w:rFonts w:ascii="Tahoma" w:hAnsi="Tahoma" w:cs="Tahoma"/>
          <w:b/>
          <w:sz w:val="24"/>
          <w:szCs w:val="24"/>
        </w:rPr>
        <w:t>licant</w:t>
      </w:r>
      <w:r w:rsidR="009F6A26">
        <w:rPr>
          <w:rFonts w:ascii="Tahoma" w:hAnsi="Tahoma" w:cs="Tahoma"/>
          <w:b/>
          <w:sz w:val="24"/>
          <w:szCs w:val="24"/>
        </w:rPr>
        <w:tab/>
      </w:r>
      <w:r w:rsidR="009F6A26">
        <w:rPr>
          <w:rFonts w:ascii="Tahoma" w:hAnsi="Tahoma" w:cs="Tahoma"/>
          <w:b/>
          <w:sz w:val="24"/>
          <w:szCs w:val="24"/>
        </w:rPr>
        <w:tab/>
        <w:t>Mr I. Simba (Trade Unionist)</w:t>
      </w:r>
      <w:r w:rsidR="00906CB1">
        <w:rPr>
          <w:rFonts w:ascii="Tahoma" w:hAnsi="Tahoma" w:cs="Tahoma"/>
          <w:b/>
          <w:sz w:val="24"/>
          <w:szCs w:val="24"/>
        </w:rPr>
        <w:tab/>
      </w:r>
      <w:r w:rsidR="00906CB1">
        <w:rPr>
          <w:rFonts w:ascii="Tahoma" w:hAnsi="Tahoma" w:cs="Tahoma"/>
          <w:b/>
          <w:sz w:val="24"/>
          <w:szCs w:val="24"/>
        </w:rPr>
        <w:tab/>
      </w:r>
      <w:r w:rsidR="00987FE3">
        <w:rPr>
          <w:rFonts w:ascii="Tahoma" w:hAnsi="Tahoma" w:cs="Tahoma"/>
          <w:b/>
          <w:sz w:val="24"/>
          <w:szCs w:val="24"/>
        </w:rPr>
        <w:tab/>
      </w:r>
      <w:r w:rsidR="00987FE3">
        <w:rPr>
          <w:rFonts w:ascii="Tahoma" w:hAnsi="Tahoma" w:cs="Tahoma"/>
          <w:b/>
          <w:sz w:val="24"/>
          <w:szCs w:val="24"/>
        </w:rPr>
        <w:tab/>
      </w:r>
    </w:p>
    <w:p w:rsidR="00446DC5" w:rsidRPr="008C4120"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Pr>
          <w:rFonts w:ascii="Tahoma" w:hAnsi="Tahoma" w:cs="Tahoma"/>
          <w:b/>
          <w:sz w:val="24"/>
          <w:szCs w:val="24"/>
        </w:rPr>
        <w:tab/>
      </w:r>
      <w:r w:rsidR="00987FE3">
        <w:rPr>
          <w:rFonts w:ascii="Tahoma" w:hAnsi="Tahoma" w:cs="Tahoma"/>
          <w:b/>
          <w:sz w:val="24"/>
          <w:szCs w:val="24"/>
        </w:rPr>
        <w:tab/>
      </w:r>
      <w:r w:rsidR="009F6A26">
        <w:rPr>
          <w:rFonts w:ascii="Tahoma" w:hAnsi="Tahoma" w:cs="Tahoma"/>
          <w:b/>
          <w:sz w:val="24"/>
          <w:szCs w:val="24"/>
        </w:rPr>
        <w:t>Mr A. F.</w:t>
      </w:r>
      <w:r w:rsidR="00F56BE1">
        <w:rPr>
          <w:rFonts w:ascii="Tahoma" w:hAnsi="Tahoma" w:cs="Tahoma"/>
          <w:b/>
          <w:sz w:val="24"/>
          <w:szCs w:val="24"/>
        </w:rPr>
        <w:t xml:space="preserve"> </w:t>
      </w:r>
      <w:proofErr w:type="spellStart"/>
      <w:r w:rsidR="00F56BE1">
        <w:rPr>
          <w:rFonts w:ascii="Tahoma" w:hAnsi="Tahoma" w:cs="Tahoma"/>
          <w:b/>
          <w:sz w:val="24"/>
          <w:szCs w:val="24"/>
        </w:rPr>
        <w:t>Bimha</w:t>
      </w:r>
      <w:bookmarkStart w:id="0" w:name="_GoBack"/>
      <w:bookmarkEnd w:id="0"/>
      <w:proofErr w:type="spellEnd"/>
      <w:r w:rsidR="009F6A26">
        <w:rPr>
          <w:rFonts w:ascii="Tahoma" w:hAnsi="Tahoma" w:cs="Tahoma"/>
          <w:b/>
          <w:sz w:val="24"/>
          <w:szCs w:val="24"/>
        </w:rPr>
        <w:t xml:space="preserve"> (Legal Practitioner)</w:t>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C175B6" w:rsidRDefault="009F6A26" w:rsidP="009F6A26">
      <w:pPr>
        <w:spacing w:line="360" w:lineRule="auto"/>
        <w:ind w:firstLine="720"/>
        <w:jc w:val="both"/>
        <w:rPr>
          <w:rFonts w:ascii="Tahoma" w:hAnsi="Tahoma" w:cs="Tahoma"/>
          <w:sz w:val="24"/>
          <w:szCs w:val="24"/>
        </w:rPr>
      </w:pPr>
      <w:r>
        <w:rPr>
          <w:rFonts w:ascii="Tahoma" w:hAnsi="Tahoma" w:cs="Tahoma"/>
          <w:sz w:val="24"/>
          <w:szCs w:val="24"/>
        </w:rPr>
        <w:t>This is an application for quantification of damages after this court’</w:t>
      </w:r>
      <w:r w:rsidR="009D4B4C">
        <w:rPr>
          <w:rFonts w:ascii="Tahoma" w:hAnsi="Tahoma" w:cs="Tahoma"/>
          <w:sz w:val="24"/>
          <w:szCs w:val="24"/>
        </w:rPr>
        <w:t>s order of 8 February 2019 in which this court ordered that the applicant be reinstated to his former position or that he be paid damages in lieu of reinstatement.</w:t>
      </w:r>
    </w:p>
    <w:p w:rsidR="009D4B4C" w:rsidRDefault="009D4B4C" w:rsidP="009F6A26">
      <w:pPr>
        <w:spacing w:line="360" w:lineRule="auto"/>
        <w:ind w:firstLine="720"/>
        <w:jc w:val="both"/>
        <w:rPr>
          <w:rFonts w:ascii="Tahoma" w:hAnsi="Tahoma" w:cs="Tahoma"/>
          <w:sz w:val="24"/>
          <w:szCs w:val="24"/>
        </w:rPr>
      </w:pPr>
      <w:r>
        <w:rPr>
          <w:rFonts w:ascii="Tahoma" w:hAnsi="Tahoma" w:cs="Tahoma"/>
          <w:sz w:val="24"/>
          <w:szCs w:val="24"/>
        </w:rPr>
        <w:t>The brief facts of the matter</w:t>
      </w:r>
      <w:r w:rsidR="005417ED">
        <w:rPr>
          <w:rFonts w:ascii="Tahoma" w:hAnsi="Tahoma" w:cs="Tahoma"/>
          <w:sz w:val="24"/>
          <w:szCs w:val="24"/>
        </w:rPr>
        <w:t xml:space="preserve"> </w:t>
      </w:r>
      <w:r>
        <w:rPr>
          <w:rFonts w:ascii="Tahoma" w:hAnsi="Tahoma" w:cs="Tahoma"/>
          <w:sz w:val="24"/>
          <w:szCs w:val="24"/>
        </w:rPr>
        <w:t>is</w:t>
      </w:r>
      <w:r w:rsidR="005417ED">
        <w:rPr>
          <w:rFonts w:ascii="Tahoma" w:hAnsi="Tahoma" w:cs="Tahoma"/>
          <w:sz w:val="24"/>
          <w:szCs w:val="24"/>
        </w:rPr>
        <w:t xml:space="preserve"> </w:t>
      </w:r>
      <w:r>
        <w:rPr>
          <w:rFonts w:ascii="Tahoma" w:hAnsi="Tahoma" w:cs="Tahoma"/>
          <w:sz w:val="24"/>
          <w:szCs w:val="24"/>
        </w:rPr>
        <w:t>that</w:t>
      </w:r>
      <w:r w:rsidR="005417ED">
        <w:rPr>
          <w:rFonts w:ascii="Tahoma" w:hAnsi="Tahoma" w:cs="Tahoma"/>
          <w:sz w:val="24"/>
          <w:szCs w:val="24"/>
        </w:rPr>
        <w:t xml:space="preserve"> </w:t>
      </w:r>
      <w:r>
        <w:rPr>
          <w:rFonts w:ascii="Tahoma" w:hAnsi="Tahoma" w:cs="Tahoma"/>
          <w:sz w:val="24"/>
          <w:szCs w:val="24"/>
        </w:rPr>
        <w:t>the</w:t>
      </w:r>
      <w:r w:rsidR="005417ED">
        <w:rPr>
          <w:rFonts w:ascii="Tahoma" w:hAnsi="Tahoma" w:cs="Tahoma"/>
          <w:sz w:val="24"/>
          <w:szCs w:val="24"/>
        </w:rPr>
        <w:t xml:space="preserve"> </w:t>
      </w:r>
      <w:r>
        <w:rPr>
          <w:rFonts w:ascii="Tahoma" w:hAnsi="Tahoma" w:cs="Tahoma"/>
          <w:sz w:val="24"/>
          <w:szCs w:val="24"/>
        </w:rPr>
        <w:t>Applicant who</w:t>
      </w:r>
      <w:r w:rsidR="005417ED">
        <w:rPr>
          <w:rFonts w:ascii="Tahoma" w:hAnsi="Tahoma" w:cs="Tahoma"/>
          <w:sz w:val="24"/>
          <w:szCs w:val="24"/>
        </w:rPr>
        <w:t xml:space="preserve"> </w:t>
      </w:r>
      <w:r>
        <w:rPr>
          <w:rFonts w:ascii="Tahoma" w:hAnsi="Tahoma" w:cs="Tahoma"/>
          <w:sz w:val="24"/>
          <w:szCs w:val="24"/>
        </w:rPr>
        <w:t>was employed as</w:t>
      </w:r>
      <w:r w:rsidR="005417ED">
        <w:rPr>
          <w:rFonts w:ascii="Tahoma" w:hAnsi="Tahoma" w:cs="Tahoma"/>
          <w:sz w:val="24"/>
          <w:szCs w:val="24"/>
        </w:rPr>
        <w:t xml:space="preserve"> </w:t>
      </w:r>
      <w:r>
        <w:rPr>
          <w:rFonts w:ascii="Tahoma" w:hAnsi="Tahoma" w:cs="Tahoma"/>
          <w:sz w:val="24"/>
          <w:szCs w:val="24"/>
        </w:rPr>
        <w:t xml:space="preserve">a </w:t>
      </w:r>
      <w:r w:rsidR="005417ED">
        <w:rPr>
          <w:rFonts w:ascii="Tahoma" w:hAnsi="Tahoma" w:cs="Tahoma"/>
          <w:sz w:val="24"/>
          <w:szCs w:val="24"/>
        </w:rPr>
        <w:t>van salesman was dismissed from employment after a disciplinary hearing that was conducted in his absenc</w:t>
      </w:r>
      <w:r w:rsidR="005C7D85">
        <w:rPr>
          <w:rFonts w:ascii="Tahoma" w:hAnsi="Tahoma" w:cs="Tahoma"/>
          <w:sz w:val="24"/>
          <w:szCs w:val="24"/>
        </w:rPr>
        <w:t>e</w:t>
      </w:r>
      <w:r w:rsidR="005417ED">
        <w:rPr>
          <w:rFonts w:ascii="Tahoma" w:hAnsi="Tahoma" w:cs="Tahoma"/>
          <w:sz w:val="24"/>
          <w:szCs w:val="24"/>
        </w:rPr>
        <w:t>. Upon appeal to this court his appeal was allowed</w:t>
      </w:r>
      <w:r w:rsidR="00BB2790">
        <w:rPr>
          <w:rFonts w:ascii="Tahoma" w:hAnsi="Tahoma" w:cs="Tahoma"/>
          <w:sz w:val="24"/>
          <w:szCs w:val="24"/>
        </w:rPr>
        <w:t>.</w:t>
      </w:r>
    </w:p>
    <w:p w:rsidR="00BB2790" w:rsidRDefault="00BB2790" w:rsidP="009F6A26">
      <w:pPr>
        <w:spacing w:line="360" w:lineRule="auto"/>
        <w:ind w:firstLine="720"/>
        <w:jc w:val="both"/>
        <w:rPr>
          <w:rFonts w:ascii="Tahoma" w:hAnsi="Tahoma" w:cs="Tahoma"/>
          <w:sz w:val="24"/>
          <w:szCs w:val="24"/>
        </w:rPr>
      </w:pPr>
      <w:r>
        <w:rPr>
          <w:rFonts w:ascii="Tahoma" w:hAnsi="Tahoma" w:cs="Tahoma"/>
          <w:sz w:val="24"/>
          <w:szCs w:val="24"/>
        </w:rPr>
        <w:t>The applicant’s claim is as follows,</w:t>
      </w:r>
    </w:p>
    <w:p w:rsidR="00BB2790" w:rsidRDefault="00BB2790" w:rsidP="00BB2790">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Backpay 11 March 2015 to 8</w:t>
      </w:r>
      <w:r w:rsidRPr="00BB2790">
        <w:rPr>
          <w:rFonts w:ascii="Tahoma" w:hAnsi="Tahoma" w:cs="Tahoma"/>
          <w:sz w:val="24"/>
          <w:szCs w:val="24"/>
          <w:vertAlign w:val="superscript"/>
        </w:rPr>
        <w:t>th</w:t>
      </w:r>
      <w:r>
        <w:rPr>
          <w:rFonts w:ascii="Tahoma" w:hAnsi="Tahoma" w:cs="Tahoma"/>
          <w:sz w:val="24"/>
          <w:szCs w:val="24"/>
        </w:rPr>
        <w:t xml:space="preserve"> February 2019 </w:t>
      </w:r>
    </w:p>
    <w:p w:rsidR="00BB2790" w:rsidRDefault="00BB2790" w:rsidP="00BB2790">
      <w:pPr>
        <w:pStyle w:val="ListParagraph"/>
        <w:spacing w:line="360" w:lineRule="auto"/>
        <w:ind w:left="1440"/>
        <w:jc w:val="both"/>
        <w:rPr>
          <w:rFonts w:ascii="Tahoma" w:hAnsi="Tahoma" w:cs="Tahoma"/>
          <w:sz w:val="24"/>
          <w:szCs w:val="24"/>
        </w:rPr>
      </w:pPr>
      <w:r>
        <w:rPr>
          <w:rFonts w:ascii="Tahoma" w:hAnsi="Tahoma" w:cs="Tahoma"/>
          <w:sz w:val="24"/>
          <w:szCs w:val="24"/>
        </w:rPr>
        <w:t xml:space="preserve">46 months x $576-00 = </w:t>
      </w:r>
      <w:r w:rsidRPr="00BB2790">
        <w:rPr>
          <w:rFonts w:ascii="Tahoma" w:hAnsi="Tahoma" w:cs="Tahoma"/>
          <w:sz w:val="24"/>
          <w:szCs w:val="24"/>
          <w:u w:val="single"/>
        </w:rPr>
        <w:t>US$26 496-00</w:t>
      </w:r>
      <w:r>
        <w:rPr>
          <w:rFonts w:ascii="Tahoma" w:hAnsi="Tahoma" w:cs="Tahoma"/>
          <w:sz w:val="24"/>
          <w:szCs w:val="24"/>
        </w:rPr>
        <w:t>.</w:t>
      </w:r>
    </w:p>
    <w:p w:rsidR="00BB2790" w:rsidRDefault="00BB2790" w:rsidP="00BB2790">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 xml:space="preserve">90 leave days from the date of reinstatement  </w:t>
      </w:r>
    </w:p>
    <w:p w:rsidR="00BB2790" w:rsidRDefault="00BB2790" w:rsidP="00BB2790">
      <w:pPr>
        <w:pStyle w:val="ListParagraph"/>
        <w:spacing w:line="360" w:lineRule="auto"/>
        <w:ind w:left="1440"/>
        <w:jc w:val="both"/>
        <w:rPr>
          <w:rFonts w:ascii="Tahoma" w:hAnsi="Tahoma" w:cs="Tahoma"/>
          <w:sz w:val="24"/>
          <w:szCs w:val="24"/>
        </w:rPr>
      </w:pPr>
      <w:r>
        <w:rPr>
          <w:rFonts w:ascii="Tahoma" w:hAnsi="Tahoma" w:cs="Tahoma"/>
          <w:sz w:val="24"/>
          <w:szCs w:val="24"/>
        </w:rPr>
        <w:t xml:space="preserve">US$576-00 x 90 leave days = </w:t>
      </w:r>
      <w:r w:rsidRPr="00BB2790">
        <w:rPr>
          <w:rFonts w:ascii="Tahoma" w:hAnsi="Tahoma" w:cs="Tahoma"/>
          <w:sz w:val="24"/>
          <w:szCs w:val="24"/>
          <w:u w:val="single"/>
        </w:rPr>
        <w:t>US$1 728-00</w:t>
      </w:r>
      <w:r>
        <w:rPr>
          <w:rFonts w:ascii="Tahoma" w:hAnsi="Tahoma" w:cs="Tahoma"/>
          <w:sz w:val="24"/>
          <w:szCs w:val="24"/>
        </w:rPr>
        <w:t>.</w:t>
      </w:r>
    </w:p>
    <w:p w:rsidR="00BB2790" w:rsidRDefault="00BB2790" w:rsidP="00BB2790">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Notice Pay</w:t>
      </w:r>
    </w:p>
    <w:p w:rsidR="00BB2790" w:rsidRDefault="00BB2790" w:rsidP="00BB2790">
      <w:pPr>
        <w:pStyle w:val="ListParagraph"/>
        <w:spacing w:line="360" w:lineRule="auto"/>
        <w:ind w:left="1440"/>
        <w:jc w:val="both"/>
        <w:rPr>
          <w:rFonts w:ascii="Tahoma" w:hAnsi="Tahoma" w:cs="Tahoma"/>
          <w:sz w:val="24"/>
          <w:szCs w:val="24"/>
        </w:rPr>
      </w:pPr>
      <w:r>
        <w:rPr>
          <w:rFonts w:ascii="Tahoma" w:hAnsi="Tahoma" w:cs="Tahoma"/>
          <w:sz w:val="24"/>
          <w:szCs w:val="24"/>
        </w:rPr>
        <w:t xml:space="preserve">US$576-00 x 3 months = </w:t>
      </w:r>
      <w:r w:rsidRPr="00BB2790">
        <w:rPr>
          <w:rFonts w:ascii="Tahoma" w:hAnsi="Tahoma" w:cs="Tahoma"/>
          <w:sz w:val="24"/>
          <w:szCs w:val="24"/>
          <w:u w:val="single"/>
        </w:rPr>
        <w:t>US$1 728-00</w:t>
      </w:r>
      <w:r>
        <w:rPr>
          <w:rFonts w:ascii="Tahoma" w:hAnsi="Tahoma" w:cs="Tahoma"/>
          <w:sz w:val="24"/>
          <w:szCs w:val="24"/>
        </w:rPr>
        <w:t>.</w:t>
      </w:r>
    </w:p>
    <w:p w:rsidR="00BB2790" w:rsidRDefault="00BB2790" w:rsidP="00BB2790">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lastRenderedPageBreak/>
        <w:t>Service Pay 1 February 2013 to 8 March 2019</w:t>
      </w:r>
    </w:p>
    <w:p w:rsidR="00BB2790" w:rsidRDefault="00BB2790" w:rsidP="00BB2790">
      <w:pPr>
        <w:pStyle w:val="ListParagraph"/>
        <w:spacing w:line="360" w:lineRule="auto"/>
        <w:ind w:left="1440"/>
        <w:jc w:val="both"/>
        <w:rPr>
          <w:rFonts w:ascii="Tahoma" w:hAnsi="Tahoma" w:cs="Tahoma"/>
          <w:sz w:val="24"/>
          <w:szCs w:val="24"/>
        </w:rPr>
      </w:pPr>
      <w:r>
        <w:rPr>
          <w:rFonts w:ascii="Tahoma" w:hAnsi="Tahoma" w:cs="Tahoma"/>
          <w:sz w:val="24"/>
          <w:szCs w:val="24"/>
        </w:rPr>
        <w:t>US$576-00</w:t>
      </w:r>
      <w:r w:rsidR="007F3E81">
        <w:rPr>
          <w:rFonts w:ascii="Tahoma" w:hAnsi="Tahoma" w:cs="Tahoma"/>
          <w:sz w:val="24"/>
          <w:szCs w:val="24"/>
        </w:rPr>
        <w:t xml:space="preserve"> divide by 2 = US$288-00 x 6 years = </w:t>
      </w:r>
      <w:r w:rsidR="007F3E81" w:rsidRPr="007F3E81">
        <w:rPr>
          <w:rFonts w:ascii="Tahoma" w:hAnsi="Tahoma" w:cs="Tahoma"/>
          <w:sz w:val="24"/>
          <w:szCs w:val="24"/>
          <w:u w:val="single"/>
        </w:rPr>
        <w:t>US$1728-00</w:t>
      </w:r>
      <w:r w:rsidR="007F3E81">
        <w:rPr>
          <w:rFonts w:ascii="Tahoma" w:hAnsi="Tahoma" w:cs="Tahoma"/>
          <w:sz w:val="24"/>
          <w:szCs w:val="24"/>
        </w:rPr>
        <w:t>.</w:t>
      </w:r>
    </w:p>
    <w:p w:rsidR="007F3E81" w:rsidRPr="007F3E81" w:rsidRDefault="007F3E81" w:rsidP="007F3E81">
      <w:pPr>
        <w:spacing w:line="360" w:lineRule="auto"/>
        <w:ind w:firstLine="720"/>
        <w:jc w:val="both"/>
        <w:rPr>
          <w:rFonts w:ascii="Tahoma" w:hAnsi="Tahoma" w:cs="Tahoma"/>
          <w:sz w:val="24"/>
          <w:szCs w:val="24"/>
          <w:u w:val="single"/>
        </w:rPr>
      </w:pPr>
      <w:r w:rsidRPr="007F3E81">
        <w:rPr>
          <w:rFonts w:ascii="Tahoma" w:hAnsi="Tahoma" w:cs="Tahoma"/>
          <w:sz w:val="24"/>
          <w:szCs w:val="24"/>
          <w:u w:val="single"/>
        </w:rPr>
        <w:t>Damages for loss of employment</w:t>
      </w:r>
    </w:p>
    <w:p w:rsidR="007F3E81" w:rsidRDefault="007F3E81" w:rsidP="007F3E81">
      <w:pPr>
        <w:spacing w:line="360" w:lineRule="auto"/>
        <w:ind w:firstLine="720"/>
        <w:jc w:val="both"/>
        <w:rPr>
          <w:rFonts w:ascii="Tahoma" w:hAnsi="Tahoma" w:cs="Tahoma"/>
          <w:sz w:val="24"/>
          <w:szCs w:val="24"/>
        </w:rPr>
      </w:pPr>
      <w:r>
        <w:rPr>
          <w:rFonts w:ascii="Tahoma" w:hAnsi="Tahoma" w:cs="Tahoma"/>
          <w:sz w:val="24"/>
          <w:szCs w:val="24"/>
        </w:rPr>
        <w:t>He submitted that he tried to mitigate the loss of employment by engaging in vending and that he earns $90-00 per month. He therefore calculated the damages as follows,</w:t>
      </w:r>
    </w:p>
    <w:p w:rsidR="007F3E81" w:rsidRDefault="007F3E81" w:rsidP="003815F4">
      <w:pPr>
        <w:spacing w:line="360" w:lineRule="auto"/>
        <w:ind w:left="720"/>
        <w:jc w:val="both"/>
        <w:rPr>
          <w:rFonts w:ascii="Tahoma" w:hAnsi="Tahoma" w:cs="Tahoma"/>
          <w:sz w:val="24"/>
          <w:szCs w:val="24"/>
        </w:rPr>
      </w:pPr>
      <w:r>
        <w:rPr>
          <w:rFonts w:ascii="Tahoma" w:hAnsi="Tahoma" w:cs="Tahoma"/>
          <w:sz w:val="24"/>
          <w:szCs w:val="24"/>
        </w:rPr>
        <w:t>US$576-00 x 24 months</w:t>
      </w:r>
      <w:r w:rsidR="0099288E">
        <w:rPr>
          <w:rFonts w:ascii="Tahoma" w:hAnsi="Tahoma" w:cs="Tahoma"/>
          <w:sz w:val="24"/>
          <w:szCs w:val="24"/>
        </w:rPr>
        <w:t xml:space="preserve"> = </w:t>
      </w:r>
      <w:r w:rsidR="0099288E" w:rsidRPr="003815F4">
        <w:rPr>
          <w:rFonts w:ascii="Tahoma" w:hAnsi="Tahoma" w:cs="Tahoma"/>
          <w:sz w:val="24"/>
          <w:szCs w:val="24"/>
          <w:u w:val="single"/>
        </w:rPr>
        <w:t>US$13824-00</w:t>
      </w:r>
      <w:r w:rsidR="0099288E">
        <w:rPr>
          <w:rFonts w:ascii="Tahoma" w:hAnsi="Tahoma" w:cs="Tahoma"/>
          <w:sz w:val="24"/>
          <w:szCs w:val="24"/>
        </w:rPr>
        <w:t xml:space="preserve"> damages less mitigated amount of $90-00 per month x 18 months = </w:t>
      </w:r>
      <w:r w:rsidR="0099288E" w:rsidRPr="003815F4">
        <w:rPr>
          <w:rFonts w:ascii="Tahoma" w:hAnsi="Tahoma" w:cs="Tahoma"/>
          <w:sz w:val="24"/>
          <w:szCs w:val="24"/>
          <w:u w:val="single"/>
        </w:rPr>
        <w:t>US$1</w:t>
      </w:r>
      <w:r w:rsidR="003815F4" w:rsidRPr="003815F4">
        <w:rPr>
          <w:rFonts w:ascii="Tahoma" w:hAnsi="Tahoma" w:cs="Tahoma"/>
          <w:sz w:val="24"/>
          <w:szCs w:val="24"/>
          <w:u w:val="single"/>
        </w:rPr>
        <w:t xml:space="preserve"> 620-00</w:t>
      </w:r>
      <w:r w:rsidR="003815F4">
        <w:rPr>
          <w:rFonts w:ascii="Tahoma" w:hAnsi="Tahoma" w:cs="Tahoma"/>
          <w:sz w:val="24"/>
          <w:szCs w:val="24"/>
        </w:rPr>
        <w:t>.</w:t>
      </w:r>
    </w:p>
    <w:p w:rsidR="003815F4" w:rsidRDefault="003815F4" w:rsidP="0099288E">
      <w:pPr>
        <w:spacing w:line="360" w:lineRule="auto"/>
        <w:ind w:firstLine="720"/>
        <w:jc w:val="both"/>
        <w:rPr>
          <w:rFonts w:ascii="Tahoma" w:hAnsi="Tahoma" w:cs="Tahoma"/>
          <w:sz w:val="24"/>
          <w:szCs w:val="24"/>
        </w:rPr>
      </w:pPr>
      <w:r>
        <w:rPr>
          <w:rFonts w:ascii="Tahoma" w:hAnsi="Tahoma" w:cs="Tahoma"/>
          <w:sz w:val="24"/>
          <w:szCs w:val="24"/>
        </w:rPr>
        <w:t>Therefor</w:t>
      </w:r>
      <w:r w:rsidR="00495AFF">
        <w:rPr>
          <w:rFonts w:ascii="Tahoma" w:hAnsi="Tahoma" w:cs="Tahoma"/>
          <w:sz w:val="24"/>
          <w:szCs w:val="24"/>
        </w:rPr>
        <w:t>e</w:t>
      </w:r>
      <w:r>
        <w:rPr>
          <w:rFonts w:ascii="Tahoma" w:hAnsi="Tahoma" w:cs="Tahoma"/>
          <w:sz w:val="24"/>
          <w:szCs w:val="24"/>
        </w:rPr>
        <w:t xml:space="preserve"> US$13 824-00 - $1 620-00 = </w:t>
      </w:r>
      <w:r w:rsidRPr="003815F4">
        <w:rPr>
          <w:rFonts w:ascii="Tahoma" w:hAnsi="Tahoma" w:cs="Tahoma"/>
          <w:sz w:val="24"/>
          <w:szCs w:val="24"/>
          <w:u w:val="single"/>
        </w:rPr>
        <w:t>$15 444-00</w:t>
      </w:r>
      <w:r>
        <w:rPr>
          <w:rFonts w:ascii="Tahoma" w:hAnsi="Tahoma" w:cs="Tahoma"/>
          <w:sz w:val="24"/>
          <w:szCs w:val="24"/>
        </w:rPr>
        <w:t>.</w:t>
      </w:r>
    </w:p>
    <w:p w:rsidR="003815F4" w:rsidRDefault="003815F4" w:rsidP="003815F4">
      <w:pPr>
        <w:spacing w:line="360" w:lineRule="auto"/>
        <w:ind w:firstLine="720"/>
        <w:jc w:val="both"/>
        <w:rPr>
          <w:rFonts w:ascii="Tahoma" w:hAnsi="Tahoma" w:cs="Tahoma"/>
          <w:sz w:val="24"/>
          <w:szCs w:val="24"/>
        </w:rPr>
      </w:pPr>
      <w:r>
        <w:rPr>
          <w:rFonts w:ascii="Tahoma" w:hAnsi="Tahoma" w:cs="Tahoma"/>
          <w:sz w:val="24"/>
          <w:szCs w:val="24"/>
        </w:rPr>
        <w:t xml:space="preserve">The applicant’s total claim is therefore </w:t>
      </w:r>
      <w:r w:rsidRPr="003815F4">
        <w:rPr>
          <w:rFonts w:ascii="Tahoma" w:hAnsi="Tahoma" w:cs="Tahoma"/>
          <w:sz w:val="24"/>
          <w:szCs w:val="24"/>
          <w:u w:val="single"/>
        </w:rPr>
        <w:t>$47 124-00</w:t>
      </w:r>
      <w:r>
        <w:rPr>
          <w:rFonts w:ascii="Tahoma" w:hAnsi="Tahoma" w:cs="Tahoma"/>
          <w:sz w:val="24"/>
          <w:szCs w:val="24"/>
        </w:rPr>
        <w:t>.</w:t>
      </w:r>
    </w:p>
    <w:p w:rsidR="003815F4" w:rsidRDefault="003815F4" w:rsidP="003815F4">
      <w:pPr>
        <w:spacing w:line="360" w:lineRule="auto"/>
        <w:ind w:firstLine="720"/>
        <w:jc w:val="both"/>
        <w:rPr>
          <w:rFonts w:ascii="Tahoma" w:hAnsi="Tahoma" w:cs="Tahoma"/>
          <w:sz w:val="24"/>
          <w:szCs w:val="24"/>
        </w:rPr>
      </w:pPr>
      <w:r>
        <w:rPr>
          <w:rFonts w:ascii="Tahoma" w:hAnsi="Tahoma" w:cs="Tahoma"/>
          <w:sz w:val="24"/>
          <w:szCs w:val="24"/>
        </w:rPr>
        <w:t>In response the Respondent argued that</w:t>
      </w:r>
    </w:p>
    <w:p w:rsidR="003815F4" w:rsidRDefault="003815F4" w:rsidP="003815F4">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 xml:space="preserve">The Respondent is now called </w:t>
      </w:r>
      <w:r w:rsidRPr="00F7336A">
        <w:rPr>
          <w:rFonts w:ascii="Tahoma" w:hAnsi="Tahoma" w:cs="Tahoma"/>
          <w:i/>
          <w:sz w:val="24"/>
          <w:szCs w:val="24"/>
        </w:rPr>
        <w:t>Innscor Africa Limited t/a Bakers Inn Bakeries</w:t>
      </w:r>
      <w:r>
        <w:rPr>
          <w:rFonts w:ascii="Tahoma" w:hAnsi="Tahoma" w:cs="Tahoma"/>
          <w:sz w:val="24"/>
          <w:szCs w:val="24"/>
        </w:rPr>
        <w:t>.</w:t>
      </w:r>
    </w:p>
    <w:p w:rsidR="003815F4" w:rsidRDefault="003815F4" w:rsidP="003815F4">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The application is immature</w:t>
      </w:r>
      <w:r w:rsidR="00552B55">
        <w:rPr>
          <w:rFonts w:ascii="Tahoma" w:hAnsi="Tahoma" w:cs="Tahoma"/>
          <w:sz w:val="24"/>
          <w:szCs w:val="24"/>
        </w:rPr>
        <w:t xml:space="preserve"> </w:t>
      </w:r>
      <w:r>
        <w:rPr>
          <w:rFonts w:ascii="Tahoma" w:hAnsi="Tahoma" w:cs="Tahoma"/>
          <w:sz w:val="24"/>
          <w:szCs w:val="24"/>
        </w:rPr>
        <w:t>in view of</w:t>
      </w:r>
      <w:r w:rsidR="00552B55">
        <w:rPr>
          <w:rFonts w:ascii="Tahoma" w:hAnsi="Tahoma" w:cs="Tahoma"/>
          <w:sz w:val="24"/>
          <w:szCs w:val="24"/>
        </w:rPr>
        <w:t xml:space="preserve"> </w:t>
      </w:r>
      <w:r>
        <w:rPr>
          <w:rFonts w:ascii="Tahoma" w:hAnsi="Tahoma" w:cs="Tahoma"/>
          <w:sz w:val="24"/>
          <w:szCs w:val="24"/>
        </w:rPr>
        <w:t>the</w:t>
      </w:r>
      <w:r w:rsidR="00552B55">
        <w:rPr>
          <w:rFonts w:ascii="Tahoma" w:hAnsi="Tahoma" w:cs="Tahoma"/>
          <w:sz w:val="24"/>
          <w:szCs w:val="24"/>
        </w:rPr>
        <w:t xml:space="preserve"> </w:t>
      </w:r>
      <w:r>
        <w:rPr>
          <w:rFonts w:ascii="Tahoma" w:hAnsi="Tahoma" w:cs="Tahoma"/>
          <w:sz w:val="24"/>
          <w:szCs w:val="24"/>
        </w:rPr>
        <w:t>Respondent’s application fo</w:t>
      </w:r>
      <w:r w:rsidR="00552B55">
        <w:rPr>
          <w:rFonts w:ascii="Tahoma" w:hAnsi="Tahoma" w:cs="Tahoma"/>
          <w:sz w:val="24"/>
          <w:szCs w:val="24"/>
        </w:rPr>
        <w:t xml:space="preserve">r </w:t>
      </w:r>
      <w:r>
        <w:rPr>
          <w:rFonts w:ascii="Tahoma" w:hAnsi="Tahoma" w:cs="Tahoma"/>
          <w:sz w:val="24"/>
          <w:szCs w:val="24"/>
        </w:rPr>
        <w:t>leave</w:t>
      </w:r>
      <w:r w:rsidR="00552B55">
        <w:rPr>
          <w:rFonts w:ascii="Tahoma" w:hAnsi="Tahoma" w:cs="Tahoma"/>
          <w:sz w:val="24"/>
          <w:szCs w:val="24"/>
        </w:rPr>
        <w:t xml:space="preserve"> </w:t>
      </w:r>
      <w:r>
        <w:rPr>
          <w:rFonts w:ascii="Tahoma" w:hAnsi="Tahoma" w:cs="Tahoma"/>
          <w:sz w:val="24"/>
          <w:szCs w:val="24"/>
        </w:rPr>
        <w:t>to</w:t>
      </w:r>
      <w:r w:rsidR="00552B55">
        <w:rPr>
          <w:rFonts w:ascii="Tahoma" w:hAnsi="Tahoma" w:cs="Tahoma"/>
          <w:sz w:val="24"/>
          <w:szCs w:val="24"/>
        </w:rPr>
        <w:t xml:space="preserve"> appeal in case No. LC/H/166/19.</w:t>
      </w:r>
    </w:p>
    <w:p w:rsidR="00552B55" w:rsidRDefault="00552B55" w:rsidP="003815F4">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The claim for quantification is excessive as applicant should have mitigated his losses by looking for alternative employment since dismissal.</w:t>
      </w:r>
    </w:p>
    <w:p w:rsidR="00552B55" w:rsidRDefault="00552B55" w:rsidP="003815F4">
      <w:pPr>
        <w:pStyle w:val="ListParagraph"/>
        <w:numPr>
          <w:ilvl w:val="0"/>
          <w:numId w:val="7"/>
        </w:numPr>
        <w:spacing w:line="360" w:lineRule="auto"/>
        <w:jc w:val="both"/>
        <w:rPr>
          <w:rFonts w:ascii="Tahoma" w:hAnsi="Tahoma" w:cs="Tahoma"/>
          <w:sz w:val="24"/>
          <w:szCs w:val="24"/>
        </w:rPr>
      </w:pPr>
      <w:r>
        <w:rPr>
          <w:rFonts w:ascii="Tahoma" w:hAnsi="Tahoma" w:cs="Tahoma"/>
          <w:sz w:val="24"/>
          <w:szCs w:val="24"/>
        </w:rPr>
        <w:t>Applicant cannot claim backpay, service pay and damages in one claim as it would res</w:t>
      </w:r>
      <w:r w:rsidR="00A31C5D">
        <w:rPr>
          <w:rFonts w:ascii="Tahoma" w:hAnsi="Tahoma" w:cs="Tahoma"/>
          <w:sz w:val="24"/>
          <w:szCs w:val="24"/>
        </w:rPr>
        <w:t>ult in unjust enrichment.</w:t>
      </w:r>
    </w:p>
    <w:p w:rsidR="00A31C5D" w:rsidRDefault="00A31C5D" w:rsidP="00A31C5D">
      <w:pPr>
        <w:spacing w:line="360" w:lineRule="auto"/>
        <w:ind w:firstLine="720"/>
        <w:jc w:val="both"/>
        <w:rPr>
          <w:rFonts w:ascii="Tahoma" w:hAnsi="Tahoma" w:cs="Tahoma"/>
          <w:sz w:val="24"/>
          <w:szCs w:val="24"/>
        </w:rPr>
      </w:pPr>
      <w:r>
        <w:rPr>
          <w:rFonts w:ascii="Tahoma" w:hAnsi="Tahoma" w:cs="Tahoma"/>
          <w:sz w:val="24"/>
          <w:szCs w:val="24"/>
        </w:rPr>
        <w:t>It is common cause that,</w:t>
      </w:r>
    </w:p>
    <w:p w:rsidR="00A31C5D" w:rsidRDefault="00A31C5D" w:rsidP="00A31C5D">
      <w:pPr>
        <w:pStyle w:val="ListParagraph"/>
        <w:numPr>
          <w:ilvl w:val="0"/>
          <w:numId w:val="8"/>
        </w:numPr>
        <w:spacing w:line="360" w:lineRule="auto"/>
        <w:jc w:val="both"/>
        <w:rPr>
          <w:rFonts w:ascii="Tahoma" w:hAnsi="Tahoma" w:cs="Tahoma"/>
          <w:sz w:val="24"/>
          <w:szCs w:val="24"/>
        </w:rPr>
      </w:pPr>
      <w:r>
        <w:rPr>
          <w:rFonts w:ascii="Tahoma" w:hAnsi="Tahoma" w:cs="Tahoma"/>
          <w:sz w:val="24"/>
          <w:szCs w:val="24"/>
        </w:rPr>
        <w:t xml:space="preserve">This court made an order </w:t>
      </w:r>
      <w:r w:rsidR="00495AFF">
        <w:rPr>
          <w:rFonts w:ascii="Tahoma" w:hAnsi="Tahoma" w:cs="Tahoma"/>
          <w:sz w:val="24"/>
          <w:szCs w:val="24"/>
        </w:rPr>
        <w:t>for</w:t>
      </w:r>
      <w:r>
        <w:rPr>
          <w:rFonts w:ascii="Tahoma" w:hAnsi="Tahoma" w:cs="Tahoma"/>
          <w:sz w:val="24"/>
          <w:szCs w:val="24"/>
        </w:rPr>
        <w:t xml:space="preserve"> reinstatement on </w:t>
      </w:r>
      <w:r w:rsidR="002160D4">
        <w:rPr>
          <w:rFonts w:ascii="Tahoma" w:hAnsi="Tahoma" w:cs="Tahoma"/>
          <w:sz w:val="24"/>
          <w:szCs w:val="24"/>
        </w:rPr>
        <w:t>payment of damages on 8 February 2019.</w:t>
      </w:r>
    </w:p>
    <w:p w:rsidR="002160D4" w:rsidRDefault="002160D4" w:rsidP="00A31C5D">
      <w:pPr>
        <w:pStyle w:val="ListParagraph"/>
        <w:numPr>
          <w:ilvl w:val="0"/>
          <w:numId w:val="8"/>
        </w:numPr>
        <w:spacing w:line="360" w:lineRule="auto"/>
        <w:jc w:val="both"/>
        <w:rPr>
          <w:rFonts w:ascii="Tahoma" w:hAnsi="Tahoma" w:cs="Tahoma"/>
          <w:sz w:val="24"/>
          <w:szCs w:val="24"/>
        </w:rPr>
      </w:pPr>
      <w:r>
        <w:rPr>
          <w:rFonts w:ascii="Tahoma" w:hAnsi="Tahoma" w:cs="Tahoma"/>
          <w:sz w:val="24"/>
          <w:szCs w:val="24"/>
        </w:rPr>
        <w:t xml:space="preserve">The application </w:t>
      </w:r>
      <w:r w:rsidR="00495AFF">
        <w:rPr>
          <w:rFonts w:ascii="Tahoma" w:hAnsi="Tahoma" w:cs="Tahoma"/>
          <w:sz w:val="24"/>
          <w:szCs w:val="24"/>
        </w:rPr>
        <w:t>of</w:t>
      </w:r>
      <w:r>
        <w:rPr>
          <w:rFonts w:ascii="Tahoma" w:hAnsi="Tahoma" w:cs="Tahoma"/>
          <w:sz w:val="24"/>
          <w:szCs w:val="24"/>
        </w:rPr>
        <w:t xml:space="preserve"> quantification was made on 19 March 2019.</w:t>
      </w:r>
    </w:p>
    <w:p w:rsidR="002160D4" w:rsidRDefault="002160D4" w:rsidP="00A31C5D">
      <w:pPr>
        <w:pStyle w:val="ListParagraph"/>
        <w:numPr>
          <w:ilvl w:val="0"/>
          <w:numId w:val="8"/>
        </w:numPr>
        <w:spacing w:line="360" w:lineRule="auto"/>
        <w:jc w:val="both"/>
        <w:rPr>
          <w:rFonts w:ascii="Tahoma" w:hAnsi="Tahoma" w:cs="Tahoma"/>
          <w:sz w:val="24"/>
          <w:szCs w:val="24"/>
        </w:rPr>
      </w:pPr>
      <w:r>
        <w:rPr>
          <w:rFonts w:ascii="Tahoma" w:hAnsi="Tahoma" w:cs="Tahoma"/>
          <w:sz w:val="24"/>
          <w:szCs w:val="24"/>
        </w:rPr>
        <w:t>By 2 April 2019 when the Respondent filed heads of argument the Applicant had not been reinstated.  There was an application for eave to appeal to the Supreme Court under Case Number LC/H/166/19 which has since been dismissed by this court.</w:t>
      </w:r>
    </w:p>
    <w:p w:rsidR="002160D4" w:rsidRDefault="002160D4" w:rsidP="00505B62">
      <w:pPr>
        <w:spacing w:line="360" w:lineRule="auto"/>
        <w:ind w:firstLine="720"/>
        <w:jc w:val="both"/>
        <w:rPr>
          <w:rFonts w:ascii="Tahoma" w:hAnsi="Tahoma" w:cs="Tahoma"/>
          <w:sz w:val="24"/>
          <w:szCs w:val="24"/>
        </w:rPr>
      </w:pPr>
      <w:r>
        <w:rPr>
          <w:rFonts w:ascii="Tahoma" w:hAnsi="Tahoma" w:cs="Tahoma"/>
          <w:sz w:val="24"/>
          <w:szCs w:val="24"/>
        </w:rPr>
        <w:lastRenderedPageBreak/>
        <w:t>When</w:t>
      </w:r>
      <w:r w:rsidR="00505B62">
        <w:rPr>
          <w:rFonts w:ascii="Tahoma" w:hAnsi="Tahoma" w:cs="Tahoma"/>
          <w:sz w:val="24"/>
          <w:szCs w:val="24"/>
        </w:rPr>
        <w:t xml:space="preserve"> the parties appeared before this court the Respondent indicated that they had since changed their name to </w:t>
      </w:r>
      <w:r w:rsidR="00505B62" w:rsidRPr="000510FB">
        <w:rPr>
          <w:rFonts w:ascii="Tahoma" w:hAnsi="Tahoma" w:cs="Tahoma"/>
          <w:i/>
          <w:sz w:val="24"/>
          <w:szCs w:val="24"/>
        </w:rPr>
        <w:t xml:space="preserve">Innscor </w:t>
      </w:r>
      <w:r w:rsidR="007605FA" w:rsidRPr="000510FB">
        <w:rPr>
          <w:rFonts w:ascii="Tahoma" w:hAnsi="Tahoma" w:cs="Tahoma"/>
          <w:i/>
          <w:sz w:val="24"/>
          <w:szCs w:val="24"/>
        </w:rPr>
        <w:t>Africa</w:t>
      </w:r>
      <w:r w:rsidR="00505B62" w:rsidRPr="000510FB">
        <w:rPr>
          <w:rFonts w:ascii="Tahoma" w:hAnsi="Tahoma" w:cs="Tahoma"/>
          <w:i/>
          <w:sz w:val="24"/>
          <w:szCs w:val="24"/>
        </w:rPr>
        <w:t xml:space="preserve"> Limited t/a Bakers Inn Bakeries</w:t>
      </w:r>
      <w:r w:rsidR="00505B62">
        <w:rPr>
          <w:rFonts w:ascii="Tahoma" w:hAnsi="Tahoma" w:cs="Tahoma"/>
          <w:sz w:val="24"/>
          <w:szCs w:val="24"/>
        </w:rPr>
        <w:t xml:space="preserve">. The Applicant argued that the notice of response and heads of argument with a new name were a nullity at law.  In the case of </w:t>
      </w:r>
      <w:r w:rsidR="00505B62" w:rsidRPr="00505B62">
        <w:rPr>
          <w:rFonts w:ascii="Tahoma" w:hAnsi="Tahoma" w:cs="Tahoma"/>
          <w:i/>
          <w:sz w:val="24"/>
          <w:szCs w:val="24"/>
        </w:rPr>
        <w:t>Mcfoy</w:t>
      </w:r>
      <w:r w:rsidR="00505B62">
        <w:rPr>
          <w:rFonts w:ascii="Tahoma" w:hAnsi="Tahoma" w:cs="Tahoma"/>
          <w:sz w:val="24"/>
          <w:szCs w:val="24"/>
        </w:rPr>
        <w:t xml:space="preserve"> v </w:t>
      </w:r>
      <w:r w:rsidR="00505B62" w:rsidRPr="00505B62">
        <w:rPr>
          <w:rFonts w:ascii="Tahoma" w:hAnsi="Tahoma" w:cs="Tahoma"/>
          <w:i/>
          <w:sz w:val="24"/>
          <w:szCs w:val="24"/>
        </w:rPr>
        <w:t>United Africa Co Ltd</w:t>
      </w:r>
      <w:r w:rsidR="00505B62">
        <w:rPr>
          <w:rFonts w:ascii="Tahoma" w:hAnsi="Tahoma" w:cs="Tahoma"/>
          <w:sz w:val="24"/>
          <w:szCs w:val="24"/>
        </w:rPr>
        <w:t xml:space="preserve"> 1961 E ALL 1169 AT 1172 it was stated that,</w:t>
      </w:r>
    </w:p>
    <w:p w:rsidR="00505B62" w:rsidRPr="007A0912" w:rsidRDefault="00505B62" w:rsidP="007A0912">
      <w:pPr>
        <w:ind w:left="720"/>
        <w:jc w:val="both"/>
        <w:rPr>
          <w:rFonts w:ascii="Tahoma" w:hAnsi="Tahoma" w:cs="Tahoma"/>
        </w:rPr>
      </w:pPr>
      <w:r w:rsidRPr="007A0912">
        <w:rPr>
          <w:rFonts w:ascii="Tahoma" w:hAnsi="Tahoma" w:cs="Tahoma"/>
        </w:rPr>
        <w:t>“If an act is void it is in law but incurably bad … and every proceeding which</w:t>
      </w:r>
      <w:r w:rsidR="007605FA" w:rsidRPr="007A0912">
        <w:rPr>
          <w:rFonts w:ascii="Tahoma" w:hAnsi="Tahoma" w:cs="Tahoma"/>
        </w:rPr>
        <w:t xml:space="preserve"> </w:t>
      </w:r>
      <w:r w:rsidRPr="007A0912">
        <w:rPr>
          <w:rFonts w:ascii="Tahoma" w:hAnsi="Tahoma" w:cs="Tahoma"/>
        </w:rPr>
        <w:t>is</w:t>
      </w:r>
      <w:r w:rsidR="007605FA" w:rsidRPr="007A0912">
        <w:rPr>
          <w:rFonts w:ascii="Tahoma" w:hAnsi="Tahoma" w:cs="Tahoma"/>
        </w:rPr>
        <w:t xml:space="preserve"> </w:t>
      </w:r>
      <w:r w:rsidRPr="007A0912">
        <w:rPr>
          <w:rFonts w:ascii="Tahoma" w:hAnsi="Tahoma" w:cs="Tahoma"/>
        </w:rPr>
        <w:t>founded on it is also</w:t>
      </w:r>
      <w:r w:rsidR="007605FA" w:rsidRPr="007A0912">
        <w:rPr>
          <w:rFonts w:ascii="Tahoma" w:hAnsi="Tahoma" w:cs="Tahoma"/>
        </w:rPr>
        <w:t xml:space="preserve"> </w:t>
      </w:r>
      <w:r w:rsidRPr="007A0912">
        <w:rPr>
          <w:rFonts w:ascii="Tahoma" w:hAnsi="Tahoma" w:cs="Tahoma"/>
        </w:rPr>
        <w:t>bad</w:t>
      </w:r>
      <w:r w:rsidR="007605FA" w:rsidRPr="007A0912">
        <w:rPr>
          <w:rFonts w:ascii="Tahoma" w:hAnsi="Tahoma" w:cs="Tahoma"/>
        </w:rPr>
        <w:t xml:space="preserve"> </w:t>
      </w:r>
      <w:r w:rsidRPr="007A0912">
        <w:rPr>
          <w:rFonts w:ascii="Tahoma" w:hAnsi="Tahoma" w:cs="Tahoma"/>
        </w:rPr>
        <w:t>and incurably</w:t>
      </w:r>
      <w:r w:rsidR="007605FA" w:rsidRPr="007A0912">
        <w:rPr>
          <w:rFonts w:ascii="Tahoma" w:hAnsi="Tahoma" w:cs="Tahoma"/>
        </w:rPr>
        <w:t xml:space="preserve"> bad. You cannot put something on nothing and expect to stay there. It will collapse.”</w:t>
      </w:r>
    </w:p>
    <w:p w:rsidR="007605FA" w:rsidRDefault="007605FA" w:rsidP="00505B62">
      <w:pPr>
        <w:spacing w:line="360" w:lineRule="auto"/>
        <w:ind w:firstLine="720"/>
        <w:jc w:val="both"/>
        <w:rPr>
          <w:rFonts w:ascii="Tahoma" w:hAnsi="Tahoma" w:cs="Tahoma"/>
          <w:sz w:val="24"/>
          <w:szCs w:val="24"/>
        </w:rPr>
      </w:pPr>
      <w:r>
        <w:rPr>
          <w:rFonts w:ascii="Tahoma" w:hAnsi="Tahoma" w:cs="Tahoma"/>
          <w:sz w:val="24"/>
          <w:szCs w:val="24"/>
        </w:rPr>
        <w:t xml:space="preserve">The Respondent knew the name that was used in the initial proceedings. There was no way they could just come up with a new name without an amendment. I agree with the Applicant’s submission </w:t>
      </w:r>
      <w:r w:rsidR="007A0912">
        <w:rPr>
          <w:rFonts w:ascii="Tahoma" w:hAnsi="Tahoma" w:cs="Tahoma"/>
          <w:sz w:val="24"/>
          <w:szCs w:val="24"/>
        </w:rPr>
        <w:t>that the (2) two documents were a nullity and they could not be amended. In the</w:t>
      </w:r>
      <w:r w:rsidR="00B62535">
        <w:rPr>
          <w:rFonts w:ascii="Tahoma" w:hAnsi="Tahoma" w:cs="Tahoma"/>
          <w:sz w:val="24"/>
          <w:szCs w:val="24"/>
        </w:rPr>
        <w:t xml:space="preserve"> case of </w:t>
      </w:r>
      <w:r w:rsidR="00B62535" w:rsidRPr="00B62535">
        <w:rPr>
          <w:rFonts w:ascii="Tahoma" w:hAnsi="Tahoma" w:cs="Tahoma"/>
          <w:i/>
          <w:sz w:val="24"/>
          <w:szCs w:val="24"/>
        </w:rPr>
        <w:t>CT Bolts (Pvt) Ltd</w:t>
      </w:r>
      <w:r w:rsidR="00B62535">
        <w:rPr>
          <w:rFonts w:ascii="Tahoma" w:hAnsi="Tahoma" w:cs="Tahoma"/>
          <w:sz w:val="24"/>
          <w:szCs w:val="24"/>
        </w:rPr>
        <w:t xml:space="preserve"> vs </w:t>
      </w:r>
      <w:r w:rsidR="00B62535" w:rsidRPr="00B62535">
        <w:rPr>
          <w:rFonts w:ascii="Tahoma" w:hAnsi="Tahoma" w:cs="Tahoma"/>
          <w:i/>
          <w:sz w:val="24"/>
          <w:szCs w:val="24"/>
        </w:rPr>
        <w:t>Works Committee</w:t>
      </w:r>
      <w:r w:rsidR="00B62535">
        <w:rPr>
          <w:rFonts w:ascii="Tahoma" w:hAnsi="Tahoma" w:cs="Tahoma"/>
          <w:sz w:val="24"/>
          <w:szCs w:val="24"/>
        </w:rPr>
        <w:t xml:space="preserve"> SC 16/2012</w:t>
      </w:r>
      <w:r w:rsidR="00495AFF">
        <w:rPr>
          <w:rFonts w:ascii="Tahoma" w:hAnsi="Tahoma" w:cs="Tahoma"/>
          <w:sz w:val="24"/>
          <w:szCs w:val="24"/>
        </w:rPr>
        <w:t xml:space="preserve"> it was</w:t>
      </w:r>
      <w:r w:rsidR="00B62535">
        <w:rPr>
          <w:rFonts w:ascii="Tahoma" w:hAnsi="Tahoma" w:cs="Tahoma"/>
          <w:sz w:val="24"/>
          <w:szCs w:val="24"/>
        </w:rPr>
        <w:t xml:space="preserve"> held that a legal citation is the foundation of the legal case and failure to make the </w:t>
      </w:r>
      <w:r w:rsidR="002622DE">
        <w:rPr>
          <w:rFonts w:ascii="Tahoma" w:hAnsi="Tahoma" w:cs="Tahoma"/>
          <w:sz w:val="24"/>
          <w:szCs w:val="24"/>
        </w:rPr>
        <w:t>correct</w:t>
      </w:r>
      <w:r w:rsidR="00B62535">
        <w:rPr>
          <w:rFonts w:ascii="Tahoma" w:hAnsi="Tahoma" w:cs="Tahoma"/>
          <w:sz w:val="24"/>
          <w:szCs w:val="24"/>
        </w:rPr>
        <w:t xml:space="preserve"> citation makes the proceedings null and void.  The Respondent is therefore not properly before this court. In this case the Respondents have admitted that they are the same persons with the Respondent who has been cited in this application. They have responded to the claim. I will therefore make an order with the original name that was cited by the Applicant which is “</w:t>
      </w:r>
      <w:r w:rsidR="00B62535" w:rsidRPr="00B62535">
        <w:rPr>
          <w:rFonts w:ascii="Tahoma" w:hAnsi="Tahoma" w:cs="Tahoma"/>
          <w:i/>
          <w:sz w:val="24"/>
          <w:szCs w:val="24"/>
        </w:rPr>
        <w:t>Innscor Africa Bread Company Zimbabwe</w:t>
      </w:r>
      <w:r w:rsidR="00B62535">
        <w:rPr>
          <w:rFonts w:ascii="Tahoma" w:hAnsi="Tahoma" w:cs="Tahoma"/>
          <w:sz w:val="24"/>
          <w:szCs w:val="24"/>
        </w:rPr>
        <w:t>”.</w:t>
      </w:r>
    </w:p>
    <w:p w:rsidR="00B62535" w:rsidRDefault="00B62535" w:rsidP="00505B62">
      <w:pPr>
        <w:spacing w:line="360" w:lineRule="auto"/>
        <w:ind w:firstLine="720"/>
        <w:jc w:val="both"/>
        <w:rPr>
          <w:rFonts w:ascii="Tahoma" w:hAnsi="Tahoma" w:cs="Tahoma"/>
          <w:sz w:val="24"/>
          <w:szCs w:val="24"/>
        </w:rPr>
      </w:pPr>
      <w:r>
        <w:rPr>
          <w:rFonts w:ascii="Tahoma" w:hAnsi="Tahoma" w:cs="Tahoma"/>
          <w:sz w:val="24"/>
          <w:szCs w:val="24"/>
        </w:rPr>
        <w:t>What is to be decided is whether or not the Applicant is entitled to the claim he has made.</w:t>
      </w:r>
    </w:p>
    <w:p w:rsidR="00C55FD5" w:rsidRDefault="00B62535" w:rsidP="00505B62">
      <w:pPr>
        <w:spacing w:line="360" w:lineRule="auto"/>
        <w:ind w:firstLine="720"/>
        <w:jc w:val="both"/>
        <w:rPr>
          <w:rFonts w:ascii="Tahoma" w:hAnsi="Tahoma" w:cs="Tahoma"/>
          <w:sz w:val="24"/>
          <w:szCs w:val="24"/>
        </w:rPr>
      </w:pPr>
      <w:r>
        <w:rPr>
          <w:rFonts w:ascii="Tahoma" w:hAnsi="Tahoma" w:cs="Tahoma"/>
          <w:sz w:val="24"/>
          <w:szCs w:val="24"/>
        </w:rPr>
        <w:t xml:space="preserve">Gubbay CJ in the case of </w:t>
      </w:r>
      <w:r w:rsidRPr="00C55FD5">
        <w:rPr>
          <w:rFonts w:ascii="Tahoma" w:hAnsi="Tahoma" w:cs="Tahoma"/>
          <w:i/>
          <w:sz w:val="24"/>
          <w:szCs w:val="24"/>
        </w:rPr>
        <w:t>Gauntlet Security Services (Pvt) Ltd</w:t>
      </w:r>
      <w:r>
        <w:rPr>
          <w:rFonts w:ascii="Tahoma" w:hAnsi="Tahoma" w:cs="Tahoma"/>
          <w:sz w:val="24"/>
          <w:szCs w:val="24"/>
        </w:rPr>
        <w:t xml:space="preserve"> v </w:t>
      </w:r>
      <w:r w:rsidR="002622DE" w:rsidRPr="00C55FD5">
        <w:rPr>
          <w:rFonts w:ascii="Tahoma" w:hAnsi="Tahoma" w:cs="Tahoma"/>
          <w:i/>
          <w:sz w:val="24"/>
          <w:szCs w:val="24"/>
        </w:rPr>
        <w:t>Leonard</w:t>
      </w:r>
      <w:r>
        <w:rPr>
          <w:rFonts w:ascii="Tahoma" w:hAnsi="Tahoma" w:cs="Tahoma"/>
          <w:sz w:val="24"/>
          <w:szCs w:val="24"/>
        </w:rPr>
        <w:t xml:space="preserve"> </w:t>
      </w:r>
      <w:r w:rsidR="00C55FD5">
        <w:rPr>
          <w:rFonts w:ascii="Tahoma" w:hAnsi="Tahoma" w:cs="Tahoma"/>
          <w:sz w:val="24"/>
          <w:szCs w:val="24"/>
        </w:rPr>
        <w:t>19976 (1) ZLR 583 has outlined the principles to be followed in assessing damages as follows,</w:t>
      </w:r>
    </w:p>
    <w:p w:rsidR="00B62535" w:rsidRPr="00C55FD5" w:rsidRDefault="00C55FD5" w:rsidP="00C55FD5">
      <w:pPr>
        <w:ind w:left="720"/>
        <w:jc w:val="both"/>
        <w:rPr>
          <w:rFonts w:ascii="Tahoma" w:hAnsi="Tahoma" w:cs="Tahoma"/>
        </w:rPr>
      </w:pPr>
      <w:r w:rsidRPr="00C55FD5">
        <w:rPr>
          <w:rFonts w:ascii="Tahoma" w:hAnsi="Tahoma" w:cs="Tahoma"/>
        </w:rPr>
        <w:t>“The employee is entitled to be awarded the amount of wages or salary he would have earned save for the premature termination of his contract by the employer.  He may also be compensated for the loss of any benefit to which he was contractually entitled and of which he was deprived in consequence of the breach …”</w:t>
      </w:r>
    </w:p>
    <w:p w:rsidR="00C55FD5" w:rsidRDefault="00C55FD5" w:rsidP="00505B62">
      <w:pPr>
        <w:spacing w:line="360" w:lineRule="auto"/>
        <w:ind w:firstLine="720"/>
        <w:jc w:val="both"/>
        <w:rPr>
          <w:rFonts w:ascii="Tahoma" w:hAnsi="Tahoma" w:cs="Tahoma"/>
          <w:sz w:val="24"/>
          <w:szCs w:val="24"/>
        </w:rPr>
      </w:pPr>
      <w:r>
        <w:rPr>
          <w:rFonts w:ascii="Tahoma" w:hAnsi="Tahoma" w:cs="Tahoma"/>
          <w:sz w:val="24"/>
          <w:szCs w:val="24"/>
        </w:rPr>
        <w:t xml:space="preserve">In the case of </w:t>
      </w:r>
      <w:proofErr w:type="spellStart"/>
      <w:r w:rsidR="00495AFF">
        <w:rPr>
          <w:rFonts w:ascii="Tahoma" w:hAnsi="Tahoma" w:cs="Tahoma"/>
          <w:i/>
          <w:sz w:val="24"/>
          <w:szCs w:val="24"/>
        </w:rPr>
        <w:t>Chirise</w:t>
      </w:r>
      <w:r w:rsidRPr="00C55FD5">
        <w:rPr>
          <w:rFonts w:ascii="Tahoma" w:hAnsi="Tahoma" w:cs="Tahoma"/>
          <w:i/>
          <w:sz w:val="24"/>
          <w:szCs w:val="24"/>
        </w:rPr>
        <w:t>ri</w:t>
      </w:r>
      <w:proofErr w:type="spellEnd"/>
      <w:r w:rsidRPr="00C55FD5">
        <w:rPr>
          <w:rFonts w:ascii="Tahoma" w:hAnsi="Tahoma" w:cs="Tahoma"/>
          <w:i/>
          <w:sz w:val="24"/>
          <w:szCs w:val="24"/>
        </w:rPr>
        <w:t xml:space="preserve"> &amp; Anor</w:t>
      </w:r>
      <w:r>
        <w:rPr>
          <w:rFonts w:ascii="Tahoma" w:hAnsi="Tahoma" w:cs="Tahoma"/>
          <w:sz w:val="24"/>
          <w:szCs w:val="24"/>
        </w:rPr>
        <w:t xml:space="preserve"> vs </w:t>
      </w:r>
      <w:r w:rsidRPr="00C55FD5">
        <w:rPr>
          <w:rFonts w:ascii="Tahoma" w:hAnsi="Tahoma" w:cs="Tahoma"/>
          <w:i/>
          <w:sz w:val="24"/>
          <w:szCs w:val="24"/>
        </w:rPr>
        <w:t>Plan International</w:t>
      </w:r>
      <w:r>
        <w:rPr>
          <w:rFonts w:ascii="Tahoma" w:hAnsi="Tahoma" w:cs="Tahoma"/>
          <w:sz w:val="24"/>
          <w:szCs w:val="24"/>
        </w:rPr>
        <w:t xml:space="preserve"> SC 56/02 the Supreme Court held that,</w:t>
      </w:r>
    </w:p>
    <w:p w:rsidR="00C55FD5" w:rsidRPr="00A40FCC" w:rsidRDefault="00C55FD5" w:rsidP="00A40FCC">
      <w:pPr>
        <w:ind w:left="720"/>
        <w:jc w:val="both"/>
        <w:rPr>
          <w:rFonts w:ascii="Tahoma" w:hAnsi="Tahoma" w:cs="Tahoma"/>
        </w:rPr>
      </w:pPr>
      <w:r w:rsidRPr="00A40FCC">
        <w:rPr>
          <w:rFonts w:ascii="Tahoma" w:hAnsi="Tahoma" w:cs="Tahoma"/>
        </w:rPr>
        <w:lastRenderedPageBreak/>
        <w:t>“where an order of reinstatement is retrospective in effect the damages to be paid in lieu of reinstatement include backpay and benefits”</w:t>
      </w:r>
    </w:p>
    <w:p w:rsidR="00C55FD5" w:rsidRDefault="00A40FCC" w:rsidP="00505B62">
      <w:pPr>
        <w:spacing w:line="360" w:lineRule="auto"/>
        <w:ind w:firstLine="720"/>
        <w:jc w:val="both"/>
        <w:rPr>
          <w:rFonts w:ascii="Tahoma" w:hAnsi="Tahoma" w:cs="Tahoma"/>
          <w:sz w:val="24"/>
          <w:szCs w:val="24"/>
        </w:rPr>
      </w:pPr>
      <w:r>
        <w:rPr>
          <w:rFonts w:ascii="Tahoma" w:hAnsi="Tahoma" w:cs="Tahoma"/>
          <w:sz w:val="24"/>
          <w:szCs w:val="24"/>
        </w:rPr>
        <w:t xml:space="preserve">In the case of </w:t>
      </w:r>
      <w:r w:rsidR="002622DE">
        <w:rPr>
          <w:rFonts w:ascii="Tahoma" w:hAnsi="Tahoma" w:cs="Tahoma"/>
          <w:i/>
          <w:sz w:val="24"/>
          <w:szCs w:val="24"/>
        </w:rPr>
        <w:t>Madhatter Mining</w:t>
      </w:r>
      <w:r w:rsidRPr="00A40FCC">
        <w:rPr>
          <w:rFonts w:ascii="Tahoma" w:hAnsi="Tahoma" w:cs="Tahoma"/>
          <w:i/>
          <w:sz w:val="24"/>
          <w:szCs w:val="24"/>
        </w:rPr>
        <w:t xml:space="preserve"> Company</w:t>
      </w:r>
      <w:r>
        <w:rPr>
          <w:rFonts w:ascii="Tahoma" w:hAnsi="Tahoma" w:cs="Tahoma"/>
          <w:sz w:val="24"/>
          <w:szCs w:val="24"/>
        </w:rPr>
        <w:t xml:space="preserve"> vs </w:t>
      </w:r>
      <w:r w:rsidRPr="00A40FCC">
        <w:rPr>
          <w:rFonts w:ascii="Tahoma" w:hAnsi="Tahoma" w:cs="Tahoma"/>
          <w:i/>
          <w:sz w:val="24"/>
          <w:szCs w:val="24"/>
        </w:rPr>
        <w:t>Tapfuma</w:t>
      </w:r>
      <w:r>
        <w:rPr>
          <w:rFonts w:ascii="Tahoma" w:hAnsi="Tahoma" w:cs="Tahoma"/>
          <w:sz w:val="24"/>
          <w:szCs w:val="24"/>
        </w:rPr>
        <w:t xml:space="preserve"> SC 51/14 it was also held that the other factors to be considered in assessing damages include</w:t>
      </w:r>
    </w:p>
    <w:p w:rsidR="00A40FCC" w:rsidRPr="00A40FCC" w:rsidRDefault="00495AFF" w:rsidP="00A40FCC">
      <w:pPr>
        <w:ind w:left="720"/>
        <w:jc w:val="both"/>
        <w:rPr>
          <w:rFonts w:ascii="Tahoma" w:hAnsi="Tahoma" w:cs="Tahoma"/>
        </w:rPr>
      </w:pPr>
      <w:r>
        <w:rPr>
          <w:rFonts w:ascii="Tahoma" w:hAnsi="Tahoma" w:cs="Tahoma"/>
        </w:rPr>
        <w:t>“…</w:t>
      </w:r>
      <w:r w:rsidR="00A40FCC" w:rsidRPr="00A40FCC">
        <w:rPr>
          <w:rFonts w:ascii="Tahoma" w:hAnsi="Tahoma" w:cs="Tahoma"/>
        </w:rPr>
        <w:t xml:space="preserve"> the efforts taken by the respondent to mitigate his loss, whether or not such efforts yielded success and if so when that may have happened following the off of employment and how much the Respondent could have earned and so on.”</w:t>
      </w:r>
    </w:p>
    <w:p w:rsidR="00A40FCC" w:rsidRDefault="00A40FCC" w:rsidP="00505B62">
      <w:pPr>
        <w:spacing w:line="360" w:lineRule="auto"/>
        <w:ind w:firstLine="720"/>
        <w:jc w:val="both"/>
        <w:rPr>
          <w:rFonts w:ascii="Tahoma" w:hAnsi="Tahoma" w:cs="Tahoma"/>
          <w:sz w:val="24"/>
          <w:szCs w:val="24"/>
        </w:rPr>
      </w:pPr>
      <w:r>
        <w:rPr>
          <w:rFonts w:ascii="Tahoma" w:hAnsi="Tahoma" w:cs="Tahoma"/>
          <w:sz w:val="24"/>
          <w:szCs w:val="24"/>
        </w:rPr>
        <w:t>In this case the applicant indicated that he made efforts to mitigate loss by looking for employment.  He engaged himself in self-employment to mitigate the damages. The Applicant simply stated that he tried to mitigate his loss but no evidence was led to that effect. He has not led any evidence to help the court to assess the damages</w:t>
      </w:r>
      <w:r w:rsidR="00D63154">
        <w:rPr>
          <w:rFonts w:ascii="Tahoma" w:hAnsi="Tahoma" w:cs="Tahoma"/>
          <w:sz w:val="24"/>
          <w:szCs w:val="24"/>
        </w:rPr>
        <w:t>.</w:t>
      </w:r>
    </w:p>
    <w:p w:rsidR="00D63154" w:rsidRDefault="00D63154" w:rsidP="00505B62">
      <w:pPr>
        <w:spacing w:line="360" w:lineRule="auto"/>
        <w:ind w:firstLine="720"/>
        <w:jc w:val="both"/>
        <w:rPr>
          <w:rFonts w:ascii="Tahoma" w:hAnsi="Tahoma" w:cs="Tahoma"/>
          <w:sz w:val="24"/>
          <w:szCs w:val="24"/>
        </w:rPr>
      </w:pPr>
      <w:r>
        <w:rPr>
          <w:rFonts w:ascii="Tahoma" w:hAnsi="Tahoma" w:cs="Tahoma"/>
          <w:sz w:val="24"/>
          <w:szCs w:val="24"/>
        </w:rPr>
        <w:t xml:space="preserve">In the case of </w:t>
      </w:r>
      <w:r w:rsidRPr="00D63154">
        <w:rPr>
          <w:rFonts w:ascii="Tahoma" w:hAnsi="Tahoma" w:cs="Tahoma"/>
          <w:i/>
          <w:sz w:val="24"/>
          <w:szCs w:val="24"/>
        </w:rPr>
        <w:t>Triangle Limited</w:t>
      </w:r>
      <w:r>
        <w:rPr>
          <w:rFonts w:ascii="Tahoma" w:hAnsi="Tahoma" w:cs="Tahoma"/>
          <w:sz w:val="24"/>
          <w:szCs w:val="24"/>
        </w:rPr>
        <w:t xml:space="preserve"> v </w:t>
      </w:r>
      <w:r w:rsidRPr="00D63154">
        <w:rPr>
          <w:rFonts w:ascii="Tahoma" w:hAnsi="Tahoma" w:cs="Tahoma"/>
          <w:i/>
          <w:sz w:val="24"/>
          <w:szCs w:val="24"/>
        </w:rPr>
        <w:t>Phiri</w:t>
      </w:r>
      <w:r>
        <w:rPr>
          <w:rFonts w:ascii="Tahoma" w:hAnsi="Tahoma" w:cs="Tahoma"/>
          <w:sz w:val="24"/>
          <w:szCs w:val="24"/>
        </w:rPr>
        <w:t xml:space="preserve"> SC 107/04 it was held that,</w:t>
      </w:r>
    </w:p>
    <w:p w:rsidR="00D63154" w:rsidRPr="009D307B" w:rsidRDefault="00D63154" w:rsidP="009D307B">
      <w:pPr>
        <w:ind w:left="720"/>
        <w:jc w:val="both"/>
        <w:rPr>
          <w:rFonts w:ascii="Tahoma" w:hAnsi="Tahoma" w:cs="Tahoma"/>
        </w:rPr>
      </w:pPr>
      <w:r w:rsidRPr="009D307B">
        <w:rPr>
          <w:rFonts w:ascii="Tahoma" w:hAnsi="Tahoma" w:cs="Tahoma"/>
        </w:rPr>
        <w:t xml:space="preserve">“In making its assessment of the damages due, the Tribunal </w:t>
      </w:r>
      <w:r w:rsidR="009D307B" w:rsidRPr="009D307B">
        <w:rPr>
          <w:rFonts w:ascii="Tahoma" w:hAnsi="Tahoma" w:cs="Tahoma"/>
        </w:rPr>
        <w:t>relied on submissions made by the respondent’s legal practitioner to the effect that the respondent had tried to mitigate his loss by seeking alternative employment without success. By relying on those submissions without having hea</w:t>
      </w:r>
      <w:r w:rsidR="00495AFF">
        <w:rPr>
          <w:rFonts w:ascii="Tahoma" w:hAnsi="Tahoma" w:cs="Tahoma"/>
        </w:rPr>
        <w:t>r</w:t>
      </w:r>
      <w:r w:rsidR="009D307B" w:rsidRPr="009D307B">
        <w:rPr>
          <w:rFonts w:ascii="Tahoma" w:hAnsi="Tahoma" w:cs="Tahoma"/>
        </w:rPr>
        <w:t>d evidence to substantiate them, the Tribunal misdirected itself.”</w:t>
      </w:r>
    </w:p>
    <w:p w:rsidR="009D307B" w:rsidRDefault="009D307B" w:rsidP="00505B62">
      <w:pPr>
        <w:spacing w:line="360" w:lineRule="auto"/>
        <w:ind w:firstLine="720"/>
        <w:jc w:val="both"/>
        <w:rPr>
          <w:rFonts w:ascii="Tahoma" w:hAnsi="Tahoma" w:cs="Tahoma"/>
          <w:sz w:val="24"/>
          <w:szCs w:val="24"/>
        </w:rPr>
      </w:pPr>
      <w:r>
        <w:rPr>
          <w:rFonts w:ascii="Tahoma" w:hAnsi="Tahoma" w:cs="Tahoma"/>
          <w:sz w:val="24"/>
          <w:szCs w:val="24"/>
        </w:rPr>
        <w:t>This court cannot therefore rely on submissions in the heads of argument without any evidence from the applicant.</w:t>
      </w:r>
    </w:p>
    <w:p w:rsidR="009D307B" w:rsidRDefault="009D307B" w:rsidP="00505B62">
      <w:pPr>
        <w:spacing w:line="360" w:lineRule="auto"/>
        <w:ind w:firstLine="720"/>
        <w:jc w:val="both"/>
        <w:rPr>
          <w:rFonts w:ascii="Tahoma" w:hAnsi="Tahoma" w:cs="Tahoma"/>
          <w:sz w:val="24"/>
          <w:szCs w:val="24"/>
        </w:rPr>
      </w:pPr>
      <w:r>
        <w:rPr>
          <w:rFonts w:ascii="Tahoma" w:hAnsi="Tahoma" w:cs="Tahoma"/>
          <w:sz w:val="24"/>
          <w:szCs w:val="24"/>
        </w:rPr>
        <w:t>The applicant should have started looking for alternative employment from the time he was dismissed. He was dismissed from employment by</w:t>
      </w:r>
      <w:r w:rsidR="00495AFF">
        <w:rPr>
          <w:rFonts w:ascii="Tahoma" w:hAnsi="Tahoma" w:cs="Tahoma"/>
          <w:sz w:val="24"/>
          <w:szCs w:val="24"/>
        </w:rPr>
        <w:t xml:space="preserve"> the</w:t>
      </w:r>
      <w:r>
        <w:rPr>
          <w:rFonts w:ascii="Tahoma" w:hAnsi="Tahoma" w:cs="Tahoma"/>
          <w:sz w:val="24"/>
          <w:szCs w:val="24"/>
        </w:rPr>
        <w:t xml:space="preserve"> Appeals Committee on 1</w:t>
      </w:r>
      <w:r w:rsidRPr="009D307B">
        <w:rPr>
          <w:rFonts w:ascii="Tahoma" w:hAnsi="Tahoma" w:cs="Tahoma"/>
          <w:sz w:val="24"/>
          <w:szCs w:val="24"/>
          <w:vertAlign w:val="superscript"/>
        </w:rPr>
        <w:t>st</w:t>
      </w:r>
      <w:r>
        <w:rPr>
          <w:rFonts w:ascii="Tahoma" w:hAnsi="Tahoma" w:cs="Tahoma"/>
          <w:sz w:val="24"/>
          <w:szCs w:val="24"/>
        </w:rPr>
        <w:t xml:space="preserve"> August 2016.</w:t>
      </w:r>
    </w:p>
    <w:p w:rsidR="009D307B" w:rsidRDefault="009D307B" w:rsidP="00505B62">
      <w:pPr>
        <w:spacing w:line="360" w:lineRule="auto"/>
        <w:ind w:firstLine="720"/>
        <w:jc w:val="both"/>
        <w:rPr>
          <w:rFonts w:ascii="Tahoma" w:hAnsi="Tahoma" w:cs="Tahoma"/>
          <w:sz w:val="24"/>
          <w:szCs w:val="24"/>
        </w:rPr>
      </w:pPr>
      <w:r>
        <w:rPr>
          <w:rFonts w:ascii="Tahoma" w:hAnsi="Tahoma" w:cs="Tahoma"/>
          <w:sz w:val="24"/>
          <w:szCs w:val="24"/>
        </w:rPr>
        <w:t>The disciplinary committee dismissed him on 11</w:t>
      </w:r>
      <w:r w:rsidRPr="009D307B">
        <w:rPr>
          <w:rFonts w:ascii="Tahoma" w:hAnsi="Tahoma" w:cs="Tahoma"/>
          <w:sz w:val="24"/>
          <w:szCs w:val="24"/>
          <w:vertAlign w:val="superscript"/>
        </w:rPr>
        <w:t>th</w:t>
      </w:r>
      <w:r>
        <w:rPr>
          <w:rFonts w:ascii="Tahoma" w:hAnsi="Tahoma" w:cs="Tahoma"/>
          <w:sz w:val="24"/>
          <w:szCs w:val="24"/>
        </w:rPr>
        <w:t xml:space="preserve"> March 2015. This court made an order for reinstatement on 8</w:t>
      </w:r>
      <w:r w:rsidRPr="009D307B">
        <w:rPr>
          <w:rFonts w:ascii="Tahoma" w:hAnsi="Tahoma" w:cs="Tahoma"/>
          <w:sz w:val="24"/>
          <w:szCs w:val="24"/>
          <w:vertAlign w:val="superscript"/>
        </w:rPr>
        <w:t>th</w:t>
      </w:r>
      <w:r>
        <w:rPr>
          <w:rFonts w:ascii="Tahoma" w:hAnsi="Tahoma" w:cs="Tahoma"/>
          <w:sz w:val="24"/>
          <w:szCs w:val="24"/>
        </w:rPr>
        <w:t xml:space="preserve"> February 2019. By 2015 he was</w:t>
      </w:r>
      <w:r w:rsidR="007E078E">
        <w:rPr>
          <w:rFonts w:ascii="Tahoma" w:hAnsi="Tahoma" w:cs="Tahoma"/>
          <w:sz w:val="24"/>
          <w:szCs w:val="24"/>
        </w:rPr>
        <w:t xml:space="preserve"> </w:t>
      </w:r>
      <w:r>
        <w:rPr>
          <w:rFonts w:ascii="Tahoma" w:hAnsi="Tahoma" w:cs="Tahoma"/>
          <w:sz w:val="24"/>
          <w:szCs w:val="24"/>
        </w:rPr>
        <w:t>a</w:t>
      </w:r>
      <w:r w:rsidR="007E078E">
        <w:rPr>
          <w:rFonts w:ascii="Tahoma" w:hAnsi="Tahoma" w:cs="Tahoma"/>
          <w:sz w:val="24"/>
          <w:szCs w:val="24"/>
        </w:rPr>
        <w:t xml:space="preserve"> </w:t>
      </w:r>
      <w:r>
        <w:rPr>
          <w:rFonts w:ascii="Tahoma" w:hAnsi="Tahoma" w:cs="Tahoma"/>
          <w:sz w:val="24"/>
          <w:szCs w:val="24"/>
        </w:rPr>
        <w:t>holder of</w:t>
      </w:r>
      <w:r w:rsidR="007E078E">
        <w:rPr>
          <w:rFonts w:ascii="Tahoma" w:hAnsi="Tahoma" w:cs="Tahoma"/>
          <w:sz w:val="24"/>
          <w:szCs w:val="24"/>
        </w:rPr>
        <w:t xml:space="preserve"> Ordinary Level. At the time of filing the application he was 55 years old.</w:t>
      </w:r>
    </w:p>
    <w:p w:rsidR="007E078E" w:rsidRDefault="007E078E" w:rsidP="00505B62">
      <w:pPr>
        <w:spacing w:line="360" w:lineRule="auto"/>
        <w:ind w:firstLine="720"/>
        <w:jc w:val="both"/>
        <w:rPr>
          <w:rFonts w:ascii="Tahoma" w:hAnsi="Tahoma" w:cs="Tahoma"/>
          <w:sz w:val="24"/>
          <w:szCs w:val="24"/>
        </w:rPr>
      </w:pPr>
      <w:r>
        <w:rPr>
          <w:rFonts w:ascii="Tahoma" w:hAnsi="Tahoma" w:cs="Tahoma"/>
          <w:sz w:val="24"/>
          <w:szCs w:val="24"/>
        </w:rPr>
        <w:t>In my view it should have taken the applicant about 18 months to secure alternative employment</w:t>
      </w:r>
      <w:r w:rsidR="00495AFF">
        <w:rPr>
          <w:rFonts w:ascii="Tahoma" w:hAnsi="Tahoma" w:cs="Tahoma"/>
          <w:sz w:val="24"/>
          <w:szCs w:val="24"/>
        </w:rPr>
        <w:t xml:space="preserve"> as from 11 March 2015</w:t>
      </w:r>
      <w:r>
        <w:rPr>
          <w:rFonts w:ascii="Tahoma" w:hAnsi="Tahoma" w:cs="Tahoma"/>
          <w:sz w:val="24"/>
          <w:szCs w:val="24"/>
        </w:rPr>
        <w:t>. Therefore in so far as damages are concerned he is entitled to US$576-00 x 18 months.</w:t>
      </w:r>
    </w:p>
    <w:p w:rsidR="007E078E" w:rsidRDefault="007E078E" w:rsidP="00505B62">
      <w:pPr>
        <w:spacing w:line="360" w:lineRule="auto"/>
        <w:ind w:firstLine="720"/>
        <w:jc w:val="both"/>
        <w:rPr>
          <w:rFonts w:ascii="Tahoma" w:hAnsi="Tahoma" w:cs="Tahoma"/>
          <w:sz w:val="24"/>
          <w:szCs w:val="24"/>
        </w:rPr>
      </w:pPr>
      <w:r>
        <w:rPr>
          <w:rFonts w:ascii="Tahoma" w:hAnsi="Tahoma" w:cs="Tahoma"/>
          <w:sz w:val="24"/>
          <w:szCs w:val="24"/>
        </w:rPr>
        <w:lastRenderedPageBreak/>
        <w:t>He has claimed 90 days leave days from the period of reinstatement. Given the time he was suppose to secure alternative employment he is not entitled to any leave days. He is also not entitled to any notice pay.</w:t>
      </w:r>
    </w:p>
    <w:p w:rsidR="007E078E" w:rsidRDefault="007E078E" w:rsidP="00505B62">
      <w:pPr>
        <w:spacing w:line="360" w:lineRule="auto"/>
        <w:ind w:firstLine="720"/>
        <w:jc w:val="both"/>
        <w:rPr>
          <w:rFonts w:ascii="Tahoma" w:hAnsi="Tahoma" w:cs="Tahoma"/>
          <w:sz w:val="24"/>
          <w:szCs w:val="24"/>
        </w:rPr>
      </w:pPr>
      <w:r>
        <w:rPr>
          <w:rFonts w:ascii="Tahoma" w:hAnsi="Tahoma" w:cs="Tahoma"/>
          <w:sz w:val="24"/>
          <w:szCs w:val="24"/>
        </w:rPr>
        <w:t>In the case of Gauntlet Security Services (Pvt) Ltd vs Leonard 19976 (1) ZLR583 it was held that an employee can be compensated for the loss of any benefits to which he was “</w:t>
      </w:r>
      <w:r w:rsidRPr="007E078E">
        <w:rPr>
          <w:rFonts w:ascii="Tahoma" w:hAnsi="Tahoma" w:cs="Tahoma"/>
          <w:sz w:val="24"/>
          <w:szCs w:val="24"/>
          <w:u w:val="single"/>
        </w:rPr>
        <w:t>contractually</w:t>
      </w:r>
      <w:r>
        <w:rPr>
          <w:rFonts w:ascii="Tahoma" w:hAnsi="Tahoma" w:cs="Tahoma"/>
          <w:sz w:val="24"/>
          <w:szCs w:val="24"/>
        </w:rPr>
        <w:t>” entitled and of which he was deprived in</w:t>
      </w:r>
      <w:r w:rsidR="00495AFF">
        <w:rPr>
          <w:rFonts w:ascii="Tahoma" w:hAnsi="Tahoma" w:cs="Tahoma"/>
          <w:sz w:val="24"/>
          <w:szCs w:val="24"/>
        </w:rPr>
        <w:t xml:space="preserve"> </w:t>
      </w:r>
      <w:r>
        <w:rPr>
          <w:rFonts w:ascii="Tahoma" w:hAnsi="Tahoma" w:cs="Tahoma"/>
          <w:sz w:val="24"/>
          <w:szCs w:val="24"/>
        </w:rPr>
        <w:t>consequence of the breach.  The applicant has claimed service pay for the period 1</w:t>
      </w:r>
      <w:r w:rsidRPr="007E078E">
        <w:rPr>
          <w:rFonts w:ascii="Tahoma" w:hAnsi="Tahoma" w:cs="Tahoma"/>
          <w:sz w:val="24"/>
          <w:szCs w:val="24"/>
          <w:vertAlign w:val="superscript"/>
        </w:rPr>
        <w:t>st</w:t>
      </w:r>
      <w:r>
        <w:rPr>
          <w:rFonts w:ascii="Tahoma" w:hAnsi="Tahoma" w:cs="Tahoma"/>
          <w:sz w:val="24"/>
          <w:szCs w:val="24"/>
        </w:rPr>
        <w:t xml:space="preserve"> February 2013 to 8</w:t>
      </w:r>
      <w:r w:rsidRPr="007E078E">
        <w:rPr>
          <w:rFonts w:ascii="Tahoma" w:hAnsi="Tahoma" w:cs="Tahoma"/>
          <w:sz w:val="24"/>
          <w:szCs w:val="24"/>
          <w:vertAlign w:val="superscript"/>
        </w:rPr>
        <w:t>th</w:t>
      </w:r>
      <w:r>
        <w:rPr>
          <w:rFonts w:ascii="Tahoma" w:hAnsi="Tahoma" w:cs="Tahoma"/>
          <w:sz w:val="24"/>
          <w:szCs w:val="24"/>
        </w:rPr>
        <w:t xml:space="preserve"> March 2019. He has not adduced any evidence to prove that he was </w:t>
      </w:r>
      <w:r w:rsidR="00623A92">
        <w:rPr>
          <w:rFonts w:ascii="Tahoma" w:hAnsi="Tahoma" w:cs="Tahoma"/>
          <w:sz w:val="24"/>
          <w:szCs w:val="24"/>
        </w:rPr>
        <w:t>entitled to</w:t>
      </w:r>
      <w:r>
        <w:rPr>
          <w:rFonts w:ascii="Tahoma" w:hAnsi="Tahoma" w:cs="Tahoma"/>
          <w:sz w:val="24"/>
          <w:szCs w:val="24"/>
        </w:rPr>
        <w:t xml:space="preserve"> </w:t>
      </w:r>
      <w:r w:rsidR="00623A92">
        <w:rPr>
          <w:rFonts w:ascii="Tahoma" w:hAnsi="Tahoma" w:cs="Tahoma"/>
          <w:sz w:val="24"/>
          <w:szCs w:val="24"/>
        </w:rPr>
        <w:t>this contractual</w:t>
      </w:r>
      <w:r>
        <w:rPr>
          <w:rFonts w:ascii="Tahoma" w:hAnsi="Tahoma" w:cs="Tahoma"/>
          <w:sz w:val="24"/>
          <w:szCs w:val="24"/>
        </w:rPr>
        <w:t xml:space="preserve"> benefit.</w:t>
      </w:r>
      <w:r w:rsidR="00623A92">
        <w:rPr>
          <w:rFonts w:ascii="Tahoma" w:hAnsi="Tahoma" w:cs="Tahoma"/>
          <w:sz w:val="24"/>
          <w:szCs w:val="24"/>
        </w:rPr>
        <w:t xml:space="preserve"> In the circumstances this claim is dismissed.</w:t>
      </w:r>
    </w:p>
    <w:p w:rsidR="00623A92" w:rsidRDefault="00623A92" w:rsidP="00505B62">
      <w:pPr>
        <w:spacing w:line="360" w:lineRule="auto"/>
        <w:ind w:firstLine="720"/>
        <w:jc w:val="both"/>
        <w:rPr>
          <w:rFonts w:ascii="Tahoma" w:hAnsi="Tahoma" w:cs="Tahoma"/>
          <w:sz w:val="24"/>
          <w:szCs w:val="24"/>
        </w:rPr>
      </w:pPr>
      <w:r>
        <w:rPr>
          <w:rFonts w:ascii="Tahoma" w:hAnsi="Tahoma" w:cs="Tahoma"/>
          <w:sz w:val="24"/>
          <w:szCs w:val="24"/>
        </w:rPr>
        <w:t>From the foregoing I order as follows,</w:t>
      </w:r>
    </w:p>
    <w:p w:rsidR="00623A92" w:rsidRDefault="00623A92" w:rsidP="00623A92">
      <w:pPr>
        <w:pStyle w:val="ListParagraph"/>
        <w:numPr>
          <w:ilvl w:val="0"/>
          <w:numId w:val="9"/>
        </w:numPr>
        <w:spacing w:line="360" w:lineRule="auto"/>
        <w:jc w:val="both"/>
        <w:rPr>
          <w:rFonts w:ascii="Tahoma" w:hAnsi="Tahoma" w:cs="Tahoma"/>
          <w:sz w:val="24"/>
          <w:szCs w:val="24"/>
        </w:rPr>
      </w:pPr>
      <w:r>
        <w:rPr>
          <w:rFonts w:ascii="Tahoma" w:hAnsi="Tahoma" w:cs="Tahoma"/>
          <w:sz w:val="24"/>
          <w:szCs w:val="24"/>
        </w:rPr>
        <w:t xml:space="preserve">Respondent is to pay damages of $576-00 x 18 months =            </w:t>
      </w:r>
      <w:r w:rsidRPr="00623A92">
        <w:rPr>
          <w:rFonts w:ascii="Tahoma" w:hAnsi="Tahoma" w:cs="Tahoma"/>
          <w:sz w:val="24"/>
          <w:szCs w:val="24"/>
          <w:u w:val="single"/>
        </w:rPr>
        <w:t>US$10 328-00</w:t>
      </w:r>
      <w:r>
        <w:rPr>
          <w:rFonts w:ascii="Tahoma" w:hAnsi="Tahoma" w:cs="Tahoma"/>
          <w:sz w:val="24"/>
          <w:szCs w:val="24"/>
        </w:rPr>
        <w:t>.</w:t>
      </w:r>
    </w:p>
    <w:p w:rsidR="00623A92" w:rsidRDefault="00623A92" w:rsidP="00623A92">
      <w:pPr>
        <w:pStyle w:val="ListParagraph"/>
        <w:numPr>
          <w:ilvl w:val="0"/>
          <w:numId w:val="9"/>
        </w:numPr>
        <w:spacing w:line="360" w:lineRule="auto"/>
        <w:jc w:val="both"/>
        <w:rPr>
          <w:rFonts w:ascii="Tahoma" w:hAnsi="Tahoma" w:cs="Tahoma"/>
          <w:sz w:val="24"/>
          <w:szCs w:val="24"/>
        </w:rPr>
      </w:pPr>
      <w:r>
        <w:rPr>
          <w:rFonts w:ascii="Tahoma" w:hAnsi="Tahoma" w:cs="Tahoma"/>
          <w:sz w:val="24"/>
          <w:szCs w:val="24"/>
        </w:rPr>
        <w:t>The other claims be and are hereby dismissed.</w:t>
      </w:r>
    </w:p>
    <w:p w:rsidR="00623A92" w:rsidRPr="00623A92" w:rsidRDefault="00623A92" w:rsidP="00623A92">
      <w:pPr>
        <w:pStyle w:val="ListParagraph"/>
        <w:numPr>
          <w:ilvl w:val="0"/>
          <w:numId w:val="9"/>
        </w:numPr>
        <w:spacing w:line="360" w:lineRule="auto"/>
        <w:jc w:val="both"/>
        <w:rPr>
          <w:rFonts w:ascii="Tahoma" w:hAnsi="Tahoma" w:cs="Tahoma"/>
          <w:sz w:val="24"/>
          <w:szCs w:val="24"/>
        </w:rPr>
      </w:pPr>
      <w:r>
        <w:rPr>
          <w:rFonts w:ascii="Tahoma" w:hAnsi="Tahoma" w:cs="Tahoma"/>
          <w:sz w:val="24"/>
          <w:szCs w:val="24"/>
        </w:rPr>
        <w:t>The Respondent shall bear costs.</w:t>
      </w:r>
    </w:p>
    <w:p w:rsidR="00906CB1" w:rsidRDefault="00906CB1" w:rsidP="005B56E6">
      <w:pPr>
        <w:spacing w:line="360" w:lineRule="auto"/>
        <w:jc w:val="both"/>
        <w:rPr>
          <w:rFonts w:ascii="Tahoma" w:hAnsi="Tahoma" w:cs="Tahoma"/>
          <w:sz w:val="24"/>
          <w:szCs w:val="24"/>
        </w:rPr>
      </w:pPr>
    </w:p>
    <w:p w:rsidR="00623A92" w:rsidRDefault="00623A92" w:rsidP="005B56E6">
      <w:pPr>
        <w:spacing w:line="360" w:lineRule="auto"/>
        <w:jc w:val="both"/>
        <w:rPr>
          <w:rFonts w:ascii="Tahoma" w:hAnsi="Tahoma" w:cs="Tahoma"/>
          <w:sz w:val="24"/>
          <w:szCs w:val="24"/>
        </w:rPr>
      </w:pPr>
    </w:p>
    <w:p w:rsidR="00623A92" w:rsidRDefault="00623A92" w:rsidP="005B56E6">
      <w:pPr>
        <w:spacing w:line="360" w:lineRule="auto"/>
        <w:jc w:val="both"/>
        <w:rPr>
          <w:rFonts w:ascii="Tahoma" w:hAnsi="Tahoma" w:cs="Tahoma"/>
          <w:sz w:val="24"/>
          <w:szCs w:val="24"/>
        </w:rPr>
      </w:pPr>
    </w:p>
    <w:p w:rsidR="00623A92" w:rsidRPr="005B56E6" w:rsidRDefault="00623A92" w:rsidP="005B56E6">
      <w:pPr>
        <w:spacing w:line="360" w:lineRule="auto"/>
        <w:jc w:val="both"/>
        <w:rPr>
          <w:rFonts w:ascii="Tahoma" w:hAnsi="Tahoma" w:cs="Tahoma"/>
          <w:sz w:val="24"/>
          <w:szCs w:val="24"/>
        </w:rPr>
      </w:pPr>
      <w:r w:rsidRPr="00623A92">
        <w:rPr>
          <w:rFonts w:ascii="Tahoma" w:hAnsi="Tahoma" w:cs="Tahoma"/>
          <w:i/>
          <w:sz w:val="24"/>
          <w:szCs w:val="24"/>
        </w:rPr>
        <w:t>Honey &amp; Blanckenberg</w:t>
      </w:r>
      <w:r>
        <w:rPr>
          <w:rFonts w:ascii="Tahoma" w:hAnsi="Tahoma" w:cs="Tahoma"/>
          <w:sz w:val="24"/>
          <w:szCs w:val="24"/>
        </w:rPr>
        <w:t>, respondent’s legal practitioners</w:t>
      </w:r>
    </w:p>
    <w:sectPr w:rsidR="00623A92" w:rsidRPr="005B56E6" w:rsidSect="00CB14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13E" w:rsidRDefault="0015413E" w:rsidP="00CB145F">
      <w:pPr>
        <w:spacing w:after="0" w:line="240" w:lineRule="auto"/>
      </w:pPr>
      <w:r>
        <w:separator/>
      </w:r>
    </w:p>
  </w:endnote>
  <w:endnote w:type="continuationSeparator" w:id="0">
    <w:p w:rsidR="0015413E" w:rsidRDefault="0015413E"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972F9F">
          <w:rPr>
            <w:noProof/>
          </w:rPr>
          <w:t>2</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13E" w:rsidRDefault="0015413E" w:rsidP="00CB145F">
      <w:pPr>
        <w:spacing w:after="0" w:line="240" w:lineRule="auto"/>
      </w:pPr>
      <w:r>
        <w:separator/>
      </w:r>
    </w:p>
  </w:footnote>
  <w:footnote w:type="continuationSeparator" w:id="0">
    <w:p w:rsidR="0015413E" w:rsidRDefault="0015413E"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Pr="00CB145F" w:rsidRDefault="00972F9F">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LC/H/145</w:t>
    </w:r>
    <w:r w:rsidR="00CB145F">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41362"/>
    <w:multiLevelType w:val="hybridMultilevel"/>
    <w:tmpl w:val="D806DA02"/>
    <w:lvl w:ilvl="0" w:tplc="B1FA323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27C78F1"/>
    <w:multiLevelType w:val="hybridMultilevel"/>
    <w:tmpl w:val="E5104692"/>
    <w:lvl w:ilvl="0" w:tplc="4B72AA9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EBC5006"/>
    <w:multiLevelType w:val="hybridMultilevel"/>
    <w:tmpl w:val="7ACEC9D4"/>
    <w:lvl w:ilvl="0" w:tplc="57FA7E0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512A6E0D"/>
    <w:multiLevelType w:val="hybridMultilevel"/>
    <w:tmpl w:val="5EE4AD52"/>
    <w:lvl w:ilvl="0" w:tplc="5EB0F8A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3"/>
  </w:num>
  <w:num w:numId="3">
    <w:abstractNumId w:val="2"/>
  </w:num>
  <w:num w:numId="4">
    <w:abstractNumId w:val="6"/>
  </w:num>
  <w:num w:numId="5">
    <w:abstractNumId w:val="1"/>
  </w:num>
  <w:num w:numId="6">
    <w:abstractNumId w:val="5"/>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37D40"/>
    <w:rsid w:val="00041E71"/>
    <w:rsid w:val="000510FB"/>
    <w:rsid w:val="00065D2D"/>
    <w:rsid w:val="0010711F"/>
    <w:rsid w:val="0015413E"/>
    <w:rsid w:val="001A45C3"/>
    <w:rsid w:val="002160D4"/>
    <w:rsid w:val="002622DE"/>
    <w:rsid w:val="00274B7B"/>
    <w:rsid w:val="003815F4"/>
    <w:rsid w:val="00413059"/>
    <w:rsid w:val="00414B04"/>
    <w:rsid w:val="00446DC5"/>
    <w:rsid w:val="00495AFF"/>
    <w:rsid w:val="004E4AF9"/>
    <w:rsid w:val="00505B62"/>
    <w:rsid w:val="005417ED"/>
    <w:rsid w:val="00552B55"/>
    <w:rsid w:val="005B56E6"/>
    <w:rsid w:val="005C7D85"/>
    <w:rsid w:val="005E6E86"/>
    <w:rsid w:val="006034E3"/>
    <w:rsid w:val="0060430A"/>
    <w:rsid w:val="00612355"/>
    <w:rsid w:val="00623A92"/>
    <w:rsid w:val="007605FA"/>
    <w:rsid w:val="00763A12"/>
    <w:rsid w:val="00770B2B"/>
    <w:rsid w:val="0077793E"/>
    <w:rsid w:val="007A0912"/>
    <w:rsid w:val="007E078E"/>
    <w:rsid w:val="007F3E81"/>
    <w:rsid w:val="00875054"/>
    <w:rsid w:val="008C3229"/>
    <w:rsid w:val="00906CB1"/>
    <w:rsid w:val="00972F9F"/>
    <w:rsid w:val="00987FE3"/>
    <w:rsid w:val="0099288E"/>
    <w:rsid w:val="009C2BF9"/>
    <w:rsid w:val="009D307B"/>
    <w:rsid w:val="009D4B4C"/>
    <w:rsid w:val="009F6A26"/>
    <w:rsid w:val="00A0161F"/>
    <w:rsid w:val="00A31C5D"/>
    <w:rsid w:val="00A40FCC"/>
    <w:rsid w:val="00A41BC6"/>
    <w:rsid w:val="00A55384"/>
    <w:rsid w:val="00B02893"/>
    <w:rsid w:val="00B33617"/>
    <w:rsid w:val="00B62535"/>
    <w:rsid w:val="00B92D4B"/>
    <w:rsid w:val="00BB2790"/>
    <w:rsid w:val="00BC46F6"/>
    <w:rsid w:val="00C175B6"/>
    <w:rsid w:val="00C55FD5"/>
    <w:rsid w:val="00CA52B4"/>
    <w:rsid w:val="00CB145F"/>
    <w:rsid w:val="00CB1766"/>
    <w:rsid w:val="00CE0983"/>
    <w:rsid w:val="00D63154"/>
    <w:rsid w:val="00E25EA0"/>
    <w:rsid w:val="00F3741E"/>
    <w:rsid w:val="00F56BE1"/>
    <w:rsid w:val="00F63036"/>
    <w:rsid w:val="00F7336A"/>
    <w:rsid w:val="00FF0A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library</cp:lastModifiedBy>
  <cp:revision>14</cp:revision>
  <dcterms:created xsi:type="dcterms:W3CDTF">2020-06-16T08:18:00Z</dcterms:created>
  <dcterms:modified xsi:type="dcterms:W3CDTF">2020-06-24T08:30:00Z</dcterms:modified>
</cp:coreProperties>
</file>