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67" w:rsidRPr="00DD7BB7" w:rsidRDefault="00726867" w:rsidP="00D931B2">
      <w:pPr>
        <w:tabs>
          <w:tab w:val="left" w:pos="5400"/>
        </w:tabs>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IN THE LABOUR COURT OF ZIMBABWE</w:t>
      </w:r>
      <w:r w:rsidRPr="00DD7BB7">
        <w:rPr>
          <w:rFonts w:ascii="Times New Roman" w:hAnsi="Times New Roman" w:cs="Times New Roman"/>
          <w:b/>
          <w:sz w:val="24"/>
          <w:szCs w:val="24"/>
        </w:rPr>
        <w:tab/>
        <w:t xml:space="preserve"> JUDGMENT NO. LC/H/693/2013</w:t>
      </w:r>
    </w:p>
    <w:p w:rsidR="00726867" w:rsidRPr="00DD7BB7" w:rsidRDefault="00726867" w:rsidP="00726867">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sidR="00AE599C">
        <w:rPr>
          <w:rFonts w:ascii="Times New Roman" w:hAnsi="Times New Roman" w:cs="Times New Roman"/>
          <w:b/>
          <w:sz w:val="24"/>
          <w:szCs w:val="24"/>
        </w:rPr>
        <w:t>5</w:t>
      </w:r>
      <w:r w:rsidRPr="00DD7BB7">
        <w:rPr>
          <w:rFonts w:ascii="Times New Roman" w:hAnsi="Times New Roman" w:cs="Times New Roman"/>
          <w:b/>
          <w:sz w:val="24"/>
          <w:szCs w:val="24"/>
          <w:vertAlign w:val="superscript"/>
        </w:rPr>
        <w:t>th</w:t>
      </w:r>
      <w:r w:rsidR="00DD7BB7" w:rsidRPr="00DD7BB7">
        <w:rPr>
          <w:rFonts w:ascii="Times New Roman" w:hAnsi="Times New Roman" w:cs="Times New Roman"/>
          <w:b/>
          <w:sz w:val="24"/>
          <w:szCs w:val="24"/>
          <w:vertAlign w:val="superscript"/>
        </w:rPr>
        <w:t xml:space="preserve"> </w:t>
      </w:r>
      <w:r w:rsidRPr="00DD7BB7">
        <w:rPr>
          <w:rFonts w:ascii="Times New Roman" w:hAnsi="Times New Roman" w:cs="Times New Roman"/>
          <w:b/>
          <w:sz w:val="24"/>
          <w:szCs w:val="24"/>
        </w:rPr>
        <w:t>NOVEMBER, 2013</w:t>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00DD7BB7" w:rsidRPr="00DD7BB7">
        <w:rPr>
          <w:rFonts w:ascii="Times New Roman" w:hAnsi="Times New Roman" w:cs="Times New Roman"/>
          <w:b/>
          <w:sz w:val="24"/>
          <w:szCs w:val="24"/>
        </w:rPr>
        <w:tab/>
      </w:r>
      <w:r w:rsidRPr="00DD7BB7">
        <w:rPr>
          <w:rFonts w:ascii="Times New Roman" w:hAnsi="Times New Roman" w:cs="Times New Roman"/>
          <w:b/>
          <w:sz w:val="24"/>
          <w:szCs w:val="24"/>
        </w:rPr>
        <w:t>CASE NO. LC/ORD/H/92/2011</w:t>
      </w:r>
    </w:p>
    <w:p w:rsidR="00067E2D" w:rsidRDefault="005B65D6" w:rsidP="00726867">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r w:rsidR="00AE599C">
        <w:rPr>
          <w:rFonts w:ascii="Times New Roman" w:hAnsi="Times New Roman" w:cs="Times New Roman"/>
          <w:sz w:val="24"/>
          <w:szCs w:val="24"/>
        </w:rPr>
        <w:t>31</w:t>
      </w:r>
      <w:r w:rsidR="00AE599C" w:rsidRPr="00AE599C">
        <w:rPr>
          <w:rFonts w:ascii="Times New Roman" w:hAnsi="Times New Roman" w:cs="Times New Roman"/>
          <w:sz w:val="24"/>
          <w:szCs w:val="24"/>
          <w:vertAlign w:val="superscript"/>
        </w:rPr>
        <w:t>ST</w:t>
      </w:r>
      <w:r w:rsidR="00AE599C">
        <w:rPr>
          <w:rFonts w:ascii="Times New Roman" w:hAnsi="Times New Roman" w:cs="Times New Roman"/>
          <w:sz w:val="24"/>
          <w:szCs w:val="24"/>
        </w:rPr>
        <w:t xml:space="preserve"> </w:t>
      </w:r>
      <w:r w:rsidR="00067E2D">
        <w:rPr>
          <w:rFonts w:ascii="Times New Roman" w:hAnsi="Times New Roman" w:cs="Times New Roman"/>
          <w:sz w:val="24"/>
          <w:szCs w:val="24"/>
        </w:rPr>
        <w:t>JANUARY, 2014</w:t>
      </w:r>
    </w:p>
    <w:p w:rsidR="00726867" w:rsidRPr="00DD7BB7" w:rsidRDefault="00726867" w:rsidP="00726867">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THOMAS MAVHURUMUTSE</w:t>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sz w:val="24"/>
          <w:szCs w:val="24"/>
        </w:rPr>
        <w:tab/>
      </w:r>
      <w:r w:rsidRPr="00DD7BB7">
        <w:rPr>
          <w:rFonts w:ascii="Times New Roman" w:hAnsi="Times New Roman" w:cs="Times New Roman"/>
          <w:b/>
          <w:sz w:val="24"/>
          <w:szCs w:val="24"/>
        </w:rPr>
        <w:t>Appellant</w:t>
      </w: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726867" w:rsidRPr="00DD7BB7" w:rsidRDefault="00726867" w:rsidP="00726867">
      <w:pPr>
        <w:spacing w:after="0" w:line="360" w:lineRule="auto"/>
        <w:jc w:val="both"/>
        <w:rPr>
          <w:rFonts w:ascii="Times New Roman" w:hAnsi="Times New Roman" w:cs="Times New Roman"/>
          <w:b/>
          <w:sz w:val="24"/>
          <w:szCs w:val="24"/>
        </w:rPr>
      </w:pPr>
    </w:p>
    <w:p w:rsidR="00726867" w:rsidRPr="00DD7BB7" w:rsidRDefault="00726867" w:rsidP="00726867">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SEED</w:t>
      </w:r>
      <w:r w:rsidR="00DD7BB7">
        <w:rPr>
          <w:rFonts w:ascii="Times New Roman" w:hAnsi="Times New Roman" w:cs="Times New Roman"/>
          <w:b/>
          <w:sz w:val="24"/>
          <w:szCs w:val="24"/>
        </w:rPr>
        <w:t xml:space="preserve"> </w:t>
      </w:r>
      <w:r w:rsidR="00ED00EA" w:rsidRPr="00DD7BB7">
        <w:rPr>
          <w:rFonts w:ascii="Times New Roman" w:hAnsi="Times New Roman" w:cs="Times New Roman"/>
          <w:b/>
          <w:sz w:val="24"/>
          <w:szCs w:val="24"/>
        </w:rPr>
        <w:t>C</w:t>
      </w:r>
      <w:r w:rsidRPr="00DD7BB7">
        <w:rPr>
          <w:rFonts w:ascii="Times New Roman" w:hAnsi="Times New Roman" w:cs="Times New Roman"/>
          <w:b/>
          <w:sz w:val="24"/>
          <w:szCs w:val="24"/>
        </w:rPr>
        <w:t>O</w:t>
      </w:r>
      <w:r w:rsidR="00DD7BB7">
        <w:rPr>
          <w:rFonts w:ascii="Times New Roman" w:hAnsi="Times New Roman" w:cs="Times New Roman"/>
          <w:b/>
          <w:sz w:val="24"/>
          <w:szCs w:val="24"/>
        </w:rPr>
        <w:t>.</w:t>
      </w:r>
      <w:r w:rsidRPr="00DD7BB7">
        <w:rPr>
          <w:rFonts w:ascii="Times New Roman" w:hAnsi="Times New Roman" w:cs="Times New Roman"/>
          <w:b/>
          <w:sz w:val="24"/>
          <w:szCs w:val="24"/>
        </w:rPr>
        <w:t xml:space="preserve"> ZIMBABWE (PVT) LTD</w:t>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b/>
          <w:sz w:val="24"/>
          <w:szCs w:val="24"/>
        </w:rPr>
        <w:tab/>
        <w:t>Respondent</w:t>
      </w: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B.T. Chivizhe </w:t>
      </w:r>
    </w:p>
    <w:p w:rsidR="00726867" w:rsidRPr="00DD7BB7" w:rsidRDefault="00726867" w:rsidP="00726867">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726867" w:rsidRPr="00DD7BB7" w:rsidRDefault="00023110" w:rsidP="00726867">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Appellant</w:t>
      </w:r>
      <w:r w:rsidRPr="00DD7BB7">
        <w:rPr>
          <w:rFonts w:ascii="Times New Roman" w:hAnsi="Times New Roman" w:cs="Times New Roman"/>
          <w:b/>
          <w:sz w:val="24"/>
          <w:szCs w:val="24"/>
        </w:rPr>
        <w:tab/>
        <w:t>: Mr. T. Marime (Legal Practitioner)</w:t>
      </w:r>
    </w:p>
    <w:p w:rsidR="00726867" w:rsidRPr="00DD7BB7" w:rsidRDefault="00726867" w:rsidP="00726867">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Respondent</w:t>
      </w:r>
      <w:r w:rsidRPr="00DD7BB7">
        <w:rPr>
          <w:rFonts w:ascii="Times New Roman" w:hAnsi="Times New Roman" w:cs="Times New Roman"/>
          <w:b/>
          <w:sz w:val="24"/>
          <w:szCs w:val="24"/>
        </w:rPr>
        <w:tab/>
        <w:t>: Mr A. Moyo (Legal Practitioner)</w:t>
      </w: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360" w:lineRule="auto"/>
        <w:rPr>
          <w:rFonts w:ascii="Times New Roman" w:hAnsi="Times New Roman" w:cs="Times New Roman"/>
          <w:b/>
          <w:sz w:val="24"/>
          <w:szCs w:val="24"/>
        </w:rPr>
      </w:pPr>
      <w:r w:rsidRPr="00DD7BB7">
        <w:rPr>
          <w:rFonts w:ascii="Times New Roman" w:hAnsi="Times New Roman" w:cs="Times New Roman"/>
          <w:b/>
          <w:sz w:val="24"/>
          <w:szCs w:val="24"/>
        </w:rPr>
        <w:t>CHIVIZHE, J.</w:t>
      </w:r>
    </w:p>
    <w:p w:rsidR="00726867" w:rsidRPr="00DD7BB7" w:rsidRDefault="00726867" w:rsidP="00726867">
      <w:pPr>
        <w:spacing w:after="0" w:line="360" w:lineRule="auto"/>
        <w:jc w:val="both"/>
        <w:rPr>
          <w:rFonts w:ascii="Times New Roman" w:hAnsi="Times New Roman" w:cs="Times New Roman"/>
          <w:sz w:val="24"/>
          <w:szCs w:val="24"/>
        </w:rPr>
      </w:pPr>
      <w:r w:rsidRPr="00DD7BB7">
        <w:rPr>
          <w:rFonts w:ascii="Times New Roman" w:hAnsi="Times New Roman" w:cs="Times New Roman"/>
          <w:b/>
          <w:sz w:val="24"/>
          <w:szCs w:val="24"/>
        </w:rPr>
        <w:tab/>
      </w:r>
      <w:r w:rsidRPr="00DD7BB7">
        <w:rPr>
          <w:rFonts w:ascii="Times New Roman" w:hAnsi="Times New Roman" w:cs="Times New Roman"/>
          <w:sz w:val="24"/>
          <w:szCs w:val="24"/>
        </w:rPr>
        <w:t xml:space="preserve">The appeal was noted against the decision of the Respondent’s Hearing Officer handed down on </w:t>
      </w:r>
      <w:r w:rsidR="005B65D6" w:rsidRPr="00DD7BB7">
        <w:rPr>
          <w:rFonts w:ascii="Times New Roman" w:hAnsi="Times New Roman" w:cs="Times New Roman"/>
          <w:sz w:val="24"/>
          <w:szCs w:val="24"/>
        </w:rPr>
        <w:t xml:space="preserve">10 February 2011 </w:t>
      </w:r>
      <w:r w:rsidRPr="00DD7BB7">
        <w:rPr>
          <w:rFonts w:ascii="Times New Roman" w:hAnsi="Times New Roman" w:cs="Times New Roman"/>
          <w:sz w:val="24"/>
          <w:szCs w:val="24"/>
        </w:rPr>
        <w:t xml:space="preserve">which decision </w:t>
      </w:r>
      <w:r w:rsidR="00067E2D" w:rsidRPr="00DD7BB7">
        <w:rPr>
          <w:rFonts w:ascii="Times New Roman" w:hAnsi="Times New Roman" w:cs="Times New Roman"/>
          <w:sz w:val="24"/>
          <w:szCs w:val="24"/>
        </w:rPr>
        <w:t>resulted in</w:t>
      </w:r>
      <w:r w:rsidR="00184500" w:rsidRPr="00DD7BB7">
        <w:rPr>
          <w:rFonts w:ascii="Times New Roman" w:hAnsi="Times New Roman" w:cs="Times New Roman"/>
          <w:sz w:val="24"/>
          <w:szCs w:val="24"/>
        </w:rPr>
        <w:t xml:space="preserve"> </w:t>
      </w:r>
      <w:r w:rsidR="005B65D6" w:rsidRPr="00DD7BB7">
        <w:rPr>
          <w:rFonts w:ascii="Times New Roman" w:hAnsi="Times New Roman" w:cs="Times New Roman"/>
          <w:sz w:val="24"/>
          <w:szCs w:val="24"/>
        </w:rPr>
        <w:t>the Appellant</w:t>
      </w:r>
      <w:r w:rsidR="00DD7BB7">
        <w:rPr>
          <w:rFonts w:ascii="Times New Roman" w:hAnsi="Times New Roman" w:cs="Times New Roman"/>
          <w:sz w:val="24"/>
          <w:szCs w:val="24"/>
        </w:rPr>
        <w:t>’s</w:t>
      </w:r>
      <w:r w:rsidR="005B65D6" w:rsidRPr="00DD7BB7">
        <w:rPr>
          <w:rFonts w:ascii="Times New Roman" w:hAnsi="Times New Roman" w:cs="Times New Roman"/>
          <w:sz w:val="24"/>
          <w:szCs w:val="24"/>
        </w:rPr>
        <w:t xml:space="preserve"> </w:t>
      </w:r>
      <w:r w:rsidR="00EC410B" w:rsidRPr="00DD7BB7">
        <w:rPr>
          <w:rFonts w:ascii="Times New Roman" w:hAnsi="Times New Roman" w:cs="Times New Roman"/>
          <w:sz w:val="24"/>
          <w:szCs w:val="24"/>
        </w:rPr>
        <w:t xml:space="preserve">dismissal </w:t>
      </w:r>
      <w:r w:rsidR="005B65D6" w:rsidRPr="00DD7BB7">
        <w:rPr>
          <w:rFonts w:ascii="Times New Roman" w:hAnsi="Times New Roman" w:cs="Times New Roman"/>
          <w:sz w:val="24"/>
          <w:szCs w:val="24"/>
        </w:rPr>
        <w:t>from</w:t>
      </w:r>
      <w:r w:rsidRPr="00DD7BB7">
        <w:rPr>
          <w:rFonts w:ascii="Times New Roman" w:hAnsi="Times New Roman" w:cs="Times New Roman"/>
          <w:sz w:val="24"/>
          <w:szCs w:val="24"/>
        </w:rPr>
        <w:t xml:space="preserve"> employment with effect from </w:t>
      </w:r>
      <w:r w:rsidR="005B65D6" w:rsidRPr="00DD7BB7">
        <w:rPr>
          <w:rFonts w:ascii="Times New Roman" w:hAnsi="Times New Roman" w:cs="Times New Roman"/>
          <w:sz w:val="24"/>
          <w:szCs w:val="24"/>
        </w:rPr>
        <w:t>the same date</w:t>
      </w:r>
      <w:r w:rsidRPr="00DD7BB7">
        <w:rPr>
          <w:rFonts w:ascii="Times New Roman" w:hAnsi="Times New Roman" w:cs="Times New Roman"/>
          <w:sz w:val="24"/>
          <w:szCs w:val="24"/>
        </w:rPr>
        <w:t>.</w:t>
      </w:r>
    </w:p>
    <w:p w:rsidR="005B65D6" w:rsidRPr="00DD7BB7" w:rsidRDefault="005B65D6" w:rsidP="00726867">
      <w:pPr>
        <w:spacing w:after="0" w:line="360" w:lineRule="auto"/>
        <w:jc w:val="both"/>
        <w:rPr>
          <w:rFonts w:ascii="Times New Roman" w:hAnsi="Times New Roman" w:cs="Times New Roman"/>
          <w:sz w:val="24"/>
          <w:szCs w:val="24"/>
        </w:rPr>
      </w:pPr>
    </w:p>
    <w:p w:rsidR="00726867" w:rsidRPr="00DD7BB7" w:rsidRDefault="00726867" w:rsidP="00726867">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ab/>
        <w:t>The material background facts as follows;</w:t>
      </w:r>
    </w:p>
    <w:p w:rsidR="00726867" w:rsidRPr="00DD7BB7" w:rsidRDefault="00726867" w:rsidP="00726867">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ab/>
        <w:t xml:space="preserve">The Appellant was employed by the Respondent as an Accounts Clerk. The Appellant was arraigned before the disciplinary hearing on </w:t>
      </w:r>
      <w:r w:rsidR="005B65D6" w:rsidRPr="00DD7BB7">
        <w:rPr>
          <w:rFonts w:ascii="Times New Roman" w:hAnsi="Times New Roman" w:cs="Times New Roman"/>
          <w:sz w:val="24"/>
          <w:szCs w:val="24"/>
        </w:rPr>
        <w:t>13 January 2011</w:t>
      </w:r>
      <w:r w:rsidRPr="00DD7BB7">
        <w:rPr>
          <w:rFonts w:ascii="Times New Roman" w:hAnsi="Times New Roman" w:cs="Times New Roman"/>
          <w:sz w:val="24"/>
          <w:szCs w:val="24"/>
        </w:rPr>
        <w:t xml:space="preserve"> facing charges of having committed an act or omission inc</w:t>
      </w:r>
      <w:r w:rsidR="005B65D6" w:rsidRPr="00DD7BB7">
        <w:rPr>
          <w:rFonts w:ascii="Times New Roman" w:hAnsi="Times New Roman" w:cs="Times New Roman"/>
          <w:sz w:val="24"/>
          <w:szCs w:val="24"/>
        </w:rPr>
        <w:t>onsistent</w:t>
      </w:r>
      <w:r w:rsidRPr="00DD7BB7">
        <w:rPr>
          <w:rFonts w:ascii="Times New Roman" w:hAnsi="Times New Roman" w:cs="Times New Roman"/>
          <w:sz w:val="24"/>
          <w:szCs w:val="24"/>
        </w:rPr>
        <w:t xml:space="preserve"> with the </w:t>
      </w:r>
      <w:r w:rsidR="00067E2D" w:rsidRPr="00DD7BB7">
        <w:rPr>
          <w:rFonts w:ascii="Times New Roman" w:hAnsi="Times New Roman" w:cs="Times New Roman"/>
          <w:sz w:val="24"/>
          <w:szCs w:val="24"/>
        </w:rPr>
        <w:t>fulfillment</w:t>
      </w:r>
      <w:r w:rsidRPr="00DD7BB7">
        <w:rPr>
          <w:rFonts w:ascii="Times New Roman" w:hAnsi="Times New Roman" w:cs="Times New Roman"/>
          <w:sz w:val="24"/>
          <w:szCs w:val="24"/>
        </w:rPr>
        <w:t xml:space="preserve"> of the express or implied conditions of his employment as defined in </w:t>
      </w:r>
      <w:r w:rsidRPr="00DD7BB7">
        <w:rPr>
          <w:rFonts w:ascii="Times New Roman" w:hAnsi="Times New Roman" w:cs="Times New Roman"/>
          <w:b/>
          <w:sz w:val="24"/>
          <w:szCs w:val="24"/>
        </w:rPr>
        <w:t>Section 4(a) of the National Code of Conduct, Statutory Instrument 15/2006</w:t>
      </w:r>
      <w:r w:rsidRPr="00DD7BB7">
        <w:rPr>
          <w:rFonts w:ascii="Times New Roman" w:hAnsi="Times New Roman" w:cs="Times New Roman"/>
          <w:sz w:val="24"/>
          <w:szCs w:val="24"/>
        </w:rPr>
        <w:t>.</w:t>
      </w:r>
      <w:r w:rsidR="00DD7BB7">
        <w:rPr>
          <w:rFonts w:ascii="Times New Roman" w:hAnsi="Times New Roman" w:cs="Times New Roman"/>
          <w:sz w:val="24"/>
          <w:szCs w:val="24"/>
        </w:rPr>
        <w:t xml:space="preserve"> </w:t>
      </w:r>
      <w:r w:rsidR="00EC410B" w:rsidRPr="00DD7BB7">
        <w:rPr>
          <w:rFonts w:ascii="Times New Roman" w:hAnsi="Times New Roman" w:cs="Times New Roman"/>
          <w:sz w:val="24"/>
          <w:szCs w:val="24"/>
        </w:rPr>
        <w:t>The Hearing Officer found Appellant guilty on the charges and a penalty of dismissal was consequently imposed on him.</w:t>
      </w:r>
    </w:p>
    <w:p w:rsidR="00EC410B" w:rsidRPr="00DD7BB7" w:rsidRDefault="00EC410B" w:rsidP="00726867">
      <w:pPr>
        <w:spacing w:after="0" w:line="360" w:lineRule="auto"/>
        <w:jc w:val="both"/>
        <w:rPr>
          <w:rFonts w:ascii="Times New Roman" w:hAnsi="Times New Roman" w:cs="Times New Roman"/>
          <w:sz w:val="24"/>
          <w:szCs w:val="24"/>
        </w:rPr>
      </w:pPr>
    </w:p>
    <w:p w:rsidR="00852AAC" w:rsidRPr="00DD7BB7" w:rsidRDefault="00726867" w:rsidP="00726867">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ab/>
      </w:r>
      <w:r w:rsidR="00742688" w:rsidRPr="00DD7BB7">
        <w:rPr>
          <w:rFonts w:ascii="Times New Roman" w:hAnsi="Times New Roman" w:cs="Times New Roman"/>
          <w:sz w:val="24"/>
          <w:szCs w:val="24"/>
        </w:rPr>
        <w:t>The Appellant was dissatisfied and appealed against his decision. An application for review was also simultaneously filed with the appeal.</w:t>
      </w:r>
      <w:r w:rsidR="00DD7BB7">
        <w:rPr>
          <w:rFonts w:ascii="Times New Roman" w:hAnsi="Times New Roman" w:cs="Times New Roman"/>
          <w:sz w:val="24"/>
          <w:szCs w:val="24"/>
        </w:rPr>
        <w:t xml:space="preserve">  The grounds of appeal are as follows;</w:t>
      </w:r>
    </w:p>
    <w:p w:rsidR="00726867" w:rsidRPr="00DD7BB7" w:rsidRDefault="00852AAC"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“1.</w:t>
      </w:r>
      <w:r w:rsidRPr="00DD7BB7">
        <w:rPr>
          <w:rFonts w:ascii="Times New Roman" w:hAnsi="Times New Roman" w:cs="Times New Roman"/>
          <w:sz w:val="24"/>
          <w:szCs w:val="24"/>
        </w:rPr>
        <w:tab/>
        <w:t>the evidence led from the witnesses and the appellant absolved the appellant from any wrong doing and the appellant ought not to have been found guilty</w:t>
      </w:r>
      <w:r w:rsidR="00DD7BB7">
        <w:rPr>
          <w:rFonts w:ascii="Times New Roman" w:hAnsi="Times New Roman" w:cs="Times New Roman"/>
          <w:sz w:val="24"/>
          <w:szCs w:val="24"/>
        </w:rPr>
        <w:t>.</w:t>
      </w:r>
    </w:p>
    <w:p w:rsidR="00852AAC" w:rsidRPr="00DD7BB7" w:rsidRDefault="00852AAC" w:rsidP="00852AAC">
      <w:pPr>
        <w:spacing w:after="0" w:line="240" w:lineRule="auto"/>
        <w:ind w:left="1440" w:hanging="720"/>
        <w:jc w:val="both"/>
        <w:rPr>
          <w:rFonts w:ascii="Times New Roman" w:hAnsi="Times New Roman" w:cs="Times New Roman"/>
          <w:sz w:val="24"/>
          <w:szCs w:val="24"/>
        </w:rPr>
      </w:pPr>
    </w:p>
    <w:p w:rsidR="00852AAC" w:rsidRPr="00DD7BB7" w:rsidRDefault="00852AAC"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lastRenderedPageBreak/>
        <w:t>2.</w:t>
      </w:r>
      <w:r w:rsidRPr="00DD7BB7">
        <w:rPr>
          <w:rFonts w:ascii="Times New Roman" w:hAnsi="Times New Roman" w:cs="Times New Roman"/>
          <w:sz w:val="24"/>
          <w:szCs w:val="24"/>
        </w:rPr>
        <w:tab/>
        <w:t>the Hearing Officer grossly erred in failing to take cognizance of the reporting structure hence the delegation of the blame upon the Appellant. The evidence on record was that the Appellant was merely acting on the order that he received from his superiors</w:t>
      </w:r>
      <w:r w:rsidR="00DD7BB7">
        <w:rPr>
          <w:rFonts w:ascii="Times New Roman" w:hAnsi="Times New Roman" w:cs="Times New Roman"/>
          <w:sz w:val="24"/>
          <w:szCs w:val="24"/>
        </w:rPr>
        <w:t>.</w:t>
      </w:r>
    </w:p>
    <w:p w:rsidR="00852AAC" w:rsidRPr="00DD7BB7" w:rsidRDefault="00852AAC" w:rsidP="00852AAC">
      <w:pPr>
        <w:spacing w:after="0" w:line="240" w:lineRule="auto"/>
        <w:jc w:val="both"/>
        <w:rPr>
          <w:rFonts w:ascii="Times New Roman" w:hAnsi="Times New Roman" w:cs="Times New Roman"/>
          <w:sz w:val="24"/>
          <w:szCs w:val="24"/>
        </w:rPr>
      </w:pPr>
    </w:p>
    <w:p w:rsidR="00852AAC" w:rsidRPr="00DD7BB7" w:rsidRDefault="00852AAC"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3.</w:t>
      </w:r>
      <w:r w:rsidRPr="00DD7BB7">
        <w:rPr>
          <w:rFonts w:ascii="Times New Roman" w:hAnsi="Times New Roman" w:cs="Times New Roman"/>
          <w:sz w:val="24"/>
          <w:szCs w:val="24"/>
        </w:rPr>
        <w:tab/>
        <w:t>there was no evidence which was led to the effect that there was an obligation to put a tick in the box for the Nelmah Account yet the hearing officer proceeded to make such a finding</w:t>
      </w:r>
      <w:r w:rsidR="00DD7BB7">
        <w:rPr>
          <w:rFonts w:ascii="Times New Roman" w:hAnsi="Times New Roman" w:cs="Times New Roman"/>
          <w:sz w:val="24"/>
          <w:szCs w:val="24"/>
        </w:rPr>
        <w:t>.</w:t>
      </w:r>
    </w:p>
    <w:p w:rsidR="00852AAC" w:rsidRPr="00DD7BB7" w:rsidRDefault="00852AAC" w:rsidP="00852AAC">
      <w:pPr>
        <w:spacing w:after="0" w:line="240" w:lineRule="auto"/>
        <w:ind w:left="1440" w:hanging="720"/>
        <w:jc w:val="both"/>
        <w:rPr>
          <w:rFonts w:ascii="Times New Roman" w:hAnsi="Times New Roman" w:cs="Times New Roman"/>
          <w:sz w:val="24"/>
          <w:szCs w:val="24"/>
        </w:rPr>
      </w:pPr>
    </w:p>
    <w:p w:rsidR="00852AAC" w:rsidRPr="00DD7BB7" w:rsidRDefault="00852AAC"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4.</w:t>
      </w:r>
      <w:r w:rsidRPr="00DD7BB7">
        <w:rPr>
          <w:rFonts w:ascii="Times New Roman" w:hAnsi="Times New Roman" w:cs="Times New Roman"/>
          <w:sz w:val="24"/>
          <w:szCs w:val="24"/>
        </w:rPr>
        <w:tab/>
        <w:t>the hearing officer erred in insisting that there was need to tick the account when there was clear evidence that the ticking of the account would expose an account to editing</w:t>
      </w:r>
      <w:r w:rsidR="00DD7BB7">
        <w:rPr>
          <w:rFonts w:ascii="Times New Roman" w:hAnsi="Times New Roman" w:cs="Times New Roman"/>
          <w:sz w:val="24"/>
          <w:szCs w:val="24"/>
        </w:rPr>
        <w:t>.</w:t>
      </w:r>
    </w:p>
    <w:p w:rsidR="00852AAC" w:rsidRPr="00DD7BB7" w:rsidRDefault="00852AAC" w:rsidP="00852AAC">
      <w:pPr>
        <w:spacing w:after="0" w:line="240" w:lineRule="auto"/>
        <w:ind w:left="1440" w:hanging="720"/>
        <w:jc w:val="both"/>
        <w:rPr>
          <w:rFonts w:ascii="Times New Roman" w:hAnsi="Times New Roman" w:cs="Times New Roman"/>
          <w:sz w:val="24"/>
          <w:szCs w:val="24"/>
        </w:rPr>
      </w:pPr>
    </w:p>
    <w:p w:rsidR="00852AAC" w:rsidRPr="00DD7BB7" w:rsidRDefault="00852AAC"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5.</w:t>
      </w:r>
      <w:r w:rsidRPr="00DD7BB7">
        <w:rPr>
          <w:rFonts w:ascii="Times New Roman" w:hAnsi="Times New Roman" w:cs="Times New Roman"/>
          <w:sz w:val="24"/>
          <w:szCs w:val="24"/>
        </w:rPr>
        <w:tab/>
        <w:t>the hearing officer ignored the evidence from Musa Wanjowa which attributed the whole fiasco to system failure. This on its own was supposed to be a ground upon which the appellant was supposed to be acquitted</w:t>
      </w:r>
      <w:r w:rsidR="00DD7BB7">
        <w:rPr>
          <w:rFonts w:ascii="Times New Roman" w:hAnsi="Times New Roman" w:cs="Times New Roman"/>
          <w:sz w:val="24"/>
          <w:szCs w:val="24"/>
        </w:rPr>
        <w:t>.</w:t>
      </w:r>
    </w:p>
    <w:p w:rsidR="00852AAC" w:rsidRPr="00DD7BB7" w:rsidRDefault="00852AAC" w:rsidP="00852AAC">
      <w:pPr>
        <w:spacing w:after="0" w:line="240" w:lineRule="auto"/>
        <w:ind w:left="1440" w:hanging="720"/>
        <w:jc w:val="both"/>
        <w:rPr>
          <w:rFonts w:ascii="Times New Roman" w:hAnsi="Times New Roman" w:cs="Times New Roman"/>
          <w:sz w:val="24"/>
          <w:szCs w:val="24"/>
        </w:rPr>
      </w:pPr>
    </w:p>
    <w:p w:rsidR="00852AAC" w:rsidRPr="00DD7BB7" w:rsidRDefault="00852AAC"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6.</w:t>
      </w:r>
      <w:r w:rsidRPr="00DD7BB7">
        <w:rPr>
          <w:rFonts w:ascii="Times New Roman" w:hAnsi="Times New Roman" w:cs="Times New Roman"/>
          <w:sz w:val="24"/>
          <w:szCs w:val="24"/>
        </w:rPr>
        <w:tab/>
        <w:t>the hearing officer grossly erred in holding that the Appellant was aware that Nelmah was supposed to be buying on a cash basis when there was no evidence that this fact was brought to his attention</w:t>
      </w:r>
      <w:r w:rsidR="00DD7BB7">
        <w:rPr>
          <w:rFonts w:ascii="Times New Roman" w:hAnsi="Times New Roman" w:cs="Times New Roman"/>
          <w:sz w:val="24"/>
          <w:szCs w:val="24"/>
        </w:rPr>
        <w:t>.</w:t>
      </w:r>
    </w:p>
    <w:p w:rsidR="00852AAC" w:rsidRPr="00DD7BB7" w:rsidRDefault="00852AAC" w:rsidP="00852AAC">
      <w:pPr>
        <w:spacing w:after="0" w:line="240" w:lineRule="auto"/>
        <w:ind w:left="1440" w:hanging="720"/>
        <w:jc w:val="both"/>
        <w:rPr>
          <w:rFonts w:ascii="Times New Roman" w:hAnsi="Times New Roman" w:cs="Times New Roman"/>
          <w:sz w:val="24"/>
          <w:szCs w:val="24"/>
        </w:rPr>
      </w:pPr>
    </w:p>
    <w:p w:rsidR="00852AAC" w:rsidRPr="00DD7BB7" w:rsidRDefault="00852AAC"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7.</w:t>
      </w:r>
      <w:r w:rsidRPr="00DD7BB7">
        <w:rPr>
          <w:rFonts w:ascii="Times New Roman" w:hAnsi="Times New Roman" w:cs="Times New Roman"/>
          <w:sz w:val="24"/>
          <w:szCs w:val="24"/>
        </w:rPr>
        <w:tab/>
        <w:t>the hearing officer ignored the fact that limits could be exceeded due to the debtors section which allowed overrides without the necessary approvals. This was even confirmed by the report which was even done by Mr Wanjowa. This clearly shows that Musa</w:t>
      </w:r>
      <w:r w:rsidR="00141B29" w:rsidRPr="00DD7BB7">
        <w:rPr>
          <w:rFonts w:ascii="Times New Roman" w:hAnsi="Times New Roman" w:cs="Times New Roman"/>
          <w:sz w:val="24"/>
          <w:szCs w:val="24"/>
        </w:rPr>
        <w:t xml:space="preserve"> Wanjowa knew what was happening on the ground.</w:t>
      </w:r>
    </w:p>
    <w:p w:rsidR="00141B29" w:rsidRPr="00DD7BB7" w:rsidRDefault="00141B29" w:rsidP="00852AAC">
      <w:pPr>
        <w:spacing w:after="0" w:line="240" w:lineRule="auto"/>
        <w:ind w:left="1440" w:hanging="720"/>
        <w:jc w:val="both"/>
        <w:rPr>
          <w:rFonts w:ascii="Times New Roman" w:hAnsi="Times New Roman" w:cs="Times New Roman"/>
          <w:sz w:val="24"/>
          <w:szCs w:val="24"/>
        </w:rPr>
      </w:pPr>
    </w:p>
    <w:p w:rsidR="00141B29" w:rsidRPr="00DD7BB7" w:rsidRDefault="00141B29"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 xml:space="preserve">8. </w:t>
      </w:r>
      <w:r w:rsidRPr="00DD7BB7">
        <w:rPr>
          <w:rFonts w:ascii="Times New Roman" w:hAnsi="Times New Roman" w:cs="Times New Roman"/>
          <w:sz w:val="24"/>
          <w:szCs w:val="24"/>
        </w:rPr>
        <w:tab/>
        <w:t>the hearing officer ignored the evidence that was placed before him by the appellant that there had been no precedent for the ticking of the box and that the ticking of the Nelmah account was the first one</w:t>
      </w:r>
      <w:r w:rsidR="00DD7BB7">
        <w:rPr>
          <w:rFonts w:ascii="Times New Roman" w:hAnsi="Times New Roman" w:cs="Times New Roman"/>
          <w:sz w:val="24"/>
          <w:szCs w:val="24"/>
        </w:rPr>
        <w:t>.</w:t>
      </w:r>
    </w:p>
    <w:p w:rsidR="00141B29" w:rsidRPr="00DD7BB7" w:rsidRDefault="00141B29" w:rsidP="00852AAC">
      <w:pPr>
        <w:spacing w:after="0" w:line="240" w:lineRule="auto"/>
        <w:ind w:left="1440" w:hanging="720"/>
        <w:jc w:val="both"/>
        <w:rPr>
          <w:rFonts w:ascii="Times New Roman" w:hAnsi="Times New Roman" w:cs="Times New Roman"/>
          <w:sz w:val="24"/>
          <w:szCs w:val="24"/>
        </w:rPr>
      </w:pPr>
    </w:p>
    <w:p w:rsidR="00141B29" w:rsidRPr="00DD7BB7" w:rsidRDefault="00141B29" w:rsidP="00852AAC">
      <w:pPr>
        <w:spacing w:after="0" w:line="240" w:lineRule="auto"/>
        <w:ind w:left="1440" w:hanging="720"/>
        <w:jc w:val="both"/>
        <w:rPr>
          <w:rFonts w:ascii="Times New Roman" w:hAnsi="Times New Roman" w:cs="Times New Roman"/>
          <w:sz w:val="24"/>
          <w:szCs w:val="24"/>
        </w:rPr>
      </w:pPr>
      <w:r w:rsidRPr="00DD7BB7">
        <w:rPr>
          <w:rFonts w:ascii="Times New Roman" w:hAnsi="Times New Roman" w:cs="Times New Roman"/>
          <w:sz w:val="24"/>
          <w:szCs w:val="24"/>
        </w:rPr>
        <w:t xml:space="preserve">9. </w:t>
      </w:r>
      <w:r w:rsidRPr="00DD7BB7">
        <w:rPr>
          <w:rFonts w:ascii="Times New Roman" w:hAnsi="Times New Roman" w:cs="Times New Roman"/>
          <w:sz w:val="24"/>
          <w:szCs w:val="24"/>
        </w:rPr>
        <w:tab/>
        <w:t>the hearing officer grossly erred in holding that the appellant did nothing when he realized that the Nelmah account had reached US$20 000.00 when there is evidence from the minutes to the effect that the appellant approached the Marketing Manager and the Distribution Manager and the Management Accountant over the same issue.”</w:t>
      </w:r>
    </w:p>
    <w:p w:rsidR="00141B29" w:rsidRPr="00DD7BB7" w:rsidRDefault="00141B29" w:rsidP="00141B29">
      <w:pPr>
        <w:spacing w:after="0" w:line="240" w:lineRule="auto"/>
        <w:jc w:val="both"/>
        <w:rPr>
          <w:rFonts w:ascii="Times New Roman" w:hAnsi="Times New Roman" w:cs="Times New Roman"/>
          <w:sz w:val="24"/>
          <w:szCs w:val="24"/>
        </w:rPr>
      </w:pPr>
    </w:p>
    <w:p w:rsidR="00DD7BB7" w:rsidRDefault="00DD7BB7" w:rsidP="00141B29">
      <w:pPr>
        <w:spacing w:after="0" w:line="360" w:lineRule="auto"/>
        <w:ind w:firstLine="720"/>
        <w:jc w:val="both"/>
        <w:rPr>
          <w:rFonts w:ascii="Times New Roman" w:hAnsi="Times New Roman" w:cs="Times New Roman"/>
          <w:sz w:val="24"/>
          <w:szCs w:val="24"/>
        </w:rPr>
      </w:pPr>
    </w:p>
    <w:p w:rsidR="00141B29" w:rsidRPr="00DD7BB7" w:rsidRDefault="00141B29" w:rsidP="00141B29">
      <w:pPr>
        <w:spacing w:after="0" w:line="360" w:lineRule="auto"/>
        <w:ind w:firstLine="720"/>
        <w:jc w:val="both"/>
        <w:rPr>
          <w:rFonts w:ascii="Times New Roman" w:hAnsi="Times New Roman" w:cs="Times New Roman"/>
          <w:sz w:val="24"/>
          <w:szCs w:val="24"/>
        </w:rPr>
      </w:pPr>
      <w:r w:rsidRPr="00DD7BB7">
        <w:rPr>
          <w:rFonts w:ascii="Times New Roman" w:hAnsi="Times New Roman" w:cs="Times New Roman"/>
          <w:sz w:val="24"/>
          <w:szCs w:val="24"/>
        </w:rPr>
        <w:t>Although the grounds of appeal are rather lengthy and cumbersome there are in my view only two main issues before the court. The first is whether or not the Appellant was correctly found guilty on the charge by the Hearing Officer taking into account the facts and evidence presented before him. The s</w:t>
      </w:r>
      <w:r w:rsidR="005B65D6" w:rsidRPr="00DD7BB7">
        <w:rPr>
          <w:rFonts w:ascii="Times New Roman" w:hAnsi="Times New Roman" w:cs="Times New Roman"/>
          <w:sz w:val="24"/>
          <w:szCs w:val="24"/>
        </w:rPr>
        <w:t>econd</w:t>
      </w:r>
      <w:r w:rsidRPr="00DD7BB7">
        <w:rPr>
          <w:rFonts w:ascii="Times New Roman" w:hAnsi="Times New Roman" w:cs="Times New Roman"/>
          <w:sz w:val="24"/>
          <w:szCs w:val="24"/>
        </w:rPr>
        <w:t xml:space="preserve"> issue </w:t>
      </w:r>
      <w:r w:rsidR="005B65D6" w:rsidRPr="00DD7BB7">
        <w:rPr>
          <w:rFonts w:ascii="Times New Roman" w:hAnsi="Times New Roman" w:cs="Times New Roman"/>
          <w:sz w:val="24"/>
          <w:szCs w:val="24"/>
        </w:rPr>
        <w:t>which</w:t>
      </w:r>
      <w:r w:rsidRPr="00DD7BB7">
        <w:rPr>
          <w:rFonts w:ascii="Times New Roman" w:hAnsi="Times New Roman" w:cs="Times New Roman"/>
          <w:sz w:val="24"/>
          <w:szCs w:val="24"/>
        </w:rPr>
        <w:t xml:space="preserve"> follows on the first is whether the dismissal penalty was the appropriate penalty in the circumstances.</w:t>
      </w:r>
    </w:p>
    <w:p w:rsidR="00EC410B" w:rsidRPr="00DD7BB7" w:rsidRDefault="00EC410B" w:rsidP="00141B29">
      <w:pPr>
        <w:spacing w:after="0" w:line="360" w:lineRule="auto"/>
        <w:ind w:firstLine="720"/>
        <w:jc w:val="both"/>
        <w:rPr>
          <w:rFonts w:ascii="Times New Roman" w:hAnsi="Times New Roman" w:cs="Times New Roman"/>
          <w:sz w:val="24"/>
          <w:szCs w:val="24"/>
        </w:rPr>
      </w:pPr>
    </w:p>
    <w:p w:rsidR="00141B29" w:rsidRPr="00DD7BB7" w:rsidRDefault="00141B29" w:rsidP="00141B29">
      <w:pPr>
        <w:spacing w:after="0" w:line="360" w:lineRule="auto"/>
        <w:ind w:firstLine="720"/>
        <w:jc w:val="both"/>
        <w:rPr>
          <w:rFonts w:ascii="Times New Roman" w:hAnsi="Times New Roman" w:cs="Times New Roman"/>
          <w:sz w:val="24"/>
          <w:szCs w:val="24"/>
        </w:rPr>
      </w:pPr>
      <w:r w:rsidRPr="00DD7BB7">
        <w:rPr>
          <w:rFonts w:ascii="Times New Roman" w:hAnsi="Times New Roman" w:cs="Times New Roman"/>
          <w:sz w:val="24"/>
          <w:szCs w:val="24"/>
        </w:rPr>
        <w:t>The record shows that upon his suspension on 10</w:t>
      </w:r>
      <w:r w:rsidRPr="00DD7BB7">
        <w:rPr>
          <w:rFonts w:ascii="Times New Roman" w:hAnsi="Times New Roman" w:cs="Times New Roman"/>
          <w:sz w:val="24"/>
          <w:szCs w:val="24"/>
          <w:vertAlign w:val="superscript"/>
        </w:rPr>
        <w:t>th</w:t>
      </w:r>
      <w:r w:rsidRPr="00DD7BB7">
        <w:rPr>
          <w:rFonts w:ascii="Times New Roman" w:hAnsi="Times New Roman" w:cs="Times New Roman"/>
          <w:sz w:val="24"/>
          <w:szCs w:val="24"/>
        </w:rPr>
        <w:t xml:space="preserve"> January 2011 the Appellant was charged with two charges i.e</w:t>
      </w:r>
      <w:r w:rsidR="00184500" w:rsidRPr="00DD7BB7">
        <w:rPr>
          <w:rFonts w:ascii="Times New Roman" w:hAnsi="Times New Roman" w:cs="Times New Roman"/>
          <w:sz w:val="24"/>
          <w:szCs w:val="24"/>
        </w:rPr>
        <w:t>.</w:t>
      </w:r>
    </w:p>
    <w:p w:rsidR="00141B29" w:rsidRPr="00DD7BB7" w:rsidRDefault="005B65D6" w:rsidP="00141B29">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lastRenderedPageBreak/>
        <w:t>A</w:t>
      </w:r>
      <w:r w:rsidR="00141B29" w:rsidRPr="00DD7BB7">
        <w:rPr>
          <w:rFonts w:ascii="Times New Roman" w:hAnsi="Times New Roman" w:cs="Times New Roman"/>
          <w:sz w:val="24"/>
          <w:szCs w:val="24"/>
        </w:rPr>
        <w:t xml:space="preserve">ny act, and/or omission inconsistent with the fulfillment of the express </w:t>
      </w:r>
      <w:r w:rsidRPr="00DD7BB7">
        <w:rPr>
          <w:rFonts w:ascii="Times New Roman" w:hAnsi="Times New Roman" w:cs="Times New Roman"/>
          <w:sz w:val="24"/>
          <w:szCs w:val="24"/>
        </w:rPr>
        <w:t xml:space="preserve">or </w:t>
      </w:r>
      <w:r w:rsidR="00141B29" w:rsidRPr="00DD7BB7">
        <w:rPr>
          <w:rFonts w:ascii="Times New Roman" w:hAnsi="Times New Roman" w:cs="Times New Roman"/>
          <w:sz w:val="24"/>
          <w:szCs w:val="24"/>
        </w:rPr>
        <w:t>implied conditions of this contract of employment (</w:t>
      </w:r>
      <w:r w:rsidR="00141B29" w:rsidRPr="00DD7BB7">
        <w:rPr>
          <w:rFonts w:ascii="Times New Roman" w:hAnsi="Times New Roman" w:cs="Times New Roman"/>
          <w:b/>
          <w:sz w:val="24"/>
          <w:szCs w:val="24"/>
        </w:rPr>
        <w:t>Section 4(a) of S.I. 15 of 2006</w:t>
      </w:r>
      <w:r w:rsidRPr="00DD7BB7">
        <w:rPr>
          <w:rFonts w:ascii="Times New Roman" w:hAnsi="Times New Roman" w:cs="Times New Roman"/>
          <w:sz w:val="24"/>
          <w:szCs w:val="24"/>
        </w:rPr>
        <w:t>)</w:t>
      </w:r>
      <w:r w:rsidR="00141B29" w:rsidRPr="00DD7BB7">
        <w:rPr>
          <w:rFonts w:ascii="Times New Roman" w:hAnsi="Times New Roman" w:cs="Times New Roman"/>
          <w:sz w:val="24"/>
          <w:szCs w:val="24"/>
        </w:rPr>
        <w:t xml:space="preserve">, and/or </w:t>
      </w:r>
    </w:p>
    <w:p w:rsidR="00141B29" w:rsidRPr="00DD7BB7" w:rsidRDefault="005B65D6" w:rsidP="00141B29">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G</w:t>
      </w:r>
      <w:r w:rsidR="00141B29" w:rsidRPr="00DD7BB7">
        <w:rPr>
          <w:rFonts w:ascii="Times New Roman" w:hAnsi="Times New Roman" w:cs="Times New Roman"/>
          <w:sz w:val="24"/>
          <w:szCs w:val="24"/>
        </w:rPr>
        <w:t>ross incompetence or inefficiency in the performance of his work</w:t>
      </w:r>
    </w:p>
    <w:p w:rsidR="005B65D6" w:rsidRPr="00DD7BB7" w:rsidRDefault="005B65D6" w:rsidP="005B65D6">
      <w:pPr>
        <w:pStyle w:val="ListParagraph"/>
        <w:spacing w:after="0" w:line="360" w:lineRule="auto"/>
        <w:ind w:left="1080"/>
        <w:jc w:val="both"/>
        <w:rPr>
          <w:rFonts w:ascii="Times New Roman" w:hAnsi="Times New Roman" w:cs="Times New Roman"/>
          <w:sz w:val="24"/>
          <w:szCs w:val="24"/>
        </w:rPr>
      </w:pPr>
    </w:p>
    <w:p w:rsidR="00141B29" w:rsidRPr="00DD7BB7" w:rsidRDefault="00141B29" w:rsidP="00141B29">
      <w:pPr>
        <w:spacing w:after="0" w:line="360" w:lineRule="auto"/>
        <w:ind w:firstLine="720"/>
        <w:jc w:val="both"/>
        <w:rPr>
          <w:rFonts w:ascii="Times New Roman" w:hAnsi="Times New Roman" w:cs="Times New Roman"/>
          <w:sz w:val="24"/>
          <w:szCs w:val="24"/>
        </w:rPr>
      </w:pPr>
      <w:r w:rsidRPr="00DD7BB7">
        <w:rPr>
          <w:rFonts w:ascii="Times New Roman" w:hAnsi="Times New Roman" w:cs="Times New Roman"/>
          <w:sz w:val="24"/>
          <w:szCs w:val="24"/>
        </w:rPr>
        <w:t xml:space="preserve">The </w:t>
      </w:r>
      <w:r w:rsidR="007B78CE" w:rsidRPr="00DD7BB7">
        <w:rPr>
          <w:rFonts w:ascii="Times New Roman" w:hAnsi="Times New Roman" w:cs="Times New Roman"/>
          <w:sz w:val="24"/>
          <w:szCs w:val="24"/>
        </w:rPr>
        <w:t>core</w:t>
      </w:r>
      <w:r w:rsidRPr="00DD7BB7">
        <w:rPr>
          <w:rFonts w:ascii="Times New Roman" w:hAnsi="Times New Roman" w:cs="Times New Roman"/>
          <w:sz w:val="24"/>
          <w:szCs w:val="24"/>
        </w:rPr>
        <w:t xml:space="preserve"> of the charges was </w:t>
      </w:r>
      <w:r w:rsidR="005B65D6" w:rsidRPr="00DD7BB7">
        <w:rPr>
          <w:rFonts w:ascii="Times New Roman" w:hAnsi="Times New Roman" w:cs="Times New Roman"/>
          <w:sz w:val="24"/>
          <w:szCs w:val="24"/>
        </w:rPr>
        <w:t>tha</w:t>
      </w:r>
      <w:r w:rsidRPr="00DD7BB7">
        <w:rPr>
          <w:rFonts w:ascii="Times New Roman" w:hAnsi="Times New Roman" w:cs="Times New Roman"/>
          <w:sz w:val="24"/>
          <w:szCs w:val="24"/>
        </w:rPr>
        <w:t>t the Appellant having been employed as Accounts Clerk and being fully</w:t>
      </w:r>
      <w:r w:rsidR="007B78CE" w:rsidRPr="00DD7BB7">
        <w:rPr>
          <w:rFonts w:ascii="Times New Roman" w:hAnsi="Times New Roman" w:cs="Times New Roman"/>
          <w:sz w:val="24"/>
          <w:szCs w:val="24"/>
        </w:rPr>
        <w:t xml:space="preserve"> ver</w:t>
      </w:r>
      <w:r w:rsidR="005B65D6" w:rsidRPr="00DD7BB7">
        <w:rPr>
          <w:rFonts w:ascii="Times New Roman" w:hAnsi="Times New Roman" w:cs="Times New Roman"/>
          <w:sz w:val="24"/>
          <w:szCs w:val="24"/>
        </w:rPr>
        <w:t>sed</w:t>
      </w:r>
      <w:r w:rsidR="007B78CE" w:rsidRPr="00DD7BB7">
        <w:rPr>
          <w:rFonts w:ascii="Times New Roman" w:hAnsi="Times New Roman" w:cs="Times New Roman"/>
          <w:sz w:val="24"/>
          <w:szCs w:val="24"/>
        </w:rPr>
        <w:t xml:space="preserve"> with the </w:t>
      </w:r>
      <w:r w:rsidR="005B65D6" w:rsidRPr="00DD7BB7">
        <w:rPr>
          <w:rFonts w:ascii="Times New Roman" w:hAnsi="Times New Roman" w:cs="Times New Roman"/>
          <w:sz w:val="24"/>
          <w:szCs w:val="24"/>
        </w:rPr>
        <w:t xml:space="preserve">operating </w:t>
      </w:r>
      <w:r w:rsidR="007B78CE" w:rsidRPr="00DD7BB7">
        <w:rPr>
          <w:rFonts w:ascii="Times New Roman" w:hAnsi="Times New Roman" w:cs="Times New Roman"/>
          <w:sz w:val="24"/>
          <w:szCs w:val="24"/>
        </w:rPr>
        <w:t xml:space="preserve">systems of </w:t>
      </w:r>
      <w:r w:rsidR="005B65D6" w:rsidRPr="00DD7BB7">
        <w:rPr>
          <w:rFonts w:ascii="Times New Roman" w:hAnsi="Times New Roman" w:cs="Times New Roman"/>
          <w:sz w:val="24"/>
          <w:szCs w:val="24"/>
        </w:rPr>
        <w:t>his</w:t>
      </w:r>
      <w:r w:rsidR="007B78CE" w:rsidRPr="00DD7BB7">
        <w:rPr>
          <w:rFonts w:ascii="Times New Roman" w:hAnsi="Times New Roman" w:cs="Times New Roman"/>
          <w:sz w:val="24"/>
          <w:szCs w:val="24"/>
        </w:rPr>
        <w:t xml:space="preserve"> employer and having for the trading year been assigned to debtors se</w:t>
      </w:r>
      <w:r w:rsidR="005B65D6" w:rsidRPr="00DD7BB7">
        <w:rPr>
          <w:rFonts w:ascii="Times New Roman" w:hAnsi="Times New Roman" w:cs="Times New Roman"/>
          <w:sz w:val="24"/>
          <w:szCs w:val="24"/>
        </w:rPr>
        <w:t>ction</w:t>
      </w:r>
      <w:r w:rsidR="007B78CE" w:rsidRPr="00DD7BB7">
        <w:rPr>
          <w:rFonts w:ascii="Times New Roman" w:hAnsi="Times New Roman" w:cs="Times New Roman"/>
          <w:sz w:val="24"/>
          <w:szCs w:val="24"/>
        </w:rPr>
        <w:t xml:space="preserve"> and </w:t>
      </w:r>
      <w:r w:rsidR="005B65D6" w:rsidRPr="00DD7BB7">
        <w:rPr>
          <w:rFonts w:ascii="Times New Roman" w:hAnsi="Times New Roman" w:cs="Times New Roman"/>
          <w:sz w:val="24"/>
          <w:szCs w:val="24"/>
        </w:rPr>
        <w:t xml:space="preserve">being directly </w:t>
      </w:r>
      <w:r w:rsidR="007B78CE" w:rsidRPr="00DD7BB7">
        <w:rPr>
          <w:rFonts w:ascii="Times New Roman" w:hAnsi="Times New Roman" w:cs="Times New Roman"/>
          <w:sz w:val="24"/>
          <w:szCs w:val="24"/>
        </w:rPr>
        <w:t xml:space="preserve">responsible for maintaining the debtors records </w:t>
      </w:r>
      <w:r w:rsidR="005B65D6" w:rsidRPr="00DD7BB7">
        <w:rPr>
          <w:rFonts w:ascii="Times New Roman" w:hAnsi="Times New Roman" w:cs="Times New Roman"/>
          <w:sz w:val="24"/>
          <w:szCs w:val="24"/>
        </w:rPr>
        <w:t>including</w:t>
      </w:r>
      <w:r w:rsidR="007B78CE" w:rsidRPr="00DD7BB7">
        <w:rPr>
          <w:rFonts w:ascii="Times New Roman" w:hAnsi="Times New Roman" w:cs="Times New Roman"/>
          <w:sz w:val="24"/>
          <w:szCs w:val="24"/>
        </w:rPr>
        <w:t xml:space="preserve"> updating approved credit limits, had in August </w:t>
      </w:r>
      <w:r w:rsidR="00620850" w:rsidRPr="00DD7BB7">
        <w:rPr>
          <w:rFonts w:ascii="Times New Roman" w:hAnsi="Times New Roman" w:cs="Times New Roman"/>
          <w:sz w:val="24"/>
          <w:szCs w:val="24"/>
        </w:rPr>
        <w:t>2010 been</w:t>
      </w:r>
      <w:r w:rsidR="007B78CE" w:rsidRPr="00DD7BB7">
        <w:rPr>
          <w:rFonts w:ascii="Times New Roman" w:hAnsi="Times New Roman" w:cs="Times New Roman"/>
          <w:sz w:val="24"/>
          <w:szCs w:val="24"/>
        </w:rPr>
        <w:t xml:space="preserve"> advised by </w:t>
      </w:r>
      <w:r w:rsidR="005B65D6" w:rsidRPr="00DD7BB7">
        <w:rPr>
          <w:rFonts w:ascii="Times New Roman" w:hAnsi="Times New Roman" w:cs="Times New Roman"/>
          <w:sz w:val="24"/>
          <w:szCs w:val="24"/>
        </w:rPr>
        <w:t>Ivan Craig</w:t>
      </w:r>
      <w:r w:rsidR="007B78CE" w:rsidRPr="00DD7BB7">
        <w:rPr>
          <w:rFonts w:ascii="Times New Roman" w:hAnsi="Times New Roman" w:cs="Times New Roman"/>
          <w:sz w:val="24"/>
          <w:szCs w:val="24"/>
        </w:rPr>
        <w:t xml:space="preserve"> to adjust the Nelmah account to a limit of $20 000. The Appellant had done this but failed to insert a tick in the system to limit the client to buy any products worth or less tha</w:t>
      </w:r>
      <w:r w:rsidR="005B65D6" w:rsidRPr="00DD7BB7">
        <w:rPr>
          <w:rFonts w:ascii="Times New Roman" w:hAnsi="Times New Roman" w:cs="Times New Roman"/>
          <w:sz w:val="24"/>
          <w:szCs w:val="24"/>
        </w:rPr>
        <w:t>n</w:t>
      </w:r>
      <w:r w:rsidR="007B78CE" w:rsidRPr="00DD7BB7">
        <w:rPr>
          <w:rFonts w:ascii="Times New Roman" w:hAnsi="Times New Roman" w:cs="Times New Roman"/>
          <w:sz w:val="24"/>
          <w:szCs w:val="24"/>
        </w:rPr>
        <w:t xml:space="preserve"> the said limit. This ha</w:t>
      </w:r>
      <w:r w:rsidR="005B65D6" w:rsidRPr="00DD7BB7">
        <w:rPr>
          <w:rFonts w:ascii="Times New Roman" w:hAnsi="Times New Roman" w:cs="Times New Roman"/>
          <w:sz w:val="24"/>
          <w:szCs w:val="24"/>
        </w:rPr>
        <w:t>d</w:t>
      </w:r>
      <w:r w:rsidR="007B78CE" w:rsidRPr="00DD7BB7">
        <w:rPr>
          <w:rFonts w:ascii="Times New Roman" w:hAnsi="Times New Roman" w:cs="Times New Roman"/>
          <w:sz w:val="24"/>
          <w:szCs w:val="24"/>
        </w:rPr>
        <w:t xml:space="preserve"> resulted in the debtor-client purchasing </w:t>
      </w:r>
      <w:r w:rsidR="005B65D6" w:rsidRPr="00DD7BB7">
        <w:rPr>
          <w:rFonts w:ascii="Times New Roman" w:hAnsi="Times New Roman" w:cs="Times New Roman"/>
          <w:sz w:val="24"/>
          <w:szCs w:val="24"/>
        </w:rPr>
        <w:t>seed</w:t>
      </w:r>
      <w:r w:rsidR="007B78CE" w:rsidRPr="00DD7BB7">
        <w:rPr>
          <w:rFonts w:ascii="Times New Roman" w:hAnsi="Times New Roman" w:cs="Times New Roman"/>
          <w:sz w:val="24"/>
          <w:szCs w:val="24"/>
        </w:rPr>
        <w:t xml:space="preserve"> above the authorized credit limit.</w:t>
      </w:r>
      <w:r w:rsidR="005B65D6" w:rsidRPr="00DD7BB7">
        <w:rPr>
          <w:rFonts w:ascii="Times New Roman" w:hAnsi="Times New Roman" w:cs="Times New Roman"/>
          <w:sz w:val="24"/>
          <w:szCs w:val="24"/>
        </w:rPr>
        <w:t xml:space="preserve"> The debt had b</w:t>
      </w:r>
      <w:r w:rsidR="00EC410B" w:rsidRPr="00DD7BB7">
        <w:rPr>
          <w:rFonts w:ascii="Times New Roman" w:hAnsi="Times New Roman" w:cs="Times New Roman"/>
          <w:sz w:val="24"/>
          <w:szCs w:val="24"/>
        </w:rPr>
        <w:t>allooned</w:t>
      </w:r>
      <w:r w:rsidR="005B65D6" w:rsidRPr="00DD7BB7">
        <w:rPr>
          <w:rFonts w:ascii="Times New Roman" w:hAnsi="Times New Roman" w:cs="Times New Roman"/>
          <w:sz w:val="24"/>
          <w:szCs w:val="24"/>
        </w:rPr>
        <w:t xml:space="preserve"> to </w:t>
      </w:r>
      <w:r w:rsidR="006A2571" w:rsidRPr="00DD7BB7">
        <w:rPr>
          <w:rFonts w:ascii="Times New Roman" w:hAnsi="Times New Roman" w:cs="Times New Roman"/>
          <w:sz w:val="24"/>
          <w:szCs w:val="24"/>
        </w:rPr>
        <w:t>U</w:t>
      </w:r>
      <w:r w:rsidR="005B65D6" w:rsidRPr="00DD7BB7">
        <w:rPr>
          <w:rFonts w:ascii="Times New Roman" w:hAnsi="Times New Roman" w:cs="Times New Roman"/>
          <w:sz w:val="24"/>
          <w:szCs w:val="24"/>
        </w:rPr>
        <w:t>S$ 931 735.06</w:t>
      </w:r>
      <w:r w:rsidR="006A2571" w:rsidRPr="00DD7BB7">
        <w:rPr>
          <w:rFonts w:ascii="Times New Roman" w:hAnsi="Times New Roman" w:cs="Times New Roman"/>
          <w:sz w:val="24"/>
          <w:szCs w:val="24"/>
        </w:rPr>
        <w:t>.</w:t>
      </w:r>
      <w:r w:rsidR="007B78CE" w:rsidRPr="00DD7BB7">
        <w:rPr>
          <w:rFonts w:ascii="Times New Roman" w:hAnsi="Times New Roman" w:cs="Times New Roman"/>
          <w:sz w:val="24"/>
          <w:szCs w:val="24"/>
        </w:rPr>
        <w:t xml:space="preserve"> It was Respondent’s </w:t>
      </w:r>
      <w:r w:rsidR="006A2571" w:rsidRPr="00DD7BB7">
        <w:rPr>
          <w:rFonts w:ascii="Times New Roman" w:hAnsi="Times New Roman" w:cs="Times New Roman"/>
          <w:sz w:val="24"/>
          <w:szCs w:val="24"/>
        </w:rPr>
        <w:t>alle</w:t>
      </w:r>
      <w:r w:rsidR="007B78CE" w:rsidRPr="00DD7BB7">
        <w:rPr>
          <w:rFonts w:ascii="Times New Roman" w:hAnsi="Times New Roman" w:cs="Times New Roman"/>
          <w:sz w:val="24"/>
          <w:szCs w:val="24"/>
        </w:rPr>
        <w:t xml:space="preserve">gation </w:t>
      </w:r>
      <w:r w:rsidR="006A2571" w:rsidRPr="00DD7BB7">
        <w:rPr>
          <w:rFonts w:ascii="Times New Roman" w:hAnsi="Times New Roman" w:cs="Times New Roman"/>
          <w:sz w:val="24"/>
          <w:szCs w:val="24"/>
        </w:rPr>
        <w:t>that</w:t>
      </w:r>
      <w:r w:rsidR="00DA43BF" w:rsidRPr="00DD7BB7">
        <w:rPr>
          <w:rFonts w:ascii="Times New Roman" w:hAnsi="Times New Roman" w:cs="Times New Roman"/>
          <w:sz w:val="24"/>
          <w:szCs w:val="24"/>
        </w:rPr>
        <w:t xml:space="preserve"> the Appellant had </w:t>
      </w:r>
      <w:r w:rsidR="006A2571" w:rsidRPr="00DD7BB7">
        <w:rPr>
          <w:rFonts w:ascii="Times New Roman" w:hAnsi="Times New Roman" w:cs="Times New Roman"/>
          <w:sz w:val="24"/>
          <w:szCs w:val="24"/>
        </w:rPr>
        <w:t>therefore -</w:t>
      </w:r>
    </w:p>
    <w:p w:rsidR="00DA43BF" w:rsidRPr="00DD7BB7" w:rsidRDefault="006A2571" w:rsidP="00DA43BF">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f</w:t>
      </w:r>
      <w:r w:rsidR="00DA43BF" w:rsidRPr="00DD7BB7">
        <w:rPr>
          <w:rFonts w:ascii="Times New Roman" w:hAnsi="Times New Roman" w:cs="Times New Roman"/>
          <w:sz w:val="24"/>
          <w:szCs w:val="24"/>
        </w:rPr>
        <w:t>ailed to protect the company assets in the sense seed exceeding the authorized limit was dispatched</w:t>
      </w:r>
      <w:r w:rsidR="00620850" w:rsidRPr="00DD7BB7">
        <w:rPr>
          <w:rFonts w:ascii="Times New Roman" w:hAnsi="Times New Roman" w:cs="Times New Roman"/>
          <w:sz w:val="24"/>
          <w:szCs w:val="24"/>
        </w:rPr>
        <w:t>,</w:t>
      </w:r>
    </w:p>
    <w:p w:rsidR="00DA43BF" w:rsidRPr="00DD7BB7" w:rsidRDefault="006A2571" w:rsidP="00DA43BF">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o</w:t>
      </w:r>
      <w:r w:rsidR="00DA43BF" w:rsidRPr="00DD7BB7">
        <w:rPr>
          <w:rFonts w:ascii="Times New Roman" w:hAnsi="Times New Roman" w:cs="Times New Roman"/>
          <w:sz w:val="24"/>
          <w:szCs w:val="24"/>
        </w:rPr>
        <w:t>perated outside the normal business practice expected of his person</w:t>
      </w:r>
      <w:r w:rsidRPr="00DD7BB7">
        <w:rPr>
          <w:rFonts w:ascii="Times New Roman" w:hAnsi="Times New Roman" w:cs="Times New Roman"/>
          <w:sz w:val="24"/>
          <w:szCs w:val="24"/>
        </w:rPr>
        <w:t>.</w:t>
      </w:r>
    </w:p>
    <w:p w:rsidR="00F73D4C" w:rsidRPr="00DD7BB7" w:rsidRDefault="006A2571" w:rsidP="00DA43BF">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f</w:t>
      </w:r>
      <w:r w:rsidR="00DA43BF" w:rsidRPr="00DD7BB7">
        <w:rPr>
          <w:rFonts w:ascii="Times New Roman" w:hAnsi="Times New Roman" w:cs="Times New Roman"/>
          <w:sz w:val="24"/>
          <w:szCs w:val="24"/>
        </w:rPr>
        <w:t>ailed to follow proper procedures as detailed in the company’s procedures manual</w:t>
      </w:r>
    </w:p>
    <w:p w:rsidR="00DA43BF" w:rsidRPr="00DD7BB7" w:rsidRDefault="00DA43BF" w:rsidP="00DA43BF">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exposed the company to possible financial loss of US$931 735.00</w:t>
      </w:r>
    </w:p>
    <w:p w:rsidR="00EC410B" w:rsidRPr="00DD7BB7" w:rsidRDefault="00EC410B" w:rsidP="00EC410B">
      <w:pPr>
        <w:spacing w:after="0" w:line="360" w:lineRule="auto"/>
        <w:jc w:val="both"/>
        <w:rPr>
          <w:rFonts w:ascii="Times New Roman" w:hAnsi="Times New Roman" w:cs="Times New Roman"/>
          <w:sz w:val="24"/>
          <w:szCs w:val="24"/>
        </w:rPr>
      </w:pPr>
    </w:p>
    <w:p w:rsidR="00DA43BF" w:rsidRPr="00DD7BB7" w:rsidRDefault="00D931B2" w:rsidP="00EC410B">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The Appellant’s response to the charges </w:t>
      </w:r>
      <w:r w:rsidR="00184500" w:rsidRPr="00DD7BB7">
        <w:rPr>
          <w:rFonts w:ascii="Times New Roman" w:hAnsi="Times New Roman" w:cs="Times New Roman"/>
          <w:sz w:val="24"/>
          <w:szCs w:val="24"/>
        </w:rPr>
        <w:t xml:space="preserve">in the </w:t>
      </w:r>
      <w:r w:rsidRPr="00DD7BB7">
        <w:rPr>
          <w:rFonts w:ascii="Times New Roman" w:hAnsi="Times New Roman" w:cs="Times New Roman"/>
          <w:sz w:val="24"/>
          <w:szCs w:val="24"/>
        </w:rPr>
        <w:t>disciplinary hearing was;</w:t>
      </w:r>
    </w:p>
    <w:p w:rsidR="00D931B2" w:rsidRPr="00DD7BB7" w:rsidRDefault="00D931B2" w:rsidP="006D5B5D">
      <w:pPr>
        <w:pStyle w:val="ListParagraph"/>
        <w:numPr>
          <w:ilvl w:val="0"/>
          <w:numId w:val="2"/>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he had properly followed the procedures in updating the credit limit in respect of the account</w:t>
      </w:r>
      <w:r w:rsidR="00DD7BB7">
        <w:rPr>
          <w:rFonts w:ascii="Times New Roman" w:hAnsi="Times New Roman" w:cs="Times New Roman"/>
          <w:sz w:val="24"/>
          <w:szCs w:val="24"/>
        </w:rPr>
        <w:t>,</w:t>
      </w:r>
    </w:p>
    <w:p w:rsidR="00D931B2" w:rsidRPr="00DD7BB7" w:rsidRDefault="00D931B2" w:rsidP="006D5B5D">
      <w:pPr>
        <w:pStyle w:val="ListParagraph"/>
        <w:numPr>
          <w:ilvl w:val="0"/>
          <w:numId w:val="2"/>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he had adjusted the account to a limit of $20 000.00</w:t>
      </w:r>
      <w:r w:rsidR="00E51F3D" w:rsidRPr="00DD7BB7">
        <w:rPr>
          <w:rFonts w:ascii="Times New Roman" w:hAnsi="Times New Roman" w:cs="Times New Roman"/>
          <w:sz w:val="24"/>
          <w:szCs w:val="24"/>
        </w:rPr>
        <w:t xml:space="preserve"> as advised by the </w:t>
      </w:r>
      <w:r w:rsidR="006A2571" w:rsidRPr="00DD7BB7">
        <w:rPr>
          <w:rFonts w:ascii="Times New Roman" w:hAnsi="Times New Roman" w:cs="Times New Roman"/>
          <w:sz w:val="24"/>
          <w:szCs w:val="24"/>
        </w:rPr>
        <w:t xml:space="preserve">Marketing </w:t>
      </w:r>
      <w:r w:rsidR="00E51F3D" w:rsidRPr="00DD7BB7">
        <w:rPr>
          <w:rFonts w:ascii="Times New Roman" w:hAnsi="Times New Roman" w:cs="Times New Roman"/>
          <w:sz w:val="24"/>
          <w:szCs w:val="24"/>
        </w:rPr>
        <w:t>Manager</w:t>
      </w:r>
      <w:r w:rsidR="00DD7BB7">
        <w:rPr>
          <w:rFonts w:ascii="Times New Roman" w:hAnsi="Times New Roman" w:cs="Times New Roman"/>
          <w:sz w:val="24"/>
          <w:szCs w:val="24"/>
        </w:rPr>
        <w:t>,</w:t>
      </w:r>
    </w:p>
    <w:p w:rsidR="00E51F3D" w:rsidRPr="00DD7BB7" w:rsidRDefault="00E51F3D" w:rsidP="006D5B5D">
      <w:pPr>
        <w:pStyle w:val="ListParagraph"/>
        <w:numPr>
          <w:ilvl w:val="0"/>
          <w:numId w:val="2"/>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he had observed in October that the debtor had exceeded the credit limit</w:t>
      </w:r>
      <w:r w:rsidR="00DD7BB7">
        <w:rPr>
          <w:rFonts w:ascii="Times New Roman" w:hAnsi="Times New Roman" w:cs="Times New Roman"/>
          <w:sz w:val="24"/>
          <w:szCs w:val="24"/>
        </w:rPr>
        <w:t>,</w:t>
      </w:r>
    </w:p>
    <w:p w:rsidR="00E51F3D" w:rsidRPr="00DD7BB7" w:rsidRDefault="00E51F3D" w:rsidP="006D5B5D">
      <w:pPr>
        <w:pStyle w:val="ListParagraph"/>
        <w:numPr>
          <w:ilvl w:val="0"/>
          <w:numId w:val="2"/>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he had approached his superior Mr Tar</w:t>
      </w:r>
      <w:r w:rsidR="006A2571" w:rsidRPr="00DD7BB7">
        <w:rPr>
          <w:rFonts w:ascii="Times New Roman" w:hAnsi="Times New Roman" w:cs="Times New Roman"/>
          <w:sz w:val="24"/>
          <w:szCs w:val="24"/>
        </w:rPr>
        <w:t xml:space="preserve">usira </w:t>
      </w:r>
      <w:r w:rsidRPr="00DD7BB7">
        <w:rPr>
          <w:rFonts w:ascii="Times New Roman" w:hAnsi="Times New Roman" w:cs="Times New Roman"/>
          <w:sz w:val="24"/>
          <w:szCs w:val="24"/>
        </w:rPr>
        <w:t xml:space="preserve">with the matter. He had also alerted the Sales Office though the Distribution Manager Mr Manuhwa who had </w:t>
      </w:r>
      <w:r w:rsidR="00023110" w:rsidRPr="00DD7BB7">
        <w:rPr>
          <w:rFonts w:ascii="Times New Roman" w:hAnsi="Times New Roman" w:cs="Times New Roman"/>
          <w:sz w:val="24"/>
          <w:szCs w:val="24"/>
        </w:rPr>
        <w:t>advi</w:t>
      </w:r>
      <w:r w:rsidR="006A2571" w:rsidRPr="00DD7BB7">
        <w:rPr>
          <w:rFonts w:ascii="Times New Roman" w:hAnsi="Times New Roman" w:cs="Times New Roman"/>
          <w:sz w:val="24"/>
          <w:szCs w:val="24"/>
        </w:rPr>
        <w:t>s</w:t>
      </w:r>
      <w:r w:rsidR="00023110" w:rsidRPr="00DD7BB7">
        <w:rPr>
          <w:rFonts w:ascii="Times New Roman" w:hAnsi="Times New Roman" w:cs="Times New Roman"/>
          <w:sz w:val="24"/>
          <w:szCs w:val="24"/>
        </w:rPr>
        <w:t>e</w:t>
      </w:r>
      <w:r w:rsidR="006A2571" w:rsidRPr="00DD7BB7">
        <w:rPr>
          <w:rFonts w:ascii="Times New Roman" w:hAnsi="Times New Roman" w:cs="Times New Roman"/>
          <w:sz w:val="24"/>
          <w:szCs w:val="24"/>
        </w:rPr>
        <w:t>d</w:t>
      </w:r>
      <w:r w:rsidRPr="00DD7BB7">
        <w:rPr>
          <w:rFonts w:ascii="Times New Roman" w:hAnsi="Times New Roman" w:cs="Times New Roman"/>
          <w:sz w:val="24"/>
          <w:szCs w:val="24"/>
        </w:rPr>
        <w:t xml:space="preserve"> that all was well. </w:t>
      </w:r>
      <w:r w:rsidR="00DD7BB7">
        <w:rPr>
          <w:rFonts w:ascii="Times New Roman" w:hAnsi="Times New Roman" w:cs="Times New Roman"/>
          <w:sz w:val="24"/>
          <w:szCs w:val="24"/>
        </w:rPr>
        <w:t xml:space="preserve"> </w:t>
      </w:r>
      <w:r w:rsidRPr="00DD7BB7">
        <w:rPr>
          <w:rFonts w:ascii="Times New Roman" w:hAnsi="Times New Roman" w:cs="Times New Roman"/>
          <w:sz w:val="24"/>
          <w:szCs w:val="24"/>
        </w:rPr>
        <w:t xml:space="preserve">He advised him not to block the account as </w:t>
      </w:r>
      <w:r w:rsidR="006A2571" w:rsidRPr="00DD7BB7">
        <w:rPr>
          <w:rFonts w:ascii="Times New Roman" w:hAnsi="Times New Roman" w:cs="Times New Roman"/>
          <w:sz w:val="24"/>
          <w:szCs w:val="24"/>
        </w:rPr>
        <w:t>s</w:t>
      </w:r>
      <w:r w:rsidRPr="00DD7BB7">
        <w:rPr>
          <w:rFonts w:ascii="Times New Roman" w:hAnsi="Times New Roman" w:cs="Times New Roman"/>
          <w:sz w:val="24"/>
          <w:szCs w:val="24"/>
        </w:rPr>
        <w:t xml:space="preserve">ales were processing manual invoice into the system </w:t>
      </w:r>
      <w:r w:rsidR="006A2571" w:rsidRPr="00DD7BB7">
        <w:rPr>
          <w:rFonts w:ascii="Times New Roman" w:hAnsi="Times New Roman" w:cs="Times New Roman"/>
          <w:sz w:val="24"/>
          <w:szCs w:val="24"/>
        </w:rPr>
        <w:t xml:space="preserve">irrespective of the approval </w:t>
      </w:r>
      <w:r w:rsidR="00620850" w:rsidRPr="00DD7BB7">
        <w:rPr>
          <w:rFonts w:ascii="Times New Roman" w:hAnsi="Times New Roman" w:cs="Times New Roman"/>
          <w:sz w:val="24"/>
          <w:szCs w:val="24"/>
        </w:rPr>
        <w:t>limit</w:t>
      </w:r>
      <w:r w:rsidRPr="00DD7BB7">
        <w:rPr>
          <w:rFonts w:ascii="Times New Roman" w:hAnsi="Times New Roman" w:cs="Times New Roman"/>
          <w:sz w:val="24"/>
          <w:szCs w:val="24"/>
        </w:rPr>
        <w:t xml:space="preserve"> already exceeded.</w:t>
      </w:r>
    </w:p>
    <w:p w:rsidR="00E51F3D" w:rsidRPr="00DD7BB7" w:rsidRDefault="00E51F3D" w:rsidP="006D5B5D">
      <w:pPr>
        <w:pStyle w:val="ListParagraph"/>
        <w:numPr>
          <w:ilvl w:val="0"/>
          <w:numId w:val="2"/>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He had also engaged the ICT office in a bid to protect company assets.</w:t>
      </w:r>
    </w:p>
    <w:p w:rsidR="00DD7BB7" w:rsidRDefault="00DD7BB7" w:rsidP="00E51F3D">
      <w:pPr>
        <w:spacing w:after="0" w:line="360" w:lineRule="auto"/>
        <w:jc w:val="both"/>
        <w:rPr>
          <w:rFonts w:ascii="Times New Roman" w:hAnsi="Times New Roman" w:cs="Times New Roman"/>
          <w:sz w:val="24"/>
          <w:szCs w:val="24"/>
        </w:rPr>
      </w:pPr>
    </w:p>
    <w:p w:rsidR="00E51F3D" w:rsidRPr="00DD7BB7" w:rsidRDefault="00E51F3D" w:rsidP="00E51F3D">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lastRenderedPageBreak/>
        <w:t>The Hearing Officer made factual finding</w:t>
      </w:r>
      <w:r w:rsidR="006A2571" w:rsidRPr="00DD7BB7">
        <w:rPr>
          <w:rFonts w:ascii="Times New Roman" w:hAnsi="Times New Roman" w:cs="Times New Roman"/>
          <w:sz w:val="24"/>
          <w:szCs w:val="24"/>
        </w:rPr>
        <w:t>s that</w:t>
      </w:r>
      <w:r w:rsidRPr="00DD7BB7">
        <w:rPr>
          <w:rFonts w:ascii="Times New Roman" w:hAnsi="Times New Roman" w:cs="Times New Roman"/>
          <w:sz w:val="24"/>
          <w:szCs w:val="24"/>
        </w:rPr>
        <w:t>;</w:t>
      </w:r>
    </w:p>
    <w:p w:rsidR="006A2571" w:rsidRPr="00DD7BB7" w:rsidRDefault="00E51F3D" w:rsidP="006A2571">
      <w:pPr>
        <w:pStyle w:val="ListParagraph"/>
        <w:numPr>
          <w:ilvl w:val="0"/>
          <w:numId w:val="3"/>
        </w:numPr>
        <w:spacing w:before="240"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The App</w:t>
      </w:r>
      <w:r w:rsidR="006A2571" w:rsidRPr="00DD7BB7">
        <w:rPr>
          <w:rFonts w:ascii="Times New Roman" w:hAnsi="Times New Roman" w:cs="Times New Roman"/>
          <w:sz w:val="24"/>
          <w:szCs w:val="24"/>
        </w:rPr>
        <w:t>el</w:t>
      </w:r>
      <w:r w:rsidRPr="00DD7BB7">
        <w:rPr>
          <w:rFonts w:ascii="Times New Roman" w:hAnsi="Times New Roman" w:cs="Times New Roman"/>
          <w:sz w:val="24"/>
          <w:szCs w:val="24"/>
        </w:rPr>
        <w:t xml:space="preserve">lant was well aware of the credit risk associated with the </w:t>
      </w:r>
    </w:p>
    <w:p w:rsidR="006A2571" w:rsidRPr="00DD7BB7" w:rsidRDefault="00E51F3D" w:rsidP="006A2571">
      <w:pPr>
        <w:pStyle w:val="ListParagraph"/>
        <w:spacing w:before="240"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Nelmah account but failed to correctly set up the account in a manner as </w:t>
      </w:r>
    </w:p>
    <w:p w:rsidR="00E51F3D" w:rsidRPr="00DD7BB7" w:rsidRDefault="00E51F3D" w:rsidP="006A2571">
      <w:pPr>
        <w:pStyle w:val="ListParagraph"/>
        <w:spacing w:before="240"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to </w:t>
      </w:r>
      <w:r w:rsidR="006A2571" w:rsidRPr="00DD7BB7">
        <w:rPr>
          <w:rFonts w:ascii="Times New Roman" w:hAnsi="Times New Roman" w:cs="Times New Roman"/>
          <w:sz w:val="24"/>
          <w:szCs w:val="24"/>
        </w:rPr>
        <w:t>prevent purchases over the credit limit</w:t>
      </w:r>
      <w:r w:rsidRPr="00DD7BB7">
        <w:rPr>
          <w:rFonts w:ascii="Times New Roman" w:hAnsi="Times New Roman" w:cs="Times New Roman"/>
          <w:sz w:val="24"/>
          <w:szCs w:val="24"/>
        </w:rPr>
        <w:t>.</w:t>
      </w:r>
    </w:p>
    <w:p w:rsidR="006A2571" w:rsidRPr="00DD7BB7" w:rsidRDefault="00E51F3D" w:rsidP="00E51F3D">
      <w:pPr>
        <w:pStyle w:val="ListParagraph"/>
        <w:numPr>
          <w:ilvl w:val="0"/>
          <w:numId w:val="3"/>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That Applicant had failed to </w:t>
      </w:r>
      <w:r w:rsidR="006A2571" w:rsidRPr="00DD7BB7">
        <w:rPr>
          <w:rFonts w:ascii="Times New Roman" w:hAnsi="Times New Roman" w:cs="Times New Roman"/>
          <w:sz w:val="24"/>
          <w:szCs w:val="24"/>
        </w:rPr>
        <w:t>maintain a</w:t>
      </w:r>
      <w:r w:rsidRPr="00DD7BB7">
        <w:rPr>
          <w:rFonts w:ascii="Times New Roman" w:hAnsi="Times New Roman" w:cs="Times New Roman"/>
          <w:sz w:val="24"/>
          <w:szCs w:val="24"/>
        </w:rPr>
        <w:t xml:space="preserve">nd monitor </w:t>
      </w:r>
      <w:r w:rsidR="006A2571" w:rsidRPr="00DD7BB7">
        <w:rPr>
          <w:rFonts w:ascii="Times New Roman" w:hAnsi="Times New Roman" w:cs="Times New Roman"/>
          <w:sz w:val="24"/>
          <w:szCs w:val="24"/>
        </w:rPr>
        <w:t xml:space="preserve">the </w:t>
      </w:r>
      <w:r w:rsidRPr="00DD7BB7">
        <w:rPr>
          <w:rFonts w:ascii="Times New Roman" w:hAnsi="Times New Roman" w:cs="Times New Roman"/>
          <w:sz w:val="24"/>
          <w:szCs w:val="24"/>
        </w:rPr>
        <w:t xml:space="preserve">Nelmah </w:t>
      </w:r>
    </w:p>
    <w:p w:rsidR="00E51F3D" w:rsidRPr="00DD7BB7" w:rsidRDefault="00E51F3D" w:rsidP="00DD7BB7">
      <w:pPr>
        <w:spacing w:after="0" w:line="360" w:lineRule="auto"/>
        <w:ind w:left="360" w:firstLine="360"/>
        <w:jc w:val="both"/>
        <w:rPr>
          <w:rFonts w:ascii="Times New Roman" w:hAnsi="Times New Roman" w:cs="Times New Roman"/>
          <w:sz w:val="24"/>
          <w:szCs w:val="24"/>
        </w:rPr>
      </w:pPr>
      <w:r w:rsidRPr="00DD7BB7">
        <w:rPr>
          <w:rFonts w:ascii="Times New Roman" w:hAnsi="Times New Roman" w:cs="Times New Roman"/>
          <w:sz w:val="24"/>
          <w:szCs w:val="24"/>
        </w:rPr>
        <w:t>account’s debt record.</w:t>
      </w:r>
    </w:p>
    <w:p w:rsidR="006A2571" w:rsidRPr="00DD7BB7" w:rsidRDefault="00E51F3D" w:rsidP="00EC410B">
      <w:pPr>
        <w:pStyle w:val="ListParagraph"/>
        <w:numPr>
          <w:ilvl w:val="0"/>
          <w:numId w:val="3"/>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That he had been aware the debt was on US$83 663.90 on 22 </w:t>
      </w:r>
    </w:p>
    <w:p w:rsidR="00642BF6" w:rsidRPr="00DD7BB7" w:rsidRDefault="00E51F3D" w:rsidP="00DD7BB7">
      <w:pPr>
        <w:spacing w:after="0" w:line="360" w:lineRule="auto"/>
        <w:ind w:left="720"/>
        <w:jc w:val="both"/>
        <w:rPr>
          <w:rFonts w:ascii="Times New Roman" w:hAnsi="Times New Roman" w:cs="Times New Roman"/>
          <w:sz w:val="24"/>
          <w:szCs w:val="24"/>
        </w:rPr>
      </w:pPr>
      <w:r w:rsidRPr="00DD7BB7">
        <w:rPr>
          <w:rFonts w:ascii="Times New Roman" w:hAnsi="Times New Roman" w:cs="Times New Roman"/>
          <w:sz w:val="24"/>
          <w:szCs w:val="24"/>
        </w:rPr>
        <w:t xml:space="preserve">October </w:t>
      </w:r>
      <w:r w:rsidR="006A2571" w:rsidRPr="00DD7BB7">
        <w:rPr>
          <w:rFonts w:ascii="Times New Roman" w:hAnsi="Times New Roman" w:cs="Times New Roman"/>
          <w:sz w:val="24"/>
          <w:szCs w:val="24"/>
        </w:rPr>
        <w:t>…</w:t>
      </w:r>
      <w:r w:rsidRPr="00DD7BB7">
        <w:rPr>
          <w:rFonts w:ascii="Times New Roman" w:hAnsi="Times New Roman" w:cs="Times New Roman"/>
          <w:sz w:val="24"/>
          <w:szCs w:val="24"/>
        </w:rPr>
        <w:t xml:space="preserve">and </w:t>
      </w:r>
      <w:r w:rsidR="006A2571" w:rsidRPr="00DD7BB7">
        <w:rPr>
          <w:rFonts w:ascii="Times New Roman" w:hAnsi="Times New Roman" w:cs="Times New Roman"/>
          <w:sz w:val="24"/>
          <w:szCs w:val="24"/>
        </w:rPr>
        <w:t>it</w:t>
      </w:r>
      <w:r w:rsidRPr="00DD7BB7">
        <w:rPr>
          <w:rFonts w:ascii="Times New Roman" w:hAnsi="Times New Roman" w:cs="Times New Roman"/>
          <w:sz w:val="24"/>
          <w:szCs w:val="24"/>
        </w:rPr>
        <w:t xml:space="preserve"> was </w:t>
      </w:r>
      <w:r w:rsidR="006A2571" w:rsidRPr="00DD7BB7">
        <w:rPr>
          <w:rFonts w:ascii="Times New Roman" w:hAnsi="Times New Roman" w:cs="Times New Roman"/>
          <w:sz w:val="24"/>
          <w:szCs w:val="24"/>
        </w:rPr>
        <w:t>on</w:t>
      </w:r>
      <w:r w:rsidR="008F24D4" w:rsidRPr="00DD7BB7">
        <w:rPr>
          <w:rFonts w:ascii="Times New Roman" w:hAnsi="Times New Roman" w:cs="Times New Roman"/>
          <w:sz w:val="24"/>
          <w:szCs w:val="24"/>
        </w:rPr>
        <w:t xml:space="preserve"> US$450 000 by 20 October </w:t>
      </w:r>
      <w:r w:rsidR="006A2571" w:rsidRPr="00DD7BB7">
        <w:rPr>
          <w:rFonts w:ascii="Times New Roman" w:hAnsi="Times New Roman" w:cs="Times New Roman"/>
          <w:sz w:val="24"/>
          <w:szCs w:val="24"/>
        </w:rPr>
        <w:t>….</w:t>
      </w:r>
      <w:r w:rsidR="008F24D4" w:rsidRPr="00DD7BB7">
        <w:rPr>
          <w:rFonts w:ascii="Times New Roman" w:hAnsi="Times New Roman" w:cs="Times New Roman"/>
          <w:sz w:val="24"/>
          <w:szCs w:val="24"/>
        </w:rPr>
        <w:t>but the App</w:t>
      </w:r>
      <w:r w:rsidR="006A2571" w:rsidRPr="00DD7BB7">
        <w:rPr>
          <w:rFonts w:ascii="Times New Roman" w:hAnsi="Times New Roman" w:cs="Times New Roman"/>
          <w:sz w:val="24"/>
          <w:szCs w:val="24"/>
        </w:rPr>
        <w:t>el</w:t>
      </w:r>
      <w:r w:rsidR="008F24D4" w:rsidRPr="00DD7BB7">
        <w:rPr>
          <w:rFonts w:ascii="Times New Roman" w:hAnsi="Times New Roman" w:cs="Times New Roman"/>
          <w:sz w:val="24"/>
          <w:szCs w:val="24"/>
        </w:rPr>
        <w:t xml:space="preserve">lant had relied on one </w:t>
      </w:r>
      <w:r w:rsidR="00642BF6" w:rsidRPr="00DD7BB7">
        <w:rPr>
          <w:rFonts w:ascii="Times New Roman" w:hAnsi="Times New Roman" w:cs="Times New Roman"/>
          <w:sz w:val="24"/>
          <w:szCs w:val="24"/>
        </w:rPr>
        <w:t>Cassian Manhuwa’s verbal answers instead of blocking the account.</w:t>
      </w:r>
    </w:p>
    <w:p w:rsidR="006A2571" w:rsidRPr="00DD7BB7" w:rsidRDefault="00642BF6" w:rsidP="00EC410B">
      <w:pPr>
        <w:pStyle w:val="ListParagraph"/>
        <w:numPr>
          <w:ilvl w:val="0"/>
          <w:numId w:val="3"/>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Th</w:t>
      </w:r>
      <w:r w:rsidR="006A2571" w:rsidRPr="00DD7BB7">
        <w:rPr>
          <w:rFonts w:ascii="Times New Roman" w:hAnsi="Times New Roman" w:cs="Times New Roman"/>
          <w:sz w:val="24"/>
          <w:szCs w:val="24"/>
        </w:rPr>
        <w:t xml:space="preserve">at had </w:t>
      </w:r>
      <w:r w:rsidRPr="00DD7BB7">
        <w:rPr>
          <w:rFonts w:ascii="Times New Roman" w:hAnsi="Times New Roman" w:cs="Times New Roman"/>
          <w:sz w:val="24"/>
          <w:szCs w:val="24"/>
        </w:rPr>
        <w:t xml:space="preserve"> App</w:t>
      </w:r>
      <w:r w:rsidR="006A2571" w:rsidRPr="00DD7BB7">
        <w:rPr>
          <w:rFonts w:ascii="Times New Roman" w:hAnsi="Times New Roman" w:cs="Times New Roman"/>
          <w:sz w:val="24"/>
          <w:szCs w:val="24"/>
        </w:rPr>
        <w:t>el</w:t>
      </w:r>
      <w:r w:rsidRPr="00DD7BB7">
        <w:rPr>
          <w:rFonts w:ascii="Times New Roman" w:hAnsi="Times New Roman" w:cs="Times New Roman"/>
          <w:sz w:val="24"/>
          <w:szCs w:val="24"/>
        </w:rPr>
        <w:t>lant dis</w:t>
      </w:r>
      <w:r w:rsidR="006A2571" w:rsidRPr="00DD7BB7">
        <w:rPr>
          <w:rFonts w:ascii="Times New Roman" w:hAnsi="Times New Roman" w:cs="Times New Roman"/>
          <w:sz w:val="24"/>
          <w:szCs w:val="24"/>
        </w:rPr>
        <w:t>abled the</w:t>
      </w:r>
      <w:r w:rsidRPr="00DD7BB7">
        <w:rPr>
          <w:rFonts w:ascii="Times New Roman" w:hAnsi="Times New Roman" w:cs="Times New Roman"/>
          <w:sz w:val="24"/>
          <w:szCs w:val="24"/>
        </w:rPr>
        <w:t xml:space="preserve"> account in terms of procedure laid </w:t>
      </w:r>
    </w:p>
    <w:p w:rsidR="006A2571" w:rsidRPr="00DD7BB7" w:rsidRDefault="00642BF6" w:rsidP="006A2571">
      <w:pPr>
        <w:pStyle w:val="ListParagraph"/>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down the company would not have suffered the potential </w:t>
      </w:r>
      <w:r w:rsidR="006A2571" w:rsidRPr="00DD7BB7">
        <w:rPr>
          <w:rFonts w:ascii="Times New Roman" w:hAnsi="Times New Roman" w:cs="Times New Roman"/>
          <w:sz w:val="24"/>
          <w:szCs w:val="24"/>
        </w:rPr>
        <w:t xml:space="preserve">financial  </w:t>
      </w:r>
    </w:p>
    <w:p w:rsidR="00642BF6" w:rsidRPr="00DD7BB7" w:rsidRDefault="00642BF6" w:rsidP="006A2571">
      <w:pPr>
        <w:pStyle w:val="ListParagraph"/>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prejudice of US$931 735.06.</w:t>
      </w:r>
    </w:p>
    <w:p w:rsidR="006A2571" w:rsidRPr="00DD7BB7" w:rsidRDefault="00642BF6" w:rsidP="00642BF6">
      <w:pPr>
        <w:pStyle w:val="ListParagraph"/>
        <w:numPr>
          <w:ilvl w:val="0"/>
          <w:numId w:val="3"/>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The App</w:t>
      </w:r>
      <w:r w:rsidR="006A2571" w:rsidRPr="00DD7BB7">
        <w:rPr>
          <w:rFonts w:ascii="Times New Roman" w:hAnsi="Times New Roman" w:cs="Times New Roman"/>
          <w:sz w:val="24"/>
          <w:szCs w:val="24"/>
        </w:rPr>
        <w:t>el</w:t>
      </w:r>
      <w:r w:rsidRPr="00DD7BB7">
        <w:rPr>
          <w:rFonts w:ascii="Times New Roman" w:hAnsi="Times New Roman" w:cs="Times New Roman"/>
          <w:sz w:val="24"/>
          <w:szCs w:val="24"/>
        </w:rPr>
        <w:t xml:space="preserve">lant was aware the client was </w:t>
      </w:r>
      <w:r w:rsidR="006A2571" w:rsidRPr="00DD7BB7">
        <w:rPr>
          <w:rFonts w:ascii="Times New Roman" w:hAnsi="Times New Roman" w:cs="Times New Roman"/>
          <w:sz w:val="24"/>
          <w:szCs w:val="24"/>
        </w:rPr>
        <w:t xml:space="preserve">on </w:t>
      </w:r>
      <w:r w:rsidRPr="00DD7BB7">
        <w:rPr>
          <w:rFonts w:ascii="Times New Roman" w:hAnsi="Times New Roman" w:cs="Times New Roman"/>
          <w:sz w:val="24"/>
          <w:szCs w:val="24"/>
        </w:rPr>
        <w:t>a “cash only” stat</w:t>
      </w:r>
      <w:r w:rsidR="006A2571" w:rsidRPr="00DD7BB7">
        <w:rPr>
          <w:rFonts w:ascii="Times New Roman" w:hAnsi="Times New Roman" w:cs="Times New Roman"/>
          <w:sz w:val="24"/>
          <w:szCs w:val="24"/>
        </w:rPr>
        <w:t>u</w:t>
      </w:r>
      <w:r w:rsidRPr="00DD7BB7">
        <w:rPr>
          <w:rFonts w:ascii="Times New Roman" w:hAnsi="Times New Roman" w:cs="Times New Roman"/>
          <w:sz w:val="24"/>
          <w:szCs w:val="24"/>
        </w:rPr>
        <w:t xml:space="preserve">s and </w:t>
      </w:r>
    </w:p>
    <w:p w:rsidR="00642BF6" w:rsidRPr="00DD7BB7" w:rsidRDefault="00642BF6" w:rsidP="006A2571">
      <w:pPr>
        <w:pStyle w:val="ListParagraph"/>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therefore could only purchase on a cash basis</w:t>
      </w:r>
    </w:p>
    <w:p w:rsidR="006A2571" w:rsidRPr="00DD7BB7" w:rsidRDefault="006A2571" w:rsidP="00642BF6">
      <w:pPr>
        <w:spacing w:after="0" w:line="360" w:lineRule="auto"/>
        <w:jc w:val="both"/>
        <w:rPr>
          <w:rFonts w:ascii="Times New Roman" w:hAnsi="Times New Roman" w:cs="Times New Roman"/>
          <w:sz w:val="24"/>
          <w:szCs w:val="24"/>
        </w:rPr>
      </w:pPr>
    </w:p>
    <w:p w:rsidR="00642BF6" w:rsidRPr="00DD7BB7" w:rsidRDefault="00642BF6" w:rsidP="006A2571">
      <w:pPr>
        <w:spacing w:after="0" w:line="360" w:lineRule="auto"/>
        <w:ind w:firstLine="720"/>
        <w:jc w:val="both"/>
        <w:rPr>
          <w:rFonts w:ascii="Times New Roman" w:hAnsi="Times New Roman" w:cs="Times New Roman"/>
          <w:sz w:val="24"/>
          <w:szCs w:val="24"/>
        </w:rPr>
      </w:pPr>
      <w:r w:rsidRPr="00DD7BB7">
        <w:rPr>
          <w:rFonts w:ascii="Times New Roman" w:hAnsi="Times New Roman" w:cs="Times New Roman"/>
          <w:sz w:val="24"/>
          <w:szCs w:val="24"/>
        </w:rPr>
        <w:t xml:space="preserve">Before the Labour Court the Appellant contends that having noted </w:t>
      </w:r>
      <w:r w:rsidR="006A2571" w:rsidRPr="00DD7BB7">
        <w:rPr>
          <w:rFonts w:ascii="Times New Roman" w:hAnsi="Times New Roman" w:cs="Times New Roman"/>
          <w:sz w:val="24"/>
          <w:szCs w:val="24"/>
        </w:rPr>
        <w:t xml:space="preserve">that </w:t>
      </w:r>
      <w:r w:rsidR="00307F8B" w:rsidRPr="00DD7BB7">
        <w:rPr>
          <w:rFonts w:ascii="Times New Roman" w:hAnsi="Times New Roman" w:cs="Times New Roman"/>
          <w:sz w:val="24"/>
          <w:szCs w:val="24"/>
        </w:rPr>
        <w:t xml:space="preserve">the client had exceeded </w:t>
      </w:r>
      <w:r w:rsidR="006A2571" w:rsidRPr="00DD7BB7">
        <w:rPr>
          <w:rFonts w:ascii="Times New Roman" w:hAnsi="Times New Roman" w:cs="Times New Roman"/>
          <w:sz w:val="24"/>
          <w:szCs w:val="24"/>
        </w:rPr>
        <w:t>credit limit</w:t>
      </w:r>
      <w:r w:rsidR="00307F8B" w:rsidRPr="00DD7BB7">
        <w:rPr>
          <w:rFonts w:ascii="Times New Roman" w:hAnsi="Times New Roman" w:cs="Times New Roman"/>
          <w:sz w:val="24"/>
          <w:szCs w:val="24"/>
        </w:rPr>
        <w:t xml:space="preserve"> in October he took reasonable steps</w:t>
      </w:r>
      <w:r w:rsidR="006A2571" w:rsidRPr="00DD7BB7">
        <w:rPr>
          <w:rFonts w:ascii="Times New Roman" w:hAnsi="Times New Roman" w:cs="Times New Roman"/>
          <w:sz w:val="24"/>
          <w:szCs w:val="24"/>
        </w:rPr>
        <w:t xml:space="preserve"> to protect company assets</w:t>
      </w:r>
      <w:r w:rsidR="00307F8B" w:rsidRPr="00DD7BB7">
        <w:rPr>
          <w:rFonts w:ascii="Times New Roman" w:hAnsi="Times New Roman" w:cs="Times New Roman"/>
          <w:sz w:val="24"/>
          <w:szCs w:val="24"/>
        </w:rPr>
        <w:t xml:space="preserve">. He maintains that he approached Cassian Manhuwa who assured him everything was okay.  His instruction as his superior </w:t>
      </w:r>
      <w:r w:rsidR="00DD7BB7">
        <w:rPr>
          <w:rFonts w:ascii="Times New Roman" w:hAnsi="Times New Roman" w:cs="Times New Roman"/>
          <w:sz w:val="24"/>
          <w:szCs w:val="24"/>
        </w:rPr>
        <w:t>carri</w:t>
      </w:r>
      <w:r w:rsidR="006A2571" w:rsidRPr="00DD7BB7">
        <w:rPr>
          <w:rFonts w:ascii="Times New Roman" w:hAnsi="Times New Roman" w:cs="Times New Roman"/>
          <w:sz w:val="24"/>
          <w:szCs w:val="24"/>
        </w:rPr>
        <w:t>ed the day. H</w:t>
      </w:r>
      <w:r w:rsidR="00307F8B" w:rsidRPr="00DD7BB7">
        <w:rPr>
          <w:rFonts w:ascii="Times New Roman" w:hAnsi="Times New Roman" w:cs="Times New Roman"/>
          <w:sz w:val="24"/>
          <w:szCs w:val="24"/>
        </w:rPr>
        <w:t>e had also further engaged ITC because he believed the system was not secure enough to protect the client from trading above limit</w:t>
      </w:r>
      <w:r w:rsidR="00131716" w:rsidRPr="00DD7BB7">
        <w:rPr>
          <w:rFonts w:ascii="Times New Roman" w:hAnsi="Times New Roman" w:cs="Times New Roman"/>
          <w:sz w:val="24"/>
          <w:szCs w:val="24"/>
        </w:rPr>
        <w:t>. The Appellant also alleges that the Finance Director having produced before the Hearing Officer a report in which Manhuwa acknowledged system failure the Hearing Officer erred in finding him guilty of the charges.</w:t>
      </w:r>
    </w:p>
    <w:p w:rsidR="006A2571" w:rsidRPr="00DD7BB7" w:rsidRDefault="006A2571" w:rsidP="006A2571">
      <w:pPr>
        <w:spacing w:after="0" w:line="360" w:lineRule="auto"/>
        <w:ind w:firstLine="720"/>
        <w:jc w:val="both"/>
        <w:rPr>
          <w:rFonts w:ascii="Times New Roman" w:hAnsi="Times New Roman" w:cs="Times New Roman"/>
          <w:sz w:val="24"/>
          <w:szCs w:val="24"/>
        </w:rPr>
      </w:pPr>
    </w:p>
    <w:p w:rsidR="00131716" w:rsidRPr="00DD7BB7" w:rsidRDefault="00131716" w:rsidP="00642BF6">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ab/>
        <w:t xml:space="preserve">The Appellant also submitted that the Hearing Officer erred in imposing dismissal penalty considering the mitigatory factors </w:t>
      </w:r>
      <w:r w:rsidR="00620850" w:rsidRPr="00DD7BB7">
        <w:rPr>
          <w:rFonts w:ascii="Times New Roman" w:hAnsi="Times New Roman" w:cs="Times New Roman"/>
          <w:sz w:val="24"/>
          <w:szCs w:val="24"/>
        </w:rPr>
        <w:t>presented which</w:t>
      </w:r>
      <w:r w:rsidR="006A2571" w:rsidRPr="00DD7BB7">
        <w:rPr>
          <w:rFonts w:ascii="Times New Roman" w:hAnsi="Times New Roman" w:cs="Times New Roman"/>
          <w:sz w:val="24"/>
          <w:szCs w:val="24"/>
        </w:rPr>
        <w:t xml:space="preserve"> far</w:t>
      </w:r>
      <w:r w:rsidRPr="00DD7BB7">
        <w:rPr>
          <w:rFonts w:ascii="Times New Roman" w:hAnsi="Times New Roman" w:cs="Times New Roman"/>
          <w:sz w:val="24"/>
          <w:szCs w:val="24"/>
        </w:rPr>
        <w:t xml:space="preserve"> out</w:t>
      </w:r>
      <w:r w:rsidR="006A2571" w:rsidRPr="00DD7BB7">
        <w:rPr>
          <w:rFonts w:ascii="Times New Roman" w:hAnsi="Times New Roman" w:cs="Times New Roman"/>
          <w:sz w:val="24"/>
          <w:szCs w:val="24"/>
        </w:rPr>
        <w:t xml:space="preserve">weighed </w:t>
      </w:r>
      <w:r w:rsidRPr="00DD7BB7">
        <w:rPr>
          <w:rFonts w:ascii="Times New Roman" w:hAnsi="Times New Roman" w:cs="Times New Roman"/>
          <w:sz w:val="24"/>
          <w:szCs w:val="24"/>
        </w:rPr>
        <w:t xml:space="preserve">the aggravatory factors. </w:t>
      </w:r>
      <w:r w:rsidR="006A2571" w:rsidRPr="00DD7BB7">
        <w:rPr>
          <w:rFonts w:ascii="Times New Roman" w:hAnsi="Times New Roman" w:cs="Times New Roman"/>
          <w:sz w:val="24"/>
          <w:szCs w:val="24"/>
        </w:rPr>
        <w:t>It was his further submission that t</w:t>
      </w:r>
      <w:r w:rsidRPr="00DD7BB7">
        <w:rPr>
          <w:rFonts w:ascii="Times New Roman" w:hAnsi="Times New Roman" w:cs="Times New Roman"/>
          <w:sz w:val="24"/>
          <w:szCs w:val="24"/>
        </w:rPr>
        <w:t xml:space="preserve">he Labour Court, in view of </w:t>
      </w:r>
      <w:r w:rsidRPr="00DD7BB7">
        <w:rPr>
          <w:rFonts w:ascii="Times New Roman" w:hAnsi="Times New Roman" w:cs="Times New Roman"/>
          <w:b/>
          <w:sz w:val="24"/>
          <w:szCs w:val="24"/>
        </w:rPr>
        <w:t>Section 12(4)</w:t>
      </w:r>
      <w:r w:rsidRPr="00DD7BB7">
        <w:rPr>
          <w:rFonts w:ascii="Times New Roman" w:hAnsi="Times New Roman" w:cs="Times New Roman"/>
          <w:sz w:val="24"/>
          <w:szCs w:val="24"/>
        </w:rPr>
        <w:t xml:space="preserve"> of the </w:t>
      </w:r>
      <w:r w:rsidRPr="00DD7BB7">
        <w:rPr>
          <w:rFonts w:ascii="Times New Roman" w:hAnsi="Times New Roman" w:cs="Times New Roman"/>
          <w:b/>
          <w:sz w:val="24"/>
          <w:szCs w:val="24"/>
        </w:rPr>
        <w:t>Labour Act [Chapter 28:01]</w:t>
      </w:r>
      <w:r w:rsidR="00311702" w:rsidRPr="00DD7BB7">
        <w:rPr>
          <w:rFonts w:ascii="Times New Roman" w:hAnsi="Times New Roman" w:cs="Times New Roman"/>
          <w:sz w:val="24"/>
          <w:szCs w:val="24"/>
        </w:rPr>
        <w:t>wa</w:t>
      </w:r>
      <w:r w:rsidRPr="00DD7BB7">
        <w:rPr>
          <w:rFonts w:ascii="Times New Roman" w:hAnsi="Times New Roman" w:cs="Times New Roman"/>
          <w:sz w:val="24"/>
          <w:szCs w:val="24"/>
        </w:rPr>
        <w:t>s obliged to weigh the appropriateness of the dismissal penalty.</w:t>
      </w:r>
    </w:p>
    <w:p w:rsidR="00311702" w:rsidRPr="00DD7BB7" w:rsidRDefault="00311702" w:rsidP="00642BF6">
      <w:pPr>
        <w:spacing w:after="0" w:line="360" w:lineRule="auto"/>
        <w:jc w:val="both"/>
        <w:rPr>
          <w:rFonts w:ascii="Times New Roman" w:hAnsi="Times New Roman" w:cs="Times New Roman"/>
          <w:sz w:val="24"/>
          <w:szCs w:val="24"/>
        </w:rPr>
      </w:pPr>
    </w:p>
    <w:p w:rsidR="00131716" w:rsidRPr="00DD7BB7" w:rsidRDefault="00131716" w:rsidP="00642BF6">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ab/>
        <w:t>The Respondent</w:t>
      </w:r>
      <w:r w:rsidR="00311702" w:rsidRPr="00DD7BB7">
        <w:rPr>
          <w:rFonts w:ascii="Times New Roman" w:hAnsi="Times New Roman" w:cs="Times New Roman"/>
          <w:sz w:val="24"/>
          <w:szCs w:val="24"/>
        </w:rPr>
        <w:t>’s</w:t>
      </w:r>
      <w:r w:rsidRPr="00DD7BB7">
        <w:rPr>
          <w:rFonts w:ascii="Times New Roman" w:hAnsi="Times New Roman" w:cs="Times New Roman"/>
          <w:sz w:val="24"/>
          <w:szCs w:val="24"/>
        </w:rPr>
        <w:t xml:space="preserve"> submission be</w:t>
      </w:r>
      <w:r w:rsidR="00311702" w:rsidRPr="00DD7BB7">
        <w:rPr>
          <w:rFonts w:ascii="Times New Roman" w:hAnsi="Times New Roman" w:cs="Times New Roman"/>
          <w:sz w:val="24"/>
          <w:szCs w:val="24"/>
        </w:rPr>
        <w:t>fore</w:t>
      </w:r>
      <w:r w:rsidRPr="00DD7BB7">
        <w:rPr>
          <w:rFonts w:ascii="Times New Roman" w:hAnsi="Times New Roman" w:cs="Times New Roman"/>
          <w:sz w:val="24"/>
          <w:szCs w:val="24"/>
        </w:rPr>
        <w:t xml:space="preserve"> the court </w:t>
      </w:r>
      <w:r w:rsidR="00311702" w:rsidRPr="00DD7BB7">
        <w:rPr>
          <w:rFonts w:ascii="Times New Roman" w:hAnsi="Times New Roman" w:cs="Times New Roman"/>
          <w:sz w:val="24"/>
          <w:szCs w:val="24"/>
        </w:rPr>
        <w:t>wa</w:t>
      </w:r>
      <w:r w:rsidRPr="00DD7BB7">
        <w:rPr>
          <w:rFonts w:ascii="Times New Roman" w:hAnsi="Times New Roman" w:cs="Times New Roman"/>
          <w:sz w:val="24"/>
          <w:szCs w:val="24"/>
        </w:rPr>
        <w:t xml:space="preserve">s </w:t>
      </w:r>
      <w:r w:rsidR="00311702" w:rsidRPr="00DD7BB7">
        <w:rPr>
          <w:rFonts w:ascii="Times New Roman" w:hAnsi="Times New Roman" w:cs="Times New Roman"/>
          <w:sz w:val="24"/>
          <w:szCs w:val="24"/>
        </w:rPr>
        <w:t xml:space="preserve">that </w:t>
      </w:r>
      <w:r w:rsidRPr="00DD7BB7">
        <w:rPr>
          <w:rFonts w:ascii="Times New Roman" w:hAnsi="Times New Roman" w:cs="Times New Roman"/>
          <w:sz w:val="24"/>
          <w:szCs w:val="24"/>
        </w:rPr>
        <w:t xml:space="preserve">the Hearing Officer correctly </w:t>
      </w:r>
      <w:r w:rsidR="005245EC" w:rsidRPr="00DD7BB7">
        <w:rPr>
          <w:rFonts w:ascii="Times New Roman" w:hAnsi="Times New Roman" w:cs="Times New Roman"/>
          <w:sz w:val="24"/>
          <w:szCs w:val="24"/>
        </w:rPr>
        <w:t>found the Appellant guilty</w:t>
      </w:r>
      <w:r w:rsidR="00311702" w:rsidRPr="00DD7BB7">
        <w:rPr>
          <w:rFonts w:ascii="Times New Roman" w:hAnsi="Times New Roman" w:cs="Times New Roman"/>
          <w:sz w:val="24"/>
          <w:szCs w:val="24"/>
        </w:rPr>
        <w:t xml:space="preserve"> on the charge</w:t>
      </w:r>
      <w:r w:rsidR="005245EC" w:rsidRPr="00DD7BB7">
        <w:rPr>
          <w:rFonts w:ascii="Times New Roman" w:hAnsi="Times New Roman" w:cs="Times New Roman"/>
          <w:sz w:val="24"/>
          <w:szCs w:val="24"/>
        </w:rPr>
        <w:t xml:space="preserve">. The Respondent counsel proceeded to </w:t>
      </w:r>
      <w:r w:rsidR="00311702" w:rsidRPr="00DD7BB7">
        <w:rPr>
          <w:rFonts w:ascii="Times New Roman" w:hAnsi="Times New Roman" w:cs="Times New Roman"/>
          <w:sz w:val="24"/>
          <w:szCs w:val="24"/>
        </w:rPr>
        <w:t xml:space="preserve">controvert </w:t>
      </w:r>
      <w:r w:rsidR="005245EC" w:rsidRPr="00DD7BB7">
        <w:rPr>
          <w:rFonts w:ascii="Times New Roman" w:hAnsi="Times New Roman" w:cs="Times New Roman"/>
          <w:sz w:val="24"/>
          <w:szCs w:val="24"/>
        </w:rPr>
        <w:t>through the minutes of hearing the submission</w:t>
      </w:r>
      <w:r w:rsidR="00311702" w:rsidRPr="00DD7BB7">
        <w:rPr>
          <w:rFonts w:ascii="Times New Roman" w:hAnsi="Times New Roman" w:cs="Times New Roman"/>
          <w:sz w:val="24"/>
          <w:szCs w:val="24"/>
        </w:rPr>
        <w:t>s</w:t>
      </w:r>
      <w:r w:rsidR="005245EC" w:rsidRPr="00DD7BB7">
        <w:rPr>
          <w:rFonts w:ascii="Times New Roman" w:hAnsi="Times New Roman" w:cs="Times New Roman"/>
          <w:sz w:val="24"/>
          <w:szCs w:val="24"/>
        </w:rPr>
        <w:t xml:space="preserve"> on the facts by Appellant. In particular the </w:t>
      </w:r>
      <w:r w:rsidR="005245EC" w:rsidRPr="00DD7BB7">
        <w:rPr>
          <w:rFonts w:ascii="Times New Roman" w:hAnsi="Times New Roman" w:cs="Times New Roman"/>
          <w:sz w:val="24"/>
          <w:szCs w:val="24"/>
        </w:rPr>
        <w:lastRenderedPageBreak/>
        <w:t xml:space="preserve">Respondent specifically established based on the evidence in </w:t>
      </w:r>
      <w:r w:rsidR="00DD7BB7">
        <w:rPr>
          <w:rFonts w:ascii="Times New Roman" w:hAnsi="Times New Roman" w:cs="Times New Roman"/>
          <w:sz w:val="24"/>
          <w:szCs w:val="24"/>
        </w:rPr>
        <w:t xml:space="preserve">the </w:t>
      </w:r>
      <w:r w:rsidR="005245EC" w:rsidRPr="00DD7BB7">
        <w:rPr>
          <w:rFonts w:ascii="Times New Roman" w:hAnsi="Times New Roman" w:cs="Times New Roman"/>
          <w:sz w:val="24"/>
          <w:szCs w:val="24"/>
        </w:rPr>
        <w:t xml:space="preserve">record </w:t>
      </w:r>
      <w:r w:rsidR="00DD7BB7">
        <w:rPr>
          <w:rFonts w:ascii="Times New Roman" w:hAnsi="Times New Roman" w:cs="Times New Roman"/>
          <w:sz w:val="24"/>
          <w:szCs w:val="24"/>
        </w:rPr>
        <w:t>that</w:t>
      </w:r>
      <w:r w:rsidR="00311702" w:rsidRPr="00DD7BB7">
        <w:rPr>
          <w:rFonts w:ascii="Times New Roman" w:hAnsi="Times New Roman" w:cs="Times New Roman"/>
          <w:sz w:val="24"/>
          <w:szCs w:val="24"/>
        </w:rPr>
        <w:t xml:space="preserve"> </w:t>
      </w:r>
      <w:r w:rsidR="005245EC" w:rsidRPr="00DD7BB7">
        <w:rPr>
          <w:rFonts w:ascii="Times New Roman" w:hAnsi="Times New Roman" w:cs="Times New Roman"/>
          <w:sz w:val="24"/>
          <w:szCs w:val="24"/>
        </w:rPr>
        <w:t>contrary to asserti</w:t>
      </w:r>
      <w:r w:rsidR="00311702" w:rsidRPr="00DD7BB7">
        <w:rPr>
          <w:rFonts w:ascii="Times New Roman" w:hAnsi="Times New Roman" w:cs="Times New Roman"/>
          <w:sz w:val="24"/>
          <w:szCs w:val="24"/>
        </w:rPr>
        <w:t>ons</w:t>
      </w:r>
      <w:r w:rsidR="005245EC" w:rsidRPr="00DD7BB7">
        <w:rPr>
          <w:rFonts w:ascii="Times New Roman" w:hAnsi="Times New Roman" w:cs="Times New Roman"/>
          <w:sz w:val="24"/>
          <w:szCs w:val="24"/>
        </w:rPr>
        <w:t xml:space="preserve"> by Appellant</w:t>
      </w:r>
      <w:r w:rsidR="00311702" w:rsidRPr="00DD7BB7">
        <w:rPr>
          <w:rFonts w:ascii="Times New Roman" w:hAnsi="Times New Roman" w:cs="Times New Roman"/>
          <w:sz w:val="24"/>
          <w:szCs w:val="24"/>
        </w:rPr>
        <w:t>,</w:t>
      </w:r>
      <w:r w:rsidR="005245EC" w:rsidRPr="00DD7BB7">
        <w:rPr>
          <w:rFonts w:ascii="Times New Roman" w:hAnsi="Times New Roman" w:cs="Times New Roman"/>
          <w:sz w:val="24"/>
          <w:szCs w:val="24"/>
        </w:rPr>
        <w:t xml:space="preserve"> the complainant Mr Wanjowa </w:t>
      </w:r>
      <w:r w:rsidR="00311702" w:rsidRPr="00DD7BB7">
        <w:rPr>
          <w:rFonts w:ascii="Times New Roman" w:hAnsi="Times New Roman" w:cs="Times New Roman"/>
          <w:sz w:val="24"/>
          <w:szCs w:val="24"/>
        </w:rPr>
        <w:t xml:space="preserve">in his testimony </w:t>
      </w:r>
      <w:r w:rsidR="005245EC" w:rsidRPr="00DD7BB7">
        <w:rPr>
          <w:rFonts w:ascii="Times New Roman" w:hAnsi="Times New Roman" w:cs="Times New Roman"/>
          <w:sz w:val="24"/>
          <w:szCs w:val="24"/>
        </w:rPr>
        <w:t>had not exonerated Appellant.</w:t>
      </w:r>
      <w:r w:rsidR="00DD7BB7">
        <w:rPr>
          <w:rFonts w:ascii="Times New Roman" w:hAnsi="Times New Roman" w:cs="Times New Roman"/>
          <w:sz w:val="24"/>
          <w:szCs w:val="24"/>
        </w:rPr>
        <w:t xml:space="preserve">  The Respondent also submitted;</w:t>
      </w:r>
    </w:p>
    <w:p w:rsidR="005245EC" w:rsidRPr="00DD7BB7" w:rsidRDefault="005245EC" w:rsidP="005245EC">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That Appellant’s key duties </w:t>
      </w:r>
      <w:r w:rsidR="00311702" w:rsidRPr="00DD7BB7">
        <w:rPr>
          <w:rFonts w:ascii="Times New Roman" w:hAnsi="Times New Roman" w:cs="Times New Roman"/>
          <w:sz w:val="24"/>
          <w:szCs w:val="24"/>
        </w:rPr>
        <w:t xml:space="preserve">involved monitoring </w:t>
      </w:r>
      <w:r w:rsidRPr="00DD7BB7">
        <w:rPr>
          <w:rFonts w:ascii="Times New Roman" w:hAnsi="Times New Roman" w:cs="Times New Roman"/>
          <w:sz w:val="24"/>
          <w:szCs w:val="24"/>
        </w:rPr>
        <w:t xml:space="preserve">movement of client’s account. He </w:t>
      </w:r>
      <w:r w:rsidR="00311702" w:rsidRPr="00DD7BB7">
        <w:rPr>
          <w:rFonts w:ascii="Times New Roman" w:hAnsi="Times New Roman" w:cs="Times New Roman"/>
          <w:sz w:val="24"/>
          <w:szCs w:val="24"/>
        </w:rPr>
        <w:t>had</w:t>
      </w:r>
      <w:r w:rsidRPr="00DD7BB7">
        <w:rPr>
          <w:rFonts w:ascii="Times New Roman" w:hAnsi="Times New Roman" w:cs="Times New Roman"/>
          <w:sz w:val="24"/>
          <w:szCs w:val="24"/>
        </w:rPr>
        <w:t xml:space="preserve"> however failed to monitor the particular </w:t>
      </w:r>
      <w:r w:rsidR="00311702" w:rsidRPr="00DD7BB7">
        <w:rPr>
          <w:rFonts w:ascii="Times New Roman" w:hAnsi="Times New Roman" w:cs="Times New Roman"/>
          <w:sz w:val="24"/>
          <w:szCs w:val="24"/>
        </w:rPr>
        <w:t xml:space="preserve">account </w:t>
      </w:r>
      <w:r w:rsidRPr="00DD7BB7">
        <w:rPr>
          <w:rFonts w:ascii="Times New Roman" w:hAnsi="Times New Roman" w:cs="Times New Roman"/>
          <w:sz w:val="24"/>
          <w:szCs w:val="24"/>
        </w:rPr>
        <w:t>to ensure d</w:t>
      </w:r>
      <w:r w:rsidR="00311702" w:rsidRPr="00DD7BB7">
        <w:rPr>
          <w:rFonts w:ascii="Times New Roman" w:hAnsi="Times New Roman" w:cs="Times New Roman"/>
          <w:sz w:val="24"/>
          <w:szCs w:val="24"/>
        </w:rPr>
        <w:t>id</w:t>
      </w:r>
      <w:r w:rsidRPr="00DD7BB7">
        <w:rPr>
          <w:rFonts w:ascii="Times New Roman" w:hAnsi="Times New Roman" w:cs="Times New Roman"/>
          <w:sz w:val="24"/>
          <w:szCs w:val="24"/>
        </w:rPr>
        <w:t xml:space="preserve"> not exceed the credit limit</w:t>
      </w:r>
      <w:r w:rsidR="00311702" w:rsidRPr="00DD7BB7">
        <w:rPr>
          <w:rFonts w:ascii="Times New Roman" w:hAnsi="Times New Roman" w:cs="Times New Roman"/>
          <w:sz w:val="24"/>
          <w:szCs w:val="24"/>
        </w:rPr>
        <w:t>.</w:t>
      </w:r>
    </w:p>
    <w:p w:rsidR="005245EC" w:rsidRPr="00DD7BB7" w:rsidRDefault="00311702" w:rsidP="005245EC">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That </w:t>
      </w:r>
      <w:r w:rsidR="005245EC" w:rsidRPr="00DD7BB7">
        <w:rPr>
          <w:rFonts w:ascii="Times New Roman" w:hAnsi="Times New Roman" w:cs="Times New Roman"/>
          <w:sz w:val="24"/>
          <w:szCs w:val="24"/>
        </w:rPr>
        <w:t xml:space="preserve">the Appellant </w:t>
      </w:r>
      <w:r w:rsidRPr="00DD7BB7">
        <w:rPr>
          <w:rFonts w:ascii="Times New Roman" w:hAnsi="Times New Roman" w:cs="Times New Roman"/>
          <w:sz w:val="24"/>
          <w:szCs w:val="24"/>
        </w:rPr>
        <w:t xml:space="preserve">had </w:t>
      </w:r>
      <w:r w:rsidR="005245EC" w:rsidRPr="00DD7BB7">
        <w:rPr>
          <w:rFonts w:ascii="Times New Roman" w:hAnsi="Times New Roman" w:cs="Times New Roman"/>
          <w:sz w:val="24"/>
          <w:szCs w:val="24"/>
        </w:rPr>
        <w:t>failed to challenge the crucial evidence of witness Robson Madondo who clearly stated that Appellant had brought the Nelmah account to him and he (Robson) had advised Appellant not to authorize and had clearly e</w:t>
      </w:r>
      <w:r w:rsidRPr="00DD7BB7">
        <w:rPr>
          <w:rFonts w:ascii="Times New Roman" w:hAnsi="Times New Roman" w:cs="Times New Roman"/>
          <w:sz w:val="24"/>
          <w:szCs w:val="24"/>
        </w:rPr>
        <w:t>ndorsed</w:t>
      </w:r>
      <w:r w:rsidR="005245EC" w:rsidRPr="00DD7BB7">
        <w:rPr>
          <w:rFonts w:ascii="Times New Roman" w:hAnsi="Times New Roman" w:cs="Times New Roman"/>
          <w:sz w:val="24"/>
          <w:szCs w:val="24"/>
        </w:rPr>
        <w:t xml:space="preserve"> “cash only”. Appellant failed to return form to marketing department</w:t>
      </w:r>
      <w:r w:rsidR="00023110" w:rsidRPr="00DD7BB7">
        <w:rPr>
          <w:rFonts w:ascii="Times New Roman" w:hAnsi="Times New Roman" w:cs="Times New Roman"/>
          <w:sz w:val="24"/>
          <w:szCs w:val="24"/>
        </w:rPr>
        <w:t xml:space="preserve"> and did nothing. Appellant failed to cross examine </w:t>
      </w:r>
      <w:r w:rsidR="00DD7BB7">
        <w:rPr>
          <w:rFonts w:ascii="Times New Roman" w:hAnsi="Times New Roman" w:cs="Times New Roman"/>
          <w:sz w:val="24"/>
          <w:szCs w:val="24"/>
        </w:rPr>
        <w:t xml:space="preserve">Robson </w:t>
      </w:r>
      <w:r w:rsidR="00023110" w:rsidRPr="00DD7BB7">
        <w:rPr>
          <w:rFonts w:ascii="Times New Roman" w:hAnsi="Times New Roman" w:cs="Times New Roman"/>
          <w:sz w:val="24"/>
          <w:szCs w:val="24"/>
        </w:rPr>
        <w:t xml:space="preserve">resulting in Hearing Officer accepting </w:t>
      </w:r>
      <w:r w:rsidR="00DD7BB7">
        <w:rPr>
          <w:rFonts w:ascii="Times New Roman" w:hAnsi="Times New Roman" w:cs="Times New Roman"/>
          <w:sz w:val="24"/>
          <w:szCs w:val="24"/>
        </w:rPr>
        <w:t xml:space="preserve">the </w:t>
      </w:r>
      <w:r w:rsidRPr="00DD7BB7">
        <w:rPr>
          <w:rFonts w:ascii="Times New Roman" w:hAnsi="Times New Roman" w:cs="Times New Roman"/>
          <w:sz w:val="24"/>
          <w:szCs w:val="24"/>
        </w:rPr>
        <w:t xml:space="preserve">witnesses’ </w:t>
      </w:r>
      <w:r w:rsidR="00023110" w:rsidRPr="00DD7BB7">
        <w:rPr>
          <w:rFonts w:ascii="Times New Roman" w:hAnsi="Times New Roman" w:cs="Times New Roman"/>
          <w:sz w:val="24"/>
          <w:szCs w:val="24"/>
        </w:rPr>
        <w:t>evidence.</w:t>
      </w:r>
    </w:p>
    <w:p w:rsidR="00023110" w:rsidRPr="00DD7BB7" w:rsidRDefault="00023110" w:rsidP="005245EC">
      <w:pPr>
        <w:pStyle w:val="ListParagraph"/>
        <w:numPr>
          <w:ilvl w:val="0"/>
          <w:numId w:val="1"/>
        </w:num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How the Appellant had failed to block the account by ticking even when he was aware the account had exce</w:t>
      </w:r>
      <w:r w:rsidR="00311702" w:rsidRPr="00DD7BB7">
        <w:rPr>
          <w:rFonts w:ascii="Times New Roman" w:hAnsi="Times New Roman" w:cs="Times New Roman"/>
          <w:sz w:val="24"/>
          <w:szCs w:val="24"/>
        </w:rPr>
        <w:t>eded</w:t>
      </w:r>
      <w:r w:rsidRPr="00DD7BB7">
        <w:rPr>
          <w:rFonts w:ascii="Times New Roman" w:hAnsi="Times New Roman" w:cs="Times New Roman"/>
          <w:sz w:val="24"/>
          <w:szCs w:val="24"/>
        </w:rPr>
        <w:t>.</w:t>
      </w:r>
    </w:p>
    <w:p w:rsidR="00184500" w:rsidRPr="00DD7BB7" w:rsidRDefault="00184500" w:rsidP="00DD7BB7">
      <w:pPr>
        <w:pStyle w:val="ListParagraph"/>
        <w:spacing w:after="0" w:line="360" w:lineRule="auto"/>
        <w:ind w:left="1080"/>
        <w:jc w:val="both"/>
        <w:rPr>
          <w:rFonts w:ascii="Times New Roman" w:hAnsi="Times New Roman" w:cs="Times New Roman"/>
          <w:sz w:val="24"/>
          <w:szCs w:val="24"/>
        </w:rPr>
      </w:pPr>
    </w:p>
    <w:p w:rsidR="00184500" w:rsidRPr="00DD7BB7" w:rsidRDefault="00023110" w:rsidP="00023110">
      <w:pPr>
        <w:spacing w:after="0" w:line="360" w:lineRule="auto"/>
        <w:ind w:firstLine="720"/>
        <w:jc w:val="both"/>
        <w:rPr>
          <w:rFonts w:ascii="Times New Roman" w:hAnsi="Times New Roman" w:cs="Times New Roman"/>
          <w:sz w:val="24"/>
          <w:szCs w:val="24"/>
        </w:rPr>
      </w:pPr>
      <w:r w:rsidRPr="00DD7BB7">
        <w:rPr>
          <w:rFonts w:ascii="Times New Roman" w:hAnsi="Times New Roman" w:cs="Times New Roman"/>
          <w:sz w:val="24"/>
          <w:szCs w:val="24"/>
        </w:rPr>
        <w:t xml:space="preserve">The court is satisfied on the basis of the </w:t>
      </w:r>
      <w:r w:rsidR="00311702" w:rsidRPr="00DD7BB7">
        <w:rPr>
          <w:rFonts w:ascii="Times New Roman" w:hAnsi="Times New Roman" w:cs="Times New Roman"/>
          <w:sz w:val="24"/>
          <w:szCs w:val="24"/>
        </w:rPr>
        <w:t>facts and</w:t>
      </w:r>
      <w:r w:rsidRPr="00DD7BB7">
        <w:rPr>
          <w:rFonts w:ascii="Times New Roman" w:hAnsi="Times New Roman" w:cs="Times New Roman"/>
          <w:sz w:val="24"/>
          <w:szCs w:val="24"/>
        </w:rPr>
        <w:t xml:space="preserve"> the evidence presented before the Hearing Officer </w:t>
      </w:r>
      <w:r w:rsidR="00DD7BB7">
        <w:rPr>
          <w:rFonts w:ascii="Times New Roman" w:hAnsi="Times New Roman" w:cs="Times New Roman"/>
          <w:sz w:val="24"/>
          <w:szCs w:val="24"/>
        </w:rPr>
        <w:t xml:space="preserve"> t</w:t>
      </w:r>
      <w:r w:rsidRPr="00DD7BB7">
        <w:rPr>
          <w:rFonts w:ascii="Times New Roman" w:hAnsi="Times New Roman" w:cs="Times New Roman"/>
          <w:sz w:val="24"/>
          <w:szCs w:val="24"/>
        </w:rPr>
        <w:t xml:space="preserve">he Appellant </w:t>
      </w:r>
      <w:r w:rsidR="00311702" w:rsidRPr="00DD7BB7">
        <w:rPr>
          <w:rFonts w:ascii="Times New Roman" w:hAnsi="Times New Roman" w:cs="Times New Roman"/>
          <w:sz w:val="24"/>
          <w:szCs w:val="24"/>
        </w:rPr>
        <w:t>was properly convicted on the charge.</w:t>
      </w:r>
      <w:r w:rsidR="00184500" w:rsidRPr="00DD7BB7">
        <w:rPr>
          <w:rFonts w:ascii="Times New Roman" w:hAnsi="Times New Roman" w:cs="Times New Roman"/>
          <w:sz w:val="24"/>
          <w:szCs w:val="24"/>
        </w:rPr>
        <w:t xml:space="preserve"> I was not persuaded by the Appellant</w:t>
      </w:r>
      <w:r w:rsidR="00DD7BB7">
        <w:rPr>
          <w:rFonts w:ascii="Times New Roman" w:hAnsi="Times New Roman" w:cs="Times New Roman"/>
          <w:sz w:val="24"/>
          <w:szCs w:val="24"/>
        </w:rPr>
        <w:t>’s</w:t>
      </w:r>
      <w:r w:rsidR="00184500" w:rsidRPr="00DD7BB7">
        <w:rPr>
          <w:rFonts w:ascii="Times New Roman" w:hAnsi="Times New Roman" w:cs="Times New Roman"/>
          <w:sz w:val="24"/>
          <w:szCs w:val="24"/>
        </w:rPr>
        <w:t xml:space="preserve"> argument that he</w:t>
      </w:r>
      <w:r w:rsidR="00DD7BB7">
        <w:rPr>
          <w:rFonts w:ascii="Times New Roman" w:hAnsi="Times New Roman" w:cs="Times New Roman"/>
          <w:sz w:val="24"/>
          <w:szCs w:val="24"/>
        </w:rPr>
        <w:t>,</w:t>
      </w:r>
      <w:r w:rsidR="00184500" w:rsidRPr="00DD7BB7">
        <w:rPr>
          <w:rFonts w:ascii="Times New Roman" w:hAnsi="Times New Roman" w:cs="Times New Roman"/>
          <w:sz w:val="24"/>
          <w:szCs w:val="24"/>
        </w:rPr>
        <w:t xml:space="preserve"> upon noticing the client exceeded limit</w:t>
      </w:r>
      <w:r w:rsidR="00DD7BB7">
        <w:rPr>
          <w:rFonts w:ascii="Times New Roman" w:hAnsi="Times New Roman" w:cs="Times New Roman"/>
          <w:sz w:val="24"/>
          <w:szCs w:val="24"/>
        </w:rPr>
        <w:t>,</w:t>
      </w:r>
      <w:r w:rsidR="00184500" w:rsidRPr="00DD7BB7">
        <w:rPr>
          <w:rFonts w:ascii="Times New Roman" w:hAnsi="Times New Roman" w:cs="Times New Roman"/>
          <w:sz w:val="24"/>
          <w:szCs w:val="24"/>
        </w:rPr>
        <w:t xml:space="preserve"> had acted diligently to protect company assets, that he had approached Cassian Manhuwa whose advice was that </w:t>
      </w:r>
      <w:r w:rsidR="00067E2D" w:rsidRPr="00DD7BB7">
        <w:rPr>
          <w:rFonts w:ascii="Times New Roman" w:hAnsi="Times New Roman" w:cs="Times New Roman"/>
          <w:sz w:val="24"/>
          <w:szCs w:val="24"/>
        </w:rPr>
        <w:t>everything was</w:t>
      </w:r>
      <w:r w:rsidR="00184500" w:rsidRPr="00DD7BB7">
        <w:rPr>
          <w:rFonts w:ascii="Times New Roman" w:hAnsi="Times New Roman" w:cs="Times New Roman"/>
          <w:sz w:val="24"/>
          <w:szCs w:val="24"/>
        </w:rPr>
        <w:t xml:space="preserve"> okay, that he was obliged to follow that advice</w:t>
      </w:r>
      <w:r w:rsidR="00DD7BB7">
        <w:rPr>
          <w:rFonts w:ascii="Times New Roman" w:hAnsi="Times New Roman" w:cs="Times New Roman"/>
          <w:sz w:val="24"/>
          <w:szCs w:val="24"/>
        </w:rPr>
        <w:t>,</w:t>
      </w:r>
      <w:r w:rsidR="00184500" w:rsidRPr="00DD7BB7">
        <w:rPr>
          <w:rFonts w:ascii="Times New Roman" w:hAnsi="Times New Roman" w:cs="Times New Roman"/>
          <w:sz w:val="24"/>
          <w:szCs w:val="24"/>
        </w:rPr>
        <w:t xml:space="preserve"> that he had also engaged ITC d</w:t>
      </w:r>
      <w:r w:rsidR="00DD7BB7">
        <w:rPr>
          <w:rFonts w:ascii="Times New Roman" w:hAnsi="Times New Roman" w:cs="Times New Roman"/>
          <w:sz w:val="24"/>
          <w:szCs w:val="24"/>
        </w:rPr>
        <w:t>epartment</w:t>
      </w:r>
      <w:r w:rsidR="00184500" w:rsidRPr="00DD7BB7">
        <w:rPr>
          <w:rFonts w:ascii="Times New Roman" w:hAnsi="Times New Roman" w:cs="Times New Roman"/>
          <w:sz w:val="24"/>
          <w:szCs w:val="24"/>
        </w:rPr>
        <w:t xml:space="preserve"> even after taking all the measures the Appellant could not dispute that he f</w:t>
      </w:r>
      <w:r w:rsidR="00DD7BB7">
        <w:rPr>
          <w:rFonts w:ascii="Times New Roman" w:hAnsi="Times New Roman" w:cs="Times New Roman"/>
          <w:sz w:val="24"/>
          <w:szCs w:val="24"/>
        </w:rPr>
        <w:t>a</w:t>
      </w:r>
      <w:r w:rsidR="00184500" w:rsidRPr="00DD7BB7">
        <w:rPr>
          <w:rFonts w:ascii="Times New Roman" w:hAnsi="Times New Roman" w:cs="Times New Roman"/>
          <w:sz w:val="24"/>
          <w:szCs w:val="24"/>
        </w:rPr>
        <w:t>iled to perform a function specifically required of blocking the account by placing a tick.</w:t>
      </w:r>
    </w:p>
    <w:p w:rsidR="00184500" w:rsidRPr="00DD7BB7" w:rsidRDefault="00184500" w:rsidP="00023110">
      <w:pPr>
        <w:spacing w:after="0" w:line="360" w:lineRule="auto"/>
        <w:ind w:firstLine="720"/>
        <w:jc w:val="both"/>
        <w:rPr>
          <w:rFonts w:ascii="Times New Roman" w:hAnsi="Times New Roman" w:cs="Times New Roman"/>
          <w:sz w:val="24"/>
          <w:szCs w:val="24"/>
        </w:rPr>
      </w:pPr>
      <w:bookmarkStart w:id="0" w:name="_GoBack"/>
      <w:bookmarkEnd w:id="0"/>
    </w:p>
    <w:p w:rsidR="00067E2D" w:rsidRPr="00067E2D" w:rsidRDefault="00023110" w:rsidP="00023110">
      <w:pPr>
        <w:spacing w:after="0" w:line="360" w:lineRule="auto"/>
        <w:ind w:firstLine="720"/>
        <w:jc w:val="both"/>
        <w:rPr>
          <w:rFonts w:ascii="Times New Roman" w:hAnsi="Times New Roman" w:cs="Times New Roman"/>
          <w:sz w:val="24"/>
          <w:szCs w:val="24"/>
        </w:rPr>
      </w:pPr>
      <w:r w:rsidRPr="00DD7BB7">
        <w:rPr>
          <w:rFonts w:ascii="Times New Roman" w:hAnsi="Times New Roman" w:cs="Times New Roman"/>
          <w:sz w:val="24"/>
          <w:szCs w:val="24"/>
        </w:rPr>
        <w:t xml:space="preserve">On the penalty the approach by Supreme Court in a long </w:t>
      </w:r>
      <w:r w:rsidR="00311702" w:rsidRPr="00DD7BB7">
        <w:rPr>
          <w:rFonts w:ascii="Times New Roman" w:hAnsi="Times New Roman" w:cs="Times New Roman"/>
          <w:sz w:val="24"/>
          <w:szCs w:val="24"/>
        </w:rPr>
        <w:t>chain o</w:t>
      </w:r>
      <w:r w:rsidRPr="00DD7BB7">
        <w:rPr>
          <w:rFonts w:ascii="Times New Roman" w:hAnsi="Times New Roman" w:cs="Times New Roman"/>
          <w:sz w:val="24"/>
          <w:szCs w:val="24"/>
        </w:rPr>
        <w:t>f cases last year</w:t>
      </w:r>
      <w:r w:rsidR="00620850" w:rsidRPr="00DD7BB7">
        <w:rPr>
          <w:rFonts w:ascii="Times New Roman" w:hAnsi="Times New Roman" w:cs="Times New Roman"/>
          <w:sz w:val="24"/>
          <w:szCs w:val="24"/>
        </w:rPr>
        <w:t xml:space="preserve">. See for instance </w:t>
      </w:r>
      <w:r w:rsidR="00620850" w:rsidRPr="00DD7BB7">
        <w:rPr>
          <w:rFonts w:ascii="Times New Roman" w:hAnsi="Times New Roman" w:cs="Times New Roman"/>
          <w:b/>
          <w:sz w:val="24"/>
          <w:szCs w:val="24"/>
        </w:rPr>
        <w:t xml:space="preserve">(1) Innscor Africa (Pvt) Ltd </w:t>
      </w:r>
      <w:r w:rsidR="00067E2D" w:rsidRPr="00DD7BB7">
        <w:rPr>
          <w:rFonts w:ascii="Times New Roman" w:hAnsi="Times New Roman" w:cs="Times New Roman"/>
          <w:b/>
          <w:sz w:val="24"/>
          <w:szCs w:val="24"/>
        </w:rPr>
        <w:t>vs.</w:t>
      </w:r>
      <w:r w:rsidR="00620850" w:rsidRPr="00DD7BB7">
        <w:rPr>
          <w:rFonts w:ascii="Times New Roman" w:hAnsi="Times New Roman" w:cs="Times New Roman"/>
          <w:b/>
          <w:sz w:val="24"/>
          <w:szCs w:val="24"/>
        </w:rPr>
        <w:t xml:space="preserve"> Leson Chimoto SC 6/20</w:t>
      </w:r>
      <w:r w:rsidR="00184500" w:rsidRPr="00DD7BB7">
        <w:rPr>
          <w:rFonts w:ascii="Times New Roman" w:hAnsi="Times New Roman" w:cs="Times New Roman"/>
          <w:b/>
          <w:sz w:val="24"/>
          <w:szCs w:val="24"/>
        </w:rPr>
        <w:t>1</w:t>
      </w:r>
      <w:r w:rsidR="00620850" w:rsidRPr="00DD7BB7">
        <w:rPr>
          <w:rFonts w:ascii="Times New Roman" w:hAnsi="Times New Roman" w:cs="Times New Roman"/>
          <w:b/>
          <w:sz w:val="24"/>
          <w:szCs w:val="24"/>
        </w:rPr>
        <w:t xml:space="preserve">2; Tregers Plastics (Pvt) Ltd </w:t>
      </w:r>
      <w:r w:rsidR="00067E2D" w:rsidRPr="00DD7BB7">
        <w:rPr>
          <w:rFonts w:ascii="Times New Roman" w:hAnsi="Times New Roman" w:cs="Times New Roman"/>
          <w:b/>
          <w:sz w:val="24"/>
          <w:szCs w:val="24"/>
        </w:rPr>
        <w:t>vs.</w:t>
      </w:r>
      <w:r w:rsidR="00620850" w:rsidRPr="00DD7BB7">
        <w:rPr>
          <w:rFonts w:ascii="Times New Roman" w:hAnsi="Times New Roman" w:cs="Times New Roman"/>
          <w:b/>
          <w:sz w:val="24"/>
          <w:szCs w:val="24"/>
        </w:rPr>
        <w:t xml:space="preserve"> Woodreck Sibanda</w:t>
      </w:r>
      <w:r w:rsidR="00620850" w:rsidRPr="00DD7BB7">
        <w:rPr>
          <w:rFonts w:ascii="Times New Roman" w:hAnsi="Times New Roman" w:cs="Times New Roman"/>
          <w:sz w:val="24"/>
          <w:szCs w:val="24"/>
        </w:rPr>
        <w:t xml:space="preserve"> and </w:t>
      </w:r>
      <w:r w:rsidR="00620850" w:rsidRPr="00DD7BB7">
        <w:rPr>
          <w:rFonts w:ascii="Times New Roman" w:hAnsi="Times New Roman" w:cs="Times New Roman"/>
          <w:b/>
          <w:sz w:val="24"/>
          <w:szCs w:val="24"/>
        </w:rPr>
        <w:t>Paul Manjoro SC 22/12</w:t>
      </w:r>
      <w:r w:rsidR="00620850" w:rsidRPr="00DD7BB7">
        <w:rPr>
          <w:rFonts w:ascii="Times New Roman" w:hAnsi="Times New Roman" w:cs="Times New Roman"/>
          <w:sz w:val="24"/>
          <w:szCs w:val="24"/>
        </w:rPr>
        <w:t xml:space="preserve"> and </w:t>
      </w:r>
      <w:r w:rsidR="00620850" w:rsidRPr="00DD7BB7">
        <w:rPr>
          <w:rFonts w:ascii="Times New Roman" w:hAnsi="Times New Roman" w:cs="Times New Roman"/>
          <w:b/>
          <w:sz w:val="24"/>
          <w:szCs w:val="24"/>
        </w:rPr>
        <w:t>ZB Financial Holdings</w:t>
      </w:r>
      <w:r w:rsidR="00620850" w:rsidRPr="00DD7BB7">
        <w:rPr>
          <w:rFonts w:ascii="Times New Roman" w:hAnsi="Times New Roman" w:cs="Times New Roman"/>
          <w:sz w:val="24"/>
          <w:szCs w:val="24"/>
        </w:rPr>
        <w:t xml:space="preserve"> </w:t>
      </w:r>
      <w:r w:rsidR="00067E2D" w:rsidRPr="00DD7BB7">
        <w:rPr>
          <w:rFonts w:ascii="Times New Roman" w:hAnsi="Times New Roman" w:cs="Times New Roman"/>
          <w:sz w:val="24"/>
          <w:szCs w:val="24"/>
        </w:rPr>
        <w:t>vs.</w:t>
      </w:r>
      <w:r w:rsidR="00620850" w:rsidRPr="00DD7BB7">
        <w:rPr>
          <w:rFonts w:ascii="Times New Roman" w:hAnsi="Times New Roman" w:cs="Times New Roman"/>
          <w:sz w:val="24"/>
          <w:szCs w:val="24"/>
        </w:rPr>
        <w:t xml:space="preserve"> </w:t>
      </w:r>
      <w:r w:rsidR="00620850" w:rsidRPr="00DD7BB7">
        <w:rPr>
          <w:rFonts w:ascii="Times New Roman" w:hAnsi="Times New Roman" w:cs="Times New Roman"/>
          <w:b/>
          <w:sz w:val="24"/>
          <w:szCs w:val="24"/>
        </w:rPr>
        <w:t>Mawere Manyarare</w:t>
      </w:r>
      <w:r w:rsidR="00067E2D">
        <w:rPr>
          <w:rFonts w:ascii="Times New Roman" w:hAnsi="Times New Roman" w:cs="Times New Roman"/>
          <w:sz w:val="24"/>
          <w:szCs w:val="24"/>
        </w:rPr>
        <w:t xml:space="preserve"> is that sentencing is a matter of the employer’s discretion. Such discretion can only be interfered with if it is shown that it is afflicted by a serious misdirection. The </w:t>
      </w:r>
      <w:r w:rsidRPr="00DD7BB7">
        <w:rPr>
          <w:rFonts w:ascii="Times New Roman" w:hAnsi="Times New Roman" w:cs="Times New Roman"/>
          <w:sz w:val="24"/>
          <w:szCs w:val="24"/>
        </w:rPr>
        <w:t xml:space="preserve">Labour Court </w:t>
      </w:r>
      <w:r w:rsidR="00067E2D">
        <w:rPr>
          <w:rFonts w:ascii="Times New Roman" w:hAnsi="Times New Roman" w:cs="Times New Roman"/>
          <w:sz w:val="24"/>
          <w:szCs w:val="24"/>
        </w:rPr>
        <w:t xml:space="preserve">was </w:t>
      </w:r>
      <w:r w:rsidR="00311702" w:rsidRPr="00DD7BB7">
        <w:rPr>
          <w:rFonts w:ascii="Times New Roman" w:hAnsi="Times New Roman" w:cs="Times New Roman"/>
          <w:sz w:val="24"/>
          <w:szCs w:val="24"/>
        </w:rPr>
        <w:t xml:space="preserve">cautioned </w:t>
      </w:r>
      <w:r w:rsidR="00067E2D">
        <w:rPr>
          <w:rFonts w:ascii="Times New Roman" w:hAnsi="Times New Roman" w:cs="Times New Roman"/>
          <w:sz w:val="24"/>
          <w:szCs w:val="24"/>
        </w:rPr>
        <w:t xml:space="preserve">not </w:t>
      </w:r>
      <w:r w:rsidR="00311702" w:rsidRPr="00DD7BB7">
        <w:rPr>
          <w:rFonts w:ascii="Times New Roman" w:hAnsi="Times New Roman" w:cs="Times New Roman"/>
          <w:sz w:val="24"/>
          <w:szCs w:val="24"/>
        </w:rPr>
        <w:t>to</w:t>
      </w:r>
      <w:r w:rsidR="00A62053">
        <w:rPr>
          <w:rFonts w:ascii="Times New Roman" w:hAnsi="Times New Roman" w:cs="Times New Roman"/>
          <w:sz w:val="24"/>
          <w:szCs w:val="24"/>
        </w:rPr>
        <w:t xml:space="preserve"> </w:t>
      </w:r>
      <w:r w:rsidR="00067E2D" w:rsidRPr="00067E2D">
        <w:rPr>
          <w:rFonts w:ascii="Times New Roman" w:hAnsi="Times New Roman" w:cs="Times New Roman"/>
          <w:sz w:val="24"/>
          <w:szCs w:val="24"/>
        </w:rPr>
        <w:t xml:space="preserve">lightly interfere with the employer’s </w:t>
      </w:r>
      <w:r w:rsidR="00067E2D">
        <w:rPr>
          <w:rFonts w:ascii="Times New Roman" w:hAnsi="Times New Roman" w:cs="Times New Roman"/>
          <w:sz w:val="24"/>
          <w:szCs w:val="24"/>
        </w:rPr>
        <w:t>d</w:t>
      </w:r>
      <w:r w:rsidR="00067E2D" w:rsidRPr="00067E2D">
        <w:rPr>
          <w:rFonts w:ascii="Times New Roman" w:hAnsi="Times New Roman" w:cs="Times New Roman"/>
          <w:sz w:val="24"/>
          <w:szCs w:val="24"/>
        </w:rPr>
        <w:t xml:space="preserve">iscretion where the misconduct </w:t>
      </w:r>
      <w:r w:rsidR="00067E2D">
        <w:rPr>
          <w:rFonts w:ascii="Times New Roman" w:hAnsi="Times New Roman" w:cs="Times New Roman"/>
          <w:sz w:val="24"/>
          <w:szCs w:val="24"/>
        </w:rPr>
        <w:t>goes to the root of the contract. The misconduct that the Appellant was charged involved a material breach of trust thus going to the root of the contract. There is nothing in the manner in which the proceedings were conducted and the evidence against him to suggest any misdirection on the part of the employer.</w:t>
      </w:r>
    </w:p>
    <w:p w:rsidR="00620850" w:rsidRPr="00DD7BB7" w:rsidRDefault="00067E2D" w:rsidP="000231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circumstances it is clear that there is no merit in the appeal and the same is accordingly dismissed with no order as to costs.</w:t>
      </w:r>
    </w:p>
    <w:p w:rsidR="00620850" w:rsidRDefault="00620850" w:rsidP="00023110">
      <w:pPr>
        <w:spacing w:after="0" w:line="360" w:lineRule="auto"/>
        <w:jc w:val="both"/>
        <w:rPr>
          <w:rFonts w:ascii="Times New Roman" w:hAnsi="Times New Roman" w:cs="Times New Roman"/>
          <w:sz w:val="24"/>
          <w:szCs w:val="24"/>
        </w:rPr>
      </w:pPr>
    </w:p>
    <w:p w:rsidR="00067E2D" w:rsidRDefault="00067E2D" w:rsidP="00023110">
      <w:pPr>
        <w:spacing w:after="0" w:line="360" w:lineRule="auto"/>
        <w:jc w:val="both"/>
        <w:rPr>
          <w:rFonts w:ascii="Times New Roman" w:hAnsi="Times New Roman" w:cs="Times New Roman"/>
          <w:sz w:val="24"/>
          <w:szCs w:val="24"/>
        </w:rPr>
      </w:pPr>
    </w:p>
    <w:p w:rsidR="00067E2D" w:rsidRPr="00DD7BB7" w:rsidRDefault="00067E2D" w:rsidP="00023110">
      <w:pPr>
        <w:spacing w:after="0" w:line="360" w:lineRule="auto"/>
        <w:jc w:val="both"/>
        <w:rPr>
          <w:rFonts w:ascii="Times New Roman" w:hAnsi="Times New Roman" w:cs="Times New Roman"/>
          <w:sz w:val="24"/>
          <w:szCs w:val="24"/>
        </w:rPr>
      </w:pPr>
    </w:p>
    <w:p w:rsidR="00023110" w:rsidRPr="0088402E" w:rsidRDefault="00023110" w:rsidP="00023110">
      <w:pPr>
        <w:spacing w:after="0" w:line="360" w:lineRule="auto"/>
        <w:jc w:val="both"/>
        <w:rPr>
          <w:rFonts w:ascii="Times New Roman" w:hAnsi="Times New Roman" w:cs="Times New Roman"/>
          <w:b/>
          <w:i/>
          <w:sz w:val="24"/>
          <w:szCs w:val="24"/>
        </w:rPr>
      </w:pPr>
      <w:r w:rsidRPr="0088402E">
        <w:rPr>
          <w:rFonts w:ascii="Times New Roman" w:hAnsi="Times New Roman" w:cs="Times New Roman"/>
          <w:b/>
          <w:i/>
          <w:sz w:val="24"/>
          <w:szCs w:val="24"/>
        </w:rPr>
        <w:t xml:space="preserve">Matsikidze &amp; Mucheche, </w:t>
      </w:r>
      <w:r w:rsidR="0088402E">
        <w:rPr>
          <w:rFonts w:ascii="Times New Roman" w:hAnsi="Times New Roman" w:cs="Times New Roman"/>
          <w:b/>
          <w:i/>
          <w:sz w:val="24"/>
          <w:szCs w:val="24"/>
        </w:rPr>
        <w:t>Appellant’s Legal P</w:t>
      </w:r>
      <w:r w:rsidRPr="0088402E">
        <w:rPr>
          <w:rFonts w:ascii="Times New Roman" w:hAnsi="Times New Roman" w:cs="Times New Roman"/>
          <w:b/>
          <w:i/>
          <w:sz w:val="24"/>
          <w:szCs w:val="24"/>
        </w:rPr>
        <w:t>ractitioners</w:t>
      </w:r>
    </w:p>
    <w:p w:rsidR="00023110" w:rsidRPr="0088402E" w:rsidRDefault="00023110" w:rsidP="00023110">
      <w:pPr>
        <w:spacing w:after="0" w:line="360" w:lineRule="auto"/>
        <w:jc w:val="both"/>
        <w:rPr>
          <w:rFonts w:ascii="Times New Roman" w:hAnsi="Times New Roman" w:cs="Times New Roman"/>
          <w:b/>
          <w:i/>
          <w:sz w:val="24"/>
          <w:szCs w:val="24"/>
        </w:rPr>
      </w:pPr>
      <w:r w:rsidRPr="0088402E">
        <w:rPr>
          <w:rFonts w:ascii="Times New Roman" w:hAnsi="Times New Roman" w:cs="Times New Roman"/>
          <w:b/>
          <w:i/>
          <w:sz w:val="24"/>
          <w:szCs w:val="24"/>
        </w:rPr>
        <w:t>Kantor and Immerman</w:t>
      </w:r>
      <w:r w:rsidR="0088402E">
        <w:rPr>
          <w:rFonts w:ascii="Times New Roman" w:hAnsi="Times New Roman" w:cs="Times New Roman"/>
          <w:b/>
          <w:i/>
          <w:sz w:val="24"/>
          <w:szCs w:val="24"/>
        </w:rPr>
        <w:t>, Respondent’s Legal P</w:t>
      </w:r>
      <w:r w:rsidRPr="0088402E">
        <w:rPr>
          <w:rFonts w:ascii="Times New Roman" w:hAnsi="Times New Roman" w:cs="Times New Roman"/>
          <w:b/>
          <w:i/>
          <w:sz w:val="24"/>
          <w:szCs w:val="24"/>
        </w:rPr>
        <w:t>ractitioners</w:t>
      </w:r>
    </w:p>
    <w:p w:rsidR="00726867" w:rsidRPr="00DD7BB7" w:rsidRDefault="00726867" w:rsidP="00726867">
      <w:pPr>
        <w:spacing w:line="360" w:lineRule="auto"/>
        <w:jc w:val="both"/>
        <w:rPr>
          <w:rFonts w:ascii="Times New Roman" w:hAnsi="Times New Roman" w:cs="Times New Roman"/>
          <w:sz w:val="24"/>
          <w:szCs w:val="24"/>
        </w:rPr>
      </w:pPr>
    </w:p>
    <w:p w:rsidR="00D638C0" w:rsidRPr="00DD7BB7" w:rsidRDefault="00D638C0">
      <w:pPr>
        <w:rPr>
          <w:sz w:val="24"/>
          <w:szCs w:val="24"/>
        </w:rPr>
      </w:pPr>
    </w:p>
    <w:sectPr w:rsidR="00D638C0" w:rsidRPr="00DD7BB7" w:rsidSect="00023110">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DF5" w:rsidRDefault="008E6DF5" w:rsidP="00023110">
      <w:pPr>
        <w:spacing w:after="0" w:line="240" w:lineRule="auto"/>
      </w:pPr>
      <w:r>
        <w:separator/>
      </w:r>
    </w:p>
  </w:endnote>
  <w:endnote w:type="continuationSeparator" w:id="0">
    <w:p w:rsidR="008E6DF5" w:rsidRDefault="008E6DF5" w:rsidP="0002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909218"/>
      <w:docPartObj>
        <w:docPartGallery w:val="Page Numbers (Bottom of Page)"/>
        <w:docPartUnique/>
      </w:docPartObj>
    </w:sdtPr>
    <w:sdtEndPr>
      <w:rPr>
        <w:noProof/>
      </w:rPr>
    </w:sdtEndPr>
    <w:sdtContent>
      <w:p w:rsidR="00A62053" w:rsidRDefault="00A6205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A62053" w:rsidRDefault="00A62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5823"/>
      <w:docPartObj>
        <w:docPartGallery w:val="Page Numbers (Bottom of Page)"/>
        <w:docPartUnique/>
      </w:docPartObj>
    </w:sdtPr>
    <w:sdtEndPr>
      <w:rPr>
        <w:noProof/>
      </w:rPr>
    </w:sdtEndPr>
    <w:sdtContent>
      <w:p w:rsidR="00D718E7" w:rsidRDefault="00D718E7">
        <w:pPr>
          <w:pStyle w:val="Footer"/>
          <w:jc w:val="center"/>
        </w:pPr>
        <w:r>
          <w:fldChar w:fldCharType="begin"/>
        </w:r>
        <w:r>
          <w:instrText xml:space="preserve"> PAGE   \* MERGEFORMAT </w:instrText>
        </w:r>
        <w:r>
          <w:fldChar w:fldCharType="separate"/>
        </w:r>
        <w:r w:rsidR="00A62053">
          <w:rPr>
            <w:noProof/>
          </w:rPr>
          <w:t>1</w:t>
        </w:r>
        <w:r>
          <w:rPr>
            <w:noProof/>
          </w:rPr>
          <w:fldChar w:fldCharType="end"/>
        </w:r>
      </w:p>
    </w:sdtContent>
  </w:sdt>
  <w:p w:rsidR="00023110" w:rsidRDefault="00023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DF5" w:rsidRDefault="008E6DF5" w:rsidP="00023110">
      <w:pPr>
        <w:spacing w:after="0" w:line="240" w:lineRule="auto"/>
      </w:pPr>
      <w:r>
        <w:separator/>
      </w:r>
    </w:p>
  </w:footnote>
  <w:footnote w:type="continuationSeparator" w:id="0">
    <w:p w:rsidR="008E6DF5" w:rsidRDefault="008E6DF5" w:rsidP="00023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110" w:rsidRDefault="00023110">
    <w:pPr>
      <w:pStyle w:val="Header"/>
    </w:pPr>
    <w:r>
      <w:rPr>
        <w:b/>
      </w:rPr>
      <w:tab/>
    </w:r>
    <w:r>
      <w:rPr>
        <w:b/>
      </w:rPr>
      <w:tab/>
    </w:r>
    <w:r w:rsidRPr="00023110">
      <w:rPr>
        <w:b/>
      </w:rPr>
      <w:t>JUDGMENT NO. LC/H/693/2013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6B76"/>
    <w:multiLevelType w:val="hybridMultilevel"/>
    <w:tmpl w:val="5F2A5A60"/>
    <w:lvl w:ilvl="0" w:tplc="9ABC8CCC">
      <w:start w:val="1"/>
      <w:numFmt w:val="lowerRoman"/>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4A03552"/>
    <w:multiLevelType w:val="hybridMultilevel"/>
    <w:tmpl w:val="D2967210"/>
    <w:lvl w:ilvl="0" w:tplc="0570E5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4F32A52"/>
    <w:multiLevelType w:val="hybridMultilevel"/>
    <w:tmpl w:val="19DE9BD0"/>
    <w:lvl w:ilvl="0" w:tplc="3606F5D2">
      <w:start w:val="9"/>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867"/>
    <w:rsid w:val="00023110"/>
    <w:rsid w:val="00067E2D"/>
    <w:rsid w:val="000C788F"/>
    <w:rsid w:val="00131716"/>
    <w:rsid w:val="00141B29"/>
    <w:rsid w:val="00172C2B"/>
    <w:rsid w:val="00172CC8"/>
    <w:rsid w:val="00184500"/>
    <w:rsid w:val="001A2091"/>
    <w:rsid w:val="00261777"/>
    <w:rsid w:val="002F3764"/>
    <w:rsid w:val="00307F8B"/>
    <w:rsid w:val="00311702"/>
    <w:rsid w:val="003A5F38"/>
    <w:rsid w:val="003D21B0"/>
    <w:rsid w:val="004E6A30"/>
    <w:rsid w:val="005245EC"/>
    <w:rsid w:val="00594B54"/>
    <w:rsid w:val="005B65D6"/>
    <w:rsid w:val="00620850"/>
    <w:rsid w:val="00642BF6"/>
    <w:rsid w:val="006A2571"/>
    <w:rsid w:val="006D5B5D"/>
    <w:rsid w:val="00726867"/>
    <w:rsid w:val="00742688"/>
    <w:rsid w:val="007B78CE"/>
    <w:rsid w:val="008241AA"/>
    <w:rsid w:val="00852AAC"/>
    <w:rsid w:val="0088402E"/>
    <w:rsid w:val="00890002"/>
    <w:rsid w:val="008E6DF5"/>
    <w:rsid w:val="008F24D4"/>
    <w:rsid w:val="00A07AEE"/>
    <w:rsid w:val="00A62053"/>
    <w:rsid w:val="00AE599C"/>
    <w:rsid w:val="00D638C0"/>
    <w:rsid w:val="00D718E7"/>
    <w:rsid w:val="00D7627E"/>
    <w:rsid w:val="00D931B2"/>
    <w:rsid w:val="00D97693"/>
    <w:rsid w:val="00DA43BF"/>
    <w:rsid w:val="00DD7BB7"/>
    <w:rsid w:val="00E51F3D"/>
    <w:rsid w:val="00EC410B"/>
    <w:rsid w:val="00ED00EA"/>
    <w:rsid w:val="00F73D4C"/>
    <w:rsid w:val="00F74CA2"/>
    <w:rsid w:val="00FE5CE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29"/>
    <w:pPr>
      <w:ind w:left="720"/>
      <w:contextualSpacing/>
    </w:pPr>
  </w:style>
  <w:style w:type="paragraph" w:styleId="Header">
    <w:name w:val="header"/>
    <w:basedOn w:val="Normal"/>
    <w:link w:val="HeaderChar"/>
    <w:uiPriority w:val="99"/>
    <w:unhideWhenUsed/>
    <w:rsid w:val="00023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110"/>
    <w:rPr>
      <w:lang w:val="en-US"/>
    </w:rPr>
  </w:style>
  <w:style w:type="paragraph" w:styleId="Footer">
    <w:name w:val="footer"/>
    <w:basedOn w:val="Normal"/>
    <w:link w:val="FooterChar"/>
    <w:uiPriority w:val="99"/>
    <w:unhideWhenUsed/>
    <w:rsid w:val="00023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110"/>
    <w:rPr>
      <w:lang w:val="en-US"/>
    </w:rPr>
  </w:style>
  <w:style w:type="paragraph" w:styleId="BalloonText">
    <w:name w:val="Balloon Text"/>
    <w:basedOn w:val="Normal"/>
    <w:link w:val="BalloonTextChar"/>
    <w:uiPriority w:val="99"/>
    <w:semiHidden/>
    <w:unhideWhenUsed/>
    <w:rsid w:val="00023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1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29"/>
    <w:pPr>
      <w:ind w:left="720"/>
      <w:contextualSpacing/>
    </w:pPr>
  </w:style>
  <w:style w:type="paragraph" w:styleId="Header">
    <w:name w:val="header"/>
    <w:basedOn w:val="Normal"/>
    <w:link w:val="HeaderChar"/>
    <w:uiPriority w:val="99"/>
    <w:unhideWhenUsed/>
    <w:rsid w:val="00023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110"/>
    <w:rPr>
      <w:lang w:val="en-US"/>
    </w:rPr>
  </w:style>
  <w:style w:type="paragraph" w:styleId="Footer">
    <w:name w:val="footer"/>
    <w:basedOn w:val="Normal"/>
    <w:link w:val="FooterChar"/>
    <w:uiPriority w:val="99"/>
    <w:unhideWhenUsed/>
    <w:rsid w:val="00023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110"/>
    <w:rPr>
      <w:lang w:val="en-US"/>
    </w:rPr>
  </w:style>
  <w:style w:type="paragraph" w:styleId="BalloonText">
    <w:name w:val="Balloon Text"/>
    <w:basedOn w:val="Normal"/>
    <w:link w:val="BalloonTextChar"/>
    <w:uiPriority w:val="99"/>
    <w:semiHidden/>
    <w:unhideWhenUsed/>
    <w:rsid w:val="00023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1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7</cp:revision>
  <cp:lastPrinted>2014-01-30T14:01:00Z</cp:lastPrinted>
  <dcterms:created xsi:type="dcterms:W3CDTF">2014-01-20T13:42:00Z</dcterms:created>
  <dcterms:modified xsi:type="dcterms:W3CDTF">2014-01-30T14:02:00Z</dcterms:modified>
</cp:coreProperties>
</file>