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929" w:rsidRDefault="00054929" w:rsidP="00464BBA">
      <w:pPr>
        <w:spacing w:after="0" w:line="240" w:lineRule="auto"/>
        <w:jc w:val="both"/>
        <w:rPr>
          <w:rFonts w:ascii="Times New Roman" w:hAnsi="Times New Roman" w:cs="Times New Roman"/>
          <w:sz w:val="24"/>
          <w:szCs w:val="24"/>
        </w:rPr>
      </w:pPr>
    </w:p>
    <w:p w:rsidR="00054929" w:rsidRDefault="00054929" w:rsidP="00464BBA">
      <w:pPr>
        <w:spacing w:after="0" w:line="240" w:lineRule="auto"/>
        <w:jc w:val="both"/>
        <w:rPr>
          <w:rFonts w:ascii="Times New Roman" w:hAnsi="Times New Roman" w:cs="Times New Roman"/>
          <w:sz w:val="24"/>
          <w:szCs w:val="24"/>
        </w:rPr>
      </w:pPr>
    </w:p>
    <w:p w:rsidR="004A0C42" w:rsidRDefault="008054B2" w:rsidP="00464B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THOMAS DEVAN MUZABAZI</w:t>
      </w:r>
    </w:p>
    <w:p w:rsidR="008054B2" w:rsidRDefault="00464BBA" w:rsidP="00464BBA">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8054B2" w:rsidRDefault="008054B2" w:rsidP="00464B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8054B2" w:rsidRDefault="008054B2" w:rsidP="008054B2">
      <w:pPr>
        <w:spacing w:after="0" w:line="360" w:lineRule="auto"/>
        <w:jc w:val="both"/>
        <w:rPr>
          <w:rFonts w:ascii="Times New Roman" w:hAnsi="Times New Roman" w:cs="Times New Roman"/>
          <w:sz w:val="24"/>
          <w:szCs w:val="24"/>
        </w:rPr>
      </w:pPr>
    </w:p>
    <w:p w:rsidR="008054B2" w:rsidRDefault="008054B2" w:rsidP="008054B2">
      <w:pPr>
        <w:spacing w:after="0" w:line="360" w:lineRule="auto"/>
        <w:jc w:val="both"/>
        <w:rPr>
          <w:rFonts w:ascii="Times New Roman" w:hAnsi="Times New Roman" w:cs="Times New Roman"/>
          <w:sz w:val="24"/>
          <w:szCs w:val="24"/>
        </w:rPr>
      </w:pPr>
    </w:p>
    <w:p w:rsidR="008054B2" w:rsidRDefault="008054B2" w:rsidP="00464B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8054B2" w:rsidRDefault="008054B2" w:rsidP="00464B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CHITAPI J</w:t>
      </w:r>
    </w:p>
    <w:p w:rsidR="008054B2" w:rsidRDefault="008054B2" w:rsidP="00464B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054929">
        <w:rPr>
          <w:rFonts w:ascii="Times New Roman" w:hAnsi="Times New Roman" w:cs="Times New Roman"/>
          <w:sz w:val="24"/>
          <w:szCs w:val="24"/>
        </w:rPr>
        <w:t xml:space="preserve"> </w:t>
      </w:r>
      <w:bookmarkStart w:id="0" w:name="_GoBack"/>
      <w:bookmarkEnd w:id="0"/>
      <w:r w:rsidR="00940353">
        <w:rPr>
          <w:rFonts w:ascii="Times New Roman" w:hAnsi="Times New Roman" w:cs="Times New Roman"/>
          <w:sz w:val="24"/>
          <w:szCs w:val="24"/>
        </w:rPr>
        <w:t>2 December 2016</w:t>
      </w:r>
    </w:p>
    <w:p w:rsidR="00464BBA" w:rsidRDefault="00464BBA" w:rsidP="008054B2">
      <w:pPr>
        <w:spacing w:after="0" w:line="360" w:lineRule="auto"/>
        <w:jc w:val="both"/>
        <w:rPr>
          <w:rFonts w:ascii="Times New Roman" w:hAnsi="Times New Roman" w:cs="Times New Roman"/>
          <w:sz w:val="24"/>
          <w:szCs w:val="24"/>
        </w:rPr>
      </w:pPr>
    </w:p>
    <w:p w:rsidR="00464BBA" w:rsidRDefault="00464BBA" w:rsidP="008054B2">
      <w:pPr>
        <w:spacing w:after="0" w:line="360" w:lineRule="auto"/>
        <w:jc w:val="both"/>
        <w:rPr>
          <w:rFonts w:ascii="Times New Roman" w:hAnsi="Times New Roman" w:cs="Times New Roman"/>
          <w:sz w:val="24"/>
          <w:szCs w:val="24"/>
        </w:rPr>
      </w:pPr>
    </w:p>
    <w:p w:rsidR="00464BBA" w:rsidRPr="00464BBA" w:rsidRDefault="00464BBA" w:rsidP="008054B2">
      <w:pPr>
        <w:spacing w:after="0" w:line="360" w:lineRule="auto"/>
        <w:jc w:val="both"/>
        <w:rPr>
          <w:rFonts w:ascii="Times New Roman" w:hAnsi="Times New Roman" w:cs="Times New Roman"/>
          <w:b/>
          <w:sz w:val="24"/>
          <w:szCs w:val="24"/>
        </w:rPr>
      </w:pPr>
      <w:r w:rsidRPr="00464BBA">
        <w:rPr>
          <w:rFonts w:ascii="Times New Roman" w:hAnsi="Times New Roman" w:cs="Times New Roman"/>
          <w:b/>
          <w:sz w:val="24"/>
          <w:szCs w:val="24"/>
        </w:rPr>
        <w:t>Bail pending appeal</w:t>
      </w:r>
    </w:p>
    <w:p w:rsidR="00464BBA" w:rsidRDefault="00464BBA" w:rsidP="008054B2">
      <w:pPr>
        <w:spacing w:after="0" w:line="360" w:lineRule="auto"/>
        <w:jc w:val="both"/>
        <w:rPr>
          <w:rFonts w:ascii="Times New Roman" w:hAnsi="Times New Roman" w:cs="Times New Roman"/>
          <w:sz w:val="24"/>
          <w:szCs w:val="24"/>
        </w:rPr>
      </w:pPr>
    </w:p>
    <w:p w:rsidR="00464BBA" w:rsidRDefault="00464BBA" w:rsidP="008054B2">
      <w:pPr>
        <w:spacing w:after="0" w:line="360" w:lineRule="auto"/>
        <w:jc w:val="both"/>
        <w:rPr>
          <w:rFonts w:ascii="Times New Roman" w:hAnsi="Times New Roman" w:cs="Times New Roman"/>
          <w:sz w:val="24"/>
          <w:szCs w:val="24"/>
        </w:rPr>
      </w:pPr>
    </w:p>
    <w:p w:rsidR="00464BBA" w:rsidRDefault="00464BBA" w:rsidP="00464B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Applicant in person</w:t>
      </w:r>
    </w:p>
    <w:p w:rsidR="00464BBA" w:rsidRDefault="00464BBA" w:rsidP="00464BBA">
      <w:pPr>
        <w:spacing w:after="0" w:line="240" w:lineRule="auto"/>
        <w:jc w:val="both"/>
        <w:rPr>
          <w:rFonts w:ascii="Times New Roman" w:hAnsi="Times New Roman" w:cs="Times New Roman"/>
          <w:sz w:val="24"/>
          <w:szCs w:val="24"/>
        </w:rPr>
      </w:pPr>
      <w:r w:rsidRPr="00464BBA">
        <w:rPr>
          <w:rFonts w:ascii="Times New Roman" w:hAnsi="Times New Roman" w:cs="Times New Roman"/>
          <w:i/>
          <w:sz w:val="24"/>
          <w:szCs w:val="24"/>
        </w:rPr>
        <w:t>E Makoto</w:t>
      </w:r>
      <w:r>
        <w:rPr>
          <w:rFonts w:ascii="Times New Roman" w:hAnsi="Times New Roman" w:cs="Times New Roman"/>
          <w:sz w:val="24"/>
          <w:szCs w:val="24"/>
        </w:rPr>
        <w:t>, for the respondent</w:t>
      </w:r>
    </w:p>
    <w:p w:rsidR="00464BBA" w:rsidRDefault="00464BBA" w:rsidP="008054B2">
      <w:pPr>
        <w:spacing w:after="0" w:line="360" w:lineRule="auto"/>
        <w:jc w:val="both"/>
        <w:rPr>
          <w:rFonts w:ascii="Times New Roman" w:hAnsi="Times New Roman" w:cs="Times New Roman"/>
          <w:sz w:val="24"/>
          <w:szCs w:val="24"/>
        </w:rPr>
      </w:pPr>
    </w:p>
    <w:p w:rsidR="00940353" w:rsidRDefault="00464BBA" w:rsidP="008054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CHITAPI J:</w:t>
      </w:r>
      <w:r w:rsidR="00383013">
        <w:rPr>
          <w:rFonts w:ascii="Times New Roman" w:hAnsi="Times New Roman" w:cs="Times New Roman"/>
          <w:sz w:val="24"/>
          <w:szCs w:val="24"/>
        </w:rPr>
        <w:t xml:space="preserve"> </w:t>
      </w:r>
      <w:r w:rsidR="00940353">
        <w:rPr>
          <w:rFonts w:ascii="Times New Roman" w:hAnsi="Times New Roman" w:cs="Times New Roman"/>
          <w:sz w:val="24"/>
          <w:szCs w:val="24"/>
        </w:rPr>
        <w:t>I dismissed the applicant’s application for bail pending trial on 2 December, 2016. I reserved my reasons for my order. These are they.</w:t>
      </w:r>
    </w:p>
    <w:p w:rsidR="00464BBA" w:rsidRDefault="00940353" w:rsidP="008054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322F7">
        <w:rPr>
          <w:rFonts w:ascii="Times New Roman" w:hAnsi="Times New Roman" w:cs="Times New Roman"/>
          <w:sz w:val="24"/>
          <w:szCs w:val="24"/>
        </w:rPr>
        <w:t xml:space="preserve">The applicant is a convicted prisoner. He was </w:t>
      </w:r>
      <w:r w:rsidR="00E53175">
        <w:rPr>
          <w:rFonts w:ascii="Times New Roman" w:hAnsi="Times New Roman" w:cs="Times New Roman"/>
          <w:sz w:val="24"/>
          <w:szCs w:val="24"/>
        </w:rPr>
        <w:t>convicted</w:t>
      </w:r>
      <w:r w:rsidR="00D322F7">
        <w:rPr>
          <w:rFonts w:ascii="Times New Roman" w:hAnsi="Times New Roman" w:cs="Times New Roman"/>
          <w:sz w:val="24"/>
          <w:szCs w:val="24"/>
        </w:rPr>
        <w:t xml:space="preserve"> by the regional </w:t>
      </w:r>
      <w:r w:rsidR="00E53175">
        <w:rPr>
          <w:rFonts w:ascii="Times New Roman" w:hAnsi="Times New Roman" w:cs="Times New Roman"/>
          <w:sz w:val="24"/>
          <w:szCs w:val="24"/>
        </w:rPr>
        <w:t>magistrate</w:t>
      </w:r>
      <w:r w:rsidR="00D322F7">
        <w:rPr>
          <w:rFonts w:ascii="Times New Roman" w:hAnsi="Times New Roman" w:cs="Times New Roman"/>
          <w:sz w:val="24"/>
          <w:szCs w:val="24"/>
        </w:rPr>
        <w:t xml:space="preserve"> sitting at </w:t>
      </w:r>
      <w:proofErr w:type="spellStart"/>
      <w:r w:rsidR="00D322F7">
        <w:rPr>
          <w:rFonts w:ascii="Times New Roman" w:hAnsi="Times New Roman" w:cs="Times New Roman"/>
          <w:sz w:val="24"/>
          <w:szCs w:val="24"/>
        </w:rPr>
        <w:t>Kadoma</w:t>
      </w:r>
      <w:proofErr w:type="spellEnd"/>
      <w:r w:rsidR="00D322F7">
        <w:rPr>
          <w:rFonts w:ascii="Times New Roman" w:hAnsi="Times New Roman" w:cs="Times New Roman"/>
          <w:sz w:val="24"/>
          <w:szCs w:val="24"/>
        </w:rPr>
        <w:t xml:space="preserve"> on charges of attempted rape and indecent assault. The verdict of attempted rape was returned as a </w:t>
      </w:r>
      <w:r w:rsidR="00E53175">
        <w:rPr>
          <w:rFonts w:ascii="Times New Roman" w:hAnsi="Times New Roman" w:cs="Times New Roman"/>
          <w:sz w:val="24"/>
          <w:szCs w:val="24"/>
        </w:rPr>
        <w:t>competent</w:t>
      </w:r>
      <w:r w:rsidR="007A3A97">
        <w:rPr>
          <w:rFonts w:ascii="Times New Roman" w:hAnsi="Times New Roman" w:cs="Times New Roman"/>
          <w:sz w:val="24"/>
          <w:szCs w:val="24"/>
        </w:rPr>
        <w:t xml:space="preserve"> verdict on the crime of rape a</w:t>
      </w:r>
      <w:r w:rsidR="00D322F7">
        <w:rPr>
          <w:rFonts w:ascii="Times New Roman" w:hAnsi="Times New Roman" w:cs="Times New Roman"/>
          <w:sz w:val="24"/>
          <w:szCs w:val="24"/>
        </w:rPr>
        <w:t>s defined in section 65 of the Criminal Law (</w:t>
      </w:r>
      <w:r w:rsidR="00E53175">
        <w:rPr>
          <w:rFonts w:ascii="Times New Roman" w:hAnsi="Times New Roman" w:cs="Times New Roman"/>
          <w:sz w:val="24"/>
          <w:szCs w:val="24"/>
        </w:rPr>
        <w:t>Codification</w:t>
      </w:r>
      <w:r w:rsidR="00D322F7">
        <w:rPr>
          <w:rFonts w:ascii="Times New Roman" w:hAnsi="Times New Roman" w:cs="Times New Roman"/>
          <w:sz w:val="24"/>
          <w:szCs w:val="24"/>
        </w:rPr>
        <w:t xml:space="preserve"> &amp; Reform) Act, [</w:t>
      </w:r>
      <w:r w:rsidR="00D322F7" w:rsidRPr="00383013">
        <w:rPr>
          <w:rFonts w:ascii="Times New Roman" w:hAnsi="Times New Roman" w:cs="Times New Roman"/>
          <w:i/>
          <w:sz w:val="24"/>
          <w:szCs w:val="24"/>
        </w:rPr>
        <w:t>Chapter 9:23</w:t>
      </w:r>
      <w:r w:rsidR="00D322F7">
        <w:rPr>
          <w:rFonts w:ascii="Times New Roman" w:hAnsi="Times New Roman" w:cs="Times New Roman"/>
          <w:sz w:val="24"/>
          <w:szCs w:val="24"/>
        </w:rPr>
        <w:t xml:space="preserve">]. The indecent assault charge was preferred against the </w:t>
      </w:r>
      <w:r w:rsidR="00E53175">
        <w:rPr>
          <w:rFonts w:ascii="Times New Roman" w:hAnsi="Times New Roman" w:cs="Times New Roman"/>
          <w:sz w:val="24"/>
          <w:szCs w:val="24"/>
        </w:rPr>
        <w:t>accused as defined in s 67 of the same Act. The applicant was convicted after a contested trial and on 18 February, 2016 was sentenced on the first count of attempted rape to 5 years imprisonment. On the second count of indecent assault he was sentenced to 1 year imprisonment. Of the aggregate 6 years imprisonment on both counts, 2 years imprisonment was suspended for 5 years on condition that the applicant does not commit any offence of a sexual nature for which if convicted, he is sentenced to imprisonment without the option of a fine. The accused was a self-actor at his trial.</w:t>
      </w:r>
    </w:p>
    <w:p w:rsidR="00F774D7" w:rsidRDefault="00F774D7" w:rsidP="008054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2 </w:t>
      </w:r>
      <w:r w:rsidR="00BB750F">
        <w:rPr>
          <w:rFonts w:ascii="Times New Roman" w:hAnsi="Times New Roman" w:cs="Times New Roman"/>
          <w:sz w:val="24"/>
          <w:szCs w:val="24"/>
        </w:rPr>
        <w:t>March</w:t>
      </w:r>
      <w:r>
        <w:rPr>
          <w:rFonts w:ascii="Times New Roman" w:hAnsi="Times New Roman" w:cs="Times New Roman"/>
          <w:sz w:val="24"/>
          <w:szCs w:val="24"/>
        </w:rPr>
        <w:t xml:space="preserve">, 2016 the applicant noted an appeal both conviction and sentence through his legal practitioners whom he engaged presumably for that purpose, </w:t>
      </w:r>
      <w:proofErr w:type="spellStart"/>
      <w:r>
        <w:rPr>
          <w:rFonts w:ascii="Times New Roman" w:hAnsi="Times New Roman" w:cs="Times New Roman"/>
          <w:sz w:val="24"/>
          <w:szCs w:val="24"/>
        </w:rPr>
        <w:t>Gambe</w:t>
      </w:r>
      <w:proofErr w:type="spellEnd"/>
      <w:r>
        <w:rPr>
          <w:rFonts w:ascii="Times New Roman" w:hAnsi="Times New Roman" w:cs="Times New Roman"/>
          <w:sz w:val="24"/>
          <w:szCs w:val="24"/>
        </w:rPr>
        <w:t xml:space="preserve"> &amp; Partners. I have stated that the applicant </w:t>
      </w:r>
      <w:r w:rsidR="00BB750F">
        <w:rPr>
          <w:rFonts w:ascii="Times New Roman" w:hAnsi="Times New Roman" w:cs="Times New Roman"/>
          <w:sz w:val="24"/>
          <w:szCs w:val="24"/>
        </w:rPr>
        <w:t>engaged</w:t>
      </w:r>
      <w:r>
        <w:rPr>
          <w:rFonts w:ascii="Times New Roman" w:hAnsi="Times New Roman" w:cs="Times New Roman"/>
          <w:sz w:val="24"/>
          <w:szCs w:val="24"/>
        </w:rPr>
        <w:t xml:space="preserve"> the legal practitioners for purposes of noting the appeal</w:t>
      </w:r>
      <w:r w:rsidR="00BB750F">
        <w:rPr>
          <w:rFonts w:ascii="Times New Roman" w:hAnsi="Times New Roman" w:cs="Times New Roman"/>
          <w:sz w:val="24"/>
          <w:szCs w:val="24"/>
        </w:rPr>
        <w:t xml:space="preserve"> and perhaps prosecuting it because in this application for bail pending appeal, the applicant is </w:t>
      </w:r>
      <w:r w:rsidR="00BB750F">
        <w:rPr>
          <w:rFonts w:ascii="Times New Roman" w:hAnsi="Times New Roman" w:cs="Times New Roman"/>
          <w:sz w:val="24"/>
          <w:szCs w:val="24"/>
        </w:rPr>
        <w:lastRenderedPageBreak/>
        <w:t xml:space="preserve">again self-acting. The appeal was accepted by the Clerk of Court and the registrar. </w:t>
      </w:r>
      <w:r w:rsidR="004B384D">
        <w:rPr>
          <w:rFonts w:ascii="Times New Roman" w:hAnsi="Times New Roman" w:cs="Times New Roman"/>
          <w:sz w:val="24"/>
          <w:szCs w:val="24"/>
        </w:rPr>
        <w:t>The same</w:t>
      </w:r>
      <w:r w:rsidR="00BB750F">
        <w:rPr>
          <w:rFonts w:ascii="Times New Roman" w:hAnsi="Times New Roman" w:cs="Times New Roman"/>
          <w:sz w:val="24"/>
          <w:szCs w:val="24"/>
        </w:rPr>
        <w:t xml:space="preserve"> is pending under case No CA 133/16.</w:t>
      </w:r>
    </w:p>
    <w:p w:rsidR="00442384" w:rsidRDefault="00442384" w:rsidP="008054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State opposed the application for bail pending appeal. In its bail response the State argued that there were no prospects of success on appeal on the conviction for attempted rape</w:t>
      </w:r>
      <w:r w:rsidR="00D4041C">
        <w:rPr>
          <w:rFonts w:ascii="Times New Roman" w:hAnsi="Times New Roman" w:cs="Times New Roman"/>
          <w:sz w:val="24"/>
          <w:szCs w:val="24"/>
        </w:rPr>
        <w:t xml:space="preserve"> as there was overwhelming evidence against the applicant. It was also submitted that the sentence imposed on the applicant did not induce a sense of shock.</w:t>
      </w:r>
    </w:p>
    <w:p w:rsidR="00D4041C" w:rsidRDefault="00D4041C" w:rsidP="008054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considering applications of this nature, the court is guided by the provisions of s 115 C (2) (b) of the Criminal Procedure &amp; Evidence Act, [</w:t>
      </w:r>
      <w:r w:rsidRPr="00586A4C">
        <w:rPr>
          <w:rFonts w:ascii="Times New Roman" w:hAnsi="Times New Roman" w:cs="Times New Roman"/>
          <w:i/>
          <w:sz w:val="24"/>
          <w:szCs w:val="24"/>
        </w:rPr>
        <w:t>Chapter 9:07</w:t>
      </w:r>
      <w:r>
        <w:rPr>
          <w:rFonts w:ascii="Times New Roman" w:hAnsi="Times New Roman" w:cs="Times New Roman"/>
          <w:sz w:val="24"/>
          <w:szCs w:val="24"/>
        </w:rPr>
        <w:t>]. The sections provides as follows:</w:t>
      </w:r>
    </w:p>
    <w:p w:rsidR="00D4041C" w:rsidRDefault="00D4041C" w:rsidP="00500B23">
      <w:pPr>
        <w:spacing w:after="0" w:line="240" w:lineRule="auto"/>
        <w:jc w:val="both"/>
        <w:rPr>
          <w:rFonts w:ascii="Times New Roman" w:hAnsi="Times New Roman" w:cs="Times New Roman"/>
        </w:rPr>
      </w:pPr>
      <w:r>
        <w:rPr>
          <w:rFonts w:ascii="Times New Roman" w:hAnsi="Times New Roman" w:cs="Times New Roman"/>
          <w:sz w:val="24"/>
          <w:szCs w:val="24"/>
        </w:rPr>
        <w:tab/>
      </w:r>
      <w:r w:rsidR="00500B23">
        <w:rPr>
          <w:rFonts w:ascii="Times New Roman" w:hAnsi="Times New Roman" w:cs="Times New Roman"/>
        </w:rPr>
        <w:t>“115 C Compelling reasons for denying bail and burden of proof in bail proceedings.</w:t>
      </w:r>
    </w:p>
    <w:p w:rsidR="00500B23" w:rsidRDefault="00500B23" w:rsidP="00500B23">
      <w:pPr>
        <w:spacing w:after="0" w:line="240" w:lineRule="auto"/>
        <w:jc w:val="both"/>
        <w:rPr>
          <w:rFonts w:ascii="Times New Roman" w:hAnsi="Times New Roman" w:cs="Times New Roman"/>
        </w:rPr>
      </w:pPr>
    </w:p>
    <w:p w:rsidR="00500B23" w:rsidRDefault="00500B23" w:rsidP="00500B23">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w:t>
      </w:r>
    </w:p>
    <w:p w:rsidR="00500B23" w:rsidRDefault="00500B23" w:rsidP="00500B23">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Where an </w:t>
      </w:r>
      <w:r w:rsidR="00DB1FB9">
        <w:rPr>
          <w:rFonts w:ascii="Times New Roman" w:hAnsi="Times New Roman" w:cs="Times New Roman"/>
        </w:rPr>
        <w:t>accused</w:t>
      </w:r>
      <w:r>
        <w:rPr>
          <w:rFonts w:ascii="Times New Roman" w:hAnsi="Times New Roman" w:cs="Times New Roman"/>
        </w:rPr>
        <w:t xml:space="preserve"> person who is in custody in respect of an offence applies to be admitted to bail-</w:t>
      </w:r>
    </w:p>
    <w:p w:rsidR="00500B23" w:rsidRDefault="00500B23" w:rsidP="00500B23">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w:t>
      </w:r>
    </w:p>
    <w:p w:rsidR="00500B23" w:rsidRDefault="00500B23" w:rsidP="00500B23">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w:t>
      </w:r>
    </w:p>
    <w:p w:rsidR="00500B23" w:rsidRDefault="00500B23" w:rsidP="00500B23">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w:t>
      </w:r>
    </w:p>
    <w:p w:rsidR="00500B23" w:rsidRDefault="00500B23" w:rsidP="00500B23">
      <w:pPr>
        <w:pStyle w:val="ListParagraph"/>
        <w:spacing w:after="0" w:line="240" w:lineRule="auto"/>
        <w:ind w:left="1530" w:firstLine="630"/>
        <w:jc w:val="both"/>
        <w:rPr>
          <w:rFonts w:ascii="Times New Roman" w:hAnsi="Times New Roman" w:cs="Times New Roman"/>
        </w:rPr>
      </w:pPr>
      <w:r>
        <w:rPr>
          <w:rFonts w:ascii="Times New Roman" w:hAnsi="Times New Roman" w:cs="Times New Roman"/>
        </w:rPr>
        <w:t>A ……….</w:t>
      </w:r>
    </w:p>
    <w:p w:rsidR="00500B23" w:rsidRDefault="00500B23" w:rsidP="00500B23">
      <w:pPr>
        <w:pStyle w:val="ListParagraph"/>
        <w:spacing w:after="0" w:line="240" w:lineRule="auto"/>
        <w:ind w:left="1530" w:firstLine="630"/>
        <w:jc w:val="both"/>
        <w:rPr>
          <w:rFonts w:ascii="Times New Roman" w:hAnsi="Times New Roman" w:cs="Times New Roman"/>
        </w:rPr>
      </w:pPr>
      <w:r>
        <w:rPr>
          <w:rFonts w:ascii="Times New Roman" w:hAnsi="Times New Roman" w:cs="Times New Roman"/>
        </w:rPr>
        <w:t>B ………..</w:t>
      </w:r>
    </w:p>
    <w:p w:rsidR="00500B23" w:rsidRDefault="00500B23" w:rsidP="00500B23">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After he or she has been convicted of the offence, he or she shall</w:t>
      </w:r>
      <w:r w:rsidR="007A3A97">
        <w:rPr>
          <w:rFonts w:ascii="Times New Roman" w:hAnsi="Times New Roman" w:cs="Times New Roman"/>
        </w:rPr>
        <w:t xml:space="preserve"> bear</w:t>
      </w:r>
      <w:r>
        <w:rPr>
          <w:rFonts w:ascii="Times New Roman" w:hAnsi="Times New Roman" w:cs="Times New Roman"/>
        </w:rPr>
        <w:t xml:space="preserve"> the burde</w:t>
      </w:r>
      <w:r w:rsidR="00DB1FB9">
        <w:rPr>
          <w:rFonts w:ascii="Times New Roman" w:hAnsi="Times New Roman" w:cs="Times New Roman"/>
        </w:rPr>
        <w:t>n</w:t>
      </w:r>
      <w:r>
        <w:rPr>
          <w:rFonts w:ascii="Times New Roman" w:hAnsi="Times New Roman" w:cs="Times New Roman"/>
        </w:rPr>
        <w:t xml:space="preserve"> of showing on a </w:t>
      </w:r>
      <w:r w:rsidR="00DB1FB9">
        <w:rPr>
          <w:rFonts w:ascii="Times New Roman" w:hAnsi="Times New Roman" w:cs="Times New Roman"/>
        </w:rPr>
        <w:t>balance</w:t>
      </w:r>
      <w:r w:rsidR="00F13728">
        <w:rPr>
          <w:rFonts w:ascii="Times New Roman" w:hAnsi="Times New Roman" w:cs="Times New Roman"/>
        </w:rPr>
        <w:t xml:space="preserve"> of probabilities that it is in the interests of justice for him or her to be released on bail.”</w:t>
      </w:r>
    </w:p>
    <w:p w:rsidR="008C1F85" w:rsidRDefault="008C1F85" w:rsidP="008C1F85">
      <w:pPr>
        <w:pStyle w:val="ListParagraph"/>
        <w:spacing w:after="0" w:line="360" w:lineRule="auto"/>
        <w:ind w:left="0" w:firstLine="720"/>
        <w:jc w:val="both"/>
        <w:rPr>
          <w:rFonts w:ascii="Times New Roman" w:hAnsi="Times New Roman" w:cs="Times New Roman"/>
          <w:sz w:val="24"/>
          <w:szCs w:val="24"/>
        </w:rPr>
      </w:pPr>
    </w:p>
    <w:p w:rsidR="008C1F85" w:rsidRDefault="008C1F85" w:rsidP="008C1F85">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Interests of justice will be served by granting bail pending appeal to an applicant who is able to demonstrate on a balance of probabilities that such applicant’s proposed appeal has </w:t>
      </w:r>
      <w:r w:rsidR="007A3A97">
        <w:rPr>
          <w:rFonts w:ascii="Times New Roman" w:hAnsi="Times New Roman" w:cs="Times New Roman"/>
          <w:sz w:val="24"/>
          <w:szCs w:val="24"/>
        </w:rPr>
        <w:t>prospects of success and that if</w:t>
      </w:r>
      <w:r>
        <w:rPr>
          <w:rFonts w:ascii="Times New Roman" w:hAnsi="Times New Roman" w:cs="Times New Roman"/>
          <w:sz w:val="24"/>
          <w:szCs w:val="24"/>
        </w:rPr>
        <w:t xml:space="preserve"> such prospects of success have been demonstrated to be present, the interest</w:t>
      </w:r>
      <w:r w:rsidR="004B384D">
        <w:rPr>
          <w:rFonts w:ascii="Times New Roman" w:hAnsi="Times New Roman" w:cs="Times New Roman"/>
          <w:sz w:val="24"/>
          <w:szCs w:val="24"/>
        </w:rPr>
        <w:t>s</w:t>
      </w:r>
      <w:r>
        <w:rPr>
          <w:rFonts w:ascii="Times New Roman" w:hAnsi="Times New Roman" w:cs="Times New Roman"/>
          <w:sz w:val="24"/>
          <w:szCs w:val="24"/>
        </w:rPr>
        <w:t xml:space="preserve"> of justice will not </w:t>
      </w:r>
      <w:r w:rsidR="00037898">
        <w:rPr>
          <w:rFonts w:ascii="Times New Roman" w:hAnsi="Times New Roman" w:cs="Times New Roman"/>
          <w:sz w:val="24"/>
          <w:szCs w:val="24"/>
        </w:rPr>
        <w:t xml:space="preserve">be jeopardized by admitting the applicant to bail. The old cases of </w:t>
      </w:r>
      <w:r w:rsidR="00037898" w:rsidRPr="00037898">
        <w:rPr>
          <w:rFonts w:ascii="Times New Roman" w:hAnsi="Times New Roman" w:cs="Times New Roman"/>
          <w:i/>
          <w:sz w:val="24"/>
          <w:szCs w:val="24"/>
        </w:rPr>
        <w:t>S</w:t>
      </w:r>
      <w:r w:rsidR="00037898">
        <w:rPr>
          <w:rFonts w:ascii="Times New Roman" w:hAnsi="Times New Roman" w:cs="Times New Roman"/>
          <w:sz w:val="24"/>
          <w:szCs w:val="24"/>
        </w:rPr>
        <w:t xml:space="preserve"> v </w:t>
      </w:r>
      <w:proofErr w:type="spellStart"/>
      <w:r w:rsidR="00037898" w:rsidRPr="00037898">
        <w:rPr>
          <w:rFonts w:ascii="Times New Roman" w:hAnsi="Times New Roman" w:cs="Times New Roman"/>
          <w:i/>
          <w:sz w:val="24"/>
          <w:szCs w:val="24"/>
        </w:rPr>
        <w:t>Kilpin</w:t>
      </w:r>
      <w:proofErr w:type="spellEnd"/>
      <w:r w:rsidR="00037898">
        <w:rPr>
          <w:rFonts w:ascii="Times New Roman" w:hAnsi="Times New Roman" w:cs="Times New Roman"/>
          <w:sz w:val="24"/>
          <w:szCs w:val="24"/>
        </w:rPr>
        <w:t xml:space="preserve"> 1978 RLR 282 (A); </w:t>
      </w:r>
      <w:r w:rsidR="00037898" w:rsidRPr="00383013">
        <w:rPr>
          <w:rFonts w:ascii="Times New Roman" w:hAnsi="Times New Roman" w:cs="Times New Roman"/>
          <w:i/>
          <w:sz w:val="24"/>
          <w:szCs w:val="24"/>
        </w:rPr>
        <w:t xml:space="preserve">S </w:t>
      </w:r>
      <w:r w:rsidR="00037898">
        <w:rPr>
          <w:rFonts w:ascii="Times New Roman" w:hAnsi="Times New Roman" w:cs="Times New Roman"/>
          <w:sz w:val="24"/>
          <w:szCs w:val="24"/>
        </w:rPr>
        <w:t>v</w:t>
      </w:r>
      <w:r w:rsidR="00037898" w:rsidRPr="00383013">
        <w:rPr>
          <w:rFonts w:ascii="Times New Roman" w:hAnsi="Times New Roman" w:cs="Times New Roman"/>
          <w:i/>
          <w:sz w:val="24"/>
          <w:szCs w:val="24"/>
        </w:rPr>
        <w:t xml:space="preserve"> Williams</w:t>
      </w:r>
      <w:r w:rsidR="00037898">
        <w:rPr>
          <w:rFonts w:ascii="Times New Roman" w:hAnsi="Times New Roman" w:cs="Times New Roman"/>
          <w:sz w:val="24"/>
          <w:szCs w:val="24"/>
        </w:rPr>
        <w:t xml:space="preserve"> 1980 ZLR 466, </w:t>
      </w:r>
      <w:r w:rsidR="00037898" w:rsidRPr="00037898">
        <w:rPr>
          <w:rFonts w:ascii="Times New Roman" w:hAnsi="Times New Roman" w:cs="Times New Roman"/>
          <w:i/>
          <w:sz w:val="24"/>
          <w:szCs w:val="24"/>
        </w:rPr>
        <w:t>S</w:t>
      </w:r>
      <w:r w:rsidR="00037898">
        <w:rPr>
          <w:rFonts w:ascii="Times New Roman" w:hAnsi="Times New Roman" w:cs="Times New Roman"/>
          <w:sz w:val="24"/>
          <w:szCs w:val="24"/>
        </w:rPr>
        <w:t xml:space="preserve"> v </w:t>
      </w:r>
      <w:proofErr w:type="spellStart"/>
      <w:r w:rsidR="00037898" w:rsidRPr="00037898">
        <w:rPr>
          <w:rFonts w:ascii="Times New Roman" w:hAnsi="Times New Roman" w:cs="Times New Roman"/>
          <w:i/>
          <w:sz w:val="24"/>
          <w:szCs w:val="24"/>
        </w:rPr>
        <w:t>Benator</w:t>
      </w:r>
      <w:proofErr w:type="spellEnd"/>
      <w:r w:rsidR="00037898" w:rsidRPr="00037898">
        <w:rPr>
          <w:rFonts w:ascii="Times New Roman" w:hAnsi="Times New Roman" w:cs="Times New Roman"/>
          <w:i/>
          <w:sz w:val="24"/>
          <w:szCs w:val="24"/>
        </w:rPr>
        <w:t xml:space="preserve"> </w:t>
      </w:r>
      <w:r w:rsidR="00037898">
        <w:rPr>
          <w:rFonts w:ascii="Times New Roman" w:hAnsi="Times New Roman" w:cs="Times New Roman"/>
          <w:sz w:val="24"/>
          <w:szCs w:val="24"/>
        </w:rPr>
        <w:t>1985 (2) ZLR 205 H have stood the test of time in guiding the courts in appreciating the principles to follow when dealing with application</w:t>
      </w:r>
      <w:r w:rsidR="007A3A97">
        <w:rPr>
          <w:rFonts w:ascii="Times New Roman" w:hAnsi="Times New Roman" w:cs="Times New Roman"/>
          <w:sz w:val="24"/>
          <w:szCs w:val="24"/>
        </w:rPr>
        <w:t>s</w:t>
      </w:r>
      <w:r w:rsidR="00037898">
        <w:rPr>
          <w:rFonts w:ascii="Times New Roman" w:hAnsi="Times New Roman" w:cs="Times New Roman"/>
          <w:sz w:val="24"/>
          <w:szCs w:val="24"/>
        </w:rPr>
        <w:t xml:space="preserve"> for bail pending appeal</w:t>
      </w:r>
      <w:r w:rsidR="004B384D">
        <w:rPr>
          <w:rFonts w:ascii="Times New Roman" w:hAnsi="Times New Roman" w:cs="Times New Roman"/>
          <w:sz w:val="24"/>
          <w:szCs w:val="24"/>
        </w:rPr>
        <w:t>,</w:t>
      </w:r>
      <w:r w:rsidR="00037898">
        <w:rPr>
          <w:rFonts w:ascii="Times New Roman" w:hAnsi="Times New Roman" w:cs="Times New Roman"/>
          <w:sz w:val="24"/>
          <w:szCs w:val="24"/>
        </w:rPr>
        <w:t xml:space="preserve"> see </w:t>
      </w:r>
      <w:r w:rsidR="00037898" w:rsidRPr="00037898">
        <w:rPr>
          <w:rFonts w:ascii="Times New Roman" w:hAnsi="Times New Roman" w:cs="Times New Roman"/>
          <w:i/>
          <w:sz w:val="24"/>
          <w:szCs w:val="24"/>
        </w:rPr>
        <w:t>S</w:t>
      </w:r>
      <w:r w:rsidR="00037898">
        <w:rPr>
          <w:rFonts w:ascii="Times New Roman" w:hAnsi="Times New Roman" w:cs="Times New Roman"/>
          <w:sz w:val="24"/>
          <w:szCs w:val="24"/>
        </w:rPr>
        <w:t xml:space="preserve"> v </w:t>
      </w:r>
      <w:proofErr w:type="spellStart"/>
      <w:r w:rsidR="00037898" w:rsidRPr="00037898">
        <w:rPr>
          <w:rFonts w:ascii="Times New Roman" w:hAnsi="Times New Roman" w:cs="Times New Roman"/>
          <w:i/>
          <w:sz w:val="24"/>
          <w:szCs w:val="24"/>
        </w:rPr>
        <w:t>Dzawo</w:t>
      </w:r>
      <w:proofErr w:type="spellEnd"/>
      <w:r w:rsidR="00037898">
        <w:rPr>
          <w:rFonts w:ascii="Times New Roman" w:hAnsi="Times New Roman" w:cs="Times New Roman"/>
          <w:sz w:val="24"/>
          <w:szCs w:val="24"/>
        </w:rPr>
        <w:t xml:space="preserve"> 1998 (1) ZLR 536 (S).</w:t>
      </w:r>
    </w:p>
    <w:p w:rsidR="003E3827" w:rsidRDefault="003E3827" w:rsidP="008C1F85">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A reading of the decided cases and relevant statutes being in the main the Criminal </w:t>
      </w:r>
      <w:r w:rsidR="00F170DB">
        <w:rPr>
          <w:rFonts w:ascii="Times New Roman" w:hAnsi="Times New Roman" w:cs="Times New Roman"/>
          <w:sz w:val="24"/>
          <w:szCs w:val="24"/>
        </w:rPr>
        <w:t>P</w:t>
      </w:r>
      <w:r>
        <w:rPr>
          <w:rFonts w:ascii="Times New Roman" w:hAnsi="Times New Roman" w:cs="Times New Roman"/>
          <w:sz w:val="24"/>
          <w:szCs w:val="24"/>
        </w:rPr>
        <w:t xml:space="preserve">rocedure and Evidence Act lead to a simple guide which a court should follow. The </w:t>
      </w:r>
      <w:proofErr w:type="gramStart"/>
      <w:r>
        <w:rPr>
          <w:rFonts w:ascii="Times New Roman" w:hAnsi="Times New Roman" w:cs="Times New Roman"/>
          <w:sz w:val="24"/>
          <w:szCs w:val="24"/>
        </w:rPr>
        <w:t>prospects of success is</w:t>
      </w:r>
      <w:proofErr w:type="gramEnd"/>
      <w:r>
        <w:rPr>
          <w:rFonts w:ascii="Times New Roman" w:hAnsi="Times New Roman" w:cs="Times New Roman"/>
          <w:sz w:val="24"/>
          <w:szCs w:val="24"/>
        </w:rPr>
        <w:t xml:space="preserve"> the most important consideration in an application for bail pending appeal. Where an applicant has demonstrated bright prospects of success, a court will be inclined to admit the applicant to bail pending appeal. The court will do so to protect the applicant’s rights to liberty which would otherwise be prejudiced if the appeal succ</w:t>
      </w:r>
      <w:r w:rsidR="00F170DB">
        <w:rPr>
          <w:rFonts w:ascii="Times New Roman" w:hAnsi="Times New Roman" w:cs="Times New Roman"/>
          <w:sz w:val="24"/>
          <w:szCs w:val="24"/>
        </w:rPr>
        <w:t>ee</w:t>
      </w:r>
      <w:r w:rsidR="00742047">
        <w:rPr>
          <w:rFonts w:ascii="Times New Roman" w:hAnsi="Times New Roman" w:cs="Times New Roman"/>
          <w:sz w:val="24"/>
          <w:szCs w:val="24"/>
        </w:rPr>
        <w:t xml:space="preserve">ds yet the applicant has served the sentence. The interests or administration of justice will be </w:t>
      </w:r>
      <w:r w:rsidR="00742047">
        <w:rPr>
          <w:rFonts w:ascii="Times New Roman" w:hAnsi="Times New Roman" w:cs="Times New Roman"/>
          <w:sz w:val="24"/>
          <w:szCs w:val="24"/>
        </w:rPr>
        <w:lastRenderedPageBreak/>
        <w:t xml:space="preserve">unlikely to be </w:t>
      </w:r>
      <w:r w:rsidR="00962F3B">
        <w:rPr>
          <w:rFonts w:ascii="Times New Roman" w:hAnsi="Times New Roman" w:cs="Times New Roman"/>
          <w:sz w:val="24"/>
          <w:szCs w:val="24"/>
        </w:rPr>
        <w:t>endangered</w:t>
      </w:r>
      <w:r w:rsidR="00742047">
        <w:rPr>
          <w:rFonts w:ascii="Times New Roman" w:hAnsi="Times New Roman" w:cs="Times New Roman"/>
          <w:sz w:val="24"/>
          <w:szCs w:val="24"/>
        </w:rPr>
        <w:t xml:space="preserve"> by the admission to bail of an applicant who has demonstrated </w:t>
      </w:r>
      <w:r w:rsidR="00962F3B">
        <w:rPr>
          <w:rFonts w:ascii="Times New Roman" w:hAnsi="Times New Roman" w:cs="Times New Roman"/>
          <w:sz w:val="24"/>
          <w:szCs w:val="24"/>
        </w:rPr>
        <w:t>bright</w:t>
      </w:r>
      <w:r w:rsidR="00742047">
        <w:rPr>
          <w:rFonts w:ascii="Times New Roman" w:hAnsi="Times New Roman" w:cs="Times New Roman"/>
          <w:sz w:val="24"/>
          <w:szCs w:val="24"/>
        </w:rPr>
        <w:t xml:space="preserve"> prospects of success because such a convict is unlikely to abscond but would rather present him or herself to the court to clear </w:t>
      </w:r>
      <w:proofErr w:type="gramStart"/>
      <w:r w:rsidR="00742047">
        <w:rPr>
          <w:rFonts w:ascii="Times New Roman" w:hAnsi="Times New Roman" w:cs="Times New Roman"/>
          <w:sz w:val="24"/>
          <w:szCs w:val="24"/>
        </w:rPr>
        <w:t>himself</w:t>
      </w:r>
      <w:proofErr w:type="gramEnd"/>
      <w:r w:rsidR="00742047">
        <w:rPr>
          <w:rFonts w:ascii="Times New Roman" w:hAnsi="Times New Roman" w:cs="Times New Roman"/>
          <w:sz w:val="24"/>
          <w:szCs w:val="24"/>
        </w:rPr>
        <w:t xml:space="preserve"> or</w:t>
      </w:r>
      <w:r w:rsidR="00962F3B">
        <w:rPr>
          <w:rFonts w:ascii="Times New Roman" w:hAnsi="Times New Roman" w:cs="Times New Roman"/>
          <w:sz w:val="24"/>
          <w:szCs w:val="24"/>
        </w:rPr>
        <w:t xml:space="preserve"> herself of the conviction and</w:t>
      </w:r>
      <w:r w:rsidR="00742047">
        <w:rPr>
          <w:rFonts w:ascii="Times New Roman" w:hAnsi="Times New Roman" w:cs="Times New Roman"/>
          <w:sz w:val="24"/>
          <w:szCs w:val="24"/>
        </w:rPr>
        <w:t xml:space="preserve"> or sentence. In the </w:t>
      </w:r>
      <w:r w:rsidR="00962F3B">
        <w:rPr>
          <w:rFonts w:ascii="Times New Roman" w:hAnsi="Times New Roman" w:cs="Times New Roman"/>
          <w:sz w:val="24"/>
          <w:szCs w:val="24"/>
        </w:rPr>
        <w:t>judgment</w:t>
      </w:r>
      <w:r w:rsidR="00742047">
        <w:rPr>
          <w:rFonts w:ascii="Times New Roman" w:hAnsi="Times New Roman" w:cs="Times New Roman"/>
          <w:sz w:val="24"/>
          <w:szCs w:val="24"/>
        </w:rPr>
        <w:t xml:space="preserve"> of the Chief Justice in </w:t>
      </w:r>
      <w:r w:rsidR="00742047" w:rsidRPr="00962F3B">
        <w:rPr>
          <w:rFonts w:ascii="Times New Roman" w:hAnsi="Times New Roman" w:cs="Times New Roman"/>
          <w:i/>
          <w:sz w:val="24"/>
          <w:szCs w:val="24"/>
        </w:rPr>
        <w:t xml:space="preserve">S </w:t>
      </w:r>
      <w:r w:rsidR="00742047">
        <w:rPr>
          <w:rFonts w:ascii="Times New Roman" w:hAnsi="Times New Roman" w:cs="Times New Roman"/>
          <w:sz w:val="24"/>
          <w:szCs w:val="24"/>
        </w:rPr>
        <w:t xml:space="preserve">v </w:t>
      </w:r>
      <w:proofErr w:type="spellStart"/>
      <w:r w:rsidR="00742047" w:rsidRPr="00962F3B">
        <w:rPr>
          <w:rFonts w:ascii="Times New Roman" w:hAnsi="Times New Roman" w:cs="Times New Roman"/>
          <w:i/>
          <w:sz w:val="24"/>
          <w:szCs w:val="24"/>
        </w:rPr>
        <w:t>Kilpin</w:t>
      </w:r>
      <w:proofErr w:type="spellEnd"/>
      <w:r w:rsidR="00742047">
        <w:rPr>
          <w:rFonts w:ascii="Times New Roman" w:hAnsi="Times New Roman" w:cs="Times New Roman"/>
          <w:sz w:val="24"/>
          <w:szCs w:val="24"/>
        </w:rPr>
        <w:t xml:space="preserve"> (</w:t>
      </w:r>
      <w:r w:rsidR="00742047" w:rsidRPr="00962F3B">
        <w:rPr>
          <w:rFonts w:ascii="Times New Roman" w:hAnsi="Times New Roman" w:cs="Times New Roman"/>
          <w:i/>
          <w:sz w:val="24"/>
          <w:szCs w:val="24"/>
        </w:rPr>
        <w:t>supra</w:t>
      </w:r>
      <w:r w:rsidR="00742047">
        <w:rPr>
          <w:rFonts w:ascii="Times New Roman" w:hAnsi="Times New Roman" w:cs="Times New Roman"/>
          <w:sz w:val="24"/>
          <w:szCs w:val="24"/>
        </w:rPr>
        <w:t>) it was pointed out that a court may well consider that the brighter the prospects of success, the lesser the like</w:t>
      </w:r>
      <w:r w:rsidR="004B384D">
        <w:rPr>
          <w:rFonts w:ascii="Times New Roman" w:hAnsi="Times New Roman" w:cs="Times New Roman"/>
          <w:sz w:val="24"/>
          <w:szCs w:val="24"/>
        </w:rPr>
        <w:t>li</w:t>
      </w:r>
      <w:r w:rsidR="00742047">
        <w:rPr>
          <w:rFonts w:ascii="Times New Roman" w:hAnsi="Times New Roman" w:cs="Times New Roman"/>
          <w:sz w:val="24"/>
          <w:szCs w:val="24"/>
        </w:rPr>
        <w:t>hood of the applicant to abscond and vice versa. The approach and reasoning in as much as it binds me also commends itself as well grounded and logical.</w:t>
      </w:r>
    </w:p>
    <w:p w:rsidR="00742047" w:rsidRDefault="00742047" w:rsidP="008C1F85">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facts of the case alleged against the applicant were briefly that he was 61 </w:t>
      </w:r>
      <w:r w:rsidR="00962F3B">
        <w:rPr>
          <w:rFonts w:ascii="Times New Roman" w:hAnsi="Times New Roman" w:cs="Times New Roman"/>
          <w:sz w:val="24"/>
          <w:szCs w:val="24"/>
        </w:rPr>
        <w:t>years when he allegedly committed</w:t>
      </w:r>
      <w:r>
        <w:rPr>
          <w:rFonts w:ascii="Times New Roman" w:hAnsi="Times New Roman" w:cs="Times New Roman"/>
          <w:sz w:val="24"/>
          <w:szCs w:val="24"/>
        </w:rPr>
        <w:t xml:space="preserve"> the offence. He is the </w:t>
      </w:r>
      <w:r w:rsidR="00962F3B">
        <w:rPr>
          <w:rFonts w:ascii="Times New Roman" w:hAnsi="Times New Roman" w:cs="Times New Roman"/>
          <w:sz w:val="24"/>
          <w:szCs w:val="24"/>
        </w:rPr>
        <w:t>complainant’s</w:t>
      </w:r>
      <w:r>
        <w:rPr>
          <w:rFonts w:ascii="Times New Roman" w:hAnsi="Times New Roman" w:cs="Times New Roman"/>
          <w:sz w:val="24"/>
          <w:szCs w:val="24"/>
        </w:rPr>
        <w:t xml:space="preserve"> uncle and the </w:t>
      </w:r>
      <w:r w:rsidR="00962F3B">
        <w:rPr>
          <w:rFonts w:ascii="Times New Roman" w:hAnsi="Times New Roman" w:cs="Times New Roman"/>
          <w:sz w:val="24"/>
          <w:szCs w:val="24"/>
        </w:rPr>
        <w:t>complainant</w:t>
      </w:r>
      <w:r>
        <w:rPr>
          <w:rFonts w:ascii="Times New Roman" w:hAnsi="Times New Roman" w:cs="Times New Roman"/>
          <w:sz w:val="24"/>
          <w:szCs w:val="24"/>
        </w:rPr>
        <w:t xml:space="preserve"> was a female juvenile doing grade 6. The </w:t>
      </w:r>
      <w:r w:rsidR="00962F3B">
        <w:rPr>
          <w:rFonts w:ascii="Times New Roman" w:hAnsi="Times New Roman" w:cs="Times New Roman"/>
          <w:sz w:val="24"/>
          <w:szCs w:val="24"/>
        </w:rPr>
        <w:t>complainant</w:t>
      </w:r>
      <w:r>
        <w:rPr>
          <w:rFonts w:ascii="Times New Roman" w:hAnsi="Times New Roman" w:cs="Times New Roman"/>
          <w:sz w:val="24"/>
          <w:szCs w:val="24"/>
        </w:rPr>
        <w:t xml:space="preserve"> stayed with the applicant and his wife at the applicant’</w:t>
      </w:r>
      <w:r w:rsidR="00962F3B">
        <w:rPr>
          <w:rFonts w:ascii="Times New Roman" w:hAnsi="Times New Roman" w:cs="Times New Roman"/>
          <w:sz w:val="24"/>
          <w:szCs w:val="24"/>
        </w:rPr>
        <w:t>s pl</w:t>
      </w:r>
      <w:r>
        <w:rPr>
          <w:rFonts w:ascii="Times New Roman" w:hAnsi="Times New Roman" w:cs="Times New Roman"/>
          <w:sz w:val="24"/>
          <w:szCs w:val="24"/>
        </w:rPr>
        <w:t xml:space="preserve">ot in </w:t>
      </w:r>
      <w:proofErr w:type="spellStart"/>
      <w:r>
        <w:rPr>
          <w:rFonts w:ascii="Times New Roman" w:hAnsi="Times New Roman" w:cs="Times New Roman"/>
          <w:sz w:val="24"/>
          <w:szCs w:val="24"/>
        </w:rPr>
        <w:t>Kadoma</w:t>
      </w:r>
      <w:proofErr w:type="spellEnd"/>
      <w:r>
        <w:rPr>
          <w:rFonts w:ascii="Times New Roman" w:hAnsi="Times New Roman" w:cs="Times New Roman"/>
          <w:sz w:val="24"/>
          <w:szCs w:val="24"/>
        </w:rPr>
        <w:t xml:space="preserve">. The applicant is </w:t>
      </w:r>
      <w:r w:rsidR="00962F3B">
        <w:rPr>
          <w:rFonts w:ascii="Times New Roman" w:hAnsi="Times New Roman" w:cs="Times New Roman"/>
          <w:sz w:val="24"/>
          <w:szCs w:val="24"/>
        </w:rPr>
        <w:t>alleged</w:t>
      </w:r>
      <w:r>
        <w:rPr>
          <w:rFonts w:ascii="Times New Roman" w:hAnsi="Times New Roman" w:cs="Times New Roman"/>
          <w:sz w:val="24"/>
          <w:szCs w:val="24"/>
        </w:rPr>
        <w:t xml:space="preserve"> on some day in June, 2014 to have sneaked into the </w:t>
      </w:r>
      <w:r w:rsidR="00962F3B">
        <w:rPr>
          <w:rFonts w:ascii="Times New Roman" w:hAnsi="Times New Roman" w:cs="Times New Roman"/>
          <w:sz w:val="24"/>
          <w:szCs w:val="24"/>
        </w:rPr>
        <w:t>complainant’s</w:t>
      </w:r>
      <w:r>
        <w:rPr>
          <w:rFonts w:ascii="Times New Roman" w:hAnsi="Times New Roman" w:cs="Times New Roman"/>
          <w:sz w:val="24"/>
          <w:szCs w:val="24"/>
        </w:rPr>
        <w:t xml:space="preserve"> blanket at night whilst the latter was asleep. He mounted the </w:t>
      </w:r>
      <w:r w:rsidR="00962F3B">
        <w:rPr>
          <w:rFonts w:ascii="Times New Roman" w:hAnsi="Times New Roman" w:cs="Times New Roman"/>
          <w:sz w:val="24"/>
          <w:szCs w:val="24"/>
        </w:rPr>
        <w:t>complainant</w:t>
      </w:r>
      <w:r>
        <w:rPr>
          <w:rFonts w:ascii="Times New Roman" w:hAnsi="Times New Roman" w:cs="Times New Roman"/>
          <w:sz w:val="24"/>
          <w:szCs w:val="24"/>
        </w:rPr>
        <w:t xml:space="preserve">. The </w:t>
      </w:r>
      <w:r w:rsidR="00962F3B">
        <w:rPr>
          <w:rFonts w:ascii="Times New Roman" w:hAnsi="Times New Roman" w:cs="Times New Roman"/>
          <w:sz w:val="24"/>
          <w:szCs w:val="24"/>
        </w:rPr>
        <w:t>complainant</w:t>
      </w:r>
      <w:r>
        <w:rPr>
          <w:rFonts w:ascii="Times New Roman" w:hAnsi="Times New Roman" w:cs="Times New Roman"/>
          <w:sz w:val="24"/>
          <w:szCs w:val="24"/>
        </w:rPr>
        <w:t xml:space="preserve"> woke up to find the applicant lying on top of her with his erect penis on her vagina. The applicant </w:t>
      </w:r>
      <w:r w:rsidR="00962F3B">
        <w:rPr>
          <w:rFonts w:ascii="Times New Roman" w:hAnsi="Times New Roman" w:cs="Times New Roman"/>
          <w:sz w:val="24"/>
          <w:szCs w:val="24"/>
        </w:rPr>
        <w:t>allegedly</w:t>
      </w:r>
      <w:r>
        <w:rPr>
          <w:rFonts w:ascii="Times New Roman" w:hAnsi="Times New Roman" w:cs="Times New Roman"/>
          <w:sz w:val="24"/>
          <w:szCs w:val="24"/>
        </w:rPr>
        <w:t xml:space="preserve"> threatened to chase away the </w:t>
      </w:r>
      <w:r w:rsidR="00962F3B">
        <w:rPr>
          <w:rFonts w:ascii="Times New Roman" w:hAnsi="Times New Roman" w:cs="Times New Roman"/>
          <w:sz w:val="24"/>
          <w:szCs w:val="24"/>
        </w:rPr>
        <w:t>complainant</w:t>
      </w:r>
      <w:r>
        <w:rPr>
          <w:rFonts w:ascii="Times New Roman" w:hAnsi="Times New Roman" w:cs="Times New Roman"/>
          <w:sz w:val="24"/>
          <w:szCs w:val="24"/>
        </w:rPr>
        <w:t xml:space="preserve"> from the homestead if she ever reported the matter. When the applicant had left</w:t>
      </w:r>
      <w:r w:rsidR="004B384D">
        <w:rPr>
          <w:rFonts w:ascii="Times New Roman" w:hAnsi="Times New Roman" w:cs="Times New Roman"/>
          <w:sz w:val="24"/>
          <w:szCs w:val="24"/>
        </w:rPr>
        <w:t>,</w:t>
      </w:r>
      <w:r>
        <w:rPr>
          <w:rFonts w:ascii="Times New Roman" w:hAnsi="Times New Roman" w:cs="Times New Roman"/>
          <w:sz w:val="24"/>
          <w:szCs w:val="24"/>
        </w:rPr>
        <w:t xml:space="preserve"> the </w:t>
      </w:r>
      <w:r w:rsidR="00962F3B">
        <w:rPr>
          <w:rFonts w:ascii="Times New Roman" w:hAnsi="Times New Roman" w:cs="Times New Roman"/>
          <w:sz w:val="24"/>
          <w:szCs w:val="24"/>
        </w:rPr>
        <w:t>complainant</w:t>
      </w:r>
      <w:r>
        <w:rPr>
          <w:rFonts w:ascii="Times New Roman" w:hAnsi="Times New Roman" w:cs="Times New Roman"/>
          <w:sz w:val="24"/>
          <w:szCs w:val="24"/>
        </w:rPr>
        <w:t xml:space="preserve"> discovered that the applicant had ejaculated on her thighs. After the incident the applicant would occasionally give the </w:t>
      </w:r>
      <w:r w:rsidR="00962F3B">
        <w:rPr>
          <w:rFonts w:ascii="Times New Roman" w:hAnsi="Times New Roman" w:cs="Times New Roman"/>
          <w:sz w:val="24"/>
          <w:szCs w:val="24"/>
        </w:rPr>
        <w:t>complainant</w:t>
      </w:r>
      <w:r>
        <w:rPr>
          <w:rFonts w:ascii="Times New Roman" w:hAnsi="Times New Roman" w:cs="Times New Roman"/>
          <w:sz w:val="24"/>
          <w:szCs w:val="24"/>
        </w:rPr>
        <w:t xml:space="preserve"> various amounts of money to buy her non revelation of the incident. The </w:t>
      </w:r>
      <w:r w:rsidR="00962F3B">
        <w:rPr>
          <w:rFonts w:ascii="Times New Roman" w:hAnsi="Times New Roman" w:cs="Times New Roman"/>
          <w:sz w:val="24"/>
          <w:szCs w:val="24"/>
        </w:rPr>
        <w:t>complainant</w:t>
      </w:r>
      <w:r>
        <w:rPr>
          <w:rFonts w:ascii="Times New Roman" w:hAnsi="Times New Roman" w:cs="Times New Roman"/>
          <w:sz w:val="24"/>
          <w:szCs w:val="24"/>
        </w:rPr>
        <w:t xml:space="preserve"> </w:t>
      </w:r>
      <w:r w:rsidR="00962F3B">
        <w:rPr>
          <w:rFonts w:ascii="Times New Roman" w:hAnsi="Times New Roman" w:cs="Times New Roman"/>
          <w:sz w:val="24"/>
          <w:szCs w:val="24"/>
        </w:rPr>
        <w:t>revealed</w:t>
      </w:r>
      <w:r>
        <w:rPr>
          <w:rFonts w:ascii="Times New Roman" w:hAnsi="Times New Roman" w:cs="Times New Roman"/>
          <w:sz w:val="24"/>
          <w:szCs w:val="24"/>
        </w:rPr>
        <w:t xml:space="preserve"> the offence in August, 2015 after she was </w:t>
      </w:r>
      <w:r w:rsidR="00962F3B">
        <w:rPr>
          <w:rFonts w:ascii="Times New Roman" w:hAnsi="Times New Roman" w:cs="Times New Roman"/>
          <w:sz w:val="24"/>
          <w:szCs w:val="24"/>
        </w:rPr>
        <w:t>confronted</w:t>
      </w:r>
      <w:r>
        <w:rPr>
          <w:rFonts w:ascii="Times New Roman" w:hAnsi="Times New Roman" w:cs="Times New Roman"/>
          <w:sz w:val="24"/>
          <w:szCs w:val="24"/>
        </w:rPr>
        <w:t xml:space="preserve"> by her </w:t>
      </w:r>
      <w:r w:rsidR="00962F3B">
        <w:rPr>
          <w:rFonts w:ascii="Times New Roman" w:hAnsi="Times New Roman" w:cs="Times New Roman"/>
          <w:sz w:val="24"/>
          <w:szCs w:val="24"/>
        </w:rPr>
        <w:t>aunt</w:t>
      </w:r>
      <w:r>
        <w:rPr>
          <w:rFonts w:ascii="Times New Roman" w:hAnsi="Times New Roman" w:cs="Times New Roman"/>
          <w:sz w:val="24"/>
          <w:szCs w:val="24"/>
        </w:rPr>
        <w:t xml:space="preserve">, a sister to the </w:t>
      </w:r>
      <w:r w:rsidR="00962F3B">
        <w:rPr>
          <w:rFonts w:ascii="Times New Roman" w:hAnsi="Times New Roman" w:cs="Times New Roman"/>
          <w:sz w:val="24"/>
          <w:szCs w:val="24"/>
        </w:rPr>
        <w:t>applicant’s</w:t>
      </w:r>
      <w:r>
        <w:rPr>
          <w:rFonts w:ascii="Times New Roman" w:hAnsi="Times New Roman" w:cs="Times New Roman"/>
          <w:sz w:val="24"/>
          <w:szCs w:val="24"/>
        </w:rPr>
        <w:t xml:space="preserve"> wife after </w:t>
      </w:r>
      <w:r w:rsidR="00962F3B">
        <w:rPr>
          <w:rFonts w:ascii="Times New Roman" w:hAnsi="Times New Roman" w:cs="Times New Roman"/>
          <w:sz w:val="24"/>
          <w:szCs w:val="24"/>
        </w:rPr>
        <w:t>discovering</w:t>
      </w:r>
      <w:r>
        <w:rPr>
          <w:rFonts w:ascii="Times New Roman" w:hAnsi="Times New Roman" w:cs="Times New Roman"/>
          <w:sz w:val="24"/>
          <w:szCs w:val="24"/>
        </w:rPr>
        <w:t xml:space="preserve"> cosmetics in the </w:t>
      </w:r>
      <w:r w:rsidR="00962F3B">
        <w:rPr>
          <w:rFonts w:ascii="Times New Roman" w:hAnsi="Times New Roman" w:cs="Times New Roman"/>
          <w:sz w:val="24"/>
          <w:szCs w:val="24"/>
        </w:rPr>
        <w:t>complainant’s</w:t>
      </w:r>
      <w:r>
        <w:rPr>
          <w:rFonts w:ascii="Times New Roman" w:hAnsi="Times New Roman" w:cs="Times New Roman"/>
          <w:sz w:val="24"/>
          <w:szCs w:val="24"/>
        </w:rPr>
        <w:t xml:space="preserve"> bag. The </w:t>
      </w:r>
      <w:r w:rsidR="0058658B">
        <w:rPr>
          <w:rFonts w:ascii="Times New Roman" w:hAnsi="Times New Roman" w:cs="Times New Roman"/>
          <w:sz w:val="24"/>
          <w:szCs w:val="24"/>
        </w:rPr>
        <w:t>complainant</w:t>
      </w:r>
      <w:r>
        <w:rPr>
          <w:rFonts w:ascii="Times New Roman" w:hAnsi="Times New Roman" w:cs="Times New Roman"/>
          <w:sz w:val="24"/>
          <w:szCs w:val="24"/>
        </w:rPr>
        <w:t xml:space="preserve"> then revealed the incident and that the applicant had been giving her money </w:t>
      </w:r>
      <w:r w:rsidR="0058658B">
        <w:rPr>
          <w:rFonts w:ascii="Times New Roman" w:hAnsi="Times New Roman" w:cs="Times New Roman"/>
          <w:sz w:val="24"/>
          <w:szCs w:val="24"/>
        </w:rPr>
        <w:t>which</w:t>
      </w:r>
      <w:r>
        <w:rPr>
          <w:rFonts w:ascii="Times New Roman" w:hAnsi="Times New Roman" w:cs="Times New Roman"/>
          <w:sz w:val="24"/>
          <w:szCs w:val="24"/>
        </w:rPr>
        <w:t xml:space="preserve"> she then used to purchase the cosme</w:t>
      </w:r>
      <w:r w:rsidR="0058658B">
        <w:rPr>
          <w:rFonts w:ascii="Times New Roman" w:hAnsi="Times New Roman" w:cs="Times New Roman"/>
          <w:sz w:val="24"/>
          <w:szCs w:val="24"/>
        </w:rPr>
        <w:t>tic</w:t>
      </w:r>
      <w:r>
        <w:rPr>
          <w:rFonts w:ascii="Times New Roman" w:hAnsi="Times New Roman" w:cs="Times New Roman"/>
          <w:sz w:val="24"/>
          <w:szCs w:val="24"/>
        </w:rPr>
        <w:t>s.</w:t>
      </w:r>
    </w:p>
    <w:p w:rsidR="000750A2" w:rsidRDefault="004B384D" w:rsidP="000750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42047">
        <w:rPr>
          <w:rFonts w:ascii="Times New Roman" w:hAnsi="Times New Roman" w:cs="Times New Roman"/>
          <w:sz w:val="24"/>
          <w:szCs w:val="24"/>
        </w:rPr>
        <w:t xml:space="preserve">After the revelation by the </w:t>
      </w:r>
      <w:r w:rsidR="00B976A5">
        <w:rPr>
          <w:rFonts w:ascii="Times New Roman" w:hAnsi="Times New Roman" w:cs="Times New Roman"/>
          <w:sz w:val="24"/>
          <w:szCs w:val="24"/>
        </w:rPr>
        <w:t>complainant</w:t>
      </w:r>
      <w:r w:rsidR="00742047">
        <w:rPr>
          <w:rFonts w:ascii="Times New Roman" w:hAnsi="Times New Roman" w:cs="Times New Roman"/>
          <w:sz w:val="24"/>
          <w:szCs w:val="24"/>
        </w:rPr>
        <w:t xml:space="preserve">, the aunt and the </w:t>
      </w:r>
      <w:r w:rsidR="00B976A5">
        <w:rPr>
          <w:rFonts w:ascii="Times New Roman" w:hAnsi="Times New Roman" w:cs="Times New Roman"/>
          <w:sz w:val="24"/>
          <w:szCs w:val="24"/>
        </w:rPr>
        <w:t>complainant</w:t>
      </w:r>
      <w:r w:rsidR="00742047">
        <w:rPr>
          <w:rFonts w:ascii="Times New Roman" w:hAnsi="Times New Roman" w:cs="Times New Roman"/>
          <w:sz w:val="24"/>
          <w:szCs w:val="24"/>
        </w:rPr>
        <w:t xml:space="preserve"> reported the case to the police following </w:t>
      </w:r>
      <w:r w:rsidR="00DA74C9">
        <w:rPr>
          <w:rFonts w:ascii="Times New Roman" w:hAnsi="Times New Roman" w:cs="Times New Roman"/>
          <w:sz w:val="24"/>
          <w:szCs w:val="24"/>
        </w:rPr>
        <w:t>which</w:t>
      </w:r>
      <w:r w:rsidR="00742047">
        <w:rPr>
          <w:rFonts w:ascii="Times New Roman" w:hAnsi="Times New Roman" w:cs="Times New Roman"/>
          <w:sz w:val="24"/>
          <w:szCs w:val="24"/>
        </w:rPr>
        <w:t xml:space="preserve"> the </w:t>
      </w:r>
      <w:r w:rsidR="00DA74C9">
        <w:rPr>
          <w:rFonts w:ascii="Times New Roman" w:hAnsi="Times New Roman" w:cs="Times New Roman"/>
          <w:sz w:val="24"/>
          <w:szCs w:val="24"/>
        </w:rPr>
        <w:t>complainant</w:t>
      </w:r>
      <w:r w:rsidR="00742047">
        <w:rPr>
          <w:rFonts w:ascii="Times New Roman" w:hAnsi="Times New Roman" w:cs="Times New Roman"/>
          <w:sz w:val="24"/>
          <w:szCs w:val="24"/>
        </w:rPr>
        <w:t xml:space="preserve"> was </w:t>
      </w:r>
      <w:r w:rsidR="00DA74C9">
        <w:rPr>
          <w:rFonts w:ascii="Times New Roman" w:hAnsi="Times New Roman" w:cs="Times New Roman"/>
          <w:sz w:val="24"/>
          <w:szCs w:val="24"/>
        </w:rPr>
        <w:t>medically</w:t>
      </w:r>
      <w:r w:rsidR="00742047">
        <w:rPr>
          <w:rFonts w:ascii="Times New Roman" w:hAnsi="Times New Roman" w:cs="Times New Roman"/>
          <w:sz w:val="24"/>
          <w:szCs w:val="24"/>
        </w:rPr>
        <w:t xml:space="preserve"> examined with the doctor reporting that there was no visible evidence of penetration. In the second count</w:t>
      </w:r>
      <w:r>
        <w:rPr>
          <w:rFonts w:ascii="Times New Roman" w:hAnsi="Times New Roman" w:cs="Times New Roman"/>
          <w:sz w:val="24"/>
          <w:szCs w:val="24"/>
        </w:rPr>
        <w:t>,</w:t>
      </w:r>
      <w:r w:rsidR="00742047">
        <w:rPr>
          <w:rFonts w:ascii="Times New Roman" w:hAnsi="Times New Roman" w:cs="Times New Roman"/>
          <w:sz w:val="24"/>
          <w:szCs w:val="24"/>
        </w:rPr>
        <w:t xml:space="preserve"> the applicant was alleged to have sneaked into the </w:t>
      </w:r>
      <w:r w:rsidR="00DA74C9">
        <w:rPr>
          <w:rFonts w:ascii="Times New Roman" w:hAnsi="Times New Roman" w:cs="Times New Roman"/>
          <w:sz w:val="24"/>
          <w:szCs w:val="24"/>
        </w:rPr>
        <w:t>complainant’s</w:t>
      </w:r>
      <w:r w:rsidR="00742047">
        <w:rPr>
          <w:rFonts w:ascii="Times New Roman" w:hAnsi="Times New Roman" w:cs="Times New Roman"/>
          <w:sz w:val="24"/>
          <w:szCs w:val="24"/>
        </w:rPr>
        <w:t xml:space="preserve"> blankets</w:t>
      </w:r>
      <w:r w:rsidR="002F6F3F">
        <w:rPr>
          <w:rFonts w:ascii="Times New Roman" w:hAnsi="Times New Roman" w:cs="Times New Roman"/>
          <w:sz w:val="24"/>
          <w:szCs w:val="24"/>
        </w:rPr>
        <w:t xml:space="preserve"> in July, 2015 whilst the </w:t>
      </w:r>
      <w:r w:rsidR="00DA74C9">
        <w:rPr>
          <w:rFonts w:ascii="Times New Roman" w:hAnsi="Times New Roman" w:cs="Times New Roman"/>
          <w:sz w:val="24"/>
          <w:szCs w:val="24"/>
        </w:rPr>
        <w:t>complainant</w:t>
      </w:r>
      <w:r w:rsidR="002F6F3F">
        <w:rPr>
          <w:rFonts w:ascii="Times New Roman" w:hAnsi="Times New Roman" w:cs="Times New Roman"/>
          <w:sz w:val="24"/>
          <w:szCs w:val="24"/>
        </w:rPr>
        <w:t xml:space="preserve"> was asleep. The </w:t>
      </w:r>
      <w:r w:rsidR="00DA74C9">
        <w:rPr>
          <w:rFonts w:ascii="Times New Roman" w:hAnsi="Times New Roman" w:cs="Times New Roman"/>
          <w:sz w:val="24"/>
          <w:szCs w:val="24"/>
        </w:rPr>
        <w:t>complainant</w:t>
      </w:r>
      <w:r w:rsidR="002F6F3F">
        <w:rPr>
          <w:rFonts w:ascii="Times New Roman" w:hAnsi="Times New Roman" w:cs="Times New Roman"/>
          <w:sz w:val="24"/>
          <w:szCs w:val="24"/>
        </w:rPr>
        <w:t xml:space="preserve"> woke up to find the applicant on top of </w:t>
      </w:r>
      <w:r w:rsidR="000750A2">
        <w:rPr>
          <w:rFonts w:ascii="Times New Roman" w:hAnsi="Times New Roman" w:cs="Times New Roman"/>
          <w:sz w:val="24"/>
          <w:szCs w:val="24"/>
        </w:rPr>
        <w:t>her wrapping himself with a baby towel. The complainant did not scream for fear of the applicant. The applicant left the complainant having realized that the complainant had seen him.</w:t>
      </w:r>
    </w:p>
    <w:p w:rsidR="000750A2" w:rsidRDefault="000750A2" w:rsidP="000750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his defence outline, the applicant admitted to having stayed with the complainant until August, 2015. He denied the allegations</w:t>
      </w:r>
      <w:r w:rsidR="004B384D">
        <w:rPr>
          <w:rFonts w:ascii="Times New Roman" w:hAnsi="Times New Roman" w:cs="Times New Roman"/>
          <w:sz w:val="24"/>
          <w:szCs w:val="24"/>
        </w:rPr>
        <w:t xml:space="preserve"> against him on both counts</w:t>
      </w:r>
      <w:r>
        <w:rPr>
          <w:rFonts w:ascii="Times New Roman" w:hAnsi="Times New Roman" w:cs="Times New Roman"/>
          <w:sz w:val="24"/>
          <w:szCs w:val="24"/>
        </w:rPr>
        <w:t xml:space="preserve"> and alleged a frame up by his mother in law. He alleged that the mother in law took the complainant to her aunt (the one to whom the complainant revealed the offences) and asked her to look after the </w:t>
      </w:r>
      <w:r>
        <w:rPr>
          <w:rFonts w:ascii="Times New Roman" w:hAnsi="Times New Roman" w:cs="Times New Roman"/>
          <w:sz w:val="24"/>
          <w:szCs w:val="24"/>
        </w:rPr>
        <w:lastRenderedPageBreak/>
        <w:t>complainant as a ploy to have the aunt access a monthly payment of US$140-00 which was maintenance money for the complainant.</w:t>
      </w:r>
    </w:p>
    <w:p w:rsidR="000750A2" w:rsidRDefault="000750A2" w:rsidP="000750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record of proceedings shows that the applicant consented to the production of the medical affidavit compiled following an examination by the doctor. No evidence of sexual abuse was noted by the doctor. The medical affidavit has little or no evidential value and the court did not rely on it. In convicting the applicant, the magistrate was impressed by the evidence of the complainant. The complainant</w:t>
      </w:r>
      <w:r w:rsidR="007A3A97">
        <w:rPr>
          <w:rFonts w:ascii="Times New Roman" w:hAnsi="Times New Roman" w:cs="Times New Roman"/>
          <w:sz w:val="24"/>
          <w:szCs w:val="24"/>
        </w:rPr>
        <w:t>’</w:t>
      </w:r>
      <w:r>
        <w:rPr>
          <w:rFonts w:ascii="Times New Roman" w:hAnsi="Times New Roman" w:cs="Times New Roman"/>
          <w:sz w:val="24"/>
          <w:szCs w:val="24"/>
        </w:rPr>
        <w:t>s account was also confirmed by the complainant</w:t>
      </w:r>
      <w:r w:rsidR="004B384D">
        <w:rPr>
          <w:rFonts w:ascii="Times New Roman" w:hAnsi="Times New Roman" w:cs="Times New Roman"/>
          <w:sz w:val="24"/>
          <w:szCs w:val="24"/>
        </w:rPr>
        <w:t>’s</w:t>
      </w:r>
      <w:r>
        <w:rPr>
          <w:rFonts w:ascii="Times New Roman" w:hAnsi="Times New Roman" w:cs="Times New Roman"/>
          <w:sz w:val="24"/>
          <w:szCs w:val="24"/>
        </w:rPr>
        <w:t xml:space="preserve"> aunt hence le</w:t>
      </w:r>
      <w:r w:rsidR="004B384D">
        <w:rPr>
          <w:rFonts w:ascii="Times New Roman" w:hAnsi="Times New Roman" w:cs="Times New Roman"/>
          <w:sz w:val="24"/>
          <w:szCs w:val="24"/>
        </w:rPr>
        <w:t>nding</w:t>
      </w:r>
      <w:r>
        <w:rPr>
          <w:rFonts w:ascii="Times New Roman" w:hAnsi="Times New Roman" w:cs="Times New Roman"/>
          <w:sz w:val="24"/>
          <w:szCs w:val="24"/>
        </w:rPr>
        <w:t xml:space="preserve"> consistency to the story. The magistrate dealt with the evidence of the complainant and the aunt in detail. He warned himself that he was dealing with the evidence </w:t>
      </w:r>
      <w:r w:rsidR="007A3A97">
        <w:rPr>
          <w:rFonts w:ascii="Times New Roman" w:hAnsi="Times New Roman" w:cs="Times New Roman"/>
          <w:sz w:val="24"/>
          <w:szCs w:val="24"/>
        </w:rPr>
        <w:t xml:space="preserve">of a young person and </w:t>
      </w:r>
      <w:r w:rsidR="004B384D">
        <w:rPr>
          <w:rFonts w:ascii="Times New Roman" w:hAnsi="Times New Roman" w:cs="Times New Roman"/>
          <w:sz w:val="24"/>
          <w:szCs w:val="24"/>
        </w:rPr>
        <w:t xml:space="preserve">had to </w:t>
      </w:r>
      <w:r w:rsidR="007A3A97">
        <w:rPr>
          <w:rFonts w:ascii="Times New Roman" w:hAnsi="Times New Roman" w:cs="Times New Roman"/>
          <w:sz w:val="24"/>
          <w:szCs w:val="24"/>
        </w:rPr>
        <w:t>approach</w:t>
      </w:r>
      <w:r>
        <w:rPr>
          <w:rFonts w:ascii="Times New Roman" w:hAnsi="Times New Roman" w:cs="Times New Roman"/>
          <w:sz w:val="24"/>
          <w:szCs w:val="24"/>
        </w:rPr>
        <w:t xml:space="preserve"> the complainant’s evidence with caution. The magistrate stated that he adopted a cautious approach because he was mindful of the tendency of young children not to appreciate the importance of telling the truth and the seriousness of the allegations they make coupled with the fact that they may fantasize and be easily influenced.</w:t>
      </w:r>
    </w:p>
    <w:p w:rsidR="000750A2" w:rsidRDefault="000750A2" w:rsidP="000750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reading of the complainant’s evidence shows that she gave a consistent account of events and a clear narration of when the sexual assaults upon her took place, not in terms of actual dates but in relation to events which took place and the applicant’s conduct. In the first account the applicant’s wife was not at home on the night in question having gave to church. She demonstrated what the applicant did</w:t>
      </w:r>
      <w:r w:rsidR="004B384D">
        <w:rPr>
          <w:rFonts w:ascii="Times New Roman" w:hAnsi="Times New Roman" w:cs="Times New Roman"/>
          <w:sz w:val="24"/>
          <w:szCs w:val="24"/>
        </w:rPr>
        <w:t xml:space="preserve"> to her</w:t>
      </w:r>
      <w:r>
        <w:rPr>
          <w:rFonts w:ascii="Times New Roman" w:hAnsi="Times New Roman" w:cs="Times New Roman"/>
          <w:sz w:val="24"/>
          <w:szCs w:val="24"/>
        </w:rPr>
        <w:t xml:space="preserve"> using some dolls.</w:t>
      </w:r>
    </w:p>
    <w:p w:rsidR="000750A2" w:rsidRDefault="000750A2" w:rsidP="000750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did not however </w:t>
      </w:r>
      <w:r w:rsidR="007A3A97">
        <w:rPr>
          <w:rFonts w:ascii="Times New Roman" w:hAnsi="Times New Roman" w:cs="Times New Roman"/>
          <w:sz w:val="24"/>
          <w:szCs w:val="24"/>
        </w:rPr>
        <w:t>f</w:t>
      </w:r>
      <w:r>
        <w:rPr>
          <w:rFonts w:ascii="Times New Roman" w:hAnsi="Times New Roman" w:cs="Times New Roman"/>
          <w:sz w:val="24"/>
          <w:szCs w:val="24"/>
        </w:rPr>
        <w:t>in</w:t>
      </w:r>
      <w:r w:rsidR="007A3A97">
        <w:rPr>
          <w:rFonts w:ascii="Times New Roman" w:hAnsi="Times New Roman" w:cs="Times New Roman"/>
          <w:sz w:val="24"/>
          <w:szCs w:val="24"/>
        </w:rPr>
        <w:t>d</w:t>
      </w:r>
      <w:r>
        <w:rPr>
          <w:rFonts w:ascii="Times New Roman" w:hAnsi="Times New Roman" w:cs="Times New Roman"/>
          <w:sz w:val="24"/>
          <w:szCs w:val="24"/>
        </w:rPr>
        <w:t xml:space="preserve"> evidence of exactly how the applicant perpetrated the alleged sexual assaults. The magistrate did not explain in detail the demonstration which the applicant did with the dolls. The allegations </w:t>
      </w:r>
      <w:r w:rsidR="004B384D">
        <w:rPr>
          <w:rFonts w:ascii="Times New Roman" w:hAnsi="Times New Roman" w:cs="Times New Roman"/>
          <w:sz w:val="24"/>
          <w:szCs w:val="24"/>
        </w:rPr>
        <w:t xml:space="preserve">in the State outline </w:t>
      </w:r>
      <w:r>
        <w:rPr>
          <w:rFonts w:ascii="Times New Roman" w:hAnsi="Times New Roman" w:cs="Times New Roman"/>
          <w:sz w:val="24"/>
          <w:szCs w:val="24"/>
        </w:rPr>
        <w:t xml:space="preserve">that the applicant slept or mounted the complainant do not appear from the complainant’s testimony. The complainant did not see the applicant’s genitalia. However on both counts the complainant testified that the applicant sneaked into her blankets and when she came to, he was lying beside. However the applicant </w:t>
      </w:r>
      <w:r w:rsidR="004B384D">
        <w:rPr>
          <w:rFonts w:ascii="Times New Roman" w:hAnsi="Times New Roman" w:cs="Times New Roman"/>
          <w:sz w:val="24"/>
          <w:szCs w:val="24"/>
        </w:rPr>
        <w:t>would have already</w:t>
      </w:r>
      <w:r>
        <w:rPr>
          <w:rFonts w:ascii="Times New Roman" w:hAnsi="Times New Roman" w:cs="Times New Roman"/>
          <w:sz w:val="24"/>
          <w:szCs w:val="24"/>
        </w:rPr>
        <w:t xml:space="preserve"> ejaculated and there was evidence of semen on the</w:t>
      </w:r>
      <w:r w:rsidR="007A3A97">
        <w:rPr>
          <w:rFonts w:ascii="Times New Roman" w:hAnsi="Times New Roman" w:cs="Times New Roman"/>
          <w:sz w:val="24"/>
          <w:szCs w:val="24"/>
        </w:rPr>
        <w:t xml:space="preserve"> complainants thighs and some we</w:t>
      </w:r>
      <w:r>
        <w:rPr>
          <w:rFonts w:ascii="Times New Roman" w:hAnsi="Times New Roman" w:cs="Times New Roman"/>
          <w:sz w:val="24"/>
          <w:szCs w:val="24"/>
        </w:rPr>
        <w:t>tness on her genitalia. The complainant also gave evidence of the applicant having fondled her breast</w:t>
      </w:r>
      <w:r w:rsidR="007A3A97">
        <w:rPr>
          <w:rFonts w:ascii="Times New Roman" w:hAnsi="Times New Roman" w:cs="Times New Roman"/>
          <w:sz w:val="24"/>
          <w:szCs w:val="24"/>
        </w:rPr>
        <w:t>s</w:t>
      </w:r>
      <w:r>
        <w:rPr>
          <w:rFonts w:ascii="Times New Roman" w:hAnsi="Times New Roman" w:cs="Times New Roman"/>
          <w:sz w:val="24"/>
          <w:szCs w:val="24"/>
        </w:rPr>
        <w:t xml:space="preserve"> and buttocks and also of waking up without her pant on.</w:t>
      </w:r>
    </w:p>
    <w:p w:rsidR="000750A2" w:rsidRDefault="000750A2" w:rsidP="000750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his judgment the magistrate disbelieved the applicants’ denial that he sexually assaulted the complainant. There is however an aspect of the magistrates judgment which is difficult to pass off without question. In his judgment, the magistrate with respect </w:t>
      </w:r>
      <w:r w:rsidR="004B384D">
        <w:rPr>
          <w:rFonts w:ascii="Times New Roman" w:hAnsi="Times New Roman" w:cs="Times New Roman"/>
          <w:sz w:val="24"/>
          <w:szCs w:val="24"/>
        </w:rPr>
        <w:t xml:space="preserve">to </w:t>
      </w:r>
      <w:r>
        <w:rPr>
          <w:rFonts w:ascii="Times New Roman" w:hAnsi="Times New Roman" w:cs="Times New Roman"/>
          <w:sz w:val="24"/>
          <w:szCs w:val="24"/>
        </w:rPr>
        <w:t xml:space="preserve">the first count ruled that the applicant formulated an intention to rape the applicant because he </w:t>
      </w:r>
      <w:r>
        <w:rPr>
          <w:rFonts w:ascii="Times New Roman" w:hAnsi="Times New Roman" w:cs="Times New Roman"/>
          <w:sz w:val="24"/>
          <w:szCs w:val="24"/>
        </w:rPr>
        <w:lastRenderedPageBreak/>
        <w:t>sneaked into her blankets on two occasions. He further held that the applicant reached the complainant’s vagina though he did not penetrate it. The magistrate also reasoned that the accused ended up ejaculating on the complainants’ vagina and concluded that this supported a finding of attempted rape.</w:t>
      </w:r>
    </w:p>
    <w:p w:rsidR="000750A2" w:rsidRDefault="000750A2" w:rsidP="000750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have already indicated that I did not find in the record evidence of how the alleged sexual acts were perpetrated. It is therefore my view that it is arguable whether or not the only reasonable inference which one can </w:t>
      </w:r>
      <w:r w:rsidR="007A3A97">
        <w:rPr>
          <w:rFonts w:ascii="Times New Roman" w:hAnsi="Times New Roman" w:cs="Times New Roman"/>
          <w:sz w:val="24"/>
          <w:szCs w:val="24"/>
        </w:rPr>
        <w:t>draw from the facts on count 1 is</w:t>
      </w:r>
      <w:r>
        <w:rPr>
          <w:rFonts w:ascii="Times New Roman" w:hAnsi="Times New Roman" w:cs="Times New Roman"/>
          <w:sz w:val="24"/>
          <w:szCs w:val="24"/>
        </w:rPr>
        <w:t xml:space="preserve"> that the applicant committed the offence of attempted rape as opposed to other competent verdicts like aggravated indecent assault or indecent assault as defined in </w:t>
      </w:r>
      <w:proofErr w:type="spellStart"/>
      <w:r>
        <w:rPr>
          <w:rFonts w:ascii="Times New Roman" w:hAnsi="Times New Roman" w:cs="Times New Roman"/>
          <w:sz w:val="24"/>
          <w:szCs w:val="24"/>
        </w:rPr>
        <w:t>ss</w:t>
      </w:r>
      <w:proofErr w:type="spellEnd"/>
      <w:r>
        <w:rPr>
          <w:rFonts w:ascii="Times New Roman" w:hAnsi="Times New Roman" w:cs="Times New Roman"/>
          <w:sz w:val="24"/>
          <w:szCs w:val="24"/>
        </w:rPr>
        <w:t xml:space="preserve"> 66 or 67 respectively of the Criminal Law (Codification and Reform) Act. There are therefore prospects of success in relation to the conviction on the first count.</w:t>
      </w:r>
    </w:p>
    <w:p w:rsidR="000750A2" w:rsidRDefault="000750A2" w:rsidP="000750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Having made the above finding on prospects of success, I still considered that my observation did not really assist the applicant because he would still be guilty of a serious offence if the verdict was altered from attempted rape to aggravated indecent assault. Aggravated indecent assault attracts the same sentence as rape. Indecent assault would however attract a much lesser sente</w:t>
      </w:r>
      <w:r w:rsidR="00574371">
        <w:rPr>
          <w:rFonts w:ascii="Times New Roman" w:hAnsi="Times New Roman" w:cs="Times New Roman"/>
          <w:sz w:val="24"/>
          <w:szCs w:val="24"/>
        </w:rPr>
        <w:t>nce of imprisonment of up to 2 y</w:t>
      </w:r>
      <w:r>
        <w:rPr>
          <w:rFonts w:ascii="Times New Roman" w:hAnsi="Times New Roman" w:cs="Times New Roman"/>
          <w:sz w:val="24"/>
          <w:szCs w:val="24"/>
        </w:rPr>
        <w:t xml:space="preserve">ears or a fine not exceeding level 7 or both imprisonment and a fine. The question becomes whether in view of the fact that in my findings, </w:t>
      </w:r>
      <w:r w:rsidR="004B384D">
        <w:rPr>
          <w:rFonts w:ascii="Times New Roman" w:hAnsi="Times New Roman" w:cs="Times New Roman"/>
          <w:sz w:val="24"/>
          <w:szCs w:val="24"/>
        </w:rPr>
        <w:t xml:space="preserve">if </w:t>
      </w:r>
      <w:r>
        <w:rPr>
          <w:rFonts w:ascii="Times New Roman" w:hAnsi="Times New Roman" w:cs="Times New Roman"/>
          <w:sz w:val="24"/>
          <w:szCs w:val="24"/>
        </w:rPr>
        <w:t xml:space="preserve">the applicant were he to be convicted on a lesser charge, he would still be liable </w:t>
      </w:r>
      <w:r w:rsidR="007A3A97">
        <w:rPr>
          <w:rFonts w:ascii="Times New Roman" w:hAnsi="Times New Roman" w:cs="Times New Roman"/>
          <w:sz w:val="24"/>
          <w:szCs w:val="24"/>
        </w:rPr>
        <w:t>to a prison term, it would be a</w:t>
      </w:r>
      <w:r>
        <w:rPr>
          <w:rFonts w:ascii="Times New Roman" w:hAnsi="Times New Roman" w:cs="Times New Roman"/>
          <w:sz w:val="24"/>
          <w:szCs w:val="24"/>
        </w:rPr>
        <w:t xml:space="preserve"> proper exercise of my discretion to admit the applicant to bail pending appeal. It appears to me that the justice of the case would be saved by leaning in favour of the liberty of the applicant because even if the appeal court would agree to alter the conviction I cannot prescribe for it what sentence it would substitute or whether it would substitute it at all. I however noted from the reasons for sentence that the state in the trial had suggested that community service be imposed on the applicant, a submission which was shot down by the learned magistrate who felt that such a sentence would be wholly inappropriate. I </w:t>
      </w:r>
      <w:proofErr w:type="gramStart"/>
      <w:r>
        <w:rPr>
          <w:rFonts w:ascii="Times New Roman" w:hAnsi="Times New Roman" w:cs="Times New Roman"/>
          <w:sz w:val="24"/>
          <w:szCs w:val="24"/>
        </w:rPr>
        <w:t xml:space="preserve">cannot </w:t>
      </w:r>
      <w:r w:rsidR="007A3A97">
        <w:rPr>
          <w:rFonts w:ascii="Times New Roman" w:hAnsi="Times New Roman" w:cs="Times New Roman"/>
          <w:sz w:val="24"/>
          <w:szCs w:val="24"/>
        </w:rPr>
        <w:t xml:space="preserve"> however</w:t>
      </w:r>
      <w:proofErr w:type="gramEnd"/>
      <w:r w:rsidR="007A3A97">
        <w:rPr>
          <w:rFonts w:ascii="Times New Roman" w:hAnsi="Times New Roman" w:cs="Times New Roman"/>
          <w:sz w:val="24"/>
          <w:szCs w:val="24"/>
        </w:rPr>
        <w:t xml:space="preserve"> in the circumstances hold that the applicant </w:t>
      </w:r>
      <w:r w:rsidR="00574371">
        <w:rPr>
          <w:rFonts w:ascii="Times New Roman" w:hAnsi="Times New Roman" w:cs="Times New Roman"/>
          <w:sz w:val="24"/>
          <w:szCs w:val="24"/>
        </w:rPr>
        <w:t>cannot</w:t>
      </w:r>
      <w:r w:rsidR="007A3A97">
        <w:rPr>
          <w:rFonts w:ascii="Times New Roman" w:hAnsi="Times New Roman" w:cs="Times New Roman"/>
          <w:sz w:val="24"/>
          <w:szCs w:val="24"/>
        </w:rPr>
        <w:t xml:space="preserve"> </w:t>
      </w:r>
      <w:r>
        <w:rPr>
          <w:rFonts w:ascii="Times New Roman" w:hAnsi="Times New Roman" w:cs="Times New Roman"/>
          <w:sz w:val="24"/>
          <w:szCs w:val="24"/>
        </w:rPr>
        <w:t>put up a forceful argument for a reduced sentence. I have to try and protect the applicant from the risk of serving a sentence which may be reduced on appeal yet he would have served it.</w:t>
      </w:r>
    </w:p>
    <w:p w:rsidR="000750A2" w:rsidRDefault="000750A2" w:rsidP="000750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Having made a finding on the prospects of success as aforesaid I am however hamstrung by the fact that the notice of appeal filed by the applicant is fundamentally defective. The notice of appeal does not comply with the provisions of r 22 of </w:t>
      </w:r>
      <w:r w:rsidR="009633AB">
        <w:rPr>
          <w:rFonts w:ascii="Times New Roman" w:hAnsi="Times New Roman" w:cs="Times New Roman"/>
          <w:sz w:val="24"/>
          <w:szCs w:val="24"/>
        </w:rPr>
        <w:t xml:space="preserve">the Supreme </w:t>
      </w:r>
      <w:r w:rsidR="009633AB">
        <w:rPr>
          <w:rFonts w:ascii="Times New Roman" w:hAnsi="Times New Roman" w:cs="Times New Roman"/>
          <w:sz w:val="24"/>
          <w:szCs w:val="24"/>
        </w:rPr>
        <w:lastRenderedPageBreak/>
        <w:t>Court (Magistrates C</w:t>
      </w:r>
      <w:r>
        <w:rPr>
          <w:rFonts w:ascii="Times New Roman" w:hAnsi="Times New Roman" w:cs="Times New Roman"/>
          <w:sz w:val="24"/>
          <w:szCs w:val="24"/>
        </w:rPr>
        <w:t>ourt) (Communal Rules) SI 504/1979. The notice of appeal filed by the applican</w:t>
      </w:r>
      <w:r w:rsidR="007A3A97">
        <w:rPr>
          <w:rFonts w:ascii="Times New Roman" w:hAnsi="Times New Roman" w:cs="Times New Roman"/>
          <w:sz w:val="24"/>
          <w:szCs w:val="24"/>
        </w:rPr>
        <w:t>ts’ legal practitioners is couch</w:t>
      </w:r>
      <w:r>
        <w:rPr>
          <w:rFonts w:ascii="Times New Roman" w:hAnsi="Times New Roman" w:cs="Times New Roman"/>
          <w:sz w:val="24"/>
          <w:szCs w:val="24"/>
        </w:rPr>
        <w:t>ed as follows;</w:t>
      </w:r>
    </w:p>
    <w:p w:rsidR="000750A2" w:rsidRDefault="000750A2" w:rsidP="000750A2">
      <w:pPr>
        <w:spacing w:after="0" w:line="360" w:lineRule="auto"/>
        <w:jc w:val="both"/>
        <w:rPr>
          <w:rFonts w:ascii="Times New Roman" w:hAnsi="Times New Roman" w:cs="Times New Roman"/>
          <w:sz w:val="24"/>
          <w:szCs w:val="24"/>
        </w:rPr>
      </w:pPr>
    </w:p>
    <w:p w:rsidR="000750A2" w:rsidRDefault="000750A2" w:rsidP="000750A2">
      <w:pPr>
        <w:spacing w:after="0" w:line="240" w:lineRule="auto"/>
        <w:jc w:val="both"/>
        <w:rPr>
          <w:rFonts w:ascii="Times New Roman" w:hAnsi="Times New Roman" w:cs="Times New Roman"/>
        </w:rPr>
      </w:pPr>
      <w:r>
        <w:rPr>
          <w:rFonts w:ascii="Times New Roman" w:hAnsi="Times New Roman" w:cs="Times New Roman"/>
        </w:rPr>
        <w:tab/>
        <w:t>“NOTICE OF APPEAL</w:t>
      </w:r>
    </w:p>
    <w:p w:rsidR="000750A2" w:rsidRDefault="000750A2" w:rsidP="000750A2">
      <w:pPr>
        <w:spacing w:after="0" w:line="240" w:lineRule="auto"/>
        <w:jc w:val="both"/>
        <w:rPr>
          <w:rFonts w:ascii="Times New Roman" w:hAnsi="Times New Roman" w:cs="Times New Roman"/>
        </w:rPr>
      </w:pPr>
    </w:p>
    <w:p w:rsidR="000750A2" w:rsidRDefault="000750A2" w:rsidP="000750A2">
      <w:pPr>
        <w:spacing w:after="0" w:line="240" w:lineRule="auto"/>
        <w:ind w:left="720"/>
        <w:jc w:val="both"/>
        <w:rPr>
          <w:rFonts w:ascii="Times New Roman" w:hAnsi="Times New Roman" w:cs="Times New Roman"/>
        </w:rPr>
      </w:pPr>
      <w:r>
        <w:rPr>
          <w:rFonts w:ascii="Times New Roman" w:hAnsi="Times New Roman" w:cs="Times New Roman"/>
        </w:rPr>
        <w:t>TAKE NOTICE THAT Appellant hereby appeals against his conviction and sentence by the learned Magistrate sitting at KADOMA whose judgment was handed down on 17</w:t>
      </w:r>
      <w:r w:rsidRPr="00256741">
        <w:rPr>
          <w:rFonts w:ascii="Times New Roman" w:hAnsi="Times New Roman" w:cs="Times New Roman"/>
          <w:vertAlign w:val="superscript"/>
        </w:rPr>
        <w:t>th</w:t>
      </w:r>
      <w:r>
        <w:rPr>
          <w:rFonts w:ascii="Times New Roman" w:hAnsi="Times New Roman" w:cs="Times New Roman"/>
        </w:rPr>
        <w:t xml:space="preserve"> February 2016 and the sentence was handed down on 18</w:t>
      </w:r>
      <w:r w:rsidRPr="00256741">
        <w:rPr>
          <w:rFonts w:ascii="Times New Roman" w:hAnsi="Times New Roman" w:cs="Times New Roman"/>
          <w:vertAlign w:val="superscript"/>
        </w:rPr>
        <w:t>th</w:t>
      </w:r>
      <w:r>
        <w:rPr>
          <w:rFonts w:ascii="Times New Roman" w:hAnsi="Times New Roman" w:cs="Times New Roman"/>
        </w:rPr>
        <w:t xml:space="preserve"> February 2016.</w:t>
      </w:r>
    </w:p>
    <w:p w:rsidR="000750A2" w:rsidRDefault="000750A2" w:rsidP="000750A2">
      <w:pPr>
        <w:spacing w:after="0" w:line="240" w:lineRule="auto"/>
        <w:jc w:val="both"/>
        <w:rPr>
          <w:rFonts w:ascii="Times New Roman" w:hAnsi="Times New Roman" w:cs="Times New Roman"/>
        </w:rPr>
      </w:pPr>
    </w:p>
    <w:p w:rsidR="000750A2" w:rsidRDefault="00F31AE3" w:rsidP="000750A2">
      <w:pPr>
        <w:spacing w:after="0" w:line="240" w:lineRule="auto"/>
        <w:jc w:val="both"/>
        <w:rPr>
          <w:rFonts w:ascii="Times New Roman" w:hAnsi="Times New Roman" w:cs="Times New Roman"/>
        </w:rPr>
      </w:pPr>
      <w:r>
        <w:rPr>
          <w:rFonts w:ascii="Times New Roman" w:hAnsi="Times New Roman" w:cs="Times New Roman"/>
        </w:rPr>
        <w:tab/>
        <w:t>GROUND OF APPEAL (COU</w:t>
      </w:r>
      <w:r w:rsidR="000750A2">
        <w:rPr>
          <w:rFonts w:ascii="Times New Roman" w:hAnsi="Times New Roman" w:cs="Times New Roman"/>
        </w:rPr>
        <w:t>N</w:t>
      </w:r>
      <w:r>
        <w:rPr>
          <w:rFonts w:ascii="Times New Roman" w:hAnsi="Times New Roman" w:cs="Times New Roman"/>
        </w:rPr>
        <w:t>T</w:t>
      </w:r>
      <w:r w:rsidR="000750A2">
        <w:rPr>
          <w:rFonts w:ascii="Times New Roman" w:hAnsi="Times New Roman" w:cs="Times New Roman"/>
        </w:rPr>
        <w:t xml:space="preserve"> 1 &amp; 2)</w:t>
      </w:r>
    </w:p>
    <w:p w:rsidR="000750A2" w:rsidRDefault="000750A2" w:rsidP="000750A2">
      <w:pPr>
        <w:spacing w:after="0" w:line="240" w:lineRule="auto"/>
        <w:jc w:val="both"/>
        <w:rPr>
          <w:rFonts w:ascii="Times New Roman" w:hAnsi="Times New Roman" w:cs="Times New Roman"/>
        </w:rPr>
      </w:pPr>
    </w:p>
    <w:p w:rsidR="000750A2" w:rsidRDefault="000750A2" w:rsidP="000750A2">
      <w:pPr>
        <w:spacing w:after="0" w:line="240" w:lineRule="auto"/>
        <w:jc w:val="both"/>
        <w:rPr>
          <w:rFonts w:ascii="Times New Roman" w:hAnsi="Times New Roman" w:cs="Times New Roman"/>
        </w:rPr>
      </w:pPr>
      <w:r>
        <w:rPr>
          <w:rFonts w:ascii="Times New Roman" w:hAnsi="Times New Roman" w:cs="Times New Roman"/>
        </w:rPr>
        <w:tab/>
        <w:t>A.</w:t>
      </w:r>
      <w:r>
        <w:rPr>
          <w:rFonts w:ascii="Times New Roman" w:hAnsi="Times New Roman" w:cs="Times New Roman"/>
        </w:rPr>
        <w:tab/>
      </w:r>
      <w:r w:rsidRPr="00256741">
        <w:rPr>
          <w:rFonts w:ascii="Times New Roman" w:hAnsi="Times New Roman" w:cs="Times New Roman"/>
          <w:u w:val="single"/>
        </w:rPr>
        <w:t>AGAINST CONVICTION</w:t>
      </w:r>
    </w:p>
    <w:p w:rsidR="000750A2" w:rsidRDefault="000750A2" w:rsidP="000750A2">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Pr>
          <w:rFonts w:ascii="Times New Roman" w:hAnsi="Times New Roman" w:cs="Times New Roman"/>
        </w:rPr>
        <w:tab/>
        <w:t xml:space="preserve">The learned magistrate misdirected herself as a matter of fact and law in </w:t>
      </w:r>
      <w:r w:rsidR="00F31AE3">
        <w:rPr>
          <w:rFonts w:ascii="Times New Roman" w:hAnsi="Times New Roman" w:cs="Times New Roman"/>
        </w:rPr>
        <w:tab/>
      </w:r>
      <w:r w:rsidR="00F31AE3">
        <w:rPr>
          <w:rFonts w:ascii="Times New Roman" w:hAnsi="Times New Roman" w:cs="Times New Roman"/>
        </w:rPr>
        <w:tab/>
      </w:r>
      <w:r w:rsidR="00F31AE3">
        <w:rPr>
          <w:rFonts w:ascii="Times New Roman" w:hAnsi="Times New Roman" w:cs="Times New Roman"/>
        </w:rPr>
        <w:tab/>
      </w:r>
      <w:r w:rsidR="00F31AE3">
        <w:rPr>
          <w:rFonts w:ascii="Times New Roman" w:hAnsi="Times New Roman" w:cs="Times New Roman"/>
        </w:rPr>
        <w:tab/>
      </w:r>
      <w:r>
        <w:rPr>
          <w:rFonts w:ascii="Times New Roman" w:hAnsi="Times New Roman" w:cs="Times New Roman"/>
        </w:rPr>
        <w:t xml:space="preserve">finding </w:t>
      </w:r>
      <w:r>
        <w:rPr>
          <w:rFonts w:ascii="Times New Roman" w:hAnsi="Times New Roman" w:cs="Times New Roman"/>
        </w:rPr>
        <w:tab/>
      </w:r>
      <w:r w:rsidR="00F31AE3">
        <w:rPr>
          <w:rFonts w:ascii="Times New Roman" w:hAnsi="Times New Roman" w:cs="Times New Roman"/>
        </w:rPr>
        <w:t>t</w:t>
      </w:r>
      <w:r>
        <w:rPr>
          <w:rFonts w:ascii="Times New Roman" w:hAnsi="Times New Roman" w:cs="Times New Roman"/>
        </w:rPr>
        <w:t>hat there was sufficient evidence to substantiate a conviction of rape.</w:t>
      </w:r>
    </w:p>
    <w:p w:rsidR="000750A2" w:rsidRDefault="000750A2" w:rsidP="000750A2">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2.</w:t>
      </w:r>
      <w:r>
        <w:rPr>
          <w:rFonts w:ascii="Times New Roman" w:hAnsi="Times New Roman" w:cs="Times New Roman"/>
        </w:rPr>
        <w:tab/>
        <w:t>The magistrate misdirected herself as a matter of f</w:t>
      </w:r>
      <w:r w:rsidR="00F31AE3">
        <w:rPr>
          <w:rFonts w:ascii="Times New Roman" w:hAnsi="Times New Roman" w:cs="Times New Roman"/>
        </w:rPr>
        <w:t xml:space="preserve">act and law in finding that </w:t>
      </w:r>
      <w:r w:rsidR="00F31AE3">
        <w:rPr>
          <w:rFonts w:ascii="Times New Roman" w:hAnsi="Times New Roman" w:cs="Times New Roman"/>
        </w:rPr>
        <w:tab/>
      </w:r>
      <w:r w:rsidR="00F31AE3">
        <w:rPr>
          <w:rFonts w:ascii="Times New Roman" w:hAnsi="Times New Roman" w:cs="Times New Roman"/>
        </w:rPr>
        <w:tab/>
      </w:r>
      <w:r w:rsidR="00F31AE3">
        <w:rPr>
          <w:rFonts w:ascii="Times New Roman" w:hAnsi="Times New Roman" w:cs="Times New Roman"/>
        </w:rPr>
        <w:tab/>
      </w:r>
      <w:r>
        <w:rPr>
          <w:rFonts w:ascii="Times New Roman" w:hAnsi="Times New Roman" w:cs="Times New Roman"/>
        </w:rPr>
        <w:t>penetration was effected upon the complainant.</w:t>
      </w:r>
    </w:p>
    <w:p w:rsidR="000750A2" w:rsidRDefault="000750A2" w:rsidP="000750A2">
      <w:pPr>
        <w:spacing w:after="0" w:line="240" w:lineRule="auto"/>
        <w:jc w:val="both"/>
        <w:rPr>
          <w:rFonts w:ascii="Times New Roman" w:hAnsi="Times New Roman" w:cs="Times New Roman"/>
        </w:rPr>
      </w:pPr>
    </w:p>
    <w:p w:rsidR="000750A2" w:rsidRDefault="000750A2" w:rsidP="000750A2">
      <w:pPr>
        <w:spacing w:after="0" w:line="240" w:lineRule="auto"/>
        <w:jc w:val="both"/>
        <w:rPr>
          <w:rFonts w:ascii="Times New Roman" w:hAnsi="Times New Roman" w:cs="Times New Roman"/>
          <w:u w:val="single"/>
        </w:rPr>
      </w:pPr>
      <w:r>
        <w:rPr>
          <w:rFonts w:ascii="Times New Roman" w:hAnsi="Times New Roman" w:cs="Times New Roman"/>
        </w:rPr>
        <w:tab/>
        <w:t>B.</w:t>
      </w:r>
      <w:r>
        <w:rPr>
          <w:rFonts w:ascii="Times New Roman" w:hAnsi="Times New Roman" w:cs="Times New Roman"/>
        </w:rPr>
        <w:tab/>
      </w:r>
      <w:r w:rsidRPr="00256741">
        <w:rPr>
          <w:rFonts w:ascii="Times New Roman" w:hAnsi="Times New Roman" w:cs="Times New Roman"/>
          <w:u w:val="single"/>
        </w:rPr>
        <w:t>AGAINST SENTENCE (COUNT 1)</w:t>
      </w:r>
    </w:p>
    <w:p w:rsidR="000750A2" w:rsidRDefault="000750A2" w:rsidP="000750A2">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3.</w:t>
      </w:r>
      <w:r>
        <w:rPr>
          <w:rFonts w:ascii="Times New Roman" w:hAnsi="Times New Roman" w:cs="Times New Roman"/>
        </w:rPr>
        <w:tab/>
        <w:t xml:space="preserve">The learned magistrate misdirected herself in failing to consider all </w:t>
      </w:r>
      <w:r w:rsidR="00F31AE3">
        <w:rPr>
          <w:rFonts w:ascii="Times New Roman" w:hAnsi="Times New Roman" w:cs="Times New Roman"/>
        </w:rPr>
        <w:tab/>
      </w:r>
      <w:r w:rsidR="00F31AE3">
        <w:rPr>
          <w:rFonts w:ascii="Times New Roman" w:hAnsi="Times New Roman" w:cs="Times New Roman"/>
        </w:rPr>
        <w:tab/>
      </w:r>
      <w:r w:rsidR="00F31AE3">
        <w:rPr>
          <w:rFonts w:ascii="Times New Roman" w:hAnsi="Times New Roman" w:cs="Times New Roman"/>
        </w:rPr>
        <w:tab/>
      </w:r>
      <w:r w:rsidR="00F31AE3">
        <w:rPr>
          <w:rFonts w:ascii="Times New Roman" w:hAnsi="Times New Roman" w:cs="Times New Roman"/>
        </w:rPr>
        <w:tab/>
      </w:r>
      <w:proofErr w:type="spellStart"/>
      <w:r>
        <w:rPr>
          <w:rFonts w:ascii="Times New Roman" w:hAnsi="Times New Roman" w:cs="Times New Roman"/>
        </w:rPr>
        <w:t>mitigatory</w:t>
      </w:r>
      <w:proofErr w:type="spellEnd"/>
      <w:r>
        <w:rPr>
          <w:rFonts w:ascii="Times New Roman" w:hAnsi="Times New Roman" w:cs="Times New Roman"/>
        </w:rPr>
        <w:t xml:space="preserve"> factors applicable, in circumstances surrounding omissions of the </w:t>
      </w:r>
      <w:r w:rsidR="00F31AE3">
        <w:rPr>
          <w:rFonts w:ascii="Times New Roman" w:hAnsi="Times New Roman" w:cs="Times New Roman"/>
        </w:rPr>
        <w:tab/>
      </w:r>
      <w:r w:rsidR="00F31AE3">
        <w:rPr>
          <w:rFonts w:ascii="Times New Roman" w:hAnsi="Times New Roman" w:cs="Times New Roman"/>
        </w:rPr>
        <w:tab/>
      </w:r>
      <w:r w:rsidR="00F31AE3">
        <w:rPr>
          <w:rFonts w:ascii="Times New Roman" w:hAnsi="Times New Roman" w:cs="Times New Roman"/>
        </w:rPr>
        <w:tab/>
      </w:r>
      <w:r>
        <w:rPr>
          <w:rFonts w:ascii="Times New Roman" w:hAnsi="Times New Roman" w:cs="Times New Roman"/>
        </w:rPr>
        <w:t xml:space="preserve">offence and accused’s personal circumstances resulting in her imposing a </w:t>
      </w:r>
      <w:r w:rsidR="00F31AE3">
        <w:rPr>
          <w:rFonts w:ascii="Times New Roman" w:hAnsi="Times New Roman" w:cs="Times New Roman"/>
        </w:rPr>
        <w:tab/>
      </w:r>
      <w:r w:rsidR="00F31AE3">
        <w:rPr>
          <w:rFonts w:ascii="Times New Roman" w:hAnsi="Times New Roman" w:cs="Times New Roman"/>
        </w:rPr>
        <w:tab/>
      </w:r>
      <w:r w:rsidR="00F31AE3">
        <w:rPr>
          <w:rFonts w:ascii="Times New Roman" w:hAnsi="Times New Roman" w:cs="Times New Roman"/>
        </w:rPr>
        <w:tab/>
      </w:r>
      <w:r>
        <w:rPr>
          <w:rFonts w:ascii="Times New Roman" w:hAnsi="Times New Roman" w:cs="Times New Roman"/>
        </w:rPr>
        <w:t>sentence which was</w:t>
      </w:r>
      <w:r w:rsidR="00F31AE3">
        <w:rPr>
          <w:rFonts w:ascii="Times New Roman" w:hAnsi="Times New Roman" w:cs="Times New Roman"/>
        </w:rPr>
        <w:t xml:space="preserve"> </w:t>
      </w:r>
      <w:r>
        <w:rPr>
          <w:rFonts w:ascii="Times New Roman" w:hAnsi="Times New Roman" w:cs="Times New Roman"/>
        </w:rPr>
        <w:t>too harsh and which induces a sense of shock.</w:t>
      </w:r>
    </w:p>
    <w:p w:rsidR="000750A2" w:rsidRDefault="000750A2" w:rsidP="000750A2">
      <w:pPr>
        <w:spacing w:after="0" w:line="240" w:lineRule="auto"/>
        <w:jc w:val="both"/>
        <w:rPr>
          <w:rFonts w:ascii="Times New Roman" w:hAnsi="Times New Roman" w:cs="Times New Roman"/>
        </w:rPr>
      </w:pPr>
    </w:p>
    <w:p w:rsidR="000750A2" w:rsidRDefault="000750A2" w:rsidP="000750A2">
      <w:pPr>
        <w:spacing w:after="0" w:line="240" w:lineRule="auto"/>
        <w:jc w:val="both"/>
        <w:rPr>
          <w:rFonts w:ascii="Times New Roman" w:hAnsi="Times New Roman" w:cs="Times New Roman"/>
        </w:rPr>
      </w:pPr>
      <w:r>
        <w:rPr>
          <w:rFonts w:ascii="Times New Roman" w:hAnsi="Times New Roman" w:cs="Times New Roman"/>
        </w:rPr>
        <w:tab/>
        <w:t xml:space="preserve">WHEREFORE, Appellant prays for the conviction to be quashed and the sentence to be set </w:t>
      </w:r>
      <w:r w:rsidR="004A2DD9">
        <w:rPr>
          <w:rFonts w:ascii="Times New Roman" w:hAnsi="Times New Roman" w:cs="Times New Roman"/>
        </w:rPr>
        <w:tab/>
      </w:r>
      <w:r>
        <w:rPr>
          <w:rFonts w:ascii="Times New Roman" w:hAnsi="Times New Roman" w:cs="Times New Roman"/>
        </w:rPr>
        <w:t>aside.</w:t>
      </w:r>
    </w:p>
    <w:p w:rsidR="000750A2" w:rsidRDefault="000750A2" w:rsidP="000750A2">
      <w:pPr>
        <w:spacing w:after="0" w:line="240" w:lineRule="auto"/>
        <w:jc w:val="both"/>
        <w:rPr>
          <w:rFonts w:ascii="Times New Roman" w:hAnsi="Times New Roman" w:cs="Times New Roman"/>
        </w:rPr>
      </w:pPr>
      <w:r>
        <w:rPr>
          <w:rFonts w:ascii="Times New Roman" w:hAnsi="Times New Roman" w:cs="Times New Roman"/>
        </w:rPr>
        <w:tab/>
      </w:r>
    </w:p>
    <w:p w:rsidR="000750A2" w:rsidRDefault="000750A2" w:rsidP="000750A2">
      <w:pPr>
        <w:spacing w:after="0" w:line="240" w:lineRule="auto"/>
        <w:jc w:val="both"/>
        <w:rPr>
          <w:rFonts w:ascii="Times New Roman" w:hAnsi="Times New Roman" w:cs="Times New Roman"/>
        </w:rPr>
      </w:pPr>
      <w:r>
        <w:rPr>
          <w:rFonts w:ascii="Times New Roman" w:hAnsi="Times New Roman" w:cs="Times New Roman"/>
        </w:rPr>
        <w:tab/>
        <w:t>Dated at Harare this 1</w:t>
      </w:r>
      <w:r w:rsidRPr="00256741">
        <w:rPr>
          <w:rFonts w:ascii="Times New Roman" w:hAnsi="Times New Roman" w:cs="Times New Roman"/>
          <w:vertAlign w:val="superscript"/>
        </w:rPr>
        <w:t>st</w:t>
      </w:r>
      <w:r>
        <w:rPr>
          <w:rFonts w:ascii="Times New Roman" w:hAnsi="Times New Roman" w:cs="Times New Roman"/>
        </w:rPr>
        <w:t xml:space="preserve"> day of March 2016</w:t>
      </w:r>
    </w:p>
    <w:p w:rsidR="000750A2" w:rsidRDefault="000750A2" w:rsidP="000750A2">
      <w:pPr>
        <w:spacing w:after="0" w:line="240" w:lineRule="auto"/>
        <w:jc w:val="both"/>
        <w:rPr>
          <w:rFonts w:ascii="Times New Roman" w:hAnsi="Times New Roman" w:cs="Times New Roman"/>
        </w:rPr>
      </w:pPr>
      <w:r>
        <w:rPr>
          <w:rFonts w:ascii="Times New Roman" w:hAnsi="Times New Roman" w:cs="Times New Roman"/>
        </w:rPr>
        <w:t>.</w:t>
      </w:r>
    </w:p>
    <w:p w:rsidR="000750A2" w:rsidRPr="00256741" w:rsidRDefault="000750A2" w:rsidP="000750A2">
      <w:pPr>
        <w:spacing w:after="0" w:line="240" w:lineRule="auto"/>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GAMBE AND PARTNERS”</w:t>
      </w:r>
    </w:p>
    <w:p w:rsidR="000750A2" w:rsidRDefault="000750A2" w:rsidP="000750A2">
      <w:pPr>
        <w:spacing w:after="0" w:line="360" w:lineRule="auto"/>
        <w:jc w:val="both"/>
        <w:rPr>
          <w:rFonts w:ascii="Times New Roman" w:hAnsi="Times New Roman" w:cs="Times New Roman"/>
          <w:sz w:val="24"/>
          <w:szCs w:val="24"/>
        </w:rPr>
      </w:pPr>
    </w:p>
    <w:p w:rsidR="000750A2" w:rsidRDefault="000750A2" w:rsidP="000750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my judgment, when a court is seized with an application for bail pending appeal it must be satisfied that there is in fact a valid appeal which has been filed. Where there is no valid notice of appeal filed, then it is a misnomer to admit an applicant to bail pending an appeal which is not in existenc</w:t>
      </w:r>
      <w:r w:rsidR="004B384D">
        <w:rPr>
          <w:rFonts w:ascii="Times New Roman" w:hAnsi="Times New Roman" w:cs="Times New Roman"/>
          <w:sz w:val="24"/>
          <w:szCs w:val="24"/>
        </w:rPr>
        <w:t>e or invalid. The mere filing of</w:t>
      </w:r>
      <w:r>
        <w:rPr>
          <w:rFonts w:ascii="Times New Roman" w:hAnsi="Times New Roman" w:cs="Times New Roman"/>
          <w:sz w:val="24"/>
          <w:szCs w:val="24"/>
        </w:rPr>
        <w:t xml:space="preserve"> the notice of appeal </w:t>
      </w:r>
      <w:r w:rsidR="004B384D">
        <w:rPr>
          <w:rFonts w:ascii="Times New Roman" w:hAnsi="Times New Roman" w:cs="Times New Roman"/>
          <w:sz w:val="24"/>
          <w:szCs w:val="24"/>
        </w:rPr>
        <w:t xml:space="preserve">as </w:t>
      </w:r>
      <w:r w:rsidR="007A3A97">
        <w:rPr>
          <w:rFonts w:ascii="Times New Roman" w:hAnsi="Times New Roman" w:cs="Times New Roman"/>
          <w:sz w:val="24"/>
          <w:szCs w:val="24"/>
        </w:rPr>
        <w:t>was</w:t>
      </w:r>
      <w:r>
        <w:rPr>
          <w:rFonts w:ascii="Times New Roman" w:hAnsi="Times New Roman" w:cs="Times New Roman"/>
          <w:sz w:val="24"/>
          <w:szCs w:val="24"/>
        </w:rPr>
        <w:t xml:space="preserve"> done in this case does not necessarily validate the appeal. The notice was timeously filed but lacks the fundaments of a proper or valid notice of appeal.</w:t>
      </w:r>
    </w:p>
    <w:p w:rsidR="000750A2" w:rsidRDefault="004B384D" w:rsidP="000750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Rule 22 (1) requires</w:t>
      </w:r>
      <w:r w:rsidR="000750A2">
        <w:rPr>
          <w:rFonts w:ascii="Times New Roman" w:hAnsi="Times New Roman" w:cs="Times New Roman"/>
          <w:sz w:val="24"/>
          <w:szCs w:val="24"/>
        </w:rPr>
        <w:t xml:space="preserve"> the appellant to set ‘out clearly and specifically the grounds of appeal” among other requirements like giving an address for purposes of service</w:t>
      </w:r>
      <w:r w:rsidR="007A3A97">
        <w:rPr>
          <w:rFonts w:ascii="Times New Roman" w:hAnsi="Times New Roman" w:cs="Times New Roman"/>
          <w:sz w:val="24"/>
          <w:szCs w:val="24"/>
        </w:rPr>
        <w:t>. S</w:t>
      </w:r>
      <w:r w:rsidR="000750A2">
        <w:rPr>
          <w:rFonts w:ascii="Times New Roman" w:hAnsi="Times New Roman" w:cs="Times New Roman"/>
          <w:sz w:val="24"/>
          <w:szCs w:val="24"/>
        </w:rPr>
        <w:t>tarting with the address for service, the notice of appeal does not state the address for service. The</w:t>
      </w:r>
      <w:r w:rsidR="007A3A97">
        <w:rPr>
          <w:rFonts w:ascii="Times New Roman" w:hAnsi="Times New Roman" w:cs="Times New Roman"/>
          <w:sz w:val="24"/>
          <w:szCs w:val="24"/>
        </w:rPr>
        <w:t xml:space="preserve"> address</w:t>
      </w:r>
      <w:r>
        <w:rPr>
          <w:rFonts w:ascii="Times New Roman" w:hAnsi="Times New Roman" w:cs="Times New Roman"/>
          <w:sz w:val="24"/>
          <w:szCs w:val="24"/>
        </w:rPr>
        <w:t xml:space="preserve"> given</w:t>
      </w:r>
      <w:r w:rsidR="007A3A97">
        <w:rPr>
          <w:rFonts w:ascii="Times New Roman" w:hAnsi="Times New Roman" w:cs="Times New Roman"/>
          <w:sz w:val="24"/>
          <w:szCs w:val="24"/>
        </w:rPr>
        <w:t xml:space="preserve"> on the signature por</w:t>
      </w:r>
      <w:r w:rsidR="000750A2">
        <w:rPr>
          <w:rFonts w:ascii="Times New Roman" w:hAnsi="Times New Roman" w:cs="Times New Roman"/>
          <w:sz w:val="24"/>
          <w:szCs w:val="24"/>
        </w:rPr>
        <w:t>tion is not to be con</w:t>
      </w:r>
      <w:r w:rsidR="007A3A97">
        <w:rPr>
          <w:rFonts w:ascii="Times New Roman" w:hAnsi="Times New Roman" w:cs="Times New Roman"/>
          <w:sz w:val="24"/>
          <w:szCs w:val="24"/>
        </w:rPr>
        <w:t>strued</w:t>
      </w:r>
      <w:r w:rsidR="000750A2">
        <w:rPr>
          <w:rFonts w:ascii="Times New Roman" w:hAnsi="Times New Roman" w:cs="Times New Roman"/>
          <w:sz w:val="24"/>
          <w:szCs w:val="24"/>
        </w:rPr>
        <w:t xml:space="preserve"> as the address for service </w:t>
      </w:r>
      <w:r>
        <w:rPr>
          <w:rFonts w:ascii="Times New Roman" w:hAnsi="Times New Roman" w:cs="Times New Roman"/>
          <w:sz w:val="24"/>
          <w:szCs w:val="24"/>
        </w:rPr>
        <w:t xml:space="preserve">as </w:t>
      </w:r>
      <w:r w:rsidR="000750A2">
        <w:rPr>
          <w:rFonts w:ascii="Times New Roman" w:hAnsi="Times New Roman" w:cs="Times New Roman"/>
          <w:sz w:val="24"/>
          <w:szCs w:val="24"/>
        </w:rPr>
        <w:t xml:space="preserve">envisaged in the rule unless it is </w:t>
      </w:r>
      <w:r>
        <w:rPr>
          <w:rFonts w:ascii="Times New Roman" w:hAnsi="Times New Roman" w:cs="Times New Roman"/>
          <w:sz w:val="24"/>
          <w:szCs w:val="24"/>
        </w:rPr>
        <w:t xml:space="preserve">so </w:t>
      </w:r>
      <w:r w:rsidR="000750A2">
        <w:rPr>
          <w:rFonts w:ascii="Times New Roman" w:hAnsi="Times New Roman" w:cs="Times New Roman"/>
          <w:sz w:val="24"/>
          <w:szCs w:val="24"/>
        </w:rPr>
        <w:t xml:space="preserve">stated in the notice. This however is an omission which can be overlooked. </w:t>
      </w:r>
      <w:r w:rsidR="007A3A97">
        <w:rPr>
          <w:rFonts w:ascii="Times New Roman" w:hAnsi="Times New Roman" w:cs="Times New Roman"/>
          <w:sz w:val="24"/>
          <w:szCs w:val="24"/>
        </w:rPr>
        <w:t>The problem really lies with the grounds of appeal</w:t>
      </w:r>
      <w:r>
        <w:rPr>
          <w:rFonts w:ascii="Times New Roman" w:hAnsi="Times New Roman" w:cs="Times New Roman"/>
          <w:sz w:val="24"/>
          <w:szCs w:val="24"/>
        </w:rPr>
        <w:t xml:space="preserve"> which</w:t>
      </w:r>
      <w:r w:rsidR="007A3A97">
        <w:rPr>
          <w:rFonts w:ascii="Times New Roman" w:hAnsi="Times New Roman" w:cs="Times New Roman"/>
          <w:sz w:val="24"/>
          <w:szCs w:val="24"/>
        </w:rPr>
        <w:t xml:space="preserve"> are</w:t>
      </w:r>
      <w:r w:rsidR="000750A2">
        <w:rPr>
          <w:rFonts w:ascii="Times New Roman" w:hAnsi="Times New Roman" w:cs="Times New Roman"/>
          <w:sz w:val="24"/>
          <w:szCs w:val="24"/>
        </w:rPr>
        <w:t xml:space="preserve"> so generalised as</w:t>
      </w:r>
      <w:r>
        <w:rPr>
          <w:rFonts w:ascii="Times New Roman" w:hAnsi="Times New Roman" w:cs="Times New Roman"/>
          <w:sz w:val="24"/>
          <w:szCs w:val="24"/>
        </w:rPr>
        <w:t xml:space="preserve"> to</w:t>
      </w:r>
      <w:r w:rsidR="000750A2">
        <w:rPr>
          <w:rFonts w:ascii="Times New Roman" w:hAnsi="Times New Roman" w:cs="Times New Roman"/>
          <w:sz w:val="24"/>
          <w:szCs w:val="24"/>
        </w:rPr>
        <w:t xml:space="preserve"> be meaningless. The grounds of appeal should specify the points on which </w:t>
      </w:r>
      <w:r w:rsidR="000750A2">
        <w:rPr>
          <w:rFonts w:ascii="Times New Roman" w:hAnsi="Times New Roman" w:cs="Times New Roman"/>
          <w:sz w:val="24"/>
          <w:szCs w:val="24"/>
        </w:rPr>
        <w:lastRenderedPageBreak/>
        <w:t xml:space="preserve">issue is taken with the judgment. To state that the magistrate misdirected himself “as a matter of fact and law in finding that there was sufficient evidence to substantiate a conviction for rape” is devoid of substance as to be meaningless. How such a ground of appeal will inform the state/respondent or even the trial magistrate of what exactly the appellant seeks to attack is </w:t>
      </w:r>
      <w:r>
        <w:rPr>
          <w:rFonts w:ascii="Times New Roman" w:hAnsi="Times New Roman" w:cs="Times New Roman"/>
          <w:sz w:val="24"/>
          <w:szCs w:val="24"/>
        </w:rPr>
        <w:t>any</w:t>
      </w:r>
      <w:r w:rsidR="000750A2">
        <w:rPr>
          <w:rFonts w:ascii="Times New Roman" w:hAnsi="Times New Roman" w:cs="Times New Roman"/>
          <w:sz w:val="24"/>
          <w:szCs w:val="24"/>
        </w:rPr>
        <w:t>one’s guess. To make matters worse</w:t>
      </w:r>
      <w:r>
        <w:rPr>
          <w:rFonts w:ascii="Times New Roman" w:hAnsi="Times New Roman" w:cs="Times New Roman"/>
          <w:sz w:val="24"/>
          <w:szCs w:val="24"/>
        </w:rPr>
        <w:t>,</w:t>
      </w:r>
      <w:r w:rsidR="000750A2">
        <w:rPr>
          <w:rFonts w:ascii="Times New Roman" w:hAnsi="Times New Roman" w:cs="Times New Roman"/>
          <w:sz w:val="24"/>
          <w:szCs w:val="24"/>
        </w:rPr>
        <w:t xml:space="preserve"> the court </w:t>
      </w:r>
      <w:r w:rsidR="000750A2">
        <w:rPr>
          <w:rFonts w:ascii="Times New Roman" w:hAnsi="Times New Roman" w:cs="Times New Roman"/>
          <w:i/>
          <w:sz w:val="24"/>
          <w:szCs w:val="24"/>
        </w:rPr>
        <w:t>a quo</w:t>
      </w:r>
      <w:r w:rsidR="000750A2">
        <w:rPr>
          <w:rFonts w:ascii="Times New Roman" w:hAnsi="Times New Roman" w:cs="Times New Roman"/>
          <w:sz w:val="24"/>
          <w:szCs w:val="24"/>
        </w:rPr>
        <w:t xml:space="preserve"> did not convict the applicant of rape. The same applies to the second ground of appeal attacking the magistrate for making a finding that penetration was effected. The magistrate did not make such a finding and in fact ruled that there was no evidence of penetration. Similarly, the ground of appeal against sentence is too generalised. To simply state that the magistrate did not consider all </w:t>
      </w:r>
      <w:proofErr w:type="spellStart"/>
      <w:r w:rsidR="000750A2">
        <w:rPr>
          <w:rFonts w:ascii="Times New Roman" w:hAnsi="Times New Roman" w:cs="Times New Roman"/>
          <w:sz w:val="24"/>
          <w:szCs w:val="24"/>
        </w:rPr>
        <w:t>mitigatory</w:t>
      </w:r>
      <w:proofErr w:type="spellEnd"/>
      <w:r w:rsidR="000750A2">
        <w:rPr>
          <w:rFonts w:ascii="Times New Roman" w:hAnsi="Times New Roman" w:cs="Times New Roman"/>
          <w:sz w:val="24"/>
          <w:szCs w:val="24"/>
        </w:rPr>
        <w:t xml:space="preserve"> circumstances and personal circumstances of the appellant is totally inadequate. The circumstances allegedly not taken into account should be listed so that both the state/respondent and the magistrate can answer to the criticism.  </w:t>
      </w:r>
    </w:p>
    <w:p w:rsidR="000750A2" w:rsidRDefault="000750A2" w:rsidP="000750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law i</w:t>
      </w:r>
      <w:r w:rsidR="00F07D49">
        <w:rPr>
          <w:rFonts w:ascii="Times New Roman" w:hAnsi="Times New Roman" w:cs="Times New Roman"/>
          <w:sz w:val="24"/>
          <w:szCs w:val="24"/>
        </w:rPr>
        <w:t>s clear that if</w:t>
      </w:r>
      <w:r>
        <w:rPr>
          <w:rFonts w:ascii="Times New Roman" w:hAnsi="Times New Roman" w:cs="Times New Roman"/>
          <w:sz w:val="24"/>
          <w:szCs w:val="24"/>
        </w:rPr>
        <w:t xml:space="preserve"> a notice </w:t>
      </w:r>
      <w:r w:rsidR="007A3A97">
        <w:rPr>
          <w:rFonts w:ascii="Times New Roman" w:hAnsi="Times New Roman" w:cs="Times New Roman"/>
          <w:sz w:val="24"/>
          <w:szCs w:val="24"/>
        </w:rPr>
        <w:t>i</w:t>
      </w:r>
      <w:r>
        <w:rPr>
          <w:rFonts w:ascii="Times New Roman" w:hAnsi="Times New Roman" w:cs="Times New Roman"/>
          <w:sz w:val="24"/>
          <w:szCs w:val="24"/>
        </w:rPr>
        <w:t>f appeal does not comply with r 22 (</w:t>
      </w:r>
      <w:r w:rsidR="007A3A97">
        <w:rPr>
          <w:rFonts w:ascii="Times New Roman" w:hAnsi="Times New Roman" w:cs="Times New Roman"/>
          <w:sz w:val="24"/>
          <w:szCs w:val="24"/>
        </w:rPr>
        <w:t>1) it is a nullity. If as in this</w:t>
      </w:r>
      <w:r>
        <w:rPr>
          <w:rFonts w:ascii="Times New Roman" w:hAnsi="Times New Roman" w:cs="Times New Roman"/>
          <w:sz w:val="24"/>
          <w:szCs w:val="24"/>
        </w:rPr>
        <w:t xml:space="preserve"> case the purported grounds of appeal are senseless or meaningless, this renders the notice invalid. The notice of appeal being invalid means that there is no appeal pending. Further, being a nullity, the notice of appeal cannot be remedied through amendment. A nullity means there is nothing and one cannot remedy</w:t>
      </w:r>
      <w:r w:rsidR="004B384D">
        <w:rPr>
          <w:rFonts w:ascii="Times New Roman" w:hAnsi="Times New Roman" w:cs="Times New Roman"/>
          <w:sz w:val="24"/>
          <w:szCs w:val="24"/>
        </w:rPr>
        <w:t xml:space="preserve"> </w:t>
      </w:r>
      <w:proofErr w:type="gramStart"/>
      <w:r w:rsidR="004B384D">
        <w:rPr>
          <w:rFonts w:ascii="Times New Roman" w:hAnsi="Times New Roman" w:cs="Times New Roman"/>
          <w:sz w:val="24"/>
          <w:szCs w:val="24"/>
        </w:rPr>
        <w:t>nothing</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See </w:t>
      </w:r>
      <w:r>
        <w:rPr>
          <w:rFonts w:ascii="Times New Roman" w:hAnsi="Times New Roman" w:cs="Times New Roman"/>
          <w:i/>
          <w:sz w:val="24"/>
          <w:szCs w:val="24"/>
        </w:rPr>
        <w:t xml:space="preserve">S </w:t>
      </w:r>
      <w:r>
        <w:rPr>
          <w:rFonts w:ascii="Times New Roman" w:hAnsi="Times New Roman" w:cs="Times New Roman"/>
          <w:sz w:val="24"/>
          <w:szCs w:val="24"/>
        </w:rPr>
        <w:t xml:space="preserve">v </w:t>
      </w:r>
      <w:r>
        <w:rPr>
          <w:rFonts w:ascii="Times New Roman" w:hAnsi="Times New Roman" w:cs="Times New Roman"/>
          <w:i/>
          <w:sz w:val="24"/>
          <w:szCs w:val="24"/>
        </w:rPr>
        <w:t>Jack</w:t>
      </w:r>
      <w:r>
        <w:rPr>
          <w:rFonts w:ascii="Times New Roman" w:hAnsi="Times New Roman" w:cs="Times New Roman"/>
          <w:sz w:val="24"/>
          <w:szCs w:val="24"/>
        </w:rPr>
        <w:t xml:space="preserve"> 1990 (2) ZLR 166 (SC), </w:t>
      </w:r>
      <w:r>
        <w:rPr>
          <w:rFonts w:ascii="Times New Roman" w:hAnsi="Times New Roman" w:cs="Times New Roman"/>
          <w:i/>
          <w:sz w:val="24"/>
          <w:szCs w:val="24"/>
        </w:rPr>
        <w:t xml:space="preserve">S </w:t>
      </w:r>
      <w:r>
        <w:rPr>
          <w:rFonts w:ascii="Times New Roman" w:hAnsi="Times New Roman" w:cs="Times New Roman"/>
          <w:sz w:val="24"/>
          <w:szCs w:val="24"/>
        </w:rPr>
        <w:t xml:space="preserve">v </w:t>
      </w:r>
      <w:proofErr w:type="spellStart"/>
      <w:r>
        <w:rPr>
          <w:rFonts w:ascii="Times New Roman" w:hAnsi="Times New Roman" w:cs="Times New Roman"/>
          <w:i/>
          <w:sz w:val="24"/>
          <w:szCs w:val="24"/>
        </w:rPr>
        <w:t>McNab</w:t>
      </w:r>
      <w:proofErr w:type="spellEnd"/>
      <w:r>
        <w:rPr>
          <w:rFonts w:ascii="Times New Roman" w:hAnsi="Times New Roman" w:cs="Times New Roman"/>
          <w:i/>
          <w:sz w:val="24"/>
          <w:szCs w:val="24"/>
        </w:rPr>
        <w:t xml:space="preserve"> </w:t>
      </w:r>
      <w:r>
        <w:rPr>
          <w:rFonts w:ascii="Times New Roman" w:hAnsi="Times New Roman" w:cs="Times New Roman"/>
          <w:sz w:val="24"/>
          <w:szCs w:val="24"/>
        </w:rPr>
        <w:t>1986 (2) ZLR 280.</w:t>
      </w:r>
      <w:proofErr w:type="gramEnd"/>
      <w:r>
        <w:rPr>
          <w:rFonts w:ascii="Times New Roman" w:hAnsi="Times New Roman" w:cs="Times New Roman"/>
          <w:sz w:val="24"/>
          <w:szCs w:val="24"/>
        </w:rPr>
        <w:t xml:space="preserve"> In </w:t>
      </w:r>
      <w:r>
        <w:rPr>
          <w:rFonts w:ascii="Times New Roman" w:hAnsi="Times New Roman" w:cs="Times New Roman"/>
          <w:i/>
          <w:sz w:val="24"/>
          <w:szCs w:val="24"/>
        </w:rPr>
        <w:t xml:space="preserve">Collins </w:t>
      </w:r>
      <w:proofErr w:type="spellStart"/>
      <w:r>
        <w:rPr>
          <w:rFonts w:ascii="Times New Roman" w:hAnsi="Times New Roman" w:cs="Times New Roman"/>
          <w:i/>
          <w:sz w:val="24"/>
          <w:szCs w:val="24"/>
        </w:rPr>
        <w:t>Dzinoreva</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v </w:t>
      </w:r>
      <w:r>
        <w:rPr>
          <w:rFonts w:ascii="Times New Roman" w:hAnsi="Times New Roman" w:cs="Times New Roman"/>
          <w:i/>
          <w:sz w:val="24"/>
          <w:szCs w:val="24"/>
        </w:rPr>
        <w:t>S</w:t>
      </w:r>
      <w:r>
        <w:rPr>
          <w:rFonts w:ascii="Times New Roman" w:hAnsi="Times New Roman" w:cs="Times New Roman"/>
          <w:sz w:val="24"/>
          <w:szCs w:val="24"/>
        </w:rPr>
        <w:t>, HH 780/15</w:t>
      </w:r>
      <w:r w:rsidR="004B384D">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CA2003">
        <w:rPr>
          <w:rFonts w:ascii="Times New Roman" w:hAnsi="Times New Roman" w:cs="Times New Roman"/>
          <w:smallCaps/>
          <w:sz w:val="24"/>
          <w:szCs w:val="24"/>
        </w:rPr>
        <w:t>Hungwe</w:t>
      </w:r>
      <w:proofErr w:type="spellEnd"/>
      <w:r w:rsidR="007A3A97">
        <w:rPr>
          <w:rFonts w:ascii="Times New Roman" w:hAnsi="Times New Roman" w:cs="Times New Roman"/>
          <w:sz w:val="24"/>
          <w:szCs w:val="24"/>
        </w:rPr>
        <w:t xml:space="preserve"> J following on the dicta</w:t>
      </w:r>
      <w:r>
        <w:rPr>
          <w:rFonts w:ascii="Times New Roman" w:hAnsi="Times New Roman" w:cs="Times New Roman"/>
          <w:sz w:val="24"/>
          <w:szCs w:val="24"/>
        </w:rPr>
        <w:t xml:space="preserve"> in the above cases and others which he cited ruled that where a notice of appeal is defective and therefore a nullity, there will in fact be no appeal before the court. Although </w:t>
      </w:r>
      <w:proofErr w:type="spellStart"/>
      <w:r w:rsidRPr="00CA2003">
        <w:rPr>
          <w:rFonts w:ascii="Times New Roman" w:hAnsi="Times New Roman" w:cs="Times New Roman"/>
          <w:smallCaps/>
          <w:sz w:val="24"/>
          <w:szCs w:val="24"/>
        </w:rPr>
        <w:t>Hungwe</w:t>
      </w:r>
      <w:proofErr w:type="spellEnd"/>
      <w:r>
        <w:rPr>
          <w:rFonts w:ascii="Times New Roman" w:hAnsi="Times New Roman" w:cs="Times New Roman"/>
          <w:sz w:val="24"/>
          <w:szCs w:val="24"/>
        </w:rPr>
        <w:t xml:space="preserve"> J went on to give the appellant the benefit and dealt with the matter on </w:t>
      </w:r>
      <w:r w:rsidR="007A3A97">
        <w:rPr>
          <w:rFonts w:ascii="Times New Roman" w:hAnsi="Times New Roman" w:cs="Times New Roman"/>
          <w:sz w:val="24"/>
          <w:szCs w:val="24"/>
        </w:rPr>
        <w:t xml:space="preserve">the </w:t>
      </w:r>
      <w:r>
        <w:rPr>
          <w:rFonts w:ascii="Times New Roman" w:hAnsi="Times New Roman" w:cs="Times New Roman"/>
          <w:sz w:val="24"/>
          <w:szCs w:val="24"/>
        </w:rPr>
        <w:t xml:space="preserve">merits in what I would say was more in the manner of review, the same cannot be said of the notice of appeal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which tells a lie about what the magistrate did. It is clear that the legal pr</w:t>
      </w:r>
      <w:r w:rsidR="007A3A97">
        <w:rPr>
          <w:rFonts w:ascii="Times New Roman" w:hAnsi="Times New Roman" w:cs="Times New Roman"/>
          <w:sz w:val="24"/>
          <w:szCs w:val="24"/>
        </w:rPr>
        <w:t>actitioner who noted the appeal</w:t>
      </w:r>
      <w:r>
        <w:rPr>
          <w:rFonts w:ascii="Times New Roman" w:hAnsi="Times New Roman" w:cs="Times New Roman"/>
          <w:sz w:val="24"/>
          <w:szCs w:val="24"/>
        </w:rPr>
        <w:t xml:space="preserve"> just adopted a perfunctory approach and c</w:t>
      </w:r>
      <w:r w:rsidR="007A3A97">
        <w:rPr>
          <w:rFonts w:ascii="Times New Roman" w:hAnsi="Times New Roman" w:cs="Times New Roman"/>
          <w:sz w:val="24"/>
          <w:szCs w:val="24"/>
        </w:rPr>
        <w:t>omposed grounds of appeal</w:t>
      </w:r>
      <w:r>
        <w:rPr>
          <w:rFonts w:ascii="Times New Roman" w:hAnsi="Times New Roman" w:cs="Times New Roman"/>
          <w:sz w:val="24"/>
          <w:szCs w:val="24"/>
        </w:rPr>
        <w:t xml:space="preserve"> from his imagination. The legal practitioner did not read the record </w:t>
      </w:r>
      <w:proofErr w:type="gramStart"/>
      <w:r>
        <w:rPr>
          <w:rFonts w:ascii="Times New Roman" w:hAnsi="Times New Roman" w:cs="Times New Roman"/>
          <w:sz w:val="24"/>
          <w:szCs w:val="24"/>
        </w:rPr>
        <w:t>no</w:t>
      </w:r>
      <w:r w:rsidR="007A3A97">
        <w:rPr>
          <w:rFonts w:ascii="Times New Roman" w:hAnsi="Times New Roman" w:cs="Times New Roman"/>
          <w:sz w:val="24"/>
          <w:szCs w:val="24"/>
        </w:rPr>
        <w:t>r</w:t>
      </w:r>
      <w:proofErr w:type="gramEnd"/>
      <w:r>
        <w:rPr>
          <w:rFonts w:ascii="Times New Roman" w:hAnsi="Times New Roman" w:cs="Times New Roman"/>
          <w:sz w:val="24"/>
          <w:szCs w:val="24"/>
        </w:rPr>
        <w:t xml:space="preserve"> the magistrate’s judgment.  </w:t>
      </w:r>
    </w:p>
    <w:p w:rsidR="000750A2" w:rsidRDefault="000750A2" w:rsidP="000750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is a clear case in which </w:t>
      </w:r>
      <w:r w:rsidR="007A3A97">
        <w:rPr>
          <w:rFonts w:ascii="Times New Roman" w:hAnsi="Times New Roman" w:cs="Times New Roman"/>
          <w:sz w:val="24"/>
          <w:szCs w:val="24"/>
        </w:rPr>
        <w:t xml:space="preserve">the legal practitioner did a </w:t>
      </w:r>
      <w:proofErr w:type="spellStart"/>
      <w:r w:rsidR="007A3A97">
        <w:rPr>
          <w:rFonts w:ascii="Times New Roman" w:hAnsi="Times New Roman" w:cs="Times New Roman"/>
          <w:sz w:val="24"/>
          <w:szCs w:val="24"/>
        </w:rPr>
        <w:t>di</w:t>
      </w:r>
      <w:r>
        <w:rPr>
          <w:rFonts w:ascii="Times New Roman" w:hAnsi="Times New Roman" w:cs="Times New Roman"/>
          <w:sz w:val="24"/>
          <w:szCs w:val="24"/>
        </w:rPr>
        <w:t>service</w:t>
      </w:r>
      <w:proofErr w:type="spellEnd"/>
      <w:r>
        <w:rPr>
          <w:rFonts w:ascii="Times New Roman" w:hAnsi="Times New Roman" w:cs="Times New Roman"/>
          <w:sz w:val="24"/>
          <w:szCs w:val="24"/>
        </w:rPr>
        <w:t xml:space="preserve"> to his client and such conduct deserves censure as it amounts to unprofessional an unethical conduct. </w:t>
      </w:r>
    </w:p>
    <w:p w:rsidR="000750A2" w:rsidRDefault="000750A2" w:rsidP="000750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legal practitioner should not distort facts let alone in circumstances where the facts relate to recorded proceedings to which the legal practitioner would easily have access. To just dream up grounds of </w:t>
      </w:r>
      <w:r w:rsidR="007A3A97">
        <w:rPr>
          <w:rFonts w:ascii="Times New Roman" w:hAnsi="Times New Roman" w:cs="Times New Roman"/>
          <w:sz w:val="24"/>
          <w:szCs w:val="24"/>
        </w:rPr>
        <w:t>appeal</w:t>
      </w:r>
      <w:r>
        <w:rPr>
          <w:rFonts w:ascii="Times New Roman" w:hAnsi="Times New Roman" w:cs="Times New Roman"/>
          <w:sz w:val="24"/>
          <w:szCs w:val="24"/>
        </w:rPr>
        <w:t xml:space="preserve"> and file them in pursuance of an appeal is conduct which is remiss and not expected from a legal practitioner. The legal profession is a noble profession </w:t>
      </w:r>
      <w:r>
        <w:rPr>
          <w:rFonts w:ascii="Times New Roman" w:hAnsi="Times New Roman" w:cs="Times New Roman"/>
          <w:sz w:val="24"/>
          <w:szCs w:val="24"/>
        </w:rPr>
        <w:lastRenderedPageBreak/>
        <w:t>and it is such conduct on the part of legal practitioners which brings the profession into disrepute.</w:t>
      </w:r>
    </w:p>
    <w:p w:rsidR="000750A2" w:rsidRDefault="000750A2" w:rsidP="000750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was therefore principally for the reason that there was no valid appeal before the court for which bail pending appeal could be granted that I dismissed the application notwithstanding my observations that my perusal of the record raised certain issues on which I have expressed my view. </w:t>
      </w:r>
      <w:r w:rsidR="00F07D49">
        <w:rPr>
          <w:rFonts w:ascii="Times New Roman" w:hAnsi="Times New Roman" w:cs="Times New Roman"/>
          <w:sz w:val="24"/>
          <w:szCs w:val="24"/>
        </w:rPr>
        <w:t>The issues relate</w:t>
      </w:r>
      <w:r w:rsidR="004B384D">
        <w:rPr>
          <w:rFonts w:ascii="Times New Roman" w:hAnsi="Times New Roman" w:cs="Times New Roman"/>
          <w:sz w:val="24"/>
          <w:szCs w:val="24"/>
        </w:rPr>
        <w:t xml:space="preserve"> to prospects of success.</w:t>
      </w:r>
    </w:p>
    <w:p w:rsidR="000750A2" w:rsidRDefault="000750A2" w:rsidP="000750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Lastly, having expressed the view that the legal practitioner’s conduct in misinforming the court regarding the magistrates judgment</w:t>
      </w:r>
      <w:r w:rsidR="004B384D">
        <w:rPr>
          <w:rFonts w:ascii="Times New Roman" w:hAnsi="Times New Roman" w:cs="Times New Roman"/>
          <w:sz w:val="24"/>
          <w:szCs w:val="24"/>
        </w:rPr>
        <w:t xml:space="preserve"> deserved censure</w:t>
      </w:r>
      <w:r>
        <w:rPr>
          <w:rFonts w:ascii="Times New Roman" w:hAnsi="Times New Roman" w:cs="Times New Roman"/>
          <w:sz w:val="24"/>
          <w:szCs w:val="24"/>
        </w:rPr>
        <w:t xml:space="preserve"> as ap</w:t>
      </w:r>
      <w:r w:rsidR="00224F63">
        <w:rPr>
          <w:rFonts w:ascii="Times New Roman" w:hAnsi="Times New Roman" w:cs="Times New Roman"/>
          <w:sz w:val="24"/>
          <w:szCs w:val="24"/>
        </w:rPr>
        <w:t>pears from the notice of appeal</w:t>
      </w:r>
      <w:r>
        <w:rPr>
          <w:rFonts w:ascii="Times New Roman" w:hAnsi="Times New Roman" w:cs="Times New Roman"/>
          <w:sz w:val="24"/>
          <w:szCs w:val="24"/>
        </w:rPr>
        <w:t xml:space="preserve"> in case no. CA 133/16, it is only proper that a copy of this judgment is brought to the attention of the secretary of the Law Society so that the society informs its members of the serious view which the courts take of legal practitioners who conduct themselves in the manner that the legal practitioner who represented the applicant in drafting the notice of appeal did in this matter with the resultant prejudice which has been caused to the applicant. </w:t>
      </w:r>
    </w:p>
    <w:p w:rsidR="000750A2" w:rsidRPr="00CB45BD" w:rsidRDefault="000750A2" w:rsidP="000750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Registrar is ordered to avail </w:t>
      </w:r>
      <w:r w:rsidR="00CB4700">
        <w:rPr>
          <w:rFonts w:ascii="Times New Roman" w:hAnsi="Times New Roman" w:cs="Times New Roman"/>
          <w:sz w:val="24"/>
          <w:szCs w:val="24"/>
        </w:rPr>
        <w:t>a copy of this judgment on the S</w:t>
      </w:r>
      <w:r>
        <w:rPr>
          <w:rFonts w:ascii="Times New Roman" w:hAnsi="Times New Roman" w:cs="Times New Roman"/>
          <w:sz w:val="24"/>
          <w:szCs w:val="24"/>
        </w:rPr>
        <w:t xml:space="preserve">ecretary of the Law Society. </w:t>
      </w:r>
    </w:p>
    <w:p w:rsidR="00742047" w:rsidRDefault="00742047" w:rsidP="00C772E8">
      <w:pPr>
        <w:pStyle w:val="ListParagraph"/>
        <w:spacing w:after="0" w:line="360" w:lineRule="auto"/>
        <w:ind w:left="0"/>
        <w:jc w:val="both"/>
        <w:rPr>
          <w:rFonts w:ascii="Times New Roman" w:hAnsi="Times New Roman" w:cs="Times New Roman"/>
          <w:sz w:val="24"/>
          <w:szCs w:val="24"/>
        </w:rPr>
      </w:pPr>
    </w:p>
    <w:p w:rsidR="00A4736A" w:rsidRDefault="00A4736A" w:rsidP="00C772E8">
      <w:pPr>
        <w:pStyle w:val="ListParagraph"/>
        <w:spacing w:after="0" w:line="360" w:lineRule="auto"/>
        <w:ind w:left="0"/>
        <w:jc w:val="both"/>
        <w:rPr>
          <w:rFonts w:ascii="Times New Roman" w:hAnsi="Times New Roman" w:cs="Times New Roman"/>
          <w:sz w:val="24"/>
          <w:szCs w:val="24"/>
        </w:rPr>
      </w:pPr>
    </w:p>
    <w:p w:rsidR="00A4736A" w:rsidRDefault="00A4736A" w:rsidP="00C772E8">
      <w:pPr>
        <w:pStyle w:val="ListParagraph"/>
        <w:spacing w:after="0" w:line="360" w:lineRule="auto"/>
        <w:ind w:left="0"/>
        <w:jc w:val="both"/>
        <w:rPr>
          <w:rFonts w:ascii="Times New Roman" w:hAnsi="Times New Roman" w:cs="Times New Roman"/>
          <w:sz w:val="24"/>
          <w:szCs w:val="24"/>
        </w:rPr>
      </w:pPr>
    </w:p>
    <w:p w:rsidR="00A4736A" w:rsidRDefault="00A4736A" w:rsidP="00C772E8">
      <w:pPr>
        <w:pStyle w:val="ListParagraph"/>
        <w:spacing w:after="0" w:line="360" w:lineRule="auto"/>
        <w:ind w:left="0"/>
        <w:jc w:val="both"/>
        <w:rPr>
          <w:rFonts w:ascii="Times New Roman" w:hAnsi="Times New Roman" w:cs="Times New Roman"/>
          <w:sz w:val="24"/>
          <w:szCs w:val="24"/>
        </w:rPr>
      </w:pPr>
      <w:r w:rsidRPr="00A4736A">
        <w:rPr>
          <w:rFonts w:ascii="Times New Roman" w:hAnsi="Times New Roman" w:cs="Times New Roman"/>
          <w:i/>
          <w:sz w:val="24"/>
          <w:szCs w:val="24"/>
        </w:rPr>
        <w:t>National Prosecuting Authority</w:t>
      </w:r>
      <w:r>
        <w:rPr>
          <w:rFonts w:ascii="Times New Roman" w:hAnsi="Times New Roman" w:cs="Times New Roman"/>
          <w:sz w:val="24"/>
          <w:szCs w:val="24"/>
        </w:rPr>
        <w:t>, respondent’s legal practitioners</w:t>
      </w:r>
    </w:p>
    <w:p w:rsidR="000750A2" w:rsidRDefault="000750A2" w:rsidP="008C1F85">
      <w:pPr>
        <w:pStyle w:val="ListParagraph"/>
        <w:spacing w:after="0" w:line="360" w:lineRule="auto"/>
        <w:ind w:left="0" w:firstLine="720"/>
        <w:jc w:val="both"/>
        <w:rPr>
          <w:rFonts w:ascii="Times New Roman" w:hAnsi="Times New Roman" w:cs="Times New Roman"/>
          <w:sz w:val="24"/>
          <w:szCs w:val="24"/>
        </w:rPr>
      </w:pPr>
    </w:p>
    <w:p w:rsidR="000750A2" w:rsidRDefault="000750A2" w:rsidP="008C1F85">
      <w:pPr>
        <w:pStyle w:val="ListParagraph"/>
        <w:spacing w:after="0" w:line="360" w:lineRule="auto"/>
        <w:ind w:left="0" w:firstLine="720"/>
        <w:jc w:val="both"/>
        <w:rPr>
          <w:rFonts w:ascii="Times New Roman" w:hAnsi="Times New Roman" w:cs="Times New Roman"/>
          <w:sz w:val="24"/>
          <w:szCs w:val="24"/>
        </w:rPr>
      </w:pPr>
    </w:p>
    <w:p w:rsidR="000750A2" w:rsidRDefault="000750A2" w:rsidP="008C1F85">
      <w:pPr>
        <w:pStyle w:val="ListParagraph"/>
        <w:spacing w:after="0" w:line="360" w:lineRule="auto"/>
        <w:ind w:left="0" w:firstLine="720"/>
        <w:jc w:val="both"/>
        <w:rPr>
          <w:rFonts w:ascii="Times New Roman" w:hAnsi="Times New Roman" w:cs="Times New Roman"/>
          <w:sz w:val="24"/>
          <w:szCs w:val="24"/>
        </w:rPr>
      </w:pPr>
    </w:p>
    <w:p w:rsidR="000750A2" w:rsidRDefault="000750A2" w:rsidP="008C1F85">
      <w:pPr>
        <w:pStyle w:val="ListParagraph"/>
        <w:spacing w:after="0" w:line="360" w:lineRule="auto"/>
        <w:ind w:left="0" w:firstLine="720"/>
        <w:jc w:val="both"/>
        <w:rPr>
          <w:rFonts w:ascii="Times New Roman" w:hAnsi="Times New Roman" w:cs="Times New Roman"/>
          <w:sz w:val="24"/>
          <w:szCs w:val="24"/>
        </w:rPr>
      </w:pPr>
    </w:p>
    <w:p w:rsidR="000750A2" w:rsidRDefault="000750A2" w:rsidP="008C1F85">
      <w:pPr>
        <w:pStyle w:val="ListParagraph"/>
        <w:spacing w:after="0" w:line="360" w:lineRule="auto"/>
        <w:ind w:left="0" w:firstLine="720"/>
        <w:jc w:val="both"/>
        <w:rPr>
          <w:rFonts w:ascii="Times New Roman" w:hAnsi="Times New Roman" w:cs="Times New Roman"/>
          <w:sz w:val="24"/>
          <w:szCs w:val="24"/>
        </w:rPr>
      </w:pPr>
    </w:p>
    <w:p w:rsidR="000750A2" w:rsidRDefault="000750A2" w:rsidP="008C1F85">
      <w:pPr>
        <w:pStyle w:val="ListParagraph"/>
        <w:spacing w:after="0" w:line="360" w:lineRule="auto"/>
        <w:ind w:left="0" w:firstLine="720"/>
        <w:jc w:val="both"/>
        <w:rPr>
          <w:rFonts w:ascii="Times New Roman" w:hAnsi="Times New Roman" w:cs="Times New Roman"/>
          <w:sz w:val="24"/>
          <w:szCs w:val="24"/>
        </w:rPr>
      </w:pPr>
    </w:p>
    <w:p w:rsidR="000750A2" w:rsidRDefault="000750A2" w:rsidP="008C1F85">
      <w:pPr>
        <w:pStyle w:val="ListParagraph"/>
        <w:spacing w:after="0" w:line="360" w:lineRule="auto"/>
        <w:ind w:left="0" w:firstLine="720"/>
        <w:jc w:val="both"/>
        <w:rPr>
          <w:rFonts w:ascii="Times New Roman" w:hAnsi="Times New Roman" w:cs="Times New Roman"/>
          <w:sz w:val="24"/>
          <w:szCs w:val="24"/>
        </w:rPr>
      </w:pPr>
    </w:p>
    <w:p w:rsidR="000750A2" w:rsidRDefault="000750A2" w:rsidP="008C1F85">
      <w:pPr>
        <w:pStyle w:val="ListParagraph"/>
        <w:spacing w:after="0" w:line="360" w:lineRule="auto"/>
        <w:ind w:left="0" w:firstLine="720"/>
        <w:jc w:val="both"/>
        <w:rPr>
          <w:rFonts w:ascii="Times New Roman" w:hAnsi="Times New Roman" w:cs="Times New Roman"/>
          <w:sz w:val="24"/>
          <w:szCs w:val="24"/>
        </w:rPr>
      </w:pPr>
    </w:p>
    <w:p w:rsidR="000750A2" w:rsidRDefault="000750A2" w:rsidP="008C1F85">
      <w:pPr>
        <w:pStyle w:val="ListParagraph"/>
        <w:spacing w:after="0" w:line="360" w:lineRule="auto"/>
        <w:ind w:left="0" w:firstLine="720"/>
        <w:jc w:val="both"/>
        <w:rPr>
          <w:rFonts w:ascii="Times New Roman" w:hAnsi="Times New Roman" w:cs="Times New Roman"/>
          <w:sz w:val="24"/>
          <w:szCs w:val="24"/>
        </w:rPr>
      </w:pPr>
    </w:p>
    <w:p w:rsidR="000750A2" w:rsidRDefault="000750A2" w:rsidP="008C1F85">
      <w:pPr>
        <w:pStyle w:val="ListParagraph"/>
        <w:spacing w:after="0" w:line="360" w:lineRule="auto"/>
        <w:ind w:left="0" w:firstLine="720"/>
        <w:jc w:val="both"/>
        <w:rPr>
          <w:rFonts w:ascii="Times New Roman" w:hAnsi="Times New Roman" w:cs="Times New Roman"/>
          <w:sz w:val="24"/>
          <w:szCs w:val="24"/>
        </w:rPr>
      </w:pPr>
    </w:p>
    <w:p w:rsidR="000750A2" w:rsidRDefault="000750A2" w:rsidP="008C1F85">
      <w:pPr>
        <w:pStyle w:val="ListParagraph"/>
        <w:spacing w:after="0" w:line="360" w:lineRule="auto"/>
        <w:ind w:left="0" w:firstLine="720"/>
        <w:jc w:val="both"/>
        <w:rPr>
          <w:rFonts w:ascii="Times New Roman" w:hAnsi="Times New Roman" w:cs="Times New Roman"/>
          <w:sz w:val="24"/>
          <w:szCs w:val="24"/>
        </w:rPr>
      </w:pPr>
    </w:p>
    <w:p w:rsidR="000750A2" w:rsidRPr="008C1F85" w:rsidRDefault="000750A2" w:rsidP="008C1F85">
      <w:pPr>
        <w:pStyle w:val="ListParagraph"/>
        <w:spacing w:after="0" w:line="360" w:lineRule="auto"/>
        <w:ind w:left="0" w:firstLine="720"/>
        <w:jc w:val="both"/>
        <w:rPr>
          <w:rFonts w:ascii="Times New Roman" w:hAnsi="Times New Roman" w:cs="Times New Roman"/>
          <w:sz w:val="24"/>
          <w:szCs w:val="24"/>
        </w:rPr>
      </w:pPr>
    </w:p>
    <w:p w:rsidR="00BB750F" w:rsidRPr="008054B2" w:rsidRDefault="00BB750F" w:rsidP="008054B2">
      <w:pPr>
        <w:spacing w:after="0" w:line="360" w:lineRule="auto"/>
        <w:jc w:val="both"/>
        <w:rPr>
          <w:rFonts w:ascii="Times New Roman" w:hAnsi="Times New Roman" w:cs="Times New Roman"/>
          <w:sz w:val="24"/>
          <w:szCs w:val="24"/>
        </w:rPr>
      </w:pPr>
    </w:p>
    <w:sectPr w:rsidR="00BB750F" w:rsidRPr="008054B2">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C2A" w:rsidRDefault="007F1C2A" w:rsidP="00383013">
      <w:pPr>
        <w:spacing w:after="0" w:line="240" w:lineRule="auto"/>
      </w:pPr>
      <w:r>
        <w:separator/>
      </w:r>
    </w:p>
  </w:endnote>
  <w:endnote w:type="continuationSeparator" w:id="0">
    <w:p w:rsidR="007F1C2A" w:rsidRDefault="007F1C2A" w:rsidP="00383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C2A" w:rsidRDefault="007F1C2A" w:rsidP="00383013">
      <w:pPr>
        <w:spacing w:after="0" w:line="240" w:lineRule="auto"/>
      </w:pPr>
      <w:r>
        <w:separator/>
      </w:r>
    </w:p>
  </w:footnote>
  <w:footnote w:type="continuationSeparator" w:id="0">
    <w:p w:rsidR="007F1C2A" w:rsidRDefault="007F1C2A" w:rsidP="003830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7313878"/>
      <w:docPartObj>
        <w:docPartGallery w:val="Page Numbers (Top of Page)"/>
        <w:docPartUnique/>
      </w:docPartObj>
    </w:sdtPr>
    <w:sdtEndPr>
      <w:rPr>
        <w:noProof/>
      </w:rPr>
    </w:sdtEndPr>
    <w:sdtContent>
      <w:p w:rsidR="00383013" w:rsidRDefault="00383013">
        <w:pPr>
          <w:pStyle w:val="Header"/>
          <w:jc w:val="right"/>
          <w:rPr>
            <w:noProof/>
          </w:rPr>
        </w:pPr>
        <w:r>
          <w:fldChar w:fldCharType="begin"/>
        </w:r>
        <w:r>
          <w:instrText xml:space="preserve"> PAGE   \* MERGEFORMAT </w:instrText>
        </w:r>
        <w:r>
          <w:fldChar w:fldCharType="separate"/>
        </w:r>
        <w:r w:rsidR="00054929">
          <w:rPr>
            <w:noProof/>
          </w:rPr>
          <w:t>1</w:t>
        </w:r>
        <w:r>
          <w:rPr>
            <w:noProof/>
          </w:rPr>
          <w:fldChar w:fldCharType="end"/>
        </w:r>
      </w:p>
      <w:p w:rsidR="00383013" w:rsidRDefault="00383013">
        <w:pPr>
          <w:pStyle w:val="Header"/>
          <w:jc w:val="right"/>
          <w:rPr>
            <w:noProof/>
          </w:rPr>
        </w:pPr>
        <w:r>
          <w:rPr>
            <w:noProof/>
          </w:rPr>
          <w:t>HH</w:t>
        </w:r>
        <w:r w:rsidR="00CE7EF3">
          <w:rPr>
            <w:noProof/>
          </w:rPr>
          <w:t xml:space="preserve"> 59-17</w:t>
        </w:r>
      </w:p>
      <w:p w:rsidR="00383013" w:rsidRDefault="00383013">
        <w:pPr>
          <w:pStyle w:val="Header"/>
          <w:jc w:val="right"/>
        </w:pPr>
        <w:r>
          <w:rPr>
            <w:noProof/>
          </w:rPr>
          <w:t>B 1084/16</w:t>
        </w:r>
      </w:p>
    </w:sdtContent>
  </w:sdt>
  <w:p w:rsidR="00383013" w:rsidRDefault="003830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6D5284"/>
    <w:multiLevelType w:val="hybridMultilevel"/>
    <w:tmpl w:val="64E66232"/>
    <w:lvl w:ilvl="0" w:tplc="36E2E4F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nsid w:val="4DC24AE3"/>
    <w:multiLevelType w:val="hybridMultilevel"/>
    <w:tmpl w:val="FD24E53C"/>
    <w:lvl w:ilvl="0" w:tplc="F5BA8BD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53577A86"/>
    <w:multiLevelType w:val="hybridMultilevel"/>
    <w:tmpl w:val="3A8C8E62"/>
    <w:lvl w:ilvl="0" w:tplc="37168FC0">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4B2"/>
    <w:rsid w:val="00037898"/>
    <w:rsid w:val="00040724"/>
    <w:rsid w:val="00054929"/>
    <w:rsid w:val="000750A2"/>
    <w:rsid w:val="00224F63"/>
    <w:rsid w:val="002F6F3F"/>
    <w:rsid w:val="00383013"/>
    <w:rsid w:val="003E3827"/>
    <w:rsid w:val="00442384"/>
    <w:rsid w:val="00451CF4"/>
    <w:rsid w:val="00464BBA"/>
    <w:rsid w:val="004A2DD9"/>
    <w:rsid w:val="004B384D"/>
    <w:rsid w:val="00500B23"/>
    <w:rsid w:val="005162B9"/>
    <w:rsid w:val="00574371"/>
    <w:rsid w:val="0058658B"/>
    <w:rsid w:val="00586A4C"/>
    <w:rsid w:val="00655AD9"/>
    <w:rsid w:val="00700DC7"/>
    <w:rsid w:val="00742047"/>
    <w:rsid w:val="00784847"/>
    <w:rsid w:val="007A3A97"/>
    <w:rsid w:val="007F1C2A"/>
    <w:rsid w:val="008054B2"/>
    <w:rsid w:val="008C1F85"/>
    <w:rsid w:val="00940353"/>
    <w:rsid w:val="00962F3B"/>
    <w:rsid w:val="009633AB"/>
    <w:rsid w:val="009B5E15"/>
    <w:rsid w:val="009E0659"/>
    <w:rsid w:val="00A4736A"/>
    <w:rsid w:val="00AD0C74"/>
    <w:rsid w:val="00B976A5"/>
    <w:rsid w:val="00BB750F"/>
    <w:rsid w:val="00C772E8"/>
    <w:rsid w:val="00CB4700"/>
    <w:rsid w:val="00CE7EF3"/>
    <w:rsid w:val="00D322F7"/>
    <w:rsid w:val="00D4041C"/>
    <w:rsid w:val="00DA74C9"/>
    <w:rsid w:val="00DB1FB9"/>
    <w:rsid w:val="00E16CC6"/>
    <w:rsid w:val="00E53175"/>
    <w:rsid w:val="00F07D49"/>
    <w:rsid w:val="00F13728"/>
    <w:rsid w:val="00F170DB"/>
    <w:rsid w:val="00F31AE3"/>
    <w:rsid w:val="00F774D7"/>
    <w:rsid w:val="00FA50D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0B23"/>
    <w:pPr>
      <w:ind w:left="720"/>
      <w:contextualSpacing/>
    </w:pPr>
  </w:style>
  <w:style w:type="paragraph" w:styleId="Header">
    <w:name w:val="header"/>
    <w:basedOn w:val="Normal"/>
    <w:link w:val="HeaderChar"/>
    <w:uiPriority w:val="99"/>
    <w:unhideWhenUsed/>
    <w:rsid w:val="003830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3013"/>
  </w:style>
  <w:style w:type="paragraph" w:styleId="Footer">
    <w:name w:val="footer"/>
    <w:basedOn w:val="Normal"/>
    <w:link w:val="FooterChar"/>
    <w:uiPriority w:val="99"/>
    <w:unhideWhenUsed/>
    <w:rsid w:val="003830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30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0B23"/>
    <w:pPr>
      <w:ind w:left="720"/>
      <w:contextualSpacing/>
    </w:pPr>
  </w:style>
  <w:style w:type="paragraph" w:styleId="Header">
    <w:name w:val="header"/>
    <w:basedOn w:val="Normal"/>
    <w:link w:val="HeaderChar"/>
    <w:uiPriority w:val="99"/>
    <w:unhideWhenUsed/>
    <w:rsid w:val="003830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3013"/>
  </w:style>
  <w:style w:type="paragraph" w:styleId="Footer">
    <w:name w:val="footer"/>
    <w:basedOn w:val="Normal"/>
    <w:link w:val="FooterChar"/>
    <w:uiPriority w:val="99"/>
    <w:unhideWhenUsed/>
    <w:rsid w:val="003830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30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2806</Words>
  <Characters>15999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2017-01-31T07:53:00Z</dcterms:created>
  <dcterms:modified xsi:type="dcterms:W3CDTF">2017-01-31T07:53:00Z</dcterms:modified>
</cp:coreProperties>
</file>