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1CE" w:rsidRPr="004976D9" w:rsidRDefault="000961CE" w:rsidP="004976D9">
      <w:pPr>
        <w:pStyle w:val="NoSpacing"/>
        <w:spacing w:line="480" w:lineRule="auto"/>
        <w:jc w:val="both"/>
        <w:rPr>
          <w:rFonts w:cs="Times New Roman"/>
          <w:b/>
          <w:szCs w:val="24"/>
        </w:rPr>
      </w:pPr>
      <w:r>
        <w:rPr>
          <w:b/>
          <w:szCs w:val="24"/>
        </w:rPr>
        <w:t>THOKOZANI KHUPE</w:t>
      </w:r>
    </w:p>
    <w:p w:rsidR="000961CE" w:rsidRPr="004976D9" w:rsidRDefault="000961CE" w:rsidP="004976D9">
      <w:pPr>
        <w:pStyle w:val="NoSpacing"/>
        <w:spacing w:line="480" w:lineRule="auto"/>
        <w:jc w:val="both"/>
        <w:rPr>
          <w:rFonts w:cs="Times New Roman"/>
          <w:b/>
          <w:szCs w:val="24"/>
        </w:rPr>
      </w:pPr>
      <w:r w:rsidRPr="004976D9">
        <w:rPr>
          <w:rFonts w:cs="Times New Roman"/>
          <w:b/>
          <w:szCs w:val="24"/>
        </w:rPr>
        <w:t>And</w:t>
      </w:r>
    </w:p>
    <w:p w:rsidR="000961CE" w:rsidRPr="004976D9" w:rsidRDefault="000961CE" w:rsidP="004976D9">
      <w:pPr>
        <w:pStyle w:val="NoSpacing"/>
        <w:spacing w:line="480" w:lineRule="auto"/>
        <w:jc w:val="both"/>
        <w:rPr>
          <w:rFonts w:cs="Times New Roman"/>
          <w:b/>
          <w:szCs w:val="24"/>
        </w:rPr>
      </w:pPr>
      <w:r w:rsidRPr="004976D9">
        <w:rPr>
          <w:rFonts w:cs="Times New Roman"/>
          <w:b/>
          <w:szCs w:val="24"/>
        </w:rPr>
        <w:t>MOVEMENT FOR DEMOCRATIC CHANGE-T</w:t>
      </w:r>
    </w:p>
    <w:p w:rsidR="000961CE" w:rsidRPr="004976D9" w:rsidRDefault="000961CE" w:rsidP="004976D9">
      <w:pPr>
        <w:pStyle w:val="NoSpacing"/>
        <w:spacing w:line="480" w:lineRule="auto"/>
        <w:jc w:val="both"/>
        <w:rPr>
          <w:rFonts w:cs="Times New Roman"/>
          <w:b/>
          <w:szCs w:val="24"/>
        </w:rPr>
      </w:pPr>
      <w:r w:rsidRPr="004976D9">
        <w:rPr>
          <w:rFonts w:cs="Times New Roman"/>
          <w:b/>
          <w:szCs w:val="24"/>
        </w:rPr>
        <w:t>Versus</w:t>
      </w:r>
    </w:p>
    <w:p w:rsidR="000961CE" w:rsidRPr="004976D9" w:rsidRDefault="000961CE" w:rsidP="004976D9">
      <w:pPr>
        <w:pStyle w:val="NoSpacing"/>
        <w:spacing w:line="480" w:lineRule="auto"/>
        <w:jc w:val="both"/>
        <w:rPr>
          <w:rFonts w:cs="Times New Roman"/>
          <w:b/>
          <w:szCs w:val="24"/>
        </w:rPr>
      </w:pPr>
      <w:r w:rsidRPr="004976D9">
        <w:rPr>
          <w:rFonts w:cs="Times New Roman"/>
          <w:b/>
          <w:szCs w:val="24"/>
        </w:rPr>
        <w:t>DOUGLAS TOGARASEYI MWONZORA N.O</w:t>
      </w:r>
    </w:p>
    <w:p w:rsidR="000961CE" w:rsidRPr="004976D9" w:rsidRDefault="000961CE" w:rsidP="004976D9">
      <w:pPr>
        <w:pStyle w:val="NoSpacing"/>
        <w:spacing w:line="480" w:lineRule="auto"/>
        <w:jc w:val="both"/>
        <w:rPr>
          <w:rFonts w:cs="Times New Roman"/>
          <w:b/>
          <w:szCs w:val="24"/>
        </w:rPr>
      </w:pPr>
      <w:r w:rsidRPr="004976D9">
        <w:rPr>
          <w:rFonts w:cs="Times New Roman"/>
          <w:b/>
          <w:szCs w:val="24"/>
        </w:rPr>
        <w:t>And</w:t>
      </w:r>
    </w:p>
    <w:p w:rsidR="000961CE" w:rsidRPr="004976D9" w:rsidRDefault="000961CE" w:rsidP="004976D9">
      <w:pPr>
        <w:pStyle w:val="NoSpacing"/>
        <w:spacing w:line="480" w:lineRule="auto"/>
        <w:jc w:val="both"/>
        <w:rPr>
          <w:rFonts w:cs="Times New Roman"/>
          <w:b/>
          <w:szCs w:val="24"/>
        </w:rPr>
      </w:pPr>
      <w:r w:rsidRPr="004976D9">
        <w:rPr>
          <w:rFonts w:cs="Times New Roman"/>
          <w:b/>
          <w:szCs w:val="24"/>
        </w:rPr>
        <w:t>MINISTER OF JUSTICE, LEGAL &amp; PARLIAMENTARY AFFAIRS (NO)</w:t>
      </w:r>
    </w:p>
    <w:p w:rsidR="000961CE" w:rsidRPr="004976D9" w:rsidRDefault="000961CE" w:rsidP="004976D9">
      <w:pPr>
        <w:pStyle w:val="NoSpacing"/>
        <w:spacing w:line="480" w:lineRule="auto"/>
        <w:jc w:val="both"/>
        <w:rPr>
          <w:rFonts w:cs="Times New Roman"/>
          <w:b/>
          <w:szCs w:val="24"/>
        </w:rPr>
      </w:pPr>
      <w:r w:rsidRPr="004976D9">
        <w:rPr>
          <w:rFonts w:cs="Times New Roman"/>
          <w:b/>
          <w:szCs w:val="24"/>
        </w:rPr>
        <w:t>And</w:t>
      </w:r>
    </w:p>
    <w:p w:rsidR="000961CE" w:rsidRPr="004976D9" w:rsidRDefault="000961CE" w:rsidP="004976D9">
      <w:pPr>
        <w:pStyle w:val="NoSpacing"/>
        <w:spacing w:line="480" w:lineRule="auto"/>
        <w:jc w:val="both"/>
        <w:rPr>
          <w:rFonts w:cs="Times New Roman"/>
          <w:b/>
          <w:szCs w:val="24"/>
        </w:rPr>
      </w:pPr>
      <w:r w:rsidRPr="004976D9">
        <w:rPr>
          <w:rFonts w:cs="Times New Roman"/>
          <w:b/>
          <w:szCs w:val="24"/>
        </w:rPr>
        <w:t>MINISTER OF FINANCE AND ECONOMIC DEVELOPMENT</w:t>
      </w:r>
    </w:p>
    <w:p w:rsidR="000961CE" w:rsidRPr="004976D9" w:rsidRDefault="000961CE" w:rsidP="004976D9">
      <w:pPr>
        <w:pStyle w:val="NoSpacing"/>
        <w:spacing w:line="480" w:lineRule="auto"/>
        <w:jc w:val="both"/>
        <w:rPr>
          <w:rFonts w:cs="Times New Roman"/>
          <w:b/>
          <w:szCs w:val="24"/>
        </w:rPr>
      </w:pPr>
    </w:p>
    <w:p w:rsidR="000961CE" w:rsidRPr="004976D9" w:rsidRDefault="000961CE" w:rsidP="004976D9">
      <w:pPr>
        <w:pStyle w:val="NoSpacing"/>
        <w:spacing w:line="480" w:lineRule="auto"/>
        <w:rPr>
          <w:rFonts w:cs="Times New Roman"/>
          <w:szCs w:val="24"/>
        </w:rPr>
      </w:pPr>
      <w:r w:rsidRPr="004976D9">
        <w:rPr>
          <w:rFonts w:cs="Times New Roman"/>
          <w:szCs w:val="24"/>
        </w:rPr>
        <w:t>IN THE HIGH COURT OF ZIMBABWE</w:t>
      </w:r>
    </w:p>
    <w:p w:rsidR="000961CE" w:rsidRPr="004976D9" w:rsidRDefault="000961CE" w:rsidP="004976D9">
      <w:pPr>
        <w:pStyle w:val="NoSpacing"/>
        <w:spacing w:line="480" w:lineRule="auto"/>
        <w:rPr>
          <w:rFonts w:cs="Times New Roman"/>
          <w:szCs w:val="24"/>
        </w:rPr>
      </w:pPr>
      <w:r w:rsidRPr="004976D9">
        <w:rPr>
          <w:rFonts w:cs="Times New Roman"/>
          <w:szCs w:val="24"/>
        </w:rPr>
        <w:t>MAKONESE J</w:t>
      </w:r>
    </w:p>
    <w:p w:rsidR="000961CE" w:rsidRPr="004976D9" w:rsidRDefault="000961CE" w:rsidP="004976D9">
      <w:pPr>
        <w:pStyle w:val="NoSpacing"/>
        <w:spacing w:line="480" w:lineRule="auto"/>
        <w:rPr>
          <w:rFonts w:cs="Times New Roman"/>
          <w:szCs w:val="24"/>
        </w:rPr>
      </w:pPr>
      <w:r w:rsidRPr="004976D9">
        <w:rPr>
          <w:rFonts w:cs="Times New Roman"/>
          <w:szCs w:val="24"/>
        </w:rPr>
        <w:t xml:space="preserve">BULAWAYO 3 </w:t>
      </w:r>
      <w:r w:rsidR="006F6E07">
        <w:rPr>
          <w:rFonts w:cs="Times New Roman"/>
          <w:szCs w:val="24"/>
        </w:rPr>
        <w:t>FEBRUARY AND 8</w:t>
      </w:r>
      <w:r w:rsidRPr="004976D9">
        <w:rPr>
          <w:rFonts w:cs="Times New Roman"/>
          <w:szCs w:val="24"/>
        </w:rPr>
        <w:t xml:space="preserve"> FEBRUARY 2022</w:t>
      </w:r>
    </w:p>
    <w:p w:rsidR="00810EB3" w:rsidRPr="004976D9" w:rsidRDefault="00810EB3" w:rsidP="004976D9">
      <w:pPr>
        <w:pStyle w:val="NoSpacing"/>
        <w:spacing w:line="480" w:lineRule="auto"/>
        <w:jc w:val="both"/>
        <w:rPr>
          <w:rFonts w:cs="Times New Roman"/>
          <w:b/>
          <w:szCs w:val="24"/>
        </w:rPr>
      </w:pPr>
    </w:p>
    <w:p w:rsidR="000961CE" w:rsidRPr="004976D9" w:rsidRDefault="000961CE" w:rsidP="004976D9">
      <w:pPr>
        <w:pStyle w:val="NoSpacing"/>
        <w:spacing w:line="480" w:lineRule="auto"/>
        <w:jc w:val="both"/>
        <w:rPr>
          <w:rFonts w:cs="Times New Roman"/>
          <w:b/>
          <w:szCs w:val="24"/>
        </w:rPr>
      </w:pPr>
      <w:r w:rsidRPr="004976D9">
        <w:rPr>
          <w:rFonts w:cs="Times New Roman"/>
          <w:b/>
          <w:szCs w:val="24"/>
        </w:rPr>
        <w:t>Urgent Chamber Application</w:t>
      </w:r>
    </w:p>
    <w:p w:rsidR="000712E6" w:rsidRPr="004976D9" w:rsidRDefault="000712E6" w:rsidP="004976D9">
      <w:pPr>
        <w:pStyle w:val="NoSpacing"/>
        <w:spacing w:line="480" w:lineRule="auto"/>
        <w:rPr>
          <w:rFonts w:cs="Times New Roman"/>
          <w:i/>
          <w:szCs w:val="24"/>
        </w:rPr>
      </w:pPr>
    </w:p>
    <w:p w:rsidR="000961CE" w:rsidRPr="004976D9" w:rsidRDefault="000961CE" w:rsidP="004976D9">
      <w:pPr>
        <w:pStyle w:val="NoSpacing"/>
        <w:spacing w:line="480" w:lineRule="auto"/>
        <w:rPr>
          <w:rFonts w:cs="Times New Roman"/>
          <w:szCs w:val="24"/>
        </w:rPr>
      </w:pPr>
      <w:r w:rsidRPr="004976D9">
        <w:rPr>
          <w:rFonts w:cs="Times New Roman"/>
          <w:i/>
          <w:szCs w:val="24"/>
        </w:rPr>
        <w:t xml:space="preserve"> </w:t>
      </w:r>
      <w:r w:rsidR="00751781">
        <w:rPr>
          <w:rFonts w:cs="Times New Roman"/>
          <w:i/>
          <w:szCs w:val="24"/>
        </w:rPr>
        <w:t>N.</w:t>
      </w:r>
      <w:r w:rsidRPr="004976D9">
        <w:rPr>
          <w:rFonts w:cs="Times New Roman"/>
          <w:i/>
          <w:szCs w:val="24"/>
        </w:rPr>
        <w:t>Sithole</w:t>
      </w:r>
      <w:r w:rsidRPr="004976D9">
        <w:rPr>
          <w:rFonts w:cs="Times New Roman"/>
          <w:szCs w:val="24"/>
        </w:rPr>
        <w:t>, for the applicant</w:t>
      </w:r>
      <w:r w:rsidR="00F50875" w:rsidRPr="004976D9">
        <w:rPr>
          <w:rFonts w:cs="Times New Roman"/>
          <w:szCs w:val="24"/>
        </w:rPr>
        <w:t>s</w:t>
      </w:r>
    </w:p>
    <w:p w:rsidR="000961CE" w:rsidRPr="004976D9" w:rsidRDefault="000961CE" w:rsidP="004976D9">
      <w:pPr>
        <w:pStyle w:val="NoSpacing"/>
        <w:spacing w:line="480" w:lineRule="auto"/>
        <w:rPr>
          <w:rFonts w:cs="Times New Roman"/>
          <w:szCs w:val="24"/>
        </w:rPr>
      </w:pPr>
      <w:r w:rsidRPr="004976D9">
        <w:rPr>
          <w:rFonts w:cs="Times New Roman"/>
          <w:i/>
          <w:szCs w:val="24"/>
        </w:rPr>
        <w:t>T. Maanda</w:t>
      </w:r>
      <w:r w:rsidR="00CE17EE">
        <w:rPr>
          <w:rFonts w:cs="Times New Roman"/>
          <w:i/>
          <w:szCs w:val="24"/>
        </w:rPr>
        <w:t>,</w:t>
      </w:r>
      <w:r w:rsidRPr="004976D9">
        <w:rPr>
          <w:rFonts w:cs="Times New Roman"/>
          <w:szCs w:val="24"/>
        </w:rPr>
        <w:t xml:space="preserve"> for the 1st respondent</w:t>
      </w:r>
    </w:p>
    <w:p w:rsidR="000961CE" w:rsidRPr="004976D9" w:rsidRDefault="000961CE" w:rsidP="004976D9">
      <w:pPr>
        <w:pStyle w:val="NoSpacing"/>
        <w:spacing w:line="480" w:lineRule="auto"/>
        <w:rPr>
          <w:rFonts w:cs="Times New Roman"/>
          <w:szCs w:val="24"/>
        </w:rPr>
      </w:pPr>
      <w:r w:rsidRPr="004976D9">
        <w:rPr>
          <w:rFonts w:cs="Times New Roman"/>
          <w:i/>
          <w:szCs w:val="24"/>
        </w:rPr>
        <w:t>L. Dube with Ms N. Ntuliki</w:t>
      </w:r>
      <w:r w:rsidRPr="004976D9">
        <w:rPr>
          <w:rFonts w:cs="Times New Roman"/>
          <w:szCs w:val="24"/>
        </w:rPr>
        <w:t>, for the 2nd and 3rd respondents</w:t>
      </w:r>
    </w:p>
    <w:p w:rsidR="00810EB3" w:rsidRPr="004976D9" w:rsidRDefault="00810EB3" w:rsidP="004976D9">
      <w:pPr>
        <w:spacing w:line="480" w:lineRule="auto"/>
        <w:ind w:firstLine="720"/>
        <w:jc w:val="both"/>
        <w:rPr>
          <w:rFonts w:ascii="Times New Roman" w:hAnsi="Times New Roman" w:cs="Times New Roman"/>
          <w:b/>
          <w:bCs/>
          <w:sz w:val="24"/>
          <w:szCs w:val="24"/>
        </w:rPr>
      </w:pPr>
    </w:p>
    <w:p w:rsidR="00223694" w:rsidRPr="004976D9" w:rsidRDefault="000961CE" w:rsidP="004976D9">
      <w:pPr>
        <w:spacing w:line="480" w:lineRule="auto"/>
        <w:ind w:firstLine="720"/>
        <w:jc w:val="both"/>
        <w:rPr>
          <w:rFonts w:ascii="Times New Roman" w:hAnsi="Times New Roman" w:cs="Times New Roman"/>
          <w:bCs/>
          <w:sz w:val="24"/>
          <w:szCs w:val="24"/>
        </w:rPr>
      </w:pPr>
      <w:r w:rsidRPr="004976D9">
        <w:rPr>
          <w:rFonts w:ascii="Times New Roman" w:hAnsi="Times New Roman" w:cs="Times New Roman"/>
          <w:b/>
          <w:bCs/>
          <w:sz w:val="24"/>
          <w:szCs w:val="24"/>
        </w:rPr>
        <w:t>MAKONESE J:</w:t>
      </w:r>
      <w:r w:rsidRPr="004976D9">
        <w:rPr>
          <w:rFonts w:ascii="Times New Roman" w:hAnsi="Times New Roman" w:cs="Times New Roman"/>
          <w:b/>
          <w:bCs/>
          <w:sz w:val="24"/>
          <w:szCs w:val="24"/>
        </w:rPr>
        <w:tab/>
      </w:r>
      <w:r w:rsidRPr="004976D9">
        <w:rPr>
          <w:rFonts w:ascii="Times New Roman" w:hAnsi="Times New Roman" w:cs="Times New Roman"/>
          <w:bCs/>
          <w:sz w:val="24"/>
          <w:szCs w:val="24"/>
        </w:rPr>
        <w:t>1</w:t>
      </w:r>
      <w:r w:rsidRPr="004976D9">
        <w:rPr>
          <w:rFonts w:ascii="Times New Roman" w:hAnsi="Times New Roman" w:cs="Times New Roman"/>
          <w:bCs/>
          <w:sz w:val="24"/>
          <w:szCs w:val="24"/>
          <w:vertAlign w:val="superscript"/>
        </w:rPr>
        <w:t>st</w:t>
      </w:r>
      <w:r w:rsidR="00776EBD">
        <w:rPr>
          <w:rFonts w:ascii="Times New Roman" w:hAnsi="Times New Roman" w:cs="Times New Roman"/>
          <w:bCs/>
          <w:sz w:val="24"/>
          <w:szCs w:val="24"/>
        </w:rPr>
        <w:t xml:space="preserve"> applicant who holds herself out as </w:t>
      </w:r>
      <w:r w:rsidRPr="004976D9">
        <w:rPr>
          <w:rFonts w:ascii="Times New Roman" w:hAnsi="Times New Roman" w:cs="Times New Roman"/>
          <w:bCs/>
          <w:sz w:val="24"/>
          <w:szCs w:val="24"/>
        </w:rPr>
        <w:t>the Acting President of the political f</w:t>
      </w:r>
      <w:r w:rsidR="00994055">
        <w:rPr>
          <w:rFonts w:ascii="Times New Roman" w:hAnsi="Times New Roman" w:cs="Times New Roman"/>
          <w:bCs/>
          <w:sz w:val="24"/>
          <w:szCs w:val="24"/>
        </w:rPr>
        <w:t>ormation known as the Movement f</w:t>
      </w:r>
      <w:r w:rsidRPr="004976D9">
        <w:rPr>
          <w:rFonts w:ascii="Times New Roman" w:hAnsi="Times New Roman" w:cs="Times New Roman"/>
          <w:bCs/>
          <w:sz w:val="24"/>
          <w:szCs w:val="24"/>
        </w:rPr>
        <w:t>or</w:t>
      </w:r>
      <w:r w:rsidR="00BA0626">
        <w:rPr>
          <w:rFonts w:ascii="Times New Roman" w:hAnsi="Times New Roman" w:cs="Times New Roman"/>
          <w:bCs/>
          <w:sz w:val="24"/>
          <w:szCs w:val="24"/>
        </w:rPr>
        <w:t xml:space="preserve"> </w:t>
      </w:r>
      <w:r w:rsidRPr="004976D9">
        <w:rPr>
          <w:rFonts w:ascii="Times New Roman" w:hAnsi="Times New Roman" w:cs="Times New Roman"/>
          <w:bCs/>
          <w:sz w:val="24"/>
          <w:szCs w:val="24"/>
        </w:rPr>
        <w:t>Democratic Change (T)</w:t>
      </w:r>
      <w:r w:rsidR="00812552">
        <w:rPr>
          <w:rFonts w:ascii="Times New Roman" w:hAnsi="Times New Roman" w:cs="Times New Roman"/>
          <w:bCs/>
          <w:sz w:val="24"/>
          <w:szCs w:val="24"/>
        </w:rPr>
        <w:t xml:space="preserve"> , hereinafter referred to as MDC-T, </w:t>
      </w:r>
      <w:r w:rsidRPr="004976D9">
        <w:rPr>
          <w:rFonts w:ascii="Times New Roman" w:hAnsi="Times New Roman" w:cs="Times New Roman"/>
          <w:bCs/>
          <w:sz w:val="24"/>
          <w:szCs w:val="24"/>
        </w:rPr>
        <w:t xml:space="preserve"> brought this application under a Certificate of Urgency.  This is an application for an interdict.  Applicants seek an order in the following terms:</w:t>
      </w:r>
    </w:p>
    <w:p w:rsidR="00C67CB1" w:rsidRPr="004976D9" w:rsidRDefault="00C67CB1" w:rsidP="004976D9">
      <w:pPr>
        <w:spacing w:line="480" w:lineRule="auto"/>
        <w:ind w:left="720"/>
        <w:jc w:val="both"/>
        <w:rPr>
          <w:rFonts w:ascii="Times New Roman" w:hAnsi="Times New Roman" w:cs="Times New Roman"/>
          <w:bCs/>
          <w:sz w:val="24"/>
          <w:szCs w:val="24"/>
        </w:rPr>
      </w:pPr>
      <w:r w:rsidRPr="004976D9">
        <w:rPr>
          <w:rFonts w:ascii="Times New Roman" w:hAnsi="Times New Roman" w:cs="Times New Roman"/>
          <w:bCs/>
          <w:sz w:val="24"/>
          <w:szCs w:val="24"/>
        </w:rPr>
        <w:lastRenderedPageBreak/>
        <w:t xml:space="preserve">“Pending finalisation of the matter, applicants </w:t>
      </w:r>
      <w:proofErr w:type="gramStart"/>
      <w:r w:rsidRPr="004976D9">
        <w:rPr>
          <w:rFonts w:ascii="Times New Roman" w:hAnsi="Times New Roman" w:cs="Times New Roman"/>
          <w:bCs/>
          <w:sz w:val="24"/>
          <w:szCs w:val="24"/>
        </w:rPr>
        <w:t>be</w:t>
      </w:r>
      <w:r w:rsidR="007A2037">
        <w:rPr>
          <w:rFonts w:ascii="Times New Roman" w:hAnsi="Times New Roman" w:cs="Times New Roman"/>
          <w:bCs/>
          <w:sz w:val="24"/>
          <w:szCs w:val="24"/>
        </w:rPr>
        <w:t xml:space="preserve"> </w:t>
      </w:r>
      <w:r w:rsidR="00254ACC">
        <w:rPr>
          <w:rFonts w:ascii="Times New Roman" w:hAnsi="Times New Roman" w:cs="Times New Roman"/>
          <w:bCs/>
          <w:sz w:val="24"/>
          <w:szCs w:val="24"/>
        </w:rPr>
        <w:t xml:space="preserve"> </w:t>
      </w:r>
      <w:r w:rsidRPr="004976D9">
        <w:rPr>
          <w:rFonts w:ascii="Times New Roman" w:hAnsi="Times New Roman" w:cs="Times New Roman"/>
          <w:bCs/>
          <w:sz w:val="24"/>
          <w:szCs w:val="24"/>
        </w:rPr>
        <w:t>and</w:t>
      </w:r>
      <w:proofErr w:type="gramEnd"/>
      <w:r w:rsidRPr="004976D9">
        <w:rPr>
          <w:rFonts w:ascii="Times New Roman" w:hAnsi="Times New Roman" w:cs="Times New Roman"/>
          <w:bCs/>
          <w:sz w:val="24"/>
          <w:szCs w:val="24"/>
        </w:rPr>
        <w:t xml:space="preserve"> are hereby granted the following relief:-</w:t>
      </w:r>
    </w:p>
    <w:p w:rsidR="00C67CB1" w:rsidRPr="004976D9" w:rsidRDefault="00C67CB1" w:rsidP="004976D9">
      <w:pPr>
        <w:spacing w:line="480" w:lineRule="auto"/>
        <w:ind w:left="720"/>
        <w:jc w:val="both"/>
        <w:rPr>
          <w:rFonts w:ascii="Times New Roman" w:hAnsi="Times New Roman" w:cs="Times New Roman"/>
          <w:b/>
          <w:bCs/>
          <w:sz w:val="24"/>
          <w:szCs w:val="24"/>
        </w:rPr>
      </w:pPr>
      <w:r w:rsidRPr="004976D9">
        <w:rPr>
          <w:rFonts w:ascii="Times New Roman" w:hAnsi="Times New Roman" w:cs="Times New Roman"/>
          <w:b/>
          <w:bCs/>
          <w:sz w:val="24"/>
          <w:szCs w:val="24"/>
        </w:rPr>
        <w:t>INTERIM RELIEF SOUGHT</w:t>
      </w:r>
    </w:p>
    <w:p w:rsidR="00C67CB1" w:rsidRPr="004976D9" w:rsidRDefault="00C67CB1" w:rsidP="004976D9">
      <w:pPr>
        <w:spacing w:line="480" w:lineRule="auto"/>
        <w:ind w:left="1440" w:hanging="720"/>
        <w:jc w:val="both"/>
        <w:rPr>
          <w:rFonts w:ascii="Times New Roman" w:hAnsi="Times New Roman" w:cs="Times New Roman"/>
          <w:bCs/>
          <w:sz w:val="24"/>
          <w:szCs w:val="24"/>
        </w:rPr>
      </w:pPr>
      <w:r w:rsidRPr="004976D9">
        <w:rPr>
          <w:rFonts w:ascii="Times New Roman" w:hAnsi="Times New Roman" w:cs="Times New Roman"/>
          <w:bCs/>
          <w:sz w:val="24"/>
          <w:szCs w:val="24"/>
        </w:rPr>
        <w:t>1.</w:t>
      </w:r>
      <w:r w:rsidRPr="004976D9">
        <w:rPr>
          <w:rFonts w:ascii="Times New Roman" w:hAnsi="Times New Roman" w:cs="Times New Roman"/>
          <w:bCs/>
          <w:sz w:val="24"/>
          <w:szCs w:val="24"/>
        </w:rPr>
        <w:tab/>
        <w:t>The 2</w:t>
      </w:r>
      <w:r w:rsidRPr="004976D9">
        <w:rPr>
          <w:rFonts w:ascii="Times New Roman" w:hAnsi="Times New Roman" w:cs="Times New Roman"/>
          <w:bCs/>
          <w:sz w:val="24"/>
          <w:szCs w:val="24"/>
          <w:vertAlign w:val="superscript"/>
        </w:rPr>
        <w:t>nd</w:t>
      </w:r>
      <w:r w:rsidRPr="004976D9">
        <w:rPr>
          <w:rFonts w:ascii="Times New Roman" w:hAnsi="Times New Roman" w:cs="Times New Roman"/>
          <w:bCs/>
          <w:sz w:val="24"/>
          <w:szCs w:val="24"/>
        </w:rPr>
        <w:t xml:space="preserve"> and 3</w:t>
      </w:r>
      <w:r w:rsidRPr="004976D9">
        <w:rPr>
          <w:rFonts w:ascii="Times New Roman" w:hAnsi="Times New Roman" w:cs="Times New Roman"/>
          <w:bCs/>
          <w:sz w:val="24"/>
          <w:szCs w:val="24"/>
          <w:vertAlign w:val="superscript"/>
        </w:rPr>
        <w:t>rd</w:t>
      </w:r>
      <w:r w:rsidRPr="004976D9">
        <w:rPr>
          <w:rFonts w:ascii="Times New Roman" w:hAnsi="Times New Roman" w:cs="Times New Roman"/>
          <w:bCs/>
          <w:sz w:val="24"/>
          <w:szCs w:val="24"/>
        </w:rPr>
        <w:t xml:space="preserve"> respondents are hereby interdicted and prohibited from disbursing the sum of ZWL$149 850 000,00 due to the Movement for Democratic Change (T) in terms of the Political Parties Finances Act (Chapter 2:11) to any political party or person </w:t>
      </w:r>
    </w:p>
    <w:p w:rsidR="00F262E7" w:rsidRPr="004976D9" w:rsidRDefault="00C67CB1" w:rsidP="004976D9">
      <w:pPr>
        <w:spacing w:line="480" w:lineRule="auto"/>
        <w:ind w:left="1440" w:hanging="720"/>
        <w:jc w:val="both"/>
        <w:rPr>
          <w:rFonts w:ascii="Times New Roman" w:hAnsi="Times New Roman" w:cs="Times New Roman"/>
          <w:bCs/>
          <w:sz w:val="24"/>
          <w:szCs w:val="24"/>
        </w:rPr>
      </w:pPr>
      <w:r w:rsidRPr="004976D9">
        <w:rPr>
          <w:rFonts w:ascii="Times New Roman" w:hAnsi="Times New Roman" w:cs="Times New Roman"/>
          <w:bCs/>
          <w:sz w:val="24"/>
          <w:szCs w:val="24"/>
        </w:rPr>
        <w:t>2.</w:t>
      </w:r>
      <w:r w:rsidRPr="004976D9">
        <w:rPr>
          <w:rFonts w:ascii="Times New Roman" w:hAnsi="Times New Roman" w:cs="Times New Roman"/>
          <w:bCs/>
          <w:sz w:val="24"/>
          <w:szCs w:val="24"/>
        </w:rPr>
        <w:tab/>
        <w:t>That should such funding have been disbursed as on the date of this order, the recipient of such funds be interdicted and prohibited from</w:t>
      </w:r>
      <w:r w:rsidR="00F262E7" w:rsidRPr="004976D9">
        <w:rPr>
          <w:rFonts w:ascii="Times New Roman" w:hAnsi="Times New Roman" w:cs="Times New Roman"/>
          <w:bCs/>
          <w:sz w:val="24"/>
          <w:szCs w:val="24"/>
        </w:rPr>
        <w:t xml:space="preserve"> spending or using any of such funds for any purpose whatsoever, such that the recipient be and is hereby ordered to keep such funds </w:t>
      </w:r>
      <w:r w:rsidR="00BF574E">
        <w:rPr>
          <w:rFonts w:ascii="Times New Roman" w:hAnsi="Times New Roman" w:cs="Times New Roman"/>
          <w:bCs/>
          <w:sz w:val="24"/>
          <w:szCs w:val="24"/>
        </w:rPr>
        <w:t>safe and intact.</w:t>
      </w:r>
    </w:p>
    <w:p w:rsidR="00F262E7" w:rsidRPr="004976D9" w:rsidRDefault="00F262E7" w:rsidP="004976D9">
      <w:pPr>
        <w:spacing w:line="480" w:lineRule="auto"/>
        <w:ind w:left="1440" w:hanging="720"/>
        <w:jc w:val="both"/>
        <w:rPr>
          <w:rFonts w:ascii="Times New Roman" w:hAnsi="Times New Roman" w:cs="Times New Roman"/>
          <w:b/>
          <w:bCs/>
          <w:sz w:val="24"/>
          <w:szCs w:val="24"/>
        </w:rPr>
      </w:pPr>
      <w:r w:rsidRPr="004976D9">
        <w:rPr>
          <w:rFonts w:ascii="Times New Roman" w:hAnsi="Times New Roman" w:cs="Times New Roman"/>
          <w:b/>
          <w:bCs/>
          <w:sz w:val="24"/>
          <w:szCs w:val="24"/>
        </w:rPr>
        <w:t>TERMS OF FINAL ORDER SOUGHT</w:t>
      </w:r>
    </w:p>
    <w:p w:rsidR="00462DBA" w:rsidRPr="004976D9" w:rsidRDefault="00F262E7" w:rsidP="004976D9">
      <w:pPr>
        <w:spacing w:line="480" w:lineRule="auto"/>
        <w:ind w:left="1440" w:hanging="720"/>
        <w:jc w:val="both"/>
        <w:rPr>
          <w:rFonts w:ascii="Times New Roman" w:hAnsi="Times New Roman" w:cs="Times New Roman"/>
          <w:bCs/>
          <w:sz w:val="24"/>
          <w:szCs w:val="24"/>
        </w:rPr>
      </w:pPr>
      <w:r w:rsidRPr="004976D9">
        <w:rPr>
          <w:rFonts w:ascii="Times New Roman" w:hAnsi="Times New Roman" w:cs="Times New Roman"/>
          <w:bCs/>
          <w:sz w:val="24"/>
          <w:szCs w:val="24"/>
        </w:rPr>
        <w:t xml:space="preserve">That you show cause to this Honourable Court why a final order should not be made </w:t>
      </w:r>
    </w:p>
    <w:p w:rsidR="00C67CB1" w:rsidRPr="004976D9" w:rsidRDefault="00C75C95" w:rsidP="004976D9">
      <w:pPr>
        <w:spacing w:line="480" w:lineRule="auto"/>
        <w:ind w:left="1440" w:hanging="720"/>
        <w:jc w:val="both"/>
        <w:rPr>
          <w:rFonts w:ascii="Times New Roman" w:hAnsi="Times New Roman" w:cs="Times New Roman"/>
          <w:bCs/>
          <w:sz w:val="24"/>
          <w:szCs w:val="24"/>
        </w:rPr>
      </w:pPr>
      <w:r w:rsidRPr="004976D9">
        <w:rPr>
          <w:rFonts w:ascii="Times New Roman" w:hAnsi="Times New Roman" w:cs="Times New Roman"/>
          <w:bCs/>
          <w:sz w:val="24"/>
          <w:szCs w:val="24"/>
        </w:rPr>
        <w:t>I</w:t>
      </w:r>
      <w:r w:rsidR="00F262E7" w:rsidRPr="004976D9">
        <w:rPr>
          <w:rFonts w:ascii="Times New Roman" w:hAnsi="Times New Roman" w:cs="Times New Roman"/>
          <w:bCs/>
          <w:sz w:val="24"/>
          <w:szCs w:val="24"/>
        </w:rPr>
        <w:t>n the following terms:</w:t>
      </w:r>
      <w:r w:rsidR="00C67CB1" w:rsidRPr="004976D9">
        <w:rPr>
          <w:rFonts w:ascii="Times New Roman" w:hAnsi="Times New Roman" w:cs="Times New Roman"/>
          <w:bCs/>
          <w:sz w:val="24"/>
          <w:szCs w:val="24"/>
        </w:rPr>
        <w:t xml:space="preserve"> </w:t>
      </w:r>
    </w:p>
    <w:p w:rsidR="00462DBA" w:rsidRPr="004976D9" w:rsidRDefault="00462DBA" w:rsidP="004976D9">
      <w:pPr>
        <w:spacing w:line="480" w:lineRule="auto"/>
        <w:ind w:left="1440" w:hanging="720"/>
        <w:jc w:val="both"/>
        <w:rPr>
          <w:rFonts w:ascii="Times New Roman" w:hAnsi="Times New Roman" w:cs="Times New Roman"/>
          <w:bCs/>
          <w:sz w:val="24"/>
          <w:szCs w:val="24"/>
        </w:rPr>
      </w:pPr>
      <w:r w:rsidRPr="004976D9">
        <w:rPr>
          <w:rFonts w:ascii="Times New Roman" w:hAnsi="Times New Roman" w:cs="Times New Roman"/>
          <w:bCs/>
          <w:sz w:val="24"/>
          <w:szCs w:val="24"/>
        </w:rPr>
        <w:t>1.</w:t>
      </w:r>
      <w:r w:rsidRPr="004976D9">
        <w:rPr>
          <w:rFonts w:ascii="Times New Roman" w:hAnsi="Times New Roman" w:cs="Times New Roman"/>
          <w:bCs/>
          <w:sz w:val="24"/>
          <w:szCs w:val="24"/>
        </w:rPr>
        <w:tab/>
        <w:t>It be and is hereby declared that the monies due under the Political Parties Finances Act belong to the Movement For Democratic Change (T) led by Acting President Doctor Thokozani Khupe.</w:t>
      </w:r>
    </w:p>
    <w:p w:rsidR="00462DBA" w:rsidRPr="004976D9" w:rsidRDefault="00462DBA" w:rsidP="004976D9">
      <w:pPr>
        <w:spacing w:line="480" w:lineRule="auto"/>
        <w:ind w:left="1440" w:hanging="720"/>
        <w:jc w:val="both"/>
        <w:rPr>
          <w:rFonts w:ascii="Times New Roman" w:hAnsi="Times New Roman" w:cs="Times New Roman"/>
          <w:bCs/>
          <w:sz w:val="24"/>
          <w:szCs w:val="24"/>
        </w:rPr>
      </w:pPr>
      <w:r w:rsidRPr="004976D9">
        <w:rPr>
          <w:rFonts w:ascii="Times New Roman" w:hAnsi="Times New Roman" w:cs="Times New Roman"/>
          <w:bCs/>
          <w:sz w:val="24"/>
          <w:szCs w:val="24"/>
        </w:rPr>
        <w:t>3.</w:t>
      </w:r>
      <w:r w:rsidRPr="004976D9">
        <w:rPr>
          <w:rFonts w:ascii="Times New Roman" w:hAnsi="Times New Roman" w:cs="Times New Roman"/>
          <w:bCs/>
          <w:sz w:val="24"/>
          <w:szCs w:val="24"/>
        </w:rPr>
        <w:tab/>
        <w:t>If the ZWL$149 850 000</w:t>
      </w:r>
      <w:r w:rsidR="00053B5E">
        <w:rPr>
          <w:rFonts w:ascii="Times New Roman" w:hAnsi="Times New Roman" w:cs="Times New Roman"/>
          <w:bCs/>
          <w:sz w:val="24"/>
          <w:szCs w:val="24"/>
        </w:rPr>
        <w:t xml:space="preserve"> </w:t>
      </w:r>
      <w:r w:rsidRPr="004976D9">
        <w:rPr>
          <w:rFonts w:ascii="Times New Roman" w:hAnsi="Times New Roman" w:cs="Times New Roman"/>
          <w:bCs/>
          <w:sz w:val="24"/>
          <w:szCs w:val="24"/>
        </w:rPr>
        <w:t>00 has been disbursed to any person, the ZWL$149 850 000.00 be rever</w:t>
      </w:r>
      <w:r w:rsidR="00053B5E">
        <w:rPr>
          <w:rFonts w:ascii="Times New Roman" w:hAnsi="Times New Roman" w:cs="Times New Roman"/>
          <w:bCs/>
          <w:sz w:val="24"/>
          <w:szCs w:val="24"/>
        </w:rPr>
        <w:t>sed and redirected to Movement f</w:t>
      </w:r>
      <w:r w:rsidRPr="004976D9">
        <w:rPr>
          <w:rFonts w:ascii="Times New Roman" w:hAnsi="Times New Roman" w:cs="Times New Roman"/>
          <w:bCs/>
          <w:sz w:val="24"/>
          <w:szCs w:val="24"/>
        </w:rPr>
        <w:t xml:space="preserve">or Democratic Change (T) led by Acting President </w:t>
      </w:r>
      <w:proofErr w:type="spellStart"/>
      <w:r w:rsidRPr="004976D9">
        <w:rPr>
          <w:rFonts w:ascii="Times New Roman" w:hAnsi="Times New Roman" w:cs="Times New Roman"/>
          <w:bCs/>
          <w:sz w:val="24"/>
          <w:szCs w:val="24"/>
        </w:rPr>
        <w:t>Thokozani</w:t>
      </w:r>
      <w:proofErr w:type="spellEnd"/>
      <w:r w:rsidRPr="004976D9">
        <w:rPr>
          <w:rFonts w:ascii="Times New Roman" w:hAnsi="Times New Roman" w:cs="Times New Roman"/>
          <w:bCs/>
          <w:sz w:val="24"/>
          <w:szCs w:val="24"/>
        </w:rPr>
        <w:t xml:space="preserve"> </w:t>
      </w:r>
      <w:proofErr w:type="spellStart"/>
      <w:r w:rsidRPr="004976D9">
        <w:rPr>
          <w:rFonts w:ascii="Times New Roman" w:hAnsi="Times New Roman" w:cs="Times New Roman"/>
          <w:bCs/>
          <w:sz w:val="24"/>
          <w:szCs w:val="24"/>
        </w:rPr>
        <w:t>Khupe</w:t>
      </w:r>
      <w:proofErr w:type="spellEnd"/>
      <w:r w:rsidRPr="004976D9">
        <w:rPr>
          <w:rFonts w:ascii="Times New Roman" w:hAnsi="Times New Roman" w:cs="Times New Roman"/>
          <w:bCs/>
          <w:sz w:val="24"/>
          <w:szCs w:val="24"/>
        </w:rPr>
        <w:t xml:space="preserve">, account number </w:t>
      </w:r>
      <w:r w:rsidR="00053B5E">
        <w:rPr>
          <w:rFonts w:ascii="Times New Roman" w:hAnsi="Times New Roman" w:cs="Times New Roman"/>
          <w:bCs/>
          <w:sz w:val="24"/>
          <w:szCs w:val="24"/>
        </w:rPr>
        <w:t>AFC,</w:t>
      </w:r>
      <w:r w:rsidR="00C719B6" w:rsidRPr="004976D9">
        <w:rPr>
          <w:rFonts w:ascii="Times New Roman" w:hAnsi="Times New Roman" w:cs="Times New Roman"/>
          <w:bCs/>
          <w:sz w:val="24"/>
          <w:szCs w:val="24"/>
        </w:rPr>
        <w:t xml:space="preserve"> </w:t>
      </w:r>
      <w:r w:rsidR="00C719B6">
        <w:rPr>
          <w:rFonts w:ascii="Times New Roman" w:hAnsi="Times New Roman" w:cs="Times New Roman"/>
          <w:bCs/>
          <w:sz w:val="24"/>
          <w:szCs w:val="24"/>
        </w:rPr>
        <w:t>Movement for Democratic Change (T), Branch, Bulawayo, Account Type; Corporate Account, Account Number; 100001481945.</w:t>
      </w:r>
      <w:r w:rsidR="00053B5E">
        <w:rPr>
          <w:rFonts w:ascii="Times New Roman" w:hAnsi="Times New Roman" w:cs="Times New Roman"/>
          <w:bCs/>
          <w:sz w:val="24"/>
          <w:szCs w:val="24"/>
        </w:rPr>
        <w:t xml:space="preserve">  </w:t>
      </w:r>
    </w:p>
    <w:p w:rsidR="00462DBA" w:rsidRPr="004976D9" w:rsidRDefault="00462DBA" w:rsidP="004976D9">
      <w:pPr>
        <w:pStyle w:val="NoSpacing"/>
        <w:spacing w:line="480" w:lineRule="auto"/>
        <w:ind w:firstLine="720"/>
        <w:rPr>
          <w:rFonts w:cs="Times New Roman"/>
          <w:b/>
          <w:szCs w:val="24"/>
        </w:rPr>
      </w:pPr>
      <w:r w:rsidRPr="004976D9">
        <w:rPr>
          <w:rFonts w:cs="Times New Roman"/>
          <w:b/>
          <w:szCs w:val="24"/>
        </w:rPr>
        <w:lastRenderedPageBreak/>
        <w:t>ALTERNATIVELY</w:t>
      </w:r>
    </w:p>
    <w:p w:rsidR="003F7299" w:rsidRPr="004976D9" w:rsidRDefault="003F7299" w:rsidP="004976D9">
      <w:pPr>
        <w:pStyle w:val="NoSpacing"/>
        <w:spacing w:line="480" w:lineRule="auto"/>
        <w:ind w:firstLine="720"/>
        <w:rPr>
          <w:rFonts w:cs="Times New Roman"/>
          <w:szCs w:val="24"/>
        </w:rPr>
      </w:pPr>
    </w:p>
    <w:p w:rsidR="00462DBA" w:rsidRPr="004976D9" w:rsidRDefault="00462DBA" w:rsidP="004976D9">
      <w:pPr>
        <w:pStyle w:val="NoSpacing"/>
        <w:spacing w:line="480" w:lineRule="auto"/>
        <w:ind w:firstLine="720"/>
        <w:rPr>
          <w:rFonts w:cs="Times New Roman"/>
          <w:szCs w:val="24"/>
        </w:rPr>
      </w:pPr>
      <w:r w:rsidRPr="004976D9">
        <w:rPr>
          <w:rFonts w:cs="Times New Roman"/>
          <w:szCs w:val="24"/>
        </w:rPr>
        <w:t>2</w:t>
      </w:r>
      <w:r w:rsidRPr="004976D9">
        <w:rPr>
          <w:rFonts w:cs="Times New Roman"/>
          <w:szCs w:val="24"/>
          <w:vertAlign w:val="superscript"/>
        </w:rPr>
        <w:t>nd</w:t>
      </w:r>
      <w:r w:rsidRPr="004976D9">
        <w:rPr>
          <w:rFonts w:cs="Times New Roman"/>
          <w:szCs w:val="24"/>
        </w:rPr>
        <w:t xml:space="preserve"> and 3</w:t>
      </w:r>
      <w:r w:rsidRPr="004976D9">
        <w:rPr>
          <w:rFonts w:cs="Times New Roman"/>
          <w:szCs w:val="24"/>
          <w:vertAlign w:val="superscript"/>
        </w:rPr>
        <w:t>rd</w:t>
      </w:r>
      <w:r w:rsidRPr="004976D9">
        <w:rPr>
          <w:rFonts w:cs="Times New Roman"/>
          <w:szCs w:val="24"/>
        </w:rPr>
        <w:t xml:space="preserve"> respondents be and are hereby ordered to pay ZWL$74 925 000 due to the </w:t>
      </w:r>
    </w:p>
    <w:p w:rsidR="00462DBA" w:rsidRPr="004976D9" w:rsidRDefault="00053B5E" w:rsidP="004976D9">
      <w:pPr>
        <w:pStyle w:val="NoSpacing"/>
        <w:spacing w:line="480" w:lineRule="auto"/>
        <w:ind w:firstLine="720"/>
        <w:rPr>
          <w:rFonts w:cs="Times New Roman"/>
          <w:szCs w:val="24"/>
        </w:rPr>
      </w:pPr>
      <w:r>
        <w:rPr>
          <w:rFonts w:cs="Times New Roman"/>
          <w:szCs w:val="24"/>
        </w:rPr>
        <w:t>Movement f</w:t>
      </w:r>
      <w:r w:rsidR="00462DBA" w:rsidRPr="004976D9">
        <w:rPr>
          <w:rFonts w:cs="Times New Roman"/>
          <w:szCs w:val="24"/>
        </w:rPr>
        <w:t xml:space="preserve">or Democratic Change (T) led by the Acting President Thokozani Khupe </w:t>
      </w:r>
    </w:p>
    <w:p w:rsidR="00462DBA" w:rsidRPr="004976D9" w:rsidRDefault="003F7299" w:rsidP="008641D8">
      <w:pPr>
        <w:pStyle w:val="NoSpacing"/>
        <w:spacing w:line="480" w:lineRule="auto"/>
        <w:ind w:left="720"/>
        <w:rPr>
          <w:rFonts w:cs="Times New Roman"/>
          <w:szCs w:val="24"/>
        </w:rPr>
      </w:pPr>
      <w:r w:rsidRPr="004976D9">
        <w:rPr>
          <w:rFonts w:cs="Times New Roman"/>
          <w:szCs w:val="24"/>
        </w:rPr>
        <w:t>i</w:t>
      </w:r>
      <w:r w:rsidR="00462DBA" w:rsidRPr="004976D9">
        <w:rPr>
          <w:rFonts w:cs="Times New Roman"/>
          <w:szCs w:val="24"/>
        </w:rPr>
        <w:t>n terms of the Political Parties Finance Act through its bank account</w:t>
      </w:r>
      <w:r w:rsidR="00053B5E">
        <w:rPr>
          <w:rFonts w:cs="Times New Roman"/>
          <w:szCs w:val="24"/>
        </w:rPr>
        <w:t xml:space="preserve"> AFC,</w:t>
      </w:r>
      <w:r w:rsidR="00462DBA" w:rsidRPr="004976D9">
        <w:rPr>
          <w:rFonts w:cs="Times New Roman"/>
          <w:szCs w:val="24"/>
        </w:rPr>
        <w:t xml:space="preserve"> </w:t>
      </w:r>
      <w:r w:rsidR="00574265">
        <w:rPr>
          <w:rFonts w:cs="Times New Roman"/>
          <w:bCs/>
          <w:szCs w:val="24"/>
        </w:rPr>
        <w:t>Movement for Democratic Change (T), Branch, Bulawayo, Account Type; Corporate Account, Account Number; 100001481945</w:t>
      </w:r>
      <w:r w:rsidR="00462DBA" w:rsidRPr="004976D9">
        <w:rPr>
          <w:rFonts w:cs="Times New Roman"/>
          <w:szCs w:val="24"/>
        </w:rPr>
        <w:t>.”</w:t>
      </w:r>
    </w:p>
    <w:p w:rsidR="00462DBA" w:rsidRPr="004976D9" w:rsidRDefault="00462DBA" w:rsidP="004976D9">
      <w:pPr>
        <w:spacing w:line="480" w:lineRule="auto"/>
        <w:ind w:firstLine="720"/>
        <w:jc w:val="both"/>
        <w:rPr>
          <w:rFonts w:ascii="Times New Roman" w:hAnsi="Times New Roman" w:cs="Times New Roman"/>
          <w:bCs/>
          <w:sz w:val="24"/>
          <w:szCs w:val="24"/>
        </w:rPr>
      </w:pPr>
      <w:r w:rsidRPr="004976D9">
        <w:rPr>
          <w:rFonts w:ascii="Times New Roman" w:hAnsi="Times New Roman" w:cs="Times New Roman"/>
          <w:bCs/>
          <w:sz w:val="24"/>
          <w:szCs w:val="24"/>
        </w:rPr>
        <w:t>At the commencement of the hearing I enquired from counsel for the applicants and respondents whether the funds referred to in the Draft Or</w:t>
      </w:r>
      <w:r w:rsidR="00B40210">
        <w:rPr>
          <w:rFonts w:ascii="Times New Roman" w:hAnsi="Times New Roman" w:cs="Times New Roman"/>
          <w:bCs/>
          <w:sz w:val="24"/>
          <w:szCs w:val="24"/>
        </w:rPr>
        <w:t>der had been disbursed by the 2</w:t>
      </w:r>
      <w:r w:rsidR="00B40210" w:rsidRPr="00B40210">
        <w:rPr>
          <w:rFonts w:ascii="Times New Roman" w:hAnsi="Times New Roman" w:cs="Times New Roman"/>
          <w:bCs/>
          <w:sz w:val="24"/>
          <w:szCs w:val="24"/>
          <w:vertAlign w:val="superscript"/>
        </w:rPr>
        <w:t>nd</w:t>
      </w:r>
      <w:r w:rsidR="00B40210">
        <w:rPr>
          <w:rFonts w:ascii="Times New Roman" w:hAnsi="Times New Roman" w:cs="Times New Roman"/>
          <w:bCs/>
          <w:sz w:val="24"/>
          <w:szCs w:val="24"/>
        </w:rPr>
        <w:t xml:space="preserve"> respondent</w:t>
      </w:r>
      <w:r w:rsidRPr="004976D9">
        <w:rPr>
          <w:rFonts w:ascii="Times New Roman" w:hAnsi="Times New Roman" w:cs="Times New Roman"/>
          <w:bCs/>
          <w:sz w:val="24"/>
          <w:szCs w:val="24"/>
        </w:rPr>
        <w:t xml:space="preserve">.  </w:t>
      </w:r>
      <w:r w:rsidRPr="004976D9">
        <w:rPr>
          <w:rFonts w:ascii="Times New Roman" w:hAnsi="Times New Roman" w:cs="Times New Roman"/>
          <w:bCs/>
          <w:i/>
          <w:sz w:val="24"/>
          <w:szCs w:val="24"/>
        </w:rPr>
        <w:t>Mr Maanda</w:t>
      </w:r>
      <w:r w:rsidRPr="004976D9">
        <w:rPr>
          <w:rFonts w:ascii="Times New Roman" w:hAnsi="Times New Roman" w:cs="Times New Roman"/>
          <w:bCs/>
          <w:sz w:val="24"/>
          <w:szCs w:val="24"/>
        </w:rPr>
        <w:t xml:space="preserve"> appearing for the 1</w:t>
      </w:r>
      <w:r w:rsidRPr="004976D9">
        <w:rPr>
          <w:rFonts w:ascii="Times New Roman" w:hAnsi="Times New Roman" w:cs="Times New Roman"/>
          <w:bCs/>
          <w:sz w:val="24"/>
          <w:szCs w:val="24"/>
          <w:vertAlign w:val="superscript"/>
        </w:rPr>
        <w:t>st</w:t>
      </w:r>
      <w:r w:rsidRPr="004976D9">
        <w:rPr>
          <w:rFonts w:ascii="Times New Roman" w:hAnsi="Times New Roman" w:cs="Times New Roman"/>
          <w:bCs/>
          <w:sz w:val="24"/>
          <w:szCs w:val="24"/>
        </w:rPr>
        <w:t xml:space="preserve"> respondent indicated that the funds had indeed been disbursed</w:t>
      </w:r>
      <w:r w:rsidR="00BA7720">
        <w:rPr>
          <w:rFonts w:ascii="Times New Roman" w:hAnsi="Times New Roman" w:cs="Times New Roman"/>
          <w:bCs/>
          <w:sz w:val="24"/>
          <w:szCs w:val="24"/>
        </w:rPr>
        <w:t xml:space="preserve"> by 2</w:t>
      </w:r>
      <w:r w:rsidR="00BA7720" w:rsidRPr="00BA7720">
        <w:rPr>
          <w:rFonts w:ascii="Times New Roman" w:hAnsi="Times New Roman" w:cs="Times New Roman"/>
          <w:bCs/>
          <w:sz w:val="24"/>
          <w:szCs w:val="24"/>
          <w:vertAlign w:val="superscript"/>
        </w:rPr>
        <w:t>nd</w:t>
      </w:r>
      <w:r w:rsidR="00BA7720">
        <w:rPr>
          <w:rFonts w:ascii="Times New Roman" w:hAnsi="Times New Roman" w:cs="Times New Roman"/>
          <w:bCs/>
          <w:sz w:val="24"/>
          <w:szCs w:val="24"/>
        </w:rPr>
        <w:t xml:space="preserve"> respondent</w:t>
      </w:r>
      <w:r w:rsidRPr="004976D9">
        <w:rPr>
          <w:rFonts w:ascii="Times New Roman" w:hAnsi="Times New Roman" w:cs="Times New Roman"/>
          <w:bCs/>
          <w:sz w:val="24"/>
          <w:szCs w:val="24"/>
        </w:rPr>
        <w:t xml:space="preserve"> on the 2</w:t>
      </w:r>
      <w:r w:rsidRPr="004976D9">
        <w:rPr>
          <w:rFonts w:ascii="Times New Roman" w:hAnsi="Times New Roman" w:cs="Times New Roman"/>
          <w:bCs/>
          <w:sz w:val="24"/>
          <w:szCs w:val="24"/>
          <w:vertAlign w:val="superscript"/>
        </w:rPr>
        <w:t>nd</w:t>
      </w:r>
      <w:r w:rsidRPr="004976D9">
        <w:rPr>
          <w:rFonts w:ascii="Times New Roman" w:hAnsi="Times New Roman" w:cs="Times New Roman"/>
          <w:bCs/>
          <w:sz w:val="24"/>
          <w:szCs w:val="24"/>
        </w:rPr>
        <w:t xml:space="preserve"> February 2022</w:t>
      </w:r>
      <w:r w:rsidR="005F3562">
        <w:rPr>
          <w:rFonts w:ascii="Times New Roman" w:hAnsi="Times New Roman" w:cs="Times New Roman"/>
          <w:bCs/>
          <w:sz w:val="24"/>
          <w:szCs w:val="24"/>
        </w:rPr>
        <w:t>.</w:t>
      </w:r>
      <w:r w:rsidR="003925AC">
        <w:rPr>
          <w:rFonts w:ascii="Times New Roman" w:hAnsi="Times New Roman" w:cs="Times New Roman"/>
          <w:bCs/>
          <w:sz w:val="24"/>
          <w:szCs w:val="24"/>
        </w:rPr>
        <w:t xml:space="preserve">  The funds had already been</w:t>
      </w:r>
      <w:r w:rsidRPr="004976D9">
        <w:rPr>
          <w:rFonts w:ascii="Times New Roman" w:hAnsi="Times New Roman" w:cs="Times New Roman"/>
          <w:bCs/>
          <w:sz w:val="24"/>
          <w:szCs w:val="24"/>
        </w:rPr>
        <w:t xml:space="preserve"> deposited into a</w:t>
      </w:r>
      <w:r w:rsidR="003925AC">
        <w:rPr>
          <w:rFonts w:ascii="Times New Roman" w:hAnsi="Times New Roman" w:cs="Times New Roman"/>
          <w:bCs/>
          <w:sz w:val="24"/>
          <w:szCs w:val="24"/>
        </w:rPr>
        <w:t>n account held by the Movement f</w:t>
      </w:r>
      <w:r w:rsidR="007E1B52">
        <w:rPr>
          <w:rFonts w:ascii="Times New Roman" w:hAnsi="Times New Roman" w:cs="Times New Roman"/>
          <w:bCs/>
          <w:sz w:val="24"/>
          <w:szCs w:val="24"/>
        </w:rPr>
        <w:t>or Democratic Change (T) (the account is under the effective control of 1</w:t>
      </w:r>
      <w:r w:rsidR="007E1B52" w:rsidRPr="007E1B52">
        <w:rPr>
          <w:rFonts w:ascii="Times New Roman" w:hAnsi="Times New Roman" w:cs="Times New Roman"/>
          <w:bCs/>
          <w:sz w:val="24"/>
          <w:szCs w:val="24"/>
          <w:vertAlign w:val="superscript"/>
        </w:rPr>
        <w:t>st</w:t>
      </w:r>
      <w:r w:rsidR="007E1B52">
        <w:rPr>
          <w:rFonts w:ascii="Times New Roman" w:hAnsi="Times New Roman" w:cs="Times New Roman"/>
          <w:bCs/>
          <w:sz w:val="24"/>
          <w:szCs w:val="24"/>
        </w:rPr>
        <w:t xml:space="preserve"> respondent). </w:t>
      </w:r>
      <w:r w:rsidRPr="004976D9">
        <w:rPr>
          <w:rFonts w:ascii="Times New Roman" w:hAnsi="Times New Roman" w:cs="Times New Roman"/>
          <w:bCs/>
          <w:sz w:val="24"/>
          <w:szCs w:val="24"/>
        </w:rPr>
        <w:t xml:space="preserve">  </w:t>
      </w:r>
      <w:r w:rsidRPr="004976D9">
        <w:rPr>
          <w:rFonts w:ascii="Times New Roman" w:hAnsi="Times New Roman" w:cs="Times New Roman"/>
          <w:bCs/>
          <w:i/>
          <w:sz w:val="24"/>
          <w:szCs w:val="24"/>
        </w:rPr>
        <w:t xml:space="preserve">Mr </w:t>
      </w:r>
      <w:proofErr w:type="spellStart"/>
      <w:r w:rsidRPr="004976D9">
        <w:rPr>
          <w:rFonts w:ascii="Times New Roman" w:hAnsi="Times New Roman" w:cs="Times New Roman"/>
          <w:bCs/>
          <w:i/>
          <w:sz w:val="24"/>
          <w:szCs w:val="24"/>
        </w:rPr>
        <w:t>Sithole</w:t>
      </w:r>
      <w:proofErr w:type="spellEnd"/>
      <w:r w:rsidRPr="004976D9">
        <w:rPr>
          <w:rFonts w:ascii="Times New Roman" w:hAnsi="Times New Roman" w:cs="Times New Roman"/>
          <w:bCs/>
          <w:sz w:val="24"/>
          <w:szCs w:val="24"/>
        </w:rPr>
        <w:t xml:space="preserve"> appearing for the applicants indicated that he had not been made aware of this development.  In light of that revelation, applicants sought an amendment to the Draft Order.  The amendment </w:t>
      </w:r>
      <w:r w:rsidR="00BA03C8" w:rsidRPr="004976D9">
        <w:rPr>
          <w:rFonts w:ascii="Times New Roman" w:hAnsi="Times New Roman" w:cs="Times New Roman"/>
          <w:bCs/>
          <w:sz w:val="24"/>
          <w:szCs w:val="24"/>
        </w:rPr>
        <w:t>was not opposed by 1</w:t>
      </w:r>
      <w:r w:rsidR="00BA03C8" w:rsidRPr="004976D9">
        <w:rPr>
          <w:rFonts w:ascii="Times New Roman" w:hAnsi="Times New Roman" w:cs="Times New Roman"/>
          <w:bCs/>
          <w:sz w:val="24"/>
          <w:szCs w:val="24"/>
          <w:vertAlign w:val="superscript"/>
        </w:rPr>
        <w:t>st</w:t>
      </w:r>
      <w:r w:rsidR="00BA03C8" w:rsidRPr="004976D9">
        <w:rPr>
          <w:rFonts w:ascii="Times New Roman" w:hAnsi="Times New Roman" w:cs="Times New Roman"/>
          <w:bCs/>
          <w:sz w:val="24"/>
          <w:szCs w:val="24"/>
        </w:rPr>
        <w:t xml:space="preserve"> respondent.  The Draft Order was accordingly amended by the deletion of paragraph 1 in the Interim Relief Sought and the deletion of paragraph 2 of the Final Order Sought.</w:t>
      </w:r>
    </w:p>
    <w:p w:rsidR="00BA03C8" w:rsidRPr="004976D9" w:rsidRDefault="00BA03C8" w:rsidP="004976D9">
      <w:pPr>
        <w:spacing w:line="480" w:lineRule="auto"/>
        <w:ind w:firstLine="720"/>
        <w:jc w:val="both"/>
        <w:rPr>
          <w:rFonts w:ascii="Times New Roman" w:hAnsi="Times New Roman" w:cs="Times New Roman"/>
          <w:bCs/>
          <w:sz w:val="24"/>
          <w:szCs w:val="24"/>
        </w:rPr>
      </w:pPr>
      <w:r w:rsidRPr="004976D9">
        <w:rPr>
          <w:rFonts w:ascii="Times New Roman" w:hAnsi="Times New Roman" w:cs="Times New Roman"/>
          <w:bCs/>
          <w:sz w:val="24"/>
          <w:szCs w:val="24"/>
        </w:rPr>
        <w:t>The amendments sought and granted had far reaching consequences on the competency of the relief sought by applicant.  This shall be dealt with later in this judgment.</w:t>
      </w:r>
    </w:p>
    <w:p w:rsidR="00BA03C8" w:rsidRPr="004976D9" w:rsidRDefault="00BA03C8" w:rsidP="004976D9">
      <w:pPr>
        <w:spacing w:line="480" w:lineRule="auto"/>
        <w:ind w:firstLine="720"/>
        <w:jc w:val="both"/>
        <w:rPr>
          <w:rFonts w:ascii="Times New Roman" w:hAnsi="Times New Roman" w:cs="Times New Roman"/>
          <w:bCs/>
          <w:sz w:val="24"/>
          <w:szCs w:val="24"/>
        </w:rPr>
      </w:pPr>
      <w:r w:rsidRPr="004976D9">
        <w:rPr>
          <w:rFonts w:ascii="Times New Roman" w:hAnsi="Times New Roman" w:cs="Times New Roman"/>
          <w:bCs/>
          <w:sz w:val="24"/>
          <w:szCs w:val="24"/>
        </w:rPr>
        <w:t>In opposing this application, 1</w:t>
      </w:r>
      <w:r w:rsidRPr="004976D9">
        <w:rPr>
          <w:rFonts w:ascii="Times New Roman" w:hAnsi="Times New Roman" w:cs="Times New Roman"/>
          <w:bCs/>
          <w:sz w:val="24"/>
          <w:szCs w:val="24"/>
          <w:vertAlign w:val="superscript"/>
        </w:rPr>
        <w:t>st</w:t>
      </w:r>
      <w:r w:rsidRPr="004976D9">
        <w:rPr>
          <w:rFonts w:ascii="Times New Roman" w:hAnsi="Times New Roman" w:cs="Times New Roman"/>
          <w:bCs/>
          <w:sz w:val="24"/>
          <w:szCs w:val="24"/>
        </w:rPr>
        <w:t xml:space="preserve"> respondent has raised various points </w:t>
      </w:r>
      <w:r w:rsidRPr="004976D9">
        <w:rPr>
          <w:rFonts w:ascii="Times New Roman" w:hAnsi="Times New Roman" w:cs="Times New Roman"/>
          <w:bCs/>
          <w:i/>
          <w:sz w:val="24"/>
          <w:szCs w:val="24"/>
        </w:rPr>
        <w:t>in limine</w:t>
      </w:r>
      <w:r w:rsidRPr="004976D9">
        <w:rPr>
          <w:rFonts w:ascii="Times New Roman" w:hAnsi="Times New Roman" w:cs="Times New Roman"/>
          <w:bCs/>
          <w:sz w:val="24"/>
          <w:szCs w:val="24"/>
        </w:rPr>
        <w:t xml:space="preserve"> which I shall deal with in turn.</w:t>
      </w:r>
    </w:p>
    <w:p w:rsidR="00BA03C8" w:rsidRPr="004976D9" w:rsidRDefault="00BA03C8" w:rsidP="00BB512B">
      <w:pPr>
        <w:spacing w:line="480" w:lineRule="auto"/>
        <w:ind w:left="720"/>
        <w:jc w:val="both"/>
        <w:rPr>
          <w:rFonts w:ascii="Times New Roman" w:hAnsi="Times New Roman" w:cs="Times New Roman"/>
          <w:b/>
          <w:bCs/>
          <w:sz w:val="24"/>
          <w:szCs w:val="24"/>
        </w:rPr>
      </w:pPr>
      <w:r w:rsidRPr="004976D9">
        <w:rPr>
          <w:rFonts w:ascii="Times New Roman" w:hAnsi="Times New Roman" w:cs="Times New Roman"/>
          <w:b/>
          <w:bCs/>
          <w:sz w:val="24"/>
          <w:szCs w:val="24"/>
        </w:rPr>
        <w:t>1</w:t>
      </w:r>
      <w:r w:rsidRPr="004976D9">
        <w:rPr>
          <w:rFonts w:ascii="Times New Roman" w:hAnsi="Times New Roman" w:cs="Times New Roman"/>
          <w:b/>
          <w:bCs/>
          <w:sz w:val="24"/>
          <w:szCs w:val="24"/>
          <w:vertAlign w:val="superscript"/>
        </w:rPr>
        <w:t xml:space="preserve">ST </w:t>
      </w:r>
      <w:r w:rsidRPr="004976D9">
        <w:rPr>
          <w:rFonts w:ascii="Times New Roman" w:hAnsi="Times New Roman" w:cs="Times New Roman"/>
          <w:b/>
          <w:bCs/>
          <w:sz w:val="24"/>
          <w:szCs w:val="24"/>
        </w:rPr>
        <w:t>APPLICANT HAS NO AUTHORITY TO BRING THIS APPLICATION</w:t>
      </w:r>
      <w:r w:rsidR="00BB512B">
        <w:rPr>
          <w:rFonts w:ascii="Times New Roman" w:hAnsi="Times New Roman" w:cs="Times New Roman"/>
          <w:b/>
          <w:bCs/>
          <w:sz w:val="24"/>
          <w:szCs w:val="24"/>
        </w:rPr>
        <w:t xml:space="preserve"> AND HAS NOT PROPERLY CITED THE PARTIES</w:t>
      </w:r>
    </w:p>
    <w:p w:rsidR="004A5C07" w:rsidRPr="004976D9" w:rsidRDefault="00BA03C8" w:rsidP="004976D9">
      <w:pPr>
        <w:spacing w:line="480" w:lineRule="auto"/>
        <w:ind w:firstLine="720"/>
        <w:jc w:val="both"/>
        <w:rPr>
          <w:rFonts w:ascii="Times New Roman" w:hAnsi="Times New Roman" w:cs="Times New Roman"/>
          <w:bCs/>
          <w:sz w:val="24"/>
          <w:szCs w:val="24"/>
        </w:rPr>
      </w:pPr>
      <w:r w:rsidRPr="004976D9">
        <w:rPr>
          <w:rFonts w:ascii="Times New Roman" w:hAnsi="Times New Roman" w:cs="Times New Roman"/>
          <w:bCs/>
          <w:sz w:val="24"/>
          <w:szCs w:val="24"/>
        </w:rPr>
        <w:lastRenderedPageBreak/>
        <w:t>1</w:t>
      </w:r>
      <w:r w:rsidRPr="004976D9">
        <w:rPr>
          <w:rFonts w:ascii="Times New Roman" w:hAnsi="Times New Roman" w:cs="Times New Roman"/>
          <w:bCs/>
          <w:sz w:val="24"/>
          <w:szCs w:val="24"/>
          <w:vertAlign w:val="superscript"/>
        </w:rPr>
        <w:t>st</w:t>
      </w:r>
      <w:r w:rsidRPr="004976D9">
        <w:rPr>
          <w:rFonts w:ascii="Times New Roman" w:hAnsi="Times New Roman" w:cs="Times New Roman"/>
          <w:bCs/>
          <w:sz w:val="24"/>
          <w:szCs w:val="24"/>
        </w:rPr>
        <w:t xml:space="preserve"> respondent avers that 1</w:t>
      </w:r>
      <w:r w:rsidRPr="004976D9">
        <w:rPr>
          <w:rFonts w:ascii="Times New Roman" w:hAnsi="Times New Roman" w:cs="Times New Roman"/>
          <w:bCs/>
          <w:sz w:val="24"/>
          <w:szCs w:val="24"/>
          <w:vertAlign w:val="superscript"/>
        </w:rPr>
        <w:t>st</w:t>
      </w:r>
      <w:r w:rsidRPr="004976D9">
        <w:rPr>
          <w:rFonts w:ascii="Times New Roman" w:hAnsi="Times New Roman" w:cs="Times New Roman"/>
          <w:bCs/>
          <w:sz w:val="24"/>
          <w:szCs w:val="24"/>
        </w:rPr>
        <w:t xml:space="preserve"> applicant has no authority to bring this application in the name of the 2</w:t>
      </w:r>
      <w:r w:rsidRPr="004976D9">
        <w:rPr>
          <w:rFonts w:ascii="Times New Roman" w:hAnsi="Times New Roman" w:cs="Times New Roman"/>
          <w:bCs/>
          <w:sz w:val="24"/>
          <w:szCs w:val="24"/>
          <w:vertAlign w:val="superscript"/>
        </w:rPr>
        <w:t>nd</w:t>
      </w:r>
      <w:r w:rsidRPr="004976D9">
        <w:rPr>
          <w:rFonts w:ascii="Times New Roman" w:hAnsi="Times New Roman" w:cs="Times New Roman"/>
          <w:bCs/>
          <w:sz w:val="24"/>
          <w:szCs w:val="24"/>
        </w:rPr>
        <w:t xml:space="preserve"> applicant.  Applicant therefore, is not properly before the court.  1</w:t>
      </w:r>
      <w:r w:rsidRPr="004976D9">
        <w:rPr>
          <w:rFonts w:ascii="Times New Roman" w:hAnsi="Times New Roman" w:cs="Times New Roman"/>
          <w:bCs/>
          <w:sz w:val="24"/>
          <w:szCs w:val="24"/>
          <w:vertAlign w:val="superscript"/>
        </w:rPr>
        <w:t>st</w:t>
      </w:r>
      <w:r w:rsidRPr="004976D9">
        <w:rPr>
          <w:rFonts w:ascii="Times New Roman" w:hAnsi="Times New Roman" w:cs="Times New Roman"/>
          <w:bCs/>
          <w:sz w:val="24"/>
          <w:szCs w:val="24"/>
        </w:rPr>
        <w:t xml:space="preserve"> respondent contends that 1</w:t>
      </w:r>
      <w:r w:rsidRPr="004976D9">
        <w:rPr>
          <w:rFonts w:ascii="Times New Roman" w:hAnsi="Times New Roman" w:cs="Times New Roman"/>
          <w:bCs/>
          <w:sz w:val="24"/>
          <w:szCs w:val="24"/>
          <w:vertAlign w:val="superscript"/>
        </w:rPr>
        <w:t>st</w:t>
      </w:r>
      <w:r w:rsidRPr="004976D9">
        <w:rPr>
          <w:rFonts w:ascii="Times New Roman" w:hAnsi="Times New Roman" w:cs="Times New Roman"/>
          <w:bCs/>
          <w:sz w:val="24"/>
          <w:szCs w:val="24"/>
        </w:rPr>
        <w:t xml:space="preserve"> applicant has not demonstrated in her papers that she was given any such authority to act on behalf of the 2</w:t>
      </w:r>
      <w:r w:rsidRPr="004976D9">
        <w:rPr>
          <w:rFonts w:ascii="Times New Roman" w:hAnsi="Times New Roman" w:cs="Times New Roman"/>
          <w:bCs/>
          <w:sz w:val="24"/>
          <w:szCs w:val="24"/>
          <w:vertAlign w:val="superscript"/>
        </w:rPr>
        <w:t>nd</w:t>
      </w:r>
      <w:r w:rsidRPr="004976D9">
        <w:rPr>
          <w:rFonts w:ascii="Times New Roman" w:hAnsi="Times New Roman" w:cs="Times New Roman"/>
          <w:bCs/>
          <w:sz w:val="24"/>
          <w:szCs w:val="24"/>
        </w:rPr>
        <w:t xml:space="preserve"> applicant.  It is further argued that at the time 1</w:t>
      </w:r>
      <w:r w:rsidRPr="004976D9">
        <w:rPr>
          <w:rFonts w:ascii="Times New Roman" w:hAnsi="Times New Roman" w:cs="Times New Roman"/>
          <w:bCs/>
          <w:sz w:val="24"/>
          <w:szCs w:val="24"/>
          <w:vertAlign w:val="superscript"/>
        </w:rPr>
        <w:t>st</w:t>
      </w:r>
      <w:r w:rsidRPr="004976D9">
        <w:rPr>
          <w:rFonts w:ascii="Times New Roman" w:hAnsi="Times New Roman" w:cs="Times New Roman"/>
          <w:bCs/>
          <w:sz w:val="24"/>
          <w:szCs w:val="24"/>
        </w:rPr>
        <w:t xml:space="preserve"> applicant made a declaration that she had split f</w:t>
      </w:r>
      <w:r w:rsidR="00440D33">
        <w:rPr>
          <w:rFonts w:ascii="Times New Roman" w:hAnsi="Times New Roman" w:cs="Times New Roman"/>
          <w:bCs/>
          <w:sz w:val="24"/>
          <w:szCs w:val="24"/>
        </w:rPr>
        <w:t>rom the Movement f</w:t>
      </w:r>
      <w:r w:rsidRPr="004976D9">
        <w:rPr>
          <w:rFonts w:ascii="Times New Roman" w:hAnsi="Times New Roman" w:cs="Times New Roman"/>
          <w:bCs/>
          <w:sz w:val="24"/>
          <w:szCs w:val="24"/>
        </w:rPr>
        <w:t>or Democratic Change (T) and formed a spl</w:t>
      </w:r>
      <w:r w:rsidR="00440D33">
        <w:rPr>
          <w:rFonts w:ascii="Times New Roman" w:hAnsi="Times New Roman" w:cs="Times New Roman"/>
          <w:bCs/>
          <w:sz w:val="24"/>
          <w:szCs w:val="24"/>
        </w:rPr>
        <w:t>inter group using the same name, s</w:t>
      </w:r>
      <w:r w:rsidRPr="004976D9">
        <w:rPr>
          <w:rFonts w:ascii="Times New Roman" w:hAnsi="Times New Roman" w:cs="Times New Roman"/>
          <w:bCs/>
          <w:sz w:val="24"/>
          <w:szCs w:val="24"/>
        </w:rPr>
        <w:t>he had been suspended by 1</w:t>
      </w:r>
      <w:r w:rsidRPr="004976D9">
        <w:rPr>
          <w:rFonts w:ascii="Times New Roman" w:hAnsi="Times New Roman" w:cs="Times New Roman"/>
          <w:bCs/>
          <w:sz w:val="24"/>
          <w:szCs w:val="24"/>
          <w:vertAlign w:val="superscript"/>
        </w:rPr>
        <w:t>st</w:t>
      </w:r>
      <w:r w:rsidRPr="004976D9">
        <w:rPr>
          <w:rFonts w:ascii="Times New Roman" w:hAnsi="Times New Roman" w:cs="Times New Roman"/>
          <w:bCs/>
          <w:sz w:val="24"/>
          <w:szCs w:val="24"/>
        </w:rPr>
        <w:t xml:space="preserve"> respondent as a member of the 2</w:t>
      </w:r>
      <w:r w:rsidRPr="004976D9">
        <w:rPr>
          <w:rFonts w:ascii="Times New Roman" w:hAnsi="Times New Roman" w:cs="Times New Roman"/>
          <w:bCs/>
          <w:sz w:val="24"/>
          <w:szCs w:val="24"/>
          <w:vertAlign w:val="superscript"/>
        </w:rPr>
        <w:t>nd</w:t>
      </w:r>
      <w:r w:rsidRPr="004976D9">
        <w:rPr>
          <w:rFonts w:ascii="Times New Roman" w:hAnsi="Times New Roman" w:cs="Times New Roman"/>
          <w:bCs/>
          <w:sz w:val="24"/>
          <w:szCs w:val="24"/>
        </w:rPr>
        <w:t xml:space="preserve"> applicant.  1</w:t>
      </w:r>
      <w:r w:rsidRPr="004976D9">
        <w:rPr>
          <w:rFonts w:ascii="Times New Roman" w:hAnsi="Times New Roman" w:cs="Times New Roman"/>
          <w:bCs/>
          <w:sz w:val="24"/>
          <w:szCs w:val="24"/>
          <w:vertAlign w:val="superscript"/>
        </w:rPr>
        <w:t>st</w:t>
      </w:r>
      <w:r w:rsidRPr="004976D9">
        <w:rPr>
          <w:rFonts w:ascii="Times New Roman" w:hAnsi="Times New Roman" w:cs="Times New Roman"/>
          <w:bCs/>
          <w:sz w:val="24"/>
          <w:szCs w:val="24"/>
        </w:rPr>
        <w:t xml:space="preserve"> applicant has not challenged her suspension before any lawful body or organ </w:t>
      </w:r>
      <w:r w:rsidR="007131F8" w:rsidRPr="004976D9">
        <w:rPr>
          <w:rFonts w:ascii="Times New Roman" w:hAnsi="Times New Roman" w:cs="Times New Roman"/>
          <w:bCs/>
          <w:sz w:val="24"/>
          <w:szCs w:val="24"/>
        </w:rPr>
        <w:t>of her political party.  It is clear that when the application was</w:t>
      </w:r>
      <w:r w:rsidR="00D71E95" w:rsidRPr="004976D9">
        <w:rPr>
          <w:rFonts w:ascii="Times New Roman" w:hAnsi="Times New Roman" w:cs="Times New Roman"/>
          <w:bCs/>
          <w:sz w:val="24"/>
          <w:szCs w:val="24"/>
        </w:rPr>
        <w:t xml:space="preserve"> filed</w:t>
      </w:r>
      <w:r w:rsidR="0016290B">
        <w:rPr>
          <w:rFonts w:ascii="Times New Roman" w:hAnsi="Times New Roman" w:cs="Times New Roman"/>
          <w:bCs/>
          <w:sz w:val="24"/>
          <w:szCs w:val="24"/>
        </w:rPr>
        <w:t>,</w:t>
      </w:r>
      <w:r w:rsidR="007131F8" w:rsidRPr="004976D9">
        <w:rPr>
          <w:rFonts w:ascii="Times New Roman" w:hAnsi="Times New Roman" w:cs="Times New Roman"/>
          <w:bCs/>
          <w:sz w:val="24"/>
          <w:szCs w:val="24"/>
        </w:rPr>
        <w:t xml:space="preserve"> 1</w:t>
      </w:r>
      <w:r w:rsidR="007131F8" w:rsidRPr="004976D9">
        <w:rPr>
          <w:rFonts w:ascii="Times New Roman" w:hAnsi="Times New Roman" w:cs="Times New Roman"/>
          <w:bCs/>
          <w:sz w:val="24"/>
          <w:szCs w:val="24"/>
          <w:vertAlign w:val="superscript"/>
        </w:rPr>
        <w:t>st</w:t>
      </w:r>
      <w:r w:rsidR="007131F8" w:rsidRPr="004976D9">
        <w:rPr>
          <w:rFonts w:ascii="Times New Roman" w:hAnsi="Times New Roman" w:cs="Times New Roman"/>
          <w:bCs/>
          <w:sz w:val="24"/>
          <w:szCs w:val="24"/>
        </w:rPr>
        <w:t xml:space="preserve"> applicant did not file an</w:t>
      </w:r>
      <w:r w:rsidR="0016290B">
        <w:rPr>
          <w:rFonts w:ascii="Times New Roman" w:hAnsi="Times New Roman" w:cs="Times New Roman"/>
          <w:bCs/>
          <w:sz w:val="24"/>
          <w:szCs w:val="24"/>
        </w:rPr>
        <w:t>y resolution from the Movement f</w:t>
      </w:r>
      <w:r w:rsidR="007131F8" w:rsidRPr="004976D9">
        <w:rPr>
          <w:rFonts w:ascii="Times New Roman" w:hAnsi="Times New Roman" w:cs="Times New Roman"/>
          <w:bCs/>
          <w:sz w:val="24"/>
          <w:szCs w:val="24"/>
        </w:rPr>
        <w:t>or</w:t>
      </w:r>
      <w:r w:rsidR="0016290B">
        <w:rPr>
          <w:rFonts w:ascii="Times New Roman" w:hAnsi="Times New Roman" w:cs="Times New Roman"/>
          <w:bCs/>
          <w:sz w:val="24"/>
          <w:szCs w:val="24"/>
        </w:rPr>
        <w:t xml:space="preserve"> Democratic Change (T) confirming that</w:t>
      </w:r>
      <w:r w:rsidR="007131F8" w:rsidRPr="004976D9">
        <w:rPr>
          <w:rFonts w:ascii="Times New Roman" w:hAnsi="Times New Roman" w:cs="Times New Roman"/>
          <w:bCs/>
          <w:sz w:val="24"/>
          <w:szCs w:val="24"/>
        </w:rPr>
        <w:t xml:space="preserve"> was authorised and empower</w:t>
      </w:r>
      <w:r w:rsidR="0016290B">
        <w:rPr>
          <w:rFonts w:ascii="Times New Roman" w:hAnsi="Times New Roman" w:cs="Times New Roman"/>
          <w:bCs/>
          <w:sz w:val="24"/>
          <w:szCs w:val="24"/>
        </w:rPr>
        <w:t>ed to act on behalf of 1</w:t>
      </w:r>
      <w:r w:rsidR="0016290B" w:rsidRPr="0016290B">
        <w:rPr>
          <w:rFonts w:ascii="Times New Roman" w:hAnsi="Times New Roman" w:cs="Times New Roman"/>
          <w:bCs/>
          <w:sz w:val="24"/>
          <w:szCs w:val="24"/>
          <w:vertAlign w:val="superscript"/>
        </w:rPr>
        <w:t>st</w:t>
      </w:r>
      <w:r w:rsidR="0016290B">
        <w:rPr>
          <w:rFonts w:ascii="Times New Roman" w:hAnsi="Times New Roman" w:cs="Times New Roman"/>
          <w:bCs/>
          <w:sz w:val="24"/>
          <w:szCs w:val="24"/>
        </w:rPr>
        <w:t xml:space="preserve"> Applicant</w:t>
      </w:r>
      <w:r w:rsidR="007131F8" w:rsidRPr="004976D9">
        <w:rPr>
          <w:rFonts w:ascii="Times New Roman" w:hAnsi="Times New Roman" w:cs="Times New Roman"/>
          <w:bCs/>
          <w:sz w:val="24"/>
          <w:szCs w:val="24"/>
        </w:rPr>
        <w:t>.  In th</w:t>
      </w:r>
      <w:r w:rsidR="00D44391">
        <w:rPr>
          <w:rFonts w:ascii="Times New Roman" w:hAnsi="Times New Roman" w:cs="Times New Roman"/>
          <w:bCs/>
          <w:sz w:val="24"/>
          <w:szCs w:val="24"/>
        </w:rPr>
        <w:t>e absence of a resolution authorising 1</w:t>
      </w:r>
      <w:r w:rsidR="00D44391" w:rsidRPr="00D44391">
        <w:rPr>
          <w:rFonts w:ascii="Times New Roman" w:hAnsi="Times New Roman" w:cs="Times New Roman"/>
          <w:bCs/>
          <w:sz w:val="24"/>
          <w:szCs w:val="24"/>
          <w:vertAlign w:val="superscript"/>
        </w:rPr>
        <w:t>st</w:t>
      </w:r>
      <w:r w:rsidR="00D44391">
        <w:rPr>
          <w:rFonts w:ascii="Times New Roman" w:hAnsi="Times New Roman" w:cs="Times New Roman"/>
          <w:bCs/>
          <w:sz w:val="24"/>
          <w:szCs w:val="24"/>
        </w:rPr>
        <w:t xml:space="preserve"> Applicant</w:t>
      </w:r>
      <w:r w:rsidR="007131F8" w:rsidRPr="004976D9">
        <w:rPr>
          <w:rFonts w:ascii="Times New Roman" w:hAnsi="Times New Roman" w:cs="Times New Roman"/>
          <w:bCs/>
          <w:sz w:val="24"/>
          <w:szCs w:val="24"/>
        </w:rPr>
        <w:t xml:space="preserve"> to bring these proceedings, the application is not properly before the court.  See </w:t>
      </w:r>
      <w:proofErr w:type="spellStart"/>
      <w:r w:rsidR="007131F8" w:rsidRPr="004976D9">
        <w:rPr>
          <w:rFonts w:ascii="Times New Roman" w:hAnsi="Times New Roman" w:cs="Times New Roman"/>
          <w:bCs/>
          <w:i/>
          <w:sz w:val="24"/>
          <w:szCs w:val="24"/>
        </w:rPr>
        <w:t>Madzivire</w:t>
      </w:r>
      <w:proofErr w:type="spellEnd"/>
      <w:r w:rsidR="007131F8" w:rsidRPr="004976D9">
        <w:rPr>
          <w:rFonts w:ascii="Times New Roman" w:hAnsi="Times New Roman" w:cs="Times New Roman"/>
          <w:bCs/>
          <w:i/>
          <w:sz w:val="24"/>
          <w:szCs w:val="24"/>
        </w:rPr>
        <w:t xml:space="preserve"> &amp; </w:t>
      </w:r>
      <w:proofErr w:type="spellStart"/>
      <w:r w:rsidR="007131F8" w:rsidRPr="004976D9">
        <w:rPr>
          <w:rFonts w:ascii="Times New Roman" w:hAnsi="Times New Roman" w:cs="Times New Roman"/>
          <w:bCs/>
          <w:i/>
          <w:sz w:val="24"/>
          <w:szCs w:val="24"/>
        </w:rPr>
        <w:t>Ors</w:t>
      </w:r>
      <w:proofErr w:type="spellEnd"/>
      <w:r w:rsidR="007131F8" w:rsidRPr="004976D9">
        <w:rPr>
          <w:rFonts w:ascii="Times New Roman" w:hAnsi="Times New Roman" w:cs="Times New Roman"/>
          <w:bCs/>
          <w:sz w:val="24"/>
          <w:szCs w:val="24"/>
        </w:rPr>
        <w:t xml:space="preserve"> v </w:t>
      </w:r>
      <w:proofErr w:type="spellStart"/>
      <w:r w:rsidR="007131F8" w:rsidRPr="004976D9">
        <w:rPr>
          <w:rFonts w:ascii="Times New Roman" w:hAnsi="Times New Roman" w:cs="Times New Roman"/>
          <w:bCs/>
          <w:i/>
          <w:sz w:val="24"/>
          <w:szCs w:val="24"/>
        </w:rPr>
        <w:t>Zvarivadza</w:t>
      </w:r>
      <w:proofErr w:type="spellEnd"/>
      <w:r w:rsidR="007131F8" w:rsidRPr="004976D9">
        <w:rPr>
          <w:rFonts w:ascii="Times New Roman" w:hAnsi="Times New Roman" w:cs="Times New Roman"/>
          <w:bCs/>
          <w:i/>
          <w:sz w:val="24"/>
          <w:szCs w:val="24"/>
        </w:rPr>
        <w:t xml:space="preserve"> &amp; </w:t>
      </w:r>
      <w:proofErr w:type="spellStart"/>
      <w:r w:rsidR="007131F8" w:rsidRPr="004976D9">
        <w:rPr>
          <w:rFonts w:ascii="Times New Roman" w:hAnsi="Times New Roman" w:cs="Times New Roman"/>
          <w:bCs/>
          <w:i/>
          <w:sz w:val="24"/>
          <w:szCs w:val="24"/>
        </w:rPr>
        <w:t>Ors</w:t>
      </w:r>
      <w:proofErr w:type="spellEnd"/>
      <w:r w:rsidR="007131F8" w:rsidRPr="004976D9">
        <w:rPr>
          <w:rFonts w:ascii="Times New Roman" w:hAnsi="Times New Roman" w:cs="Times New Roman"/>
          <w:bCs/>
          <w:sz w:val="24"/>
          <w:szCs w:val="24"/>
        </w:rPr>
        <w:t xml:space="preserve"> 2006 (1) ZLR 514 (S).  Although the cited case deals with a private limited company, which must act through its authorised directors, the principle laid down in the case applies with equal force in this matter.  What complicates the position of the 1</w:t>
      </w:r>
      <w:r w:rsidR="007131F8" w:rsidRPr="004976D9">
        <w:rPr>
          <w:rFonts w:ascii="Times New Roman" w:hAnsi="Times New Roman" w:cs="Times New Roman"/>
          <w:bCs/>
          <w:sz w:val="24"/>
          <w:szCs w:val="24"/>
          <w:vertAlign w:val="superscript"/>
        </w:rPr>
        <w:t>st</w:t>
      </w:r>
      <w:r w:rsidR="007131F8" w:rsidRPr="004976D9">
        <w:rPr>
          <w:rFonts w:ascii="Times New Roman" w:hAnsi="Times New Roman" w:cs="Times New Roman"/>
          <w:bCs/>
          <w:sz w:val="24"/>
          <w:szCs w:val="24"/>
        </w:rPr>
        <w:t xml:space="preserve"> applicant and her authority to act is that on 21</w:t>
      </w:r>
      <w:r w:rsidR="007131F8" w:rsidRPr="004976D9">
        <w:rPr>
          <w:rFonts w:ascii="Times New Roman" w:hAnsi="Times New Roman" w:cs="Times New Roman"/>
          <w:bCs/>
          <w:sz w:val="24"/>
          <w:szCs w:val="24"/>
          <w:vertAlign w:val="superscript"/>
        </w:rPr>
        <w:t>st</w:t>
      </w:r>
      <w:r w:rsidR="007131F8" w:rsidRPr="004976D9">
        <w:rPr>
          <w:rFonts w:ascii="Times New Roman" w:hAnsi="Times New Roman" w:cs="Times New Roman"/>
          <w:bCs/>
          <w:sz w:val="24"/>
          <w:szCs w:val="24"/>
        </w:rPr>
        <w:t xml:space="preserve"> January 2022, she made a declaration that she terminated her membership </w:t>
      </w:r>
      <w:r w:rsidR="00D44391">
        <w:rPr>
          <w:rFonts w:ascii="Times New Roman" w:hAnsi="Times New Roman" w:cs="Times New Roman"/>
          <w:bCs/>
          <w:sz w:val="24"/>
          <w:szCs w:val="24"/>
        </w:rPr>
        <w:t>with</w:t>
      </w:r>
      <w:r w:rsidR="006375BA" w:rsidRPr="004976D9">
        <w:rPr>
          <w:rFonts w:ascii="Times New Roman" w:hAnsi="Times New Roman" w:cs="Times New Roman"/>
          <w:bCs/>
          <w:sz w:val="24"/>
          <w:szCs w:val="24"/>
        </w:rPr>
        <w:t xml:space="preserve"> 2</w:t>
      </w:r>
      <w:r w:rsidR="006375BA" w:rsidRPr="004976D9">
        <w:rPr>
          <w:rFonts w:ascii="Times New Roman" w:hAnsi="Times New Roman" w:cs="Times New Roman"/>
          <w:bCs/>
          <w:sz w:val="24"/>
          <w:szCs w:val="24"/>
          <w:vertAlign w:val="superscript"/>
        </w:rPr>
        <w:t>nd</w:t>
      </w:r>
      <w:r w:rsidR="006375BA" w:rsidRPr="004976D9">
        <w:rPr>
          <w:rFonts w:ascii="Times New Roman" w:hAnsi="Times New Roman" w:cs="Times New Roman"/>
          <w:bCs/>
          <w:sz w:val="24"/>
          <w:szCs w:val="24"/>
        </w:rPr>
        <w:t xml:space="preserve"> applicant</w:t>
      </w:r>
      <w:r w:rsidR="00D44391">
        <w:rPr>
          <w:rFonts w:ascii="Times New Roman" w:hAnsi="Times New Roman" w:cs="Times New Roman"/>
          <w:bCs/>
          <w:sz w:val="24"/>
          <w:szCs w:val="24"/>
        </w:rPr>
        <w:t>. B</w:t>
      </w:r>
      <w:r w:rsidR="006375BA" w:rsidRPr="004976D9">
        <w:rPr>
          <w:rFonts w:ascii="Times New Roman" w:hAnsi="Times New Roman" w:cs="Times New Roman"/>
          <w:bCs/>
          <w:sz w:val="24"/>
          <w:szCs w:val="24"/>
        </w:rPr>
        <w:t>y virtue</w:t>
      </w:r>
      <w:r w:rsidR="00AD77A6">
        <w:rPr>
          <w:rFonts w:ascii="Times New Roman" w:hAnsi="Times New Roman" w:cs="Times New Roman"/>
          <w:bCs/>
          <w:sz w:val="24"/>
          <w:szCs w:val="24"/>
        </w:rPr>
        <w:t xml:space="preserve"> of her public declaration </w:t>
      </w:r>
      <w:r w:rsidR="00D44391">
        <w:rPr>
          <w:rFonts w:ascii="Times New Roman" w:hAnsi="Times New Roman" w:cs="Times New Roman"/>
          <w:bCs/>
          <w:sz w:val="24"/>
          <w:szCs w:val="24"/>
        </w:rPr>
        <w:t>she was now President of a splinter</w:t>
      </w:r>
      <w:r w:rsidR="006375BA" w:rsidRPr="004976D9">
        <w:rPr>
          <w:rFonts w:ascii="Times New Roman" w:hAnsi="Times New Roman" w:cs="Times New Roman"/>
          <w:bCs/>
          <w:sz w:val="24"/>
          <w:szCs w:val="24"/>
        </w:rPr>
        <w:t xml:space="preserve"> group of the 2</w:t>
      </w:r>
      <w:r w:rsidR="006375BA" w:rsidRPr="004976D9">
        <w:rPr>
          <w:rFonts w:ascii="Times New Roman" w:hAnsi="Times New Roman" w:cs="Times New Roman"/>
          <w:bCs/>
          <w:sz w:val="24"/>
          <w:szCs w:val="24"/>
          <w:vertAlign w:val="superscript"/>
        </w:rPr>
        <w:t>nd</w:t>
      </w:r>
      <w:r w:rsidR="006375BA" w:rsidRPr="004976D9">
        <w:rPr>
          <w:rFonts w:ascii="Times New Roman" w:hAnsi="Times New Roman" w:cs="Times New Roman"/>
          <w:bCs/>
          <w:sz w:val="24"/>
          <w:szCs w:val="24"/>
        </w:rPr>
        <w:t xml:space="preserve"> applicant.  In support of this application 1</w:t>
      </w:r>
      <w:r w:rsidR="006375BA" w:rsidRPr="004976D9">
        <w:rPr>
          <w:rFonts w:ascii="Times New Roman" w:hAnsi="Times New Roman" w:cs="Times New Roman"/>
          <w:bCs/>
          <w:sz w:val="24"/>
          <w:szCs w:val="24"/>
          <w:vertAlign w:val="superscript"/>
        </w:rPr>
        <w:t>st</w:t>
      </w:r>
      <w:r w:rsidR="006375BA" w:rsidRPr="004976D9">
        <w:rPr>
          <w:rFonts w:ascii="Times New Roman" w:hAnsi="Times New Roman" w:cs="Times New Roman"/>
          <w:bCs/>
          <w:sz w:val="24"/>
          <w:szCs w:val="24"/>
        </w:rPr>
        <w:t xml:space="preserve"> applicant annexed a copy of the declaration she made at Bulawayo.  It reads in part as follows:</w:t>
      </w:r>
    </w:p>
    <w:p w:rsidR="004A5C07" w:rsidRPr="004976D9" w:rsidRDefault="004A5C07" w:rsidP="004976D9">
      <w:pPr>
        <w:spacing w:line="480" w:lineRule="auto"/>
        <w:ind w:left="720"/>
        <w:jc w:val="both"/>
        <w:rPr>
          <w:rFonts w:ascii="Times New Roman" w:hAnsi="Times New Roman" w:cs="Times New Roman"/>
          <w:bCs/>
          <w:sz w:val="24"/>
          <w:szCs w:val="24"/>
        </w:rPr>
      </w:pPr>
      <w:r w:rsidRPr="004976D9">
        <w:rPr>
          <w:rFonts w:ascii="Times New Roman" w:hAnsi="Times New Roman" w:cs="Times New Roman"/>
          <w:bCs/>
          <w:sz w:val="24"/>
          <w:szCs w:val="24"/>
        </w:rPr>
        <w:t>‘</w:t>
      </w:r>
      <w:r w:rsidRPr="000E442A">
        <w:rPr>
          <w:rFonts w:ascii="Times New Roman" w:hAnsi="Times New Roman" w:cs="Times New Roman"/>
          <w:bCs/>
          <w:i/>
          <w:sz w:val="24"/>
          <w:szCs w:val="24"/>
        </w:rPr>
        <w:t>This day, the 21</w:t>
      </w:r>
      <w:r w:rsidRPr="000E442A">
        <w:rPr>
          <w:rFonts w:ascii="Times New Roman" w:hAnsi="Times New Roman" w:cs="Times New Roman"/>
          <w:bCs/>
          <w:i/>
          <w:sz w:val="24"/>
          <w:szCs w:val="24"/>
          <w:vertAlign w:val="superscript"/>
        </w:rPr>
        <w:t>st</w:t>
      </w:r>
      <w:r w:rsidRPr="000E442A">
        <w:rPr>
          <w:rFonts w:ascii="Times New Roman" w:hAnsi="Times New Roman" w:cs="Times New Roman"/>
          <w:bCs/>
          <w:i/>
          <w:sz w:val="24"/>
          <w:szCs w:val="24"/>
        </w:rPr>
        <w:t xml:space="preserve"> January the year of </w:t>
      </w:r>
      <w:r w:rsidR="000D1AEF" w:rsidRPr="000E442A">
        <w:rPr>
          <w:rFonts w:ascii="Times New Roman" w:hAnsi="Times New Roman" w:cs="Times New Roman"/>
          <w:bCs/>
          <w:i/>
          <w:sz w:val="24"/>
          <w:szCs w:val="24"/>
        </w:rPr>
        <w:t xml:space="preserve">our </w:t>
      </w:r>
      <w:r w:rsidRPr="000E442A">
        <w:rPr>
          <w:rFonts w:ascii="Times New Roman" w:hAnsi="Times New Roman" w:cs="Times New Roman"/>
          <w:bCs/>
          <w:i/>
          <w:sz w:val="24"/>
          <w:szCs w:val="24"/>
        </w:rPr>
        <w:t>Lord 2022</w:t>
      </w:r>
      <w:r w:rsidR="000E442A" w:rsidRPr="000E442A">
        <w:rPr>
          <w:rFonts w:ascii="Times New Roman" w:hAnsi="Times New Roman" w:cs="Times New Roman"/>
          <w:bCs/>
          <w:i/>
          <w:sz w:val="24"/>
          <w:szCs w:val="24"/>
        </w:rPr>
        <w:t>, I announce that the Movement f</w:t>
      </w:r>
      <w:r w:rsidRPr="000E442A">
        <w:rPr>
          <w:rFonts w:ascii="Times New Roman" w:hAnsi="Times New Roman" w:cs="Times New Roman"/>
          <w:bCs/>
          <w:i/>
          <w:sz w:val="24"/>
          <w:szCs w:val="24"/>
        </w:rPr>
        <w:t>or Democratic Change Tsvangirai has split and there are now two MDC-T Formations, one led by yours truly Dr Thokozani Khupe who is also the leader of the opposition in the National Assembly and the other.  We are announcing this with a</w:t>
      </w:r>
      <w:r w:rsidRPr="004976D9">
        <w:rPr>
          <w:rFonts w:ascii="Times New Roman" w:hAnsi="Times New Roman" w:cs="Times New Roman"/>
          <w:bCs/>
          <w:sz w:val="24"/>
          <w:szCs w:val="24"/>
        </w:rPr>
        <w:t xml:space="preserve"> </w:t>
      </w:r>
      <w:r w:rsidRPr="000E442A">
        <w:rPr>
          <w:rFonts w:ascii="Times New Roman" w:hAnsi="Times New Roman" w:cs="Times New Roman"/>
          <w:bCs/>
          <w:i/>
          <w:sz w:val="24"/>
          <w:szCs w:val="24"/>
        </w:rPr>
        <w:lastRenderedPageBreak/>
        <w:t>heavy heart because this is not what we wanted but circumstances beyond our control have forced us to do this……..”</w:t>
      </w:r>
    </w:p>
    <w:p w:rsidR="00BA03C8" w:rsidRPr="004976D9" w:rsidRDefault="004A5C07" w:rsidP="004976D9">
      <w:pPr>
        <w:spacing w:line="480" w:lineRule="auto"/>
        <w:ind w:firstLine="720"/>
        <w:jc w:val="both"/>
        <w:rPr>
          <w:rFonts w:ascii="Times New Roman" w:hAnsi="Times New Roman" w:cs="Times New Roman"/>
          <w:bCs/>
          <w:sz w:val="24"/>
          <w:szCs w:val="24"/>
        </w:rPr>
      </w:pPr>
      <w:r w:rsidRPr="004976D9">
        <w:rPr>
          <w:rFonts w:ascii="Times New Roman" w:hAnsi="Times New Roman" w:cs="Times New Roman"/>
          <w:bCs/>
          <w:sz w:val="24"/>
          <w:szCs w:val="24"/>
        </w:rPr>
        <w:t>On the 24</w:t>
      </w:r>
      <w:r w:rsidRPr="004976D9">
        <w:rPr>
          <w:rFonts w:ascii="Times New Roman" w:hAnsi="Times New Roman" w:cs="Times New Roman"/>
          <w:bCs/>
          <w:sz w:val="24"/>
          <w:szCs w:val="24"/>
          <w:vertAlign w:val="superscript"/>
        </w:rPr>
        <w:t>th</w:t>
      </w:r>
      <w:r w:rsidRPr="004976D9">
        <w:rPr>
          <w:rFonts w:ascii="Times New Roman" w:hAnsi="Times New Roman" w:cs="Times New Roman"/>
          <w:bCs/>
          <w:sz w:val="24"/>
          <w:szCs w:val="24"/>
        </w:rPr>
        <w:t xml:space="preserve"> of January 2022, 1</w:t>
      </w:r>
      <w:r w:rsidRPr="004976D9">
        <w:rPr>
          <w:rFonts w:ascii="Times New Roman" w:hAnsi="Times New Roman" w:cs="Times New Roman"/>
          <w:bCs/>
          <w:sz w:val="24"/>
          <w:szCs w:val="24"/>
          <w:vertAlign w:val="superscript"/>
        </w:rPr>
        <w:t>st</w:t>
      </w:r>
      <w:r w:rsidRPr="004976D9">
        <w:rPr>
          <w:rFonts w:ascii="Times New Roman" w:hAnsi="Times New Roman" w:cs="Times New Roman"/>
          <w:bCs/>
          <w:sz w:val="24"/>
          <w:szCs w:val="24"/>
        </w:rPr>
        <w:t xml:space="preserve"> applicant wrote to the Speaker of</w:t>
      </w:r>
      <w:r w:rsidR="00EC59A2">
        <w:rPr>
          <w:rFonts w:ascii="Times New Roman" w:hAnsi="Times New Roman" w:cs="Times New Roman"/>
          <w:bCs/>
          <w:sz w:val="24"/>
          <w:szCs w:val="24"/>
        </w:rPr>
        <w:t xml:space="preserve"> the</w:t>
      </w:r>
      <w:r w:rsidRPr="004976D9">
        <w:rPr>
          <w:rFonts w:ascii="Times New Roman" w:hAnsi="Times New Roman" w:cs="Times New Roman"/>
          <w:bCs/>
          <w:sz w:val="24"/>
          <w:szCs w:val="24"/>
        </w:rPr>
        <w:t xml:space="preserve"> Parliament</w:t>
      </w:r>
      <w:r w:rsidR="00EC59A2">
        <w:rPr>
          <w:rFonts w:ascii="Times New Roman" w:hAnsi="Times New Roman" w:cs="Times New Roman"/>
          <w:bCs/>
          <w:sz w:val="24"/>
          <w:szCs w:val="24"/>
        </w:rPr>
        <w:t xml:space="preserve"> of Zimbabwe,</w:t>
      </w:r>
      <w:r w:rsidRPr="004976D9">
        <w:rPr>
          <w:rFonts w:ascii="Times New Roman" w:hAnsi="Times New Roman" w:cs="Times New Roman"/>
          <w:bCs/>
          <w:sz w:val="24"/>
          <w:szCs w:val="24"/>
        </w:rPr>
        <w:t xml:space="preserve"> confirming the split.  The letter is in the following terms:</w:t>
      </w:r>
      <w:r w:rsidR="00BA03C8" w:rsidRPr="004976D9">
        <w:rPr>
          <w:rFonts w:ascii="Times New Roman" w:hAnsi="Times New Roman" w:cs="Times New Roman"/>
          <w:bCs/>
          <w:sz w:val="24"/>
          <w:szCs w:val="24"/>
        </w:rPr>
        <w:t xml:space="preserve">  </w:t>
      </w:r>
    </w:p>
    <w:p w:rsidR="004A5C07" w:rsidRPr="006549AE" w:rsidRDefault="004A5C07" w:rsidP="004976D9">
      <w:pPr>
        <w:spacing w:line="480" w:lineRule="auto"/>
        <w:ind w:left="720"/>
        <w:jc w:val="both"/>
        <w:rPr>
          <w:rFonts w:ascii="Times New Roman" w:hAnsi="Times New Roman" w:cs="Times New Roman"/>
          <w:bCs/>
          <w:i/>
          <w:sz w:val="24"/>
          <w:szCs w:val="24"/>
        </w:rPr>
      </w:pPr>
      <w:r w:rsidRPr="004976D9">
        <w:rPr>
          <w:rFonts w:ascii="Times New Roman" w:hAnsi="Times New Roman" w:cs="Times New Roman"/>
          <w:bCs/>
          <w:sz w:val="24"/>
          <w:szCs w:val="24"/>
        </w:rPr>
        <w:t>“</w:t>
      </w:r>
      <w:r w:rsidRPr="006549AE">
        <w:rPr>
          <w:rFonts w:ascii="Times New Roman" w:hAnsi="Times New Roman" w:cs="Times New Roman"/>
          <w:bCs/>
          <w:i/>
          <w:sz w:val="24"/>
          <w:szCs w:val="24"/>
        </w:rPr>
        <w:t>This letter serves to inform you that the MDC (T) party has split into two political formations on 21</w:t>
      </w:r>
      <w:r w:rsidRPr="006549AE">
        <w:rPr>
          <w:rFonts w:ascii="Times New Roman" w:hAnsi="Times New Roman" w:cs="Times New Roman"/>
          <w:bCs/>
          <w:i/>
          <w:sz w:val="24"/>
          <w:szCs w:val="24"/>
          <w:vertAlign w:val="superscript"/>
        </w:rPr>
        <w:t>st</w:t>
      </w:r>
      <w:r w:rsidRPr="006549AE">
        <w:rPr>
          <w:rFonts w:ascii="Times New Roman" w:hAnsi="Times New Roman" w:cs="Times New Roman"/>
          <w:bCs/>
          <w:i/>
          <w:sz w:val="24"/>
          <w:szCs w:val="24"/>
        </w:rPr>
        <w:t xml:space="preserve"> January 2022.  One is led by Honourable Dr Thokozani Khupe who is the leader of opposition in the National Assembly and the other is led by Senator Douglas Mwonzora who is also the leader of the opposition in the Senate.</w:t>
      </w:r>
    </w:p>
    <w:p w:rsidR="004A5C07" w:rsidRPr="006549AE" w:rsidRDefault="004A5C07" w:rsidP="004976D9">
      <w:pPr>
        <w:spacing w:line="480" w:lineRule="auto"/>
        <w:ind w:left="720"/>
        <w:jc w:val="both"/>
        <w:rPr>
          <w:rFonts w:ascii="Times New Roman" w:hAnsi="Times New Roman" w:cs="Times New Roman"/>
          <w:i/>
          <w:sz w:val="24"/>
          <w:szCs w:val="24"/>
        </w:rPr>
      </w:pPr>
      <w:r w:rsidRPr="006549AE">
        <w:rPr>
          <w:rFonts w:ascii="Times New Roman" w:hAnsi="Times New Roman" w:cs="Times New Roman"/>
          <w:i/>
          <w:sz w:val="24"/>
          <w:szCs w:val="24"/>
        </w:rPr>
        <w:t>We are therefore appealing to you to treat both formations equally and exercise impartiality.  We also implore your good offices to recognise and accept the new status quo.</w:t>
      </w:r>
    </w:p>
    <w:p w:rsidR="000712E6" w:rsidRPr="004976D9" w:rsidRDefault="000712E6" w:rsidP="004976D9">
      <w:pPr>
        <w:spacing w:line="480" w:lineRule="auto"/>
        <w:ind w:left="720"/>
        <w:jc w:val="both"/>
        <w:rPr>
          <w:rFonts w:ascii="Times New Roman" w:hAnsi="Times New Roman" w:cs="Times New Roman"/>
          <w:sz w:val="24"/>
          <w:szCs w:val="24"/>
        </w:rPr>
      </w:pPr>
    </w:p>
    <w:p w:rsidR="004A5C07" w:rsidRPr="00F20274" w:rsidRDefault="004A5C07" w:rsidP="004976D9">
      <w:pPr>
        <w:spacing w:line="480" w:lineRule="auto"/>
        <w:ind w:left="720"/>
        <w:jc w:val="both"/>
        <w:rPr>
          <w:rFonts w:ascii="Times New Roman" w:hAnsi="Times New Roman" w:cs="Times New Roman"/>
          <w:i/>
          <w:sz w:val="24"/>
          <w:szCs w:val="24"/>
        </w:rPr>
      </w:pPr>
      <w:r w:rsidRPr="00F20274">
        <w:rPr>
          <w:rFonts w:ascii="Times New Roman" w:hAnsi="Times New Roman" w:cs="Times New Roman"/>
          <w:i/>
          <w:sz w:val="24"/>
          <w:szCs w:val="24"/>
        </w:rPr>
        <w:t>Yours faithfully</w:t>
      </w:r>
    </w:p>
    <w:p w:rsidR="004A5C07" w:rsidRPr="00F20274" w:rsidRDefault="004A5C07" w:rsidP="004976D9">
      <w:pPr>
        <w:spacing w:line="480" w:lineRule="auto"/>
        <w:ind w:left="720"/>
        <w:jc w:val="both"/>
        <w:rPr>
          <w:rFonts w:ascii="Times New Roman" w:hAnsi="Times New Roman" w:cs="Times New Roman"/>
          <w:i/>
          <w:sz w:val="24"/>
          <w:szCs w:val="24"/>
        </w:rPr>
      </w:pPr>
      <w:r w:rsidRPr="00F20274">
        <w:rPr>
          <w:rFonts w:ascii="Times New Roman" w:hAnsi="Times New Roman" w:cs="Times New Roman"/>
          <w:i/>
          <w:sz w:val="24"/>
          <w:szCs w:val="24"/>
        </w:rPr>
        <w:t xml:space="preserve">Dr </w:t>
      </w:r>
      <w:proofErr w:type="spellStart"/>
      <w:r w:rsidRPr="00F20274">
        <w:rPr>
          <w:rFonts w:ascii="Times New Roman" w:hAnsi="Times New Roman" w:cs="Times New Roman"/>
          <w:i/>
          <w:sz w:val="24"/>
          <w:szCs w:val="24"/>
        </w:rPr>
        <w:t>Thokozani</w:t>
      </w:r>
      <w:proofErr w:type="spellEnd"/>
      <w:r w:rsidRPr="00F20274">
        <w:rPr>
          <w:rFonts w:ascii="Times New Roman" w:hAnsi="Times New Roman" w:cs="Times New Roman"/>
          <w:i/>
          <w:sz w:val="24"/>
          <w:szCs w:val="24"/>
        </w:rPr>
        <w:t xml:space="preserve"> </w:t>
      </w:r>
      <w:proofErr w:type="spellStart"/>
      <w:r w:rsidRPr="00F20274">
        <w:rPr>
          <w:rFonts w:ascii="Times New Roman" w:hAnsi="Times New Roman" w:cs="Times New Roman"/>
          <w:i/>
          <w:sz w:val="24"/>
          <w:szCs w:val="24"/>
        </w:rPr>
        <w:t>Khupe</w:t>
      </w:r>
      <w:proofErr w:type="spellEnd"/>
    </w:p>
    <w:p w:rsidR="004A5C07" w:rsidRPr="00F20274" w:rsidRDefault="004A5C07" w:rsidP="004976D9">
      <w:pPr>
        <w:spacing w:line="480" w:lineRule="auto"/>
        <w:ind w:left="720"/>
        <w:jc w:val="both"/>
        <w:rPr>
          <w:rFonts w:ascii="Times New Roman" w:hAnsi="Times New Roman" w:cs="Times New Roman"/>
          <w:i/>
          <w:sz w:val="24"/>
          <w:szCs w:val="24"/>
        </w:rPr>
      </w:pPr>
      <w:r w:rsidRPr="00F20274">
        <w:rPr>
          <w:rFonts w:ascii="Times New Roman" w:hAnsi="Times New Roman" w:cs="Times New Roman"/>
          <w:i/>
          <w:sz w:val="24"/>
          <w:szCs w:val="24"/>
        </w:rPr>
        <w:t>President MDC – T</w:t>
      </w:r>
    </w:p>
    <w:p w:rsidR="004A5C07" w:rsidRPr="00F20274" w:rsidRDefault="004A5C07" w:rsidP="004976D9">
      <w:pPr>
        <w:spacing w:line="480" w:lineRule="auto"/>
        <w:ind w:left="720"/>
        <w:jc w:val="both"/>
        <w:rPr>
          <w:rFonts w:ascii="Times New Roman" w:hAnsi="Times New Roman" w:cs="Times New Roman"/>
          <w:i/>
          <w:sz w:val="24"/>
          <w:szCs w:val="24"/>
        </w:rPr>
      </w:pPr>
      <w:r w:rsidRPr="00F20274">
        <w:rPr>
          <w:rFonts w:ascii="Times New Roman" w:hAnsi="Times New Roman" w:cs="Times New Roman"/>
          <w:i/>
          <w:sz w:val="24"/>
          <w:szCs w:val="24"/>
        </w:rPr>
        <w:t>cc</w:t>
      </w:r>
      <w:r w:rsidRPr="00F20274">
        <w:rPr>
          <w:rFonts w:ascii="Times New Roman" w:hAnsi="Times New Roman" w:cs="Times New Roman"/>
          <w:i/>
          <w:sz w:val="24"/>
          <w:szCs w:val="24"/>
        </w:rPr>
        <w:tab/>
        <w:t xml:space="preserve">MDC – T formation led by Douglas </w:t>
      </w:r>
      <w:proofErr w:type="spellStart"/>
      <w:r w:rsidRPr="00F20274">
        <w:rPr>
          <w:rFonts w:ascii="Times New Roman" w:hAnsi="Times New Roman" w:cs="Times New Roman"/>
          <w:i/>
          <w:sz w:val="24"/>
          <w:szCs w:val="24"/>
        </w:rPr>
        <w:t>Mwonzora</w:t>
      </w:r>
      <w:proofErr w:type="spellEnd"/>
      <w:r w:rsidRPr="00F20274">
        <w:rPr>
          <w:rFonts w:ascii="Times New Roman" w:hAnsi="Times New Roman" w:cs="Times New Roman"/>
          <w:i/>
          <w:sz w:val="24"/>
          <w:szCs w:val="24"/>
        </w:rPr>
        <w:t>”</w:t>
      </w:r>
    </w:p>
    <w:p w:rsidR="00566015" w:rsidRPr="00905CF0" w:rsidRDefault="004A5C07" w:rsidP="00905CF0">
      <w:pPr>
        <w:spacing w:line="480" w:lineRule="auto"/>
        <w:ind w:firstLine="720"/>
        <w:jc w:val="both"/>
        <w:rPr>
          <w:rFonts w:ascii="Times New Roman" w:hAnsi="Times New Roman" w:cs="Times New Roman"/>
          <w:sz w:val="24"/>
          <w:szCs w:val="24"/>
        </w:rPr>
      </w:pPr>
      <w:r w:rsidRPr="004976D9">
        <w:rPr>
          <w:rFonts w:ascii="Times New Roman" w:hAnsi="Times New Roman" w:cs="Times New Roman"/>
          <w:sz w:val="24"/>
          <w:szCs w:val="24"/>
        </w:rPr>
        <w:t>It is clear from the letter to the Speaker of Parliament that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holds herself out as the Preside</w:t>
      </w:r>
      <w:r w:rsidR="007A53A0" w:rsidRPr="004976D9">
        <w:rPr>
          <w:rFonts w:ascii="Times New Roman" w:hAnsi="Times New Roman" w:cs="Times New Roman"/>
          <w:sz w:val="24"/>
          <w:szCs w:val="24"/>
        </w:rPr>
        <w:t>n</w:t>
      </w:r>
      <w:r w:rsidRPr="004976D9">
        <w:rPr>
          <w:rFonts w:ascii="Times New Roman" w:hAnsi="Times New Roman" w:cs="Times New Roman"/>
          <w:sz w:val="24"/>
          <w:szCs w:val="24"/>
        </w:rPr>
        <w:t>t of the M</w:t>
      </w:r>
      <w:r w:rsidR="00E5226A" w:rsidRPr="004976D9">
        <w:rPr>
          <w:rFonts w:ascii="Times New Roman" w:hAnsi="Times New Roman" w:cs="Times New Roman"/>
          <w:sz w:val="24"/>
          <w:szCs w:val="24"/>
        </w:rPr>
        <w:t>DC–</w:t>
      </w:r>
      <w:r w:rsidRPr="004976D9">
        <w:rPr>
          <w:rFonts w:ascii="Times New Roman" w:hAnsi="Times New Roman" w:cs="Times New Roman"/>
          <w:sz w:val="24"/>
          <w:szCs w:val="24"/>
        </w:rPr>
        <w:t xml:space="preserve">T.  There has been no explanation </w:t>
      </w:r>
      <w:r w:rsidR="007A53A0" w:rsidRPr="004976D9">
        <w:rPr>
          <w:rFonts w:ascii="Times New Roman" w:hAnsi="Times New Roman" w:cs="Times New Roman"/>
          <w:sz w:val="24"/>
          <w:szCs w:val="24"/>
        </w:rPr>
        <w:t>as to how she became Presiden</w:t>
      </w:r>
      <w:r w:rsidR="00E5226A" w:rsidRPr="004976D9">
        <w:rPr>
          <w:rFonts w:ascii="Times New Roman" w:hAnsi="Times New Roman" w:cs="Times New Roman"/>
          <w:sz w:val="24"/>
          <w:szCs w:val="24"/>
        </w:rPr>
        <w:t>t or Acting President of the MD</w:t>
      </w:r>
      <w:r w:rsidR="00911BC9">
        <w:rPr>
          <w:rFonts w:ascii="Times New Roman" w:hAnsi="Times New Roman" w:cs="Times New Roman"/>
          <w:sz w:val="24"/>
          <w:szCs w:val="24"/>
        </w:rPr>
        <w:t>C</w:t>
      </w:r>
      <w:r w:rsidR="00E5226A" w:rsidRPr="004976D9">
        <w:rPr>
          <w:rFonts w:ascii="Times New Roman" w:hAnsi="Times New Roman" w:cs="Times New Roman"/>
          <w:sz w:val="24"/>
          <w:szCs w:val="24"/>
        </w:rPr>
        <w:t xml:space="preserve"> –</w:t>
      </w:r>
      <w:r w:rsidR="007A53A0" w:rsidRPr="004976D9">
        <w:rPr>
          <w:rFonts w:ascii="Times New Roman" w:hAnsi="Times New Roman" w:cs="Times New Roman"/>
          <w:sz w:val="24"/>
          <w:szCs w:val="24"/>
        </w:rPr>
        <w:t xml:space="preserve">T </w:t>
      </w:r>
      <w:proofErr w:type="gramStart"/>
      <w:r w:rsidR="007A53A0" w:rsidRPr="004976D9">
        <w:rPr>
          <w:rFonts w:ascii="Times New Roman" w:hAnsi="Times New Roman" w:cs="Times New Roman"/>
          <w:sz w:val="24"/>
          <w:szCs w:val="24"/>
        </w:rPr>
        <w:t>formation</w:t>
      </w:r>
      <w:r w:rsidR="00A77E4B">
        <w:rPr>
          <w:rFonts w:ascii="Times New Roman" w:hAnsi="Times New Roman" w:cs="Times New Roman"/>
          <w:sz w:val="24"/>
          <w:szCs w:val="24"/>
        </w:rPr>
        <w:t xml:space="preserve"> </w:t>
      </w:r>
      <w:r w:rsidR="00357D75">
        <w:rPr>
          <w:rFonts w:ascii="Times New Roman" w:hAnsi="Times New Roman" w:cs="Times New Roman"/>
          <w:sz w:val="24"/>
          <w:szCs w:val="24"/>
        </w:rPr>
        <w:t xml:space="preserve"> </w:t>
      </w:r>
      <w:r w:rsidR="007A53A0" w:rsidRPr="004976D9">
        <w:rPr>
          <w:rFonts w:ascii="Times New Roman" w:hAnsi="Times New Roman" w:cs="Times New Roman"/>
          <w:sz w:val="24"/>
          <w:szCs w:val="24"/>
        </w:rPr>
        <w:t>save</w:t>
      </w:r>
      <w:proofErr w:type="gramEnd"/>
      <w:r w:rsidR="007A53A0" w:rsidRPr="004976D9">
        <w:rPr>
          <w:rFonts w:ascii="Times New Roman" w:hAnsi="Times New Roman" w:cs="Times New Roman"/>
          <w:sz w:val="24"/>
          <w:szCs w:val="24"/>
        </w:rPr>
        <w:t xml:space="preserve"> for t</w:t>
      </w:r>
      <w:r w:rsidR="00CB37C0">
        <w:rPr>
          <w:rFonts w:ascii="Times New Roman" w:hAnsi="Times New Roman" w:cs="Times New Roman"/>
          <w:sz w:val="24"/>
          <w:szCs w:val="24"/>
        </w:rPr>
        <w:t>he declaration she made to the P</w:t>
      </w:r>
      <w:r w:rsidR="007A53A0" w:rsidRPr="004976D9">
        <w:rPr>
          <w:rFonts w:ascii="Times New Roman" w:hAnsi="Times New Roman" w:cs="Times New Roman"/>
          <w:sz w:val="24"/>
          <w:szCs w:val="24"/>
        </w:rPr>
        <w:t>ress on 21 January 2022.  1</w:t>
      </w:r>
      <w:r w:rsidR="007A53A0" w:rsidRPr="004976D9">
        <w:rPr>
          <w:rFonts w:ascii="Times New Roman" w:hAnsi="Times New Roman" w:cs="Times New Roman"/>
          <w:sz w:val="24"/>
          <w:szCs w:val="24"/>
          <w:vertAlign w:val="superscript"/>
        </w:rPr>
        <w:t>st</w:t>
      </w:r>
      <w:r w:rsidR="007A53A0" w:rsidRPr="004976D9">
        <w:rPr>
          <w:rFonts w:ascii="Times New Roman" w:hAnsi="Times New Roman" w:cs="Times New Roman"/>
          <w:sz w:val="24"/>
          <w:szCs w:val="24"/>
        </w:rPr>
        <w:t xml:space="preserve"> applicant appears to have assumed authority as the leader of the spli</w:t>
      </w:r>
      <w:r w:rsidR="00E5226A" w:rsidRPr="004976D9">
        <w:rPr>
          <w:rFonts w:ascii="Times New Roman" w:hAnsi="Times New Roman" w:cs="Times New Roman"/>
          <w:sz w:val="24"/>
          <w:szCs w:val="24"/>
        </w:rPr>
        <w:t>t MDC–</w:t>
      </w:r>
      <w:r w:rsidR="007A53A0" w:rsidRPr="004976D9">
        <w:rPr>
          <w:rFonts w:ascii="Times New Roman" w:hAnsi="Times New Roman" w:cs="Times New Roman"/>
          <w:sz w:val="24"/>
          <w:szCs w:val="24"/>
        </w:rPr>
        <w:t xml:space="preserve">T by reason of her declaration. </w:t>
      </w:r>
      <w:r w:rsidR="00357D75">
        <w:rPr>
          <w:rFonts w:ascii="Times New Roman" w:hAnsi="Times New Roman" w:cs="Times New Roman"/>
          <w:sz w:val="24"/>
          <w:szCs w:val="24"/>
        </w:rPr>
        <w:t xml:space="preserve"> It was incumbent upon 1</w:t>
      </w:r>
      <w:r w:rsidR="00357D75" w:rsidRPr="00357D75">
        <w:rPr>
          <w:rFonts w:ascii="Times New Roman" w:hAnsi="Times New Roman" w:cs="Times New Roman"/>
          <w:sz w:val="24"/>
          <w:szCs w:val="24"/>
          <w:vertAlign w:val="superscript"/>
        </w:rPr>
        <w:t>st</w:t>
      </w:r>
      <w:r w:rsidR="00357D75">
        <w:rPr>
          <w:rFonts w:ascii="Times New Roman" w:hAnsi="Times New Roman" w:cs="Times New Roman"/>
          <w:sz w:val="24"/>
          <w:szCs w:val="24"/>
        </w:rPr>
        <w:t xml:space="preserve"> Applicant to attach a resolution confirming her authority to bring these proceedings.</w:t>
      </w:r>
      <w:r w:rsidR="00A77E4B">
        <w:rPr>
          <w:rFonts w:ascii="Times New Roman" w:hAnsi="Times New Roman" w:cs="Times New Roman"/>
          <w:sz w:val="24"/>
          <w:szCs w:val="24"/>
        </w:rPr>
        <w:t xml:space="preserve"> Applicants have cited </w:t>
      </w:r>
      <w:r w:rsidR="00A77E4B">
        <w:rPr>
          <w:rFonts w:ascii="Times New Roman" w:hAnsi="Times New Roman" w:cs="Times New Roman"/>
          <w:sz w:val="24"/>
          <w:szCs w:val="24"/>
        </w:rPr>
        <w:lastRenderedPageBreak/>
        <w:t>the 1</w:t>
      </w:r>
      <w:r w:rsidR="00A77E4B" w:rsidRPr="00A77E4B">
        <w:rPr>
          <w:rFonts w:ascii="Times New Roman" w:hAnsi="Times New Roman" w:cs="Times New Roman"/>
          <w:sz w:val="24"/>
          <w:szCs w:val="24"/>
          <w:vertAlign w:val="superscript"/>
        </w:rPr>
        <w:t>st</w:t>
      </w:r>
      <w:r w:rsidR="00A77E4B">
        <w:rPr>
          <w:rFonts w:ascii="Times New Roman" w:hAnsi="Times New Roman" w:cs="Times New Roman"/>
          <w:sz w:val="24"/>
          <w:szCs w:val="24"/>
        </w:rPr>
        <w:t xml:space="preserve"> respondent in his official capacity.</w:t>
      </w:r>
      <w:r w:rsidR="00655435">
        <w:rPr>
          <w:rFonts w:ascii="Times New Roman" w:hAnsi="Times New Roman" w:cs="Times New Roman"/>
          <w:sz w:val="24"/>
          <w:szCs w:val="24"/>
        </w:rPr>
        <w:t xml:space="preserve"> 1</w:t>
      </w:r>
      <w:r w:rsidR="00655435" w:rsidRPr="00655435">
        <w:rPr>
          <w:rFonts w:ascii="Times New Roman" w:hAnsi="Times New Roman" w:cs="Times New Roman"/>
          <w:sz w:val="24"/>
          <w:szCs w:val="24"/>
          <w:vertAlign w:val="superscript"/>
        </w:rPr>
        <w:t>st</w:t>
      </w:r>
      <w:r w:rsidR="00655435">
        <w:rPr>
          <w:rFonts w:ascii="Times New Roman" w:hAnsi="Times New Roman" w:cs="Times New Roman"/>
          <w:sz w:val="24"/>
          <w:szCs w:val="24"/>
        </w:rPr>
        <w:t xml:space="preserve"> respondent was never due to receive any funds as an individual. The court cannot grant the interdict against the 1</w:t>
      </w:r>
      <w:r w:rsidR="00655435" w:rsidRPr="00655435">
        <w:rPr>
          <w:rFonts w:ascii="Times New Roman" w:hAnsi="Times New Roman" w:cs="Times New Roman"/>
          <w:sz w:val="24"/>
          <w:szCs w:val="24"/>
          <w:vertAlign w:val="superscript"/>
        </w:rPr>
        <w:t>st</w:t>
      </w:r>
      <w:r w:rsidR="00655435">
        <w:rPr>
          <w:rFonts w:ascii="Times New Roman" w:hAnsi="Times New Roman" w:cs="Times New Roman"/>
          <w:sz w:val="24"/>
          <w:szCs w:val="24"/>
        </w:rPr>
        <w:t xml:space="preserve"> respondent as he could never receive the funds in his personal capacity. The 1</w:t>
      </w:r>
      <w:r w:rsidR="00655435" w:rsidRPr="00655435">
        <w:rPr>
          <w:rFonts w:ascii="Times New Roman" w:hAnsi="Times New Roman" w:cs="Times New Roman"/>
          <w:sz w:val="24"/>
          <w:szCs w:val="24"/>
          <w:vertAlign w:val="superscript"/>
        </w:rPr>
        <w:t>st</w:t>
      </w:r>
      <w:r w:rsidR="00655435">
        <w:rPr>
          <w:rFonts w:ascii="Times New Roman" w:hAnsi="Times New Roman" w:cs="Times New Roman"/>
          <w:sz w:val="24"/>
          <w:szCs w:val="24"/>
        </w:rPr>
        <w:t xml:space="preserve"> respondent was never mentioned as the recipient of the monies in the Government Gazette. Applicants did no</w:t>
      </w:r>
      <w:r w:rsidR="00387B7E">
        <w:rPr>
          <w:rFonts w:ascii="Times New Roman" w:hAnsi="Times New Roman" w:cs="Times New Roman"/>
          <w:sz w:val="24"/>
          <w:szCs w:val="24"/>
        </w:rPr>
        <w:t>t cite the MDC Alliance who are</w:t>
      </w:r>
      <w:r w:rsidR="008549DF">
        <w:rPr>
          <w:rFonts w:ascii="Times New Roman" w:hAnsi="Times New Roman" w:cs="Times New Roman"/>
          <w:sz w:val="24"/>
          <w:szCs w:val="24"/>
        </w:rPr>
        <w:t xml:space="preserve"> </w:t>
      </w:r>
      <w:r w:rsidR="00655435">
        <w:rPr>
          <w:rFonts w:ascii="Times New Roman" w:hAnsi="Times New Roman" w:cs="Times New Roman"/>
          <w:sz w:val="24"/>
          <w:szCs w:val="24"/>
        </w:rPr>
        <w:t xml:space="preserve"> cited</w:t>
      </w:r>
      <w:r w:rsidR="00387B7E">
        <w:rPr>
          <w:rFonts w:ascii="Times New Roman" w:hAnsi="Times New Roman" w:cs="Times New Roman"/>
          <w:sz w:val="24"/>
          <w:szCs w:val="24"/>
        </w:rPr>
        <w:t xml:space="preserve"> as the</w:t>
      </w:r>
      <w:r w:rsidR="00655435">
        <w:rPr>
          <w:rFonts w:ascii="Times New Roman" w:hAnsi="Times New Roman" w:cs="Times New Roman"/>
          <w:sz w:val="24"/>
          <w:szCs w:val="24"/>
        </w:rPr>
        <w:t xml:space="preserve"> beneficiaries.</w:t>
      </w:r>
      <w:r w:rsidR="006A3E03">
        <w:rPr>
          <w:rFonts w:ascii="Times New Roman" w:hAnsi="Times New Roman" w:cs="Times New Roman"/>
          <w:sz w:val="24"/>
          <w:szCs w:val="24"/>
        </w:rPr>
        <w:t xml:space="preserve">  The</w:t>
      </w:r>
      <w:r w:rsidR="00655435">
        <w:rPr>
          <w:rFonts w:ascii="Times New Roman" w:hAnsi="Times New Roman" w:cs="Times New Roman"/>
          <w:sz w:val="24"/>
          <w:szCs w:val="24"/>
        </w:rPr>
        <w:t xml:space="preserve"> failure to cite the correct beneficiary of the funds is fatal to the applican</w:t>
      </w:r>
      <w:r w:rsidR="00387B7E">
        <w:rPr>
          <w:rFonts w:ascii="Times New Roman" w:hAnsi="Times New Roman" w:cs="Times New Roman"/>
          <w:sz w:val="24"/>
          <w:szCs w:val="24"/>
        </w:rPr>
        <w:t>ts’ case.</w:t>
      </w:r>
      <w:r w:rsidR="00655435">
        <w:rPr>
          <w:rFonts w:ascii="Times New Roman" w:hAnsi="Times New Roman" w:cs="Times New Roman"/>
          <w:sz w:val="24"/>
          <w:szCs w:val="24"/>
        </w:rPr>
        <w:t xml:space="preserve"> </w:t>
      </w:r>
      <w:r w:rsidR="00A77E4B">
        <w:rPr>
          <w:rFonts w:ascii="Times New Roman" w:hAnsi="Times New Roman" w:cs="Times New Roman"/>
          <w:sz w:val="24"/>
          <w:szCs w:val="24"/>
        </w:rPr>
        <w:t xml:space="preserve"> </w:t>
      </w:r>
      <w:r w:rsidR="007A53A0" w:rsidRPr="004976D9">
        <w:rPr>
          <w:rFonts w:ascii="Times New Roman" w:hAnsi="Times New Roman" w:cs="Times New Roman"/>
          <w:sz w:val="24"/>
          <w:szCs w:val="24"/>
        </w:rPr>
        <w:t xml:space="preserve"> T</w:t>
      </w:r>
      <w:r w:rsidR="00387B7E">
        <w:rPr>
          <w:rFonts w:ascii="Times New Roman" w:hAnsi="Times New Roman" w:cs="Times New Roman"/>
          <w:sz w:val="24"/>
          <w:szCs w:val="24"/>
        </w:rPr>
        <w:t>hi</w:t>
      </w:r>
      <w:r w:rsidR="006A3E03">
        <w:rPr>
          <w:rFonts w:ascii="Times New Roman" w:hAnsi="Times New Roman" w:cs="Times New Roman"/>
          <w:sz w:val="24"/>
          <w:szCs w:val="24"/>
        </w:rPr>
        <w:t>s</w:t>
      </w:r>
      <w:r w:rsidR="007A53A0" w:rsidRPr="004976D9">
        <w:rPr>
          <w:rFonts w:ascii="Times New Roman" w:hAnsi="Times New Roman" w:cs="Times New Roman"/>
          <w:sz w:val="24"/>
          <w:szCs w:val="24"/>
        </w:rPr>
        <w:t xml:space="preserve"> point</w:t>
      </w:r>
      <w:r w:rsidR="00DD19C4">
        <w:rPr>
          <w:rFonts w:ascii="Times New Roman" w:hAnsi="Times New Roman" w:cs="Times New Roman"/>
          <w:sz w:val="24"/>
          <w:szCs w:val="24"/>
        </w:rPr>
        <w:t xml:space="preserve"> </w:t>
      </w:r>
      <w:r w:rsidR="00DD19C4" w:rsidRPr="00DD19C4">
        <w:rPr>
          <w:rFonts w:ascii="Times New Roman" w:hAnsi="Times New Roman" w:cs="Times New Roman"/>
          <w:i/>
          <w:sz w:val="24"/>
          <w:szCs w:val="24"/>
        </w:rPr>
        <w:t xml:space="preserve">in </w:t>
      </w:r>
      <w:proofErr w:type="spellStart"/>
      <w:r w:rsidR="00DD19C4" w:rsidRPr="00DD19C4">
        <w:rPr>
          <w:rFonts w:ascii="Times New Roman" w:hAnsi="Times New Roman" w:cs="Times New Roman"/>
          <w:i/>
          <w:sz w:val="24"/>
          <w:szCs w:val="24"/>
        </w:rPr>
        <w:t>limine</w:t>
      </w:r>
      <w:proofErr w:type="spellEnd"/>
      <w:r w:rsidR="007A53A0" w:rsidRPr="004976D9">
        <w:rPr>
          <w:rFonts w:ascii="Times New Roman" w:hAnsi="Times New Roman" w:cs="Times New Roman"/>
          <w:sz w:val="24"/>
          <w:szCs w:val="24"/>
        </w:rPr>
        <w:t xml:space="preserve"> has been well taken.  1</w:t>
      </w:r>
      <w:r w:rsidR="007A53A0" w:rsidRPr="004976D9">
        <w:rPr>
          <w:rFonts w:ascii="Times New Roman" w:hAnsi="Times New Roman" w:cs="Times New Roman"/>
          <w:sz w:val="24"/>
          <w:szCs w:val="24"/>
          <w:vertAlign w:val="superscript"/>
        </w:rPr>
        <w:t>st</w:t>
      </w:r>
      <w:r w:rsidR="007A53A0" w:rsidRPr="004976D9">
        <w:rPr>
          <w:rFonts w:ascii="Times New Roman" w:hAnsi="Times New Roman" w:cs="Times New Roman"/>
          <w:sz w:val="24"/>
          <w:szCs w:val="24"/>
        </w:rPr>
        <w:t xml:space="preserve"> applicant’s authority to act has not been established.</w:t>
      </w:r>
    </w:p>
    <w:p w:rsidR="00BF2E2E" w:rsidRPr="004976D9" w:rsidRDefault="00BF2E2E" w:rsidP="004976D9">
      <w:pPr>
        <w:spacing w:line="480" w:lineRule="auto"/>
        <w:ind w:firstLine="720"/>
        <w:jc w:val="both"/>
        <w:rPr>
          <w:rFonts w:ascii="Times New Roman" w:hAnsi="Times New Roman" w:cs="Times New Roman"/>
          <w:b/>
          <w:sz w:val="24"/>
          <w:szCs w:val="24"/>
        </w:rPr>
      </w:pPr>
      <w:r w:rsidRPr="004976D9">
        <w:rPr>
          <w:rFonts w:ascii="Times New Roman" w:hAnsi="Times New Roman" w:cs="Times New Roman"/>
          <w:b/>
          <w:sz w:val="24"/>
          <w:szCs w:val="24"/>
        </w:rPr>
        <w:t>WHETHER THE RELIEF SOUGHT BY APPLICANTS IS NOW MOOT</w:t>
      </w:r>
    </w:p>
    <w:p w:rsidR="00BF2E2E" w:rsidRPr="004976D9" w:rsidRDefault="00BF2E2E" w:rsidP="004976D9">
      <w:pPr>
        <w:spacing w:line="480" w:lineRule="auto"/>
        <w:ind w:firstLine="720"/>
        <w:jc w:val="both"/>
        <w:rPr>
          <w:rFonts w:ascii="Times New Roman" w:hAnsi="Times New Roman" w:cs="Times New Roman"/>
          <w:sz w:val="24"/>
          <w:szCs w:val="24"/>
        </w:rPr>
      </w:pPr>
      <w:r w:rsidRPr="004976D9">
        <w:rPr>
          <w:rFonts w:ascii="Times New Roman" w:hAnsi="Times New Roman" w:cs="Times New Roman"/>
          <w:sz w:val="24"/>
          <w:szCs w:val="24"/>
        </w:rPr>
        <w:t>The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respondent contends that the matter is now moot in the sense that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has been rec</w:t>
      </w:r>
      <w:r w:rsidR="00E5226A" w:rsidRPr="004976D9">
        <w:rPr>
          <w:rFonts w:ascii="Times New Roman" w:hAnsi="Times New Roman" w:cs="Times New Roman"/>
          <w:sz w:val="24"/>
          <w:szCs w:val="24"/>
        </w:rPr>
        <w:t>alled from Parliament by the MD</w:t>
      </w:r>
      <w:r w:rsidR="00AD77A6">
        <w:rPr>
          <w:rFonts w:ascii="Times New Roman" w:hAnsi="Times New Roman" w:cs="Times New Roman"/>
          <w:sz w:val="24"/>
          <w:szCs w:val="24"/>
        </w:rPr>
        <w:t>C</w:t>
      </w:r>
      <w:r w:rsidR="00E5226A" w:rsidRPr="004976D9">
        <w:rPr>
          <w:rFonts w:ascii="Times New Roman" w:hAnsi="Times New Roman" w:cs="Times New Roman"/>
          <w:sz w:val="24"/>
          <w:szCs w:val="24"/>
        </w:rPr>
        <w:t xml:space="preserve"> –</w:t>
      </w:r>
      <w:r w:rsidRPr="004976D9">
        <w:rPr>
          <w:rFonts w:ascii="Times New Roman" w:hAnsi="Times New Roman" w:cs="Times New Roman"/>
          <w:sz w:val="24"/>
          <w:szCs w:val="24"/>
        </w:rPr>
        <w:t>T party.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w:t>
      </w:r>
      <w:r w:rsidR="00E5226A" w:rsidRPr="004976D9">
        <w:rPr>
          <w:rFonts w:ascii="Times New Roman" w:hAnsi="Times New Roman" w:cs="Times New Roman"/>
          <w:sz w:val="24"/>
          <w:szCs w:val="24"/>
        </w:rPr>
        <w:t>has been suspended from the MDC–</w:t>
      </w:r>
      <w:r w:rsidRPr="004976D9">
        <w:rPr>
          <w:rFonts w:ascii="Times New Roman" w:hAnsi="Times New Roman" w:cs="Times New Roman"/>
          <w:sz w:val="24"/>
          <w:szCs w:val="24"/>
        </w:rPr>
        <w:t>T party which she purports to represent.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acknowledges that the funds which she seeks to interdict from disbursement by </w:t>
      </w:r>
      <w:r w:rsidR="000332B0">
        <w:rPr>
          <w:rFonts w:ascii="Times New Roman" w:hAnsi="Times New Roman" w:cs="Times New Roman"/>
          <w:sz w:val="24"/>
          <w:szCs w:val="24"/>
        </w:rPr>
        <w:t>2</w:t>
      </w:r>
      <w:r w:rsidRPr="004976D9">
        <w:rPr>
          <w:rFonts w:ascii="Times New Roman" w:hAnsi="Times New Roman" w:cs="Times New Roman"/>
          <w:sz w:val="24"/>
          <w:szCs w:val="24"/>
          <w:vertAlign w:val="superscript"/>
        </w:rPr>
        <w:t>rd</w:t>
      </w:r>
      <w:r w:rsidRPr="004976D9">
        <w:rPr>
          <w:rFonts w:ascii="Times New Roman" w:hAnsi="Times New Roman" w:cs="Times New Roman"/>
          <w:sz w:val="24"/>
          <w:szCs w:val="24"/>
        </w:rPr>
        <w:t xml:space="preserve"> respondent have already been overtaken by events.  The funds have been disbursed by the </w:t>
      </w:r>
      <w:r w:rsidR="00CC09F9">
        <w:rPr>
          <w:rFonts w:ascii="Times New Roman" w:hAnsi="Times New Roman" w:cs="Times New Roman"/>
          <w:sz w:val="24"/>
          <w:szCs w:val="24"/>
        </w:rPr>
        <w:t>2</w:t>
      </w:r>
      <w:r w:rsidRPr="004976D9">
        <w:rPr>
          <w:rFonts w:ascii="Times New Roman" w:hAnsi="Times New Roman" w:cs="Times New Roman"/>
          <w:sz w:val="24"/>
          <w:szCs w:val="24"/>
          <w:vertAlign w:val="superscript"/>
        </w:rPr>
        <w:t>rd</w:t>
      </w:r>
      <w:r w:rsidRPr="004976D9">
        <w:rPr>
          <w:rFonts w:ascii="Times New Roman" w:hAnsi="Times New Roman" w:cs="Times New Roman"/>
          <w:sz w:val="24"/>
          <w:szCs w:val="24"/>
        </w:rPr>
        <w:t xml:space="preserve"> respondent and paid</w:t>
      </w:r>
      <w:r w:rsidR="00E5226A" w:rsidRPr="004976D9">
        <w:rPr>
          <w:rFonts w:ascii="Times New Roman" w:hAnsi="Times New Roman" w:cs="Times New Roman"/>
          <w:sz w:val="24"/>
          <w:szCs w:val="24"/>
        </w:rPr>
        <w:t xml:space="preserve"> into an account held by the MD</w:t>
      </w:r>
      <w:r w:rsidR="003B5C47">
        <w:rPr>
          <w:rFonts w:ascii="Times New Roman" w:hAnsi="Times New Roman" w:cs="Times New Roman"/>
          <w:sz w:val="24"/>
          <w:szCs w:val="24"/>
        </w:rPr>
        <w:t>C</w:t>
      </w:r>
      <w:r w:rsidR="00E5226A" w:rsidRPr="004976D9">
        <w:rPr>
          <w:rFonts w:ascii="Times New Roman" w:hAnsi="Times New Roman" w:cs="Times New Roman"/>
          <w:sz w:val="24"/>
          <w:szCs w:val="24"/>
        </w:rPr>
        <w:t xml:space="preserve"> –</w:t>
      </w:r>
      <w:r w:rsidRPr="004976D9">
        <w:rPr>
          <w:rFonts w:ascii="Times New Roman" w:hAnsi="Times New Roman" w:cs="Times New Roman"/>
          <w:sz w:val="24"/>
          <w:szCs w:val="24"/>
        </w:rPr>
        <w:t>T formation controlled by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respondent.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respondent has made it clear in his opposing papers that the Political Parties</w:t>
      </w:r>
      <w:r w:rsidR="00705462">
        <w:rPr>
          <w:rFonts w:ascii="Times New Roman" w:hAnsi="Times New Roman" w:cs="Times New Roman"/>
          <w:sz w:val="24"/>
          <w:szCs w:val="24"/>
        </w:rPr>
        <w:t>’</w:t>
      </w:r>
      <w:r w:rsidRPr="004976D9">
        <w:rPr>
          <w:rFonts w:ascii="Times New Roman" w:hAnsi="Times New Roman" w:cs="Times New Roman"/>
          <w:sz w:val="24"/>
          <w:szCs w:val="24"/>
        </w:rPr>
        <w:t xml:space="preserve"> Funds are not paid</w:t>
      </w:r>
      <w:r w:rsidR="00CD1471">
        <w:rPr>
          <w:rFonts w:ascii="Times New Roman" w:hAnsi="Times New Roman" w:cs="Times New Roman"/>
          <w:sz w:val="24"/>
          <w:szCs w:val="24"/>
        </w:rPr>
        <w:t xml:space="preserve"> to individuals.  The monies are</w:t>
      </w:r>
      <w:r w:rsidRPr="004976D9">
        <w:rPr>
          <w:rFonts w:ascii="Times New Roman" w:hAnsi="Times New Roman" w:cs="Times New Roman"/>
          <w:sz w:val="24"/>
          <w:szCs w:val="24"/>
        </w:rPr>
        <w:t xml:space="preserve"> never paid any single individual but to a political party in terms of the Political Parties Finance Act (Chapter 2:11).  </w:t>
      </w:r>
      <w:r w:rsidR="00021DF3" w:rsidRPr="004976D9">
        <w:rPr>
          <w:rFonts w:ascii="Times New Roman" w:hAnsi="Times New Roman" w:cs="Times New Roman"/>
          <w:sz w:val="24"/>
          <w:szCs w:val="24"/>
        </w:rPr>
        <w:t xml:space="preserve">In the amended draft order, </w:t>
      </w:r>
      <w:r w:rsidRPr="004976D9">
        <w:rPr>
          <w:rFonts w:ascii="Times New Roman" w:hAnsi="Times New Roman" w:cs="Times New Roman"/>
          <w:sz w:val="24"/>
          <w:szCs w:val="24"/>
        </w:rPr>
        <w:t>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seeks an interdict against any party or person holdi</w:t>
      </w:r>
      <w:r w:rsidR="00021DF3" w:rsidRPr="004976D9">
        <w:rPr>
          <w:rFonts w:ascii="Times New Roman" w:hAnsi="Times New Roman" w:cs="Times New Roman"/>
          <w:sz w:val="24"/>
          <w:szCs w:val="24"/>
        </w:rPr>
        <w:t>ng such funds.  The draft order</w:t>
      </w:r>
      <w:r w:rsidRPr="004976D9">
        <w:rPr>
          <w:rFonts w:ascii="Times New Roman" w:hAnsi="Times New Roman" w:cs="Times New Roman"/>
          <w:sz w:val="24"/>
          <w:szCs w:val="24"/>
        </w:rPr>
        <w:t xml:space="preserve"> seeks an order to the effect that if such funding has been disbursed the recipient (not named)</w:t>
      </w:r>
      <w:r w:rsidR="00C50F24" w:rsidRPr="004976D9">
        <w:rPr>
          <w:rFonts w:ascii="Times New Roman" w:hAnsi="Times New Roman" w:cs="Times New Roman"/>
          <w:sz w:val="24"/>
          <w:szCs w:val="24"/>
        </w:rPr>
        <w:t xml:space="preserve"> of such funds be interdicted and prohibited from spending or using any of such funds for any purpose whatsoever, and the recipient should be ordered to keep the funds safe and intact.  The problem that is immediately presented by the amended draft is that without paragraph 1 (now deleted) the order does not make sense and is moot in that </w:t>
      </w:r>
      <w:r w:rsidR="00705462">
        <w:rPr>
          <w:rFonts w:ascii="Times New Roman" w:hAnsi="Times New Roman" w:cs="Times New Roman"/>
          <w:sz w:val="24"/>
          <w:szCs w:val="24"/>
        </w:rPr>
        <w:t>2</w:t>
      </w:r>
      <w:r w:rsidR="00C50F24" w:rsidRPr="004976D9">
        <w:rPr>
          <w:rFonts w:ascii="Times New Roman" w:hAnsi="Times New Roman" w:cs="Times New Roman"/>
          <w:sz w:val="24"/>
          <w:szCs w:val="24"/>
          <w:vertAlign w:val="superscript"/>
        </w:rPr>
        <w:t>rd</w:t>
      </w:r>
      <w:r w:rsidR="00804882">
        <w:rPr>
          <w:rFonts w:ascii="Times New Roman" w:hAnsi="Times New Roman" w:cs="Times New Roman"/>
          <w:sz w:val="24"/>
          <w:szCs w:val="24"/>
        </w:rPr>
        <w:t xml:space="preserve"> respondent has</w:t>
      </w:r>
      <w:r w:rsidR="00705462">
        <w:rPr>
          <w:rFonts w:ascii="Times New Roman" w:hAnsi="Times New Roman" w:cs="Times New Roman"/>
          <w:sz w:val="24"/>
          <w:szCs w:val="24"/>
        </w:rPr>
        <w:t xml:space="preserve"> already </w:t>
      </w:r>
      <w:r w:rsidR="00C50F24" w:rsidRPr="004976D9">
        <w:rPr>
          <w:rFonts w:ascii="Times New Roman" w:hAnsi="Times New Roman" w:cs="Times New Roman"/>
          <w:sz w:val="24"/>
          <w:szCs w:val="24"/>
        </w:rPr>
        <w:t xml:space="preserve">effected </w:t>
      </w:r>
      <w:r w:rsidR="00C50F24" w:rsidRPr="004976D9">
        <w:rPr>
          <w:rFonts w:ascii="Times New Roman" w:hAnsi="Times New Roman" w:cs="Times New Roman"/>
          <w:sz w:val="24"/>
          <w:szCs w:val="24"/>
        </w:rPr>
        <w:lastRenderedPageBreak/>
        <w:t>the disbursement t</w:t>
      </w:r>
      <w:r w:rsidR="00021DF3" w:rsidRPr="004976D9">
        <w:rPr>
          <w:rFonts w:ascii="Times New Roman" w:hAnsi="Times New Roman" w:cs="Times New Roman"/>
          <w:sz w:val="24"/>
          <w:szCs w:val="24"/>
        </w:rPr>
        <w:t>o the political outfit named MD</w:t>
      </w:r>
      <w:r w:rsidR="001F019E">
        <w:rPr>
          <w:rFonts w:ascii="Times New Roman" w:hAnsi="Times New Roman" w:cs="Times New Roman"/>
          <w:sz w:val="24"/>
          <w:szCs w:val="24"/>
        </w:rPr>
        <w:t>C</w:t>
      </w:r>
      <w:r w:rsidR="00021DF3" w:rsidRPr="004976D9">
        <w:rPr>
          <w:rFonts w:ascii="Times New Roman" w:hAnsi="Times New Roman" w:cs="Times New Roman"/>
          <w:sz w:val="24"/>
          <w:szCs w:val="24"/>
        </w:rPr>
        <w:t xml:space="preserve"> –</w:t>
      </w:r>
      <w:r w:rsidR="00C50F24" w:rsidRPr="004976D9">
        <w:rPr>
          <w:rFonts w:ascii="Times New Roman" w:hAnsi="Times New Roman" w:cs="Times New Roman"/>
          <w:sz w:val="24"/>
          <w:szCs w:val="24"/>
        </w:rPr>
        <w:t>T.  What the 1</w:t>
      </w:r>
      <w:r w:rsidR="00C50F24" w:rsidRPr="004976D9">
        <w:rPr>
          <w:rFonts w:ascii="Times New Roman" w:hAnsi="Times New Roman" w:cs="Times New Roman"/>
          <w:sz w:val="24"/>
          <w:szCs w:val="24"/>
          <w:vertAlign w:val="superscript"/>
        </w:rPr>
        <w:t>st</w:t>
      </w:r>
      <w:r w:rsidR="00C50F24" w:rsidRPr="004976D9">
        <w:rPr>
          <w:rFonts w:ascii="Times New Roman" w:hAnsi="Times New Roman" w:cs="Times New Roman"/>
          <w:sz w:val="24"/>
          <w:szCs w:val="24"/>
        </w:rPr>
        <w:t xml:space="preserve"> applicant would be seeking in effect is an interdict against itself.</w:t>
      </w:r>
    </w:p>
    <w:p w:rsidR="00C50F24" w:rsidRPr="004C0A41" w:rsidRDefault="00C50F24" w:rsidP="004976D9">
      <w:pPr>
        <w:spacing w:line="480" w:lineRule="auto"/>
        <w:ind w:firstLine="720"/>
        <w:jc w:val="both"/>
        <w:rPr>
          <w:rFonts w:ascii="Times New Roman" w:hAnsi="Times New Roman" w:cs="Times New Roman"/>
          <w:i/>
          <w:sz w:val="24"/>
          <w:szCs w:val="24"/>
        </w:rPr>
      </w:pPr>
      <w:r w:rsidRPr="004976D9">
        <w:rPr>
          <w:rFonts w:ascii="Times New Roman" w:hAnsi="Times New Roman" w:cs="Times New Roman"/>
          <w:sz w:val="24"/>
          <w:szCs w:val="24"/>
        </w:rPr>
        <w:t>The doc</w:t>
      </w:r>
      <w:r w:rsidR="00705462">
        <w:rPr>
          <w:rFonts w:ascii="Times New Roman" w:hAnsi="Times New Roman" w:cs="Times New Roman"/>
          <w:sz w:val="24"/>
          <w:szCs w:val="24"/>
        </w:rPr>
        <w:t>trine of mootness has been discu</w:t>
      </w:r>
      <w:r w:rsidRPr="004976D9">
        <w:rPr>
          <w:rFonts w:ascii="Times New Roman" w:hAnsi="Times New Roman" w:cs="Times New Roman"/>
          <w:sz w:val="24"/>
          <w:szCs w:val="24"/>
        </w:rPr>
        <w:t xml:space="preserve">ssed in a number of authorities in this jurisdiction.  The most recent case dealing with this doctrine is the matter of </w:t>
      </w:r>
      <w:proofErr w:type="spellStart"/>
      <w:r w:rsidRPr="004976D9">
        <w:rPr>
          <w:rFonts w:ascii="Times New Roman" w:hAnsi="Times New Roman" w:cs="Times New Roman"/>
          <w:i/>
          <w:sz w:val="24"/>
          <w:szCs w:val="24"/>
        </w:rPr>
        <w:t>Bere</w:t>
      </w:r>
      <w:proofErr w:type="spellEnd"/>
      <w:r w:rsidRPr="004976D9">
        <w:rPr>
          <w:rFonts w:ascii="Times New Roman" w:hAnsi="Times New Roman" w:cs="Times New Roman"/>
          <w:i/>
          <w:sz w:val="24"/>
          <w:szCs w:val="24"/>
        </w:rPr>
        <w:t xml:space="preserve"> </w:t>
      </w:r>
      <w:r w:rsidRPr="004976D9">
        <w:rPr>
          <w:rFonts w:ascii="Times New Roman" w:hAnsi="Times New Roman" w:cs="Times New Roman"/>
          <w:sz w:val="24"/>
          <w:szCs w:val="24"/>
        </w:rPr>
        <w:t xml:space="preserve">v </w:t>
      </w:r>
      <w:r w:rsidRPr="004976D9">
        <w:rPr>
          <w:rFonts w:ascii="Times New Roman" w:hAnsi="Times New Roman" w:cs="Times New Roman"/>
          <w:i/>
          <w:sz w:val="24"/>
          <w:szCs w:val="24"/>
        </w:rPr>
        <w:t>Judicial Service Commission &amp; Ors</w:t>
      </w:r>
      <w:r w:rsidR="00F710E9">
        <w:rPr>
          <w:rFonts w:ascii="Times New Roman" w:hAnsi="Times New Roman" w:cs="Times New Roman"/>
          <w:sz w:val="24"/>
          <w:szCs w:val="24"/>
        </w:rPr>
        <w:t xml:space="preserve"> SC 1/22</w:t>
      </w:r>
      <w:r w:rsidRPr="004976D9">
        <w:rPr>
          <w:rFonts w:ascii="Times New Roman" w:hAnsi="Times New Roman" w:cs="Times New Roman"/>
          <w:sz w:val="24"/>
          <w:szCs w:val="24"/>
        </w:rPr>
        <w:t xml:space="preserve">.  In this matter the Supreme Court makes reference to the case of </w:t>
      </w:r>
      <w:r w:rsidRPr="004976D9">
        <w:rPr>
          <w:rFonts w:ascii="Times New Roman" w:hAnsi="Times New Roman" w:cs="Times New Roman"/>
          <w:i/>
          <w:sz w:val="24"/>
          <w:szCs w:val="24"/>
        </w:rPr>
        <w:t>Thokozani Khupe &amp; Anor</w:t>
      </w:r>
      <w:r w:rsidRPr="004976D9">
        <w:rPr>
          <w:rFonts w:ascii="Times New Roman" w:hAnsi="Times New Roman" w:cs="Times New Roman"/>
          <w:sz w:val="24"/>
          <w:szCs w:val="24"/>
        </w:rPr>
        <w:t xml:space="preserve"> v </w:t>
      </w:r>
      <w:r w:rsidRPr="004976D9">
        <w:rPr>
          <w:rFonts w:ascii="Times New Roman" w:hAnsi="Times New Roman" w:cs="Times New Roman"/>
          <w:i/>
          <w:sz w:val="24"/>
          <w:szCs w:val="24"/>
        </w:rPr>
        <w:t>Parliament of Zimbabwe &amp; Ors</w:t>
      </w:r>
      <w:r w:rsidRPr="004976D9">
        <w:rPr>
          <w:rFonts w:ascii="Times New Roman" w:hAnsi="Times New Roman" w:cs="Times New Roman"/>
          <w:sz w:val="24"/>
          <w:szCs w:val="24"/>
        </w:rPr>
        <w:t xml:space="preserve">  CCZ 20-19 where at page</w:t>
      </w:r>
      <w:r w:rsidR="00852A99">
        <w:rPr>
          <w:rFonts w:ascii="Times New Roman" w:hAnsi="Times New Roman" w:cs="Times New Roman"/>
          <w:sz w:val="24"/>
          <w:szCs w:val="24"/>
        </w:rPr>
        <w:t xml:space="preserve"> 7</w:t>
      </w:r>
      <w:r w:rsidRPr="004976D9">
        <w:rPr>
          <w:rFonts w:ascii="Times New Roman" w:hAnsi="Times New Roman" w:cs="Times New Roman"/>
          <w:sz w:val="24"/>
          <w:szCs w:val="24"/>
        </w:rPr>
        <w:t>, the court remarked that:</w:t>
      </w:r>
    </w:p>
    <w:p w:rsidR="00C50F24" w:rsidRPr="004976D9" w:rsidRDefault="00C50F24" w:rsidP="004976D9">
      <w:pPr>
        <w:spacing w:line="480" w:lineRule="auto"/>
        <w:ind w:left="720"/>
        <w:jc w:val="both"/>
        <w:rPr>
          <w:rFonts w:ascii="Times New Roman" w:hAnsi="Times New Roman" w:cs="Times New Roman"/>
          <w:sz w:val="24"/>
          <w:szCs w:val="24"/>
        </w:rPr>
      </w:pPr>
      <w:r w:rsidRPr="004C0A41">
        <w:rPr>
          <w:rFonts w:ascii="Times New Roman" w:hAnsi="Times New Roman" w:cs="Times New Roman"/>
          <w:i/>
          <w:sz w:val="24"/>
          <w:szCs w:val="24"/>
        </w:rPr>
        <w:t>“A court may decline to exercise its jurisdiction over a matter because of the occurrence of events outside the record which terminate the controversy.  The position of the law is that if the dispute becomes academic by reason of changed circumstances the court’s jurisdiction ceases and the case becomes moot….  The question of mootness is an important issue that the court must take into account when faced with a dispu</w:t>
      </w:r>
      <w:r w:rsidR="00B41CCC" w:rsidRPr="004C0A41">
        <w:rPr>
          <w:rFonts w:ascii="Times New Roman" w:hAnsi="Times New Roman" w:cs="Times New Roman"/>
          <w:i/>
          <w:sz w:val="24"/>
          <w:szCs w:val="24"/>
        </w:rPr>
        <w:t>t</w:t>
      </w:r>
      <w:r w:rsidRPr="004C0A41">
        <w:rPr>
          <w:rFonts w:ascii="Times New Roman" w:hAnsi="Times New Roman" w:cs="Times New Roman"/>
          <w:i/>
          <w:sz w:val="24"/>
          <w:szCs w:val="24"/>
        </w:rPr>
        <w:t>e between the parties.</w:t>
      </w:r>
      <w:r w:rsidR="00BC05C9" w:rsidRPr="004C0A41">
        <w:rPr>
          <w:rFonts w:ascii="Times New Roman" w:hAnsi="Times New Roman" w:cs="Times New Roman"/>
          <w:i/>
          <w:sz w:val="24"/>
          <w:szCs w:val="24"/>
        </w:rPr>
        <w:t xml:space="preserve">  It is incumbent upon the court to determine whether an application before it still presents a live dispute between the parties.  The question of mootness of a dispute has featured repeatedly in this and other jurisdictions.  The position of the law is that a court hearing a matter will not readily accept an invitation to ad</w:t>
      </w:r>
      <w:r w:rsidR="0026541C" w:rsidRPr="004C0A41">
        <w:rPr>
          <w:rFonts w:ascii="Times New Roman" w:hAnsi="Times New Roman" w:cs="Times New Roman"/>
          <w:i/>
          <w:sz w:val="24"/>
          <w:szCs w:val="24"/>
        </w:rPr>
        <w:t xml:space="preserve">judicate on issues which are of </w:t>
      </w:r>
      <w:r w:rsidR="00BC05C9" w:rsidRPr="004C0A41">
        <w:rPr>
          <w:rFonts w:ascii="Times New Roman" w:hAnsi="Times New Roman" w:cs="Times New Roman"/>
          <w:i/>
          <w:sz w:val="24"/>
          <w:szCs w:val="24"/>
        </w:rPr>
        <w:t xml:space="preserve">“such a nature that the decision sought will have no practical effect or result…  A matter is not moot only at the commencement of proceedings.  It may be considered moot at the time the decision on the matter is to be made….  The mere fact that the matter is moot does not constitute an absolute bar to a court to hear a matter.  Whilst a matter may be moot as between the parties, that does not without more render it unjustifiable.  The court retains discretion to hear a moot case where it is in the interest of justice to do so.  </w:t>
      </w:r>
      <w:r w:rsidR="00BC05C9" w:rsidRPr="004C0A41">
        <w:rPr>
          <w:rFonts w:ascii="Times New Roman" w:hAnsi="Times New Roman" w:cs="Times New Roman"/>
          <w:i/>
          <w:sz w:val="24"/>
          <w:szCs w:val="24"/>
        </w:rPr>
        <w:lastRenderedPageBreak/>
        <w:t>See:</w:t>
      </w:r>
      <w:r w:rsidR="00B80D3E">
        <w:rPr>
          <w:rFonts w:ascii="Times New Roman" w:hAnsi="Times New Roman" w:cs="Times New Roman"/>
          <w:i/>
          <w:sz w:val="24"/>
          <w:szCs w:val="24"/>
        </w:rPr>
        <w:t xml:space="preserve"> </w:t>
      </w:r>
      <w:r w:rsidR="00BC05C9" w:rsidRPr="004C0A41">
        <w:rPr>
          <w:rFonts w:ascii="Times New Roman" w:hAnsi="Times New Roman" w:cs="Times New Roman"/>
          <w:i/>
          <w:sz w:val="24"/>
          <w:szCs w:val="24"/>
        </w:rPr>
        <w:t>JT Publishing (Pty) Ltd v Minister of Safety &amp; Security 1979 (3) SA 514 (CC) at</w:t>
      </w:r>
      <w:r w:rsidR="00BC05C9" w:rsidRPr="004976D9">
        <w:rPr>
          <w:rFonts w:ascii="Times New Roman" w:hAnsi="Times New Roman" w:cs="Times New Roman"/>
          <w:sz w:val="24"/>
          <w:szCs w:val="24"/>
        </w:rPr>
        <w:t xml:space="preserve"> 525 A-B.”</w:t>
      </w:r>
    </w:p>
    <w:p w:rsidR="005C5BC6" w:rsidRPr="004976D9" w:rsidRDefault="005C5BC6" w:rsidP="004976D9">
      <w:pPr>
        <w:spacing w:line="480" w:lineRule="auto"/>
        <w:ind w:firstLine="720"/>
        <w:jc w:val="both"/>
        <w:rPr>
          <w:rFonts w:ascii="Times New Roman" w:hAnsi="Times New Roman" w:cs="Times New Roman"/>
          <w:sz w:val="24"/>
          <w:szCs w:val="24"/>
        </w:rPr>
      </w:pPr>
      <w:r w:rsidRPr="004976D9">
        <w:rPr>
          <w:rFonts w:ascii="Times New Roman" w:hAnsi="Times New Roman" w:cs="Times New Roman"/>
          <w:sz w:val="24"/>
          <w:szCs w:val="24"/>
        </w:rPr>
        <w:t xml:space="preserve">In </w:t>
      </w:r>
      <w:proofErr w:type="spellStart"/>
      <w:r w:rsidRPr="004976D9">
        <w:rPr>
          <w:rFonts w:ascii="Times New Roman" w:hAnsi="Times New Roman" w:cs="Times New Roman"/>
          <w:i/>
          <w:sz w:val="24"/>
          <w:szCs w:val="24"/>
        </w:rPr>
        <w:t>Chombo</w:t>
      </w:r>
      <w:proofErr w:type="spellEnd"/>
      <w:r w:rsidRPr="004976D9">
        <w:rPr>
          <w:rFonts w:ascii="Times New Roman" w:hAnsi="Times New Roman" w:cs="Times New Roman"/>
          <w:sz w:val="24"/>
          <w:szCs w:val="24"/>
        </w:rPr>
        <w:t xml:space="preserve"> v </w:t>
      </w:r>
      <w:r w:rsidRPr="004976D9">
        <w:rPr>
          <w:rFonts w:ascii="Times New Roman" w:hAnsi="Times New Roman" w:cs="Times New Roman"/>
          <w:i/>
          <w:sz w:val="24"/>
          <w:szCs w:val="24"/>
        </w:rPr>
        <w:t>Clerk of Court, Harare Magistrates Court Rotten Row &amp; Ors</w:t>
      </w:r>
      <w:r w:rsidRPr="004976D9">
        <w:rPr>
          <w:rFonts w:ascii="Times New Roman" w:hAnsi="Times New Roman" w:cs="Times New Roman"/>
          <w:sz w:val="24"/>
          <w:szCs w:val="24"/>
        </w:rPr>
        <w:t xml:space="preserve"> CCZ 12-20 at page 8 of the Court held that:</w:t>
      </w:r>
    </w:p>
    <w:p w:rsidR="005C5BC6" w:rsidRPr="004976D9" w:rsidRDefault="005C5BC6" w:rsidP="004976D9">
      <w:pPr>
        <w:spacing w:line="480" w:lineRule="auto"/>
        <w:ind w:left="720"/>
        <w:jc w:val="both"/>
        <w:rPr>
          <w:rFonts w:ascii="Times New Roman" w:hAnsi="Times New Roman" w:cs="Times New Roman"/>
          <w:sz w:val="24"/>
          <w:szCs w:val="24"/>
        </w:rPr>
      </w:pPr>
      <w:r w:rsidRPr="004976D9">
        <w:rPr>
          <w:rFonts w:ascii="Times New Roman" w:hAnsi="Times New Roman" w:cs="Times New Roman"/>
          <w:sz w:val="24"/>
          <w:szCs w:val="24"/>
        </w:rPr>
        <w:t>“</w:t>
      </w:r>
      <w:r w:rsidRPr="007D4274">
        <w:rPr>
          <w:rFonts w:ascii="Times New Roman" w:hAnsi="Times New Roman" w:cs="Times New Roman"/>
          <w:i/>
          <w:sz w:val="24"/>
          <w:szCs w:val="24"/>
        </w:rPr>
        <w:t>It is settled law that a court retains the discretion to hear a matter even where it has become moot.  The overriding consideration is whether or not it is in the interests of justice that the matter be heard…..  A litigant seeking to have a matter that is moot determined by the courts must establish exceptional circumstances which justify the hearing of the matter</w:t>
      </w:r>
      <w:r w:rsidR="00973710" w:rsidRPr="007D4274">
        <w:rPr>
          <w:rFonts w:ascii="Times New Roman" w:hAnsi="Times New Roman" w:cs="Times New Roman"/>
          <w:i/>
          <w:sz w:val="24"/>
          <w:szCs w:val="24"/>
        </w:rPr>
        <w:t xml:space="preserve">.  </w:t>
      </w:r>
      <w:r w:rsidR="00973710" w:rsidRPr="007D4274">
        <w:rPr>
          <w:rFonts w:ascii="Times New Roman" w:hAnsi="Times New Roman" w:cs="Times New Roman"/>
          <w:i/>
          <w:sz w:val="24"/>
          <w:szCs w:val="24"/>
          <w:u w:val="single"/>
        </w:rPr>
        <w:t>The question is whether the applicant has established just cause for the matter to be</w:t>
      </w:r>
      <w:r w:rsidR="00973710" w:rsidRPr="007D4274">
        <w:rPr>
          <w:rFonts w:ascii="Times New Roman" w:hAnsi="Times New Roman" w:cs="Times New Roman"/>
          <w:i/>
          <w:sz w:val="24"/>
          <w:szCs w:val="24"/>
        </w:rPr>
        <w:t xml:space="preserve"> </w:t>
      </w:r>
      <w:r w:rsidR="00973710" w:rsidRPr="007D4274">
        <w:rPr>
          <w:rFonts w:ascii="Times New Roman" w:hAnsi="Times New Roman" w:cs="Times New Roman"/>
          <w:i/>
          <w:sz w:val="24"/>
          <w:szCs w:val="24"/>
          <w:u w:val="single"/>
        </w:rPr>
        <w:t>considered as falling under the exception to the doctrine of mootness”</w:t>
      </w:r>
      <w:r w:rsidR="00973710" w:rsidRPr="007D4274">
        <w:rPr>
          <w:rFonts w:ascii="Times New Roman" w:hAnsi="Times New Roman" w:cs="Times New Roman"/>
          <w:i/>
          <w:sz w:val="24"/>
          <w:szCs w:val="24"/>
        </w:rPr>
        <w:t xml:space="preserve"> (underlining is mine)</w:t>
      </w:r>
    </w:p>
    <w:p w:rsidR="00DF6DA9" w:rsidRPr="004976D9" w:rsidRDefault="00973710" w:rsidP="004976D9">
      <w:pPr>
        <w:spacing w:line="480" w:lineRule="auto"/>
        <w:ind w:firstLine="720"/>
        <w:jc w:val="both"/>
        <w:rPr>
          <w:rFonts w:ascii="Times New Roman" w:hAnsi="Times New Roman" w:cs="Times New Roman"/>
          <w:sz w:val="24"/>
          <w:szCs w:val="24"/>
        </w:rPr>
      </w:pPr>
      <w:r w:rsidRPr="004976D9">
        <w:rPr>
          <w:rFonts w:ascii="Times New Roman" w:hAnsi="Times New Roman" w:cs="Times New Roman"/>
          <w:sz w:val="24"/>
          <w:szCs w:val="24"/>
        </w:rPr>
        <w:t>From the above authorities it is clear that for a matter to be consider</w:t>
      </w:r>
      <w:r w:rsidR="00362D68">
        <w:rPr>
          <w:rFonts w:ascii="Times New Roman" w:hAnsi="Times New Roman" w:cs="Times New Roman"/>
          <w:sz w:val="24"/>
          <w:szCs w:val="24"/>
        </w:rPr>
        <w:t>ed moot, the court would</w:t>
      </w:r>
      <w:r w:rsidR="006B0543">
        <w:rPr>
          <w:rFonts w:ascii="Times New Roman" w:hAnsi="Times New Roman" w:cs="Times New Roman"/>
          <w:sz w:val="24"/>
          <w:szCs w:val="24"/>
        </w:rPr>
        <w:t xml:space="preserve"> have established</w:t>
      </w:r>
      <w:r w:rsidRPr="004976D9">
        <w:rPr>
          <w:rFonts w:ascii="Times New Roman" w:hAnsi="Times New Roman" w:cs="Times New Roman"/>
          <w:sz w:val="24"/>
          <w:szCs w:val="24"/>
        </w:rPr>
        <w:t xml:space="preserve"> that events have occurred before the determination of the matter which have overtaken the dispute and terminate</w:t>
      </w:r>
      <w:r w:rsidR="001F676F">
        <w:rPr>
          <w:rFonts w:ascii="Times New Roman" w:hAnsi="Times New Roman" w:cs="Times New Roman"/>
          <w:sz w:val="24"/>
          <w:szCs w:val="24"/>
        </w:rPr>
        <w:t>d</w:t>
      </w:r>
      <w:r w:rsidRPr="004976D9">
        <w:rPr>
          <w:rFonts w:ascii="Times New Roman" w:hAnsi="Times New Roman" w:cs="Times New Roman"/>
          <w:sz w:val="24"/>
          <w:szCs w:val="24"/>
        </w:rPr>
        <w:t xml:space="preserve"> the controversy between the parties.  It is trite that a matter is moot if further legal proceedings with regard to it can have no effect or events have placed it beyond the reach of the law.  The court may only hear a matter that is moot where it</w:t>
      </w:r>
      <w:r w:rsidR="00362D68">
        <w:rPr>
          <w:rFonts w:ascii="Times New Roman" w:hAnsi="Times New Roman" w:cs="Times New Roman"/>
          <w:sz w:val="24"/>
          <w:szCs w:val="24"/>
        </w:rPr>
        <w:t xml:space="preserve"> is in the interests of justice to do so.</w:t>
      </w:r>
      <w:r w:rsidRPr="004976D9">
        <w:rPr>
          <w:rFonts w:ascii="Times New Roman" w:hAnsi="Times New Roman" w:cs="Times New Roman"/>
          <w:sz w:val="24"/>
          <w:szCs w:val="24"/>
        </w:rPr>
        <w:t xml:space="preserve">  As a general rule, courts must be wary of making</w:t>
      </w:r>
      <w:r w:rsidR="00DF6DA9" w:rsidRPr="004976D9">
        <w:rPr>
          <w:rFonts w:ascii="Times New Roman" w:hAnsi="Times New Roman" w:cs="Times New Roman"/>
          <w:sz w:val="24"/>
          <w:szCs w:val="24"/>
        </w:rPr>
        <w:t xml:space="preserve"> a deter</w:t>
      </w:r>
      <w:r w:rsidR="00241E43">
        <w:rPr>
          <w:rFonts w:ascii="Times New Roman" w:hAnsi="Times New Roman" w:cs="Times New Roman"/>
          <w:sz w:val="24"/>
          <w:szCs w:val="24"/>
        </w:rPr>
        <w:t>mination on a matter, which has</w:t>
      </w:r>
      <w:r w:rsidR="00DF6DA9" w:rsidRPr="004976D9">
        <w:rPr>
          <w:rFonts w:ascii="Times New Roman" w:hAnsi="Times New Roman" w:cs="Times New Roman"/>
          <w:sz w:val="24"/>
          <w:szCs w:val="24"/>
        </w:rPr>
        <w:t xml:space="preserve"> been overtaken by events or is moot as such a determination l</w:t>
      </w:r>
      <w:r w:rsidR="00241E43">
        <w:rPr>
          <w:rFonts w:ascii="Times New Roman" w:hAnsi="Times New Roman" w:cs="Times New Roman"/>
          <w:sz w:val="24"/>
          <w:szCs w:val="24"/>
        </w:rPr>
        <w:t>eads to an ineffectual judgment</w:t>
      </w:r>
      <w:r w:rsidR="00DF6DA9" w:rsidRPr="004976D9">
        <w:rPr>
          <w:rFonts w:ascii="Times New Roman" w:hAnsi="Times New Roman" w:cs="Times New Roman"/>
          <w:sz w:val="24"/>
          <w:szCs w:val="24"/>
        </w:rPr>
        <w:t>.</w:t>
      </w:r>
    </w:p>
    <w:p w:rsidR="00DF6DA9" w:rsidRPr="004976D9" w:rsidRDefault="00DF6DA9" w:rsidP="004976D9">
      <w:pPr>
        <w:spacing w:line="480" w:lineRule="auto"/>
        <w:ind w:firstLine="720"/>
        <w:jc w:val="both"/>
        <w:rPr>
          <w:rFonts w:ascii="Times New Roman" w:hAnsi="Times New Roman" w:cs="Times New Roman"/>
          <w:sz w:val="24"/>
          <w:szCs w:val="24"/>
        </w:rPr>
      </w:pPr>
      <w:r w:rsidRPr="004976D9">
        <w:rPr>
          <w:rFonts w:ascii="Times New Roman" w:hAnsi="Times New Roman" w:cs="Times New Roman"/>
          <w:sz w:val="24"/>
          <w:szCs w:val="24"/>
        </w:rPr>
        <w:t>In determining whether the matter has become moot I shall set out the chain of events that has led to the present proceedings and particularly the order sought as amended.</w:t>
      </w:r>
    </w:p>
    <w:p w:rsidR="00973710" w:rsidRPr="004976D9" w:rsidRDefault="00DF6DA9" w:rsidP="004976D9">
      <w:pPr>
        <w:spacing w:line="480" w:lineRule="auto"/>
        <w:ind w:left="1440" w:hanging="720"/>
        <w:jc w:val="both"/>
        <w:rPr>
          <w:rFonts w:ascii="Times New Roman" w:hAnsi="Times New Roman" w:cs="Times New Roman"/>
          <w:sz w:val="24"/>
          <w:szCs w:val="24"/>
        </w:rPr>
      </w:pPr>
      <w:r w:rsidRPr="004976D9">
        <w:rPr>
          <w:rFonts w:ascii="Times New Roman" w:hAnsi="Times New Roman" w:cs="Times New Roman"/>
          <w:sz w:val="24"/>
          <w:szCs w:val="24"/>
        </w:rPr>
        <w:t>1.</w:t>
      </w:r>
      <w:r w:rsidRPr="004976D9">
        <w:rPr>
          <w:rFonts w:ascii="Times New Roman" w:hAnsi="Times New Roman" w:cs="Times New Roman"/>
          <w:sz w:val="24"/>
          <w:szCs w:val="24"/>
        </w:rPr>
        <w:tab/>
        <w:t>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is a founder member and Acting President (or President) of the 2</w:t>
      </w:r>
      <w:r w:rsidRPr="004976D9">
        <w:rPr>
          <w:rFonts w:ascii="Times New Roman" w:hAnsi="Times New Roman" w:cs="Times New Roman"/>
          <w:sz w:val="24"/>
          <w:szCs w:val="24"/>
          <w:vertAlign w:val="superscript"/>
        </w:rPr>
        <w:t>nd</w:t>
      </w:r>
      <w:r w:rsidR="007917FB" w:rsidRPr="004976D9">
        <w:rPr>
          <w:rFonts w:ascii="Times New Roman" w:hAnsi="Times New Roman" w:cs="Times New Roman"/>
          <w:sz w:val="24"/>
          <w:szCs w:val="24"/>
        </w:rPr>
        <w:t xml:space="preserve"> applicant, the MDC–</w:t>
      </w:r>
      <w:r w:rsidRPr="004976D9">
        <w:rPr>
          <w:rFonts w:ascii="Times New Roman" w:hAnsi="Times New Roman" w:cs="Times New Roman"/>
          <w:sz w:val="24"/>
          <w:szCs w:val="24"/>
        </w:rPr>
        <w:t>T formation.  The party was formed by</w:t>
      </w:r>
      <w:r w:rsidR="00476513">
        <w:rPr>
          <w:rFonts w:ascii="Times New Roman" w:hAnsi="Times New Roman" w:cs="Times New Roman"/>
          <w:sz w:val="24"/>
          <w:szCs w:val="24"/>
        </w:rPr>
        <w:t xml:space="preserve"> Richard </w:t>
      </w:r>
      <w:r w:rsidR="00476513">
        <w:rPr>
          <w:rFonts w:ascii="Times New Roman" w:hAnsi="Times New Roman" w:cs="Times New Roman"/>
          <w:sz w:val="24"/>
          <w:szCs w:val="24"/>
        </w:rPr>
        <w:lastRenderedPageBreak/>
        <w:t>Morgan Tsvangirai, Gibson Sibanda,</w:t>
      </w:r>
      <w:r w:rsidRPr="004976D9">
        <w:rPr>
          <w:rFonts w:ascii="Times New Roman" w:hAnsi="Times New Roman" w:cs="Times New Roman"/>
          <w:sz w:val="24"/>
          <w:szCs w:val="24"/>
        </w:rPr>
        <w:t xml:space="preserve"> Lovemore Matongo, Proffessor Wels</w:t>
      </w:r>
      <w:r w:rsidR="00D15B62">
        <w:rPr>
          <w:rFonts w:ascii="Times New Roman" w:hAnsi="Times New Roman" w:cs="Times New Roman"/>
          <w:sz w:val="24"/>
          <w:szCs w:val="24"/>
        </w:rPr>
        <w:t>h</w:t>
      </w:r>
      <w:r w:rsidR="00476513">
        <w:rPr>
          <w:rFonts w:ascii="Times New Roman" w:hAnsi="Times New Roman" w:cs="Times New Roman"/>
          <w:sz w:val="24"/>
          <w:szCs w:val="24"/>
        </w:rPr>
        <w:t xml:space="preserve">man Ncube, Tendai Biti, including, </w:t>
      </w:r>
      <w:r w:rsidRPr="004976D9">
        <w:rPr>
          <w:rFonts w:ascii="Times New Roman" w:hAnsi="Times New Roman" w:cs="Times New Roman"/>
          <w:sz w:val="24"/>
          <w:szCs w:val="24"/>
        </w:rPr>
        <w:t>1</w:t>
      </w:r>
      <w:r w:rsidRPr="004976D9">
        <w:rPr>
          <w:rFonts w:ascii="Times New Roman" w:hAnsi="Times New Roman" w:cs="Times New Roman"/>
          <w:sz w:val="24"/>
          <w:szCs w:val="24"/>
          <w:vertAlign w:val="superscript"/>
        </w:rPr>
        <w:t>st</w:t>
      </w:r>
      <w:r w:rsidR="00476513">
        <w:rPr>
          <w:rFonts w:ascii="Times New Roman" w:hAnsi="Times New Roman" w:cs="Times New Roman"/>
          <w:sz w:val="24"/>
          <w:szCs w:val="24"/>
        </w:rPr>
        <w:t xml:space="preserve"> applicant and others,  </w:t>
      </w:r>
      <w:r w:rsidRPr="004976D9">
        <w:rPr>
          <w:rFonts w:ascii="Times New Roman" w:hAnsi="Times New Roman" w:cs="Times New Roman"/>
          <w:sz w:val="24"/>
          <w:szCs w:val="24"/>
        </w:rPr>
        <w:t xml:space="preserve"> in 1999.</w:t>
      </w:r>
      <w:r w:rsidR="00973710" w:rsidRPr="004976D9">
        <w:rPr>
          <w:rFonts w:ascii="Times New Roman" w:hAnsi="Times New Roman" w:cs="Times New Roman"/>
          <w:sz w:val="24"/>
          <w:szCs w:val="24"/>
        </w:rPr>
        <w:t xml:space="preserve"> </w:t>
      </w:r>
    </w:p>
    <w:p w:rsidR="0035391E" w:rsidRPr="004976D9" w:rsidRDefault="00634F87" w:rsidP="004976D9">
      <w:pPr>
        <w:spacing w:line="480" w:lineRule="auto"/>
        <w:ind w:left="1440" w:hanging="720"/>
        <w:jc w:val="both"/>
        <w:rPr>
          <w:rFonts w:ascii="Times New Roman" w:hAnsi="Times New Roman" w:cs="Times New Roman"/>
          <w:sz w:val="24"/>
          <w:szCs w:val="24"/>
        </w:rPr>
      </w:pPr>
      <w:r w:rsidRPr="004976D9">
        <w:rPr>
          <w:rFonts w:ascii="Times New Roman" w:hAnsi="Times New Roman" w:cs="Times New Roman"/>
          <w:sz w:val="24"/>
          <w:szCs w:val="24"/>
        </w:rPr>
        <w:t>2.</w:t>
      </w:r>
      <w:r w:rsidRPr="004976D9">
        <w:rPr>
          <w:rFonts w:ascii="Times New Roman" w:hAnsi="Times New Roman" w:cs="Times New Roman"/>
          <w:sz w:val="24"/>
          <w:szCs w:val="24"/>
        </w:rPr>
        <w:tab/>
        <w:t>The MDC–</w:t>
      </w:r>
      <w:r w:rsidR="0035391E" w:rsidRPr="004976D9">
        <w:rPr>
          <w:rFonts w:ascii="Times New Roman" w:hAnsi="Times New Roman" w:cs="Times New Roman"/>
          <w:sz w:val="24"/>
          <w:szCs w:val="24"/>
        </w:rPr>
        <w:t>T party however formed splinter groups over the years as the founding mem</w:t>
      </w:r>
      <w:r w:rsidR="007737DE">
        <w:rPr>
          <w:rFonts w:ascii="Times New Roman" w:hAnsi="Times New Roman" w:cs="Times New Roman"/>
          <w:sz w:val="24"/>
          <w:szCs w:val="24"/>
        </w:rPr>
        <w:t>bers disagreed on policy issues, amongst other things.</w:t>
      </w:r>
    </w:p>
    <w:p w:rsidR="0035391E" w:rsidRPr="004976D9" w:rsidRDefault="008345C0" w:rsidP="004976D9">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Movement f</w:t>
      </w:r>
      <w:r w:rsidR="0035391E" w:rsidRPr="004976D9">
        <w:rPr>
          <w:rFonts w:ascii="Times New Roman" w:hAnsi="Times New Roman" w:cs="Times New Roman"/>
          <w:sz w:val="24"/>
          <w:szCs w:val="24"/>
        </w:rPr>
        <w:t xml:space="preserve">or Democratic Change Alliance was a composite political co-operation agreement brought into existence for the purpose of contesting the 2018 general election.  The MDC Alliance </w:t>
      </w:r>
      <w:r w:rsidRPr="004976D9">
        <w:rPr>
          <w:rFonts w:ascii="Times New Roman" w:hAnsi="Times New Roman" w:cs="Times New Roman"/>
          <w:sz w:val="24"/>
          <w:szCs w:val="24"/>
        </w:rPr>
        <w:t>disintegrated</w:t>
      </w:r>
      <w:r w:rsidR="0035391E" w:rsidRPr="004976D9">
        <w:rPr>
          <w:rFonts w:ascii="Times New Roman" w:hAnsi="Times New Roman" w:cs="Times New Roman"/>
          <w:sz w:val="24"/>
          <w:szCs w:val="24"/>
        </w:rPr>
        <w:t xml:space="preserve"> after the 2018 elections</w:t>
      </w:r>
      <w:r>
        <w:rPr>
          <w:rFonts w:ascii="Times New Roman" w:hAnsi="Times New Roman" w:cs="Times New Roman"/>
          <w:sz w:val="24"/>
          <w:szCs w:val="24"/>
        </w:rPr>
        <w:t xml:space="preserve">. </w:t>
      </w:r>
      <w:r w:rsidR="0035391E" w:rsidRPr="004976D9">
        <w:rPr>
          <w:rFonts w:ascii="Times New Roman" w:hAnsi="Times New Roman" w:cs="Times New Roman"/>
          <w:sz w:val="24"/>
          <w:szCs w:val="24"/>
        </w:rPr>
        <w:t xml:space="preserve"> 1</w:t>
      </w:r>
      <w:r w:rsidR="0035391E" w:rsidRPr="004976D9">
        <w:rPr>
          <w:rFonts w:ascii="Times New Roman" w:hAnsi="Times New Roman" w:cs="Times New Roman"/>
          <w:sz w:val="24"/>
          <w:szCs w:val="24"/>
          <w:vertAlign w:val="superscript"/>
        </w:rPr>
        <w:t>st</w:t>
      </w:r>
      <w:r w:rsidR="0035391E" w:rsidRPr="004976D9">
        <w:rPr>
          <w:rFonts w:ascii="Times New Roman" w:hAnsi="Times New Roman" w:cs="Times New Roman"/>
          <w:sz w:val="24"/>
          <w:szCs w:val="24"/>
        </w:rPr>
        <w:t xml:space="preserve"> respondent declared himself the leader of the MDC Alliance, a position that is not disputed.</w:t>
      </w:r>
    </w:p>
    <w:p w:rsidR="0035391E" w:rsidRPr="004976D9" w:rsidRDefault="00873969" w:rsidP="004976D9">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In</w:t>
      </w:r>
      <w:r w:rsidR="0035391E" w:rsidRPr="004976D9">
        <w:rPr>
          <w:rFonts w:ascii="Times New Roman" w:hAnsi="Times New Roman" w:cs="Times New Roman"/>
          <w:sz w:val="24"/>
          <w:szCs w:val="24"/>
        </w:rPr>
        <w:t xml:space="preserve"> this application it is critical to observe that for the purposes of disbursement of funds under the Political Parties Finance Act the 2</w:t>
      </w:r>
      <w:r w:rsidR="0035391E" w:rsidRPr="004976D9">
        <w:rPr>
          <w:rFonts w:ascii="Times New Roman" w:hAnsi="Times New Roman" w:cs="Times New Roman"/>
          <w:sz w:val="24"/>
          <w:szCs w:val="24"/>
          <w:vertAlign w:val="superscript"/>
        </w:rPr>
        <w:t>nd</w:t>
      </w:r>
      <w:r w:rsidR="0035391E" w:rsidRPr="004976D9">
        <w:rPr>
          <w:rFonts w:ascii="Times New Roman" w:hAnsi="Times New Roman" w:cs="Times New Roman"/>
          <w:sz w:val="24"/>
          <w:szCs w:val="24"/>
        </w:rPr>
        <w:t xml:space="preserve"> respondent is responsible for allocating funds to political parties that contested in the</w:t>
      </w:r>
      <w:r w:rsidR="00CE60BB">
        <w:rPr>
          <w:rFonts w:ascii="Times New Roman" w:hAnsi="Times New Roman" w:cs="Times New Roman"/>
          <w:sz w:val="24"/>
          <w:szCs w:val="24"/>
        </w:rPr>
        <w:t xml:space="preserve"> general</w:t>
      </w:r>
      <w:r w:rsidR="0035391E" w:rsidRPr="004976D9">
        <w:rPr>
          <w:rFonts w:ascii="Times New Roman" w:hAnsi="Times New Roman" w:cs="Times New Roman"/>
          <w:sz w:val="24"/>
          <w:szCs w:val="24"/>
        </w:rPr>
        <w:t xml:space="preserve"> elections.</w:t>
      </w:r>
    </w:p>
    <w:p w:rsidR="0035391E" w:rsidRPr="004976D9" w:rsidRDefault="0035391E" w:rsidP="004976D9">
      <w:pPr>
        <w:spacing w:line="480" w:lineRule="auto"/>
        <w:ind w:left="1440" w:hanging="720"/>
        <w:jc w:val="both"/>
        <w:rPr>
          <w:rFonts w:ascii="Times New Roman" w:hAnsi="Times New Roman" w:cs="Times New Roman"/>
          <w:sz w:val="24"/>
          <w:szCs w:val="24"/>
        </w:rPr>
      </w:pPr>
      <w:r w:rsidRPr="004976D9">
        <w:rPr>
          <w:rFonts w:ascii="Times New Roman" w:hAnsi="Times New Roman" w:cs="Times New Roman"/>
          <w:sz w:val="24"/>
          <w:szCs w:val="24"/>
        </w:rPr>
        <w:t>5.</w:t>
      </w:r>
      <w:r w:rsidRPr="004976D9">
        <w:rPr>
          <w:rFonts w:ascii="Times New Roman" w:hAnsi="Times New Roman" w:cs="Times New Roman"/>
          <w:sz w:val="24"/>
          <w:szCs w:val="24"/>
        </w:rPr>
        <w:tab/>
        <w:t>On 12</w:t>
      </w:r>
      <w:r w:rsidRPr="004976D9">
        <w:rPr>
          <w:rFonts w:ascii="Times New Roman" w:hAnsi="Times New Roman" w:cs="Times New Roman"/>
          <w:sz w:val="24"/>
          <w:szCs w:val="24"/>
          <w:vertAlign w:val="superscript"/>
        </w:rPr>
        <w:t>th</w:t>
      </w:r>
      <w:r w:rsidRPr="004976D9">
        <w:rPr>
          <w:rFonts w:ascii="Times New Roman" w:hAnsi="Times New Roman" w:cs="Times New Roman"/>
          <w:sz w:val="24"/>
          <w:szCs w:val="24"/>
        </w:rPr>
        <w:t xml:space="preserve"> January 2022</w:t>
      </w:r>
      <w:r w:rsidR="001248A9">
        <w:rPr>
          <w:rFonts w:ascii="Times New Roman" w:hAnsi="Times New Roman" w:cs="Times New Roman"/>
          <w:sz w:val="24"/>
          <w:szCs w:val="24"/>
        </w:rPr>
        <w:t>,</w:t>
      </w:r>
      <w:r w:rsidRPr="004976D9">
        <w:rPr>
          <w:rFonts w:ascii="Times New Roman" w:hAnsi="Times New Roman" w:cs="Times New Roman"/>
          <w:sz w:val="24"/>
          <w:szCs w:val="24"/>
        </w:rPr>
        <w:t xml:space="preserve">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w:t>
      </w:r>
      <w:r w:rsidR="002E58EC" w:rsidRPr="004976D9">
        <w:rPr>
          <w:rFonts w:ascii="Times New Roman" w:hAnsi="Times New Roman" w:cs="Times New Roman"/>
          <w:sz w:val="24"/>
          <w:szCs w:val="24"/>
        </w:rPr>
        <w:t>icant was suspended from the MDC</w:t>
      </w:r>
      <w:r w:rsidRPr="004976D9">
        <w:rPr>
          <w:rFonts w:ascii="Times New Roman" w:hAnsi="Times New Roman" w:cs="Times New Roman"/>
          <w:sz w:val="24"/>
          <w:szCs w:val="24"/>
        </w:rPr>
        <w:t>–T party by its President,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respondent</w:t>
      </w:r>
      <w:r w:rsidR="009C4CA2">
        <w:rPr>
          <w:rFonts w:ascii="Times New Roman" w:hAnsi="Times New Roman" w:cs="Times New Roman"/>
          <w:sz w:val="24"/>
          <w:szCs w:val="24"/>
        </w:rPr>
        <w:t>,</w:t>
      </w:r>
      <w:r w:rsidRPr="004976D9">
        <w:rPr>
          <w:rFonts w:ascii="Times New Roman" w:hAnsi="Times New Roman" w:cs="Times New Roman"/>
          <w:sz w:val="24"/>
          <w:szCs w:val="24"/>
        </w:rPr>
        <w:t xml:space="preserve"> on various allegations of misconduct.</w:t>
      </w:r>
    </w:p>
    <w:p w:rsidR="0035391E" w:rsidRPr="004976D9" w:rsidRDefault="0035391E" w:rsidP="004976D9">
      <w:pPr>
        <w:spacing w:line="480" w:lineRule="auto"/>
        <w:ind w:left="1440" w:hanging="720"/>
        <w:jc w:val="both"/>
        <w:rPr>
          <w:rFonts w:ascii="Times New Roman" w:hAnsi="Times New Roman" w:cs="Times New Roman"/>
          <w:sz w:val="24"/>
          <w:szCs w:val="24"/>
        </w:rPr>
      </w:pPr>
      <w:r w:rsidRPr="004976D9">
        <w:rPr>
          <w:rFonts w:ascii="Times New Roman" w:hAnsi="Times New Roman" w:cs="Times New Roman"/>
          <w:sz w:val="24"/>
          <w:szCs w:val="24"/>
        </w:rPr>
        <w:t>6.</w:t>
      </w:r>
      <w:r w:rsidRPr="004976D9">
        <w:rPr>
          <w:rFonts w:ascii="Times New Roman" w:hAnsi="Times New Roman" w:cs="Times New Roman"/>
          <w:sz w:val="24"/>
          <w:szCs w:val="24"/>
        </w:rPr>
        <w:tab/>
        <w:t>There is no evidence on record that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has challenged her suspension through internal political channels.</w:t>
      </w:r>
    </w:p>
    <w:p w:rsidR="0035391E" w:rsidRPr="004976D9" w:rsidRDefault="00CA2D3C" w:rsidP="004976D9">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On </w:t>
      </w:r>
      <w:r w:rsidR="0035391E" w:rsidRPr="004976D9">
        <w:rPr>
          <w:rFonts w:ascii="Times New Roman" w:hAnsi="Times New Roman" w:cs="Times New Roman"/>
          <w:sz w:val="24"/>
          <w:szCs w:val="24"/>
        </w:rPr>
        <w:t>21</w:t>
      </w:r>
      <w:r w:rsidR="0035391E" w:rsidRPr="004976D9">
        <w:rPr>
          <w:rFonts w:ascii="Times New Roman" w:hAnsi="Times New Roman" w:cs="Times New Roman"/>
          <w:sz w:val="24"/>
          <w:szCs w:val="24"/>
          <w:vertAlign w:val="superscript"/>
        </w:rPr>
        <w:t>st</w:t>
      </w:r>
      <w:r w:rsidR="0035391E" w:rsidRPr="004976D9">
        <w:rPr>
          <w:rFonts w:ascii="Times New Roman" w:hAnsi="Times New Roman" w:cs="Times New Roman"/>
          <w:sz w:val="24"/>
          <w:szCs w:val="24"/>
        </w:rPr>
        <w:t xml:space="preserve"> January 2022 and at </w:t>
      </w:r>
      <w:r w:rsidR="00D42C4E" w:rsidRPr="004976D9">
        <w:rPr>
          <w:rFonts w:ascii="Times New Roman" w:hAnsi="Times New Roman" w:cs="Times New Roman"/>
          <w:sz w:val="24"/>
          <w:szCs w:val="24"/>
        </w:rPr>
        <w:t>Bulawayo 1</w:t>
      </w:r>
      <w:r w:rsidR="00D42C4E" w:rsidRPr="004976D9">
        <w:rPr>
          <w:rFonts w:ascii="Times New Roman" w:hAnsi="Times New Roman" w:cs="Times New Roman"/>
          <w:sz w:val="24"/>
          <w:szCs w:val="24"/>
          <w:vertAlign w:val="superscript"/>
        </w:rPr>
        <w:t>st</w:t>
      </w:r>
      <w:r w:rsidR="00FD00E7" w:rsidRPr="004976D9">
        <w:rPr>
          <w:rFonts w:ascii="Times New Roman" w:hAnsi="Times New Roman" w:cs="Times New Roman"/>
          <w:sz w:val="24"/>
          <w:szCs w:val="24"/>
        </w:rPr>
        <w:t xml:space="preserve"> applicant</w:t>
      </w:r>
      <w:r w:rsidR="00D42C4E" w:rsidRPr="004976D9">
        <w:rPr>
          <w:rFonts w:ascii="Times New Roman" w:hAnsi="Times New Roman" w:cs="Times New Roman"/>
          <w:sz w:val="24"/>
          <w:szCs w:val="24"/>
        </w:rPr>
        <w:t xml:space="preserve"> made an official declaration that th</w:t>
      </w:r>
      <w:r w:rsidR="0048722F" w:rsidRPr="004976D9">
        <w:rPr>
          <w:rFonts w:ascii="Times New Roman" w:hAnsi="Times New Roman" w:cs="Times New Roman"/>
          <w:sz w:val="24"/>
          <w:szCs w:val="24"/>
        </w:rPr>
        <w:t>ere had been a split in the MDC–T</w:t>
      </w:r>
      <w:r w:rsidR="001248A9">
        <w:rPr>
          <w:rFonts w:ascii="Times New Roman" w:hAnsi="Times New Roman" w:cs="Times New Roman"/>
          <w:sz w:val="24"/>
          <w:szCs w:val="24"/>
        </w:rPr>
        <w:t xml:space="preserve"> party</w:t>
      </w:r>
      <w:r w:rsidR="00787343">
        <w:rPr>
          <w:rFonts w:ascii="Times New Roman" w:hAnsi="Times New Roman" w:cs="Times New Roman"/>
          <w:sz w:val="24"/>
          <w:szCs w:val="24"/>
        </w:rPr>
        <w:t xml:space="preserve"> and</w:t>
      </w:r>
      <w:r w:rsidR="00CE7E1F">
        <w:rPr>
          <w:rFonts w:ascii="Times New Roman" w:hAnsi="Times New Roman" w:cs="Times New Roman"/>
          <w:sz w:val="24"/>
          <w:szCs w:val="24"/>
        </w:rPr>
        <w:t xml:space="preserve"> that </w:t>
      </w:r>
      <w:r w:rsidR="0048722F" w:rsidRPr="004976D9">
        <w:rPr>
          <w:rFonts w:ascii="Times New Roman" w:hAnsi="Times New Roman" w:cs="Times New Roman"/>
          <w:sz w:val="24"/>
          <w:szCs w:val="24"/>
        </w:rPr>
        <w:t>there now existed two MDC–</w:t>
      </w:r>
      <w:r w:rsidR="00D42C4E" w:rsidRPr="004976D9">
        <w:rPr>
          <w:rFonts w:ascii="Times New Roman" w:hAnsi="Times New Roman" w:cs="Times New Roman"/>
          <w:sz w:val="24"/>
          <w:szCs w:val="24"/>
        </w:rPr>
        <w:t>T political formations.</w:t>
      </w:r>
    </w:p>
    <w:p w:rsidR="00D42C4E" w:rsidRPr="004976D9" w:rsidRDefault="00D42C4E" w:rsidP="004976D9">
      <w:pPr>
        <w:spacing w:line="480" w:lineRule="auto"/>
        <w:ind w:left="1440" w:hanging="720"/>
        <w:jc w:val="both"/>
        <w:rPr>
          <w:rFonts w:ascii="Times New Roman" w:hAnsi="Times New Roman" w:cs="Times New Roman"/>
          <w:sz w:val="24"/>
          <w:szCs w:val="24"/>
        </w:rPr>
      </w:pPr>
      <w:r w:rsidRPr="004976D9">
        <w:rPr>
          <w:rFonts w:ascii="Times New Roman" w:hAnsi="Times New Roman" w:cs="Times New Roman"/>
          <w:sz w:val="24"/>
          <w:szCs w:val="24"/>
        </w:rPr>
        <w:t>8.</w:t>
      </w:r>
      <w:r w:rsidRPr="004976D9">
        <w:rPr>
          <w:rFonts w:ascii="Times New Roman" w:hAnsi="Times New Roman" w:cs="Times New Roman"/>
          <w:sz w:val="24"/>
          <w:szCs w:val="24"/>
        </w:rPr>
        <w:tab/>
        <w:t>On 24</w:t>
      </w:r>
      <w:r w:rsidRPr="004976D9">
        <w:rPr>
          <w:rFonts w:ascii="Times New Roman" w:hAnsi="Times New Roman" w:cs="Times New Roman"/>
          <w:sz w:val="24"/>
          <w:szCs w:val="24"/>
          <w:vertAlign w:val="superscript"/>
        </w:rPr>
        <w:t>th</w:t>
      </w:r>
      <w:r w:rsidRPr="004976D9">
        <w:rPr>
          <w:rFonts w:ascii="Times New Roman" w:hAnsi="Times New Roman" w:cs="Times New Roman"/>
          <w:sz w:val="24"/>
          <w:szCs w:val="24"/>
        </w:rPr>
        <w:t xml:space="preserve"> January 2022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addressed a letter to the Speaker of Parliament and other stakeholders, including the Minister of Justice Legal &amp; Parliamentary Affairs</w:t>
      </w:r>
      <w:r w:rsidR="008731F3">
        <w:rPr>
          <w:rFonts w:ascii="Times New Roman" w:hAnsi="Times New Roman" w:cs="Times New Roman"/>
          <w:sz w:val="24"/>
          <w:szCs w:val="24"/>
        </w:rPr>
        <w:t xml:space="preserve"> confirming a</w:t>
      </w:r>
      <w:r w:rsidR="00FD00E7" w:rsidRPr="004976D9">
        <w:rPr>
          <w:rFonts w:ascii="Times New Roman" w:hAnsi="Times New Roman" w:cs="Times New Roman"/>
          <w:sz w:val="24"/>
          <w:szCs w:val="24"/>
        </w:rPr>
        <w:t xml:space="preserve"> split in the MDC–</w:t>
      </w:r>
      <w:r w:rsidRPr="004976D9">
        <w:rPr>
          <w:rFonts w:ascii="Times New Roman" w:hAnsi="Times New Roman" w:cs="Times New Roman"/>
          <w:sz w:val="24"/>
          <w:szCs w:val="24"/>
        </w:rPr>
        <w:t>T party.</w:t>
      </w:r>
    </w:p>
    <w:p w:rsidR="006C215F" w:rsidRPr="004976D9" w:rsidRDefault="006C215F" w:rsidP="004976D9">
      <w:pPr>
        <w:spacing w:line="480" w:lineRule="auto"/>
        <w:ind w:left="1440" w:hanging="720"/>
        <w:jc w:val="both"/>
        <w:rPr>
          <w:rFonts w:ascii="Times New Roman" w:hAnsi="Times New Roman" w:cs="Times New Roman"/>
          <w:sz w:val="24"/>
          <w:szCs w:val="24"/>
        </w:rPr>
      </w:pPr>
      <w:r w:rsidRPr="004976D9">
        <w:rPr>
          <w:rFonts w:ascii="Times New Roman" w:hAnsi="Times New Roman" w:cs="Times New Roman"/>
          <w:sz w:val="24"/>
          <w:szCs w:val="24"/>
        </w:rPr>
        <w:lastRenderedPageBreak/>
        <w:t>9.</w:t>
      </w:r>
      <w:r w:rsidRPr="004976D9">
        <w:rPr>
          <w:rFonts w:ascii="Times New Roman" w:hAnsi="Times New Roman" w:cs="Times New Roman"/>
          <w:sz w:val="24"/>
          <w:szCs w:val="24"/>
        </w:rPr>
        <w:tab/>
        <w:t>On 25</w:t>
      </w:r>
      <w:r w:rsidRPr="004976D9">
        <w:rPr>
          <w:rFonts w:ascii="Times New Roman" w:hAnsi="Times New Roman" w:cs="Times New Roman"/>
          <w:sz w:val="24"/>
          <w:szCs w:val="24"/>
          <w:vertAlign w:val="superscript"/>
        </w:rPr>
        <w:t>th</w:t>
      </w:r>
      <w:r w:rsidRPr="004976D9">
        <w:rPr>
          <w:rFonts w:ascii="Times New Roman" w:hAnsi="Times New Roman" w:cs="Times New Roman"/>
          <w:sz w:val="24"/>
          <w:szCs w:val="24"/>
        </w:rPr>
        <w:t xml:space="preserve"> January 2022 the 2</w:t>
      </w:r>
      <w:r w:rsidRPr="004976D9">
        <w:rPr>
          <w:rFonts w:ascii="Times New Roman" w:hAnsi="Times New Roman" w:cs="Times New Roman"/>
          <w:sz w:val="24"/>
          <w:szCs w:val="24"/>
          <w:vertAlign w:val="superscript"/>
        </w:rPr>
        <w:t>nd</w:t>
      </w:r>
      <w:r w:rsidRPr="004976D9">
        <w:rPr>
          <w:rFonts w:ascii="Times New Roman" w:hAnsi="Times New Roman" w:cs="Times New Roman"/>
          <w:sz w:val="24"/>
          <w:szCs w:val="24"/>
        </w:rPr>
        <w:t xml:space="preserve"> respondent published a Notice in the Government Gazette wherein it was indicated that the MDC Alliance was allocated a sum of ZWL$149 850 000.00 in terms of the Political Finances</w:t>
      </w:r>
      <w:r w:rsidR="0008265D">
        <w:rPr>
          <w:rFonts w:ascii="Times New Roman" w:hAnsi="Times New Roman" w:cs="Times New Roman"/>
          <w:sz w:val="24"/>
          <w:szCs w:val="24"/>
        </w:rPr>
        <w:t xml:space="preserve"> Act as the party had received 2</w:t>
      </w:r>
      <w:r w:rsidRPr="004976D9">
        <w:rPr>
          <w:rFonts w:ascii="Times New Roman" w:hAnsi="Times New Roman" w:cs="Times New Roman"/>
          <w:sz w:val="24"/>
          <w:szCs w:val="24"/>
        </w:rPr>
        <w:t>9.91 % of the votes casted.</w:t>
      </w:r>
    </w:p>
    <w:p w:rsidR="006C215F" w:rsidRPr="004976D9" w:rsidRDefault="006C215F" w:rsidP="004976D9">
      <w:pPr>
        <w:spacing w:line="480" w:lineRule="auto"/>
        <w:ind w:left="1440" w:hanging="720"/>
        <w:jc w:val="both"/>
        <w:rPr>
          <w:rFonts w:ascii="Times New Roman" w:hAnsi="Times New Roman" w:cs="Times New Roman"/>
          <w:sz w:val="24"/>
          <w:szCs w:val="24"/>
        </w:rPr>
      </w:pPr>
      <w:r w:rsidRPr="004976D9">
        <w:rPr>
          <w:rFonts w:ascii="Times New Roman" w:hAnsi="Times New Roman" w:cs="Times New Roman"/>
          <w:sz w:val="24"/>
          <w:szCs w:val="24"/>
        </w:rPr>
        <w:t>10.</w:t>
      </w:r>
      <w:r w:rsidRPr="004976D9">
        <w:rPr>
          <w:rFonts w:ascii="Times New Roman" w:hAnsi="Times New Roman" w:cs="Times New Roman"/>
          <w:sz w:val="24"/>
          <w:szCs w:val="24"/>
        </w:rPr>
        <w:tab/>
        <w:t>On 28</w:t>
      </w:r>
      <w:r w:rsidRPr="004976D9">
        <w:rPr>
          <w:rFonts w:ascii="Times New Roman" w:hAnsi="Times New Roman" w:cs="Times New Roman"/>
          <w:sz w:val="24"/>
          <w:szCs w:val="24"/>
          <w:vertAlign w:val="superscript"/>
        </w:rPr>
        <w:t>th</w:t>
      </w:r>
      <w:r w:rsidRPr="004976D9">
        <w:rPr>
          <w:rFonts w:ascii="Times New Roman" w:hAnsi="Times New Roman" w:cs="Times New Roman"/>
          <w:sz w:val="24"/>
          <w:szCs w:val="24"/>
        </w:rPr>
        <w:t xml:space="preserve"> January</w:t>
      </w:r>
      <w:r w:rsidR="001E1B68">
        <w:rPr>
          <w:rFonts w:ascii="Times New Roman" w:hAnsi="Times New Roman" w:cs="Times New Roman"/>
          <w:sz w:val="24"/>
          <w:szCs w:val="24"/>
        </w:rPr>
        <w:t xml:space="preserve"> 2022</w:t>
      </w:r>
      <w:r w:rsidRPr="004976D9">
        <w:rPr>
          <w:rFonts w:ascii="Times New Roman" w:hAnsi="Times New Roman" w:cs="Times New Roman"/>
          <w:sz w:val="24"/>
          <w:szCs w:val="24"/>
        </w:rPr>
        <w:t xml:space="preserve"> the National Council of the Movement </w:t>
      </w:r>
      <w:proofErr w:type="gramStart"/>
      <w:r w:rsidRPr="004976D9">
        <w:rPr>
          <w:rFonts w:ascii="Times New Roman" w:hAnsi="Times New Roman" w:cs="Times New Roman"/>
          <w:sz w:val="24"/>
          <w:szCs w:val="24"/>
        </w:rPr>
        <w:t>For</w:t>
      </w:r>
      <w:proofErr w:type="gramEnd"/>
      <w:r w:rsidRPr="004976D9">
        <w:rPr>
          <w:rFonts w:ascii="Times New Roman" w:hAnsi="Times New Roman" w:cs="Times New Roman"/>
          <w:sz w:val="24"/>
          <w:szCs w:val="24"/>
        </w:rPr>
        <w:t xml:space="preserve"> Democratic Change (T) passed a resolution to the effect that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had</w:t>
      </w:r>
      <w:r w:rsidR="002D25A1" w:rsidRPr="004976D9">
        <w:rPr>
          <w:rFonts w:ascii="Times New Roman" w:hAnsi="Times New Roman" w:cs="Times New Roman"/>
          <w:sz w:val="24"/>
          <w:szCs w:val="24"/>
        </w:rPr>
        <w:t xml:space="preserve"> effectively left the MDC–</w:t>
      </w:r>
      <w:r w:rsidRPr="004976D9">
        <w:rPr>
          <w:rFonts w:ascii="Times New Roman" w:hAnsi="Times New Roman" w:cs="Times New Roman"/>
          <w:sz w:val="24"/>
          <w:szCs w:val="24"/>
        </w:rPr>
        <w:t>T party and had ceased to be a member of the 2</w:t>
      </w:r>
      <w:r w:rsidRPr="004976D9">
        <w:rPr>
          <w:rFonts w:ascii="Times New Roman" w:hAnsi="Times New Roman" w:cs="Times New Roman"/>
          <w:sz w:val="24"/>
          <w:szCs w:val="24"/>
          <w:vertAlign w:val="superscript"/>
        </w:rPr>
        <w:t>nd</w:t>
      </w:r>
      <w:r w:rsidRPr="004976D9">
        <w:rPr>
          <w:rFonts w:ascii="Times New Roman" w:hAnsi="Times New Roman" w:cs="Times New Roman"/>
          <w:sz w:val="24"/>
          <w:szCs w:val="24"/>
        </w:rPr>
        <w:t xml:space="preserve"> applicant.</w:t>
      </w:r>
    </w:p>
    <w:p w:rsidR="006C215F" w:rsidRPr="004976D9" w:rsidRDefault="006C215F" w:rsidP="004976D9">
      <w:pPr>
        <w:spacing w:line="480" w:lineRule="auto"/>
        <w:ind w:left="1440" w:hanging="720"/>
        <w:jc w:val="both"/>
        <w:rPr>
          <w:rFonts w:ascii="Times New Roman" w:hAnsi="Times New Roman" w:cs="Times New Roman"/>
          <w:sz w:val="24"/>
          <w:szCs w:val="24"/>
        </w:rPr>
      </w:pPr>
      <w:r w:rsidRPr="004976D9">
        <w:rPr>
          <w:rFonts w:ascii="Times New Roman" w:hAnsi="Times New Roman" w:cs="Times New Roman"/>
          <w:sz w:val="24"/>
          <w:szCs w:val="24"/>
        </w:rPr>
        <w:t>11.</w:t>
      </w:r>
      <w:r w:rsidRPr="004976D9">
        <w:rPr>
          <w:rFonts w:ascii="Times New Roman" w:hAnsi="Times New Roman" w:cs="Times New Roman"/>
          <w:sz w:val="24"/>
          <w:szCs w:val="24"/>
        </w:rPr>
        <w:tab/>
        <w:t>At the date of the filing of the application and in her Founding Affidavit the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makes a telling admission in paragraph 19 of her affidavit by indicating that she had been advised that her meeting of the 21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January 2022 was problematic in two ways.  One of such is that as the Deputy President in the 2</w:t>
      </w:r>
      <w:r w:rsidRPr="004976D9">
        <w:rPr>
          <w:rFonts w:ascii="Times New Roman" w:hAnsi="Times New Roman" w:cs="Times New Roman"/>
          <w:sz w:val="24"/>
          <w:szCs w:val="24"/>
          <w:vertAlign w:val="superscript"/>
        </w:rPr>
        <w:t>nd</w:t>
      </w:r>
      <w:r w:rsidRPr="004976D9">
        <w:rPr>
          <w:rFonts w:ascii="Times New Roman" w:hAnsi="Times New Roman" w:cs="Times New Roman"/>
          <w:sz w:val="24"/>
          <w:szCs w:val="24"/>
        </w:rPr>
        <w:t xml:space="preserve"> applicant’s party she had assumed automatic leadership as an Acting President in terms of the party Constitution.</w:t>
      </w:r>
    </w:p>
    <w:p w:rsidR="006C215F" w:rsidRPr="004976D9" w:rsidRDefault="006C215F" w:rsidP="004976D9">
      <w:pPr>
        <w:spacing w:line="480" w:lineRule="auto"/>
        <w:ind w:left="1440" w:hanging="720"/>
        <w:jc w:val="both"/>
        <w:rPr>
          <w:rFonts w:ascii="Times New Roman" w:hAnsi="Times New Roman" w:cs="Times New Roman"/>
          <w:sz w:val="24"/>
          <w:szCs w:val="24"/>
        </w:rPr>
      </w:pPr>
      <w:r w:rsidRPr="004976D9">
        <w:rPr>
          <w:rFonts w:ascii="Times New Roman" w:hAnsi="Times New Roman" w:cs="Times New Roman"/>
          <w:sz w:val="24"/>
          <w:szCs w:val="24"/>
        </w:rPr>
        <w:t>12.</w:t>
      </w:r>
      <w:r w:rsidRPr="004976D9">
        <w:rPr>
          <w:rFonts w:ascii="Times New Roman" w:hAnsi="Times New Roman" w:cs="Times New Roman"/>
          <w:sz w:val="24"/>
          <w:szCs w:val="24"/>
        </w:rPr>
        <w:tab/>
        <w:t>Applicant avers in paragraph 20 of her Founding Affidavit that while she was on record as having declared a split on 21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January 2022 in Bulawayo</w:t>
      </w:r>
      <w:r w:rsidR="00007925" w:rsidRPr="004976D9">
        <w:rPr>
          <w:rFonts w:ascii="Times New Roman" w:hAnsi="Times New Roman" w:cs="Times New Roman"/>
          <w:sz w:val="24"/>
          <w:szCs w:val="24"/>
        </w:rPr>
        <w:t>, she was advised that the true legal position is that 1</w:t>
      </w:r>
      <w:r w:rsidR="00007925" w:rsidRPr="004976D9">
        <w:rPr>
          <w:rFonts w:ascii="Times New Roman" w:hAnsi="Times New Roman" w:cs="Times New Roman"/>
          <w:sz w:val="24"/>
          <w:szCs w:val="24"/>
          <w:vertAlign w:val="superscript"/>
        </w:rPr>
        <w:t>st</w:t>
      </w:r>
      <w:r w:rsidR="00007925" w:rsidRPr="004976D9">
        <w:rPr>
          <w:rFonts w:ascii="Times New Roman" w:hAnsi="Times New Roman" w:cs="Times New Roman"/>
          <w:sz w:val="24"/>
          <w:szCs w:val="24"/>
        </w:rPr>
        <w:t xml:space="preserve"> respondent had been automatically expelled from membership of 2</w:t>
      </w:r>
      <w:r w:rsidR="00007925" w:rsidRPr="004976D9">
        <w:rPr>
          <w:rFonts w:ascii="Times New Roman" w:hAnsi="Times New Roman" w:cs="Times New Roman"/>
          <w:sz w:val="24"/>
          <w:szCs w:val="24"/>
          <w:vertAlign w:val="superscript"/>
        </w:rPr>
        <w:t>nd</w:t>
      </w:r>
      <w:r w:rsidR="00007925" w:rsidRPr="004976D9">
        <w:rPr>
          <w:rFonts w:ascii="Times New Roman" w:hAnsi="Times New Roman" w:cs="Times New Roman"/>
          <w:sz w:val="24"/>
          <w:szCs w:val="24"/>
        </w:rPr>
        <w:t xml:space="preserve"> applicant on account of his political association with or support of the Movement For Democratic Change Alliance.</w:t>
      </w:r>
    </w:p>
    <w:p w:rsidR="00007925" w:rsidRPr="004976D9" w:rsidRDefault="00007925" w:rsidP="004976D9">
      <w:pPr>
        <w:spacing w:line="480" w:lineRule="auto"/>
        <w:ind w:firstLine="720"/>
        <w:jc w:val="both"/>
        <w:rPr>
          <w:rFonts w:ascii="Times New Roman" w:hAnsi="Times New Roman" w:cs="Times New Roman"/>
          <w:sz w:val="24"/>
          <w:szCs w:val="24"/>
        </w:rPr>
      </w:pPr>
      <w:r w:rsidRPr="004976D9">
        <w:rPr>
          <w:rFonts w:ascii="Times New Roman" w:hAnsi="Times New Roman" w:cs="Times New Roman"/>
          <w:sz w:val="24"/>
          <w:szCs w:val="24"/>
        </w:rPr>
        <w:t>From the above summa</w:t>
      </w:r>
      <w:r w:rsidR="001E1B68">
        <w:rPr>
          <w:rFonts w:ascii="Times New Roman" w:hAnsi="Times New Roman" w:cs="Times New Roman"/>
          <w:sz w:val="24"/>
          <w:szCs w:val="24"/>
        </w:rPr>
        <w:t>ry it is evident that 1</w:t>
      </w:r>
      <w:r w:rsidR="001E1B68" w:rsidRPr="001E1B68">
        <w:rPr>
          <w:rFonts w:ascii="Times New Roman" w:hAnsi="Times New Roman" w:cs="Times New Roman"/>
          <w:sz w:val="24"/>
          <w:szCs w:val="24"/>
          <w:vertAlign w:val="superscript"/>
        </w:rPr>
        <w:t>st</w:t>
      </w:r>
      <w:r w:rsidR="001E1B68">
        <w:rPr>
          <w:rFonts w:ascii="Times New Roman" w:hAnsi="Times New Roman" w:cs="Times New Roman"/>
          <w:sz w:val="24"/>
          <w:szCs w:val="24"/>
        </w:rPr>
        <w:t xml:space="preserve"> applicant is</w:t>
      </w:r>
      <w:r w:rsidRPr="004976D9">
        <w:rPr>
          <w:rFonts w:ascii="Times New Roman" w:hAnsi="Times New Roman" w:cs="Times New Roman"/>
          <w:sz w:val="24"/>
          <w:szCs w:val="24"/>
        </w:rPr>
        <w:t xml:space="preserve"> blowing hot and cold.  On one hand,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claims through the 2</w:t>
      </w:r>
      <w:r w:rsidRPr="004976D9">
        <w:rPr>
          <w:rFonts w:ascii="Times New Roman" w:hAnsi="Times New Roman" w:cs="Times New Roman"/>
          <w:sz w:val="24"/>
          <w:szCs w:val="24"/>
          <w:vertAlign w:val="superscript"/>
        </w:rPr>
        <w:t>nd</w:t>
      </w:r>
      <w:r w:rsidRPr="004976D9">
        <w:rPr>
          <w:rFonts w:ascii="Times New Roman" w:hAnsi="Times New Roman" w:cs="Times New Roman"/>
          <w:sz w:val="24"/>
          <w:szCs w:val="24"/>
        </w:rPr>
        <w:t xml:space="preserve"> applicant, </w:t>
      </w:r>
      <w:r w:rsidR="002D25A1" w:rsidRPr="004976D9">
        <w:rPr>
          <w:rFonts w:ascii="Times New Roman" w:hAnsi="Times New Roman" w:cs="Times New Roman"/>
          <w:sz w:val="24"/>
          <w:szCs w:val="24"/>
        </w:rPr>
        <w:t>the total amount payable to MDC–</w:t>
      </w:r>
      <w:r w:rsidRPr="004976D9">
        <w:rPr>
          <w:rFonts w:ascii="Times New Roman" w:hAnsi="Times New Roman" w:cs="Times New Roman"/>
          <w:sz w:val="24"/>
          <w:szCs w:val="24"/>
        </w:rPr>
        <w:t>T</w:t>
      </w:r>
      <w:r w:rsidR="001E1B68">
        <w:rPr>
          <w:rFonts w:ascii="Times New Roman" w:hAnsi="Times New Roman" w:cs="Times New Roman"/>
          <w:sz w:val="24"/>
          <w:szCs w:val="24"/>
        </w:rPr>
        <w:t>.  O</w:t>
      </w:r>
      <w:r w:rsidRPr="004976D9">
        <w:rPr>
          <w:rFonts w:ascii="Times New Roman" w:hAnsi="Times New Roman" w:cs="Times New Roman"/>
          <w:sz w:val="24"/>
          <w:szCs w:val="24"/>
        </w:rPr>
        <w:t xml:space="preserve">n the other hand claims fifty (50) </w:t>
      </w:r>
      <w:r w:rsidR="001E1B68" w:rsidRPr="004976D9">
        <w:rPr>
          <w:rFonts w:ascii="Times New Roman" w:hAnsi="Times New Roman" w:cs="Times New Roman"/>
          <w:sz w:val="24"/>
          <w:szCs w:val="24"/>
        </w:rPr>
        <w:t>per centum</w:t>
      </w:r>
      <w:r w:rsidRPr="004976D9">
        <w:rPr>
          <w:rFonts w:ascii="Times New Roman" w:hAnsi="Times New Roman" w:cs="Times New Roman"/>
          <w:sz w:val="24"/>
          <w:szCs w:val="24"/>
        </w:rPr>
        <w:t xml:space="preserve"> of the total amoun</w:t>
      </w:r>
      <w:r w:rsidR="003C7029">
        <w:rPr>
          <w:rFonts w:ascii="Times New Roman" w:hAnsi="Times New Roman" w:cs="Times New Roman"/>
          <w:sz w:val="24"/>
          <w:szCs w:val="24"/>
        </w:rPr>
        <w:t>t.  In he</w:t>
      </w:r>
      <w:r w:rsidRPr="004976D9">
        <w:rPr>
          <w:rFonts w:ascii="Times New Roman" w:hAnsi="Times New Roman" w:cs="Times New Roman"/>
          <w:sz w:val="24"/>
          <w:szCs w:val="24"/>
        </w:rPr>
        <w:t>r letters addressed to 2</w:t>
      </w:r>
      <w:r w:rsidRPr="004976D9">
        <w:rPr>
          <w:rFonts w:ascii="Times New Roman" w:hAnsi="Times New Roman" w:cs="Times New Roman"/>
          <w:sz w:val="24"/>
          <w:szCs w:val="24"/>
          <w:vertAlign w:val="superscript"/>
        </w:rPr>
        <w:t>nd</w:t>
      </w:r>
      <w:r w:rsidRPr="004976D9">
        <w:rPr>
          <w:rFonts w:ascii="Times New Roman" w:hAnsi="Times New Roman" w:cs="Times New Roman"/>
          <w:sz w:val="24"/>
          <w:szCs w:val="24"/>
        </w:rPr>
        <w:t xml:space="preserve"> respondent, Secretary for the 2</w:t>
      </w:r>
      <w:r w:rsidRPr="004976D9">
        <w:rPr>
          <w:rFonts w:ascii="Times New Roman" w:hAnsi="Times New Roman" w:cs="Times New Roman"/>
          <w:sz w:val="24"/>
          <w:szCs w:val="24"/>
          <w:vertAlign w:val="superscript"/>
        </w:rPr>
        <w:t>nd</w:t>
      </w:r>
      <w:r w:rsidRPr="004976D9">
        <w:rPr>
          <w:rFonts w:ascii="Times New Roman" w:hAnsi="Times New Roman" w:cs="Times New Roman"/>
          <w:sz w:val="24"/>
          <w:szCs w:val="24"/>
        </w:rPr>
        <w:t xml:space="preserve"> respondent’s Ministry, the Speaker of Parliament and the </w:t>
      </w:r>
      <w:r w:rsidRPr="004976D9">
        <w:rPr>
          <w:rFonts w:ascii="Times New Roman" w:hAnsi="Times New Roman" w:cs="Times New Roman"/>
          <w:sz w:val="24"/>
          <w:szCs w:val="24"/>
        </w:rPr>
        <w:lastRenderedPageBreak/>
        <w:t>Minister of Local Govern</w:t>
      </w:r>
      <w:r w:rsidR="003C7029">
        <w:rPr>
          <w:rFonts w:ascii="Times New Roman" w:hAnsi="Times New Roman" w:cs="Times New Roman"/>
          <w:sz w:val="24"/>
          <w:szCs w:val="24"/>
        </w:rPr>
        <w:t>ment and Public Works 1</w:t>
      </w:r>
      <w:r w:rsidR="003C7029">
        <w:rPr>
          <w:rFonts w:ascii="Times New Roman" w:hAnsi="Times New Roman" w:cs="Times New Roman"/>
          <w:sz w:val="24"/>
          <w:szCs w:val="24"/>
          <w:vertAlign w:val="superscript"/>
        </w:rPr>
        <w:t>st</w:t>
      </w:r>
      <w:r w:rsidR="003C7029">
        <w:rPr>
          <w:rFonts w:ascii="Times New Roman" w:hAnsi="Times New Roman" w:cs="Times New Roman"/>
          <w:sz w:val="24"/>
          <w:szCs w:val="24"/>
        </w:rPr>
        <w:t>applicant</w:t>
      </w:r>
      <w:r w:rsidRPr="004976D9">
        <w:rPr>
          <w:rFonts w:ascii="Times New Roman" w:hAnsi="Times New Roman" w:cs="Times New Roman"/>
          <w:sz w:val="24"/>
          <w:szCs w:val="24"/>
        </w:rPr>
        <w:t xml:space="preserve"> contend</w:t>
      </w:r>
      <w:r w:rsidR="003C7029">
        <w:rPr>
          <w:rFonts w:ascii="Times New Roman" w:hAnsi="Times New Roman" w:cs="Times New Roman"/>
          <w:sz w:val="24"/>
          <w:szCs w:val="24"/>
        </w:rPr>
        <w:t>s</w:t>
      </w:r>
      <w:r w:rsidRPr="004976D9">
        <w:rPr>
          <w:rFonts w:ascii="Times New Roman" w:hAnsi="Times New Roman" w:cs="Times New Roman"/>
          <w:sz w:val="24"/>
          <w:szCs w:val="24"/>
        </w:rPr>
        <w:t xml:space="preserve"> that there was a split between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and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respondent which resulted in both parties sharing members of t</w:t>
      </w:r>
      <w:r w:rsidR="003C7029">
        <w:rPr>
          <w:rFonts w:ascii="Times New Roman" w:hAnsi="Times New Roman" w:cs="Times New Roman"/>
          <w:sz w:val="24"/>
          <w:szCs w:val="24"/>
        </w:rPr>
        <w:t>he National Assembly and</w:t>
      </w:r>
      <w:r w:rsidRPr="004976D9">
        <w:rPr>
          <w:rFonts w:ascii="Times New Roman" w:hAnsi="Times New Roman" w:cs="Times New Roman"/>
          <w:sz w:val="24"/>
          <w:szCs w:val="24"/>
        </w:rPr>
        <w:t xml:space="preserve"> Senate respectively.</w:t>
      </w:r>
      <w:r w:rsidR="0074116F" w:rsidRPr="004976D9">
        <w:rPr>
          <w:rFonts w:ascii="Times New Roman" w:hAnsi="Times New Roman" w:cs="Times New Roman"/>
          <w:sz w:val="24"/>
          <w:szCs w:val="24"/>
        </w:rPr>
        <w:t xml:space="preserve">  In</w:t>
      </w:r>
      <w:r w:rsidR="00DD6248">
        <w:rPr>
          <w:rFonts w:ascii="Times New Roman" w:hAnsi="Times New Roman" w:cs="Times New Roman"/>
          <w:sz w:val="24"/>
          <w:szCs w:val="24"/>
        </w:rPr>
        <w:t xml:space="preserve"> terms of the law, the funding of political parties is</w:t>
      </w:r>
      <w:r w:rsidR="0074116F" w:rsidRPr="004976D9">
        <w:rPr>
          <w:rFonts w:ascii="Times New Roman" w:hAnsi="Times New Roman" w:cs="Times New Roman"/>
          <w:sz w:val="24"/>
          <w:szCs w:val="24"/>
        </w:rPr>
        <w:t xml:space="preserve"> disbursed to the party which has the min</w:t>
      </w:r>
      <w:r w:rsidR="00DD6248">
        <w:rPr>
          <w:rFonts w:ascii="Times New Roman" w:hAnsi="Times New Roman" w:cs="Times New Roman"/>
          <w:sz w:val="24"/>
          <w:szCs w:val="24"/>
        </w:rPr>
        <w:t>imum percentage</w:t>
      </w:r>
      <w:r w:rsidR="007F6D7B">
        <w:rPr>
          <w:rFonts w:ascii="Times New Roman" w:hAnsi="Times New Roman" w:cs="Times New Roman"/>
          <w:sz w:val="24"/>
          <w:szCs w:val="24"/>
        </w:rPr>
        <w:t xml:space="preserve"> of votes</w:t>
      </w:r>
      <w:r w:rsidR="00DD6248">
        <w:rPr>
          <w:rFonts w:ascii="Times New Roman" w:hAnsi="Times New Roman" w:cs="Times New Roman"/>
          <w:sz w:val="24"/>
          <w:szCs w:val="24"/>
        </w:rPr>
        <w:t xml:space="preserve"> required</w:t>
      </w:r>
      <w:r w:rsidR="007F6D7B">
        <w:rPr>
          <w:rFonts w:ascii="Times New Roman" w:hAnsi="Times New Roman" w:cs="Times New Roman"/>
          <w:sz w:val="24"/>
          <w:szCs w:val="24"/>
        </w:rPr>
        <w:t>.  I</w:t>
      </w:r>
      <w:r w:rsidR="00DD6248">
        <w:rPr>
          <w:rFonts w:ascii="Times New Roman" w:hAnsi="Times New Roman" w:cs="Times New Roman"/>
          <w:sz w:val="24"/>
          <w:szCs w:val="24"/>
        </w:rPr>
        <w:t xml:space="preserve">f there is </w:t>
      </w:r>
      <w:r w:rsidR="0074116F" w:rsidRPr="004976D9">
        <w:rPr>
          <w:rFonts w:ascii="Times New Roman" w:hAnsi="Times New Roman" w:cs="Times New Roman"/>
          <w:sz w:val="24"/>
          <w:szCs w:val="24"/>
        </w:rPr>
        <w:t xml:space="preserve">any subsequent split, the law does not provide for a sharing of such funds.  To that end therefore, the money having </w:t>
      </w:r>
      <w:r w:rsidR="00422244" w:rsidRPr="004976D9">
        <w:rPr>
          <w:rFonts w:ascii="Times New Roman" w:hAnsi="Times New Roman" w:cs="Times New Roman"/>
          <w:sz w:val="24"/>
          <w:szCs w:val="24"/>
        </w:rPr>
        <w:t>been disbursed by the 2</w:t>
      </w:r>
      <w:r w:rsidR="00422244" w:rsidRPr="004976D9">
        <w:rPr>
          <w:rFonts w:ascii="Times New Roman" w:hAnsi="Times New Roman" w:cs="Times New Roman"/>
          <w:sz w:val="24"/>
          <w:szCs w:val="24"/>
          <w:vertAlign w:val="superscript"/>
        </w:rPr>
        <w:t>nd</w:t>
      </w:r>
      <w:r w:rsidR="00422244" w:rsidRPr="004976D9">
        <w:rPr>
          <w:rFonts w:ascii="Times New Roman" w:hAnsi="Times New Roman" w:cs="Times New Roman"/>
          <w:sz w:val="24"/>
          <w:szCs w:val="24"/>
        </w:rPr>
        <w:t xml:space="preserve"> respondent in terms of the Political Parties (Finance) Act in terms of the Government Gazette of the 24</w:t>
      </w:r>
      <w:r w:rsidR="00422244" w:rsidRPr="004976D9">
        <w:rPr>
          <w:rFonts w:ascii="Times New Roman" w:hAnsi="Times New Roman" w:cs="Times New Roman"/>
          <w:sz w:val="24"/>
          <w:szCs w:val="24"/>
          <w:vertAlign w:val="superscript"/>
        </w:rPr>
        <w:t>th</w:t>
      </w:r>
      <w:r w:rsidR="00422244" w:rsidRPr="004976D9">
        <w:rPr>
          <w:rFonts w:ascii="Times New Roman" w:hAnsi="Times New Roman" w:cs="Times New Roman"/>
          <w:sz w:val="24"/>
          <w:szCs w:val="24"/>
        </w:rPr>
        <w:t xml:space="preserve"> of January 2022, there is no active dispute for determination.  It must be pointed out that when the 2</w:t>
      </w:r>
      <w:r w:rsidR="00422244" w:rsidRPr="004976D9">
        <w:rPr>
          <w:rFonts w:ascii="Times New Roman" w:hAnsi="Times New Roman" w:cs="Times New Roman"/>
          <w:sz w:val="24"/>
          <w:szCs w:val="24"/>
          <w:vertAlign w:val="superscript"/>
        </w:rPr>
        <w:t>nd</w:t>
      </w:r>
      <w:r w:rsidR="00422244" w:rsidRPr="004976D9">
        <w:rPr>
          <w:rFonts w:ascii="Times New Roman" w:hAnsi="Times New Roman" w:cs="Times New Roman"/>
          <w:sz w:val="24"/>
          <w:szCs w:val="24"/>
        </w:rPr>
        <w:t xml:space="preserve"> respondent published the Notice in the Government Gazette there was no legal challenge mounted by 1</w:t>
      </w:r>
      <w:r w:rsidR="00422244" w:rsidRPr="004976D9">
        <w:rPr>
          <w:rFonts w:ascii="Times New Roman" w:hAnsi="Times New Roman" w:cs="Times New Roman"/>
          <w:sz w:val="24"/>
          <w:szCs w:val="24"/>
          <w:vertAlign w:val="superscript"/>
        </w:rPr>
        <w:t>st</w:t>
      </w:r>
      <w:r w:rsidR="00422244" w:rsidRPr="004976D9">
        <w:rPr>
          <w:rFonts w:ascii="Times New Roman" w:hAnsi="Times New Roman" w:cs="Times New Roman"/>
          <w:sz w:val="24"/>
          <w:szCs w:val="24"/>
        </w:rPr>
        <w:t xml:space="preserve"> applicant regarding the legality of the allocation of funds.</w:t>
      </w:r>
      <w:r w:rsidR="00404B15" w:rsidRPr="004976D9">
        <w:rPr>
          <w:rFonts w:ascii="Times New Roman" w:hAnsi="Times New Roman" w:cs="Times New Roman"/>
          <w:sz w:val="24"/>
          <w:szCs w:val="24"/>
        </w:rPr>
        <w:t xml:space="preserve">  This court is being invited to adjudicate on a matter that has become moot by reason of events that have occurred before the determination of these proceedings.  Any order sought as amended would firstly</w:t>
      </w:r>
      <w:r w:rsidR="00D84897">
        <w:rPr>
          <w:rFonts w:ascii="Times New Roman" w:hAnsi="Times New Roman" w:cs="Times New Roman"/>
          <w:sz w:val="24"/>
          <w:szCs w:val="24"/>
        </w:rPr>
        <w:t>, be meaningless, and s</w:t>
      </w:r>
      <w:r w:rsidR="00404B15" w:rsidRPr="004976D9">
        <w:rPr>
          <w:rFonts w:ascii="Times New Roman" w:hAnsi="Times New Roman" w:cs="Times New Roman"/>
          <w:sz w:val="24"/>
          <w:szCs w:val="24"/>
        </w:rPr>
        <w:t>econdly su</w:t>
      </w:r>
      <w:r w:rsidR="00D84897">
        <w:rPr>
          <w:rFonts w:ascii="Times New Roman" w:hAnsi="Times New Roman" w:cs="Times New Roman"/>
          <w:sz w:val="24"/>
          <w:szCs w:val="24"/>
        </w:rPr>
        <w:t>ch an order would not be capable of enforcement.</w:t>
      </w:r>
      <w:r w:rsidR="00404B15" w:rsidRPr="004976D9">
        <w:rPr>
          <w:rFonts w:ascii="Times New Roman" w:hAnsi="Times New Roman" w:cs="Times New Roman"/>
          <w:sz w:val="24"/>
          <w:szCs w:val="24"/>
        </w:rPr>
        <w:t xml:space="preserve">  The</w:t>
      </w:r>
      <w:r w:rsidR="00D84897">
        <w:rPr>
          <w:rFonts w:ascii="Times New Roman" w:hAnsi="Times New Roman" w:cs="Times New Roman"/>
          <w:sz w:val="24"/>
          <w:szCs w:val="24"/>
        </w:rPr>
        <w:t xml:space="preserve"> interdict sought has been rendered</w:t>
      </w:r>
      <w:r w:rsidR="00404B15" w:rsidRPr="004976D9">
        <w:rPr>
          <w:rFonts w:ascii="Times New Roman" w:hAnsi="Times New Roman" w:cs="Times New Roman"/>
          <w:sz w:val="24"/>
          <w:szCs w:val="24"/>
        </w:rPr>
        <w:t xml:space="preserve"> academic.  On realising that funds had already been disbursed in accordance with the law, and in the absence of any active litigation challenging the 2</w:t>
      </w:r>
      <w:r w:rsidR="00404B15" w:rsidRPr="004976D9">
        <w:rPr>
          <w:rFonts w:ascii="Times New Roman" w:hAnsi="Times New Roman" w:cs="Times New Roman"/>
          <w:sz w:val="24"/>
          <w:szCs w:val="24"/>
          <w:vertAlign w:val="superscript"/>
        </w:rPr>
        <w:t>nd</w:t>
      </w:r>
      <w:r w:rsidR="00404B15" w:rsidRPr="004976D9">
        <w:rPr>
          <w:rFonts w:ascii="Times New Roman" w:hAnsi="Times New Roman" w:cs="Times New Roman"/>
          <w:sz w:val="24"/>
          <w:szCs w:val="24"/>
        </w:rPr>
        <w:t xml:space="preserve"> respondent’s actions the applicants ought to have withdrawn the application.</w:t>
      </w:r>
      <w:r w:rsidR="001167C5">
        <w:rPr>
          <w:rFonts w:ascii="Times New Roman" w:hAnsi="Times New Roman" w:cs="Times New Roman"/>
          <w:sz w:val="24"/>
          <w:szCs w:val="24"/>
        </w:rPr>
        <w:t xml:space="preserve"> The doctrine of mootness applies.</w:t>
      </w:r>
    </w:p>
    <w:p w:rsidR="00404B15" w:rsidRPr="004976D9" w:rsidRDefault="00404B15" w:rsidP="004976D9">
      <w:pPr>
        <w:spacing w:line="480" w:lineRule="auto"/>
        <w:ind w:firstLine="720"/>
        <w:jc w:val="both"/>
        <w:rPr>
          <w:rFonts w:ascii="Times New Roman" w:hAnsi="Times New Roman" w:cs="Times New Roman"/>
          <w:b/>
          <w:sz w:val="24"/>
          <w:szCs w:val="24"/>
        </w:rPr>
      </w:pPr>
      <w:r w:rsidRPr="004976D9">
        <w:rPr>
          <w:rFonts w:ascii="Times New Roman" w:hAnsi="Times New Roman" w:cs="Times New Roman"/>
          <w:b/>
          <w:sz w:val="24"/>
          <w:szCs w:val="24"/>
        </w:rPr>
        <w:t>FORM USED DEFECTIVE</w:t>
      </w:r>
    </w:p>
    <w:p w:rsidR="00BC7E48" w:rsidRPr="004976D9" w:rsidRDefault="00404B15" w:rsidP="004976D9">
      <w:pPr>
        <w:spacing w:line="480" w:lineRule="auto"/>
        <w:ind w:firstLine="720"/>
        <w:jc w:val="both"/>
        <w:rPr>
          <w:rFonts w:ascii="Times New Roman" w:hAnsi="Times New Roman" w:cs="Times New Roman"/>
          <w:sz w:val="24"/>
          <w:szCs w:val="24"/>
        </w:rPr>
      </w:pPr>
      <w:r w:rsidRPr="004976D9">
        <w:rPr>
          <w:rFonts w:ascii="Times New Roman" w:hAnsi="Times New Roman" w:cs="Times New Roman"/>
          <w:sz w:val="24"/>
          <w:szCs w:val="24"/>
        </w:rPr>
        <w:t>I hav</w:t>
      </w:r>
      <w:r w:rsidR="00D97E66">
        <w:rPr>
          <w:rFonts w:ascii="Times New Roman" w:hAnsi="Times New Roman" w:cs="Times New Roman"/>
          <w:sz w:val="24"/>
          <w:szCs w:val="24"/>
        </w:rPr>
        <w:t>e been requested to determine</w:t>
      </w:r>
      <w:r w:rsidRPr="004976D9">
        <w:rPr>
          <w:rFonts w:ascii="Times New Roman" w:hAnsi="Times New Roman" w:cs="Times New Roman"/>
          <w:sz w:val="24"/>
          <w:szCs w:val="24"/>
        </w:rPr>
        <w:t xml:space="preserve"> whether the form used by the applicants is proper and in compliance with the Rules.</w:t>
      </w:r>
      <w:r w:rsidR="00BC7E48" w:rsidRPr="004976D9">
        <w:rPr>
          <w:rFonts w:ascii="Times New Roman" w:hAnsi="Times New Roman" w:cs="Times New Roman"/>
          <w:sz w:val="24"/>
          <w:szCs w:val="24"/>
        </w:rPr>
        <w:t xml:space="preserve">  Applicants aver that the Form used complies with Rule 59 (1) of the High Court Rules, 2021.  A close exa</w:t>
      </w:r>
      <w:r w:rsidR="00D97E66">
        <w:rPr>
          <w:rFonts w:ascii="Times New Roman" w:hAnsi="Times New Roman" w:cs="Times New Roman"/>
          <w:sz w:val="24"/>
          <w:szCs w:val="24"/>
        </w:rPr>
        <w:t>mination of the application</w:t>
      </w:r>
      <w:r w:rsidR="00BC7E48" w:rsidRPr="004976D9">
        <w:rPr>
          <w:rFonts w:ascii="Times New Roman" w:hAnsi="Times New Roman" w:cs="Times New Roman"/>
          <w:sz w:val="24"/>
          <w:szCs w:val="24"/>
        </w:rPr>
        <w:t xml:space="preserve"> reveals that there </w:t>
      </w:r>
      <w:r w:rsidR="00D97E66">
        <w:rPr>
          <w:rFonts w:ascii="Times New Roman" w:hAnsi="Times New Roman" w:cs="Times New Roman"/>
          <w:sz w:val="24"/>
          <w:szCs w:val="24"/>
        </w:rPr>
        <w:t>was no compliance with the Rule 59 (1)</w:t>
      </w:r>
      <w:r w:rsidR="00BC7E48" w:rsidRPr="004976D9">
        <w:rPr>
          <w:rFonts w:ascii="Times New Roman" w:hAnsi="Times New Roman" w:cs="Times New Roman"/>
          <w:sz w:val="24"/>
          <w:szCs w:val="24"/>
        </w:rPr>
        <w:t xml:space="preserve"> and the Form used was wrong.  The application is defective.  No application has been made to condone the non-compliance.  No explanation has been advanced for the flagrant dis</w:t>
      </w:r>
      <w:r w:rsidR="009C7420">
        <w:rPr>
          <w:rFonts w:ascii="Times New Roman" w:hAnsi="Times New Roman" w:cs="Times New Roman"/>
          <w:sz w:val="24"/>
          <w:szCs w:val="24"/>
        </w:rPr>
        <w:t>regard of the Form used.</w:t>
      </w:r>
      <w:r w:rsidR="00EF0196">
        <w:rPr>
          <w:rFonts w:ascii="Times New Roman" w:hAnsi="Times New Roman" w:cs="Times New Roman"/>
          <w:sz w:val="24"/>
          <w:szCs w:val="24"/>
        </w:rPr>
        <w:t xml:space="preserve"> The applicants contend that </w:t>
      </w:r>
      <w:r w:rsidR="00EF0196">
        <w:rPr>
          <w:rFonts w:ascii="Times New Roman" w:hAnsi="Times New Roman" w:cs="Times New Roman"/>
          <w:sz w:val="24"/>
          <w:szCs w:val="24"/>
        </w:rPr>
        <w:lastRenderedPageBreak/>
        <w:t>there is no prejudice to the applicants.</w:t>
      </w:r>
      <w:r w:rsidR="009C7420">
        <w:rPr>
          <w:rFonts w:ascii="Times New Roman" w:hAnsi="Times New Roman" w:cs="Times New Roman"/>
          <w:sz w:val="24"/>
          <w:szCs w:val="24"/>
        </w:rPr>
        <w:t xml:space="preserve"> The issue of the use of the wrong form</w:t>
      </w:r>
      <w:r w:rsidR="00BC7E48" w:rsidRPr="004976D9">
        <w:rPr>
          <w:rFonts w:ascii="Times New Roman" w:hAnsi="Times New Roman" w:cs="Times New Roman"/>
          <w:sz w:val="24"/>
          <w:szCs w:val="24"/>
        </w:rPr>
        <w:t xml:space="preserve"> has been discussed in various cases in this court.  See: </w:t>
      </w:r>
      <w:r w:rsidR="00BC7E48" w:rsidRPr="004976D9">
        <w:rPr>
          <w:rFonts w:ascii="Times New Roman" w:hAnsi="Times New Roman" w:cs="Times New Roman"/>
          <w:i/>
          <w:sz w:val="24"/>
          <w:szCs w:val="24"/>
        </w:rPr>
        <w:t>Minister of Higher &amp; Tertiary Education</w:t>
      </w:r>
      <w:r w:rsidR="00BC7E48" w:rsidRPr="004976D9">
        <w:rPr>
          <w:rFonts w:ascii="Times New Roman" w:hAnsi="Times New Roman" w:cs="Times New Roman"/>
          <w:sz w:val="24"/>
          <w:szCs w:val="24"/>
        </w:rPr>
        <w:t xml:space="preserve"> v </w:t>
      </w:r>
      <w:r w:rsidR="00BC7E48" w:rsidRPr="004976D9">
        <w:rPr>
          <w:rFonts w:ascii="Times New Roman" w:hAnsi="Times New Roman" w:cs="Times New Roman"/>
          <w:i/>
          <w:sz w:val="24"/>
          <w:szCs w:val="24"/>
        </w:rPr>
        <w:t xml:space="preserve">BMA </w:t>
      </w:r>
      <w:r w:rsidR="00D666D9" w:rsidRPr="004976D9">
        <w:rPr>
          <w:rFonts w:ascii="Times New Roman" w:hAnsi="Times New Roman" w:cs="Times New Roman"/>
          <w:i/>
          <w:sz w:val="24"/>
          <w:szCs w:val="24"/>
        </w:rPr>
        <w:t>Fasteners</w:t>
      </w:r>
      <w:r w:rsidR="00BC7E48" w:rsidRPr="004976D9">
        <w:rPr>
          <w:rFonts w:ascii="Times New Roman" w:hAnsi="Times New Roman" w:cs="Times New Roman"/>
          <w:sz w:val="24"/>
          <w:szCs w:val="24"/>
        </w:rPr>
        <w:t xml:space="preserve"> HB 42-19 and </w:t>
      </w:r>
      <w:r w:rsidR="00BC7E48" w:rsidRPr="004976D9">
        <w:rPr>
          <w:rFonts w:ascii="Times New Roman" w:hAnsi="Times New Roman" w:cs="Times New Roman"/>
          <w:i/>
          <w:sz w:val="24"/>
          <w:szCs w:val="24"/>
        </w:rPr>
        <w:t>Marick Trading (Pvt) Ltd</w:t>
      </w:r>
      <w:r w:rsidR="00BC7E48" w:rsidRPr="004976D9">
        <w:rPr>
          <w:rFonts w:ascii="Times New Roman" w:hAnsi="Times New Roman" w:cs="Times New Roman"/>
          <w:sz w:val="24"/>
          <w:szCs w:val="24"/>
        </w:rPr>
        <w:t xml:space="preserve"> v </w:t>
      </w:r>
      <w:r w:rsidR="00BC7E48" w:rsidRPr="004976D9">
        <w:rPr>
          <w:rFonts w:ascii="Times New Roman" w:hAnsi="Times New Roman" w:cs="Times New Roman"/>
          <w:i/>
          <w:sz w:val="24"/>
          <w:szCs w:val="24"/>
        </w:rPr>
        <w:t>Old Mutual Life Assurance</w:t>
      </w:r>
      <w:r w:rsidR="00BC7E48" w:rsidRPr="004976D9">
        <w:rPr>
          <w:rFonts w:ascii="Times New Roman" w:hAnsi="Times New Roman" w:cs="Times New Roman"/>
          <w:sz w:val="24"/>
          <w:szCs w:val="24"/>
        </w:rPr>
        <w:t xml:space="preserve"> HH 667-15.  The 1</w:t>
      </w:r>
      <w:r w:rsidR="00BC7E48" w:rsidRPr="004976D9">
        <w:rPr>
          <w:rFonts w:ascii="Times New Roman" w:hAnsi="Times New Roman" w:cs="Times New Roman"/>
          <w:sz w:val="24"/>
          <w:szCs w:val="24"/>
          <w:vertAlign w:val="superscript"/>
        </w:rPr>
        <w:t>st</w:t>
      </w:r>
      <w:r w:rsidR="00BC7E48" w:rsidRPr="004976D9">
        <w:rPr>
          <w:rFonts w:ascii="Times New Roman" w:hAnsi="Times New Roman" w:cs="Times New Roman"/>
          <w:sz w:val="24"/>
          <w:szCs w:val="24"/>
        </w:rPr>
        <w:t xml:space="preserve"> respondent has taken a casual approach to this point </w:t>
      </w:r>
      <w:r w:rsidR="00BC7E48" w:rsidRPr="004976D9">
        <w:rPr>
          <w:rFonts w:ascii="Times New Roman" w:hAnsi="Times New Roman" w:cs="Times New Roman"/>
          <w:i/>
          <w:sz w:val="24"/>
          <w:szCs w:val="24"/>
        </w:rPr>
        <w:t>in limine</w:t>
      </w:r>
      <w:r w:rsidR="00BC7E48" w:rsidRPr="004976D9">
        <w:rPr>
          <w:rFonts w:ascii="Times New Roman" w:hAnsi="Times New Roman" w:cs="Times New Roman"/>
          <w:sz w:val="24"/>
          <w:szCs w:val="24"/>
        </w:rPr>
        <w:t>.  Legal practitioners are reminded that a flagrant disregard of the rules of this court is frowned up</w:t>
      </w:r>
      <w:r w:rsidR="00813CFE">
        <w:rPr>
          <w:rFonts w:ascii="Times New Roman" w:hAnsi="Times New Roman" w:cs="Times New Roman"/>
          <w:sz w:val="24"/>
          <w:szCs w:val="24"/>
        </w:rPr>
        <w:t xml:space="preserve">on by the courts.  This point </w:t>
      </w:r>
      <w:r w:rsidR="00813CFE" w:rsidRPr="00813CFE">
        <w:rPr>
          <w:rFonts w:ascii="Times New Roman" w:hAnsi="Times New Roman" w:cs="Times New Roman"/>
          <w:i/>
          <w:sz w:val="24"/>
          <w:szCs w:val="24"/>
        </w:rPr>
        <w:t>in</w:t>
      </w:r>
      <w:r w:rsidR="00BC7E48" w:rsidRPr="004976D9">
        <w:rPr>
          <w:rFonts w:ascii="Times New Roman" w:hAnsi="Times New Roman" w:cs="Times New Roman"/>
          <w:sz w:val="24"/>
          <w:szCs w:val="24"/>
        </w:rPr>
        <w:t xml:space="preserve"> </w:t>
      </w:r>
      <w:r w:rsidR="00BC7E48" w:rsidRPr="004976D9">
        <w:rPr>
          <w:rFonts w:ascii="Times New Roman" w:hAnsi="Times New Roman" w:cs="Times New Roman"/>
          <w:i/>
          <w:sz w:val="24"/>
          <w:szCs w:val="24"/>
        </w:rPr>
        <w:t xml:space="preserve">limine </w:t>
      </w:r>
      <w:r w:rsidR="00BC7E48" w:rsidRPr="004976D9">
        <w:rPr>
          <w:rFonts w:ascii="Times New Roman" w:hAnsi="Times New Roman" w:cs="Times New Roman"/>
          <w:sz w:val="24"/>
          <w:szCs w:val="24"/>
        </w:rPr>
        <w:t>does have merit.</w:t>
      </w:r>
    </w:p>
    <w:p w:rsidR="00BC7E48" w:rsidRPr="004976D9" w:rsidRDefault="00BC7E48" w:rsidP="004976D9">
      <w:pPr>
        <w:spacing w:line="480" w:lineRule="auto"/>
        <w:ind w:firstLine="720"/>
        <w:jc w:val="both"/>
        <w:rPr>
          <w:rFonts w:ascii="Times New Roman" w:hAnsi="Times New Roman" w:cs="Times New Roman"/>
          <w:b/>
          <w:sz w:val="24"/>
          <w:szCs w:val="24"/>
        </w:rPr>
      </w:pPr>
      <w:r w:rsidRPr="004976D9">
        <w:rPr>
          <w:rFonts w:ascii="Times New Roman" w:hAnsi="Times New Roman" w:cs="Times New Roman"/>
          <w:b/>
          <w:sz w:val="24"/>
          <w:szCs w:val="24"/>
        </w:rPr>
        <w:t>DISPOSITION</w:t>
      </w:r>
    </w:p>
    <w:p w:rsidR="00404B15" w:rsidRPr="004976D9" w:rsidRDefault="00BC7E48" w:rsidP="004976D9">
      <w:pPr>
        <w:spacing w:line="480" w:lineRule="auto"/>
        <w:ind w:firstLine="720"/>
        <w:jc w:val="both"/>
        <w:rPr>
          <w:rFonts w:ascii="Times New Roman" w:hAnsi="Times New Roman" w:cs="Times New Roman"/>
          <w:sz w:val="24"/>
          <w:szCs w:val="24"/>
        </w:rPr>
      </w:pPr>
      <w:r w:rsidRPr="004976D9">
        <w:rPr>
          <w:rFonts w:ascii="Times New Roman" w:hAnsi="Times New Roman" w:cs="Times New Roman"/>
          <w:sz w:val="24"/>
          <w:szCs w:val="24"/>
        </w:rPr>
        <w:t xml:space="preserve">I have examined the points </w:t>
      </w:r>
      <w:r w:rsidRPr="004976D9">
        <w:rPr>
          <w:rFonts w:ascii="Times New Roman" w:hAnsi="Times New Roman" w:cs="Times New Roman"/>
          <w:i/>
          <w:sz w:val="24"/>
          <w:szCs w:val="24"/>
        </w:rPr>
        <w:t>in limine</w:t>
      </w:r>
      <w:r w:rsidRPr="004976D9">
        <w:rPr>
          <w:rFonts w:ascii="Times New Roman" w:hAnsi="Times New Roman" w:cs="Times New Roman"/>
          <w:sz w:val="24"/>
          <w:szCs w:val="24"/>
        </w:rPr>
        <w:t xml:space="preserve"> advanced by the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respondent.  On the first point raised on authority to act, the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has taken a somewhat cavalier approach to a serious issue.  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applicant has not established who exactly she represents.  If she is an Acting President</w:t>
      </w:r>
      <w:r w:rsidR="002E5D1B">
        <w:rPr>
          <w:rFonts w:ascii="Times New Roman" w:hAnsi="Times New Roman" w:cs="Times New Roman"/>
          <w:sz w:val="24"/>
          <w:szCs w:val="24"/>
        </w:rPr>
        <w:t xml:space="preserve"> of the MDC-T</w:t>
      </w:r>
      <w:r w:rsidRPr="004976D9">
        <w:rPr>
          <w:rFonts w:ascii="Times New Roman" w:hAnsi="Times New Roman" w:cs="Times New Roman"/>
          <w:sz w:val="24"/>
          <w:szCs w:val="24"/>
        </w:rPr>
        <w:t xml:space="preserve"> it has not been shown that there is a resolution by any person confirming her authority to act.  If </w:t>
      </w:r>
      <w:r w:rsidR="00CB4DCC" w:rsidRPr="004976D9">
        <w:rPr>
          <w:rFonts w:ascii="Times New Roman" w:hAnsi="Times New Roman" w:cs="Times New Roman"/>
          <w:sz w:val="24"/>
          <w:szCs w:val="24"/>
        </w:rPr>
        <w:t>she is now President of the MDC–</w:t>
      </w:r>
      <w:r w:rsidRPr="004976D9">
        <w:rPr>
          <w:rFonts w:ascii="Times New Roman" w:hAnsi="Times New Roman" w:cs="Times New Roman"/>
          <w:sz w:val="24"/>
          <w:szCs w:val="24"/>
        </w:rPr>
        <w:t>T party in terms of her 21</w:t>
      </w:r>
      <w:r w:rsidRPr="004976D9">
        <w:rPr>
          <w:rFonts w:ascii="Times New Roman" w:hAnsi="Times New Roman" w:cs="Times New Roman"/>
          <w:sz w:val="24"/>
          <w:szCs w:val="24"/>
          <w:vertAlign w:val="superscript"/>
        </w:rPr>
        <w:t>st</w:t>
      </w:r>
      <w:r w:rsidRPr="004976D9">
        <w:rPr>
          <w:rFonts w:ascii="Times New Roman" w:hAnsi="Times New Roman" w:cs="Times New Roman"/>
          <w:sz w:val="24"/>
          <w:szCs w:val="24"/>
        </w:rPr>
        <w:t xml:space="preserve"> January 2022 declarat</w:t>
      </w:r>
      <w:r w:rsidR="002E5D1B">
        <w:rPr>
          <w:rFonts w:ascii="Times New Roman" w:hAnsi="Times New Roman" w:cs="Times New Roman"/>
          <w:sz w:val="24"/>
          <w:szCs w:val="24"/>
        </w:rPr>
        <w:t>ion, this is contracted by aver</w:t>
      </w:r>
      <w:r w:rsidR="002E5D1B" w:rsidRPr="004976D9">
        <w:rPr>
          <w:rFonts w:ascii="Times New Roman" w:hAnsi="Times New Roman" w:cs="Times New Roman"/>
          <w:sz w:val="24"/>
          <w:szCs w:val="24"/>
        </w:rPr>
        <w:t>ments</w:t>
      </w:r>
      <w:r w:rsidRPr="004976D9">
        <w:rPr>
          <w:rFonts w:ascii="Times New Roman" w:hAnsi="Times New Roman" w:cs="Times New Roman"/>
          <w:sz w:val="24"/>
          <w:szCs w:val="24"/>
        </w:rPr>
        <w:t xml:space="preserve"> in her Founding Affidavit which suggest that on legal advice received the declaration was </w:t>
      </w:r>
      <w:r w:rsidR="005039F0" w:rsidRPr="004976D9">
        <w:rPr>
          <w:rFonts w:ascii="Times New Roman" w:hAnsi="Times New Roman" w:cs="Times New Roman"/>
          <w:sz w:val="24"/>
          <w:szCs w:val="24"/>
        </w:rPr>
        <w:t>not necessary as 1</w:t>
      </w:r>
      <w:r w:rsidR="005039F0" w:rsidRPr="004976D9">
        <w:rPr>
          <w:rFonts w:ascii="Times New Roman" w:hAnsi="Times New Roman" w:cs="Times New Roman"/>
          <w:sz w:val="24"/>
          <w:szCs w:val="24"/>
          <w:vertAlign w:val="superscript"/>
        </w:rPr>
        <w:t>st</w:t>
      </w:r>
      <w:r w:rsidR="005039F0" w:rsidRPr="004976D9">
        <w:rPr>
          <w:rFonts w:ascii="Times New Roman" w:hAnsi="Times New Roman" w:cs="Times New Roman"/>
          <w:sz w:val="24"/>
          <w:szCs w:val="24"/>
        </w:rPr>
        <w:t xml:space="preserve"> respondent had expelled himself from the party.  1</w:t>
      </w:r>
      <w:r w:rsidR="005039F0" w:rsidRPr="004976D9">
        <w:rPr>
          <w:rFonts w:ascii="Times New Roman" w:hAnsi="Times New Roman" w:cs="Times New Roman"/>
          <w:sz w:val="24"/>
          <w:szCs w:val="24"/>
          <w:vertAlign w:val="superscript"/>
        </w:rPr>
        <w:t>st</w:t>
      </w:r>
      <w:r w:rsidR="005039F0" w:rsidRPr="004976D9">
        <w:rPr>
          <w:rFonts w:ascii="Times New Roman" w:hAnsi="Times New Roman" w:cs="Times New Roman"/>
          <w:sz w:val="24"/>
          <w:szCs w:val="24"/>
        </w:rPr>
        <w:t xml:space="preserve"> applicant’s authority </w:t>
      </w:r>
      <w:r w:rsidR="00CB4DCC" w:rsidRPr="004976D9">
        <w:rPr>
          <w:rFonts w:ascii="Times New Roman" w:hAnsi="Times New Roman" w:cs="Times New Roman"/>
          <w:sz w:val="24"/>
          <w:szCs w:val="24"/>
        </w:rPr>
        <w:t>to act on behalf of a split MDC–T party or the MD</w:t>
      </w:r>
      <w:r w:rsidR="002E5D1B">
        <w:rPr>
          <w:rFonts w:ascii="Times New Roman" w:hAnsi="Times New Roman" w:cs="Times New Roman"/>
          <w:sz w:val="24"/>
          <w:szCs w:val="24"/>
        </w:rPr>
        <w:t>C</w:t>
      </w:r>
      <w:r w:rsidR="00CB4DCC" w:rsidRPr="004976D9">
        <w:rPr>
          <w:rFonts w:ascii="Times New Roman" w:hAnsi="Times New Roman" w:cs="Times New Roman"/>
          <w:sz w:val="24"/>
          <w:szCs w:val="24"/>
        </w:rPr>
        <w:t xml:space="preserve"> –</w:t>
      </w:r>
      <w:r w:rsidR="005039F0" w:rsidRPr="004976D9">
        <w:rPr>
          <w:rFonts w:ascii="Times New Roman" w:hAnsi="Times New Roman" w:cs="Times New Roman"/>
          <w:sz w:val="24"/>
          <w:szCs w:val="24"/>
        </w:rPr>
        <w:t xml:space="preserve">T formation was not established.  On that point alone, this court would dismiss the application.  Secondly, and most importantly, the order sought as </w:t>
      </w:r>
      <w:r w:rsidR="00D32160">
        <w:rPr>
          <w:rFonts w:ascii="Times New Roman" w:hAnsi="Times New Roman" w:cs="Times New Roman"/>
          <w:sz w:val="24"/>
          <w:szCs w:val="24"/>
        </w:rPr>
        <w:t>a</w:t>
      </w:r>
      <w:r w:rsidR="005039F0" w:rsidRPr="004976D9">
        <w:rPr>
          <w:rFonts w:ascii="Times New Roman" w:hAnsi="Times New Roman" w:cs="Times New Roman"/>
          <w:sz w:val="24"/>
          <w:szCs w:val="24"/>
        </w:rPr>
        <w:t>mended has been overtaken by events as the funds have been disbursed in terms of the law.  The</w:t>
      </w:r>
      <w:r w:rsidR="000123A7">
        <w:rPr>
          <w:rFonts w:ascii="Times New Roman" w:hAnsi="Times New Roman" w:cs="Times New Roman"/>
          <w:sz w:val="24"/>
          <w:szCs w:val="24"/>
        </w:rPr>
        <w:t>re is no dispute as both counsel for the applicants and respondents confirmed</w:t>
      </w:r>
      <w:r w:rsidR="005039F0" w:rsidRPr="004976D9">
        <w:rPr>
          <w:rFonts w:ascii="Times New Roman" w:hAnsi="Times New Roman" w:cs="Times New Roman"/>
          <w:sz w:val="24"/>
          <w:szCs w:val="24"/>
        </w:rPr>
        <w:t xml:space="preserve"> that such funds have been disbursed.  There is no challenge against the 2</w:t>
      </w:r>
      <w:r w:rsidR="005039F0" w:rsidRPr="004976D9">
        <w:rPr>
          <w:rFonts w:ascii="Times New Roman" w:hAnsi="Times New Roman" w:cs="Times New Roman"/>
          <w:sz w:val="24"/>
          <w:szCs w:val="24"/>
          <w:vertAlign w:val="superscript"/>
        </w:rPr>
        <w:t>nd</w:t>
      </w:r>
      <w:r w:rsidR="005039F0" w:rsidRPr="004976D9">
        <w:rPr>
          <w:rFonts w:ascii="Times New Roman" w:hAnsi="Times New Roman" w:cs="Times New Roman"/>
          <w:sz w:val="24"/>
          <w:szCs w:val="24"/>
        </w:rPr>
        <w:t xml:space="preserve"> respondent regarding the disbursement of the funds.  In reality there is no </w:t>
      </w:r>
      <w:r w:rsidR="00ED3599">
        <w:rPr>
          <w:rFonts w:ascii="Times New Roman" w:hAnsi="Times New Roman" w:cs="Times New Roman"/>
          <w:sz w:val="24"/>
          <w:szCs w:val="24"/>
        </w:rPr>
        <w:t xml:space="preserve">live </w:t>
      </w:r>
      <w:r w:rsidR="005039F0" w:rsidRPr="004976D9">
        <w:rPr>
          <w:rFonts w:ascii="Times New Roman" w:hAnsi="Times New Roman" w:cs="Times New Roman"/>
          <w:sz w:val="24"/>
          <w:szCs w:val="24"/>
        </w:rPr>
        <w:t>dispute for determination.  The matter has therefore become moot.  This court declines jurisdiction to entertain the matter as the “</w:t>
      </w:r>
      <w:r w:rsidR="005039F0" w:rsidRPr="00787C0D">
        <w:rPr>
          <w:rFonts w:ascii="Times New Roman" w:hAnsi="Times New Roman" w:cs="Times New Roman"/>
          <w:i/>
          <w:sz w:val="24"/>
          <w:szCs w:val="24"/>
        </w:rPr>
        <w:t>horse has bolted from the stable.”</w:t>
      </w:r>
      <w:r w:rsidR="005039F0" w:rsidRPr="004976D9">
        <w:rPr>
          <w:rFonts w:ascii="Times New Roman" w:hAnsi="Times New Roman" w:cs="Times New Roman"/>
          <w:sz w:val="24"/>
          <w:szCs w:val="24"/>
        </w:rPr>
        <w:t xml:space="preserve">  The court may only hear a matter that has become moot</w:t>
      </w:r>
      <w:r w:rsidR="00C52303">
        <w:rPr>
          <w:rFonts w:ascii="Times New Roman" w:hAnsi="Times New Roman" w:cs="Times New Roman"/>
          <w:sz w:val="24"/>
          <w:szCs w:val="24"/>
        </w:rPr>
        <w:t xml:space="preserve"> where it is</w:t>
      </w:r>
      <w:r w:rsidR="005039F0" w:rsidRPr="004976D9">
        <w:rPr>
          <w:rFonts w:ascii="Times New Roman" w:hAnsi="Times New Roman" w:cs="Times New Roman"/>
          <w:sz w:val="24"/>
          <w:szCs w:val="24"/>
        </w:rPr>
        <w:t xml:space="preserve"> in the interests of justice. </w:t>
      </w:r>
      <w:r w:rsidR="00787C0D">
        <w:rPr>
          <w:rFonts w:ascii="Times New Roman" w:hAnsi="Times New Roman" w:cs="Times New Roman"/>
          <w:sz w:val="24"/>
          <w:szCs w:val="24"/>
        </w:rPr>
        <w:t>This has not been established by the applicants.</w:t>
      </w:r>
      <w:r w:rsidR="005039F0" w:rsidRPr="004976D9">
        <w:rPr>
          <w:rFonts w:ascii="Times New Roman" w:hAnsi="Times New Roman" w:cs="Times New Roman"/>
          <w:sz w:val="24"/>
          <w:szCs w:val="24"/>
        </w:rPr>
        <w:t xml:space="preserve"> </w:t>
      </w:r>
    </w:p>
    <w:p w:rsidR="005039F0" w:rsidRPr="004976D9" w:rsidRDefault="005039F0" w:rsidP="004976D9">
      <w:pPr>
        <w:spacing w:line="480" w:lineRule="auto"/>
        <w:ind w:firstLine="720"/>
        <w:jc w:val="both"/>
        <w:rPr>
          <w:rFonts w:ascii="Times New Roman" w:hAnsi="Times New Roman" w:cs="Times New Roman"/>
          <w:sz w:val="24"/>
          <w:szCs w:val="24"/>
        </w:rPr>
      </w:pPr>
      <w:r w:rsidRPr="004976D9">
        <w:rPr>
          <w:rFonts w:ascii="Times New Roman" w:hAnsi="Times New Roman" w:cs="Times New Roman"/>
          <w:sz w:val="24"/>
          <w:szCs w:val="24"/>
        </w:rPr>
        <w:lastRenderedPageBreak/>
        <w:t xml:space="preserve">For the aforegoing reasons, the points </w:t>
      </w:r>
      <w:r w:rsidRPr="004976D9">
        <w:rPr>
          <w:rFonts w:ascii="Times New Roman" w:hAnsi="Times New Roman" w:cs="Times New Roman"/>
          <w:i/>
          <w:sz w:val="24"/>
          <w:szCs w:val="24"/>
        </w:rPr>
        <w:t>in limine</w:t>
      </w:r>
      <w:r w:rsidR="00BA126C">
        <w:rPr>
          <w:rFonts w:ascii="Times New Roman" w:hAnsi="Times New Roman" w:cs="Times New Roman"/>
          <w:sz w:val="24"/>
          <w:szCs w:val="24"/>
        </w:rPr>
        <w:t xml:space="preserve"> are accordingly</w:t>
      </w:r>
      <w:r w:rsidRPr="004976D9">
        <w:rPr>
          <w:rFonts w:ascii="Times New Roman" w:hAnsi="Times New Roman" w:cs="Times New Roman"/>
          <w:sz w:val="24"/>
          <w:szCs w:val="24"/>
        </w:rPr>
        <w:t xml:space="preserve"> upheld,</w:t>
      </w:r>
      <w:r w:rsidR="00BA126C">
        <w:rPr>
          <w:rFonts w:ascii="Times New Roman" w:hAnsi="Times New Roman" w:cs="Times New Roman"/>
          <w:sz w:val="24"/>
          <w:szCs w:val="24"/>
        </w:rPr>
        <w:t xml:space="preserve"> and</w:t>
      </w:r>
      <w:r w:rsidRPr="004976D9">
        <w:rPr>
          <w:rFonts w:ascii="Times New Roman" w:hAnsi="Times New Roman" w:cs="Times New Roman"/>
          <w:sz w:val="24"/>
          <w:szCs w:val="24"/>
        </w:rPr>
        <w:t xml:space="preserve"> the court makes the following order</w:t>
      </w:r>
      <w:r w:rsidR="00BA126C">
        <w:rPr>
          <w:rFonts w:ascii="Times New Roman" w:hAnsi="Times New Roman" w:cs="Times New Roman"/>
          <w:sz w:val="24"/>
          <w:szCs w:val="24"/>
        </w:rPr>
        <w:t>:</w:t>
      </w:r>
    </w:p>
    <w:p w:rsidR="005039F0" w:rsidRPr="004976D9" w:rsidRDefault="005039F0" w:rsidP="004976D9">
      <w:pPr>
        <w:spacing w:line="480" w:lineRule="auto"/>
        <w:ind w:firstLine="720"/>
        <w:jc w:val="both"/>
        <w:rPr>
          <w:rFonts w:ascii="Times New Roman" w:hAnsi="Times New Roman" w:cs="Times New Roman"/>
          <w:sz w:val="24"/>
          <w:szCs w:val="24"/>
        </w:rPr>
      </w:pPr>
      <w:r w:rsidRPr="004976D9">
        <w:rPr>
          <w:rFonts w:ascii="Times New Roman" w:hAnsi="Times New Roman" w:cs="Times New Roman"/>
          <w:sz w:val="24"/>
          <w:szCs w:val="24"/>
        </w:rPr>
        <w:t>“1.</w:t>
      </w:r>
      <w:r w:rsidRPr="004976D9">
        <w:rPr>
          <w:rFonts w:ascii="Times New Roman" w:hAnsi="Times New Roman" w:cs="Times New Roman"/>
          <w:sz w:val="24"/>
          <w:szCs w:val="24"/>
        </w:rPr>
        <w:tab/>
        <w:t>The application be and is hereby dismissed with costs.”</w:t>
      </w:r>
    </w:p>
    <w:p w:rsidR="004774B7" w:rsidRPr="004976D9" w:rsidRDefault="004774B7" w:rsidP="004976D9">
      <w:pPr>
        <w:spacing w:line="480" w:lineRule="auto"/>
        <w:jc w:val="both"/>
        <w:rPr>
          <w:rFonts w:ascii="Times New Roman" w:hAnsi="Times New Roman" w:cs="Times New Roman"/>
          <w:sz w:val="24"/>
          <w:szCs w:val="24"/>
        </w:rPr>
      </w:pPr>
    </w:p>
    <w:p w:rsidR="004774B7" w:rsidRPr="004976D9" w:rsidRDefault="00EC0C0B" w:rsidP="004976D9">
      <w:pPr>
        <w:pStyle w:val="NoSpacing"/>
        <w:spacing w:line="480" w:lineRule="auto"/>
        <w:jc w:val="both"/>
        <w:rPr>
          <w:rFonts w:cs="Times New Roman"/>
          <w:szCs w:val="24"/>
        </w:rPr>
      </w:pPr>
      <w:r w:rsidRPr="004976D9">
        <w:rPr>
          <w:rFonts w:cs="Times New Roman"/>
          <w:i/>
          <w:szCs w:val="24"/>
        </w:rPr>
        <w:t>Ncube Attorneys</w:t>
      </w:r>
      <w:r w:rsidRPr="004976D9">
        <w:rPr>
          <w:rFonts w:cs="Times New Roman"/>
          <w:szCs w:val="24"/>
        </w:rPr>
        <w:t>, applicants’ legal practitioners</w:t>
      </w:r>
    </w:p>
    <w:p w:rsidR="00EC0C0B" w:rsidRPr="004976D9" w:rsidRDefault="00EC0C0B" w:rsidP="004976D9">
      <w:pPr>
        <w:pStyle w:val="NoSpacing"/>
        <w:spacing w:line="480" w:lineRule="auto"/>
        <w:jc w:val="both"/>
        <w:rPr>
          <w:rFonts w:cs="Times New Roman"/>
          <w:szCs w:val="24"/>
        </w:rPr>
      </w:pPr>
      <w:r w:rsidRPr="004976D9">
        <w:rPr>
          <w:rFonts w:cs="Times New Roman"/>
          <w:i/>
          <w:szCs w:val="24"/>
        </w:rPr>
        <w:t xml:space="preserve">Mwonzora &amp; </w:t>
      </w:r>
      <w:r w:rsidR="00381AA5" w:rsidRPr="004976D9">
        <w:rPr>
          <w:rFonts w:cs="Times New Roman"/>
          <w:i/>
          <w:szCs w:val="24"/>
        </w:rPr>
        <w:t>Associates</w:t>
      </w:r>
      <w:r w:rsidRPr="004976D9">
        <w:rPr>
          <w:rFonts w:cs="Times New Roman"/>
          <w:i/>
          <w:szCs w:val="24"/>
        </w:rPr>
        <w:t xml:space="preserve"> c/o Mashayamombe &amp; Co. Attorneys</w:t>
      </w:r>
      <w:r w:rsidRPr="004976D9">
        <w:rPr>
          <w:rFonts w:cs="Times New Roman"/>
          <w:szCs w:val="24"/>
        </w:rPr>
        <w:t>, 1</w:t>
      </w:r>
      <w:r w:rsidRPr="004976D9">
        <w:rPr>
          <w:rFonts w:cs="Times New Roman"/>
          <w:szCs w:val="24"/>
          <w:vertAlign w:val="superscript"/>
        </w:rPr>
        <w:t>st</w:t>
      </w:r>
      <w:r w:rsidRPr="004976D9">
        <w:rPr>
          <w:rFonts w:cs="Times New Roman"/>
          <w:szCs w:val="24"/>
        </w:rPr>
        <w:t xml:space="preserve"> respondent’s legal practitioners</w:t>
      </w:r>
    </w:p>
    <w:p w:rsidR="00EC0C0B" w:rsidRPr="004976D9" w:rsidRDefault="00EC0C0B" w:rsidP="004976D9">
      <w:pPr>
        <w:pStyle w:val="NoSpacing"/>
        <w:spacing w:line="480" w:lineRule="auto"/>
        <w:jc w:val="both"/>
        <w:rPr>
          <w:rFonts w:cs="Times New Roman"/>
          <w:szCs w:val="24"/>
        </w:rPr>
      </w:pPr>
      <w:r w:rsidRPr="004976D9">
        <w:rPr>
          <w:rFonts w:cs="Times New Roman"/>
          <w:i/>
          <w:szCs w:val="24"/>
        </w:rPr>
        <w:t>Civil Division of the Attorney-General’s Office,</w:t>
      </w:r>
      <w:r w:rsidRPr="004976D9">
        <w:rPr>
          <w:rFonts w:cs="Times New Roman"/>
          <w:szCs w:val="24"/>
        </w:rPr>
        <w:t xml:space="preserve"> 2</w:t>
      </w:r>
      <w:r w:rsidRPr="004976D9">
        <w:rPr>
          <w:rFonts w:cs="Times New Roman"/>
          <w:szCs w:val="24"/>
          <w:vertAlign w:val="superscript"/>
        </w:rPr>
        <w:t>nd</w:t>
      </w:r>
      <w:r w:rsidRPr="004976D9">
        <w:rPr>
          <w:rFonts w:cs="Times New Roman"/>
          <w:szCs w:val="24"/>
        </w:rPr>
        <w:t xml:space="preserve"> and 3</w:t>
      </w:r>
      <w:r w:rsidRPr="004976D9">
        <w:rPr>
          <w:rFonts w:cs="Times New Roman"/>
          <w:szCs w:val="24"/>
          <w:vertAlign w:val="superscript"/>
        </w:rPr>
        <w:t>rd</w:t>
      </w:r>
      <w:r w:rsidRPr="004976D9">
        <w:rPr>
          <w:rFonts w:cs="Times New Roman"/>
          <w:szCs w:val="24"/>
        </w:rPr>
        <w:t xml:space="preserve"> respond</w:t>
      </w:r>
      <w:bookmarkStart w:id="0" w:name="_GoBack"/>
      <w:bookmarkEnd w:id="0"/>
      <w:r w:rsidRPr="004976D9">
        <w:rPr>
          <w:rFonts w:cs="Times New Roman"/>
          <w:szCs w:val="24"/>
        </w:rPr>
        <w:t>ents’ legal practitioners</w:t>
      </w:r>
    </w:p>
    <w:sectPr w:rsidR="00EC0C0B" w:rsidRPr="004976D9" w:rsidSect="0054463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26D" w:rsidRDefault="00C9126D" w:rsidP="00810EB3">
      <w:pPr>
        <w:spacing w:after="0" w:line="240" w:lineRule="auto"/>
      </w:pPr>
      <w:r>
        <w:separator/>
      </w:r>
    </w:p>
  </w:endnote>
  <w:endnote w:type="continuationSeparator" w:id="0">
    <w:p w:rsidR="00C9126D" w:rsidRDefault="00C9126D" w:rsidP="0081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26D" w:rsidRDefault="00C9126D" w:rsidP="00810EB3">
      <w:pPr>
        <w:spacing w:after="0" w:line="240" w:lineRule="auto"/>
      </w:pPr>
      <w:r>
        <w:separator/>
      </w:r>
    </w:p>
  </w:footnote>
  <w:footnote w:type="continuationSeparator" w:id="0">
    <w:p w:rsidR="00C9126D" w:rsidRDefault="00C9126D" w:rsidP="00810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586833"/>
      <w:docPartObj>
        <w:docPartGallery w:val="Page Numbers (Top of Page)"/>
        <w:docPartUnique/>
      </w:docPartObj>
    </w:sdtPr>
    <w:sdtEndPr>
      <w:rPr>
        <w:rFonts w:ascii="Times New Roman" w:hAnsi="Times New Roman" w:cs="Times New Roman"/>
        <w:noProof/>
        <w:sz w:val="24"/>
        <w:szCs w:val="24"/>
      </w:rPr>
    </w:sdtEndPr>
    <w:sdtContent>
      <w:p w:rsidR="00655435" w:rsidRPr="00810EB3" w:rsidRDefault="00655435">
        <w:pPr>
          <w:pStyle w:val="Header"/>
          <w:jc w:val="right"/>
          <w:rPr>
            <w:rFonts w:ascii="Times New Roman" w:hAnsi="Times New Roman" w:cs="Times New Roman"/>
            <w:noProof/>
            <w:sz w:val="24"/>
            <w:szCs w:val="24"/>
          </w:rPr>
        </w:pPr>
        <w:r w:rsidRPr="00810EB3">
          <w:rPr>
            <w:rFonts w:ascii="Times New Roman" w:hAnsi="Times New Roman" w:cs="Times New Roman"/>
            <w:sz w:val="24"/>
            <w:szCs w:val="24"/>
          </w:rPr>
          <w:fldChar w:fldCharType="begin"/>
        </w:r>
        <w:r w:rsidRPr="00810EB3">
          <w:rPr>
            <w:rFonts w:ascii="Times New Roman" w:hAnsi="Times New Roman" w:cs="Times New Roman"/>
            <w:sz w:val="24"/>
            <w:szCs w:val="24"/>
          </w:rPr>
          <w:instrText xml:space="preserve"> PAGE   \* MERGEFORMAT </w:instrText>
        </w:r>
        <w:r w:rsidRPr="00810EB3">
          <w:rPr>
            <w:rFonts w:ascii="Times New Roman" w:hAnsi="Times New Roman" w:cs="Times New Roman"/>
            <w:sz w:val="24"/>
            <w:szCs w:val="24"/>
          </w:rPr>
          <w:fldChar w:fldCharType="separate"/>
        </w:r>
        <w:r w:rsidR="00905CF0">
          <w:rPr>
            <w:rFonts w:ascii="Times New Roman" w:hAnsi="Times New Roman" w:cs="Times New Roman"/>
            <w:noProof/>
            <w:sz w:val="24"/>
            <w:szCs w:val="24"/>
          </w:rPr>
          <w:t>13</w:t>
        </w:r>
        <w:r w:rsidRPr="00810EB3">
          <w:rPr>
            <w:rFonts w:ascii="Times New Roman" w:hAnsi="Times New Roman" w:cs="Times New Roman"/>
            <w:noProof/>
            <w:sz w:val="24"/>
            <w:szCs w:val="24"/>
          </w:rPr>
          <w:fldChar w:fldCharType="end"/>
        </w:r>
      </w:p>
      <w:p w:rsidR="00655435" w:rsidRPr="00810EB3" w:rsidRDefault="00655435">
        <w:pPr>
          <w:pStyle w:val="Header"/>
          <w:jc w:val="right"/>
          <w:rPr>
            <w:rFonts w:ascii="Times New Roman" w:hAnsi="Times New Roman" w:cs="Times New Roman"/>
            <w:noProof/>
            <w:sz w:val="24"/>
            <w:szCs w:val="24"/>
          </w:rPr>
        </w:pPr>
        <w:r w:rsidRPr="00810EB3">
          <w:rPr>
            <w:rFonts w:ascii="Times New Roman" w:hAnsi="Times New Roman" w:cs="Times New Roman"/>
            <w:noProof/>
            <w:sz w:val="24"/>
            <w:szCs w:val="24"/>
          </w:rPr>
          <w:t>HB</w:t>
        </w:r>
        <w:r w:rsidR="00550104">
          <w:rPr>
            <w:rFonts w:ascii="Times New Roman" w:hAnsi="Times New Roman" w:cs="Times New Roman"/>
            <w:noProof/>
            <w:sz w:val="24"/>
            <w:szCs w:val="24"/>
          </w:rPr>
          <w:t xml:space="preserve"> 38/22</w:t>
        </w:r>
      </w:p>
      <w:p w:rsidR="00655435" w:rsidRPr="00810EB3" w:rsidRDefault="00655435">
        <w:pPr>
          <w:pStyle w:val="Header"/>
          <w:jc w:val="right"/>
          <w:rPr>
            <w:rFonts w:ascii="Times New Roman" w:hAnsi="Times New Roman" w:cs="Times New Roman"/>
            <w:sz w:val="24"/>
            <w:szCs w:val="24"/>
          </w:rPr>
        </w:pPr>
        <w:r w:rsidRPr="00810EB3">
          <w:rPr>
            <w:rFonts w:ascii="Times New Roman" w:hAnsi="Times New Roman" w:cs="Times New Roman"/>
            <w:noProof/>
            <w:sz w:val="24"/>
            <w:szCs w:val="24"/>
          </w:rPr>
          <w:t>HC 168/22</w:t>
        </w:r>
      </w:p>
    </w:sdtContent>
  </w:sdt>
  <w:p w:rsidR="00655435" w:rsidRDefault="00655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61CE"/>
    <w:rsid w:val="00007925"/>
    <w:rsid w:val="000123A7"/>
    <w:rsid w:val="00021DF3"/>
    <w:rsid w:val="000332B0"/>
    <w:rsid w:val="000452B0"/>
    <w:rsid w:val="00046B5F"/>
    <w:rsid w:val="00053B5E"/>
    <w:rsid w:val="000712E6"/>
    <w:rsid w:val="0008265D"/>
    <w:rsid w:val="000961CE"/>
    <w:rsid w:val="000D1AEF"/>
    <w:rsid w:val="000E442A"/>
    <w:rsid w:val="001167C5"/>
    <w:rsid w:val="001248A9"/>
    <w:rsid w:val="00145BB3"/>
    <w:rsid w:val="0016290B"/>
    <w:rsid w:val="001752E2"/>
    <w:rsid w:val="001E1B68"/>
    <w:rsid w:val="001F019E"/>
    <w:rsid w:val="001F676F"/>
    <w:rsid w:val="00223694"/>
    <w:rsid w:val="00241E43"/>
    <w:rsid w:val="00254ACC"/>
    <w:rsid w:val="0026541C"/>
    <w:rsid w:val="002918DF"/>
    <w:rsid w:val="002D25A1"/>
    <w:rsid w:val="002E58EC"/>
    <w:rsid w:val="002E5D1B"/>
    <w:rsid w:val="003107DA"/>
    <w:rsid w:val="00314ED5"/>
    <w:rsid w:val="0035391E"/>
    <w:rsid w:val="00357D75"/>
    <w:rsid w:val="00362D68"/>
    <w:rsid w:val="00381AA5"/>
    <w:rsid w:val="00387B7E"/>
    <w:rsid w:val="003925AC"/>
    <w:rsid w:val="003B5C47"/>
    <w:rsid w:val="003C7029"/>
    <w:rsid w:val="003D265F"/>
    <w:rsid w:val="003F7299"/>
    <w:rsid w:val="00404B15"/>
    <w:rsid w:val="00422244"/>
    <w:rsid w:val="00440D33"/>
    <w:rsid w:val="00440E30"/>
    <w:rsid w:val="00461541"/>
    <w:rsid w:val="00462DBA"/>
    <w:rsid w:val="00464E9F"/>
    <w:rsid w:val="0047334B"/>
    <w:rsid w:val="00476513"/>
    <w:rsid w:val="004774B7"/>
    <w:rsid w:val="0048722F"/>
    <w:rsid w:val="004949DF"/>
    <w:rsid w:val="004976D9"/>
    <w:rsid w:val="004A5C07"/>
    <w:rsid w:val="004C0A41"/>
    <w:rsid w:val="00502E04"/>
    <w:rsid w:val="005039F0"/>
    <w:rsid w:val="0054463C"/>
    <w:rsid w:val="00550104"/>
    <w:rsid w:val="00566015"/>
    <w:rsid w:val="00574265"/>
    <w:rsid w:val="005B5828"/>
    <w:rsid w:val="005C5BC6"/>
    <w:rsid w:val="005D3047"/>
    <w:rsid w:val="005E7EB1"/>
    <w:rsid w:val="005F3562"/>
    <w:rsid w:val="006107AD"/>
    <w:rsid w:val="00634F87"/>
    <w:rsid w:val="006375BA"/>
    <w:rsid w:val="006546EE"/>
    <w:rsid w:val="006549AE"/>
    <w:rsid w:val="00655435"/>
    <w:rsid w:val="006A3E03"/>
    <w:rsid w:val="006B0543"/>
    <w:rsid w:val="006C215F"/>
    <w:rsid w:val="006C455E"/>
    <w:rsid w:val="006E7DFA"/>
    <w:rsid w:val="006F6E07"/>
    <w:rsid w:val="00705462"/>
    <w:rsid w:val="007131F8"/>
    <w:rsid w:val="00726E23"/>
    <w:rsid w:val="007357D1"/>
    <w:rsid w:val="0074116F"/>
    <w:rsid w:val="00751781"/>
    <w:rsid w:val="007737DE"/>
    <w:rsid w:val="00776EBD"/>
    <w:rsid w:val="0078056D"/>
    <w:rsid w:val="00787343"/>
    <w:rsid w:val="00787C0D"/>
    <w:rsid w:val="007917FB"/>
    <w:rsid w:val="007A2037"/>
    <w:rsid w:val="007A53A0"/>
    <w:rsid w:val="007D4274"/>
    <w:rsid w:val="007E1B52"/>
    <w:rsid w:val="007F6D7B"/>
    <w:rsid w:val="00804882"/>
    <w:rsid w:val="00810EB3"/>
    <w:rsid w:val="00812552"/>
    <w:rsid w:val="00813CFE"/>
    <w:rsid w:val="008345C0"/>
    <w:rsid w:val="00852A99"/>
    <w:rsid w:val="008549DF"/>
    <w:rsid w:val="008641D8"/>
    <w:rsid w:val="008731F3"/>
    <w:rsid w:val="00873969"/>
    <w:rsid w:val="00892183"/>
    <w:rsid w:val="008B19EA"/>
    <w:rsid w:val="00905CF0"/>
    <w:rsid w:val="00911BC9"/>
    <w:rsid w:val="00973710"/>
    <w:rsid w:val="00986A20"/>
    <w:rsid w:val="00994055"/>
    <w:rsid w:val="009A497F"/>
    <w:rsid w:val="009C4CA2"/>
    <w:rsid w:val="009C7420"/>
    <w:rsid w:val="00A17208"/>
    <w:rsid w:val="00A77E4B"/>
    <w:rsid w:val="00AD77A6"/>
    <w:rsid w:val="00B40210"/>
    <w:rsid w:val="00B41CCC"/>
    <w:rsid w:val="00B469AD"/>
    <w:rsid w:val="00B80D3E"/>
    <w:rsid w:val="00B96253"/>
    <w:rsid w:val="00BA03C8"/>
    <w:rsid w:val="00BA0626"/>
    <w:rsid w:val="00BA126C"/>
    <w:rsid w:val="00BA7720"/>
    <w:rsid w:val="00BB512B"/>
    <w:rsid w:val="00BB72E3"/>
    <w:rsid w:val="00BB73FD"/>
    <w:rsid w:val="00BC05C9"/>
    <w:rsid w:val="00BC4051"/>
    <w:rsid w:val="00BC7E48"/>
    <w:rsid w:val="00BE6EFC"/>
    <w:rsid w:val="00BF2A98"/>
    <w:rsid w:val="00BF2E2E"/>
    <w:rsid w:val="00BF574E"/>
    <w:rsid w:val="00C50F24"/>
    <w:rsid w:val="00C52303"/>
    <w:rsid w:val="00C67CB1"/>
    <w:rsid w:val="00C719B6"/>
    <w:rsid w:val="00C73767"/>
    <w:rsid w:val="00C75C95"/>
    <w:rsid w:val="00C9126D"/>
    <w:rsid w:val="00CA2D3C"/>
    <w:rsid w:val="00CB37C0"/>
    <w:rsid w:val="00CB4DCC"/>
    <w:rsid w:val="00CC09F9"/>
    <w:rsid w:val="00CD1471"/>
    <w:rsid w:val="00CE17EE"/>
    <w:rsid w:val="00CE60BB"/>
    <w:rsid w:val="00CE7E1F"/>
    <w:rsid w:val="00CF290B"/>
    <w:rsid w:val="00D0640D"/>
    <w:rsid w:val="00D15B62"/>
    <w:rsid w:val="00D32160"/>
    <w:rsid w:val="00D42C4E"/>
    <w:rsid w:val="00D44391"/>
    <w:rsid w:val="00D666D9"/>
    <w:rsid w:val="00D707EB"/>
    <w:rsid w:val="00D71E95"/>
    <w:rsid w:val="00D84897"/>
    <w:rsid w:val="00D97E66"/>
    <w:rsid w:val="00DB6EC1"/>
    <w:rsid w:val="00DD19C4"/>
    <w:rsid w:val="00DD6248"/>
    <w:rsid w:val="00DF4445"/>
    <w:rsid w:val="00DF6DA9"/>
    <w:rsid w:val="00E2195D"/>
    <w:rsid w:val="00E34C64"/>
    <w:rsid w:val="00E5226A"/>
    <w:rsid w:val="00E74468"/>
    <w:rsid w:val="00EC0C0B"/>
    <w:rsid w:val="00EC59A2"/>
    <w:rsid w:val="00EC62BE"/>
    <w:rsid w:val="00ED3599"/>
    <w:rsid w:val="00EE70F8"/>
    <w:rsid w:val="00EF0196"/>
    <w:rsid w:val="00F20274"/>
    <w:rsid w:val="00F262E7"/>
    <w:rsid w:val="00F50875"/>
    <w:rsid w:val="00F710E9"/>
    <w:rsid w:val="00F84DEF"/>
    <w:rsid w:val="00FD00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689F5-0179-466D-A478-187AD06A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1C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61CE"/>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C67CB1"/>
    <w:pPr>
      <w:ind w:left="720"/>
      <w:contextualSpacing/>
    </w:pPr>
  </w:style>
  <w:style w:type="paragraph" w:styleId="Header">
    <w:name w:val="header"/>
    <w:basedOn w:val="Normal"/>
    <w:link w:val="HeaderChar"/>
    <w:uiPriority w:val="99"/>
    <w:unhideWhenUsed/>
    <w:rsid w:val="00810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EB3"/>
  </w:style>
  <w:style w:type="paragraph" w:styleId="Footer">
    <w:name w:val="footer"/>
    <w:basedOn w:val="Normal"/>
    <w:link w:val="FooterChar"/>
    <w:uiPriority w:val="99"/>
    <w:unhideWhenUsed/>
    <w:rsid w:val="00810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3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13</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171</cp:revision>
  <cp:lastPrinted>2022-02-07T16:49:00Z</cp:lastPrinted>
  <dcterms:created xsi:type="dcterms:W3CDTF">2022-02-04T10:03:00Z</dcterms:created>
  <dcterms:modified xsi:type="dcterms:W3CDTF">2022-02-08T07:18:00Z</dcterms:modified>
</cp:coreProperties>
</file>