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753F5" w14:textId="77777777" w:rsidR="00050994" w:rsidRDefault="00255673">
      <w:pPr>
        <w:spacing w:after="0" w:line="259" w:lineRule="auto"/>
        <w:ind w:left="10" w:right="-1" w:hanging="10"/>
        <w:jc w:val="right"/>
      </w:pPr>
      <w:bookmarkStart w:id="0" w:name="_GoBack"/>
      <w:bookmarkEnd w:id="0"/>
      <w:r>
        <w:rPr>
          <w:rFonts w:ascii="Calibri" w:eastAsia="Calibri" w:hAnsi="Calibri" w:cs="Calibri"/>
        </w:rPr>
        <w:t>129 - 24</w:t>
      </w:r>
    </w:p>
    <w:p w14:paraId="07DC9455" w14:textId="77777777" w:rsidR="00050994" w:rsidRDefault="00255673">
      <w:pPr>
        <w:spacing w:after="214" w:line="259" w:lineRule="auto"/>
        <w:ind w:left="10" w:right="-1" w:hanging="10"/>
        <w:jc w:val="right"/>
      </w:pPr>
      <w:r>
        <w:rPr>
          <w:rFonts w:ascii="Calibri" w:eastAsia="Calibri" w:hAnsi="Calibri" w:cs="Calibri"/>
        </w:rPr>
        <w:t>CIVA 3/23</w:t>
      </w:r>
    </w:p>
    <w:p w14:paraId="34332871" w14:textId="77777777" w:rsidR="00050994" w:rsidRDefault="00255673">
      <w:pPr>
        <w:spacing w:line="240" w:lineRule="auto"/>
        <w:ind w:left="9"/>
      </w:pPr>
      <w:r>
        <w:t>THEMBANI LUNGA versus</w:t>
      </w:r>
    </w:p>
    <w:p w14:paraId="29A34D4C" w14:textId="77777777" w:rsidR="00050994" w:rsidRDefault="00255673">
      <w:pPr>
        <w:spacing w:after="432"/>
        <w:ind w:left="9" w:right="14"/>
      </w:pPr>
      <w:r>
        <w:t>RITA YVONNE SHER</w:t>
      </w:r>
    </w:p>
    <w:p w14:paraId="78D912B4" w14:textId="77777777" w:rsidR="00050994" w:rsidRDefault="00255673">
      <w:pPr>
        <w:spacing w:line="259" w:lineRule="auto"/>
        <w:ind w:left="9" w:right="14"/>
      </w:pPr>
      <w:r>
        <w:t xml:space="preserve">HIGH COURT OF </w:t>
      </w:r>
      <w:proofErr w:type="spellStart"/>
      <w:r>
        <w:t>ZINåBABWE</w:t>
      </w:r>
      <w:proofErr w:type="spellEnd"/>
    </w:p>
    <w:p w14:paraId="3AAF8923" w14:textId="77777777" w:rsidR="00050994" w:rsidRDefault="00255673">
      <w:pPr>
        <w:spacing w:line="259" w:lineRule="auto"/>
        <w:ind w:left="9" w:right="14"/>
      </w:pPr>
      <w:r>
        <w:t>DUBE JP &amp; DUBE-BANDA J</w:t>
      </w:r>
    </w:p>
    <w:p w14:paraId="7B2CE664" w14:textId="77777777" w:rsidR="00050994" w:rsidRDefault="00255673">
      <w:pPr>
        <w:spacing w:after="428"/>
        <w:ind w:left="9" w:right="14"/>
      </w:pPr>
      <w:r>
        <w:t>BULAWAYO 26 January 2024 and 26 September 2024</w:t>
      </w:r>
    </w:p>
    <w:p w14:paraId="048F9300" w14:textId="77777777" w:rsidR="00050994" w:rsidRDefault="00255673">
      <w:pPr>
        <w:spacing w:after="468" w:line="265" w:lineRule="auto"/>
        <w:ind w:left="-5" w:right="0" w:hanging="10"/>
        <w:jc w:val="left"/>
      </w:pPr>
      <w:r>
        <w:rPr>
          <w:sz w:val="24"/>
        </w:rPr>
        <w:t>Civil appeal</w:t>
      </w:r>
    </w:p>
    <w:p w14:paraId="13072678" w14:textId="77777777" w:rsidR="00050994" w:rsidRDefault="00255673">
      <w:pPr>
        <w:spacing w:line="259" w:lineRule="auto"/>
        <w:ind w:left="9" w:right="14"/>
      </w:pPr>
      <w:r>
        <w:t>Appellant in person</w:t>
      </w:r>
    </w:p>
    <w:p w14:paraId="145B774E" w14:textId="77777777" w:rsidR="00050994" w:rsidRDefault="00255673">
      <w:pPr>
        <w:spacing w:after="417"/>
        <w:ind w:left="9" w:right="14"/>
      </w:pPr>
      <w:r>
        <w:t xml:space="preserve">B. </w:t>
      </w:r>
      <w:proofErr w:type="spellStart"/>
      <w:r>
        <w:t>Masamvu</w:t>
      </w:r>
      <w:proofErr w:type="spellEnd"/>
      <w:r>
        <w:t xml:space="preserve"> for the respondent</w:t>
      </w:r>
    </w:p>
    <w:p w14:paraId="13FC972C" w14:textId="77777777" w:rsidR="00050994" w:rsidRDefault="00255673">
      <w:pPr>
        <w:spacing w:after="258" w:line="259" w:lineRule="auto"/>
        <w:ind w:left="725" w:right="14"/>
      </w:pPr>
      <w:r>
        <w:t>DUBE-BANDA J:</w:t>
      </w:r>
      <w:r>
        <w:rPr>
          <w:noProof/>
        </w:rPr>
        <w:drawing>
          <wp:inline distT="0" distB="0" distL="0" distR="0" wp14:anchorId="737CE97F" wp14:editId="1A16B18A">
            <wp:extent cx="3048" cy="3049"/>
            <wp:effectExtent l="0" t="0" r="0" b="0"/>
            <wp:docPr id="1695" name="Picture 1695"/>
            <wp:cNvGraphicFramePr/>
            <a:graphic xmlns:a="http://schemas.openxmlformats.org/drawingml/2006/main">
              <a:graphicData uri="http://schemas.openxmlformats.org/drawingml/2006/picture">
                <pic:pic xmlns:pic="http://schemas.openxmlformats.org/drawingml/2006/picture">
                  <pic:nvPicPr>
                    <pic:cNvPr id="1695" name="Picture 1695"/>
                    <pic:cNvPicPr/>
                  </pic:nvPicPr>
                  <pic:blipFill>
                    <a:blip r:embed="rId7"/>
                    <a:stretch>
                      <a:fillRect/>
                    </a:stretch>
                  </pic:blipFill>
                  <pic:spPr>
                    <a:xfrm>
                      <a:off x="0" y="0"/>
                      <a:ext cx="3048" cy="3049"/>
                    </a:xfrm>
                    <a:prstGeom prst="rect">
                      <a:avLst/>
                    </a:prstGeom>
                  </pic:spPr>
                </pic:pic>
              </a:graphicData>
            </a:graphic>
          </wp:inline>
        </w:drawing>
      </w:r>
    </w:p>
    <w:p w14:paraId="5C40306D" w14:textId="77777777" w:rsidR="00050994" w:rsidRDefault="00255673">
      <w:pPr>
        <w:ind w:left="9" w:right="14" w:firstLine="58"/>
      </w:pPr>
      <w:r>
        <w:t xml:space="preserve">[1] This is an appeal against the order of the Magistrates Court sitting at the Bulawayo </w:t>
      </w:r>
      <w:r>
        <w:rPr>
          <w:noProof/>
        </w:rPr>
        <w:drawing>
          <wp:inline distT="0" distB="0" distL="0" distR="0" wp14:anchorId="73A5AD1B" wp14:editId="35EEEAEE">
            <wp:extent cx="3048" cy="3049"/>
            <wp:effectExtent l="0" t="0" r="0" b="0"/>
            <wp:docPr id="1696" name="Picture 1696"/>
            <wp:cNvGraphicFramePr/>
            <a:graphic xmlns:a="http://schemas.openxmlformats.org/drawingml/2006/main">
              <a:graphicData uri="http://schemas.openxmlformats.org/drawingml/2006/picture">
                <pic:pic xmlns:pic="http://schemas.openxmlformats.org/drawingml/2006/picture">
                  <pic:nvPicPr>
                    <pic:cNvPr id="1696" name="Picture 1696"/>
                    <pic:cNvPicPr/>
                  </pic:nvPicPr>
                  <pic:blipFill>
                    <a:blip r:embed="rId8"/>
                    <a:stretch>
                      <a:fillRect/>
                    </a:stretch>
                  </pic:blipFill>
                  <pic:spPr>
                    <a:xfrm>
                      <a:off x="0" y="0"/>
                      <a:ext cx="3048" cy="3049"/>
                    </a:xfrm>
                    <a:prstGeom prst="rect">
                      <a:avLst/>
                    </a:prstGeom>
                  </pic:spPr>
                </pic:pic>
              </a:graphicData>
            </a:graphic>
          </wp:inline>
        </w:drawing>
      </w:r>
      <w:r>
        <w:t xml:space="preserve">Magistrates Court. The appellant, </w:t>
      </w:r>
      <w:proofErr w:type="spellStart"/>
      <w:r>
        <w:t>Thembani</w:t>
      </w:r>
      <w:proofErr w:type="spellEnd"/>
      <w:r>
        <w:t xml:space="preserve"> </w:t>
      </w:r>
      <w:proofErr w:type="spellStart"/>
      <w:r>
        <w:t>Lunga</w:t>
      </w:r>
      <w:proofErr w:type="spellEnd"/>
      <w:r>
        <w:t xml:space="preserve">, is a tenant at Flat 5 </w:t>
      </w:r>
      <w:proofErr w:type="spellStart"/>
      <w:r>
        <w:t>Sanlee</w:t>
      </w:r>
      <w:proofErr w:type="spellEnd"/>
      <w:r>
        <w:t xml:space="preserve"> Court, Bulawayo ("Flat 5"). The appellant was initially represented by a firm of legal </w:t>
      </w:r>
      <w:r>
        <w:t xml:space="preserve">practitioners, who have since renounced agency. The respondent, Rita Yvonne Sher, is the owner of </w:t>
      </w:r>
      <w:proofErr w:type="spellStart"/>
      <w:r>
        <w:t>Sanlee</w:t>
      </w:r>
      <w:proofErr w:type="spellEnd"/>
      <w:r>
        <w:t xml:space="preserve"> Court. The appellant and the respondent concluded a lease agreement in respect of Flat 5. In terms of this lease agreement, the appellant had to pay a </w:t>
      </w:r>
      <w:r>
        <w:t>rent of USD250.00 a month and his pro rata share of the operating costs. The respondent contended that the appellant defaulted both in rent and operating costs payments and sought termination of the lease agreement and his eviction and other reliefs incide</w:t>
      </w:r>
      <w:r>
        <w:t>ntal thereto. The court a quo found in favour of the respondent and granted the relief she sought in the summons.</w:t>
      </w:r>
    </w:p>
    <w:p w14:paraId="258E9D57" w14:textId="77777777" w:rsidR="00050994" w:rsidRDefault="00255673">
      <w:pPr>
        <w:pStyle w:val="Heading1"/>
        <w:ind w:left="19"/>
      </w:pPr>
      <w:r>
        <w:t>THE FACTS</w:t>
      </w:r>
    </w:p>
    <w:p w14:paraId="6B36E0FA" w14:textId="77777777" w:rsidR="00050994" w:rsidRDefault="00255673">
      <w:pPr>
        <w:numPr>
          <w:ilvl w:val="0"/>
          <w:numId w:val="1"/>
        </w:numPr>
        <w:ind w:right="14"/>
      </w:pPr>
      <w:r>
        <w:t xml:space="preserve">The respondent sued out a summons against the appellant seeking an order of his eviction from Flat 5 and other ancillary relief. In </w:t>
      </w:r>
      <w:r>
        <w:t>the particulars of claim the respondent averred that on 14 July 2022 she entered into a lease agreement with the appellant in respect of Flat 5. The appellant agreed to pay monthly rentals in the sum of US$250.00 on or before the first day of each month an</w:t>
      </w:r>
      <w:r>
        <w:t>d undertook to pay all operational costs on a pro-rata basis. The respondent averred further that the appellant breached the lease agreement in that he fell into rent arrears in the sum of US$800.00 and operating costs in the sum of ZW$41 407.89. The respo</w:t>
      </w:r>
      <w:r>
        <w:t>ndent prayed for judgment as per the summons.</w:t>
      </w:r>
    </w:p>
    <w:p w14:paraId="3361D6E0" w14:textId="77777777" w:rsidR="00050994" w:rsidRDefault="00255673">
      <w:pPr>
        <w:numPr>
          <w:ilvl w:val="0"/>
          <w:numId w:val="1"/>
        </w:numPr>
        <w:ind w:right="14"/>
      </w:pPr>
      <w:r>
        <w:t>In his plea the appellant admitted that the parties entered into a lease agreement in respect of Flat 5 and rent was agreed at US$250.00 per month. He admitted that in terms of the agreement he had to pay his p</w:t>
      </w:r>
      <w:r>
        <w:t xml:space="preserve">ro rata share of operating costs but contended that the respondent in breach of </w:t>
      </w:r>
      <w:r>
        <w:lastRenderedPageBreak/>
        <w:t xml:space="preserve">the agreement was demanding that he pays for the whole </w:t>
      </w:r>
      <w:proofErr w:type="spellStart"/>
      <w:r>
        <w:t>Sanlee</w:t>
      </w:r>
      <w:proofErr w:type="spellEnd"/>
      <w:r>
        <w:t xml:space="preserve"> Court. He averred that </w:t>
      </w:r>
      <w:proofErr w:type="spellStart"/>
      <w:r>
        <w:t>Sanlee</w:t>
      </w:r>
      <w:proofErr w:type="spellEnd"/>
      <w:r>
        <w:t xml:space="preserve"> Court is occupied by six tenants and his share of the operating costs should be </w:t>
      </w:r>
      <w:r>
        <w:rPr>
          <w:noProof/>
        </w:rPr>
        <w:drawing>
          <wp:inline distT="0" distB="0" distL="0" distR="0" wp14:anchorId="29B78BB2" wp14:editId="01770056">
            <wp:extent cx="243840" cy="109759"/>
            <wp:effectExtent l="0" t="0" r="0" b="0"/>
            <wp:docPr id="39222" name="Picture 39222"/>
            <wp:cNvGraphicFramePr/>
            <a:graphic xmlns:a="http://schemas.openxmlformats.org/drawingml/2006/main">
              <a:graphicData uri="http://schemas.openxmlformats.org/drawingml/2006/picture">
                <pic:pic xmlns:pic="http://schemas.openxmlformats.org/drawingml/2006/picture">
                  <pic:nvPicPr>
                    <pic:cNvPr id="39222" name="Picture 39222"/>
                    <pic:cNvPicPr/>
                  </pic:nvPicPr>
                  <pic:blipFill>
                    <a:blip r:embed="rId9"/>
                    <a:stretch>
                      <a:fillRect/>
                    </a:stretch>
                  </pic:blipFill>
                  <pic:spPr>
                    <a:xfrm>
                      <a:off x="0" y="0"/>
                      <a:ext cx="243840" cy="109759"/>
                    </a:xfrm>
                    <a:prstGeom prst="rect">
                      <a:avLst/>
                    </a:prstGeom>
                  </pic:spPr>
                </pic:pic>
              </a:graphicData>
            </a:graphic>
          </wp:inline>
        </w:drawing>
      </w:r>
      <w:r>
        <w:t xml:space="preserve">of </w:t>
      </w:r>
      <w:r>
        <w:t>the total statement. He further disputed that he had breached the lease agreement and attributed his late payment of rent to the conduct of the respondent's agent who refused to accept payment in RTGS dollars and insisted on payment in United States curren</w:t>
      </w:r>
      <w:r>
        <w:t>cy. He disputed arrears for both rent and operating costs. He disputed liability to pay costs and collection commission and sought that the claim be dismissed with costs.</w:t>
      </w:r>
    </w:p>
    <w:p w14:paraId="4B7D132F" w14:textId="77777777" w:rsidR="00050994" w:rsidRDefault="00255673">
      <w:pPr>
        <w:pStyle w:val="Heading1"/>
        <w:ind w:left="19"/>
      </w:pPr>
      <w:r>
        <w:t>THE EVIDENCE</w:t>
      </w:r>
    </w:p>
    <w:p w14:paraId="1855DAAD" w14:textId="77777777" w:rsidR="00050994" w:rsidRDefault="00255673">
      <w:pPr>
        <w:numPr>
          <w:ilvl w:val="0"/>
          <w:numId w:val="2"/>
        </w:numPr>
        <w:ind w:right="14"/>
      </w:pPr>
      <w:r>
        <w:rPr>
          <w:noProof/>
        </w:rPr>
        <w:drawing>
          <wp:anchor distT="0" distB="0" distL="114300" distR="114300" simplePos="0" relativeHeight="251658240" behindDoc="0" locked="0" layoutInCell="1" allowOverlap="0" wp14:anchorId="4D54A075" wp14:editId="429C91B4">
            <wp:simplePos x="0" y="0"/>
            <wp:positionH relativeFrom="page">
              <wp:posOffset>6876288</wp:posOffset>
            </wp:positionH>
            <wp:positionV relativeFrom="page">
              <wp:posOffset>500015</wp:posOffset>
            </wp:positionV>
            <wp:extent cx="21336" cy="42684"/>
            <wp:effectExtent l="0" t="0" r="0" b="0"/>
            <wp:wrapTopAndBottom/>
            <wp:docPr id="39224" name="Picture 39224"/>
            <wp:cNvGraphicFramePr/>
            <a:graphic xmlns:a="http://schemas.openxmlformats.org/drawingml/2006/main">
              <a:graphicData uri="http://schemas.openxmlformats.org/drawingml/2006/picture">
                <pic:pic xmlns:pic="http://schemas.openxmlformats.org/drawingml/2006/picture">
                  <pic:nvPicPr>
                    <pic:cNvPr id="39224" name="Picture 39224"/>
                    <pic:cNvPicPr/>
                  </pic:nvPicPr>
                  <pic:blipFill>
                    <a:blip r:embed="rId10"/>
                    <a:stretch>
                      <a:fillRect/>
                    </a:stretch>
                  </pic:blipFill>
                  <pic:spPr>
                    <a:xfrm>
                      <a:off x="0" y="0"/>
                      <a:ext cx="21336" cy="42684"/>
                    </a:xfrm>
                    <a:prstGeom prst="rect">
                      <a:avLst/>
                    </a:prstGeom>
                  </pic:spPr>
                </pic:pic>
              </a:graphicData>
            </a:graphic>
          </wp:anchor>
        </w:drawing>
      </w:r>
      <w:r>
        <w:t xml:space="preserve">At the trial the respondent led evidence through a single witness, one </w:t>
      </w:r>
      <w:r>
        <w:t xml:space="preserve">Rodwell </w:t>
      </w:r>
      <w:proofErr w:type="spellStart"/>
      <w:r>
        <w:t>Mbirimi</w:t>
      </w:r>
      <w:proofErr w:type="spellEnd"/>
      <w:r>
        <w:t xml:space="preserve"> a property manager at Bankable Real Estate the managers of the property. The manager testified that the appellant is a tenant at Flat 5. He produced a lease agreement which was received in evidence as an exhibit. His evidence was that the a</w:t>
      </w:r>
      <w:r>
        <w:t>ppellant was in rent arrears in the sum of US$800.00 and operating costs in the sum of ZWL$41 408.00. The witness produced into evidence a rent account reconciliation which shows that as at September 2022 the appellant was in arrears in the sum ofUS$800.00</w:t>
      </w:r>
      <w:r>
        <w:t>. Further he produced a detailed operating costs account showing that the appellant was in arrears in the sum of ZWL41 407.89. On 16 August 2022 the witness sent an e-mail to the appellant informing him that his rent account was in arrears in the sum ofUS$</w:t>
      </w:r>
      <w:r>
        <w:t xml:space="preserve">800.00. The respondent promptly replied and apologized for the inconvenience and stated that he was working on the payment and would clear it soon. Invoice No. 305 shows that the April 2022 rent for US$250.OO was paid in ZWL at the rate of US$1=ZWL138-20. </w:t>
      </w:r>
      <w:r>
        <w:t xml:space="preserve">The total rent in ZWL was $34 550.00, and on 29 March 2022 respondent made two payments of </w:t>
      </w:r>
      <w:r>
        <w:rPr>
          <w:noProof/>
        </w:rPr>
        <w:drawing>
          <wp:inline distT="0" distB="0" distL="0" distR="0" wp14:anchorId="0B8E8C99" wp14:editId="76B473C3">
            <wp:extent cx="3048" cy="3049"/>
            <wp:effectExtent l="0" t="0" r="0" b="0"/>
            <wp:docPr id="4736" name="Picture 4736"/>
            <wp:cNvGraphicFramePr/>
            <a:graphic xmlns:a="http://schemas.openxmlformats.org/drawingml/2006/main">
              <a:graphicData uri="http://schemas.openxmlformats.org/drawingml/2006/picture">
                <pic:pic xmlns:pic="http://schemas.openxmlformats.org/drawingml/2006/picture">
                  <pic:nvPicPr>
                    <pic:cNvPr id="4736" name="Picture 4736"/>
                    <pic:cNvPicPr/>
                  </pic:nvPicPr>
                  <pic:blipFill>
                    <a:blip r:embed="rId11"/>
                    <a:stretch>
                      <a:fillRect/>
                    </a:stretch>
                  </pic:blipFill>
                  <pic:spPr>
                    <a:xfrm>
                      <a:off x="0" y="0"/>
                      <a:ext cx="3048" cy="3049"/>
                    </a:xfrm>
                    <a:prstGeom prst="rect">
                      <a:avLst/>
                    </a:prstGeom>
                  </pic:spPr>
                </pic:pic>
              </a:graphicData>
            </a:graphic>
          </wp:inline>
        </w:drawing>
      </w:r>
      <w:r>
        <w:t>ZWL17 400.00 each. The witness further testified that the appellant was charged operating costs of the floor area he was leasing. He was not charged operating costs</w:t>
      </w:r>
      <w:r>
        <w:t xml:space="preserve"> for the whole </w:t>
      </w:r>
      <w:proofErr w:type="spellStart"/>
      <w:r>
        <w:t>Sanlee</w:t>
      </w:r>
      <w:proofErr w:type="spellEnd"/>
      <w:r>
        <w:t xml:space="preserve"> Court. The building has six tenants and the appellant is charged 1/6 of the total operating costs invoice.</w:t>
      </w:r>
    </w:p>
    <w:p w14:paraId="30B2E834" w14:textId="77777777" w:rsidR="00050994" w:rsidRDefault="00255673">
      <w:pPr>
        <w:numPr>
          <w:ilvl w:val="0"/>
          <w:numId w:val="2"/>
        </w:numPr>
        <w:ind w:right="14"/>
      </w:pPr>
      <w:r>
        <w:t>Under cross examination the witness stated the Council bill is for the whole building and each tenant pays 1/6 of the total bil</w:t>
      </w:r>
      <w:r>
        <w:t xml:space="preserve">l. Council bills are received at the end of the month and if there is a delay, an estimate is done for the purposes billing the tenants and when the bill is </w:t>
      </w:r>
      <w:r>
        <w:rPr>
          <w:noProof/>
        </w:rPr>
        <w:drawing>
          <wp:inline distT="0" distB="0" distL="0" distR="0" wp14:anchorId="03CA0A29" wp14:editId="78F4865B">
            <wp:extent cx="3048" cy="3049"/>
            <wp:effectExtent l="0" t="0" r="0" b="0"/>
            <wp:docPr id="4737" name="Picture 4737"/>
            <wp:cNvGraphicFramePr/>
            <a:graphic xmlns:a="http://schemas.openxmlformats.org/drawingml/2006/main">
              <a:graphicData uri="http://schemas.openxmlformats.org/drawingml/2006/picture">
                <pic:pic xmlns:pic="http://schemas.openxmlformats.org/drawingml/2006/picture">
                  <pic:nvPicPr>
                    <pic:cNvPr id="4737" name="Picture 4737"/>
                    <pic:cNvPicPr/>
                  </pic:nvPicPr>
                  <pic:blipFill>
                    <a:blip r:embed="rId12"/>
                    <a:stretch>
                      <a:fillRect/>
                    </a:stretch>
                  </pic:blipFill>
                  <pic:spPr>
                    <a:xfrm>
                      <a:off x="0" y="0"/>
                      <a:ext cx="3048" cy="3049"/>
                    </a:xfrm>
                    <a:prstGeom prst="rect">
                      <a:avLst/>
                    </a:prstGeom>
                  </pic:spPr>
                </pic:pic>
              </a:graphicData>
            </a:graphic>
          </wp:inline>
        </w:drawing>
      </w:r>
      <w:r>
        <w:t xml:space="preserve">received then a reconciliation is made. He testified further that the invoice sent to the tenants </w:t>
      </w:r>
      <w:r>
        <w:t>is self-explanatory and shows how the amount is calculated. There are some charges e.g., security charges which are fixed. He persisted that the appellant was in arrears both in the rent and operating costs account.</w:t>
      </w:r>
      <w:r>
        <w:rPr>
          <w:noProof/>
        </w:rPr>
        <w:drawing>
          <wp:inline distT="0" distB="0" distL="0" distR="0" wp14:anchorId="57D34B7E" wp14:editId="6003F31E">
            <wp:extent cx="3048" cy="3049"/>
            <wp:effectExtent l="0" t="0" r="0" b="0"/>
            <wp:docPr id="7848" name="Picture 7848"/>
            <wp:cNvGraphicFramePr/>
            <a:graphic xmlns:a="http://schemas.openxmlformats.org/drawingml/2006/main">
              <a:graphicData uri="http://schemas.openxmlformats.org/drawingml/2006/picture">
                <pic:pic xmlns:pic="http://schemas.openxmlformats.org/drawingml/2006/picture">
                  <pic:nvPicPr>
                    <pic:cNvPr id="7848" name="Picture 7848"/>
                    <pic:cNvPicPr/>
                  </pic:nvPicPr>
                  <pic:blipFill>
                    <a:blip r:embed="rId13"/>
                    <a:stretch>
                      <a:fillRect/>
                    </a:stretch>
                  </pic:blipFill>
                  <pic:spPr>
                    <a:xfrm>
                      <a:off x="0" y="0"/>
                      <a:ext cx="3048" cy="3049"/>
                    </a:xfrm>
                    <a:prstGeom prst="rect">
                      <a:avLst/>
                    </a:prstGeom>
                  </pic:spPr>
                </pic:pic>
              </a:graphicData>
            </a:graphic>
          </wp:inline>
        </w:drawing>
      </w:r>
    </w:p>
    <w:p w14:paraId="5A82E60F" w14:textId="77777777" w:rsidR="00050994" w:rsidRDefault="00255673">
      <w:pPr>
        <w:numPr>
          <w:ilvl w:val="0"/>
          <w:numId w:val="2"/>
        </w:numPr>
        <w:spacing w:after="41"/>
        <w:ind w:right="14"/>
      </w:pPr>
      <w:r>
        <w:t>The appellant testified and incorporate</w:t>
      </w:r>
      <w:r>
        <w:t xml:space="preserve">d into his evidence his synopsis of evidence. His </w:t>
      </w:r>
      <w:r>
        <w:rPr>
          <w:noProof/>
        </w:rPr>
        <w:drawing>
          <wp:inline distT="0" distB="0" distL="0" distR="0" wp14:anchorId="1292B7A5" wp14:editId="219BDE14">
            <wp:extent cx="3049" cy="3049"/>
            <wp:effectExtent l="0" t="0" r="0" b="0"/>
            <wp:docPr id="7849" name="Picture 7849"/>
            <wp:cNvGraphicFramePr/>
            <a:graphic xmlns:a="http://schemas.openxmlformats.org/drawingml/2006/main">
              <a:graphicData uri="http://schemas.openxmlformats.org/drawingml/2006/picture">
                <pic:pic xmlns:pic="http://schemas.openxmlformats.org/drawingml/2006/picture">
                  <pic:nvPicPr>
                    <pic:cNvPr id="7849" name="Picture 7849"/>
                    <pic:cNvPicPr/>
                  </pic:nvPicPr>
                  <pic:blipFill>
                    <a:blip r:embed="rId12"/>
                    <a:stretch>
                      <a:fillRect/>
                    </a:stretch>
                  </pic:blipFill>
                  <pic:spPr>
                    <a:xfrm>
                      <a:off x="0" y="0"/>
                      <a:ext cx="3049" cy="3049"/>
                    </a:xfrm>
                    <a:prstGeom prst="rect">
                      <a:avLst/>
                    </a:prstGeom>
                  </pic:spPr>
                </pic:pic>
              </a:graphicData>
            </a:graphic>
          </wp:inline>
        </w:drawing>
      </w:r>
      <w:r>
        <w:t xml:space="preserve">evidence was that he had a valid lease with the respondent. The </w:t>
      </w:r>
      <w:proofErr w:type="gramStart"/>
      <w:r>
        <w:t>plaintiffs</w:t>
      </w:r>
      <w:proofErr w:type="gramEnd"/>
      <w:r>
        <w:t xml:space="preserve"> agent refused to accept payment in RTGS, insisting on United States dollars, which caused him to fall into rent arrears. He said h</w:t>
      </w:r>
      <w:r>
        <w:t>e overpaid rent by US$66.00 and paid 100% of the operating costs instead of his portion of 17% resulting in him paying RTGS43 230.00. Under cross examination he conceded that from May 2022 to August 2022 he should have paid rentals in the sum of US$IOOO.OO</w:t>
      </w:r>
      <w:r>
        <w:t xml:space="preserve"> but paid </w:t>
      </w:r>
      <w:r>
        <w:lastRenderedPageBreak/>
        <w:t>US$200 leaving arrears in the sum ofUS$800.00. He conceded that in the email he apologised for the accrued arrears and did not mention that the agent refused RTGS. He did not mention that he was threatened with eviction if he insisted to pay in R</w:t>
      </w:r>
      <w:r>
        <w:t xml:space="preserve">TGS. </w:t>
      </w:r>
      <w:r>
        <w:rPr>
          <w:noProof/>
        </w:rPr>
        <w:drawing>
          <wp:inline distT="0" distB="0" distL="0" distR="0" wp14:anchorId="73A37463" wp14:editId="60B4F2F9">
            <wp:extent cx="3048" cy="18293"/>
            <wp:effectExtent l="0" t="0" r="0" b="0"/>
            <wp:docPr id="39227" name="Picture 39227"/>
            <wp:cNvGraphicFramePr/>
            <a:graphic xmlns:a="http://schemas.openxmlformats.org/drawingml/2006/main">
              <a:graphicData uri="http://schemas.openxmlformats.org/drawingml/2006/picture">
                <pic:pic xmlns:pic="http://schemas.openxmlformats.org/drawingml/2006/picture">
                  <pic:nvPicPr>
                    <pic:cNvPr id="39227" name="Picture 39227"/>
                    <pic:cNvPicPr/>
                  </pic:nvPicPr>
                  <pic:blipFill>
                    <a:blip r:embed="rId14"/>
                    <a:stretch>
                      <a:fillRect/>
                    </a:stretch>
                  </pic:blipFill>
                  <pic:spPr>
                    <a:xfrm>
                      <a:off x="0" y="0"/>
                      <a:ext cx="3048" cy="18293"/>
                    </a:xfrm>
                    <a:prstGeom prst="rect">
                      <a:avLst/>
                    </a:prstGeom>
                  </pic:spPr>
                </pic:pic>
              </a:graphicData>
            </a:graphic>
          </wp:inline>
        </w:drawing>
      </w:r>
      <w:r>
        <w:t>He conceded further that he had previously paid in RTGS. He further conceded that from a council bill of $30 817.09 he paid $5 136.18 which was 1/6 of the bill representing his pro rata payment.</w:t>
      </w:r>
    </w:p>
    <w:p w14:paraId="6AC0BF1D" w14:textId="77777777" w:rsidR="00050994" w:rsidRDefault="00255673">
      <w:pPr>
        <w:pStyle w:val="Heading1"/>
        <w:ind w:left="19"/>
      </w:pPr>
      <w:r>
        <w:t xml:space="preserve">THE FINDINGS OF THE COURT </w:t>
      </w:r>
      <w:proofErr w:type="gramStart"/>
      <w:r>
        <w:t>A</w:t>
      </w:r>
      <w:proofErr w:type="gramEnd"/>
      <w:r>
        <w:t xml:space="preserve"> OUO</w:t>
      </w:r>
    </w:p>
    <w:p w14:paraId="7F70AA6D" w14:textId="77777777" w:rsidR="00050994" w:rsidRDefault="00255673">
      <w:pPr>
        <w:numPr>
          <w:ilvl w:val="0"/>
          <w:numId w:val="3"/>
        </w:numPr>
        <w:ind w:right="14"/>
      </w:pPr>
      <w:r>
        <w:t>After a contested trial</w:t>
      </w:r>
      <w:r>
        <w:t>, the court a quo rejected the appellant's defence that the respondent's agent refused to accept payment in local currency. It noted that the appellant once paid in local currency and it was accepted, and he had the agent's account number and he could have</w:t>
      </w:r>
      <w:r>
        <w:t xml:space="preserve"> easily made a transfer. The court further found that the appellant sent an e-mail acknowledging the debt and seeking time to make a payment. The court further found that the lease required the appellant to pay rentals in the sum ofUS$250.00 by the 7 of ev</w:t>
      </w:r>
      <w:r>
        <w:t>ery month, and that as at August 2022 the appellant was in arrear rentals in the sum ofUS$800.00 and that this was a breach of the lease which warranted the respondent to cancel the agreement. Accordingly, the court cancelled the lease and ordered the appe</w:t>
      </w:r>
      <w:r>
        <w:t>llant and all those claiming the right of occupation through him to vacate Flat 5.</w:t>
      </w:r>
      <w:r>
        <w:rPr>
          <w:noProof/>
        </w:rPr>
        <w:drawing>
          <wp:inline distT="0" distB="0" distL="0" distR="0" wp14:anchorId="18DA21C9" wp14:editId="034EE202">
            <wp:extent cx="3048" cy="3049"/>
            <wp:effectExtent l="0" t="0" r="0" b="0"/>
            <wp:docPr id="7852" name="Picture 7852"/>
            <wp:cNvGraphicFramePr/>
            <a:graphic xmlns:a="http://schemas.openxmlformats.org/drawingml/2006/main">
              <a:graphicData uri="http://schemas.openxmlformats.org/drawingml/2006/picture">
                <pic:pic xmlns:pic="http://schemas.openxmlformats.org/drawingml/2006/picture">
                  <pic:nvPicPr>
                    <pic:cNvPr id="7852" name="Picture 7852"/>
                    <pic:cNvPicPr/>
                  </pic:nvPicPr>
                  <pic:blipFill>
                    <a:blip r:embed="rId15"/>
                    <a:stretch>
                      <a:fillRect/>
                    </a:stretch>
                  </pic:blipFill>
                  <pic:spPr>
                    <a:xfrm>
                      <a:off x="0" y="0"/>
                      <a:ext cx="3048" cy="3049"/>
                    </a:xfrm>
                    <a:prstGeom prst="rect">
                      <a:avLst/>
                    </a:prstGeom>
                  </pic:spPr>
                </pic:pic>
              </a:graphicData>
            </a:graphic>
          </wp:inline>
        </w:drawing>
      </w:r>
    </w:p>
    <w:p w14:paraId="20471135" w14:textId="77777777" w:rsidR="00050994" w:rsidRDefault="00255673">
      <w:pPr>
        <w:numPr>
          <w:ilvl w:val="0"/>
          <w:numId w:val="3"/>
        </w:numPr>
        <w:ind w:right="14"/>
      </w:pPr>
      <w:r>
        <w:t>In respect of the appellant's challenge that he was billed 100% of the operating costs, the court a quo found that the appellant's version was not true. The court noted tha</w:t>
      </w:r>
      <w:r>
        <w:t xml:space="preserve">t in terms of the contract the appellant was liable to 1/6 of the operating costs, and the statement showed that he was billed 1/6 of the costs. The court further found that the appellant was liable to pay the operating costs as claimed by the respondent. </w:t>
      </w:r>
      <w:r>
        <w:t>The court a quo further found that in terms of the lease agreement the appellant was obliged the pay interest on all arrears.</w:t>
      </w:r>
    </w:p>
    <w:p w14:paraId="616BF099" w14:textId="77777777" w:rsidR="00050994" w:rsidRDefault="00255673">
      <w:pPr>
        <w:numPr>
          <w:ilvl w:val="0"/>
          <w:numId w:val="3"/>
        </w:numPr>
        <w:spacing w:line="259" w:lineRule="auto"/>
        <w:ind w:right="14"/>
      </w:pPr>
      <w:r>
        <w:t>On 6 January 2023 court a quo made the order couched in the following terms:</w:t>
      </w:r>
    </w:p>
    <w:p w14:paraId="04FA0F54" w14:textId="77777777" w:rsidR="00050994" w:rsidRDefault="00255673">
      <w:pPr>
        <w:numPr>
          <w:ilvl w:val="1"/>
          <w:numId w:val="3"/>
        </w:numPr>
        <w:spacing w:after="37" w:line="261" w:lineRule="auto"/>
        <w:ind w:right="19" w:hanging="682"/>
      </w:pPr>
      <w:r>
        <w:rPr>
          <w:sz w:val="20"/>
        </w:rPr>
        <w:t>"The lease agreement between the plaintiff and defend</w:t>
      </w:r>
      <w:r>
        <w:rPr>
          <w:sz w:val="20"/>
        </w:rPr>
        <w:t>ant, due to the defendant's breach of failure to pay rentals be and is hereby cancelled.</w:t>
      </w:r>
    </w:p>
    <w:p w14:paraId="082AB2A8" w14:textId="77777777" w:rsidR="00050994" w:rsidRDefault="00255673">
      <w:pPr>
        <w:numPr>
          <w:ilvl w:val="1"/>
          <w:numId w:val="3"/>
        </w:numPr>
        <w:spacing w:after="4" w:line="261" w:lineRule="auto"/>
        <w:ind w:right="19" w:hanging="682"/>
      </w:pPr>
      <w:r>
        <w:rPr>
          <w:sz w:val="20"/>
        </w:rPr>
        <w:t xml:space="preserve">The defendant and all those claiming occupation through him be and are hereby evicted from Flat 5 </w:t>
      </w:r>
      <w:proofErr w:type="spellStart"/>
      <w:r>
        <w:rPr>
          <w:sz w:val="20"/>
        </w:rPr>
        <w:t>Sanlee</w:t>
      </w:r>
      <w:proofErr w:type="spellEnd"/>
      <w:r>
        <w:rPr>
          <w:sz w:val="20"/>
        </w:rPr>
        <w:t xml:space="preserve"> Court, 39 JMN Nkomo Street, Bulawayo. iii. The defendant make </w:t>
      </w:r>
      <w:r>
        <w:rPr>
          <w:sz w:val="20"/>
        </w:rPr>
        <w:t>payment of the following amounts:</w:t>
      </w:r>
      <w:r>
        <w:rPr>
          <w:noProof/>
        </w:rPr>
        <w:drawing>
          <wp:inline distT="0" distB="0" distL="0" distR="0" wp14:anchorId="04410CDE" wp14:editId="4E976596">
            <wp:extent cx="6096" cy="15244"/>
            <wp:effectExtent l="0" t="0" r="0" b="0"/>
            <wp:docPr id="39231" name="Picture 39231"/>
            <wp:cNvGraphicFramePr/>
            <a:graphic xmlns:a="http://schemas.openxmlformats.org/drawingml/2006/main">
              <a:graphicData uri="http://schemas.openxmlformats.org/drawingml/2006/picture">
                <pic:pic xmlns:pic="http://schemas.openxmlformats.org/drawingml/2006/picture">
                  <pic:nvPicPr>
                    <pic:cNvPr id="39231" name="Picture 39231"/>
                    <pic:cNvPicPr/>
                  </pic:nvPicPr>
                  <pic:blipFill>
                    <a:blip r:embed="rId16"/>
                    <a:stretch>
                      <a:fillRect/>
                    </a:stretch>
                  </pic:blipFill>
                  <pic:spPr>
                    <a:xfrm>
                      <a:off x="0" y="0"/>
                      <a:ext cx="6096" cy="15244"/>
                    </a:xfrm>
                    <a:prstGeom prst="rect">
                      <a:avLst/>
                    </a:prstGeom>
                  </pic:spPr>
                </pic:pic>
              </a:graphicData>
            </a:graphic>
          </wp:inline>
        </w:drawing>
      </w:r>
      <w:r>
        <w:rPr>
          <w:sz w:val="20"/>
        </w:rPr>
        <w:t>a. Outstanding rentals of US$800.00 or equivalent thereof in local currency at interbank rate prevailing on the day defendant makes payment.</w:t>
      </w:r>
    </w:p>
    <w:p w14:paraId="69147FCA" w14:textId="77777777" w:rsidR="00050994" w:rsidRDefault="00255673">
      <w:pPr>
        <w:numPr>
          <w:ilvl w:val="2"/>
          <w:numId w:val="3"/>
        </w:numPr>
        <w:spacing w:after="4" w:line="261" w:lineRule="auto"/>
        <w:ind w:right="19" w:hanging="341"/>
      </w:pPr>
      <w:r>
        <w:rPr>
          <w:sz w:val="20"/>
        </w:rPr>
        <w:t>Outstanding operating costs of ZW$41 407.89.</w:t>
      </w:r>
    </w:p>
    <w:p w14:paraId="52776164" w14:textId="77777777" w:rsidR="00050994" w:rsidRDefault="00255673">
      <w:pPr>
        <w:numPr>
          <w:ilvl w:val="2"/>
          <w:numId w:val="3"/>
        </w:numPr>
        <w:spacing w:after="4" w:line="261" w:lineRule="auto"/>
        <w:ind w:right="19" w:hanging="341"/>
      </w:pPr>
      <w:r>
        <w:rPr>
          <w:sz w:val="20"/>
        </w:rPr>
        <w:t>Interest in terms of clause 32.4 of the parties' lease agreement.</w:t>
      </w:r>
    </w:p>
    <w:p w14:paraId="48E02094" w14:textId="77777777" w:rsidR="00050994" w:rsidRDefault="00255673">
      <w:pPr>
        <w:numPr>
          <w:ilvl w:val="2"/>
          <w:numId w:val="3"/>
        </w:numPr>
        <w:spacing w:after="4" w:line="261" w:lineRule="auto"/>
        <w:ind w:right="19" w:hanging="341"/>
      </w:pPr>
      <w:r>
        <w:rPr>
          <w:sz w:val="20"/>
        </w:rPr>
        <w:t>Holdover damages equivalent to the monthly rentals ofUS$250.00 (inclusive of VAT) or equivalent thereof in local currency at the interbank rate prevailing on the day defendant makes payment,</w:t>
      </w:r>
      <w:r>
        <w:rPr>
          <w:sz w:val="20"/>
        </w:rPr>
        <w:t xml:space="preserve"> with effect from August 2022 to date of full eviction together with accrued operating costs if any are due.</w:t>
      </w:r>
    </w:p>
    <w:p w14:paraId="594EB324" w14:textId="77777777" w:rsidR="00050994" w:rsidRDefault="00255673">
      <w:pPr>
        <w:numPr>
          <w:ilvl w:val="2"/>
          <w:numId w:val="3"/>
        </w:numPr>
        <w:spacing w:after="313"/>
        <w:ind w:right="19" w:hanging="341"/>
      </w:pPr>
      <w:r>
        <w:t>Costs of suit."</w:t>
      </w:r>
    </w:p>
    <w:p w14:paraId="3B3B6311" w14:textId="77777777" w:rsidR="00050994" w:rsidRDefault="00255673">
      <w:pPr>
        <w:pStyle w:val="Heading1"/>
        <w:ind w:left="19"/>
      </w:pPr>
      <w:r>
        <w:lastRenderedPageBreak/>
        <w:t>PROCEEDINGS BEFORE THIS COURT</w:t>
      </w:r>
    </w:p>
    <w:p w14:paraId="705447BC" w14:textId="77777777" w:rsidR="00050994" w:rsidRDefault="00255673">
      <w:pPr>
        <w:spacing w:after="40"/>
        <w:ind w:left="9" w:right="14"/>
      </w:pPr>
      <w:r>
        <w:t>[10] The appellant was aggrieved by the decision of the court a quo. He, thus launched this appeal on</w:t>
      </w:r>
      <w:r>
        <w:t xml:space="preserve"> the following grounds:</w:t>
      </w:r>
      <w:r>
        <w:rPr>
          <w:noProof/>
        </w:rPr>
        <w:drawing>
          <wp:inline distT="0" distB="0" distL="0" distR="0" wp14:anchorId="2120FA29" wp14:editId="0929B6D0">
            <wp:extent cx="3048" cy="3049"/>
            <wp:effectExtent l="0" t="0" r="0" b="0"/>
            <wp:docPr id="10573" name="Picture 10573"/>
            <wp:cNvGraphicFramePr/>
            <a:graphic xmlns:a="http://schemas.openxmlformats.org/drawingml/2006/main">
              <a:graphicData uri="http://schemas.openxmlformats.org/drawingml/2006/picture">
                <pic:pic xmlns:pic="http://schemas.openxmlformats.org/drawingml/2006/picture">
                  <pic:nvPicPr>
                    <pic:cNvPr id="10573" name="Picture 10573"/>
                    <pic:cNvPicPr/>
                  </pic:nvPicPr>
                  <pic:blipFill>
                    <a:blip r:embed="rId17"/>
                    <a:stretch>
                      <a:fillRect/>
                    </a:stretch>
                  </pic:blipFill>
                  <pic:spPr>
                    <a:xfrm>
                      <a:off x="0" y="0"/>
                      <a:ext cx="3048" cy="3049"/>
                    </a:xfrm>
                    <a:prstGeom prst="rect">
                      <a:avLst/>
                    </a:prstGeom>
                  </pic:spPr>
                </pic:pic>
              </a:graphicData>
            </a:graphic>
          </wp:inline>
        </w:drawing>
      </w:r>
    </w:p>
    <w:p w14:paraId="6C50D8DA" w14:textId="77777777" w:rsidR="00050994" w:rsidRDefault="00255673">
      <w:pPr>
        <w:pStyle w:val="Heading2"/>
        <w:ind w:left="9"/>
      </w:pPr>
      <w:r>
        <w:t>Grounds of appeal</w:t>
      </w:r>
    </w:p>
    <w:p w14:paraId="749C1037" w14:textId="77777777" w:rsidR="00050994" w:rsidRDefault="00255673">
      <w:pPr>
        <w:numPr>
          <w:ilvl w:val="0"/>
          <w:numId w:val="4"/>
        </w:numPr>
        <w:spacing w:after="135" w:line="259" w:lineRule="auto"/>
        <w:ind w:right="14" w:hanging="677"/>
      </w:pPr>
      <w:r>
        <w:t>The court a quo denied the appellant his right to legal representation.</w:t>
      </w:r>
    </w:p>
    <w:p w14:paraId="2226F2E9" w14:textId="77777777" w:rsidR="00050994" w:rsidRDefault="00255673">
      <w:pPr>
        <w:numPr>
          <w:ilvl w:val="0"/>
          <w:numId w:val="4"/>
        </w:numPr>
        <w:spacing w:after="43"/>
        <w:ind w:right="14" w:hanging="677"/>
      </w:pPr>
      <w:r>
        <w:rPr>
          <w:noProof/>
        </w:rPr>
        <w:drawing>
          <wp:anchor distT="0" distB="0" distL="114300" distR="114300" simplePos="0" relativeHeight="251659264" behindDoc="0" locked="0" layoutInCell="1" allowOverlap="0" wp14:anchorId="2056FAB8" wp14:editId="43DD1E50">
            <wp:simplePos x="0" y="0"/>
            <wp:positionH relativeFrom="page">
              <wp:posOffset>6873241</wp:posOffset>
            </wp:positionH>
            <wp:positionV relativeFrom="page">
              <wp:posOffset>493917</wp:posOffset>
            </wp:positionV>
            <wp:extent cx="21335" cy="27440"/>
            <wp:effectExtent l="0" t="0" r="0" b="0"/>
            <wp:wrapTopAndBottom/>
            <wp:docPr id="10569" name="Picture 10569"/>
            <wp:cNvGraphicFramePr/>
            <a:graphic xmlns:a="http://schemas.openxmlformats.org/drawingml/2006/main">
              <a:graphicData uri="http://schemas.openxmlformats.org/drawingml/2006/picture">
                <pic:pic xmlns:pic="http://schemas.openxmlformats.org/drawingml/2006/picture">
                  <pic:nvPicPr>
                    <pic:cNvPr id="10569" name="Picture 10569"/>
                    <pic:cNvPicPr/>
                  </pic:nvPicPr>
                  <pic:blipFill>
                    <a:blip r:embed="rId18"/>
                    <a:stretch>
                      <a:fillRect/>
                    </a:stretch>
                  </pic:blipFill>
                  <pic:spPr>
                    <a:xfrm>
                      <a:off x="0" y="0"/>
                      <a:ext cx="21335" cy="27440"/>
                    </a:xfrm>
                    <a:prstGeom prst="rect">
                      <a:avLst/>
                    </a:prstGeom>
                  </pic:spPr>
                </pic:pic>
              </a:graphicData>
            </a:graphic>
          </wp:anchor>
        </w:drawing>
      </w:r>
      <w:r>
        <w:rPr>
          <w:noProof/>
        </w:rPr>
        <w:drawing>
          <wp:anchor distT="0" distB="0" distL="114300" distR="114300" simplePos="0" relativeHeight="251660288" behindDoc="0" locked="0" layoutInCell="1" allowOverlap="0" wp14:anchorId="14E0C91E" wp14:editId="0E904683">
            <wp:simplePos x="0" y="0"/>
            <wp:positionH relativeFrom="page">
              <wp:posOffset>6507481</wp:posOffset>
            </wp:positionH>
            <wp:positionV relativeFrom="page">
              <wp:posOffset>1128082</wp:posOffset>
            </wp:positionV>
            <wp:extent cx="3048" cy="3049"/>
            <wp:effectExtent l="0" t="0" r="0" b="0"/>
            <wp:wrapSquare wrapText="bothSides"/>
            <wp:docPr id="10570" name="Picture 10570"/>
            <wp:cNvGraphicFramePr/>
            <a:graphic xmlns:a="http://schemas.openxmlformats.org/drawingml/2006/main">
              <a:graphicData uri="http://schemas.openxmlformats.org/drawingml/2006/picture">
                <pic:pic xmlns:pic="http://schemas.openxmlformats.org/drawingml/2006/picture">
                  <pic:nvPicPr>
                    <pic:cNvPr id="10570" name="Picture 10570"/>
                    <pic:cNvPicPr/>
                  </pic:nvPicPr>
                  <pic:blipFill>
                    <a:blip r:embed="rId7"/>
                    <a:stretch>
                      <a:fillRect/>
                    </a:stretch>
                  </pic:blipFill>
                  <pic:spPr>
                    <a:xfrm>
                      <a:off x="0" y="0"/>
                      <a:ext cx="3048" cy="3049"/>
                    </a:xfrm>
                    <a:prstGeom prst="rect">
                      <a:avLst/>
                    </a:prstGeom>
                  </pic:spPr>
                </pic:pic>
              </a:graphicData>
            </a:graphic>
          </wp:anchor>
        </w:drawing>
      </w:r>
      <w:r>
        <w:t>The court a quo erred in denying the appellant the right to call witnesses to testify on his behalf.</w:t>
      </w:r>
    </w:p>
    <w:p w14:paraId="4B41A1E5" w14:textId="77777777" w:rsidR="00050994" w:rsidRDefault="00255673">
      <w:pPr>
        <w:numPr>
          <w:ilvl w:val="0"/>
          <w:numId w:val="4"/>
        </w:numPr>
        <w:spacing w:after="40"/>
        <w:ind w:right="14" w:hanging="677"/>
      </w:pPr>
      <w:r>
        <w:t>The court ad (sic) in granting the claim ofUS$800.00 towards the rentals of which the defendant paid up all the arrears due by him as attached Annexure A t</w:t>
      </w:r>
      <w:r>
        <w:t>herefore the US$800.00 arrear is not justifiable.</w:t>
      </w:r>
    </w:p>
    <w:p w14:paraId="2FECB272" w14:textId="77777777" w:rsidR="00050994" w:rsidRDefault="00255673">
      <w:pPr>
        <w:numPr>
          <w:ilvl w:val="0"/>
          <w:numId w:val="4"/>
        </w:numPr>
        <w:spacing w:after="31"/>
        <w:ind w:right="14" w:hanging="677"/>
      </w:pPr>
      <w:r>
        <w:t>The learned magistrate in the court a quo erred in granting the claim of operational costs which were however, not justified as they were to be paid on pro rate amongst all tenants. The appellant is require</w:t>
      </w:r>
      <w:r>
        <w:t>d to pay 100% of the operating costs yet he does not occupy the entire building. The operating costs are therefore mala fide as there are no statements from the relevant service provider.</w:t>
      </w:r>
    </w:p>
    <w:p w14:paraId="26869A9B" w14:textId="77777777" w:rsidR="00050994" w:rsidRDefault="00255673">
      <w:pPr>
        <w:spacing w:after="29"/>
        <w:ind w:left="1023" w:right="14" w:hanging="682"/>
      </w:pPr>
      <w:r>
        <w:rPr>
          <w:noProof/>
        </w:rPr>
        <w:drawing>
          <wp:inline distT="0" distB="0" distL="0" distR="0" wp14:anchorId="4FEDD56C" wp14:editId="72217529">
            <wp:extent cx="97536" cy="73173"/>
            <wp:effectExtent l="0" t="0" r="0" b="0"/>
            <wp:docPr id="39233" name="Picture 39233"/>
            <wp:cNvGraphicFramePr/>
            <a:graphic xmlns:a="http://schemas.openxmlformats.org/drawingml/2006/main">
              <a:graphicData uri="http://schemas.openxmlformats.org/drawingml/2006/picture">
                <pic:pic xmlns:pic="http://schemas.openxmlformats.org/drawingml/2006/picture">
                  <pic:nvPicPr>
                    <pic:cNvPr id="39233" name="Picture 39233"/>
                    <pic:cNvPicPr/>
                  </pic:nvPicPr>
                  <pic:blipFill>
                    <a:blip r:embed="rId19"/>
                    <a:stretch>
                      <a:fillRect/>
                    </a:stretch>
                  </pic:blipFill>
                  <pic:spPr>
                    <a:xfrm>
                      <a:off x="0" y="0"/>
                      <a:ext cx="97536" cy="73173"/>
                    </a:xfrm>
                    <a:prstGeom prst="rect">
                      <a:avLst/>
                    </a:prstGeom>
                  </pic:spPr>
                </pic:pic>
              </a:graphicData>
            </a:graphic>
          </wp:inline>
        </w:drawing>
      </w:r>
      <w:r>
        <w:t>The court erred in that it granted the claim of hold over damages e</w:t>
      </w:r>
      <w:r>
        <w:t>quivalent to the monthly rental of US$800.00, whereas the applicant effected rental payments for the month (sic) of August 2022 to December 2022 as evidenced by bank statements in support of the payments.</w:t>
      </w:r>
    </w:p>
    <w:p w14:paraId="14E5E1F6" w14:textId="77777777" w:rsidR="00050994" w:rsidRDefault="00255673">
      <w:pPr>
        <w:spacing w:after="114" w:line="259" w:lineRule="auto"/>
        <w:ind w:left="1032" w:right="14"/>
      </w:pPr>
      <w:r>
        <w:t>Wherefore the appellant prays:</w:t>
      </w:r>
    </w:p>
    <w:p w14:paraId="521A4FF1" w14:textId="77777777" w:rsidR="00050994" w:rsidRDefault="00255673">
      <w:pPr>
        <w:numPr>
          <w:ilvl w:val="1"/>
          <w:numId w:val="4"/>
        </w:numPr>
        <w:spacing w:after="112" w:line="259" w:lineRule="auto"/>
        <w:ind w:right="14" w:hanging="341"/>
      </w:pPr>
      <w:r>
        <w:t xml:space="preserve">That the instant appeals </w:t>
      </w:r>
      <w:proofErr w:type="gramStart"/>
      <w:r>
        <w:t>succeeds</w:t>
      </w:r>
      <w:proofErr w:type="gramEnd"/>
      <w:r>
        <w:t xml:space="preserve"> with costs.</w:t>
      </w:r>
    </w:p>
    <w:p w14:paraId="5679A585" w14:textId="77777777" w:rsidR="00050994" w:rsidRDefault="00255673">
      <w:pPr>
        <w:numPr>
          <w:ilvl w:val="1"/>
          <w:numId w:val="4"/>
        </w:numPr>
        <w:spacing w:after="30"/>
        <w:ind w:right="14" w:hanging="341"/>
      </w:pPr>
      <w:r>
        <w:t>That the judgment of the court a quo be and is hereby set aside and substituted with the following order:</w:t>
      </w:r>
    </w:p>
    <w:p w14:paraId="13CFB869" w14:textId="77777777" w:rsidR="00050994" w:rsidRDefault="00255673">
      <w:pPr>
        <w:spacing w:after="322"/>
        <w:ind w:left="1445" w:right="14"/>
      </w:pPr>
      <w:r>
        <w:t>"The plaintiffs claim is dismissed with costs."</w:t>
      </w:r>
    </w:p>
    <w:p w14:paraId="22E24680" w14:textId="77777777" w:rsidR="00050994" w:rsidRDefault="00255673">
      <w:pPr>
        <w:pStyle w:val="Heading1"/>
        <w:ind w:left="19"/>
      </w:pPr>
      <w:r>
        <w:t>ISSUES FOR DETERMINATION</w:t>
      </w:r>
    </w:p>
    <w:p w14:paraId="5DB7525F" w14:textId="77777777" w:rsidR="00050994" w:rsidRDefault="00255673">
      <w:pPr>
        <w:ind w:left="9" w:right="14"/>
      </w:pPr>
      <w:r>
        <w:t>[11] At the commencement of the</w:t>
      </w:r>
      <w:r>
        <w:t xml:space="preserve"> hearing, the appellant abandoned grounds of appeal 1 and 2. It seems to me, on a consideration of the grounds of appeal and the submissions made before this court that the real issue between the parties is whether the court a quo correctly found that the </w:t>
      </w:r>
      <w:r>
        <w:t>respondent had proved her case as required by the law.</w:t>
      </w:r>
    </w:p>
    <w:p w14:paraId="5CDFF75A" w14:textId="77777777" w:rsidR="00050994" w:rsidRDefault="00255673">
      <w:pPr>
        <w:pStyle w:val="Heading1"/>
        <w:ind w:left="19"/>
      </w:pPr>
      <w:r>
        <w:t>SUBMISSIONS BEFORE THIS COURT</w:t>
      </w:r>
    </w:p>
    <w:p w14:paraId="172126AB" w14:textId="77777777" w:rsidR="00050994" w:rsidRDefault="00255673">
      <w:pPr>
        <w:numPr>
          <w:ilvl w:val="0"/>
          <w:numId w:val="5"/>
        </w:numPr>
        <w:ind w:right="14"/>
      </w:pPr>
      <w:r>
        <w:t>In the written heads of argument submitted in support of the appeal the evidence presented before the court a quo shows that the appellant made numerous payments to the re</w:t>
      </w:r>
      <w:r>
        <w:t xml:space="preserve">spondent after he was allowed to make payments in RTGS dollars. The court a quo is said to have accepted </w:t>
      </w:r>
      <w:r>
        <w:lastRenderedPageBreak/>
        <w:t>annexures showing payments made by the appellant. The court a quo is criticised for the alleged failure to factor into the equation the amounts paid by</w:t>
      </w:r>
      <w:r>
        <w:t xml:space="preserve"> the appellant and simply confined itself to the fact that at some point the appellant acknowledged indebtedness in the sum of US$800.00. It was contended that the court failed to consider the payments made after the appellant admitted owing the sum ofUS$8</w:t>
      </w:r>
      <w:r>
        <w:t xml:space="preserve">00.00. It was further submitted that the court did not calculate the amount owed by the appellant but simply granted the claim as per the summons. In oral submissions the appellant submitted that he made an over payment to the respondent i.e., in US$66,00 </w:t>
      </w:r>
      <w:r>
        <w:t>and $43 000 RTGS. The appellant prayed that the appeal succeeds.</w:t>
      </w:r>
      <w:r>
        <w:rPr>
          <w:noProof/>
        </w:rPr>
        <w:drawing>
          <wp:inline distT="0" distB="0" distL="0" distR="0" wp14:anchorId="08989970" wp14:editId="614314C2">
            <wp:extent cx="6096" cy="6098"/>
            <wp:effectExtent l="0" t="0" r="0" b="0"/>
            <wp:docPr id="13434" name="Picture 13434"/>
            <wp:cNvGraphicFramePr/>
            <a:graphic xmlns:a="http://schemas.openxmlformats.org/drawingml/2006/main">
              <a:graphicData uri="http://schemas.openxmlformats.org/drawingml/2006/picture">
                <pic:pic xmlns:pic="http://schemas.openxmlformats.org/drawingml/2006/picture">
                  <pic:nvPicPr>
                    <pic:cNvPr id="13434" name="Picture 13434"/>
                    <pic:cNvPicPr/>
                  </pic:nvPicPr>
                  <pic:blipFill>
                    <a:blip r:embed="rId20"/>
                    <a:stretch>
                      <a:fillRect/>
                    </a:stretch>
                  </pic:blipFill>
                  <pic:spPr>
                    <a:xfrm>
                      <a:off x="0" y="0"/>
                      <a:ext cx="6096" cy="6098"/>
                    </a:xfrm>
                    <a:prstGeom prst="rect">
                      <a:avLst/>
                    </a:prstGeom>
                  </pic:spPr>
                </pic:pic>
              </a:graphicData>
            </a:graphic>
          </wp:inline>
        </w:drawing>
      </w:r>
    </w:p>
    <w:p w14:paraId="6DD521F8" w14:textId="77777777" w:rsidR="00050994" w:rsidRDefault="00255673">
      <w:pPr>
        <w:numPr>
          <w:ilvl w:val="0"/>
          <w:numId w:val="5"/>
        </w:numPr>
        <w:ind w:right="14"/>
      </w:pPr>
      <w:r>
        <w:t>In written heads of argument counsel for the respondent had taken a point in limine that the grounds of appeal were not clear and concise. This point was not persisted with in oral argument.</w:t>
      </w:r>
      <w:r>
        <w:t xml:space="preserve"> On the merits the respondent submitted that the appellant fell into arrears from June 2022 and admitted before the court a quo that at the time of the issuance of the summons he was in arrears in the sum ofUS$4800.00 and that he was previously allowed to </w:t>
      </w:r>
      <w:r>
        <w:t xml:space="preserve">make payment of rentals in RTGS. The respondent submitted further that the building had six tenants and the appellant was required to pay 1/6 of the operating costs. He was not, as he alleges, required to pay 100% of the operating costs. Regarding holding </w:t>
      </w:r>
      <w:r>
        <w:t>over damages, it was contended that the appellant held onto the property and the court a quo ordered him to pay damages equivalent to the monthly rent in the sum of US$250.00, not US$800.00 as contended by the appellant. The respondent submitted that the a</w:t>
      </w:r>
      <w:r>
        <w:t>ppeal be dismissed with costs.</w:t>
      </w:r>
    </w:p>
    <w:p w14:paraId="24851B9C" w14:textId="77777777" w:rsidR="00050994" w:rsidRDefault="00255673">
      <w:pPr>
        <w:pStyle w:val="Heading1"/>
        <w:spacing w:after="127"/>
        <w:ind w:left="168"/>
      </w:pPr>
      <w:r>
        <w:t xml:space="preserve">DID THE APPELLANT BREACH THE LEASE </w:t>
      </w:r>
      <w:proofErr w:type="gramStart"/>
      <w:r>
        <w:t>AGREEMENT</w:t>
      </w:r>
      <w:proofErr w:type="gramEnd"/>
    </w:p>
    <w:p w14:paraId="2180F488" w14:textId="77777777" w:rsidR="00050994" w:rsidRDefault="00255673">
      <w:pPr>
        <w:numPr>
          <w:ilvl w:val="0"/>
          <w:numId w:val="6"/>
        </w:numPr>
        <w:spacing w:after="217"/>
        <w:ind w:right="14" w:firstLine="55"/>
      </w:pPr>
      <w:r>
        <w:t xml:space="preserve">A tenant has no right to occupy the leased property save in return for payment of rent. See </w:t>
      </w:r>
      <w:proofErr w:type="spellStart"/>
      <w:r>
        <w:t>Altem</w:t>
      </w:r>
      <w:proofErr w:type="spellEnd"/>
      <w:r>
        <w:t xml:space="preserve"> Enterprises (Pvt) Ltd v John Sisk and Sons (Pvt) Ltd S C 4/2013. If the tenant fai</w:t>
      </w:r>
      <w:r>
        <w:t xml:space="preserve">ls to pay rent, then the landlord would be entitled to cancel the lease immediately. In fact, a tenant who is not paying rent in terms </w:t>
      </w:r>
      <w:proofErr w:type="spellStart"/>
      <w:r>
        <w:t>ofthe</w:t>
      </w:r>
      <w:proofErr w:type="spellEnd"/>
      <w:r>
        <w:t xml:space="preserve"> lease agreement is in unlawful occupation </w:t>
      </w:r>
      <w:proofErr w:type="spellStart"/>
      <w:r>
        <w:t>ofthe</w:t>
      </w:r>
      <w:proofErr w:type="spellEnd"/>
      <w:r>
        <w:t xml:space="preserve"> property. In </w:t>
      </w:r>
      <w:proofErr w:type="spellStart"/>
      <w:r>
        <w:t>Supline</w:t>
      </w:r>
      <w:proofErr w:type="spellEnd"/>
      <w:r>
        <w:t xml:space="preserve"> Investments (Pvt) Ltd v Forestry Commission 20</w:t>
      </w:r>
      <w:r>
        <w:t>07 (2) ZLR 280 (H) at p 281 the court stated thus:</w:t>
      </w:r>
    </w:p>
    <w:p w14:paraId="6B31DC78" w14:textId="77777777" w:rsidR="00050994" w:rsidRDefault="00255673">
      <w:pPr>
        <w:spacing w:after="4" w:line="261" w:lineRule="auto"/>
        <w:ind w:left="792" w:right="19"/>
      </w:pPr>
      <w:r>
        <w:rPr>
          <w:sz w:val="20"/>
        </w:rPr>
        <w:t>"A tenant has an undisputed obligation to pay rental for property that he hires from the landlord. That is the sine qua non for his continued occupation of the leased property. He has no right to occupy th</w:t>
      </w:r>
      <w:r>
        <w:rPr>
          <w:sz w:val="20"/>
        </w:rPr>
        <w:t>e landlord's property save in return for payment of rent. Where the tenant disputes the amount of the rentals chargeable for any premises, in my view, that challenge does not absolve the tenant from paying any rentals at all. The minimum that the tenant mu</w:t>
      </w:r>
      <w:r>
        <w:rPr>
          <w:sz w:val="20"/>
        </w:rPr>
        <w:t xml:space="preserve">st pay is the amount that it contends represents fair rentals for the premises. This, the tenant must pay to avoid being ejected on the basis of </w:t>
      </w:r>
      <w:proofErr w:type="spellStart"/>
      <w:r>
        <w:rPr>
          <w:sz w:val="20"/>
        </w:rPr>
        <w:t>nonpayment</w:t>
      </w:r>
      <w:proofErr w:type="spellEnd"/>
      <w:r>
        <w:rPr>
          <w:sz w:val="20"/>
        </w:rPr>
        <w:t xml:space="preserve"> of rentals even if its challenge to what</w:t>
      </w:r>
    </w:p>
    <w:p w14:paraId="72E3EA57" w14:textId="77777777" w:rsidR="00050994" w:rsidRDefault="00255673">
      <w:pPr>
        <w:spacing w:after="1" w:line="259" w:lineRule="auto"/>
        <w:ind w:left="158" w:right="0" w:firstLine="0"/>
        <w:jc w:val="left"/>
      </w:pPr>
      <w:r>
        <w:rPr>
          <w:noProof/>
        </w:rPr>
        <w:drawing>
          <wp:inline distT="0" distB="0" distL="0" distR="0" wp14:anchorId="658043B8" wp14:editId="04B2E39B">
            <wp:extent cx="15240" cy="15244"/>
            <wp:effectExtent l="0" t="0" r="0" b="0"/>
            <wp:docPr id="16787" name="Picture 16787"/>
            <wp:cNvGraphicFramePr/>
            <a:graphic xmlns:a="http://schemas.openxmlformats.org/drawingml/2006/main">
              <a:graphicData uri="http://schemas.openxmlformats.org/drawingml/2006/picture">
                <pic:pic xmlns:pic="http://schemas.openxmlformats.org/drawingml/2006/picture">
                  <pic:nvPicPr>
                    <pic:cNvPr id="16787" name="Picture 16787"/>
                    <pic:cNvPicPr/>
                  </pic:nvPicPr>
                  <pic:blipFill>
                    <a:blip r:embed="rId21"/>
                    <a:stretch>
                      <a:fillRect/>
                    </a:stretch>
                  </pic:blipFill>
                  <pic:spPr>
                    <a:xfrm>
                      <a:off x="0" y="0"/>
                      <a:ext cx="15240" cy="15244"/>
                    </a:xfrm>
                    <a:prstGeom prst="rect">
                      <a:avLst/>
                    </a:prstGeom>
                  </pic:spPr>
                </pic:pic>
              </a:graphicData>
            </a:graphic>
          </wp:inline>
        </w:drawing>
      </w:r>
    </w:p>
    <w:p w14:paraId="2CA20A76" w14:textId="77777777" w:rsidR="00050994" w:rsidRDefault="00255673">
      <w:pPr>
        <w:spacing w:after="202" w:line="261" w:lineRule="auto"/>
        <w:ind w:left="782" w:right="19"/>
      </w:pPr>
      <w:r>
        <w:rPr>
          <w:sz w:val="20"/>
        </w:rPr>
        <w:t>constitutes fair rental is subsequently validated. At most, the tenant can pay the disputed amount and claim or be credited with the difference once its contentious as to what constitutes fair rentals are validated."</w:t>
      </w:r>
    </w:p>
    <w:p w14:paraId="5F781846" w14:textId="77777777" w:rsidR="00050994" w:rsidRDefault="00255673">
      <w:pPr>
        <w:numPr>
          <w:ilvl w:val="0"/>
          <w:numId w:val="6"/>
        </w:numPr>
        <w:spacing w:after="26" w:line="397" w:lineRule="auto"/>
        <w:ind w:right="14" w:firstLine="55"/>
      </w:pPr>
      <w:r>
        <w:rPr>
          <w:noProof/>
        </w:rPr>
        <w:lastRenderedPageBreak/>
        <w:drawing>
          <wp:anchor distT="0" distB="0" distL="114300" distR="114300" simplePos="0" relativeHeight="251661312" behindDoc="0" locked="0" layoutInCell="1" allowOverlap="0" wp14:anchorId="5DD26B27" wp14:editId="6C6599B2">
            <wp:simplePos x="0" y="0"/>
            <wp:positionH relativeFrom="page">
              <wp:posOffset>6949440</wp:posOffset>
            </wp:positionH>
            <wp:positionV relativeFrom="page">
              <wp:posOffset>512210</wp:posOffset>
            </wp:positionV>
            <wp:extent cx="30480" cy="36586"/>
            <wp:effectExtent l="0" t="0" r="0" b="0"/>
            <wp:wrapTopAndBottom/>
            <wp:docPr id="16786" name="Picture 16786"/>
            <wp:cNvGraphicFramePr/>
            <a:graphic xmlns:a="http://schemas.openxmlformats.org/drawingml/2006/main">
              <a:graphicData uri="http://schemas.openxmlformats.org/drawingml/2006/picture">
                <pic:pic xmlns:pic="http://schemas.openxmlformats.org/drawingml/2006/picture">
                  <pic:nvPicPr>
                    <pic:cNvPr id="16786" name="Picture 16786"/>
                    <pic:cNvPicPr/>
                  </pic:nvPicPr>
                  <pic:blipFill>
                    <a:blip r:embed="rId22"/>
                    <a:stretch>
                      <a:fillRect/>
                    </a:stretch>
                  </pic:blipFill>
                  <pic:spPr>
                    <a:xfrm>
                      <a:off x="0" y="0"/>
                      <a:ext cx="30480" cy="36586"/>
                    </a:xfrm>
                    <a:prstGeom prst="rect">
                      <a:avLst/>
                    </a:prstGeom>
                  </pic:spPr>
                </pic:pic>
              </a:graphicData>
            </a:graphic>
          </wp:anchor>
        </w:drawing>
      </w:r>
      <w:r>
        <w:t xml:space="preserve">In </w:t>
      </w:r>
      <w:proofErr w:type="spellStart"/>
      <w:r>
        <w:t>casu</w:t>
      </w:r>
      <w:proofErr w:type="spellEnd"/>
      <w:r>
        <w:t xml:space="preserve"> the summons was issued on 26 A</w:t>
      </w:r>
      <w:r>
        <w:t>ugust 2022. The rent account reconciliation shows that as at the date of issuance of summons the appellant was in rent arrears in the sum of US$800.00. He had not paid rent for the months of May, June, July and August resulting in arrears. He paid US$IOOO.</w:t>
      </w:r>
      <w:r>
        <w:t xml:space="preserve"> 00 and then paid US$200.00 leaving a balance of UD$800.00. Under cross examination the appellant admitted that indeed as at August 2022 he was in rent </w:t>
      </w:r>
      <w:r>
        <w:rPr>
          <w:noProof/>
        </w:rPr>
        <w:drawing>
          <wp:inline distT="0" distB="0" distL="0" distR="0" wp14:anchorId="10C63C66" wp14:editId="2007DCEA">
            <wp:extent cx="6096" cy="9146"/>
            <wp:effectExtent l="0" t="0" r="0" b="0"/>
            <wp:docPr id="16788" name="Picture 16788"/>
            <wp:cNvGraphicFramePr/>
            <a:graphic xmlns:a="http://schemas.openxmlformats.org/drawingml/2006/main">
              <a:graphicData uri="http://schemas.openxmlformats.org/drawingml/2006/picture">
                <pic:pic xmlns:pic="http://schemas.openxmlformats.org/drawingml/2006/picture">
                  <pic:nvPicPr>
                    <pic:cNvPr id="16788" name="Picture 16788"/>
                    <pic:cNvPicPr/>
                  </pic:nvPicPr>
                  <pic:blipFill>
                    <a:blip r:embed="rId23"/>
                    <a:stretch>
                      <a:fillRect/>
                    </a:stretch>
                  </pic:blipFill>
                  <pic:spPr>
                    <a:xfrm>
                      <a:off x="0" y="0"/>
                      <a:ext cx="6096" cy="9146"/>
                    </a:xfrm>
                    <a:prstGeom prst="rect">
                      <a:avLst/>
                    </a:prstGeom>
                  </pic:spPr>
                </pic:pic>
              </a:graphicData>
            </a:graphic>
          </wp:inline>
        </w:drawing>
      </w:r>
      <w:r>
        <w:t>arrears in the sum of US$800.00. The appellant's submission that he fell into arrears because the respo</w:t>
      </w:r>
      <w:r>
        <w:t>ndent's agent refused to accept RTGS insisting on United States dollars cannot be correct. This is so because he paid the April 2022 rent in RTGS, and in his email dated 16 August 2022 he apologized for falling in to arrears and said he was working on maki</w:t>
      </w:r>
      <w:r>
        <w:t>ng the payment, he faced a difficulty caused by a break-in at the shop resulting in thefts of money and other items. He did not say he fell into arrears because the agent refused to accept payment in RTGS. Therefore, contention that he fell into arrears be</w:t>
      </w:r>
      <w:r>
        <w:t xml:space="preserve">cause of the refusal to accept RTGS was just an afterthought. In terms of the lease agreement failure to pay rent on the stipulated timeline warrants the cancellation of the agreement. See </w:t>
      </w:r>
      <w:proofErr w:type="spellStart"/>
      <w:r>
        <w:t>Rolen</w:t>
      </w:r>
      <w:proofErr w:type="spellEnd"/>
      <w:r>
        <w:t xml:space="preserve"> Trading (Private) Limited v Parkside Holdings (Private) Limit</w:t>
      </w:r>
      <w:r>
        <w:t>ed SC 106/22. At the moment he fell into arrears with his rent payment he became an unlawful occupier of Flat 5. In the circumstances, the court a quo correctly found that the respondent lawfully cancelled the lease agreement, and the appellant had no lawf</w:t>
      </w:r>
      <w:r>
        <w:t>ul right to continue to occupy the Flat 5. Thus, the respondent was entitled to an order confirming the cancellation of the lease and eviction of the appellant from the leased premises.</w:t>
      </w:r>
    </w:p>
    <w:p w14:paraId="1D48133E" w14:textId="77777777" w:rsidR="00050994" w:rsidRDefault="00255673">
      <w:pPr>
        <w:ind w:left="9" w:right="14"/>
      </w:pPr>
      <w:r>
        <w:rPr>
          <w:noProof/>
        </w:rPr>
        <w:drawing>
          <wp:inline distT="0" distB="0" distL="0" distR="0" wp14:anchorId="68B2B7E6" wp14:editId="2B45E9EB">
            <wp:extent cx="3048" cy="3049"/>
            <wp:effectExtent l="0" t="0" r="0" b="0"/>
            <wp:docPr id="20206" name="Picture 20206"/>
            <wp:cNvGraphicFramePr/>
            <a:graphic xmlns:a="http://schemas.openxmlformats.org/drawingml/2006/main">
              <a:graphicData uri="http://schemas.openxmlformats.org/drawingml/2006/picture">
                <pic:pic xmlns:pic="http://schemas.openxmlformats.org/drawingml/2006/picture">
                  <pic:nvPicPr>
                    <pic:cNvPr id="20206" name="Picture 20206"/>
                    <pic:cNvPicPr/>
                  </pic:nvPicPr>
                  <pic:blipFill>
                    <a:blip r:embed="rId24"/>
                    <a:stretch>
                      <a:fillRect/>
                    </a:stretch>
                  </pic:blipFill>
                  <pic:spPr>
                    <a:xfrm>
                      <a:off x="0" y="0"/>
                      <a:ext cx="3048" cy="3049"/>
                    </a:xfrm>
                    <a:prstGeom prst="rect">
                      <a:avLst/>
                    </a:prstGeom>
                  </pic:spPr>
                </pic:pic>
              </a:graphicData>
            </a:graphic>
          </wp:inline>
        </w:drawing>
      </w:r>
      <w:r>
        <w:t xml:space="preserve">[16] The appellant contended that the court a quo misdirected itself </w:t>
      </w:r>
      <w:r>
        <w:t>in granting the claim of US$800.00 towards the rentals when he had fully paid all the arrears. This argument is untenable. I say so because the court a quo accepted the rent reconciliation produced by the respondent. And it is trite that an appellant court</w:t>
      </w:r>
      <w:r>
        <w:t xml:space="preserve"> seldom interferes with factual findings of the lower court. It can only do so where such findings are clearly unreasonable and not supported by the facts. See Bakari v Total Zimbabwe (Pvt) Ltd SC 226/16; Barros v </w:t>
      </w:r>
      <w:proofErr w:type="spellStart"/>
      <w:r>
        <w:t>Chimponda</w:t>
      </w:r>
      <w:proofErr w:type="spellEnd"/>
      <w:r>
        <w:t xml:space="preserve"> 1999 (1) ZLR 58(S). On the recor</w:t>
      </w:r>
      <w:r>
        <w:t xml:space="preserve">ded evidence I have no basis to say the court a quo was wrong in </w:t>
      </w:r>
      <w:r>
        <w:rPr>
          <w:noProof/>
        </w:rPr>
        <w:drawing>
          <wp:inline distT="0" distB="0" distL="0" distR="0" wp14:anchorId="342B9D69" wp14:editId="0842921A">
            <wp:extent cx="3048" cy="3049"/>
            <wp:effectExtent l="0" t="0" r="0" b="0"/>
            <wp:docPr id="20207" name="Picture 20207"/>
            <wp:cNvGraphicFramePr/>
            <a:graphic xmlns:a="http://schemas.openxmlformats.org/drawingml/2006/main">
              <a:graphicData uri="http://schemas.openxmlformats.org/drawingml/2006/picture">
                <pic:pic xmlns:pic="http://schemas.openxmlformats.org/drawingml/2006/picture">
                  <pic:nvPicPr>
                    <pic:cNvPr id="20207" name="Picture 20207"/>
                    <pic:cNvPicPr/>
                  </pic:nvPicPr>
                  <pic:blipFill>
                    <a:blip r:embed="rId25"/>
                    <a:stretch>
                      <a:fillRect/>
                    </a:stretch>
                  </pic:blipFill>
                  <pic:spPr>
                    <a:xfrm>
                      <a:off x="0" y="0"/>
                      <a:ext cx="3048" cy="3049"/>
                    </a:xfrm>
                    <a:prstGeom prst="rect">
                      <a:avLst/>
                    </a:prstGeom>
                  </pic:spPr>
                </pic:pic>
              </a:graphicData>
            </a:graphic>
          </wp:inline>
        </w:drawing>
      </w:r>
      <w:r>
        <w:t xml:space="preserve">accepting the rent reconciliation produced by the respondent. The reconciliation clearly shows that as at 26 August 2022 the date of issuance of summons the appellant was in rent arrears in </w:t>
      </w:r>
      <w:r>
        <w:t>the sum of US$800.00. The court a quo cannot be faulted in granting judgment in the amount claimed in the summons when it was the amount owed as at the date of the summons.</w:t>
      </w:r>
    </w:p>
    <w:p w14:paraId="7116F4E2" w14:textId="77777777" w:rsidR="00050994" w:rsidRDefault="00255673">
      <w:pPr>
        <w:numPr>
          <w:ilvl w:val="0"/>
          <w:numId w:val="7"/>
        </w:numPr>
        <w:ind w:right="14"/>
      </w:pPr>
      <w:r>
        <w:t xml:space="preserve">The appellant also attacks the order of holdover damages. A claim for holding over </w:t>
      </w:r>
      <w:r>
        <w:t xml:space="preserve">damages as stated in </w:t>
      </w:r>
      <w:proofErr w:type="spellStart"/>
      <w:r>
        <w:t>Balvant</w:t>
      </w:r>
      <w:proofErr w:type="spellEnd"/>
      <w:r>
        <w:t xml:space="preserve"> Patel t/a Reliable Hardware v C.</w:t>
      </w:r>
      <w:proofErr w:type="gramStart"/>
      <w:r>
        <w:t>A</w:t>
      </w:r>
      <w:proofErr w:type="gramEnd"/>
      <w:r>
        <w:t xml:space="preserve"> </w:t>
      </w:r>
      <w:proofErr w:type="spellStart"/>
      <w:r>
        <w:t>Angelos</w:t>
      </w:r>
      <w:proofErr w:type="spellEnd"/>
      <w:r>
        <w:t xml:space="preserve"> (Pvt) Ltd HMA44-20 is </w:t>
      </w:r>
      <w:r>
        <w:lastRenderedPageBreak/>
        <w:t xml:space="preserve">based on a breach of the contractual obligation to give vacant possession of the property on termination of the lease agreement. In </w:t>
      </w:r>
      <w:proofErr w:type="spellStart"/>
      <w:r>
        <w:t>casu</w:t>
      </w:r>
      <w:proofErr w:type="spellEnd"/>
      <w:r>
        <w:t xml:space="preserve"> the appellant remained in </w:t>
      </w:r>
      <w:r>
        <w:t>occupation after 26 August 2022, therefore by operation of Clause 35 of the Lease he was obliged to pay holding over damages. The court a quo ordered payment of holding over damages in the sum of US$250.00 per month. The amount of US$250.00 is the prejudic</w:t>
      </w:r>
      <w:r>
        <w:t>e the respondent suffered on a monthly basis caused by the appellant's failure to vacate Flat 5 in August 2022. He had to pay this amount until the date of full eviction. This cannot be faulted.</w:t>
      </w:r>
    </w:p>
    <w:p w14:paraId="18BD6742" w14:textId="77777777" w:rsidR="00050994" w:rsidRDefault="00255673">
      <w:pPr>
        <w:numPr>
          <w:ilvl w:val="0"/>
          <w:numId w:val="7"/>
        </w:numPr>
        <w:ind w:right="14"/>
      </w:pPr>
      <w:r>
        <w:t>The appellant contends that he was charged operating costs fo</w:t>
      </w:r>
      <w:r>
        <w:t>r the entire building. I do not agree. The evidence is clear that he was charged 1/6 or 17% of the operating costs of the building. And this represented his share of the lettable area. He was ordered to pay ZWL $41 407 89, which is 1/6 of the total bill of</w:t>
      </w:r>
      <w:r>
        <w:t xml:space="preserve"> the operating costs. This in accordance with the terms of the lease agreement and cannot be faulted.</w:t>
      </w:r>
    </w:p>
    <w:p w14:paraId="352F0AD8" w14:textId="77777777" w:rsidR="00050994" w:rsidRDefault="00255673">
      <w:pPr>
        <w:numPr>
          <w:ilvl w:val="0"/>
          <w:numId w:val="7"/>
        </w:numPr>
        <w:ind w:right="14"/>
      </w:pPr>
      <w:r>
        <w:t xml:space="preserve">My view is that if a tenant at execution stage is levied more than it owes in rent arrears, </w:t>
      </w:r>
      <w:r>
        <w:rPr>
          <w:noProof/>
        </w:rPr>
        <w:drawing>
          <wp:inline distT="0" distB="0" distL="0" distR="0" wp14:anchorId="7CEB9176" wp14:editId="74384789">
            <wp:extent cx="6096" cy="12196"/>
            <wp:effectExtent l="0" t="0" r="0" b="0"/>
            <wp:docPr id="39236" name="Picture 39236"/>
            <wp:cNvGraphicFramePr/>
            <a:graphic xmlns:a="http://schemas.openxmlformats.org/drawingml/2006/main">
              <a:graphicData uri="http://schemas.openxmlformats.org/drawingml/2006/picture">
                <pic:pic xmlns:pic="http://schemas.openxmlformats.org/drawingml/2006/picture">
                  <pic:nvPicPr>
                    <pic:cNvPr id="39236" name="Picture 39236"/>
                    <pic:cNvPicPr/>
                  </pic:nvPicPr>
                  <pic:blipFill>
                    <a:blip r:embed="rId26"/>
                    <a:stretch>
                      <a:fillRect/>
                    </a:stretch>
                  </pic:blipFill>
                  <pic:spPr>
                    <a:xfrm>
                      <a:off x="0" y="0"/>
                      <a:ext cx="6096" cy="12196"/>
                    </a:xfrm>
                    <a:prstGeom prst="rect">
                      <a:avLst/>
                    </a:prstGeom>
                  </pic:spPr>
                </pic:pic>
              </a:graphicData>
            </a:graphic>
          </wp:inline>
        </w:drawing>
      </w:r>
      <w:r>
        <w:t>operating costs and holdover damages it cannot challenge thes</w:t>
      </w:r>
      <w:r>
        <w:t>e issues by way of an appeal. These issues must be taken up with the court of first instance, this can, for example, be way of an application for stay of execution. This is so because it is the court of instance that must look at its judgment and the amoun</w:t>
      </w:r>
      <w:r>
        <w:t xml:space="preserve">ts paid and determine whether the payments have liquidated the debt in full. This cannot be the function of an appeal court. </w:t>
      </w:r>
      <w:proofErr w:type="spellStart"/>
      <w:r>
        <w:t>Moreso</w:t>
      </w:r>
      <w:proofErr w:type="spellEnd"/>
      <w:r>
        <w:t>, in that such would involve</w:t>
      </w:r>
    </w:p>
    <w:p w14:paraId="68BFDF53" w14:textId="77777777" w:rsidR="00050994" w:rsidRDefault="00050994">
      <w:pPr>
        <w:sectPr w:rsidR="00050994">
          <w:headerReference w:type="even" r:id="rId27"/>
          <w:headerReference w:type="default" r:id="rId28"/>
          <w:headerReference w:type="first" r:id="rId29"/>
          <w:pgSz w:w="11904" w:h="16834"/>
          <w:pgMar w:top="1151" w:right="1440" w:bottom="2268" w:left="1834" w:header="759" w:footer="720" w:gutter="0"/>
          <w:cols w:space="720"/>
          <w:titlePg/>
        </w:sectPr>
      </w:pPr>
    </w:p>
    <w:p w14:paraId="23E771B5" w14:textId="77777777" w:rsidR="00050994" w:rsidRDefault="00255673">
      <w:pPr>
        <w:spacing w:after="331" w:line="227" w:lineRule="auto"/>
        <w:ind w:left="8088" w:right="0" w:firstLine="77"/>
        <w:jc w:val="left"/>
      </w:pPr>
      <w:r>
        <w:rPr>
          <w:rFonts w:ascii="Calibri" w:eastAsia="Calibri" w:hAnsi="Calibri" w:cs="Calibri"/>
        </w:rPr>
        <w:lastRenderedPageBreak/>
        <w:t>-24 3/23</w:t>
      </w:r>
    </w:p>
    <w:p w14:paraId="0101FE94" w14:textId="77777777" w:rsidR="00050994" w:rsidRDefault="00255673">
      <w:pPr>
        <w:spacing w:after="44"/>
        <w:ind w:left="9" w:right="14"/>
      </w:pPr>
      <w:r>
        <w:t xml:space="preserve">considering payments and other evidence made after the date of the judgment. In the </w:t>
      </w:r>
      <w:r>
        <w:rPr>
          <w:noProof/>
        </w:rPr>
        <w:drawing>
          <wp:inline distT="0" distB="0" distL="0" distR="0" wp14:anchorId="2E1D53B9" wp14:editId="3621AAE9">
            <wp:extent cx="3048" cy="3049"/>
            <wp:effectExtent l="0" t="0" r="0" b="0"/>
            <wp:docPr id="22689" name="Picture 22689"/>
            <wp:cNvGraphicFramePr/>
            <a:graphic xmlns:a="http://schemas.openxmlformats.org/drawingml/2006/main">
              <a:graphicData uri="http://schemas.openxmlformats.org/drawingml/2006/picture">
                <pic:pic xmlns:pic="http://schemas.openxmlformats.org/drawingml/2006/picture">
                  <pic:nvPicPr>
                    <pic:cNvPr id="22689" name="Picture 22689"/>
                    <pic:cNvPicPr/>
                  </pic:nvPicPr>
                  <pic:blipFill>
                    <a:blip r:embed="rId17"/>
                    <a:stretch>
                      <a:fillRect/>
                    </a:stretch>
                  </pic:blipFill>
                  <pic:spPr>
                    <a:xfrm>
                      <a:off x="0" y="0"/>
                      <a:ext cx="3048" cy="3049"/>
                    </a:xfrm>
                    <a:prstGeom prst="rect">
                      <a:avLst/>
                    </a:prstGeom>
                  </pic:spPr>
                </pic:pic>
              </a:graphicData>
            </a:graphic>
          </wp:inline>
        </w:drawing>
      </w:r>
      <w:r>
        <w:t>circumstances, the submission by the appellant that at execution st</w:t>
      </w:r>
      <w:r>
        <w:t>age he had liquidated the amounts owing in full, is not for the appeal court to determine.</w:t>
      </w:r>
    </w:p>
    <w:p w14:paraId="449034BA" w14:textId="77777777" w:rsidR="00050994" w:rsidRDefault="00255673">
      <w:pPr>
        <w:pStyle w:val="Heading1"/>
        <w:ind w:left="19"/>
      </w:pPr>
      <w:r>
        <w:t>DISPOSITION</w:t>
      </w:r>
    </w:p>
    <w:p w14:paraId="6B43AFEA" w14:textId="77777777" w:rsidR="00050994" w:rsidRDefault="00255673">
      <w:pPr>
        <w:ind w:left="9" w:right="14"/>
      </w:pPr>
      <w:r>
        <w:rPr>
          <w:noProof/>
        </w:rPr>
        <w:drawing>
          <wp:anchor distT="0" distB="0" distL="114300" distR="114300" simplePos="0" relativeHeight="251662336" behindDoc="0" locked="0" layoutInCell="1" allowOverlap="0" wp14:anchorId="44A68A28" wp14:editId="440EEE62">
            <wp:simplePos x="0" y="0"/>
            <wp:positionH relativeFrom="page">
              <wp:posOffset>6888481</wp:posOffset>
            </wp:positionH>
            <wp:positionV relativeFrom="page">
              <wp:posOffset>457330</wp:posOffset>
            </wp:positionV>
            <wp:extent cx="57913" cy="51831"/>
            <wp:effectExtent l="0" t="0" r="0" b="0"/>
            <wp:wrapTopAndBottom/>
            <wp:docPr id="39238" name="Picture 39238"/>
            <wp:cNvGraphicFramePr/>
            <a:graphic xmlns:a="http://schemas.openxmlformats.org/drawingml/2006/main">
              <a:graphicData uri="http://schemas.openxmlformats.org/drawingml/2006/picture">
                <pic:pic xmlns:pic="http://schemas.openxmlformats.org/drawingml/2006/picture">
                  <pic:nvPicPr>
                    <pic:cNvPr id="39238" name="Picture 39238"/>
                    <pic:cNvPicPr/>
                  </pic:nvPicPr>
                  <pic:blipFill>
                    <a:blip r:embed="rId30"/>
                    <a:stretch>
                      <a:fillRect/>
                    </a:stretch>
                  </pic:blipFill>
                  <pic:spPr>
                    <a:xfrm>
                      <a:off x="0" y="0"/>
                      <a:ext cx="57913" cy="51831"/>
                    </a:xfrm>
                    <a:prstGeom prst="rect">
                      <a:avLst/>
                    </a:prstGeom>
                  </pic:spPr>
                </pic:pic>
              </a:graphicData>
            </a:graphic>
          </wp:anchor>
        </w:drawing>
      </w:r>
      <w:r>
        <w:t>[20] In general, the appellant's submissions represented an attack on the cogency of the trial court's judgment without reference to the evidence on record or to the exhibits produced by the respondent. He merely referred to his rent reconciliation stateme</w:t>
      </w:r>
      <w:r>
        <w:t>nt which was rejected by the court a quo. Our attention was not directed to any evidence which the trial court had overlooked or incorrectly understood. The court a quo made factual findings in arriving at the decision to allow the respondent's claim. It i</w:t>
      </w:r>
      <w:r>
        <w:t xml:space="preserve">s a settled principle that this court will not easily interfere with factual findings made by a lower court unless the findings are grossly unreasonable. see ZINWA v </w:t>
      </w:r>
      <w:proofErr w:type="spellStart"/>
      <w:r>
        <w:t>Mwoyounotsva</w:t>
      </w:r>
      <w:proofErr w:type="spellEnd"/>
      <w:r>
        <w:t xml:space="preserve"> 2015 (1) ZLR 935 Hama v NRZ 19960) ZLR 664 (S); Reserve Bank </w:t>
      </w:r>
      <w:proofErr w:type="spellStart"/>
      <w:r>
        <w:t>ofZimbabwe</w:t>
      </w:r>
      <w:proofErr w:type="spellEnd"/>
      <w:r>
        <w:t xml:space="preserve"> v Cor</w:t>
      </w:r>
      <w:r>
        <w:t xml:space="preserve">rine Granger </w:t>
      </w:r>
      <w:proofErr w:type="spellStart"/>
      <w:r>
        <w:t>andAnother</w:t>
      </w:r>
      <w:proofErr w:type="spellEnd"/>
      <w:r>
        <w:t xml:space="preserve"> SC 34/01); R v </w:t>
      </w:r>
      <w:proofErr w:type="spellStart"/>
      <w:r>
        <w:t>Dhlumayo</w:t>
      </w:r>
      <w:proofErr w:type="spellEnd"/>
      <w:r>
        <w:t xml:space="preserve"> </w:t>
      </w:r>
      <w:r>
        <w:rPr>
          <w:noProof/>
        </w:rPr>
        <w:drawing>
          <wp:inline distT="0" distB="0" distL="0" distR="0" wp14:anchorId="0BDBF4E1" wp14:editId="104E15F6">
            <wp:extent cx="3048" cy="3049"/>
            <wp:effectExtent l="0" t="0" r="0" b="0"/>
            <wp:docPr id="22690" name="Picture 22690"/>
            <wp:cNvGraphicFramePr/>
            <a:graphic xmlns:a="http://schemas.openxmlformats.org/drawingml/2006/main">
              <a:graphicData uri="http://schemas.openxmlformats.org/drawingml/2006/picture">
                <pic:pic xmlns:pic="http://schemas.openxmlformats.org/drawingml/2006/picture">
                  <pic:nvPicPr>
                    <pic:cNvPr id="22690" name="Picture 22690"/>
                    <pic:cNvPicPr/>
                  </pic:nvPicPr>
                  <pic:blipFill>
                    <a:blip r:embed="rId31"/>
                    <a:stretch>
                      <a:fillRect/>
                    </a:stretch>
                  </pic:blipFill>
                  <pic:spPr>
                    <a:xfrm>
                      <a:off x="0" y="0"/>
                      <a:ext cx="3048" cy="3049"/>
                    </a:xfrm>
                    <a:prstGeom prst="rect">
                      <a:avLst/>
                    </a:prstGeom>
                  </pic:spPr>
                </pic:pic>
              </a:graphicData>
            </a:graphic>
          </wp:inline>
        </w:drawing>
      </w:r>
      <w:r>
        <w:t xml:space="preserve">&amp; Another 1948 (2) SA 677 (A) at 705-706; S v Naidoo 2003 (1) SA 347 (SCA) para 26; </w:t>
      </w:r>
      <w:proofErr w:type="spellStart"/>
      <w:r>
        <w:t>Chioza</w:t>
      </w:r>
      <w:proofErr w:type="spellEnd"/>
      <w:r>
        <w:t xml:space="preserve"> v </w:t>
      </w:r>
      <w:proofErr w:type="spellStart"/>
      <w:r>
        <w:t>Siziba</w:t>
      </w:r>
      <w:proofErr w:type="spellEnd"/>
      <w:r>
        <w:t xml:space="preserve"> SC 16/11. None of the findings of the court a quo can be faulted. It is for these reasons that this appeal </w:t>
      </w:r>
      <w:r>
        <w:t>must fail.</w:t>
      </w:r>
    </w:p>
    <w:p w14:paraId="1EC0A257" w14:textId="77777777" w:rsidR="00050994" w:rsidRDefault="00255673">
      <w:pPr>
        <w:pStyle w:val="Heading2"/>
        <w:ind w:left="9"/>
      </w:pPr>
      <w:r>
        <w:t>Costs</w:t>
      </w:r>
    </w:p>
    <w:p w14:paraId="5F20A0AC" w14:textId="77777777" w:rsidR="00050994" w:rsidRDefault="00255673">
      <w:pPr>
        <w:spacing w:after="152"/>
        <w:ind w:left="9" w:right="14"/>
      </w:pPr>
      <w:r>
        <w:t xml:space="preserve">[21] The general rule in matters of costs is that the successful party should be given its costs, and this rule should not be departed from except where there are good grounds for doing so, such as misconduct on the part of the successful </w:t>
      </w:r>
      <w:r>
        <w:t>party or other exceptional circumstances. I can think of no reason why I should deviate from this general rule. I therefore intend awarding costs against the appellant in favour of the respondent.</w:t>
      </w:r>
    </w:p>
    <w:p w14:paraId="01C0C1C0" w14:textId="77777777" w:rsidR="00050994" w:rsidRDefault="00255673">
      <w:pPr>
        <w:spacing w:after="1282"/>
        <w:ind w:left="691" w:right="14"/>
      </w:pPr>
      <w:r>
        <w:t>In the result, the appeal is dismissed with costs.</w:t>
      </w:r>
    </w:p>
    <w:p w14:paraId="5AD59F5E" w14:textId="77777777" w:rsidR="00050994" w:rsidRDefault="00255673">
      <w:pPr>
        <w:spacing w:after="498" w:line="259" w:lineRule="auto"/>
        <w:ind w:left="0" w:right="0" w:firstLine="0"/>
        <w:jc w:val="left"/>
      </w:pPr>
      <w:r>
        <w:rPr>
          <w:noProof/>
        </w:rPr>
        <w:drawing>
          <wp:anchor distT="0" distB="0" distL="114300" distR="114300" simplePos="0" relativeHeight="251663360" behindDoc="0" locked="0" layoutInCell="1" allowOverlap="0" wp14:anchorId="1EAD3704" wp14:editId="76245437">
            <wp:simplePos x="0" y="0"/>
            <wp:positionH relativeFrom="column">
              <wp:posOffset>582168</wp:posOffset>
            </wp:positionH>
            <wp:positionV relativeFrom="paragraph">
              <wp:posOffset>-478289</wp:posOffset>
            </wp:positionV>
            <wp:extent cx="2724912" cy="1149424"/>
            <wp:effectExtent l="0" t="0" r="0" b="0"/>
            <wp:wrapSquare wrapText="bothSides"/>
            <wp:docPr id="39240" name="Picture 39240"/>
            <wp:cNvGraphicFramePr/>
            <a:graphic xmlns:a="http://schemas.openxmlformats.org/drawingml/2006/main">
              <a:graphicData uri="http://schemas.openxmlformats.org/drawingml/2006/picture">
                <pic:pic xmlns:pic="http://schemas.openxmlformats.org/drawingml/2006/picture">
                  <pic:nvPicPr>
                    <pic:cNvPr id="39240" name="Picture 39240"/>
                    <pic:cNvPicPr/>
                  </pic:nvPicPr>
                  <pic:blipFill>
                    <a:blip r:embed="rId32"/>
                    <a:stretch>
                      <a:fillRect/>
                    </a:stretch>
                  </pic:blipFill>
                  <pic:spPr>
                    <a:xfrm>
                      <a:off x="0" y="0"/>
                      <a:ext cx="2724912" cy="1149424"/>
                    </a:xfrm>
                    <a:prstGeom prst="rect">
                      <a:avLst/>
                    </a:prstGeom>
                  </pic:spPr>
                </pic:pic>
              </a:graphicData>
            </a:graphic>
          </wp:anchor>
        </w:drawing>
      </w:r>
      <w:r>
        <w:rPr>
          <w:sz w:val="18"/>
        </w:rPr>
        <w:t>DUBE BA</w:t>
      </w:r>
      <w:r>
        <w:rPr>
          <w:sz w:val="18"/>
        </w:rPr>
        <w:t>NDA J•</w:t>
      </w:r>
    </w:p>
    <w:p w14:paraId="504FB0F7" w14:textId="77777777" w:rsidR="00050994" w:rsidRDefault="00255673">
      <w:pPr>
        <w:spacing w:after="468" w:line="265" w:lineRule="auto"/>
        <w:ind w:left="-5" w:right="0" w:hanging="10"/>
        <w:jc w:val="left"/>
      </w:pPr>
      <w:r>
        <w:rPr>
          <w:sz w:val="24"/>
        </w:rPr>
        <w:t xml:space="preserve">DUBE </w:t>
      </w:r>
      <w:proofErr w:type="spellStart"/>
      <w:r>
        <w:rPr>
          <w:sz w:val="24"/>
        </w:rPr>
        <w:t>JP•Agrees</w:t>
      </w:r>
      <w:proofErr w:type="spellEnd"/>
    </w:p>
    <w:p w14:paraId="1C44E014" w14:textId="77777777" w:rsidR="00050994" w:rsidRDefault="00050994">
      <w:pPr>
        <w:sectPr w:rsidR="00050994">
          <w:headerReference w:type="even" r:id="rId33"/>
          <w:headerReference w:type="default" r:id="rId34"/>
          <w:headerReference w:type="first" r:id="rId35"/>
          <w:pgSz w:w="11904" w:h="16834"/>
          <w:pgMar w:top="975" w:right="1646" w:bottom="2967" w:left="1752" w:header="682" w:footer="720" w:gutter="0"/>
          <w:cols w:space="720"/>
        </w:sectPr>
      </w:pPr>
    </w:p>
    <w:p w14:paraId="19552BC5" w14:textId="77777777" w:rsidR="00050994" w:rsidRDefault="00255673">
      <w:pPr>
        <w:spacing w:line="259" w:lineRule="auto"/>
        <w:ind w:left="9" w:right="14"/>
      </w:pPr>
      <w:proofErr w:type="spellStart"/>
      <w:r>
        <w:t>Masamvu</w:t>
      </w:r>
      <w:proofErr w:type="spellEnd"/>
      <w:r>
        <w:t xml:space="preserve"> &amp; Da Silver-Gustavo Law Chambers respondent's legal practitioners</w:t>
      </w:r>
    </w:p>
    <w:sectPr w:rsidR="00050994">
      <w:type w:val="continuous"/>
      <w:pgSz w:w="11904" w:h="16834"/>
      <w:pgMar w:top="975" w:right="2957" w:bottom="2967" w:left="17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1426E" w14:textId="77777777" w:rsidR="00255673" w:rsidRDefault="00255673">
      <w:pPr>
        <w:spacing w:after="0" w:line="240" w:lineRule="auto"/>
      </w:pPr>
      <w:r>
        <w:separator/>
      </w:r>
    </w:p>
  </w:endnote>
  <w:endnote w:type="continuationSeparator" w:id="0">
    <w:p w14:paraId="784F000B" w14:textId="77777777" w:rsidR="00255673" w:rsidRDefault="00255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7CB76" w14:textId="77777777" w:rsidR="00255673" w:rsidRDefault="00255673">
      <w:pPr>
        <w:spacing w:after="0" w:line="240" w:lineRule="auto"/>
      </w:pPr>
      <w:r>
        <w:separator/>
      </w:r>
    </w:p>
  </w:footnote>
  <w:footnote w:type="continuationSeparator" w:id="0">
    <w:p w14:paraId="7128C2B0" w14:textId="77777777" w:rsidR="00255673" w:rsidRDefault="00255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31BC6" w14:textId="77777777" w:rsidR="00050994" w:rsidRDefault="00255673">
    <w:pPr>
      <w:spacing w:after="33" w:line="259" w:lineRule="auto"/>
      <w:ind w:left="0" w:right="259" w:firstLine="0"/>
      <w:jc w:val="right"/>
    </w:pPr>
    <w:r>
      <w:fldChar w:fldCharType="begin"/>
    </w:r>
    <w:r>
      <w:instrText xml:space="preserve"> PAGE   \* MERGEFORMAT </w:instrText>
    </w:r>
    <w:r>
      <w:fldChar w:fldCharType="separate"/>
    </w:r>
    <w:r>
      <w:rPr>
        <w:sz w:val="18"/>
      </w:rPr>
      <w:t>2</w:t>
    </w:r>
    <w:r>
      <w:rPr>
        <w:sz w:val="18"/>
      </w:rPr>
      <w:fldChar w:fldCharType="end"/>
    </w:r>
  </w:p>
  <w:p w14:paraId="66BD65ED" w14:textId="77777777" w:rsidR="00050994" w:rsidRDefault="00255673">
    <w:pPr>
      <w:spacing w:after="0" w:line="259" w:lineRule="auto"/>
      <w:ind w:left="0" w:right="254" w:firstLine="0"/>
      <w:jc w:val="right"/>
    </w:pPr>
    <w:r>
      <w:rPr>
        <w:rFonts w:ascii="Calibri" w:eastAsia="Calibri" w:hAnsi="Calibri" w:cs="Calibri"/>
      </w:rPr>
      <w:t xml:space="preserve">HB 129 </w:t>
    </w:r>
    <w:r>
      <w:rPr>
        <w:rFonts w:ascii="Calibri" w:eastAsia="Calibri" w:hAnsi="Calibri" w:cs="Calibri"/>
        <w:sz w:val="24"/>
      </w:rPr>
      <w:t xml:space="preserve">- </w:t>
    </w:r>
    <w:r>
      <w:rPr>
        <w:rFonts w:ascii="Calibri" w:eastAsia="Calibri" w:hAnsi="Calibri" w:cs="Calibri"/>
      </w:rPr>
      <w:t>24</w:t>
    </w:r>
  </w:p>
  <w:p w14:paraId="0AFC1DA0" w14:textId="77777777" w:rsidR="00050994" w:rsidRDefault="00255673">
    <w:pPr>
      <w:spacing w:after="0" w:line="259" w:lineRule="auto"/>
      <w:ind w:left="0" w:right="259" w:firstLine="0"/>
      <w:jc w:val="right"/>
    </w:pPr>
    <w:r>
      <w:rPr>
        <w:rFonts w:ascii="Calibri" w:eastAsia="Calibri" w:hAnsi="Calibri" w:cs="Calibri"/>
      </w:rPr>
      <w:t>CIVA 3/23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C89E1" w14:textId="77777777" w:rsidR="00050994" w:rsidRDefault="00255673">
    <w:pPr>
      <w:spacing w:after="0" w:line="259" w:lineRule="auto"/>
      <w:ind w:left="0" w:right="43" w:firstLine="0"/>
      <w:jc w:val="right"/>
    </w:pPr>
    <w:r>
      <w:fldChar w:fldCharType="begin"/>
    </w:r>
    <w:r>
      <w:instrText xml:space="preserve"> PAGE   \* MERGEFORMAT </w:instrText>
    </w:r>
    <w:r>
      <w:fldChar w:fldCharType="separate"/>
    </w:r>
    <w:r>
      <w:rPr>
        <w:sz w:val="24"/>
      </w:rPr>
      <w:t>3</w:t>
    </w:r>
    <w:r>
      <w:rPr>
        <w:sz w:val="24"/>
      </w:rPr>
      <w:fldChar w:fldCharType="end"/>
    </w:r>
  </w:p>
  <w:p w14:paraId="0F026E08" w14:textId="77777777" w:rsidR="00050994" w:rsidRDefault="00255673">
    <w:pPr>
      <w:spacing w:after="0" w:line="259" w:lineRule="auto"/>
      <w:ind w:left="0" w:right="38" w:firstLine="0"/>
      <w:jc w:val="right"/>
    </w:pPr>
    <w:r>
      <w:rPr>
        <w:rFonts w:ascii="Calibri" w:eastAsia="Calibri" w:hAnsi="Calibri" w:cs="Calibri"/>
      </w:rPr>
      <w:t xml:space="preserve">HB </w:t>
    </w:r>
    <w:r>
      <w:rPr>
        <w:rFonts w:ascii="Calibri" w:eastAsia="Calibri" w:hAnsi="Calibri" w:cs="Calibri"/>
        <w:sz w:val="24"/>
      </w:rPr>
      <w:t>129 -24</w:t>
    </w:r>
  </w:p>
  <w:p w14:paraId="6B43F4F5" w14:textId="77777777" w:rsidR="00050994" w:rsidRDefault="00255673">
    <w:pPr>
      <w:spacing w:after="0" w:line="259" w:lineRule="auto"/>
      <w:ind w:left="0" w:right="48" w:firstLine="0"/>
      <w:jc w:val="right"/>
    </w:pPr>
    <w:r>
      <w:rPr>
        <w:rFonts w:ascii="Calibri" w:eastAsia="Calibri" w:hAnsi="Calibri" w:cs="Calibri"/>
      </w:rPr>
      <w:t>CIVA 3/23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69C1B" w14:textId="77777777" w:rsidR="00050994" w:rsidRDefault="00255673">
    <w:pPr>
      <w:spacing w:after="0" w:line="259" w:lineRule="auto"/>
      <w:ind w:left="0" w:right="67" w:firstLine="0"/>
      <w:jc w:val="right"/>
    </w:pPr>
    <w:r>
      <w:fldChar w:fldCharType="begin"/>
    </w:r>
    <w:r>
      <w:instrText xml:space="preserve"> PAGE   \* MERGEFORMAT </w:instrText>
    </w:r>
    <w:r>
      <w:fldChar w:fldCharType="separate"/>
    </w:r>
    <w:r>
      <w:rPr>
        <w:sz w:val="34"/>
      </w:rPr>
      <w:t>1</w:t>
    </w:r>
    <w:r>
      <w:rPr>
        <w:sz w:val="34"/>
      </w:rPr>
      <w:fldChar w:fldCharType="end"/>
    </w:r>
  </w:p>
  <w:p w14:paraId="693F9BC3" w14:textId="77777777" w:rsidR="00050994" w:rsidRDefault="00255673">
    <w:pPr>
      <w:spacing w:after="0" w:line="259" w:lineRule="auto"/>
      <w:ind w:left="0" w:right="802" w:firstLine="0"/>
      <w:jc w:val="right"/>
    </w:pPr>
    <w:r>
      <w:rPr>
        <w:rFonts w:ascii="Calibri" w:eastAsia="Calibri" w:hAnsi="Calibri" w:cs="Calibri"/>
      </w:rPr>
      <w:t xml:space="preserve">HB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14D72" w14:textId="77777777" w:rsidR="00050994" w:rsidRDefault="00255673">
    <w:pPr>
      <w:spacing w:after="0" w:line="230" w:lineRule="auto"/>
      <w:ind w:left="7526" w:right="0" w:firstLine="854"/>
      <w:jc w:val="left"/>
    </w:pPr>
    <w:r>
      <w:fldChar w:fldCharType="begin"/>
    </w:r>
    <w:r>
      <w:instrText xml:space="preserve"> PAGE   \* MERGEFORMAT </w:instrText>
    </w:r>
    <w:r>
      <w:fldChar w:fldCharType="separate"/>
    </w:r>
    <w:r>
      <w:t>8</w:t>
    </w:r>
    <w:r>
      <w:fldChar w:fldCharType="end"/>
    </w:r>
    <w:r>
      <w:rPr>
        <w:rFonts w:ascii="Calibri" w:eastAsia="Calibri" w:hAnsi="Calibri" w:cs="Calibri"/>
      </w:rPr>
      <w:t xml:space="preserve">HB 129 CIVA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5941D" w14:textId="77777777" w:rsidR="00050994" w:rsidRDefault="00255673">
    <w:pPr>
      <w:spacing w:after="0" w:line="230" w:lineRule="auto"/>
      <w:ind w:left="7526" w:right="0" w:firstLine="854"/>
      <w:jc w:val="left"/>
    </w:pPr>
    <w:r>
      <w:fldChar w:fldCharType="begin"/>
    </w:r>
    <w:r>
      <w:instrText xml:space="preserve"> PAGE   \* MERGEFORMAT </w:instrText>
    </w:r>
    <w:r>
      <w:fldChar w:fldCharType="separate"/>
    </w:r>
    <w:r>
      <w:t>8</w:t>
    </w:r>
    <w:r>
      <w:fldChar w:fldCharType="end"/>
    </w:r>
    <w:r>
      <w:rPr>
        <w:rFonts w:ascii="Calibri" w:eastAsia="Calibri" w:hAnsi="Calibri" w:cs="Calibri"/>
      </w:rPr>
      <w:t xml:space="preserve">HB 129 CIVA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4E032" w14:textId="77777777" w:rsidR="00050994" w:rsidRDefault="00255673">
    <w:pPr>
      <w:spacing w:after="0" w:line="230" w:lineRule="auto"/>
      <w:ind w:left="7526" w:right="0" w:firstLine="854"/>
      <w:jc w:val="left"/>
    </w:pPr>
    <w:r>
      <w:fldChar w:fldCharType="begin"/>
    </w:r>
    <w:r>
      <w:instrText xml:space="preserve"> PAGE   \* MERGEFORMAT </w:instrText>
    </w:r>
    <w:r>
      <w:fldChar w:fldCharType="separate"/>
    </w:r>
    <w:r>
      <w:t>8</w:t>
    </w:r>
    <w:r>
      <w:fldChar w:fldCharType="end"/>
    </w:r>
    <w:r>
      <w:rPr>
        <w:rFonts w:ascii="Calibri" w:eastAsia="Calibri" w:hAnsi="Calibri" w:cs="Calibri"/>
      </w:rPr>
      <w:t xml:space="preserve">HB 129 CIVA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62D9E"/>
    <w:multiLevelType w:val="hybridMultilevel"/>
    <w:tmpl w:val="73060F32"/>
    <w:lvl w:ilvl="0" w:tplc="30626FA2">
      <w:start w:val="14"/>
      <w:numFmt w:val="decimal"/>
      <w:lvlText w:val="[%1]"/>
      <w:lvlJc w:val="left"/>
      <w:pPr>
        <w:ind w:left="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8E8A7A">
      <w:start w:val="1"/>
      <w:numFmt w:val="lowerLetter"/>
      <w:lvlText w:val="%2"/>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022798">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52DF92">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8E9778">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D6ABA0">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E014DC">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DE68C4">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C0F37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D10017"/>
    <w:multiLevelType w:val="hybridMultilevel"/>
    <w:tmpl w:val="1E54E4CA"/>
    <w:lvl w:ilvl="0" w:tplc="9EFA7F2A">
      <w:start w:val="12"/>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2CDE34">
      <w:start w:val="1"/>
      <w:numFmt w:val="lowerLetter"/>
      <w:lvlText w:val="%2"/>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42D304">
      <w:start w:val="1"/>
      <w:numFmt w:val="lowerRoman"/>
      <w:lvlText w:val="%3"/>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F4CA06">
      <w:start w:val="1"/>
      <w:numFmt w:val="decimal"/>
      <w:lvlText w:val="%4"/>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C81D04">
      <w:start w:val="1"/>
      <w:numFmt w:val="lowerLetter"/>
      <w:lvlText w:val="%5"/>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367492">
      <w:start w:val="1"/>
      <w:numFmt w:val="lowerRoman"/>
      <w:lvlText w:val="%6"/>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FCFD18">
      <w:start w:val="1"/>
      <w:numFmt w:val="decimal"/>
      <w:lvlText w:val="%7"/>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23DEA">
      <w:start w:val="1"/>
      <w:numFmt w:val="lowerLetter"/>
      <w:lvlText w:val="%8"/>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B0D850">
      <w:start w:val="1"/>
      <w:numFmt w:val="lowerRoman"/>
      <w:lvlText w:val="%9"/>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246733"/>
    <w:multiLevelType w:val="hybridMultilevel"/>
    <w:tmpl w:val="DE40DC58"/>
    <w:lvl w:ilvl="0" w:tplc="C400B8B0">
      <w:start w:val="7"/>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B0C3D8">
      <w:start w:val="1"/>
      <w:numFmt w:val="lowerRoman"/>
      <w:lvlText w:val="%2."/>
      <w:lvlJc w:val="left"/>
      <w:pPr>
        <w:ind w:left="1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30E54A">
      <w:start w:val="2"/>
      <w:numFmt w:val="lowerLetter"/>
      <w:lvlText w:val="%3."/>
      <w:lvlJc w:val="left"/>
      <w:pPr>
        <w:ind w:left="1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3B4277C">
      <w:start w:val="1"/>
      <w:numFmt w:val="decimal"/>
      <w:lvlText w:val="%4"/>
      <w:lvlJc w:val="left"/>
      <w:pPr>
        <w:ind w:left="21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CD826F2">
      <w:start w:val="1"/>
      <w:numFmt w:val="lowerLetter"/>
      <w:lvlText w:val="%5"/>
      <w:lvlJc w:val="left"/>
      <w:pPr>
        <w:ind w:left="28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498F7FE">
      <w:start w:val="1"/>
      <w:numFmt w:val="lowerRoman"/>
      <w:lvlText w:val="%6"/>
      <w:lvlJc w:val="left"/>
      <w:pPr>
        <w:ind w:left="35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6C43E2">
      <w:start w:val="1"/>
      <w:numFmt w:val="decimal"/>
      <w:lvlText w:val="%7"/>
      <w:lvlJc w:val="left"/>
      <w:pPr>
        <w:ind w:left="42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C8EAFFA">
      <w:start w:val="1"/>
      <w:numFmt w:val="lowerLetter"/>
      <w:lvlText w:val="%8"/>
      <w:lvlJc w:val="left"/>
      <w:pPr>
        <w:ind w:left="49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E607A22">
      <w:start w:val="1"/>
      <w:numFmt w:val="lowerRoman"/>
      <w:lvlText w:val="%9"/>
      <w:lvlJc w:val="left"/>
      <w:pPr>
        <w:ind w:left="57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3F16369"/>
    <w:multiLevelType w:val="hybridMultilevel"/>
    <w:tmpl w:val="F5E04324"/>
    <w:lvl w:ilvl="0" w:tplc="096E3942">
      <w:start w:val="4"/>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8614C6">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06B3F6">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0ABD50">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CCE3FC">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FE028C">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9616FE">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56D092">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067C26">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C567080"/>
    <w:multiLevelType w:val="hybridMultilevel"/>
    <w:tmpl w:val="4FCA72D6"/>
    <w:lvl w:ilvl="0" w:tplc="1AB862E2">
      <w:start w:val="2"/>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904F06">
      <w:start w:val="1"/>
      <w:numFmt w:val="lowerLetter"/>
      <w:lvlText w:val="%2"/>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ABCA2">
      <w:start w:val="1"/>
      <w:numFmt w:val="lowerRoman"/>
      <w:lvlText w:val="%3"/>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F2E7CC">
      <w:start w:val="1"/>
      <w:numFmt w:val="decimal"/>
      <w:lvlText w:val="%4"/>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90BBCE">
      <w:start w:val="1"/>
      <w:numFmt w:val="lowerLetter"/>
      <w:lvlText w:val="%5"/>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044840">
      <w:start w:val="1"/>
      <w:numFmt w:val="lowerRoman"/>
      <w:lvlText w:val="%6"/>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A8FF40">
      <w:start w:val="1"/>
      <w:numFmt w:val="decimal"/>
      <w:lvlText w:val="%7"/>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0CD03C">
      <w:start w:val="1"/>
      <w:numFmt w:val="lowerLetter"/>
      <w:lvlText w:val="%8"/>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B8B7A4">
      <w:start w:val="1"/>
      <w:numFmt w:val="lowerRoman"/>
      <w:lvlText w:val="%9"/>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0E971D0"/>
    <w:multiLevelType w:val="hybridMultilevel"/>
    <w:tmpl w:val="244AAC4E"/>
    <w:lvl w:ilvl="0" w:tplc="AA38A392">
      <w:start w:val="1"/>
      <w:numFmt w:val="lowerRoman"/>
      <w:lvlText w:val="%1."/>
      <w:lvlJc w:val="left"/>
      <w:pPr>
        <w:ind w:left="1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D279DC">
      <w:start w:val="1"/>
      <w:numFmt w:val="lowerLetter"/>
      <w:lvlText w:val="%2."/>
      <w:lvlJc w:val="left"/>
      <w:pPr>
        <w:ind w:left="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AC0C5A">
      <w:start w:val="1"/>
      <w:numFmt w:val="lowerRoman"/>
      <w:lvlText w:val="%3"/>
      <w:lvlJc w:val="left"/>
      <w:pPr>
        <w:ind w:left="2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C296AA">
      <w:start w:val="1"/>
      <w:numFmt w:val="decimal"/>
      <w:lvlText w:val="%4"/>
      <w:lvlJc w:val="left"/>
      <w:pPr>
        <w:ind w:left="2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DCA598">
      <w:start w:val="1"/>
      <w:numFmt w:val="lowerLetter"/>
      <w:lvlText w:val="%5"/>
      <w:lvlJc w:val="left"/>
      <w:pPr>
        <w:ind w:left="3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DCCB62">
      <w:start w:val="1"/>
      <w:numFmt w:val="lowerRoman"/>
      <w:lvlText w:val="%6"/>
      <w:lvlJc w:val="left"/>
      <w:pPr>
        <w:ind w:left="4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267F50">
      <w:start w:val="1"/>
      <w:numFmt w:val="decimal"/>
      <w:lvlText w:val="%7"/>
      <w:lvlJc w:val="left"/>
      <w:pPr>
        <w:ind w:left="4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9613E8">
      <w:start w:val="1"/>
      <w:numFmt w:val="lowerLetter"/>
      <w:lvlText w:val="%8"/>
      <w:lvlJc w:val="left"/>
      <w:pPr>
        <w:ind w:left="5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6E969A">
      <w:start w:val="1"/>
      <w:numFmt w:val="lowerRoman"/>
      <w:lvlText w:val="%9"/>
      <w:lvlJc w:val="left"/>
      <w:pPr>
        <w:ind w:left="6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3803628"/>
    <w:multiLevelType w:val="hybridMultilevel"/>
    <w:tmpl w:val="A64AF846"/>
    <w:lvl w:ilvl="0" w:tplc="36441632">
      <w:start w:val="17"/>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22461A">
      <w:start w:val="1"/>
      <w:numFmt w:val="lowerLetter"/>
      <w:lvlText w:val="%2"/>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6007BC">
      <w:start w:val="1"/>
      <w:numFmt w:val="lowerRoman"/>
      <w:lvlText w:val="%3"/>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662EBC">
      <w:start w:val="1"/>
      <w:numFmt w:val="decimal"/>
      <w:lvlText w:val="%4"/>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84121C">
      <w:start w:val="1"/>
      <w:numFmt w:val="lowerLetter"/>
      <w:lvlText w:val="%5"/>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9E25A2">
      <w:start w:val="1"/>
      <w:numFmt w:val="lowerRoman"/>
      <w:lvlText w:val="%6"/>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A0195C">
      <w:start w:val="1"/>
      <w:numFmt w:val="decimal"/>
      <w:lvlText w:val="%7"/>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CECEC8">
      <w:start w:val="1"/>
      <w:numFmt w:val="lowerLetter"/>
      <w:lvlText w:val="%8"/>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AC7626">
      <w:start w:val="1"/>
      <w:numFmt w:val="lowerRoman"/>
      <w:lvlText w:val="%9"/>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3"/>
  </w:num>
  <w:num w:numId="3">
    <w:abstractNumId w:val="2"/>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94"/>
    <w:rsid w:val="00050994"/>
    <w:rsid w:val="00255673"/>
    <w:rsid w:val="0089366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F49E8"/>
  <w15:docId w15:val="{3F19E4F9-508F-4B04-9234-6629D680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W" w:eastAsia="en-Z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41" w:lineRule="auto"/>
      <w:ind w:left="72" w:right="5880" w:firstLine="9"/>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92"/>
      <w:ind w:left="29" w:hanging="10"/>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pPr>
      <w:keepNext/>
      <w:keepLines/>
      <w:spacing w:after="112"/>
      <w:ind w:left="15" w:hanging="10"/>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21" Type="http://schemas.openxmlformats.org/officeDocument/2006/relationships/image" Target="media/image15.jpg"/><Relationship Id="rId34" Type="http://schemas.openxmlformats.org/officeDocument/2006/relationships/header" Target="header5.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3.jp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2.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header" Target="header1.xml"/><Relationship Id="rId30" Type="http://schemas.openxmlformats.org/officeDocument/2006/relationships/image" Target="media/image21.jpg"/><Relationship Id="rId35" Type="http://schemas.openxmlformats.org/officeDocument/2006/relationships/header" Target="header6.xml"/><Relationship Id="rId8" Type="http://schemas.openxmlformats.org/officeDocument/2006/relationships/image" Target="media/image2.jp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3482</Words>
  <Characters>16475</Characters>
  <Application>Microsoft Office Word</Application>
  <DocSecurity>0</DocSecurity>
  <Lines>253</Lines>
  <Paragraphs>78</Paragraphs>
  <ScaleCrop>false</ScaleCrop>
  <Company/>
  <LinksUpToDate>false</LinksUpToDate>
  <CharactersWithSpaces>19879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cp:lastModifiedBy>usr</cp:lastModifiedBy>
  <cp:revision>2</cp:revision>
  <dcterms:created xsi:type="dcterms:W3CDTF">2024-09-27T14:58:00Z</dcterms:created>
  <dcterms:modified xsi:type="dcterms:W3CDTF">2024-09-27T14:58:00Z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cf80b9fd53e39451df3e47135b369e84af2262e3119fd5b07810591c022fddb2</vt:lpwstr>
  </property>
</Properties>
</file>