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EDEDAB" w14:textId="77777777" w:rsidR="009D2B4C" w:rsidRPr="00E75C53" w:rsidRDefault="00CE0CC4" w:rsidP="00E75C53">
      <w:pPr>
        <w:pStyle w:val="NoSpacing"/>
        <w:jc w:val="both"/>
        <w:rPr>
          <w:rFonts w:ascii="Times New Roman" w:hAnsi="Times New Roman" w:cs="Times New Roman"/>
          <w:b/>
          <w:sz w:val="24"/>
          <w:szCs w:val="24"/>
          <w:lang w:val="en-US"/>
        </w:rPr>
      </w:pPr>
      <w:r w:rsidRPr="00E75C53">
        <w:rPr>
          <w:rFonts w:ascii="Times New Roman" w:hAnsi="Times New Roman" w:cs="Times New Roman"/>
          <w:b/>
          <w:sz w:val="24"/>
          <w:szCs w:val="24"/>
          <w:lang w:val="en-US"/>
        </w:rPr>
        <w:t>THEMBA SIBANDA</w:t>
      </w:r>
    </w:p>
    <w:p w14:paraId="1AC38075" w14:textId="77777777" w:rsidR="00CE0CC4" w:rsidRPr="00E75C53" w:rsidRDefault="00CE0CC4" w:rsidP="00E75C53">
      <w:pPr>
        <w:pStyle w:val="NoSpacing"/>
        <w:jc w:val="both"/>
        <w:rPr>
          <w:rFonts w:ascii="Times New Roman" w:hAnsi="Times New Roman" w:cs="Times New Roman"/>
          <w:b/>
          <w:sz w:val="24"/>
          <w:szCs w:val="24"/>
          <w:lang w:val="en-US"/>
        </w:rPr>
      </w:pPr>
    </w:p>
    <w:p w14:paraId="5923B8FB" w14:textId="77777777" w:rsidR="00CE0CC4" w:rsidRPr="00E75C53" w:rsidRDefault="00CE0CC4" w:rsidP="00E75C53">
      <w:pPr>
        <w:pStyle w:val="NoSpacing"/>
        <w:jc w:val="both"/>
        <w:rPr>
          <w:rFonts w:ascii="Times New Roman" w:hAnsi="Times New Roman" w:cs="Times New Roman"/>
          <w:b/>
          <w:sz w:val="24"/>
          <w:szCs w:val="24"/>
          <w:lang w:val="en-US"/>
        </w:rPr>
      </w:pPr>
      <w:r w:rsidRPr="00E75C53">
        <w:rPr>
          <w:rFonts w:ascii="Times New Roman" w:hAnsi="Times New Roman" w:cs="Times New Roman"/>
          <w:b/>
          <w:sz w:val="24"/>
          <w:szCs w:val="24"/>
          <w:lang w:val="en-US"/>
        </w:rPr>
        <w:t>Versus</w:t>
      </w:r>
    </w:p>
    <w:p w14:paraId="4A7C6307" w14:textId="77777777" w:rsidR="00CE0CC4" w:rsidRPr="00E75C53" w:rsidRDefault="00CE0CC4" w:rsidP="00E75C53">
      <w:pPr>
        <w:pStyle w:val="NoSpacing"/>
        <w:jc w:val="both"/>
        <w:rPr>
          <w:rFonts w:ascii="Times New Roman" w:hAnsi="Times New Roman" w:cs="Times New Roman"/>
          <w:b/>
          <w:sz w:val="24"/>
          <w:szCs w:val="24"/>
          <w:lang w:val="en-US"/>
        </w:rPr>
      </w:pPr>
    </w:p>
    <w:p w14:paraId="20EFE853" w14:textId="77777777" w:rsidR="00CE0CC4" w:rsidRPr="00E75C53" w:rsidRDefault="00CE0CC4" w:rsidP="00E75C53">
      <w:pPr>
        <w:pStyle w:val="NoSpacing"/>
        <w:jc w:val="both"/>
        <w:rPr>
          <w:rFonts w:ascii="Times New Roman" w:hAnsi="Times New Roman" w:cs="Times New Roman"/>
          <w:b/>
          <w:sz w:val="24"/>
          <w:szCs w:val="24"/>
          <w:lang w:val="en-US"/>
        </w:rPr>
      </w:pPr>
      <w:r w:rsidRPr="00E75C53">
        <w:rPr>
          <w:rFonts w:ascii="Times New Roman" w:hAnsi="Times New Roman" w:cs="Times New Roman"/>
          <w:b/>
          <w:sz w:val="24"/>
          <w:szCs w:val="24"/>
          <w:lang w:val="en-US"/>
        </w:rPr>
        <w:t>G &amp; G PRESERVES (PVT) LTD</w:t>
      </w:r>
    </w:p>
    <w:p w14:paraId="2EB07765" w14:textId="77777777" w:rsidR="00CE0CC4" w:rsidRPr="00E75C53" w:rsidRDefault="00CE0CC4" w:rsidP="00E75C53">
      <w:pPr>
        <w:pStyle w:val="NoSpacing"/>
        <w:jc w:val="both"/>
        <w:rPr>
          <w:rFonts w:ascii="Times New Roman" w:hAnsi="Times New Roman" w:cs="Times New Roman"/>
          <w:b/>
          <w:sz w:val="24"/>
          <w:szCs w:val="24"/>
          <w:lang w:val="en-US"/>
        </w:rPr>
      </w:pPr>
    </w:p>
    <w:p w14:paraId="42E11CDB" w14:textId="77777777" w:rsidR="00CE0CC4" w:rsidRPr="00E75C53" w:rsidRDefault="00CE0CC4" w:rsidP="00E75C53">
      <w:pPr>
        <w:pStyle w:val="NoSpacing"/>
        <w:jc w:val="both"/>
        <w:rPr>
          <w:rFonts w:ascii="Times New Roman" w:hAnsi="Times New Roman" w:cs="Times New Roman"/>
          <w:b/>
          <w:sz w:val="24"/>
          <w:szCs w:val="24"/>
          <w:lang w:val="en-US"/>
        </w:rPr>
      </w:pPr>
      <w:r w:rsidRPr="00E75C53">
        <w:rPr>
          <w:rFonts w:ascii="Times New Roman" w:hAnsi="Times New Roman" w:cs="Times New Roman"/>
          <w:b/>
          <w:sz w:val="24"/>
          <w:szCs w:val="24"/>
          <w:lang w:val="en-US"/>
        </w:rPr>
        <w:t>And</w:t>
      </w:r>
    </w:p>
    <w:p w14:paraId="511CDC1E" w14:textId="77777777" w:rsidR="00CE0CC4" w:rsidRPr="00E75C53" w:rsidRDefault="00CE0CC4" w:rsidP="00E75C53">
      <w:pPr>
        <w:pStyle w:val="NoSpacing"/>
        <w:jc w:val="both"/>
        <w:rPr>
          <w:rFonts w:ascii="Times New Roman" w:hAnsi="Times New Roman" w:cs="Times New Roman"/>
          <w:b/>
          <w:sz w:val="24"/>
          <w:szCs w:val="24"/>
          <w:lang w:val="en-US"/>
        </w:rPr>
      </w:pPr>
    </w:p>
    <w:p w14:paraId="5B354D94" w14:textId="77777777" w:rsidR="00CE0CC4" w:rsidRPr="00E75C53" w:rsidRDefault="00CE0CC4" w:rsidP="00E75C53">
      <w:pPr>
        <w:pStyle w:val="NoSpacing"/>
        <w:jc w:val="both"/>
        <w:rPr>
          <w:rFonts w:ascii="Times New Roman" w:hAnsi="Times New Roman" w:cs="Times New Roman"/>
          <w:b/>
          <w:sz w:val="24"/>
          <w:szCs w:val="24"/>
          <w:lang w:val="en-US"/>
        </w:rPr>
      </w:pPr>
      <w:r w:rsidRPr="00E75C53">
        <w:rPr>
          <w:rFonts w:ascii="Times New Roman" w:hAnsi="Times New Roman" w:cs="Times New Roman"/>
          <w:b/>
          <w:sz w:val="24"/>
          <w:szCs w:val="24"/>
          <w:lang w:val="en-US"/>
        </w:rPr>
        <w:t>SHERIFF OF THE HIGH COURT N.O</w:t>
      </w:r>
    </w:p>
    <w:p w14:paraId="26EE0913" w14:textId="77777777" w:rsidR="00CE0CC4" w:rsidRPr="00E75C53" w:rsidRDefault="00CE0CC4" w:rsidP="00E75C53">
      <w:pPr>
        <w:pStyle w:val="NoSpacing"/>
        <w:jc w:val="both"/>
        <w:rPr>
          <w:rFonts w:ascii="Times New Roman" w:hAnsi="Times New Roman" w:cs="Times New Roman"/>
          <w:b/>
          <w:sz w:val="24"/>
          <w:szCs w:val="24"/>
          <w:lang w:val="en-US"/>
        </w:rPr>
      </w:pPr>
    </w:p>
    <w:p w14:paraId="14DEDD5F" w14:textId="77777777" w:rsidR="00CE0CC4" w:rsidRPr="00E75C53" w:rsidRDefault="00CE0CC4" w:rsidP="00E75C53">
      <w:pPr>
        <w:pStyle w:val="NoSpacing"/>
        <w:jc w:val="both"/>
        <w:rPr>
          <w:rFonts w:ascii="Times New Roman" w:hAnsi="Times New Roman" w:cs="Times New Roman"/>
          <w:sz w:val="24"/>
          <w:szCs w:val="24"/>
          <w:lang w:val="en-US"/>
        </w:rPr>
      </w:pPr>
      <w:r w:rsidRPr="00E75C53">
        <w:rPr>
          <w:rFonts w:ascii="Times New Roman" w:hAnsi="Times New Roman" w:cs="Times New Roman"/>
          <w:sz w:val="24"/>
          <w:szCs w:val="24"/>
          <w:lang w:val="en-US"/>
        </w:rPr>
        <w:t>IN THE HIGH COURT OF ZIMBABWE</w:t>
      </w:r>
    </w:p>
    <w:p w14:paraId="44DF3338" w14:textId="77777777" w:rsidR="00CE0CC4" w:rsidRPr="00E75C53" w:rsidRDefault="00CE0CC4" w:rsidP="00E75C53">
      <w:pPr>
        <w:pStyle w:val="NoSpacing"/>
        <w:jc w:val="both"/>
        <w:rPr>
          <w:rFonts w:ascii="Times New Roman" w:hAnsi="Times New Roman" w:cs="Times New Roman"/>
          <w:sz w:val="24"/>
          <w:szCs w:val="24"/>
          <w:lang w:val="en-US"/>
        </w:rPr>
      </w:pPr>
      <w:r w:rsidRPr="00E75C53">
        <w:rPr>
          <w:rFonts w:ascii="Times New Roman" w:hAnsi="Times New Roman" w:cs="Times New Roman"/>
          <w:sz w:val="24"/>
          <w:szCs w:val="24"/>
          <w:lang w:val="en-US"/>
        </w:rPr>
        <w:t>KABASA J</w:t>
      </w:r>
    </w:p>
    <w:p w14:paraId="41BCBD8A" w14:textId="77777777" w:rsidR="00CE0CC4" w:rsidRPr="00E75C53" w:rsidRDefault="00CE0CC4" w:rsidP="00E75C53">
      <w:pPr>
        <w:pStyle w:val="NoSpacing"/>
        <w:jc w:val="both"/>
        <w:rPr>
          <w:rFonts w:ascii="Times New Roman" w:hAnsi="Times New Roman" w:cs="Times New Roman"/>
          <w:sz w:val="24"/>
          <w:szCs w:val="24"/>
          <w:lang w:val="en-US"/>
        </w:rPr>
      </w:pPr>
      <w:r w:rsidRPr="00E75C53">
        <w:rPr>
          <w:rFonts w:ascii="Times New Roman" w:hAnsi="Times New Roman" w:cs="Times New Roman"/>
          <w:sz w:val="24"/>
          <w:szCs w:val="24"/>
          <w:lang w:val="en-US"/>
        </w:rPr>
        <w:t>BULAWAYO 15 DECEMBER 2021 &amp; 20 JANUARY 2022</w:t>
      </w:r>
    </w:p>
    <w:p w14:paraId="00C03AF1" w14:textId="77777777" w:rsidR="00CE0CC4" w:rsidRPr="00E75C53" w:rsidRDefault="00CE0CC4" w:rsidP="00E75C53">
      <w:pPr>
        <w:pStyle w:val="NoSpacing"/>
        <w:jc w:val="both"/>
        <w:rPr>
          <w:rFonts w:ascii="Times New Roman" w:hAnsi="Times New Roman" w:cs="Times New Roman"/>
          <w:sz w:val="24"/>
          <w:szCs w:val="24"/>
          <w:lang w:val="en-US"/>
        </w:rPr>
      </w:pPr>
    </w:p>
    <w:p w14:paraId="69A1E0ED" w14:textId="77777777" w:rsidR="00CE0CC4" w:rsidRPr="00E75C53" w:rsidRDefault="00CE0CC4" w:rsidP="00E75C53">
      <w:pPr>
        <w:pStyle w:val="NoSpacing"/>
        <w:jc w:val="both"/>
        <w:rPr>
          <w:rFonts w:ascii="Times New Roman" w:hAnsi="Times New Roman" w:cs="Times New Roman"/>
          <w:b/>
          <w:sz w:val="24"/>
          <w:szCs w:val="24"/>
          <w:lang w:val="en-US"/>
        </w:rPr>
      </w:pPr>
      <w:r w:rsidRPr="00E75C53">
        <w:rPr>
          <w:rFonts w:ascii="Times New Roman" w:hAnsi="Times New Roman" w:cs="Times New Roman"/>
          <w:b/>
          <w:sz w:val="24"/>
          <w:szCs w:val="24"/>
          <w:lang w:val="en-US"/>
        </w:rPr>
        <w:t>Urgent Chamber Application</w:t>
      </w:r>
    </w:p>
    <w:p w14:paraId="023ED8D7" w14:textId="77777777" w:rsidR="00CE0CC4" w:rsidRPr="00E75C53" w:rsidRDefault="00CE0CC4" w:rsidP="00E75C53">
      <w:pPr>
        <w:pStyle w:val="NoSpacing"/>
        <w:jc w:val="both"/>
        <w:rPr>
          <w:rFonts w:ascii="Times New Roman" w:hAnsi="Times New Roman" w:cs="Times New Roman"/>
          <w:sz w:val="24"/>
          <w:szCs w:val="24"/>
          <w:lang w:val="en-US"/>
        </w:rPr>
      </w:pPr>
    </w:p>
    <w:p w14:paraId="40116EE5" w14:textId="77777777" w:rsidR="00CE0CC4" w:rsidRPr="00E75C53" w:rsidRDefault="00CE0CC4" w:rsidP="00E75C53">
      <w:pPr>
        <w:pStyle w:val="NoSpacing"/>
        <w:jc w:val="both"/>
        <w:rPr>
          <w:rFonts w:ascii="Times New Roman" w:hAnsi="Times New Roman" w:cs="Times New Roman"/>
          <w:sz w:val="24"/>
          <w:szCs w:val="24"/>
          <w:lang w:val="en-US"/>
        </w:rPr>
      </w:pPr>
      <w:r w:rsidRPr="00E75C53">
        <w:rPr>
          <w:rFonts w:ascii="Times New Roman" w:hAnsi="Times New Roman" w:cs="Times New Roman"/>
          <w:i/>
          <w:sz w:val="24"/>
          <w:szCs w:val="24"/>
          <w:lang w:val="en-US"/>
        </w:rPr>
        <w:t>T. Tavengwa</w:t>
      </w:r>
      <w:r w:rsidRPr="00E75C53">
        <w:rPr>
          <w:rFonts w:ascii="Times New Roman" w:hAnsi="Times New Roman" w:cs="Times New Roman"/>
          <w:sz w:val="24"/>
          <w:szCs w:val="24"/>
          <w:lang w:val="en-US"/>
        </w:rPr>
        <w:t xml:space="preserve"> for the applicant</w:t>
      </w:r>
    </w:p>
    <w:p w14:paraId="77D82946" w14:textId="57EE9E0C" w:rsidR="00CE0CC4" w:rsidRPr="00E75C53" w:rsidRDefault="00F67916" w:rsidP="00E75C53">
      <w:pPr>
        <w:pStyle w:val="NoSpacing"/>
        <w:jc w:val="both"/>
        <w:rPr>
          <w:rFonts w:ascii="Times New Roman" w:hAnsi="Times New Roman" w:cs="Times New Roman"/>
          <w:sz w:val="24"/>
          <w:szCs w:val="24"/>
          <w:lang w:val="en-US"/>
        </w:rPr>
      </w:pPr>
      <w:r w:rsidRPr="00E75C53">
        <w:rPr>
          <w:rFonts w:ascii="Times New Roman" w:hAnsi="Times New Roman" w:cs="Times New Roman"/>
          <w:i/>
          <w:sz w:val="24"/>
          <w:szCs w:val="24"/>
          <w:lang w:val="en-US"/>
        </w:rPr>
        <w:t>Ms.</w:t>
      </w:r>
      <w:r w:rsidR="00CE0CC4" w:rsidRPr="00E75C53">
        <w:rPr>
          <w:rFonts w:ascii="Times New Roman" w:hAnsi="Times New Roman" w:cs="Times New Roman"/>
          <w:i/>
          <w:sz w:val="24"/>
          <w:szCs w:val="24"/>
          <w:lang w:val="en-US"/>
        </w:rPr>
        <w:t xml:space="preserve"> M. Sibanda</w:t>
      </w:r>
      <w:r w:rsidR="00CE0CC4" w:rsidRPr="00E75C53">
        <w:rPr>
          <w:rFonts w:ascii="Times New Roman" w:hAnsi="Times New Roman" w:cs="Times New Roman"/>
          <w:sz w:val="24"/>
          <w:szCs w:val="24"/>
          <w:lang w:val="en-US"/>
        </w:rPr>
        <w:t xml:space="preserve"> for 1</w:t>
      </w:r>
      <w:r w:rsidR="00CE0CC4" w:rsidRPr="00E75C53">
        <w:rPr>
          <w:rFonts w:ascii="Times New Roman" w:hAnsi="Times New Roman" w:cs="Times New Roman"/>
          <w:sz w:val="24"/>
          <w:szCs w:val="24"/>
          <w:vertAlign w:val="superscript"/>
          <w:lang w:val="en-US"/>
        </w:rPr>
        <w:t>st</w:t>
      </w:r>
      <w:r w:rsidR="00CE0CC4" w:rsidRPr="00E75C53">
        <w:rPr>
          <w:rFonts w:ascii="Times New Roman" w:hAnsi="Times New Roman" w:cs="Times New Roman"/>
          <w:sz w:val="24"/>
          <w:szCs w:val="24"/>
          <w:lang w:val="en-US"/>
        </w:rPr>
        <w:t xml:space="preserve"> respondent</w:t>
      </w:r>
    </w:p>
    <w:p w14:paraId="3AB44A5B" w14:textId="77777777" w:rsidR="00CE0CC4" w:rsidRPr="00E75C53" w:rsidRDefault="00CE0CC4" w:rsidP="00E75C53">
      <w:pPr>
        <w:pStyle w:val="NoSpacing"/>
        <w:jc w:val="both"/>
        <w:rPr>
          <w:rFonts w:ascii="Times New Roman" w:hAnsi="Times New Roman" w:cs="Times New Roman"/>
          <w:sz w:val="24"/>
          <w:szCs w:val="24"/>
          <w:lang w:val="en-US"/>
        </w:rPr>
      </w:pPr>
      <w:r w:rsidRPr="00E75C53">
        <w:rPr>
          <w:rFonts w:ascii="Times New Roman" w:hAnsi="Times New Roman" w:cs="Times New Roman"/>
          <w:sz w:val="24"/>
          <w:szCs w:val="24"/>
          <w:lang w:val="en-US"/>
        </w:rPr>
        <w:t>No appearance for the 2</w:t>
      </w:r>
      <w:r w:rsidRPr="00E75C53">
        <w:rPr>
          <w:rFonts w:ascii="Times New Roman" w:hAnsi="Times New Roman" w:cs="Times New Roman"/>
          <w:sz w:val="24"/>
          <w:szCs w:val="24"/>
          <w:vertAlign w:val="superscript"/>
          <w:lang w:val="en-US"/>
        </w:rPr>
        <w:t>nd</w:t>
      </w:r>
      <w:r w:rsidRPr="00E75C53">
        <w:rPr>
          <w:rFonts w:ascii="Times New Roman" w:hAnsi="Times New Roman" w:cs="Times New Roman"/>
          <w:sz w:val="24"/>
          <w:szCs w:val="24"/>
          <w:lang w:val="en-US"/>
        </w:rPr>
        <w:t xml:space="preserve"> respondent</w:t>
      </w:r>
    </w:p>
    <w:p w14:paraId="31955C80" w14:textId="77777777" w:rsidR="00CE0CC4" w:rsidRPr="00E75C53" w:rsidRDefault="00CE0CC4" w:rsidP="00E75C53">
      <w:pPr>
        <w:pStyle w:val="NoSpacing"/>
        <w:jc w:val="both"/>
        <w:rPr>
          <w:rFonts w:ascii="Times New Roman" w:hAnsi="Times New Roman" w:cs="Times New Roman"/>
          <w:sz w:val="24"/>
          <w:szCs w:val="24"/>
          <w:lang w:val="en-US"/>
        </w:rPr>
      </w:pPr>
    </w:p>
    <w:p w14:paraId="4A0A735D" w14:textId="77777777" w:rsidR="00CE0CC4" w:rsidRPr="00E75C53" w:rsidRDefault="00CE0CC4" w:rsidP="00E75C53">
      <w:pPr>
        <w:jc w:val="both"/>
        <w:rPr>
          <w:rFonts w:cs="Times New Roman"/>
          <w:szCs w:val="24"/>
          <w:lang w:val="en-US"/>
        </w:rPr>
      </w:pPr>
      <w:r w:rsidRPr="00E75C53">
        <w:rPr>
          <w:rFonts w:cs="Times New Roman"/>
          <w:szCs w:val="24"/>
          <w:lang w:val="en-US"/>
        </w:rPr>
        <w:tab/>
      </w:r>
      <w:r w:rsidRPr="00E75C53">
        <w:rPr>
          <w:rFonts w:cs="Times New Roman"/>
          <w:b/>
          <w:szCs w:val="24"/>
          <w:lang w:val="en-US"/>
        </w:rPr>
        <w:t>KABASA J:</w:t>
      </w:r>
      <w:r w:rsidRPr="00E75C53">
        <w:rPr>
          <w:rFonts w:cs="Times New Roman"/>
          <w:b/>
          <w:szCs w:val="24"/>
          <w:lang w:val="en-US"/>
        </w:rPr>
        <w:tab/>
      </w:r>
      <w:r w:rsidRPr="00E75C53">
        <w:rPr>
          <w:rFonts w:cs="Times New Roman"/>
          <w:szCs w:val="24"/>
          <w:lang w:val="en-US"/>
        </w:rPr>
        <w:t>This is an urgent chamber application wherein the applicant seeks the following interim relief:</w:t>
      </w:r>
    </w:p>
    <w:p w14:paraId="0DF8A0F6" w14:textId="77777777" w:rsidR="00CE0CC4" w:rsidRPr="00E75C53" w:rsidRDefault="00CE0CC4" w:rsidP="00E75C53">
      <w:pPr>
        <w:pStyle w:val="NoSpacing"/>
        <w:jc w:val="both"/>
        <w:rPr>
          <w:rFonts w:ascii="Times New Roman" w:hAnsi="Times New Roman" w:cs="Times New Roman"/>
          <w:sz w:val="24"/>
          <w:szCs w:val="24"/>
          <w:lang w:val="en-US"/>
        </w:rPr>
      </w:pPr>
      <w:r w:rsidRPr="00E75C53">
        <w:rPr>
          <w:rFonts w:ascii="Times New Roman" w:hAnsi="Times New Roman" w:cs="Times New Roman"/>
          <w:sz w:val="24"/>
          <w:szCs w:val="24"/>
          <w:lang w:val="en-US"/>
        </w:rPr>
        <w:tab/>
        <w:t>“Pending the return date, the applicant is granted the following relief:</w:t>
      </w:r>
    </w:p>
    <w:p w14:paraId="1643BF9B" w14:textId="77777777" w:rsidR="00CE0CC4" w:rsidRPr="00E75C53" w:rsidRDefault="00CE0CC4" w:rsidP="00E75C53">
      <w:pPr>
        <w:pStyle w:val="NoSpacing"/>
        <w:jc w:val="both"/>
        <w:rPr>
          <w:rFonts w:ascii="Times New Roman" w:hAnsi="Times New Roman" w:cs="Times New Roman"/>
          <w:sz w:val="24"/>
          <w:szCs w:val="24"/>
          <w:lang w:val="en-US"/>
        </w:rPr>
      </w:pPr>
    </w:p>
    <w:p w14:paraId="401A66AA" w14:textId="77777777" w:rsidR="00CE0CC4" w:rsidRPr="00E75C53" w:rsidRDefault="00CE0CC4" w:rsidP="00E75C53">
      <w:pPr>
        <w:pStyle w:val="NoSpacing"/>
        <w:numPr>
          <w:ilvl w:val="0"/>
          <w:numId w:val="1"/>
        </w:numPr>
        <w:jc w:val="both"/>
        <w:rPr>
          <w:rFonts w:ascii="Times New Roman" w:hAnsi="Times New Roman" w:cs="Times New Roman"/>
          <w:sz w:val="24"/>
          <w:szCs w:val="24"/>
          <w:lang w:val="en-US"/>
        </w:rPr>
      </w:pPr>
      <w:r w:rsidRPr="00E75C53">
        <w:rPr>
          <w:rFonts w:ascii="Times New Roman" w:hAnsi="Times New Roman" w:cs="Times New Roman"/>
          <w:sz w:val="24"/>
          <w:szCs w:val="24"/>
          <w:lang w:val="en-US"/>
        </w:rPr>
        <w:t>The execution of the writ of execution under HC 1430/17 issued on 2</w:t>
      </w:r>
      <w:r w:rsidRPr="00E75C53">
        <w:rPr>
          <w:rFonts w:ascii="Times New Roman" w:hAnsi="Times New Roman" w:cs="Times New Roman"/>
          <w:sz w:val="24"/>
          <w:szCs w:val="24"/>
          <w:vertAlign w:val="superscript"/>
          <w:lang w:val="en-US"/>
        </w:rPr>
        <w:t>nd</w:t>
      </w:r>
      <w:r w:rsidRPr="00E75C53">
        <w:rPr>
          <w:rFonts w:ascii="Times New Roman" w:hAnsi="Times New Roman" w:cs="Times New Roman"/>
          <w:sz w:val="24"/>
          <w:szCs w:val="24"/>
          <w:lang w:val="en-US"/>
        </w:rPr>
        <w:t xml:space="preserve"> De</w:t>
      </w:r>
      <w:r w:rsidR="00EC4CD4" w:rsidRPr="00E75C53">
        <w:rPr>
          <w:rFonts w:ascii="Times New Roman" w:hAnsi="Times New Roman" w:cs="Times New Roman"/>
          <w:sz w:val="24"/>
          <w:szCs w:val="24"/>
          <w:lang w:val="en-US"/>
        </w:rPr>
        <w:t>c</w:t>
      </w:r>
      <w:r w:rsidRPr="00E75C53">
        <w:rPr>
          <w:rFonts w:ascii="Times New Roman" w:hAnsi="Times New Roman" w:cs="Times New Roman"/>
          <w:sz w:val="24"/>
          <w:szCs w:val="24"/>
          <w:lang w:val="en-US"/>
        </w:rPr>
        <w:t>ember 2021 by the Registrar of the High Court be and is hereby stayed.</w:t>
      </w:r>
    </w:p>
    <w:p w14:paraId="4FE15AED" w14:textId="77777777" w:rsidR="00EC4CD4" w:rsidRPr="00E75C53" w:rsidRDefault="00EC4CD4" w:rsidP="00E75C53">
      <w:pPr>
        <w:pStyle w:val="NoSpacing"/>
        <w:numPr>
          <w:ilvl w:val="0"/>
          <w:numId w:val="1"/>
        </w:numPr>
        <w:jc w:val="both"/>
        <w:rPr>
          <w:rFonts w:ascii="Times New Roman" w:hAnsi="Times New Roman" w:cs="Times New Roman"/>
          <w:sz w:val="24"/>
          <w:szCs w:val="24"/>
          <w:lang w:val="en-US"/>
        </w:rPr>
      </w:pPr>
      <w:r w:rsidRPr="00E75C53">
        <w:rPr>
          <w:rFonts w:ascii="Times New Roman" w:hAnsi="Times New Roman" w:cs="Times New Roman"/>
          <w:sz w:val="24"/>
          <w:szCs w:val="24"/>
          <w:lang w:val="en-US"/>
        </w:rPr>
        <w:t>The 2</w:t>
      </w:r>
      <w:r w:rsidRPr="00E75C53">
        <w:rPr>
          <w:rFonts w:ascii="Times New Roman" w:hAnsi="Times New Roman" w:cs="Times New Roman"/>
          <w:sz w:val="24"/>
          <w:szCs w:val="24"/>
          <w:vertAlign w:val="superscript"/>
          <w:lang w:val="en-US"/>
        </w:rPr>
        <w:t>nd</w:t>
      </w:r>
      <w:r w:rsidRPr="00E75C53">
        <w:rPr>
          <w:rFonts w:ascii="Times New Roman" w:hAnsi="Times New Roman" w:cs="Times New Roman"/>
          <w:sz w:val="24"/>
          <w:szCs w:val="24"/>
          <w:lang w:val="en-US"/>
        </w:rPr>
        <w:t xml:space="preserve"> respondent be and is hereby interdicted from ejecting applicant from remaining extent Lot B Lower Rangemore, Umguza as per Notice of Removal dated 7</w:t>
      </w:r>
      <w:r w:rsidRPr="00E75C53">
        <w:rPr>
          <w:rFonts w:ascii="Times New Roman" w:hAnsi="Times New Roman" w:cs="Times New Roman"/>
          <w:sz w:val="24"/>
          <w:szCs w:val="24"/>
          <w:vertAlign w:val="superscript"/>
          <w:lang w:val="en-US"/>
        </w:rPr>
        <w:t>th</w:t>
      </w:r>
      <w:r w:rsidRPr="00E75C53">
        <w:rPr>
          <w:rFonts w:ascii="Times New Roman" w:hAnsi="Times New Roman" w:cs="Times New Roman"/>
          <w:sz w:val="24"/>
          <w:szCs w:val="24"/>
          <w:lang w:val="en-US"/>
        </w:rPr>
        <w:t xml:space="preserve"> December 2021.</w:t>
      </w:r>
    </w:p>
    <w:p w14:paraId="136A27C4" w14:textId="77777777" w:rsidR="00EC4CD4" w:rsidRPr="00E75C53" w:rsidRDefault="00EC4CD4" w:rsidP="00E75C53">
      <w:pPr>
        <w:pStyle w:val="NoSpacing"/>
        <w:ind w:left="720"/>
        <w:jc w:val="both"/>
        <w:rPr>
          <w:rFonts w:ascii="Times New Roman" w:hAnsi="Times New Roman" w:cs="Times New Roman"/>
          <w:sz w:val="24"/>
          <w:szCs w:val="24"/>
          <w:lang w:val="en-US"/>
        </w:rPr>
      </w:pPr>
    </w:p>
    <w:p w14:paraId="6A8452BB" w14:textId="77777777" w:rsidR="00EC4CD4" w:rsidRPr="00E75C53" w:rsidRDefault="00EC4CD4" w:rsidP="00E75C53">
      <w:pPr>
        <w:pStyle w:val="NoSpacing"/>
        <w:ind w:left="720"/>
        <w:jc w:val="both"/>
        <w:rPr>
          <w:rFonts w:ascii="Times New Roman" w:hAnsi="Times New Roman" w:cs="Times New Roman"/>
          <w:sz w:val="24"/>
          <w:szCs w:val="24"/>
          <w:lang w:val="en-US"/>
        </w:rPr>
      </w:pPr>
      <w:r w:rsidRPr="00E75C53">
        <w:rPr>
          <w:rFonts w:ascii="Times New Roman" w:hAnsi="Times New Roman" w:cs="Times New Roman"/>
          <w:sz w:val="24"/>
          <w:szCs w:val="24"/>
          <w:lang w:val="en-US"/>
        </w:rPr>
        <w:t>The final order sought should the interim relief be granted is:</w:t>
      </w:r>
    </w:p>
    <w:p w14:paraId="7166C98A" w14:textId="77777777" w:rsidR="00EC4CD4" w:rsidRPr="00E75C53" w:rsidRDefault="00EC4CD4" w:rsidP="00E75C53">
      <w:pPr>
        <w:pStyle w:val="NoSpacing"/>
        <w:ind w:left="720"/>
        <w:jc w:val="both"/>
        <w:rPr>
          <w:rFonts w:ascii="Times New Roman" w:hAnsi="Times New Roman" w:cs="Times New Roman"/>
          <w:sz w:val="24"/>
          <w:szCs w:val="24"/>
          <w:lang w:val="en-US"/>
        </w:rPr>
      </w:pPr>
    </w:p>
    <w:p w14:paraId="0F4EABC5" w14:textId="07E95823" w:rsidR="00EC4CD4" w:rsidRPr="00E75C53" w:rsidRDefault="00EC4CD4" w:rsidP="00E75C53">
      <w:pPr>
        <w:pStyle w:val="NoSpacing"/>
        <w:numPr>
          <w:ilvl w:val="0"/>
          <w:numId w:val="2"/>
        </w:numPr>
        <w:jc w:val="both"/>
        <w:rPr>
          <w:rFonts w:ascii="Times New Roman" w:hAnsi="Times New Roman" w:cs="Times New Roman"/>
          <w:sz w:val="24"/>
          <w:szCs w:val="24"/>
          <w:lang w:val="en-US"/>
        </w:rPr>
      </w:pPr>
      <w:r w:rsidRPr="00E75C53">
        <w:rPr>
          <w:rFonts w:ascii="Times New Roman" w:hAnsi="Times New Roman" w:cs="Times New Roman"/>
          <w:sz w:val="24"/>
          <w:szCs w:val="24"/>
          <w:lang w:val="en-US"/>
        </w:rPr>
        <w:t>The Certificate of Registration issued by the Ministry of Mines and Mining Development on 29</w:t>
      </w:r>
      <w:r w:rsidRPr="00E75C53">
        <w:rPr>
          <w:rFonts w:ascii="Times New Roman" w:hAnsi="Times New Roman" w:cs="Times New Roman"/>
          <w:sz w:val="24"/>
          <w:szCs w:val="24"/>
          <w:vertAlign w:val="superscript"/>
          <w:lang w:val="en-US"/>
        </w:rPr>
        <w:t>th</w:t>
      </w:r>
      <w:r w:rsidRPr="00E75C53">
        <w:rPr>
          <w:rFonts w:ascii="Times New Roman" w:hAnsi="Times New Roman" w:cs="Times New Roman"/>
          <w:sz w:val="24"/>
          <w:szCs w:val="24"/>
          <w:lang w:val="en-US"/>
        </w:rPr>
        <w:t xml:space="preserve"> November 2021 under licence number 025</w:t>
      </w:r>
      <w:r w:rsidR="008C4075">
        <w:rPr>
          <w:rFonts w:ascii="Times New Roman" w:hAnsi="Times New Roman" w:cs="Times New Roman"/>
          <w:sz w:val="24"/>
          <w:szCs w:val="24"/>
          <w:lang w:val="en-US"/>
        </w:rPr>
        <w:t>1</w:t>
      </w:r>
      <w:r w:rsidRPr="00E75C53">
        <w:rPr>
          <w:rFonts w:ascii="Times New Roman" w:hAnsi="Times New Roman" w:cs="Times New Roman"/>
          <w:sz w:val="24"/>
          <w:szCs w:val="24"/>
          <w:lang w:val="en-US"/>
        </w:rPr>
        <w:t>92 BA, registration number 17408 BM in favour of the applicant be and is hereby declared to be valid and binding.</w:t>
      </w:r>
    </w:p>
    <w:p w14:paraId="58206920" w14:textId="77777777" w:rsidR="00EC4CD4" w:rsidRPr="00E75C53" w:rsidRDefault="00EC4CD4" w:rsidP="00E75C53">
      <w:pPr>
        <w:pStyle w:val="NoSpacing"/>
        <w:numPr>
          <w:ilvl w:val="0"/>
          <w:numId w:val="2"/>
        </w:numPr>
        <w:jc w:val="both"/>
        <w:rPr>
          <w:rFonts w:ascii="Times New Roman" w:hAnsi="Times New Roman" w:cs="Times New Roman"/>
          <w:sz w:val="24"/>
          <w:szCs w:val="24"/>
          <w:lang w:val="en-US"/>
        </w:rPr>
      </w:pPr>
      <w:r w:rsidRPr="00E75C53">
        <w:rPr>
          <w:rFonts w:ascii="Times New Roman" w:hAnsi="Times New Roman" w:cs="Times New Roman"/>
          <w:sz w:val="24"/>
          <w:szCs w:val="24"/>
          <w:lang w:val="en-US"/>
        </w:rPr>
        <w:t>The writ of execution under HC 1430/17 issued by the Registrar of the High Court on 2</w:t>
      </w:r>
      <w:r w:rsidRPr="00E75C53">
        <w:rPr>
          <w:rFonts w:ascii="Times New Roman" w:hAnsi="Times New Roman" w:cs="Times New Roman"/>
          <w:sz w:val="24"/>
          <w:szCs w:val="24"/>
          <w:vertAlign w:val="superscript"/>
          <w:lang w:val="en-US"/>
        </w:rPr>
        <w:t>nd</w:t>
      </w:r>
      <w:r w:rsidRPr="00E75C53">
        <w:rPr>
          <w:rFonts w:ascii="Times New Roman" w:hAnsi="Times New Roman" w:cs="Times New Roman"/>
          <w:sz w:val="24"/>
          <w:szCs w:val="24"/>
          <w:lang w:val="en-US"/>
        </w:rPr>
        <w:t xml:space="preserve"> December 2021 be and is hereby suspended until such time that applicant’s existing mining rights are lawfully impeached.</w:t>
      </w:r>
    </w:p>
    <w:p w14:paraId="6E6DD22E" w14:textId="77777777" w:rsidR="00EC4CD4" w:rsidRPr="00E75C53" w:rsidRDefault="00EC4CD4" w:rsidP="00E75C53">
      <w:pPr>
        <w:pStyle w:val="NoSpacing"/>
        <w:numPr>
          <w:ilvl w:val="0"/>
          <w:numId w:val="2"/>
        </w:numPr>
        <w:jc w:val="both"/>
        <w:rPr>
          <w:rFonts w:ascii="Times New Roman" w:hAnsi="Times New Roman" w:cs="Times New Roman"/>
          <w:sz w:val="24"/>
          <w:szCs w:val="24"/>
          <w:lang w:val="en-US"/>
        </w:rPr>
      </w:pPr>
      <w:r w:rsidRPr="00E75C53">
        <w:rPr>
          <w:rFonts w:ascii="Times New Roman" w:hAnsi="Times New Roman" w:cs="Times New Roman"/>
          <w:sz w:val="24"/>
          <w:szCs w:val="24"/>
          <w:lang w:val="en-US"/>
        </w:rPr>
        <w:t>1</w:t>
      </w:r>
      <w:r w:rsidRPr="00E75C53">
        <w:rPr>
          <w:rFonts w:ascii="Times New Roman" w:hAnsi="Times New Roman" w:cs="Times New Roman"/>
          <w:sz w:val="24"/>
          <w:szCs w:val="24"/>
          <w:vertAlign w:val="superscript"/>
          <w:lang w:val="en-US"/>
        </w:rPr>
        <w:t>st</w:t>
      </w:r>
      <w:r w:rsidRPr="00E75C53">
        <w:rPr>
          <w:rFonts w:ascii="Times New Roman" w:hAnsi="Times New Roman" w:cs="Times New Roman"/>
          <w:sz w:val="24"/>
          <w:szCs w:val="24"/>
          <w:lang w:val="en-US"/>
        </w:rPr>
        <w:t xml:space="preserve"> respondent to pay costs of suit on attorney-client scale.”</w:t>
      </w:r>
    </w:p>
    <w:p w14:paraId="06251B96" w14:textId="77777777" w:rsidR="00EC4CD4" w:rsidRPr="00E75C53" w:rsidRDefault="00EC4CD4" w:rsidP="00E75C53">
      <w:pPr>
        <w:jc w:val="both"/>
        <w:rPr>
          <w:rFonts w:cs="Times New Roman"/>
          <w:szCs w:val="24"/>
          <w:lang w:val="en-US"/>
        </w:rPr>
      </w:pPr>
    </w:p>
    <w:p w14:paraId="589FFA1F" w14:textId="77777777" w:rsidR="00EC4CD4" w:rsidRPr="00E75C53" w:rsidRDefault="00EC4CD4" w:rsidP="00E75C53">
      <w:pPr>
        <w:ind w:left="720"/>
        <w:jc w:val="both"/>
        <w:rPr>
          <w:rFonts w:cs="Times New Roman"/>
          <w:szCs w:val="24"/>
          <w:lang w:val="en-US"/>
        </w:rPr>
      </w:pPr>
      <w:r w:rsidRPr="00E75C53">
        <w:rPr>
          <w:rFonts w:cs="Times New Roman"/>
          <w:szCs w:val="24"/>
          <w:lang w:val="en-US"/>
        </w:rPr>
        <w:t>The background facts to the matter are these:</w:t>
      </w:r>
    </w:p>
    <w:p w14:paraId="0C4B4CAF" w14:textId="77777777" w:rsidR="00EC4CD4" w:rsidRPr="00E75C53" w:rsidRDefault="00EC4CD4" w:rsidP="00E75C53">
      <w:pPr>
        <w:jc w:val="both"/>
        <w:rPr>
          <w:rFonts w:cs="Times New Roman"/>
          <w:szCs w:val="24"/>
          <w:lang w:val="en-US"/>
        </w:rPr>
      </w:pPr>
      <w:r w:rsidRPr="00E75C53">
        <w:rPr>
          <w:rFonts w:cs="Times New Roman"/>
          <w:szCs w:val="24"/>
          <w:lang w:val="en-US"/>
        </w:rPr>
        <w:lastRenderedPageBreak/>
        <w:tab/>
        <w:t>The applicant was in occupation of a piece of land known as remaining extent of Lot “B” Lower Rangemore, Umguza, a property owned by the respondent.  The applicant was conducting mining operations thereat.</w:t>
      </w:r>
    </w:p>
    <w:p w14:paraId="3FC98BBF" w14:textId="77777777" w:rsidR="00EC4CD4" w:rsidRPr="00E75C53" w:rsidRDefault="00EC4CD4" w:rsidP="00E75C53">
      <w:pPr>
        <w:jc w:val="both"/>
        <w:rPr>
          <w:rFonts w:cs="Times New Roman"/>
          <w:szCs w:val="24"/>
          <w:lang w:val="en-US"/>
        </w:rPr>
      </w:pPr>
      <w:r w:rsidRPr="00E75C53">
        <w:rPr>
          <w:rFonts w:cs="Times New Roman"/>
          <w:szCs w:val="24"/>
          <w:lang w:val="en-US"/>
        </w:rPr>
        <w:tab/>
        <w:t xml:space="preserve">The respondent then brought an action seeking to evict the applicant from the property and this action was brought under HC 1430/17.  The applicant </w:t>
      </w:r>
      <w:r w:rsidR="000D03FC" w:rsidRPr="00E75C53">
        <w:rPr>
          <w:rFonts w:cs="Times New Roman"/>
          <w:szCs w:val="24"/>
          <w:lang w:val="en-US"/>
        </w:rPr>
        <w:t>defended the matter and sought to argue that he was in lawful occupation of the property.</w:t>
      </w:r>
    </w:p>
    <w:p w14:paraId="320304BD" w14:textId="21C5ECDF" w:rsidR="000D03FC" w:rsidRPr="00E75C53" w:rsidRDefault="000D03FC" w:rsidP="00E75C53">
      <w:pPr>
        <w:jc w:val="both"/>
        <w:rPr>
          <w:rFonts w:cs="Times New Roman"/>
          <w:szCs w:val="24"/>
          <w:lang w:val="en-US"/>
        </w:rPr>
      </w:pPr>
      <w:r w:rsidRPr="00E75C53">
        <w:rPr>
          <w:rFonts w:cs="Times New Roman"/>
          <w:szCs w:val="24"/>
          <w:lang w:val="en-US"/>
        </w:rPr>
        <w:tab/>
        <w:t>In a judgment handed down on 21 May 2020 M</w:t>
      </w:r>
      <w:r w:rsidRPr="00E75C53">
        <w:rPr>
          <w:rFonts w:cs="Times New Roman"/>
          <w:sz w:val="20"/>
          <w:szCs w:val="20"/>
          <w:lang w:val="en-US"/>
        </w:rPr>
        <w:t>ABHIKWA</w:t>
      </w:r>
      <w:r w:rsidRPr="00E75C53">
        <w:rPr>
          <w:rFonts w:cs="Times New Roman"/>
          <w:szCs w:val="24"/>
          <w:lang w:val="en-US"/>
        </w:rPr>
        <w:t xml:space="preserve"> J held that the applicant had no lawful authority to be on these premises, the documents from the Ministry of Mines which he believed authorized him to be on these premises did not so authorize him and the description of the property on these documents did not relate to the respondent’s property.</w:t>
      </w:r>
    </w:p>
    <w:p w14:paraId="38D9A525" w14:textId="7C582735" w:rsidR="000D03FC" w:rsidRPr="00E75C53" w:rsidRDefault="000D03FC" w:rsidP="00E75C53">
      <w:pPr>
        <w:jc w:val="both"/>
        <w:rPr>
          <w:rFonts w:cs="Times New Roman"/>
          <w:szCs w:val="24"/>
          <w:lang w:val="en-US"/>
        </w:rPr>
      </w:pPr>
      <w:r w:rsidRPr="00E75C53">
        <w:rPr>
          <w:rFonts w:cs="Times New Roman"/>
          <w:szCs w:val="24"/>
          <w:lang w:val="en-US"/>
        </w:rPr>
        <w:tab/>
        <w:t xml:space="preserve">The court’s order in HC 1430/17 </w:t>
      </w:r>
      <w:r w:rsidR="00455528">
        <w:rPr>
          <w:rFonts w:cs="Times New Roman"/>
          <w:szCs w:val="24"/>
          <w:lang w:val="en-US"/>
        </w:rPr>
        <w:t>is couched as follows:</w:t>
      </w:r>
    </w:p>
    <w:p w14:paraId="10A15828" w14:textId="3930A4E7" w:rsidR="000D03FC" w:rsidRPr="00E75C53" w:rsidRDefault="00F052A6" w:rsidP="00E75C53">
      <w:pPr>
        <w:pStyle w:val="NoSpacing"/>
        <w:ind w:left="1080" w:hanging="360"/>
        <w:jc w:val="both"/>
        <w:rPr>
          <w:rFonts w:ascii="Times New Roman" w:hAnsi="Times New Roman" w:cs="Times New Roman"/>
          <w:sz w:val="24"/>
          <w:szCs w:val="24"/>
          <w:lang w:val="en-US"/>
        </w:rPr>
      </w:pPr>
      <w:r w:rsidRPr="00E75C53">
        <w:rPr>
          <w:rFonts w:ascii="Times New Roman" w:hAnsi="Times New Roman" w:cs="Times New Roman"/>
          <w:sz w:val="24"/>
          <w:szCs w:val="24"/>
          <w:lang w:val="en-US"/>
        </w:rPr>
        <w:t>“</w:t>
      </w:r>
      <w:r w:rsidR="00455528" w:rsidRPr="00E75C53">
        <w:rPr>
          <w:rFonts w:ascii="Times New Roman" w:hAnsi="Times New Roman" w:cs="Times New Roman"/>
          <w:sz w:val="24"/>
          <w:szCs w:val="24"/>
          <w:lang w:val="en-US"/>
        </w:rPr>
        <w:t>1. That</w:t>
      </w:r>
      <w:r w:rsidRPr="00E75C53">
        <w:rPr>
          <w:rFonts w:ascii="Times New Roman" w:hAnsi="Times New Roman" w:cs="Times New Roman"/>
          <w:sz w:val="24"/>
          <w:szCs w:val="24"/>
          <w:lang w:val="en-US"/>
        </w:rPr>
        <w:t xml:space="preserve"> the defendant shall immediately</w:t>
      </w:r>
      <w:r w:rsidR="00B55964" w:rsidRPr="00E75C53">
        <w:rPr>
          <w:rFonts w:ascii="Times New Roman" w:hAnsi="Times New Roman" w:cs="Times New Roman"/>
          <w:sz w:val="24"/>
          <w:szCs w:val="24"/>
          <w:lang w:val="en-US"/>
        </w:rPr>
        <w:t xml:space="preserve"> vacate the remaining extent of Lot “</w:t>
      </w:r>
      <w:r w:rsidR="005900FE" w:rsidRPr="00E75C53">
        <w:rPr>
          <w:rFonts w:ascii="Times New Roman" w:hAnsi="Times New Roman" w:cs="Times New Roman"/>
          <w:sz w:val="24"/>
          <w:szCs w:val="24"/>
          <w:lang w:val="en-US"/>
        </w:rPr>
        <w:t xml:space="preserve">B” </w:t>
      </w:r>
      <w:r w:rsidR="005900FE">
        <w:rPr>
          <w:rFonts w:ascii="Times New Roman" w:hAnsi="Times New Roman" w:cs="Times New Roman"/>
          <w:sz w:val="24"/>
          <w:szCs w:val="24"/>
          <w:lang w:val="en-US"/>
        </w:rPr>
        <w:t>Lower</w:t>
      </w:r>
      <w:r w:rsidR="00B55964" w:rsidRPr="00E75C53">
        <w:rPr>
          <w:rFonts w:ascii="Times New Roman" w:hAnsi="Times New Roman" w:cs="Times New Roman"/>
          <w:sz w:val="24"/>
          <w:szCs w:val="24"/>
          <w:lang w:val="en-US"/>
        </w:rPr>
        <w:t xml:space="preserve"> Rangemore, Umguza.</w:t>
      </w:r>
    </w:p>
    <w:p w14:paraId="18BFB699" w14:textId="77777777" w:rsidR="00B55964" w:rsidRPr="00E75C53" w:rsidRDefault="00B55964" w:rsidP="00E75C53">
      <w:pPr>
        <w:pStyle w:val="NoSpacing"/>
        <w:numPr>
          <w:ilvl w:val="0"/>
          <w:numId w:val="4"/>
        </w:numPr>
        <w:jc w:val="both"/>
        <w:rPr>
          <w:rFonts w:ascii="Times New Roman" w:hAnsi="Times New Roman" w:cs="Times New Roman"/>
          <w:sz w:val="24"/>
          <w:szCs w:val="24"/>
          <w:lang w:val="en-US"/>
        </w:rPr>
      </w:pPr>
      <w:r w:rsidRPr="00E75C53">
        <w:rPr>
          <w:rFonts w:ascii="Times New Roman" w:hAnsi="Times New Roman" w:cs="Times New Roman"/>
          <w:sz w:val="24"/>
          <w:szCs w:val="24"/>
          <w:lang w:val="en-US"/>
        </w:rPr>
        <w:t>Failing the above, the Sheriff of Zimbabwe or his lawful deputy shall evict the defendant from the remaining extent of Lot “B” Lower Rangemore, Umguza.”</w:t>
      </w:r>
    </w:p>
    <w:p w14:paraId="0DCCCAAD" w14:textId="77777777" w:rsidR="00B55964" w:rsidRPr="00E75C53" w:rsidRDefault="00B55964" w:rsidP="00E75C53">
      <w:pPr>
        <w:jc w:val="both"/>
        <w:rPr>
          <w:rFonts w:cs="Times New Roman"/>
          <w:szCs w:val="24"/>
          <w:lang w:val="en-US"/>
        </w:rPr>
      </w:pPr>
    </w:p>
    <w:p w14:paraId="04880014" w14:textId="201BB496" w:rsidR="00B55964" w:rsidRPr="00E75C53" w:rsidRDefault="00B55964" w:rsidP="00E75C53">
      <w:pPr>
        <w:ind w:firstLine="720"/>
        <w:jc w:val="both"/>
        <w:rPr>
          <w:rFonts w:cs="Times New Roman"/>
          <w:szCs w:val="24"/>
          <w:lang w:val="en-US"/>
        </w:rPr>
      </w:pPr>
      <w:r w:rsidRPr="00E75C53">
        <w:rPr>
          <w:rFonts w:cs="Times New Roman"/>
          <w:szCs w:val="24"/>
          <w:lang w:val="en-US"/>
        </w:rPr>
        <w:t>The applicant appealed against this judgment and on the date of hearing sought to withdraw the appeal.  The withdrawal was</w:t>
      </w:r>
      <w:r w:rsidR="00DE724E">
        <w:rPr>
          <w:rFonts w:cs="Times New Roman"/>
          <w:szCs w:val="24"/>
          <w:lang w:val="en-US"/>
        </w:rPr>
        <w:t xml:space="preserve"> premised</w:t>
      </w:r>
      <w:r w:rsidRPr="00E75C53">
        <w:rPr>
          <w:rFonts w:cs="Times New Roman"/>
          <w:szCs w:val="24"/>
          <w:lang w:val="en-US"/>
        </w:rPr>
        <w:t xml:space="preserve"> on the realization that the judgment in HC 1430/17 was unassailable as the applicant</w:t>
      </w:r>
      <w:r w:rsidR="00DE724E">
        <w:rPr>
          <w:rFonts w:cs="Times New Roman"/>
          <w:szCs w:val="24"/>
          <w:lang w:val="en-US"/>
        </w:rPr>
        <w:t>,</w:t>
      </w:r>
      <w:r w:rsidRPr="00E75C53">
        <w:rPr>
          <w:rFonts w:cs="Times New Roman"/>
          <w:szCs w:val="24"/>
          <w:lang w:val="en-US"/>
        </w:rPr>
        <w:t xml:space="preserve"> with hindsight</w:t>
      </w:r>
      <w:r w:rsidR="00DE724E">
        <w:rPr>
          <w:rFonts w:cs="Times New Roman"/>
          <w:szCs w:val="24"/>
          <w:lang w:val="en-US"/>
        </w:rPr>
        <w:t>,</w:t>
      </w:r>
      <w:r w:rsidRPr="00E75C53">
        <w:rPr>
          <w:rFonts w:cs="Times New Roman"/>
          <w:szCs w:val="24"/>
          <w:lang w:val="en-US"/>
        </w:rPr>
        <w:t xml:space="preserve"> appreciated that the documents he possessed did not authorize him to occupy the land from which he was to be evicted.</w:t>
      </w:r>
    </w:p>
    <w:p w14:paraId="7077BFB4" w14:textId="5DF045D4" w:rsidR="00B55964" w:rsidRPr="00E75C53" w:rsidRDefault="00B55964" w:rsidP="00E75C53">
      <w:pPr>
        <w:jc w:val="both"/>
        <w:rPr>
          <w:rFonts w:cs="Times New Roman"/>
          <w:szCs w:val="24"/>
          <w:lang w:val="en-US"/>
        </w:rPr>
      </w:pPr>
      <w:r w:rsidRPr="00E75C53">
        <w:rPr>
          <w:rFonts w:cs="Times New Roman"/>
          <w:szCs w:val="24"/>
          <w:lang w:val="en-US"/>
        </w:rPr>
        <w:tab/>
        <w:t>The appeal was subsequently dismissed after the Supreme Court held that it was already seized with the matter</w:t>
      </w:r>
      <w:r w:rsidR="002142C6">
        <w:rPr>
          <w:rFonts w:cs="Times New Roman"/>
          <w:szCs w:val="24"/>
          <w:lang w:val="en-US"/>
        </w:rPr>
        <w:t xml:space="preserve"> and so declined to dispose of it on the basis of a withdrawal</w:t>
      </w:r>
      <w:r w:rsidRPr="00E75C53">
        <w:rPr>
          <w:rFonts w:cs="Times New Roman"/>
          <w:szCs w:val="24"/>
          <w:lang w:val="en-US"/>
        </w:rPr>
        <w:t>.  The dismissal was on 17</w:t>
      </w:r>
      <w:r w:rsidRPr="00E75C53">
        <w:rPr>
          <w:rFonts w:cs="Times New Roman"/>
          <w:szCs w:val="24"/>
          <w:vertAlign w:val="superscript"/>
          <w:lang w:val="en-US"/>
        </w:rPr>
        <w:t>th</w:t>
      </w:r>
      <w:r w:rsidRPr="00E75C53">
        <w:rPr>
          <w:rFonts w:cs="Times New Roman"/>
          <w:szCs w:val="24"/>
          <w:lang w:val="en-US"/>
        </w:rPr>
        <w:t xml:space="preserve"> November 2021.</w:t>
      </w:r>
    </w:p>
    <w:p w14:paraId="3D023E53" w14:textId="7870D2A9" w:rsidR="00B55964" w:rsidRPr="00E75C53" w:rsidRDefault="00B55964" w:rsidP="00093E06">
      <w:pPr>
        <w:ind w:firstLine="720"/>
        <w:jc w:val="both"/>
        <w:rPr>
          <w:rFonts w:cs="Times New Roman"/>
          <w:szCs w:val="24"/>
          <w:lang w:val="en-US"/>
        </w:rPr>
      </w:pPr>
      <w:r w:rsidRPr="00E75C53">
        <w:rPr>
          <w:rFonts w:cs="Times New Roman"/>
          <w:szCs w:val="24"/>
          <w:lang w:val="en-US"/>
        </w:rPr>
        <w:lastRenderedPageBreak/>
        <w:t>The applicant had</w:t>
      </w:r>
      <w:r w:rsidR="00FB16C9">
        <w:rPr>
          <w:rFonts w:cs="Times New Roman"/>
          <w:szCs w:val="24"/>
          <w:lang w:val="en-US"/>
        </w:rPr>
        <w:t xml:space="preserve">, in the </w:t>
      </w:r>
      <w:r w:rsidR="004772C5">
        <w:rPr>
          <w:rFonts w:cs="Times New Roman"/>
          <w:szCs w:val="24"/>
          <w:lang w:val="en-US"/>
        </w:rPr>
        <w:t>meantime,</w:t>
      </w:r>
      <w:r w:rsidR="004772C5" w:rsidRPr="00E75C53">
        <w:rPr>
          <w:rFonts w:cs="Times New Roman"/>
          <w:szCs w:val="24"/>
          <w:lang w:val="en-US"/>
        </w:rPr>
        <w:t xml:space="preserve"> sought</w:t>
      </w:r>
      <w:r w:rsidRPr="00E75C53">
        <w:rPr>
          <w:rFonts w:cs="Times New Roman"/>
          <w:szCs w:val="24"/>
          <w:lang w:val="en-US"/>
        </w:rPr>
        <w:t xml:space="preserve"> to regularize his occupation of the piece of land and under HC 571/21 obtained the following ord</w:t>
      </w:r>
      <w:r w:rsidR="00B87E16" w:rsidRPr="00E75C53">
        <w:rPr>
          <w:rFonts w:cs="Times New Roman"/>
          <w:szCs w:val="24"/>
          <w:lang w:val="en-US"/>
        </w:rPr>
        <w:t>e</w:t>
      </w:r>
      <w:r w:rsidRPr="00E75C53">
        <w:rPr>
          <w:rFonts w:cs="Times New Roman"/>
          <w:szCs w:val="24"/>
          <w:lang w:val="en-US"/>
        </w:rPr>
        <w:t>r from T</w:t>
      </w:r>
      <w:r w:rsidRPr="00E75C53">
        <w:rPr>
          <w:rFonts w:cs="Times New Roman"/>
          <w:sz w:val="20"/>
          <w:szCs w:val="20"/>
          <w:lang w:val="en-US"/>
        </w:rPr>
        <w:t>AKUVA</w:t>
      </w:r>
      <w:r w:rsidRPr="00E75C53">
        <w:rPr>
          <w:rFonts w:cs="Times New Roman"/>
          <w:szCs w:val="24"/>
          <w:lang w:val="en-US"/>
        </w:rPr>
        <w:t xml:space="preserve"> J.</w:t>
      </w:r>
    </w:p>
    <w:p w14:paraId="1A1DB937" w14:textId="77777777" w:rsidR="00B55964" w:rsidRPr="00E75C53" w:rsidRDefault="00B55964" w:rsidP="00E75C53">
      <w:pPr>
        <w:pStyle w:val="NoSpacing"/>
        <w:ind w:left="1440" w:hanging="720"/>
        <w:jc w:val="both"/>
        <w:rPr>
          <w:rFonts w:ascii="Times New Roman" w:hAnsi="Times New Roman" w:cs="Times New Roman"/>
          <w:sz w:val="24"/>
          <w:szCs w:val="24"/>
          <w:lang w:val="en-US"/>
        </w:rPr>
      </w:pPr>
      <w:r w:rsidRPr="00E75C53">
        <w:rPr>
          <w:rFonts w:ascii="Times New Roman" w:hAnsi="Times New Roman" w:cs="Times New Roman"/>
          <w:sz w:val="24"/>
          <w:szCs w:val="24"/>
          <w:lang w:val="en-US"/>
        </w:rPr>
        <w:t>“1.</w:t>
      </w:r>
      <w:r w:rsidRPr="00E75C53">
        <w:rPr>
          <w:rFonts w:ascii="Times New Roman" w:hAnsi="Times New Roman" w:cs="Times New Roman"/>
          <w:sz w:val="24"/>
          <w:szCs w:val="24"/>
          <w:lang w:val="en-US"/>
        </w:rPr>
        <w:tab/>
        <w:t>The respondent be and is hereby ordered to immediately furnish applicant with a certificate of registration for 1 x 150 blocks of qua</w:t>
      </w:r>
      <w:r w:rsidR="00B87E16" w:rsidRPr="00E75C53">
        <w:rPr>
          <w:rFonts w:ascii="Times New Roman" w:hAnsi="Times New Roman" w:cs="Times New Roman"/>
          <w:sz w:val="24"/>
          <w:szCs w:val="24"/>
          <w:lang w:val="en-US"/>
        </w:rPr>
        <w:t>r</w:t>
      </w:r>
      <w:r w:rsidRPr="00E75C53">
        <w:rPr>
          <w:rFonts w:ascii="Times New Roman" w:hAnsi="Times New Roman" w:cs="Times New Roman"/>
          <w:sz w:val="24"/>
          <w:szCs w:val="24"/>
          <w:lang w:val="en-US"/>
        </w:rPr>
        <w:t>ry at the remaining extent Lot “B” Rangemore, Umguza, over the area specified on the survey report dated 30</w:t>
      </w:r>
      <w:r w:rsidRPr="00E75C53">
        <w:rPr>
          <w:rFonts w:ascii="Times New Roman" w:hAnsi="Times New Roman" w:cs="Times New Roman"/>
          <w:sz w:val="24"/>
          <w:szCs w:val="24"/>
          <w:vertAlign w:val="superscript"/>
          <w:lang w:val="en-US"/>
        </w:rPr>
        <w:t>th</w:t>
      </w:r>
      <w:r w:rsidRPr="00E75C53">
        <w:rPr>
          <w:rFonts w:ascii="Times New Roman" w:hAnsi="Times New Roman" w:cs="Times New Roman"/>
          <w:sz w:val="24"/>
          <w:szCs w:val="24"/>
          <w:lang w:val="en-US"/>
        </w:rPr>
        <w:t xml:space="preserve"> November 2016.</w:t>
      </w:r>
    </w:p>
    <w:p w14:paraId="01573C44" w14:textId="77777777" w:rsidR="00B55964" w:rsidRPr="00E75C53" w:rsidRDefault="00B55964" w:rsidP="00E75C53">
      <w:pPr>
        <w:pStyle w:val="NoSpacing"/>
        <w:ind w:left="1440" w:hanging="720"/>
        <w:jc w:val="both"/>
        <w:rPr>
          <w:rFonts w:ascii="Times New Roman" w:hAnsi="Times New Roman" w:cs="Times New Roman"/>
          <w:sz w:val="24"/>
          <w:szCs w:val="24"/>
          <w:lang w:val="en-US"/>
        </w:rPr>
      </w:pPr>
      <w:r w:rsidRPr="00E75C53">
        <w:rPr>
          <w:rFonts w:ascii="Times New Roman" w:hAnsi="Times New Roman" w:cs="Times New Roman"/>
          <w:sz w:val="24"/>
          <w:szCs w:val="24"/>
          <w:lang w:val="en-US"/>
        </w:rPr>
        <w:t>2.</w:t>
      </w:r>
      <w:r w:rsidRPr="00E75C53">
        <w:rPr>
          <w:rFonts w:ascii="Times New Roman" w:hAnsi="Times New Roman" w:cs="Times New Roman"/>
          <w:sz w:val="24"/>
          <w:szCs w:val="24"/>
          <w:lang w:val="en-US"/>
        </w:rPr>
        <w:tab/>
        <w:t>The applicant,</w:t>
      </w:r>
      <w:r w:rsidR="00B87E16" w:rsidRPr="00E75C53">
        <w:rPr>
          <w:rFonts w:ascii="Times New Roman" w:hAnsi="Times New Roman" w:cs="Times New Roman"/>
          <w:sz w:val="24"/>
          <w:szCs w:val="24"/>
          <w:lang w:val="en-US"/>
        </w:rPr>
        <w:t xml:space="preserve"> after receipt of the certificate of registration referred to in (1) above, be and is hereby authorized to resume mining activities on the 1 x 150 block of quarry at the remaining extent Lot “B” Rangemore, Umguza on the area specified on the survey report da</w:t>
      </w:r>
      <w:r w:rsidR="00397B8D" w:rsidRPr="00E75C53">
        <w:rPr>
          <w:rFonts w:ascii="Times New Roman" w:hAnsi="Times New Roman" w:cs="Times New Roman"/>
          <w:sz w:val="24"/>
          <w:szCs w:val="24"/>
          <w:lang w:val="en-US"/>
        </w:rPr>
        <w:t>t</w:t>
      </w:r>
      <w:r w:rsidR="00B87E16" w:rsidRPr="00E75C53">
        <w:rPr>
          <w:rFonts w:ascii="Times New Roman" w:hAnsi="Times New Roman" w:cs="Times New Roman"/>
          <w:sz w:val="24"/>
          <w:szCs w:val="24"/>
          <w:lang w:val="en-US"/>
        </w:rPr>
        <w:t>ed 30</w:t>
      </w:r>
      <w:r w:rsidR="00B87E16" w:rsidRPr="00E75C53">
        <w:rPr>
          <w:rFonts w:ascii="Times New Roman" w:hAnsi="Times New Roman" w:cs="Times New Roman"/>
          <w:sz w:val="24"/>
          <w:szCs w:val="24"/>
          <w:vertAlign w:val="superscript"/>
          <w:lang w:val="en-US"/>
        </w:rPr>
        <w:t>th</w:t>
      </w:r>
      <w:r w:rsidR="00B87E16" w:rsidRPr="00E75C53">
        <w:rPr>
          <w:rFonts w:ascii="Times New Roman" w:hAnsi="Times New Roman" w:cs="Times New Roman"/>
          <w:sz w:val="24"/>
          <w:szCs w:val="24"/>
          <w:lang w:val="en-US"/>
        </w:rPr>
        <w:t xml:space="preserve"> November 2016.</w:t>
      </w:r>
    </w:p>
    <w:p w14:paraId="0AAFA28C" w14:textId="77777777" w:rsidR="00B87E16" w:rsidRPr="00E75C53" w:rsidRDefault="00B87E16" w:rsidP="00E75C53">
      <w:pPr>
        <w:pStyle w:val="NoSpacing"/>
        <w:jc w:val="both"/>
        <w:rPr>
          <w:rFonts w:ascii="Times New Roman" w:hAnsi="Times New Roman" w:cs="Times New Roman"/>
          <w:sz w:val="24"/>
          <w:szCs w:val="24"/>
          <w:lang w:val="en-US"/>
        </w:rPr>
      </w:pPr>
      <w:r w:rsidRPr="00E75C53">
        <w:rPr>
          <w:rFonts w:ascii="Times New Roman" w:hAnsi="Times New Roman" w:cs="Times New Roman"/>
          <w:sz w:val="24"/>
          <w:szCs w:val="24"/>
          <w:lang w:val="en-US"/>
        </w:rPr>
        <w:tab/>
        <w:t>3.</w:t>
      </w:r>
      <w:r w:rsidRPr="00E75C53">
        <w:rPr>
          <w:rFonts w:ascii="Times New Roman" w:hAnsi="Times New Roman" w:cs="Times New Roman"/>
          <w:sz w:val="24"/>
          <w:szCs w:val="24"/>
          <w:lang w:val="en-US"/>
        </w:rPr>
        <w:tab/>
        <w:t>No order as to costs.”</w:t>
      </w:r>
    </w:p>
    <w:p w14:paraId="0EFB7DED" w14:textId="77777777" w:rsidR="00B87E16" w:rsidRPr="00E75C53" w:rsidRDefault="00B87E16" w:rsidP="00E75C53">
      <w:pPr>
        <w:jc w:val="both"/>
        <w:rPr>
          <w:rFonts w:cs="Times New Roman"/>
          <w:szCs w:val="24"/>
          <w:lang w:val="en-US"/>
        </w:rPr>
      </w:pPr>
    </w:p>
    <w:p w14:paraId="611A9A64" w14:textId="77777777" w:rsidR="00B87E16" w:rsidRPr="00E75C53" w:rsidRDefault="00B87E16" w:rsidP="00E75C53">
      <w:pPr>
        <w:jc w:val="both"/>
        <w:rPr>
          <w:rFonts w:cs="Times New Roman"/>
          <w:szCs w:val="24"/>
          <w:lang w:val="en-US"/>
        </w:rPr>
      </w:pPr>
      <w:r w:rsidRPr="00E75C53">
        <w:rPr>
          <w:rFonts w:cs="Times New Roman"/>
          <w:szCs w:val="24"/>
          <w:lang w:val="en-US"/>
        </w:rPr>
        <w:tab/>
        <w:t>This order was granted against the Provincial Mining Director and effectively addressed the issue which had led to the decision in HC 1430/17.  The applicant upon gra</w:t>
      </w:r>
      <w:r w:rsidR="00397B8D" w:rsidRPr="00E75C53">
        <w:rPr>
          <w:rFonts w:cs="Times New Roman"/>
          <w:szCs w:val="24"/>
          <w:lang w:val="en-US"/>
        </w:rPr>
        <w:t>n</w:t>
      </w:r>
      <w:r w:rsidRPr="00E75C53">
        <w:rPr>
          <w:rFonts w:cs="Times New Roman"/>
          <w:szCs w:val="24"/>
          <w:lang w:val="en-US"/>
        </w:rPr>
        <w:t>t</w:t>
      </w:r>
      <w:r w:rsidR="00397B8D" w:rsidRPr="00E75C53">
        <w:rPr>
          <w:rFonts w:cs="Times New Roman"/>
          <w:szCs w:val="24"/>
          <w:lang w:val="en-US"/>
        </w:rPr>
        <w:t>i</w:t>
      </w:r>
      <w:r w:rsidRPr="00E75C53">
        <w:rPr>
          <w:rFonts w:cs="Times New Roman"/>
          <w:szCs w:val="24"/>
          <w:lang w:val="en-US"/>
        </w:rPr>
        <w:t>ng of the certificate of registration, would now have the authority which he hitherto did not have resulting in his eviction under HC 1430/17.</w:t>
      </w:r>
    </w:p>
    <w:p w14:paraId="54A1D3BE" w14:textId="32FFE340" w:rsidR="00B87E16" w:rsidRPr="00E75C53" w:rsidRDefault="00B87E16" w:rsidP="00E75C53">
      <w:pPr>
        <w:jc w:val="both"/>
        <w:rPr>
          <w:rFonts w:cs="Times New Roman"/>
          <w:szCs w:val="24"/>
          <w:lang w:val="en-US"/>
        </w:rPr>
      </w:pPr>
      <w:r w:rsidRPr="00E75C53">
        <w:rPr>
          <w:rFonts w:cs="Times New Roman"/>
          <w:szCs w:val="24"/>
          <w:lang w:val="en-US"/>
        </w:rPr>
        <w:tab/>
        <w:t xml:space="preserve">The Provincial Mining Director, in compliance with the order in HC 571/21 proceeded to grant the applicant the certificate of registration </w:t>
      </w:r>
      <w:r w:rsidR="00D405B7">
        <w:rPr>
          <w:rFonts w:cs="Times New Roman"/>
          <w:szCs w:val="24"/>
          <w:lang w:val="en-US"/>
        </w:rPr>
        <w:t>025192BA</w:t>
      </w:r>
      <w:r w:rsidRPr="00E75C53">
        <w:rPr>
          <w:rFonts w:cs="Times New Roman"/>
          <w:szCs w:val="24"/>
          <w:lang w:val="en-US"/>
        </w:rPr>
        <w:t xml:space="preserve"> on 29 November 2021.</w:t>
      </w:r>
    </w:p>
    <w:p w14:paraId="5F450746" w14:textId="7D0BDA6C" w:rsidR="00B87E16" w:rsidRPr="00E75C53" w:rsidRDefault="00B87E16" w:rsidP="00E75C53">
      <w:pPr>
        <w:jc w:val="both"/>
        <w:rPr>
          <w:rFonts w:cs="Times New Roman"/>
          <w:szCs w:val="24"/>
          <w:lang w:val="en-US"/>
        </w:rPr>
      </w:pPr>
      <w:r w:rsidRPr="00E75C53">
        <w:rPr>
          <w:rFonts w:cs="Times New Roman"/>
          <w:szCs w:val="24"/>
          <w:lang w:val="en-US"/>
        </w:rPr>
        <w:tab/>
        <w:t>Following the granting of this certificate of registration, applicant’s legal practitioners wrote to the respondent’s legal practitioners advis</w:t>
      </w:r>
      <w:r w:rsidR="00935D84">
        <w:rPr>
          <w:rFonts w:cs="Times New Roman"/>
          <w:szCs w:val="24"/>
          <w:lang w:val="en-US"/>
        </w:rPr>
        <w:t>ing</w:t>
      </w:r>
      <w:r w:rsidRPr="00E75C53">
        <w:rPr>
          <w:rFonts w:cs="Times New Roman"/>
          <w:szCs w:val="24"/>
          <w:lang w:val="en-US"/>
        </w:rPr>
        <w:t xml:space="preserve"> the</w:t>
      </w:r>
      <w:r w:rsidR="00935D84">
        <w:rPr>
          <w:rFonts w:cs="Times New Roman"/>
          <w:szCs w:val="24"/>
          <w:lang w:val="en-US"/>
        </w:rPr>
        <w:t>m</w:t>
      </w:r>
      <w:r w:rsidRPr="00E75C53">
        <w:rPr>
          <w:rFonts w:cs="Times New Roman"/>
          <w:szCs w:val="24"/>
          <w:lang w:val="en-US"/>
        </w:rPr>
        <w:t xml:space="preserve"> of th</w:t>
      </w:r>
      <w:r w:rsidR="00935D84">
        <w:rPr>
          <w:rFonts w:cs="Times New Roman"/>
          <w:szCs w:val="24"/>
          <w:lang w:val="en-US"/>
        </w:rPr>
        <w:t>is</w:t>
      </w:r>
      <w:r w:rsidRPr="00E75C53">
        <w:rPr>
          <w:rFonts w:cs="Times New Roman"/>
          <w:szCs w:val="24"/>
          <w:lang w:val="en-US"/>
        </w:rPr>
        <w:t xml:space="preserve"> development and further</w:t>
      </w:r>
      <w:r w:rsidR="00935D84">
        <w:rPr>
          <w:rFonts w:cs="Times New Roman"/>
          <w:szCs w:val="24"/>
          <w:lang w:val="en-US"/>
        </w:rPr>
        <w:t xml:space="preserve"> drawing their attention to the fact</w:t>
      </w:r>
      <w:r w:rsidRPr="00E75C53">
        <w:rPr>
          <w:rFonts w:cs="Times New Roman"/>
          <w:szCs w:val="24"/>
          <w:lang w:val="en-US"/>
        </w:rPr>
        <w:t xml:space="preserve"> that</w:t>
      </w:r>
      <w:r w:rsidR="00935D84">
        <w:rPr>
          <w:rFonts w:cs="Times New Roman"/>
          <w:szCs w:val="24"/>
          <w:lang w:val="en-US"/>
        </w:rPr>
        <w:t>, that</w:t>
      </w:r>
      <w:r w:rsidRPr="00E75C53">
        <w:rPr>
          <w:rFonts w:cs="Times New Roman"/>
          <w:szCs w:val="24"/>
          <w:lang w:val="en-US"/>
        </w:rPr>
        <w:t xml:space="preserve"> which the applicant did not have at the time an order for his eviction was granted in HC 1430/17 he now h</w:t>
      </w:r>
      <w:r w:rsidR="00935D84">
        <w:rPr>
          <w:rFonts w:cs="Times New Roman"/>
          <w:szCs w:val="24"/>
          <w:lang w:val="en-US"/>
        </w:rPr>
        <w:t>a</w:t>
      </w:r>
      <w:r w:rsidRPr="00E75C53">
        <w:rPr>
          <w:rFonts w:cs="Times New Roman"/>
          <w:szCs w:val="24"/>
          <w:lang w:val="en-US"/>
        </w:rPr>
        <w:t xml:space="preserve">d.  This letter is </w:t>
      </w:r>
      <w:r w:rsidR="00397B8D" w:rsidRPr="00E75C53">
        <w:rPr>
          <w:rFonts w:cs="Times New Roman"/>
          <w:szCs w:val="24"/>
          <w:lang w:val="en-US"/>
        </w:rPr>
        <w:t>dated 30</w:t>
      </w:r>
      <w:r w:rsidR="00397B8D" w:rsidRPr="00E75C53">
        <w:rPr>
          <w:rFonts w:cs="Times New Roman"/>
          <w:szCs w:val="24"/>
          <w:vertAlign w:val="superscript"/>
          <w:lang w:val="en-US"/>
        </w:rPr>
        <w:t>th</w:t>
      </w:r>
      <w:r w:rsidR="00397B8D" w:rsidRPr="00E75C53">
        <w:rPr>
          <w:rFonts w:cs="Times New Roman"/>
          <w:szCs w:val="24"/>
          <w:lang w:val="en-US"/>
        </w:rPr>
        <w:t xml:space="preserve"> November 2021.  On receipt of that letter the responden</w:t>
      </w:r>
      <w:r w:rsidR="004E41BA">
        <w:rPr>
          <w:rFonts w:cs="Times New Roman"/>
          <w:szCs w:val="24"/>
          <w:lang w:val="en-US"/>
        </w:rPr>
        <w:t>t</w:t>
      </w:r>
      <w:r w:rsidR="00397B8D" w:rsidRPr="00E75C53">
        <w:rPr>
          <w:rFonts w:cs="Times New Roman"/>
          <w:szCs w:val="24"/>
          <w:lang w:val="en-US"/>
        </w:rPr>
        <w:t xml:space="preserve"> </w:t>
      </w:r>
      <w:r w:rsidR="00E75C53">
        <w:rPr>
          <w:rFonts w:cs="Times New Roman"/>
          <w:szCs w:val="24"/>
          <w:lang w:val="en-US"/>
        </w:rPr>
        <w:t xml:space="preserve">obtained a writ </w:t>
      </w:r>
      <w:r w:rsidR="00397B8D" w:rsidRPr="00E75C53">
        <w:rPr>
          <w:rFonts w:cs="Times New Roman"/>
          <w:szCs w:val="24"/>
          <w:lang w:val="en-US"/>
        </w:rPr>
        <w:t>of ejectment on 2</w:t>
      </w:r>
      <w:r w:rsidR="00397B8D" w:rsidRPr="00E75C53">
        <w:rPr>
          <w:rFonts w:cs="Times New Roman"/>
          <w:szCs w:val="24"/>
          <w:vertAlign w:val="superscript"/>
          <w:lang w:val="en-US"/>
        </w:rPr>
        <w:t>nd</w:t>
      </w:r>
      <w:r w:rsidR="00397B8D" w:rsidRPr="00E75C53">
        <w:rPr>
          <w:rFonts w:cs="Times New Roman"/>
          <w:szCs w:val="24"/>
          <w:lang w:val="en-US"/>
        </w:rPr>
        <w:t xml:space="preserve"> December 2021 seeking to have the applicant evicted in terms of</w:t>
      </w:r>
      <w:r w:rsidR="00B1732D" w:rsidRPr="00E75C53">
        <w:rPr>
          <w:rFonts w:cs="Times New Roman"/>
          <w:szCs w:val="24"/>
          <w:lang w:val="en-US"/>
        </w:rPr>
        <w:t xml:space="preserve"> the order in HC 1430/17.</w:t>
      </w:r>
    </w:p>
    <w:p w14:paraId="7634EDCE" w14:textId="25405C1C" w:rsidR="00B1732D" w:rsidRPr="00E75C53" w:rsidRDefault="00B1732D" w:rsidP="00E75C53">
      <w:pPr>
        <w:jc w:val="both"/>
        <w:rPr>
          <w:rFonts w:cs="Times New Roman"/>
          <w:szCs w:val="24"/>
          <w:lang w:val="en-US"/>
        </w:rPr>
      </w:pPr>
      <w:r w:rsidRPr="00E75C53">
        <w:rPr>
          <w:rFonts w:cs="Times New Roman"/>
          <w:szCs w:val="24"/>
          <w:lang w:val="en-US"/>
        </w:rPr>
        <w:tab/>
        <w:t>The applicant subsequently filed an urgent chamber application under HC 1925/21 in which he sought an interdict against his eviction pending the determination of the matter</w:t>
      </w:r>
      <w:r w:rsidR="004E41BA">
        <w:rPr>
          <w:rFonts w:cs="Times New Roman"/>
          <w:szCs w:val="24"/>
          <w:lang w:val="en-US"/>
        </w:rPr>
        <w:t xml:space="preserve"> relating to his authority to be on the land in question.</w:t>
      </w:r>
      <w:r w:rsidRPr="00E75C53">
        <w:rPr>
          <w:rFonts w:cs="Times New Roman"/>
          <w:szCs w:val="24"/>
          <w:lang w:val="en-US"/>
        </w:rPr>
        <w:t xml:space="preserve">  The gist of that application was that the </w:t>
      </w:r>
      <w:r w:rsidRPr="00E75C53">
        <w:rPr>
          <w:rFonts w:cs="Times New Roman"/>
          <w:szCs w:val="24"/>
          <w:lang w:val="en-US"/>
        </w:rPr>
        <w:lastRenderedPageBreak/>
        <w:t xml:space="preserve">order in HC 1430/17 was a </w:t>
      </w:r>
      <w:r w:rsidRPr="00E75C53">
        <w:rPr>
          <w:rFonts w:cs="Times New Roman"/>
          <w:i/>
          <w:szCs w:val="24"/>
          <w:lang w:val="en-US"/>
        </w:rPr>
        <w:t>brutum fulmen</w:t>
      </w:r>
      <w:r w:rsidRPr="00E75C53">
        <w:rPr>
          <w:rFonts w:cs="Times New Roman"/>
          <w:szCs w:val="24"/>
          <w:lang w:val="en-US"/>
        </w:rPr>
        <w:t xml:space="preserve"> as it had been overtaken by events and the final order sought to declare it so.</w:t>
      </w:r>
    </w:p>
    <w:p w14:paraId="6793EED2" w14:textId="74E9DF1A" w:rsidR="00B1732D" w:rsidRPr="00E75C53" w:rsidRDefault="00B1732D" w:rsidP="00E75C53">
      <w:pPr>
        <w:jc w:val="both"/>
        <w:rPr>
          <w:rFonts w:cs="Times New Roman"/>
          <w:szCs w:val="24"/>
          <w:lang w:val="en-US"/>
        </w:rPr>
      </w:pPr>
      <w:r w:rsidRPr="00E75C53">
        <w:rPr>
          <w:rFonts w:cs="Times New Roman"/>
          <w:szCs w:val="24"/>
          <w:lang w:val="en-US"/>
        </w:rPr>
        <w:tab/>
        <w:t xml:space="preserve">The application was placed before MOYO J who </w:t>
      </w:r>
      <w:r w:rsidR="009669E7">
        <w:rPr>
          <w:rFonts w:cs="Times New Roman"/>
          <w:szCs w:val="24"/>
          <w:lang w:val="en-US"/>
        </w:rPr>
        <w:t>raised</w:t>
      </w:r>
      <w:r w:rsidRPr="00E75C53">
        <w:rPr>
          <w:rFonts w:cs="Times New Roman"/>
          <w:szCs w:val="24"/>
          <w:lang w:val="en-US"/>
        </w:rPr>
        <w:t xml:space="preserve"> the following as a query.</w:t>
      </w:r>
    </w:p>
    <w:p w14:paraId="313DD937" w14:textId="7C95B0BC" w:rsidR="00B1732D" w:rsidRPr="00E75C53" w:rsidRDefault="00B1732D" w:rsidP="00093E06">
      <w:pPr>
        <w:pStyle w:val="NoSpacing"/>
        <w:ind w:left="720"/>
        <w:jc w:val="both"/>
        <w:rPr>
          <w:rFonts w:ascii="Times New Roman" w:hAnsi="Times New Roman" w:cs="Times New Roman"/>
          <w:sz w:val="24"/>
          <w:szCs w:val="24"/>
          <w:lang w:val="en-US"/>
        </w:rPr>
      </w:pPr>
      <w:r w:rsidRPr="00E75C53">
        <w:rPr>
          <w:rFonts w:ascii="Times New Roman" w:hAnsi="Times New Roman" w:cs="Times New Roman"/>
          <w:sz w:val="24"/>
          <w:szCs w:val="24"/>
          <w:lang w:val="en-US"/>
        </w:rPr>
        <w:t>“I decline to hear the matter on the basis of urgency because the</w:t>
      </w:r>
      <w:r w:rsidR="00E75C53">
        <w:rPr>
          <w:rFonts w:ascii="Times New Roman" w:hAnsi="Times New Roman" w:cs="Times New Roman"/>
          <w:sz w:val="24"/>
          <w:szCs w:val="24"/>
          <w:lang w:val="en-US"/>
        </w:rPr>
        <w:t xml:space="preserve"> </w:t>
      </w:r>
      <w:r w:rsidRPr="00E75C53">
        <w:rPr>
          <w:rFonts w:ascii="Times New Roman" w:hAnsi="Times New Roman" w:cs="Times New Roman"/>
          <w:sz w:val="24"/>
          <w:szCs w:val="24"/>
          <w:lang w:val="en-US"/>
        </w:rPr>
        <w:t>execution of an ext</w:t>
      </w:r>
      <w:r w:rsidR="00165C5C">
        <w:rPr>
          <w:rFonts w:ascii="Times New Roman" w:hAnsi="Times New Roman" w:cs="Times New Roman"/>
          <w:sz w:val="24"/>
          <w:szCs w:val="24"/>
          <w:lang w:val="en-US"/>
        </w:rPr>
        <w:t>a</w:t>
      </w:r>
      <w:r w:rsidRPr="00E75C53">
        <w:rPr>
          <w:rFonts w:ascii="Times New Roman" w:hAnsi="Times New Roman" w:cs="Times New Roman"/>
          <w:sz w:val="24"/>
          <w:szCs w:val="24"/>
          <w:lang w:val="en-US"/>
        </w:rPr>
        <w:t xml:space="preserve">nt order of court cannot be interfered with except if the order is being challenged either by a rescission or an appeal.  I cannot stop the execution of a lawful order of court which applicant calls a </w:t>
      </w:r>
      <w:r w:rsidRPr="00E75C53">
        <w:rPr>
          <w:rFonts w:ascii="Times New Roman" w:hAnsi="Times New Roman" w:cs="Times New Roman"/>
          <w:i/>
          <w:sz w:val="24"/>
          <w:szCs w:val="24"/>
          <w:lang w:val="en-US"/>
        </w:rPr>
        <w:t>brutum fulm</w:t>
      </w:r>
      <w:r w:rsidR="00165C5C">
        <w:rPr>
          <w:rFonts w:ascii="Times New Roman" w:hAnsi="Times New Roman" w:cs="Times New Roman"/>
          <w:i/>
          <w:sz w:val="24"/>
          <w:szCs w:val="24"/>
          <w:lang w:val="en-US"/>
        </w:rPr>
        <w:t>e</w:t>
      </w:r>
      <w:r w:rsidRPr="00E75C53">
        <w:rPr>
          <w:rFonts w:ascii="Times New Roman" w:hAnsi="Times New Roman" w:cs="Times New Roman"/>
          <w:i/>
          <w:sz w:val="24"/>
          <w:szCs w:val="24"/>
          <w:lang w:val="en-US"/>
        </w:rPr>
        <w:t>n</w:t>
      </w:r>
      <w:r w:rsidRPr="00E75C53">
        <w:rPr>
          <w:rFonts w:ascii="Times New Roman" w:hAnsi="Times New Roman" w:cs="Times New Roman"/>
          <w:sz w:val="24"/>
          <w:szCs w:val="24"/>
          <w:lang w:val="en-US"/>
        </w:rPr>
        <w:t xml:space="preserve"> as that order stands until set aside by a competent court.”</w:t>
      </w:r>
    </w:p>
    <w:p w14:paraId="2CC2CE2D" w14:textId="77777777" w:rsidR="00B1732D" w:rsidRPr="00E75C53" w:rsidRDefault="00B1732D" w:rsidP="00E75C53">
      <w:pPr>
        <w:jc w:val="both"/>
        <w:rPr>
          <w:rFonts w:cs="Times New Roman"/>
          <w:szCs w:val="24"/>
          <w:lang w:val="en-US"/>
        </w:rPr>
      </w:pPr>
    </w:p>
    <w:p w14:paraId="486C5ADB" w14:textId="77777777" w:rsidR="00B1732D" w:rsidRPr="00E75C53" w:rsidRDefault="00B1732D" w:rsidP="00E75C53">
      <w:pPr>
        <w:jc w:val="both"/>
        <w:rPr>
          <w:rFonts w:cs="Times New Roman"/>
          <w:szCs w:val="24"/>
          <w:lang w:val="en-US"/>
        </w:rPr>
      </w:pPr>
      <w:r w:rsidRPr="00E75C53">
        <w:rPr>
          <w:rFonts w:cs="Times New Roman"/>
          <w:szCs w:val="24"/>
          <w:lang w:val="en-US"/>
        </w:rPr>
        <w:tab/>
        <w:t>At the time of the hearing of this current application this query had not been communicated to the parties.</w:t>
      </w:r>
    </w:p>
    <w:p w14:paraId="7FE65A79" w14:textId="4071D47E" w:rsidR="00B1732D" w:rsidRPr="00E75C53" w:rsidRDefault="00B1732D" w:rsidP="00E75C53">
      <w:pPr>
        <w:jc w:val="both"/>
        <w:rPr>
          <w:rFonts w:cs="Times New Roman"/>
          <w:szCs w:val="24"/>
          <w:lang w:val="en-US"/>
        </w:rPr>
      </w:pPr>
      <w:r w:rsidRPr="00E75C53">
        <w:rPr>
          <w:rFonts w:cs="Times New Roman"/>
          <w:szCs w:val="24"/>
          <w:lang w:val="en-US"/>
        </w:rPr>
        <w:tab/>
        <w:t>Counsel for the respondent</w:t>
      </w:r>
      <w:r w:rsidR="007728B9" w:rsidRPr="00E75C53">
        <w:rPr>
          <w:rFonts w:cs="Times New Roman"/>
          <w:szCs w:val="24"/>
          <w:lang w:val="en-US"/>
        </w:rPr>
        <w:t xml:space="preserve"> proceeded to submit that the applicant had filed a similar application</w:t>
      </w:r>
      <w:r w:rsidR="006719B6">
        <w:rPr>
          <w:rFonts w:cs="Times New Roman"/>
          <w:szCs w:val="24"/>
          <w:lang w:val="en-US"/>
        </w:rPr>
        <w:t xml:space="preserve"> and had</w:t>
      </w:r>
      <w:r w:rsidR="007728B9" w:rsidRPr="00E75C53">
        <w:rPr>
          <w:rFonts w:cs="Times New Roman"/>
          <w:szCs w:val="24"/>
          <w:lang w:val="en-US"/>
        </w:rPr>
        <w:t xml:space="preserve"> failed to disclose material facts</w:t>
      </w:r>
      <w:r w:rsidR="006719B6">
        <w:rPr>
          <w:rFonts w:cs="Times New Roman"/>
          <w:szCs w:val="24"/>
          <w:lang w:val="en-US"/>
        </w:rPr>
        <w:t xml:space="preserve"> in the current application</w:t>
      </w:r>
      <w:r w:rsidR="007728B9" w:rsidRPr="00E75C53">
        <w:rPr>
          <w:rFonts w:cs="Times New Roman"/>
          <w:szCs w:val="24"/>
          <w:lang w:val="en-US"/>
        </w:rPr>
        <w:t xml:space="preserve"> and so the application should be struck off the roll as an earlier similar application had been heard and dismissed.</w:t>
      </w:r>
      <w:r w:rsidR="002C6DA6">
        <w:rPr>
          <w:rFonts w:cs="Times New Roman"/>
          <w:szCs w:val="24"/>
          <w:lang w:val="en-US"/>
        </w:rPr>
        <w:t xml:space="preserve"> Counsel did not have a copy of the judgment nor the order.</w:t>
      </w:r>
    </w:p>
    <w:p w14:paraId="4329C8C5" w14:textId="38B0EF81" w:rsidR="007728B9" w:rsidRPr="00E75C53" w:rsidRDefault="007728B9" w:rsidP="00E75C53">
      <w:pPr>
        <w:jc w:val="both"/>
        <w:rPr>
          <w:rFonts w:cs="Times New Roman"/>
          <w:szCs w:val="24"/>
          <w:lang w:val="en-US"/>
        </w:rPr>
      </w:pPr>
      <w:r w:rsidRPr="00E75C53">
        <w:rPr>
          <w:rFonts w:cs="Times New Roman"/>
          <w:szCs w:val="24"/>
          <w:lang w:val="en-US"/>
        </w:rPr>
        <w:tab/>
      </w:r>
      <w:r w:rsidR="002C6DA6" w:rsidRPr="00E75C53">
        <w:rPr>
          <w:rFonts w:cs="Times New Roman"/>
          <w:i/>
          <w:szCs w:val="24"/>
          <w:lang w:val="en-US"/>
        </w:rPr>
        <w:t>Mr.</w:t>
      </w:r>
      <w:r w:rsidRPr="00E75C53">
        <w:rPr>
          <w:rFonts w:cs="Times New Roman"/>
          <w:i/>
          <w:szCs w:val="24"/>
          <w:lang w:val="en-US"/>
        </w:rPr>
        <w:t xml:space="preserve"> Tavengwa</w:t>
      </w:r>
      <w:r w:rsidRPr="00E75C53">
        <w:rPr>
          <w:rFonts w:cs="Times New Roman"/>
          <w:szCs w:val="24"/>
          <w:lang w:val="en-US"/>
        </w:rPr>
        <w:t>, for the applicant</w:t>
      </w:r>
      <w:r w:rsidR="002C6DA6">
        <w:rPr>
          <w:rFonts w:cs="Times New Roman"/>
          <w:szCs w:val="24"/>
          <w:lang w:val="en-US"/>
        </w:rPr>
        <w:t>,</w:t>
      </w:r>
      <w:r w:rsidRPr="00E75C53">
        <w:rPr>
          <w:rFonts w:cs="Times New Roman"/>
          <w:szCs w:val="24"/>
          <w:lang w:val="en-US"/>
        </w:rPr>
        <w:t xml:space="preserve"> expressed ignorance of that development and an </w:t>
      </w:r>
      <w:r w:rsidR="002C6DA6">
        <w:rPr>
          <w:rFonts w:cs="Times New Roman"/>
          <w:szCs w:val="24"/>
          <w:lang w:val="en-US"/>
        </w:rPr>
        <w:t>adjournment</w:t>
      </w:r>
      <w:r w:rsidRPr="00E75C53">
        <w:rPr>
          <w:rFonts w:cs="Times New Roman"/>
          <w:szCs w:val="24"/>
          <w:lang w:val="en-US"/>
        </w:rPr>
        <w:t xml:space="preserve"> was granted so the correct position could be verified.  It was then that it turned out that the judge had not granted an order but raised a query which was yet to be communicated to the parties.</w:t>
      </w:r>
      <w:r w:rsidR="000C093B">
        <w:rPr>
          <w:rFonts w:cs="Times New Roman"/>
          <w:szCs w:val="24"/>
          <w:lang w:val="en-US"/>
        </w:rPr>
        <w:t xml:space="preserve"> The file was not with Registry but with the secretaries who were yet to type the judge’s handwritten query which was stapled on the inside cover of the file.</w:t>
      </w:r>
      <w:r w:rsidR="006539BC">
        <w:rPr>
          <w:rFonts w:cs="Times New Roman"/>
          <w:szCs w:val="24"/>
          <w:lang w:val="en-US"/>
        </w:rPr>
        <w:t xml:space="preserve"> It became clear </w:t>
      </w:r>
      <w:r w:rsidR="008C4E83">
        <w:rPr>
          <w:rFonts w:cs="Times New Roman"/>
          <w:szCs w:val="24"/>
          <w:lang w:val="en-US"/>
        </w:rPr>
        <w:t xml:space="preserve">that </w:t>
      </w:r>
      <w:r w:rsidR="008C4E83" w:rsidRPr="00E75C53">
        <w:rPr>
          <w:rFonts w:cs="Times New Roman"/>
          <w:szCs w:val="24"/>
          <w:lang w:val="en-US"/>
        </w:rPr>
        <w:t>the</w:t>
      </w:r>
      <w:r w:rsidRPr="00E75C53">
        <w:rPr>
          <w:rFonts w:cs="Times New Roman"/>
          <w:szCs w:val="24"/>
          <w:lang w:val="en-US"/>
        </w:rPr>
        <w:t xml:space="preserve"> application had not been heard and the parties had not appeared before the judge.</w:t>
      </w:r>
    </w:p>
    <w:p w14:paraId="35080E4D" w14:textId="77777777" w:rsidR="007728B9" w:rsidRPr="00E75C53" w:rsidRDefault="007728B9" w:rsidP="00E75C53">
      <w:pPr>
        <w:jc w:val="both"/>
        <w:rPr>
          <w:rFonts w:cs="Times New Roman"/>
          <w:szCs w:val="24"/>
          <w:lang w:val="en-US"/>
        </w:rPr>
      </w:pPr>
      <w:r w:rsidRPr="00E75C53">
        <w:rPr>
          <w:rFonts w:cs="Times New Roman"/>
          <w:szCs w:val="24"/>
          <w:lang w:val="en-US"/>
        </w:rPr>
        <w:tab/>
        <w:t>In the meantime a notice of withdrawal had been filed on 13</w:t>
      </w:r>
      <w:r w:rsidRPr="00E75C53">
        <w:rPr>
          <w:rFonts w:cs="Times New Roman"/>
          <w:szCs w:val="24"/>
          <w:vertAlign w:val="superscript"/>
          <w:lang w:val="en-US"/>
        </w:rPr>
        <w:t>th</w:t>
      </w:r>
      <w:r w:rsidRPr="00E75C53">
        <w:rPr>
          <w:rFonts w:cs="Times New Roman"/>
          <w:szCs w:val="24"/>
          <w:lang w:val="en-US"/>
        </w:rPr>
        <w:t xml:space="preserve"> December 2021.  Based on the handwritten query by the judge and the date on the typed query, such withdrawal appears to have been made before the judge’s query was communicated to the parties.</w:t>
      </w:r>
    </w:p>
    <w:p w14:paraId="1119668F" w14:textId="51AA6771" w:rsidR="007728B9" w:rsidRPr="00E75C53" w:rsidRDefault="007728B9" w:rsidP="00E75C53">
      <w:pPr>
        <w:jc w:val="both"/>
        <w:rPr>
          <w:rFonts w:cs="Times New Roman"/>
          <w:szCs w:val="24"/>
          <w:lang w:val="en-US"/>
        </w:rPr>
      </w:pPr>
      <w:r w:rsidRPr="00E75C53">
        <w:rPr>
          <w:rFonts w:cs="Times New Roman"/>
          <w:szCs w:val="24"/>
          <w:lang w:val="en-US"/>
        </w:rPr>
        <w:lastRenderedPageBreak/>
        <w:tab/>
        <w:t xml:space="preserve">In her response to the </w:t>
      </w:r>
      <w:r w:rsidR="004D59C9" w:rsidRPr="00E75C53">
        <w:rPr>
          <w:rFonts w:cs="Times New Roman"/>
          <w:szCs w:val="24"/>
          <w:lang w:val="en-US"/>
        </w:rPr>
        <w:t>application</w:t>
      </w:r>
      <w:r w:rsidRPr="00E75C53">
        <w:rPr>
          <w:rFonts w:cs="Times New Roman"/>
          <w:szCs w:val="24"/>
          <w:lang w:val="en-US"/>
        </w:rPr>
        <w:t xml:space="preserve"> I am seized with</w:t>
      </w:r>
      <w:r w:rsidR="004A206E">
        <w:rPr>
          <w:rFonts w:cs="Times New Roman"/>
          <w:szCs w:val="24"/>
          <w:lang w:val="en-US"/>
        </w:rPr>
        <w:t>,</w:t>
      </w:r>
      <w:r w:rsidRPr="00E75C53">
        <w:rPr>
          <w:rFonts w:cs="Times New Roman"/>
          <w:szCs w:val="24"/>
          <w:lang w:val="en-US"/>
        </w:rPr>
        <w:t xml:space="preserve"> </w:t>
      </w:r>
      <w:r w:rsidR="0059222D" w:rsidRPr="00E75C53">
        <w:rPr>
          <w:rFonts w:cs="Times New Roman"/>
          <w:i/>
          <w:szCs w:val="24"/>
          <w:lang w:val="en-US"/>
        </w:rPr>
        <w:t>Ms.</w:t>
      </w:r>
      <w:r w:rsidRPr="00E75C53">
        <w:rPr>
          <w:rFonts w:cs="Times New Roman"/>
          <w:i/>
          <w:szCs w:val="24"/>
          <w:lang w:val="en-US"/>
        </w:rPr>
        <w:t xml:space="preserve"> Sibanda</w:t>
      </w:r>
      <w:r w:rsidRPr="00E75C53">
        <w:rPr>
          <w:rFonts w:cs="Times New Roman"/>
          <w:szCs w:val="24"/>
          <w:lang w:val="en-US"/>
        </w:rPr>
        <w:t xml:space="preserve"> submitted that the High Court judgment under HC 1430/17 became a Supreme Court judgment upon the dismissal of the appeal on 17</w:t>
      </w:r>
      <w:r w:rsidRPr="00E75C53">
        <w:rPr>
          <w:rFonts w:cs="Times New Roman"/>
          <w:szCs w:val="24"/>
          <w:vertAlign w:val="superscript"/>
          <w:lang w:val="en-US"/>
        </w:rPr>
        <w:t>th</w:t>
      </w:r>
      <w:r w:rsidRPr="00E75C53">
        <w:rPr>
          <w:rFonts w:cs="Times New Roman"/>
          <w:szCs w:val="24"/>
          <w:lang w:val="en-US"/>
        </w:rPr>
        <w:t xml:space="preserve"> November 2021.</w:t>
      </w:r>
    </w:p>
    <w:p w14:paraId="16803379" w14:textId="06F448A3" w:rsidR="007728B9" w:rsidRPr="00E75C53" w:rsidRDefault="007728B9" w:rsidP="00E75C53">
      <w:pPr>
        <w:jc w:val="both"/>
        <w:rPr>
          <w:rFonts w:cs="Times New Roman"/>
          <w:szCs w:val="24"/>
          <w:lang w:val="en-US"/>
        </w:rPr>
      </w:pPr>
      <w:r w:rsidRPr="00E75C53">
        <w:rPr>
          <w:rFonts w:cs="Times New Roman"/>
          <w:szCs w:val="24"/>
          <w:lang w:val="en-US"/>
        </w:rPr>
        <w:tab/>
        <w:t>Counsel further submitted that applicant must first have HC 1430/17 vacated as it is ext</w:t>
      </w:r>
      <w:r w:rsidR="004D59C9">
        <w:rPr>
          <w:rFonts w:cs="Times New Roman"/>
          <w:szCs w:val="24"/>
          <w:lang w:val="en-US"/>
        </w:rPr>
        <w:t>a</w:t>
      </w:r>
      <w:r w:rsidRPr="00E75C53">
        <w:rPr>
          <w:rFonts w:cs="Times New Roman"/>
          <w:szCs w:val="24"/>
          <w:lang w:val="en-US"/>
        </w:rPr>
        <w:t>nt and further that in HC 1925/21 M</w:t>
      </w:r>
      <w:r w:rsidRPr="00E75C53">
        <w:rPr>
          <w:rFonts w:cs="Times New Roman"/>
          <w:sz w:val="20"/>
          <w:szCs w:val="20"/>
          <w:lang w:val="en-US"/>
        </w:rPr>
        <w:t>OYO</w:t>
      </w:r>
      <w:r w:rsidRPr="00E75C53">
        <w:rPr>
          <w:rFonts w:cs="Times New Roman"/>
          <w:szCs w:val="24"/>
          <w:lang w:val="en-US"/>
        </w:rPr>
        <w:t xml:space="preserve"> J heard and dismissed a similar application based on same facts.  The applicant could therefore not seek to bri</w:t>
      </w:r>
      <w:r w:rsidR="00EE51DF" w:rsidRPr="00E75C53">
        <w:rPr>
          <w:rFonts w:cs="Times New Roman"/>
          <w:szCs w:val="24"/>
          <w:lang w:val="en-US"/>
        </w:rPr>
        <w:t>n</w:t>
      </w:r>
      <w:r w:rsidRPr="00E75C53">
        <w:rPr>
          <w:rFonts w:cs="Times New Roman"/>
          <w:szCs w:val="24"/>
          <w:lang w:val="en-US"/>
        </w:rPr>
        <w:t>g the same application back before a different judge.</w:t>
      </w:r>
    </w:p>
    <w:p w14:paraId="4F437349" w14:textId="77777777" w:rsidR="007728B9" w:rsidRPr="00E75C53" w:rsidRDefault="007728B9" w:rsidP="00E75C53">
      <w:pPr>
        <w:jc w:val="both"/>
        <w:rPr>
          <w:rFonts w:cs="Times New Roman"/>
          <w:szCs w:val="24"/>
          <w:lang w:val="en-US"/>
        </w:rPr>
      </w:pPr>
      <w:r w:rsidRPr="00E75C53">
        <w:rPr>
          <w:rFonts w:cs="Times New Roman"/>
          <w:szCs w:val="24"/>
          <w:lang w:val="en-US"/>
        </w:rPr>
        <w:tab/>
        <w:t>Before I called for HC 1925/21 I was of the view that the applicant w</w:t>
      </w:r>
      <w:r w:rsidR="00EE51DF" w:rsidRPr="00E75C53">
        <w:rPr>
          <w:rFonts w:cs="Times New Roman"/>
          <w:szCs w:val="24"/>
          <w:lang w:val="en-US"/>
        </w:rPr>
        <w:t>a</w:t>
      </w:r>
      <w:r w:rsidRPr="00E75C53">
        <w:rPr>
          <w:rFonts w:cs="Times New Roman"/>
          <w:szCs w:val="24"/>
          <w:lang w:val="en-US"/>
        </w:rPr>
        <w:t>s seeking to have the same matter a</w:t>
      </w:r>
      <w:r w:rsidR="00EE51DF" w:rsidRPr="00E75C53">
        <w:rPr>
          <w:rFonts w:cs="Times New Roman"/>
          <w:szCs w:val="24"/>
          <w:lang w:val="en-US"/>
        </w:rPr>
        <w:t>djudicated over by a different judge in the hope that he would get a different outcome.</w:t>
      </w:r>
    </w:p>
    <w:p w14:paraId="69AA988D" w14:textId="56CA325F" w:rsidR="00EE51DF" w:rsidRPr="00E75C53" w:rsidRDefault="00EE51DF" w:rsidP="00E75C53">
      <w:pPr>
        <w:jc w:val="both"/>
        <w:rPr>
          <w:rFonts w:cs="Times New Roman"/>
          <w:szCs w:val="24"/>
          <w:lang w:val="en-US"/>
        </w:rPr>
      </w:pPr>
      <w:r w:rsidRPr="00E75C53">
        <w:rPr>
          <w:rFonts w:cs="Times New Roman"/>
          <w:szCs w:val="24"/>
          <w:lang w:val="en-US"/>
        </w:rPr>
        <w:tab/>
      </w:r>
      <w:r w:rsidR="001362B5" w:rsidRPr="00E75C53">
        <w:rPr>
          <w:rFonts w:cs="Times New Roman"/>
          <w:szCs w:val="24"/>
          <w:lang w:val="en-US"/>
        </w:rPr>
        <w:t>However,</w:t>
      </w:r>
      <w:r w:rsidRPr="00E75C53">
        <w:rPr>
          <w:rFonts w:cs="Times New Roman"/>
          <w:szCs w:val="24"/>
          <w:lang w:val="en-US"/>
        </w:rPr>
        <w:t xml:space="preserve"> a reading of HC 1925/21 showed that no hearing was conducted and before the judge’s query was communicated to the parties, the applicant withdr</w:t>
      </w:r>
      <w:r w:rsidR="00B92AF4">
        <w:rPr>
          <w:rFonts w:cs="Times New Roman"/>
          <w:szCs w:val="24"/>
          <w:lang w:val="en-US"/>
        </w:rPr>
        <w:t>e</w:t>
      </w:r>
      <w:r w:rsidRPr="00E75C53">
        <w:rPr>
          <w:rFonts w:cs="Times New Roman"/>
          <w:szCs w:val="24"/>
          <w:lang w:val="en-US"/>
        </w:rPr>
        <w:t>w the application.  I must say I find nothing amiss with an applicant who withdraws a matter before a determination is made.</w:t>
      </w:r>
    </w:p>
    <w:p w14:paraId="50AB3BAE" w14:textId="77777777" w:rsidR="00EE51DF" w:rsidRPr="00E75C53" w:rsidRDefault="00EE51DF" w:rsidP="00E75C53">
      <w:pPr>
        <w:jc w:val="both"/>
        <w:rPr>
          <w:rFonts w:cs="Times New Roman"/>
          <w:szCs w:val="24"/>
          <w:lang w:val="en-US"/>
        </w:rPr>
      </w:pPr>
      <w:r w:rsidRPr="00E75C53">
        <w:rPr>
          <w:rFonts w:cs="Times New Roman"/>
          <w:szCs w:val="24"/>
          <w:lang w:val="en-US"/>
        </w:rPr>
        <w:tab/>
        <w:t>The learned judge in HC 1925/21 appears to have invoked rule 60 subrule 15 of the High Court Rules, SI 202 of 2021 which provide that:</w:t>
      </w:r>
    </w:p>
    <w:p w14:paraId="541D4F9C" w14:textId="238AE86D" w:rsidR="00EE51DF" w:rsidRPr="00E75C53" w:rsidRDefault="00EE51DF" w:rsidP="00093E06">
      <w:pPr>
        <w:pStyle w:val="NoSpacing"/>
        <w:ind w:left="720"/>
        <w:jc w:val="both"/>
        <w:rPr>
          <w:rFonts w:ascii="Times New Roman" w:hAnsi="Times New Roman" w:cs="Times New Roman"/>
          <w:sz w:val="24"/>
          <w:szCs w:val="24"/>
          <w:lang w:val="en-US"/>
        </w:rPr>
      </w:pPr>
      <w:r w:rsidRPr="00E75C53">
        <w:rPr>
          <w:rFonts w:ascii="Times New Roman" w:hAnsi="Times New Roman" w:cs="Times New Roman"/>
          <w:sz w:val="24"/>
          <w:szCs w:val="24"/>
          <w:lang w:val="en-US"/>
        </w:rPr>
        <w:t>“In determining the fa</w:t>
      </w:r>
      <w:r w:rsidR="001362B5">
        <w:rPr>
          <w:rFonts w:ascii="Times New Roman" w:hAnsi="Times New Roman" w:cs="Times New Roman"/>
          <w:sz w:val="24"/>
          <w:szCs w:val="24"/>
          <w:lang w:val="en-US"/>
        </w:rPr>
        <w:t>te</w:t>
      </w:r>
      <w:r w:rsidRPr="00E75C53">
        <w:rPr>
          <w:rFonts w:ascii="Times New Roman" w:hAnsi="Times New Roman" w:cs="Times New Roman"/>
          <w:sz w:val="24"/>
          <w:szCs w:val="24"/>
          <w:lang w:val="en-US"/>
        </w:rPr>
        <w:t xml:space="preserve"> </w:t>
      </w:r>
      <w:r w:rsidR="001362B5">
        <w:rPr>
          <w:rFonts w:ascii="Times New Roman" w:hAnsi="Times New Roman" w:cs="Times New Roman"/>
          <w:sz w:val="24"/>
          <w:szCs w:val="24"/>
          <w:lang w:val="en-US"/>
        </w:rPr>
        <w:t>of</w:t>
      </w:r>
      <w:r w:rsidRPr="00E75C53">
        <w:rPr>
          <w:rFonts w:ascii="Times New Roman" w:hAnsi="Times New Roman" w:cs="Times New Roman"/>
          <w:sz w:val="24"/>
          <w:szCs w:val="24"/>
          <w:lang w:val="en-US"/>
        </w:rPr>
        <w:t xml:space="preserve"> a chamber application, a judge may raise such queries as he or she may consider pertinent to the disposal of the application.”</w:t>
      </w:r>
    </w:p>
    <w:p w14:paraId="038405DE" w14:textId="77777777" w:rsidR="00EE51DF" w:rsidRPr="00E75C53" w:rsidRDefault="00EE51DF" w:rsidP="00E75C53">
      <w:pPr>
        <w:jc w:val="both"/>
        <w:rPr>
          <w:rFonts w:cs="Times New Roman"/>
          <w:szCs w:val="24"/>
          <w:lang w:val="en-US"/>
        </w:rPr>
      </w:pPr>
    </w:p>
    <w:p w14:paraId="7AE1C23A" w14:textId="3FF632CD" w:rsidR="00EE51DF" w:rsidRDefault="00EE51DF" w:rsidP="00E75C53">
      <w:pPr>
        <w:jc w:val="both"/>
        <w:rPr>
          <w:rFonts w:cs="Times New Roman"/>
          <w:szCs w:val="24"/>
          <w:lang w:val="en-US"/>
        </w:rPr>
      </w:pPr>
      <w:r w:rsidRPr="00E75C53">
        <w:rPr>
          <w:rFonts w:cs="Times New Roman"/>
          <w:szCs w:val="24"/>
          <w:lang w:val="en-US"/>
        </w:rPr>
        <w:tab/>
      </w:r>
      <w:r w:rsidR="00E20865" w:rsidRPr="00E75C53">
        <w:rPr>
          <w:rFonts w:cs="Times New Roman"/>
          <w:szCs w:val="24"/>
          <w:lang w:val="en-US"/>
        </w:rPr>
        <w:t>The rules do not preclude the withdrawal of a matter where a query has been raised and a party in addressing such query decides to withdraw the matter.  There is also no legal impediment to a filing of a fresh application attending</w:t>
      </w:r>
      <w:r w:rsidR="006F5C86">
        <w:rPr>
          <w:rFonts w:cs="Times New Roman"/>
          <w:szCs w:val="24"/>
          <w:lang w:val="en-US"/>
        </w:rPr>
        <w:t xml:space="preserve"> to</w:t>
      </w:r>
      <w:r w:rsidR="00E20865" w:rsidRPr="00E75C53">
        <w:rPr>
          <w:rFonts w:cs="Times New Roman"/>
          <w:szCs w:val="24"/>
          <w:lang w:val="en-US"/>
        </w:rPr>
        <w:t xml:space="preserve"> or addressing the queries so raised.</w:t>
      </w:r>
    </w:p>
    <w:p w14:paraId="6307AF7F" w14:textId="4ECEE62C" w:rsidR="00B6332B" w:rsidRDefault="00B6332B" w:rsidP="00E75C53">
      <w:pPr>
        <w:jc w:val="both"/>
        <w:rPr>
          <w:rFonts w:cs="Times New Roman"/>
          <w:szCs w:val="24"/>
          <w:lang w:val="en-US"/>
        </w:rPr>
      </w:pPr>
      <w:r>
        <w:rPr>
          <w:rFonts w:cs="Times New Roman"/>
          <w:szCs w:val="24"/>
          <w:lang w:val="en-US"/>
        </w:rPr>
        <w:lastRenderedPageBreak/>
        <w:t>I am of the view that no determination was made in HC1925/21 because there is no court order. There was no definitive order made, either striking the matter off the roll or dismissing it as had been submitted by counsel for the respondent. I am fortified in saying so because the Registrar eventually communicated with the parties and such communication was couched as follows:</w:t>
      </w:r>
    </w:p>
    <w:p w14:paraId="72610D3C" w14:textId="0F8EB896" w:rsidR="00B6332B" w:rsidRDefault="00B6332B" w:rsidP="00E75C53">
      <w:pPr>
        <w:jc w:val="both"/>
        <w:rPr>
          <w:rFonts w:cs="Times New Roman"/>
          <w:szCs w:val="24"/>
          <w:lang w:val="en-US"/>
        </w:rPr>
      </w:pPr>
      <w:r>
        <w:rPr>
          <w:rFonts w:cs="Times New Roman"/>
          <w:szCs w:val="24"/>
          <w:lang w:val="en-US"/>
        </w:rPr>
        <w:t xml:space="preserve">“I refer to your chamber application which was placed before the Honourable Justice Moyo who commented as </w:t>
      </w:r>
      <w:r w:rsidR="00720EE5">
        <w:rPr>
          <w:rFonts w:cs="Times New Roman"/>
          <w:szCs w:val="24"/>
          <w:lang w:val="en-US"/>
        </w:rPr>
        <w:t>follows……………...”</w:t>
      </w:r>
    </w:p>
    <w:p w14:paraId="554BBC6A" w14:textId="37DAD8E2" w:rsidR="00720EE5" w:rsidRPr="00E75C53" w:rsidRDefault="00720EE5" w:rsidP="00E75C53">
      <w:pPr>
        <w:jc w:val="both"/>
        <w:rPr>
          <w:rFonts w:cs="Times New Roman"/>
          <w:szCs w:val="24"/>
          <w:lang w:val="en-US"/>
        </w:rPr>
      </w:pPr>
      <w:r>
        <w:rPr>
          <w:rFonts w:cs="Times New Roman"/>
          <w:szCs w:val="24"/>
          <w:lang w:val="en-US"/>
        </w:rPr>
        <w:t>The comment is as already captured elsewhere in this judgment.</w:t>
      </w:r>
    </w:p>
    <w:p w14:paraId="41E52E32" w14:textId="15B556B1" w:rsidR="00E20865" w:rsidRPr="00E75C53" w:rsidRDefault="00E20865" w:rsidP="00E75C53">
      <w:pPr>
        <w:jc w:val="both"/>
        <w:rPr>
          <w:rFonts w:cs="Times New Roman"/>
          <w:szCs w:val="24"/>
          <w:lang w:val="en-US"/>
        </w:rPr>
      </w:pPr>
      <w:r w:rsidRPr="00E75C53">
        <w:rPr>
          <w:rFonts w:cs="Times New Roman"/>
          <w:szCs w:val="24"/>
          <w:lang w:val="en-US"/>
        </w:rPr>
        <w:tab/>
        <w:t xml:space="preserve">It </w:t>
      </w:r>
      <w:r w:rsidR="00720EE5">
        <w:rPr>
          <w:rFonts w:cs="Times New Roman"/>
          <w:szCs w:val="24"/>
          <w:lang w:val="en-US"/>
        </w:rPr>
        <w:t>is</w:t>
      </w:r>
      <w:r w:rsidRPr="00E75C53">
        <w:rPr>
          <w:rFonts w:cs="Times New Roman"/>
          <w:szCs w:val="24"/>
          <w:lang w:val="en-US"/>
        </w:rPr>
        <w:t xml:space="preserve"> therefore not correct that the application in HC 1925/21 was heard and dismissed.  The argument that the current applica</w:t>
      </w:r>
      <w:r w:rsidR="00845D3C">
        <w:rPr>
          <w:rFonts w:cs="Times New Roman"/>
          <w:szCs w:val="24"/>
          <w:lang w:val="en-US"/>
        </w:rPr>
        <w:t>tion</w:t>
      </w:r>
      <w:r w:rsidRPr="00E75C53">
        <w:rPr>
          <w:rFonts w:cs="Times New Roman"/>
          <w:szCs w:val="24"/>
          <w:lang w:val="en-US"/>
        </w:rPr>
        <w:t xml:space="preserve"> should therefore suffer a still birth is</w:t>
      </w:r>
      <w:r w:rsidR="00845D3C">
        <w:rPr>
          <w:rFonts w:cs="Times New Roman"/>
          <w:szCs w:val="24"/>
          <w:lang w:val="en-US"/>
        </w:rPr>
        <w:t>,</w:t>
      </w:r>
      <w:r w:rsidRPr="00E75C53">
        <w:rPr>
          <w:rFonts w:cs="Times New Roman"/>
          <w:szCs w:val="24"/>
          <w:lang w:val="en-US"/>
        </w:rPr>
        <w:t xml:space="preserve"> in the circumstances</w:t>
      </w:r>
      <w:r w:rsidR="00845D3C">
        <w:rPr>
          <w:rFonts w:cs="Times New Roman"/>
          <w:szCs w:val="24"/>
          <w:lang w:val="en-US"/>
        </w:rPr>
        <w:t xml:space="preserve">, </w:t>
      </w:r>
      <w:r w:rsidR="00845D3C" w:rsidRPr="00E75C53">
        <w:rPr>
          <w:rFonts w:cs="Times New Roman"/>
          <w:szCs w:val="24"/>
          <w:lang w:val="en-US"/>
        </w:rPr>
        <w:t>misplaced</w:t>
      </w:r>
      <w:r w:rsidR="00845D3C">
        <w:rPr>
          <w:rFonts w:cs="Times New Roman"/>
          <w:szCs w:val="24"/>
          <w:lang w:val="en-US"/>
        </w:rPr>
        <w:t>.</w:t>
      </w:r>
    </w:p>
    <w:p w14:paraId="102A0936" w14:textId="654EB20A" w:rsidR="00E20865" w:rsidRPr="00E75C53" w:rsidRDefault="00E20865" w:rsidP="00E75C53">
      <w:pPr>
        <w:jc w:val="both"/>
        <w:rPr>
          <w:rFonts w:cs="Times New Roman"/>
          <w:szCs w:val="24"/>
          <w:lang w:val="en-US"/>
        </w:rPr>
      </w:pPr>
      <w:r w:rsidRPr="00E75C53">
        <w:rPr>
          <w:rFonts w:cs="Times New Roman"/>
          <w:szCs w:val="24"/>
          <w:lang w:val="en-US"/>
        </w:rPr>
        <w:tab/>
        <w:t>The following facts are therefore</w:t>
      </w:r>
      <w:r w:rsidR="00F70E33">
        <w:rPr>
          <w:rFonts w:cs="Times New Roman"/>
          <w:szCs w:val="24"/>
          <w:lang w:val="en-US"/>
        </w:rPr>
        <w:t xml:space="preserve"> not</w:t>
      </w:r>
      <w:r w:rsidRPr="00E75C53">
        <w:rPr>
          <w:rFonts w:cs="Times New Roman"/>
          <w:szCs w:val="24"/>
          <w:lang w:val="en-US"/>
        </w:rPr>
        <w:t xml:space="preserve"> in dispute:</w:t>
      </w:r>
    </w:p>
    <w:p w14:paraId="37B01650" w14:textId="77777777" w:rsidR="00E20865" w:rsidRPr="00E75C53" w:rsidRDefault="00E20865" w:rsidP="00E75C53">
      <w:pPr>
        <w:pStyle w:val="ListParagraph"/>
        <w:numPr>
          <w:ilvl w:val="0"/>
          <w:numId w:val="3"/>
        </w:numPr>
        <w:jc w:val="both"/>
        <w:rPr>
          <w:rFonts w:cs="Times New Roman"/>
          <w:szCs w:val="24"/>
          <w:lang w:val="en-US"/>
        </w:rPr>
      </w:pPr>
      <w:r w:rsidRPr="00E75C53">
        <w:rPr>
          <w:rFonts w:cs="Times New Roman"/>
          <w:szCs w:val="24"/>
          <w:lang w:val="en-US"/>
        </w:rPr>
        <w:t>Under HC 1430/17 the applicant did not have the requisite authority to be on the respondent’s land.</w:t>
      </w:r>
    </w:p>
    <w:p w14:paraId="7954CFA7" w14:textId="124D825F" w:rsidR="00E20865" w:rsidRPr="00E75C53" w:rsidRDefault="00E20865" w:rsidP="00E75C53">
      <w:pPr>
        <w:pStyle w:val="ListParagraph"/>
        <w:numPr>
          <w:ilvl w:val="0"/>
          <w:numId w:val="3"/>
        </w:numPr>
        <w:jc w:val="both"/>
        <w:rPr>
          <w:rFonts w:cs="Times New Roman"/>
          <w:szCs w:val="24"/>
          <w:lang w:val="en-US"/>
        </w:rPr>
      </w:pPr>
      <w:r w:rsidRPr="00E75C53">
        <w:rPr>
          <w:rFonts w:cs="Times New Roman"/>
          <w:szCs w:val="24"/>
          <w:lang w:val="en-US"/>
        </w:rPr>
        <w:t xml:space="preserve">The applicant was ordered to vacate the </w:t>
      </w:r>
      <w:r w:rsidR="00683936" w:rsidRPr="00E75C53">
        <w:rPr>
          <w:rFonts w:cs="Times New Roman"/>
          <w:szCs w:val="24"/>
          <w:lang w:val="en-US"/>
        </w:rPr>
        <w:t>respondent’s</w:t>
      </w:r>
      <w:r w:rsidRPr="00E75C53">
        <w:rPr>
          <w:rFonts w:cs="Times New Roman"/>
          <w:szCs w:val="24"/>
          <w:lang w:val="en-US"/>
        </w:rPr>
        <w:t xml:space="preserve"> property by a judgment handed down on</w:t>
      </w:r>
      <w:r w:rsidR="007F7C1C" w:rsidRPr="00E75C53">
        <w:rPr>
          <w:rFonts w:cs="Times New Roman"/>
          <w:szCs w:val="24"/>
          <w:lang w:val="en-US"/>
        </w:rPr>
        <w:t xml:space="preserve"> 21 May 2020.</w:t>
      </w:r>
    </w:p>
    <w:p w14:paraId="45AF3CA5" w14:textId="77777777" w:rsidR="007F7C1C" w:rsidRPr="00E75C53" w:rsidRDefault="007F7C1C" w:rsidP="00E75C53">
      <w:pPr>
        <w:pStyle w:val="ListParagraph"/>
        <w:numPr>
          <w:ilvl w:val="0"/>
          <w:numId w:val="3"/>
        </w:numPr>
        <w:jc w:val="both"/>
        <w:rPr>
          <w:rFonts w:cs="Times New Roman"/>
          <w:szCs w:val="24"/>
          <w:lang w:val="en-US"/>
        </w:rPr>
      </w:pPr>
      <w:r w:rsidRPr="00E75C53">
        <w:rPr>
          <w:rFonts w:cs="Times New Roman"/>
          <w:szCs w:val="24"/>
          <w:lang w:val="en-US"/>
        </w:rPr>
        <w:t>An appeal was noted against this judgment which counsel with hindsight sought to withdraw but was however dismissed by the Supreme Court on 17 November 2021.</w:t>
      </w:r>
    </w:p>
    <w:p w14:paraId="6EB64CE5" w14:textId="6948C9DD" w:rsidR="007F7C1C" w:rsidRPr="00E75C53" w:rsidRDefault="007F7C1C" w:rsidP="00E75C53">
      <w:pPr>
        <w:pStyle w:val="ListParagraph"/>
        <w:numPr>
          <w:ilvl w:val="0"/>
          <w:numId w:val="3"/>
        </w:numPr>
        <w:jc w:val="both"/>
        <w:rPr>
          <w:rFonts w:cs="Times New Roman"/>
          <w:szCs w:val="24"/>
          <w:lang w:val="en-US"/>
        </w:rPr>
      </w:pPr>
      <w:r w:rsidRPr="00E75C53">
        <w:rPr>
          <w:rFonts w:cs="Times New Roman"/>
          <w:szCs w:val="24"/>
          <w:lang w:val="en-US"/>
        </w:rPr>
        <w:t>Both HC 1430/17 and the Supreme Court decision were not concerned with the certificate of registration subsequently ob</w:t>
      </w:r>
      <w:r w:rsidR="00C22BD3">
        <w:rPr>
          <w:rFonts w:cs="Times New Roman"/>
          <w:szCs w:val="24"/>
          <w:lang w:val="en-US"/>
        </w:rPr>
        <w:t>taine</w:t>
      </w:r>
      <w:r w:rsidRPr="00E75C53">
        <w:rPr>
          <w:rFonts w:cs="Times New Roman"/>
          <w:szCs w:val="24"/>
          <w:lang w:val="en-US"/>
        </w:rPr>
        <w:t>d by the applicant post the</w:t>
      </w:r>
      <w:r w:rsidR="004937CB">
        <w:rPr>
          <w:rFonts w:cs="Times New Roman"/>
          <w:szCs w:val="24"/>
          <w:lang w:val="en-US"/>
        </w:rPr>
        <w:t>se</w:t>
      </w:r>
      <w:r w:rsidRPr="00E75C53">
        <w:rPr>
          <w:rFonts w:cs="Times New Roman"/>
          <w:szCs w:val="24"/>
          <w:lang w:val="en-US"/>
        </w:rPr>
        <w:t xml:space="preserve"> decisions</w:t>
      </w:r>
      <w:r w:rsidR="004937CB">
        <w:rPr>
          <w:rFonts w:cs="Times New Roman"/>
          <w:szCs w:val="24"/>
          <w:lang w:val="en-US"/>
        </w:rPr>
        <w:t>.</w:t>
      </w:r>
      <w:r w:rsidRPr="00E75C53">
        <w:rPr>
          <w:rFonts w:cs="Times New Roman"/>
          <w:szCs w:val="24"/>
          <w:lang w:val="en-US"/>
        </w:rPr>
        <w:t xml:space="preserve"> </w:t>
      </w:r>
    </w:p>
    <w:p w14:paraId="62B0EDEB" w14:textId="77777777" w:rsidR="007F7C1C" w:rsidRPr="00E75C53" w:rsidRDefault="007F7C1C" w:rsidP="00E75C53">
      <w:pPr>
        <w:pStyle w:val="ListParagraph"/>
        <w:numPr>
          <w:ilvl w:val="0"/>
          <w:numId w:val="3"/>
        </w:numPr>
        <w:jc w:val="both"/>
        <w:rPr>
          <w:rFonts w:cs="Times New Roman"/>
          <w:szCs w:val="24"/>
          <w:lang w:val="en-US"/>
        </w:rPr>
      </w:pPr>
      <w:r w:rsidRPr="00E75C53">
        <w:rPr>
          <w:rFonts w:cs="Times New Roman"/>
          <w:szCs w:val="24"/>
          <w:lang w:val="en-US"/>
        </w:rPr>
        <w:t>HC 527/21 compelled the Provincial Mining Director to grant the applicant authority to be on the land and upon such issuance of the requisite authority, allowed applicant to resume mining operations on that land.</w:t>
      </w:r>
    </w:p>
    <w:p w14:paraId="38A42C9C" w14:textId="0A236AE2" w:rsidR="007F7C1C" w:rsidRPr="00E75C53" w:rsidRDefault="007F7C1C" w:rsidP="00E75C53">
      <w:pPr>
        <w:pStyle w:val="ListParagraph"/>
        <w:numPr>
          <w:ilvl w:val="0"/>
          <w:numId w:val="3"/>
        </w:numPr>
        <w:jc w:val="both"/>
        <w:rPr>
          <w:rFonts w:cs="Times New Roman"/>
          <w:szCs w:val="24"/>
          <w:lang w:val="en-US"/>
        </w:rPr>
      </w:pPr>
      <w:r w:rsidRPr="00E75C53">
        <w:rPr>
          <w:rFonts w:cs="Times New Roman"/>
          <w:szCs w:val="24"/>
          <w:lang w:val="en-US"/>
        </w:rPr>
        <w:lastRenderedPageBreak/>
        <w:t>HC 527/21 is ext</w:t>
      </w:r>
      <w:r w:rsidR="00970530">
        <w:rPr>
          <w:rFonts w:cs="Times New Roman"/>
          <w:szCs w:val="24"/>
          <w:lang w:val="en-US"/>
        </w:rPr>
        <w:t>a</w:t>
      </w:r>
      <w:r w:rsidRPr="00E75C53">
        <w:rPr>
          <w:rFonts w:cs="Times New Roman"/>
          <w:szCs w:val="24"/>
          <w:lang w:val="en-US"/>
        </w:rPr>
        <w:t>nt and the certificate of registration issued in compliance with the order in HC 527/21 ha</w:t>
      </w:r>
      <w:r w:rsidR="00970530">
        <w:rPr>
          <w:rFonts w:cs="Times New Roman"/>
          <w:szCs w:val="24"/>
          <w:lang w:val="en-US"/>
        </w:rPr>
        <w:t>s</w:t>
      </w:r>
      <w:r w:rsidRPr="00E75C53">
        <w:rPr>
          <w:rFonts w:cs="Times New Roman"/>
          <w:szCs w:val="24"/>
          <w:lang w:val="en-US"/>
        </w:rPr>
        <w:t xml:space="preserve"> not been impugned.</w:t>
      </w:r>
    </w:p>
    <w:p w14:paraId="0D502727" w14:textId="46206610" w:rsidR="007F7C1C" w:rsidRPr="00E75C53" w:rsidRDefault="007F7C1C" w:rsidP="00E75C53">
      <w:pPr>
        <w:pStyle w:val="ListParagraph"/>
        <w:numPr>
          <w:ilvl w:val="0"/>
          <w:numId w:val="3"/>
        </w:numPr>
        <w:jc w:val="both"/>
        <w:rPr>
          <w:rFonts w:cs="Times New Roman"/>
          <w:szCs w:val="24"/>
          <w:lang w:val="en-US"/>
        </w:rPr>
      </w:pPr>
      <w:r w:rsidRPr="00E75C53">
        <w:rPr>
          <w:rFonts w:cs="Times New Roman"/>
          <w:szCs w:val="24"/>
          <w:lang w:val="en-US"/>
        </w:rPr>
        <w:t xml:space="preserve">The respondent did not seek the eviction of the applicant until after the applicant had regularized his occupation of the land in question by virtue of the certificate of registration </w:t>
      </w:r>
      <w:r w:rsidR="00266B58">
        <w:rPr>
          <w:rFonts w:cs="Times New Roman"/>
          <w:szCs w:val="24"/>
          <w:lang w:val="en-US"/>
        </w:rPr>
        <w:t>issue</w:t>
      </w:r>
      <w:r w:rsidRPr="00E75C53">
        <w:rPr>
          <w:rFonts w:cs="Times New Roman"/>
          <w:szCs w:val="24"/>
          <w:lang w:val="en-US"/>
        </w:rPr>
        <w:t>d by the Provincial Mining Director.</w:t>
      </w:r>
    </w:p>
    <w:p w14:paraId="56FACBC6" w14:textId="1F74BCE7" w:rsidR="007F7C1C" w:rsidRPr="00E75C53" w:rsidRDefault="007F7C1C" w:rsidP="00E75C53">
      <w:pPr>
        <w:pStyle w:val="ListParagraph"/>
        <w:numPr>
          <w:ilvl w:val="0"/>
          <w:numId w:val="3"/>
        </w:numPr>
        <w:jc w:val="both"/>
        <w:rPr>
          <w:rFonts w:cs="Times New Roman"/>
          <w:szCs w:val="24"/>
          <w:lang w:val="en-US"/>
        </w:rPr>
      </w:pPr>
      <w:r w:rsidRPr="00E75C53">
        <w:rPr>
          <w:rFonts w:cs="Times New Roman"/>
          <w:szCs w:val="24"/>
          <w:lang w:val="en-US"/>
        </w:rPr>
        <w:t>The present application seeks to stop the eviction pending the return date when the issue of the certificate of registration and i</w:t>
      </w:r>
      <w:r w:rsidR="00A53E31">
        <w:rPr>
          <w:rFonts w:cs="Times New Roman"/>
          <w:szCs w:val="24"/>
          <w:lang w:val="en-US"/>
        </w:rPr>
        <w:t>t</w:t>
      </w:r>
      <w:r w:rsidRPr="00E75C53">
        <w:rPr>
          <w:rFonts w:cs="Times New Roman"/>
          <w:szCs w:val="24"/>
          <w:lang w:val="en-US"/>
        </w:rPr>
        <w:t>s validity will be ventilated.</w:t>
      </w:r>
    </w:p>
    <w:p w14:paraId="6E684524" w14:textId="77777777" w:rsidR="007F7C1C" w:rsidRPr="00E75C53" w:rsidRDefault="007F7C1C" w:rsidP="00093E06">
      <w:pPr>
        <w:ind w:left="360" w:firstLine="360"/>
        <w:jc w:val="both"/>
        <w:rPr>
          <w:rFonts w:cs="Times New Roman"/>
          <w:szCs w:val="24"/>
          <w:lang w:val="en-US"/>
        </w:rPr>
      </w:pPr>
      <w:r w:rsidRPr="00E75C53">
        <w:rPr>
          <w:rFonts w:cs="Times New Roman"/>
          <w:szCs w:val="24"/>
          <w:lang w:val="en-US"/>
        </w:rPr>
        <w:t xml:space="preserve">From the foregoing the point </w:t>
      </w:r>
      <w:r w:rsidRPr="00E75C53">
        <w:rPr>
          <w:rFonts w:cs="Times New Roman"/>
          <w:i/>
          <w:szCs w:val="24"/>
          <w:lang w:val="en-US"/>
        </w:rPr>
        <w:t>in limine</w:t>
      </w:r>
      <w:r w:rsidRPr="00E75C53">
        <w:rPr>
          <w:rFonts w:cs="Times New Roman"/>
          <w:szCs w:val="24"/>
          <w:lang w:val="en-US"/>
        </w:rPr>
        <w:t xml:space="preserve"> raised by counsel for the respondent has no merit.</w:t>
      </w:r>
    </w:p>
    <w:p w14:paraId="31316A98" w14:textId="49B38070" w:rsidR="007F7C1C" w:rsidRPr="00E75C53" w:rsidRDefault="007F7C1C" w:rsidP="00093E06">
      <w:pPr>
        <w:ind w:firstLine="720"/>
        <w:jc w:val="both"/>
        <w:rPr>
          <w:rFonts w:cs="Times New Roman"/>
          <w:szCs w:val="24"/>
          <w:lang w:val="en-US"/>
        </w:rPr>
      </w:pPr>
      <w:r w:rsidRPr="00E75C53">
        <w:rPr>
          <w:rFonts w:cs="Times New Roman"/>
          <w:szCs w:val="24"/>
          <w:lang w:val="en-US"/>
        </w:rPr>
        <w:t>This application was lodged on 13</w:t>
      </w:r>
      <w:r w:rsidRPr="00E75C53">
        <w:rPr>
          <w:rFonts w:cs="Times New Roman"/>
          <w:szCs w:val="24"/>
          <w:vertAlign w:val="superscript"/>
          <w:lang w:val="en-US"/>
        </w:rPr>
        <w:t>th</w:t>
      </w:r>
      <w:r w:rsidR="0071695A" w:rsidRPr="00E75C53">
        <w:rPr>
          <w:rFonts w:cs="Times New Roman"/>
          <w:szCs w:val="24"/>
          <w:lang w:val="en-US"/>
        </w:rPr>
        <w:t xml:space="preserve"> December 2021 after the w</w:t>
      </w:r>
      <w:r w:rsidRPr="00E75C53">
        <w:rPr>
          <w:rFonts w:cs="Times New Roman"/>
          <w:szCs w:val="24"/>
          <w:lang w:val="en-US"/>
        </w:rPr>
        <w:t>ithdrawal of the one lodged on 8</w:t>
      </w:r>
      <w:r w:rsidRPr="00E75C53">
        <w:rPr>
          <w:rFonts w:cs="Times New Roman"/>
          <w:szCs w:val="24"/>
          <w:vertAlign w:val="superscript"/>
          <w:lang w:val="en-US"/>
        </w:rPr>
        <w:t>th</w:t>
      </w:r>
      <w:r w:rsidRPr="00E75C53">
        <w:rPr>
          <w:rFonts w:cs="Times New Roman"/>
          <w:szCs w:val="24"/>
          <w:lang w:val="en-US"/>
        </w:rPr>
        <w:t xml:space="preserve"> De</w:t>
      </w:r>
      <w:r w:rsidR="0071695A" w:rsidRPr="00E75C53">
        <w:rPr>
          <w:rFonts w:cs="Times New Roman"/>
          <w:szCs w:val="24"/>
          <w:lang w:val="en-US"/>
        </w:rPr>
        <w:t>c</w:t>
      </w:r>
      <w:r w:rsidRPr="00E75C53">
        <w:rPr>
          <w:rFonts w:cs="Times New Roman"/>
          <w:szCs w:val="24"/>
          <w:lang w:val="en-US"/>
        </w:rPr>
        <w:t>ember</w:t>
      </w:r>
      <w:r w:rsidR="0071695A" w:rsidRPr="00E75C53">
        <w:rPr>
          <w:rFonts w:cs="Times New Roman"/>
          <w:szCs w:val="24"/>
          <w:lang w:val="en-US"/>
        </w:rPr>
        <w:t xml:space="preserve"> 2021.  The applicant came to know of the impending eviction on 7</w:t>
      </w:r>
      <w:r w:rsidR="0071695A" w:rsidRPr="00E75C53">
        <w:rPr>
          <w:rFonts w:cs="Times New Roman"/>
          <w:szCs w:val="24"/>
          <w:vertAlign w:val="superscript"/>
          <w:lang w:val="en-US"/>
        </w:rPr>
        <w:t>th</w:t>
      </w:r>
      <w:r w:rsidR="0071695A" w:rsidRPr="00E75C53">
        <w:rPr>
          <w:rFonts w:cs="Times New Roman"/>
          <w:szCs w:val="24"/>
          <w:lang w:val="en-US"/>
        </w:rPr>
        <w:t xml:space="preserve"> December 2021.  There is no doubt the application to halt the impending eviction was made without undue delay.  When the need to</w:t>
      </w:r>
      <w:r w:rsidR="008A1CDD">
        <w:rPr>
          <w:rFonts w:cs="Times New Roman"/>
          <w:szCs w:val="24"/>
          <w:lang w:val="en-US"/>
        </w:rPr>
        <w:t xml:space="preserve"> act</w:t>
      </w:r>
      <w:r w:rsidR="0071695A" w:rsidRPr="00E75C53">
        <w:rPr>
          <w:rFonts w:cs="Times New Roman"/>
          <w:szCs w:val="24"/>
          <w:lang w:val="en-US"/>
        </w:rPr>
        <w:t xml:space="preserve"> </w:t>
      </w:r>
      <w:r w:rsidR="008A1CDD" w:rsidRPr="00E75C53">
        <w:rPr>
          <w:rFonts w:cs="Times New Roman"/>
          <w:szCs w:val="24"/>
          <w:lang w:val="en-US"/>
        </w:rPr>
        <w:t>a</w:t>
      </w:r>
      <w:r w:rsidR="008A1CDD">
        <w:rPr>
          <w:rFonts w:cs="Times New Roman"/>
          <w:szCs w:val="24"/>
          <w:lang w:val="en-US"/>
        </w:rPr>
        <w:t>rose,</w:t>
      </w:r>
      <w:r w:rsidR="008A1CDD" w:rsidRPr="00E75C53">
        <w:rPr>
          <w:rFonts w:cs="Times New Roman"/>
          <w:szCs w:val="24"/>
          <w:lang w:val="en-US"/>
        </w:rPr>
        <w:t xml:space="preserve"> the</w:t>
      </w:r>
      <w:r w:rsidR="0071695A" w:rsidRPr="00E75C53">
        <w:rPr>
          <w:rFonts w:cs="Times New Roman"/>
          <w:szCs w:val="24"/>
          <w:lang w:val="en-US"/>
        </w:rPr>
        <w:t xml:space="preserve"> applicant promptly acted </w:t>
      </w:r>
      <w:r w:rsidR="0071695A" w:rsidRPr="00E75C53">
        <w:rPr>
          <w:rFonts w:cs="Times New Roman"/>
          <w:i/>
          <w:szCs w:val="24"/>
          <w:lang w:val="en-US"/>
        </w:rPr>
        <w:t>(Kuvarega</w:t>
      </w:r>
      <w:r w:rsidR="0071695A" w:rsidRPr="00E75C53">
        <w:rPr>
          <w:rFonts w:cs="Times New Roman"/>
          <w:szCs w:val="24"/>
          <w:lang w:val="en-US"/>
        </w:rPr>
        <w:t xml:space="preserve"> v </w:t>
      </w:r>
      <w:r w:rsidR="0071695A" w:rsidRPr="00E75C53">
        <w:rPr>
          <w:rFonts w:cs="Times New Roman"/>
          <w:i/>
          <w:szCs w:val="24"/>
          <w:lang w:val="en-US"/>
        </w:rPr>
        <w:t>Registrar General and Anor</w:t>
      </w:r>
      <w:r w:rsidR="0071695A" w:rsidRPr="00E75C53">
        <w:rPr>
          <w:rFonts w:cs="Times New Roman"/>
          <w:szCs w:val="24"/>
          <w:lang w:val="en-US"/>
        </w:rPr>
        <w:t xml:space="preserve"> 1998 (1) ZLR 188).</w:t>
      </w:r>
    </w:p>
    <w:p w14:paraId="4FD30E14" w14:textId="77777777" w:rsidR="0071695A" w:rsidRPr="00E75C53" w:rsidRDefault="0071695A" w:rsidP="00093E06">
      <w:pPr>
        <w:ind w:firstLine="720"/>
        <w:jc w:val="both"/>
        <w:rPr>
          <w:rFonts w:cs="Times New Roman"/>
          <w:szCs w:val="24"/>
          <w:lang w:val="en-US"/>
        </w:rPr>
      </w:pPr>
      <w:r w:rsidRPr="00E75C53">
        <w:rPr>
          <w:rFonts w:cs="Times New Roman"/>
          <w:szCs w:val="24"/>
          <w:lang w:val="en-US"/>
        </w:rPr>
        <w:t>A failure by the court to act would justify the applicant dismissively suggesting “… that it should not bother to act subsequently as the position</w:t>
      </w:r>
      <w:r w:rsidR="00542DDA" w:rsidRPr="00E75C53">
        <w:rPr>
          <w:rFonts w:cs="Times New Roman"/>
          <w:szCs w:val="24"/>
          <w:lang w:val="en-US"/>
        </w:rPr>
        <w:t xml:space="preserve"> would have become irreversible and irreversibly so to the prejudice of the applicant.”  (</w:t>
      </w:r>
      <w:r w:rsidR="00542DDA" w:rsidRPr="00E75C53">
        <w:rPr>
          <w:rFonts w:cs="Times New Roman"/>
          <w:i/>
          <w:szCs w:val="24"/>
          <w:lang w:val="en-US"/>
        </w:rPr>
        <w:t>Documents Support Centre P/L</w:t>
      </w:r>
      <w:r w:rsidR="00542DDA" w:rsidRPr="00E75C53">
        <w:rPr>
          <w:rFonts w:cs="Times New Roman"/>
          <w:szCs w:val="24"/>
          <w:lang w:val="en-US"/>
        </w:rPr>
        <w:t xml:space="preserve"> v </w:t>
      </w:r>
      <w:r w:rsidR="00542DDA" w:rsidRPr="00E75C53">
        <w:rPr>
          <w:rFonts w:cs="Times New Roman"/>
          <w:i/>
          <w:szCs w:val="24"/>
          <w:lang w:val="en-US"/>
        </w:rPr>
        <w:t>Mapuvire</w:t>
      </w:r>
      <w:r w:rsidR="00542DDA" w:rsidRPr="00E75C53">
        <w:rPr>
          <w:rFonts w:cs="Times New Roman"/>
          <w:szCs w:val="24"/>
          <w:lang w:val="en-US"/>
        </w:rPr>
        <w:t xml:space="preserve"> 2006 (2) ZLR 240)</w:t>
      </w:r>
    </w:p>
    <w:p w14:paraId="6ECFEC54" w14:textId="28D88B65" w:rsidR="00542DDA" w:rsidRPr="00E75C53" w:rsidRDefault="00542DDA" w:rsidP="00093E06">
      <w:pPr>
        <w:ind w:firstLine="720"/>
        <w:jc w:val="both"/>
        <w:rPr>
          <w:rFonts w:cs="Times New Roman"/>
          <w:szCs w:val="24"/>
          <w:lang w:val="en-US"/>
        </w:rPr>
      </w:pPr>
      <w:r w:rsidRPr="00E75C53">
        <w:rPr>
          <w:rFonts w:cs="Times New Roman"/>
          <w:szCs w:val="24"/>
          <w:lang w:val="en-US"/>
        </w:rPr>
        <w:t>The basis for th</w:t>
      </w:r>
      <w:r w:rsidR="00780FA4">
        <w:rPr>
          <w:rFonts w:cs="Times New Roman"/>
          <w:szCs w:val="24"/>
          <w:lang w:val="en-US"/>
        </w:rPr>
        <w:t>is</w:t>
      </w:r>
      <w:r w:rsidRPr="00E75C53">
        <w:rPr>
          <w:rFonts w:cs="Times New Roman"/>
          <w:szCs w:val="24"/>
          <w:lang w:val="en-US"/>
        </w:rPr>
        <w:t xml:space="preserve"> application is hinged on the acquisition of the requisite</w:t>
      </w:r>
      <w:r w:rsidR="00CD1E4B" w:rsidRPr="00E75C53">
        <w:rPr>
          <w:rFonts w:cs="Times New Roman"/>
          <w:szCs w:val="24"/>
          <w:lang w:val="en-US"/>
        </w:rPr>
        <w:t xml:space="preserve"> authority to occupy the land which was obtained</w:t>
      </w:r>
      <w:r w:rsidR="008B1E3F">
        <w:rPr>
          <w:rFonts w:cs="Times New Roman"/>
          <w:szCs w:val="24"/>
          <w:lang w:val="en-US"/>
        </w:rPr>
        <w:t xml:space="preserve"> following the order granted</w:t>
      </w:r>
      <w:r w:rsidR="00CD1E4B" w:rsidRPr="00E75C53">
        <w:rPr>
          <w:rFonts w:cs="Times New Roman"/>
          <w:szCs w:val="24"/>
          <w:lang w:val="en-US"/>
        </w:rPr>
        <w:t xml:space="preserve"> under HC 527/21.  It therefore cannot be said the </w:t>
      </w:r>
      <w:r w:rsidR="002E3C13">
        <w:rPr>
          <w:rFonts w:cs="Times New Roman"/>
          <w:szCs w:val="24"/>
          <w:lang w:val="en-US"/>
        </w:rPr>
        <w:t>gist</w:t>
      </w:r>
      <w:r w:rsidR="00CD1E4B" w:rsidRPr="00E75C53">
        <w:rPr>
          <w:rFonts w:cs="Times New Roman"/>
          <w:szCs w:val="24"/>
          <w:lang w:val="en-US"/>
        </w:rPr>
        <w:t xml:space="preserve"> and argument</w:t>
      </w:r>
      <w:r w:rsidR="002E3C13">
        <w:rPr>
          <w:rFonts w:cs="Times New Roman"/>
          <w:szCs w:val="24"/>
          <w:lang w:val="en-US"/>
        </w:rPr>
        <w:t xml:space="preserve"> </w:t>
      </w:r>
      <w:r w:rsidR="002E3C13" w:rsidRPr="002E3C13">
        <w:rPr>
          <w:rFonts w:cs="Times New Roman"/>
          <w:i/>
          <w:szCs w:val="24"/>
          <w:lang w:val="en-US"/>
        </w:rPr>
        <w:t>in casu</w:t>
      </w:r>
      <w:r w:rsidR="00CD1E4B" w:rsidRPr="00E75C53">
        <w:rPr>
          <w:rFonts w:cs="Times New Roman"/>
          <w:szCs w:val="24"/>
          <w:lang w:val="en-US"/>
        </w:rPr>
        <w:t xml:space="preserve"> is the same as in HC 1925/21</w:t>
      </w:r>
      <w:r w:rsidR="002E3C13">
        <w:rPr>
          <w:rFonts w:cs="Times New Roman"/>
          <w:szCs w:val="24"/>
          <w:lang w:val="en-US"/>
        </w:rPr>
        <w:t>,</w:t>
      </w:r>
      <w:r w:rsidR="00CD1E4B" w:rsidRPr="00E75C53">
        <w:rPr>
          <w:rFonts w:cs="Times New Roman"/>
          <w:szCs w:val="24"/>
          <w:lang w:val="en-US"/>
        </w:rPr>
        <w:t xml:space="preserve"> which application was</w:t>
      </w:r>
      <w:r w:rsidR="002E3C13">
        <w:rPr>
          <w:rFonts w:cs="Times New Roman"/>
          <w:szCs w:val="24"/>
          <w:lang w:val="en-US"/>
        </w:rPr>
        <w:t>, in any event,</w:t>
      </w:r>
      <w:r w:rsidR="00CD1E4B" w:rsidRPr="00E75C53">
        <w:rPr>
          <w:rFonts w:cs="Times New Roman"/>
          <w:szCs w:val="24"/>
          <w:lang w:val="en-US"/>
        </w:rPr>
        <w:t xml:space="preserve"> withdraw</w:t>
      </w:r>
      <w:r w:rsidR="0079772F">
        <w:rPr>
          <w:rFonts w:cs="Times New Roman"/>
          <w:szCs w:val="24"/>
          <w:lang w:val="en-US"/>
        </w:rPr>
        <w:t>n</w:t>
      </w:r>
      <w:r w:rsidR="00CD1E4B" w:rsidRPr="00E75C53">
        <w:rPr>
          <w:rFonts w:cs="Times New Roman"/>
          <w:szCs w:val="24"/>
          <w:lang w:val="en-US"/>
        </w:rPr>
        <w:t>.</w:t>
      </w:r>
    </w:p>
    <w:p w14:paraId="39AA5544" w14:textId="34B92DE5" w:rsidR="00CD1E4B" w:rsidRPr="00E75C53" w:rsidRDefault="006B6F28" w:rsidP="00093E06">
      <w:pPr>
        <w:ind w:firstLine="720"/>
        <w:jc w:val="both"/>
        <w:rPr>
          <w:rFonts w:cs="Times New Roman"/>
          <w:szCs w:val="24"/>
          <w:lang w:val="en-US"/>
        </w:rPr>
      </w:pPr>
      <w:r>
        <w:rPr>
          <w:rFonts w:cs="Times New Roman"/>
          <w:szCs w:val="24"/>
          <w:lang w:val="en-US"/>
        </w:rPr>
        <w:t>Counsel for t</w:t>
      </w:r>
      <w:r w:rsidR="00CD1E4B" w:rsidRPr="00E75C53">
        <w:rPr>
          <w:rFonts w:cs="Times New Roman"/>
          <w:szCs w:val="24"/>
          <w:lang w:val="en-US"/>
        </w:rPr>
        <w:t>he respondent did not address the court on the merits of the matter.  An in</w:t>
      </w:r>
      <w:r>
        <w:rPr>
          <w:rFonts w:cs="Times New Roman"/>
          <w:szCs w:val="24"/>
          <w:lang w:val="en-US"/>
        </w:rPr>
        <w:t>vitati</w:t>
      </w:r>
      <w:r w:rsidR="00CD1E4B" w:rsidRPr="00E75C53">
        <w:rPr>
          <w:rFonts w:cs="Times New Roman"/>
          <w:szCs w:val="24"/>
          <w:lang w:val="en-US"/>
        </w:rPr>
        <w:t xml:space="preserve">on to counsel to address the court on the merits was turned down.  It follows therefore </w:t>
      </w:r>
      <w:r w:rsidR="00CD1E4B" w:rsidRPr="00E75C53">
        <w:rPr>
          <w:rFonts w:cs="Times New Roman"/>
          <w:szCs w:val="24"/>
          <w:lang w:val="en-US"/>
        </w:rPr>
        <w:lastRenderedPageBreak/>
        <w:t>that the submissions made on the merits were not challenged.</w:t>
      </w:r>
      <w:r w:rsidR="004D5CAB">
        <w:rPr>
          <w:rFonts w:cs="Times New Roman"/>
          <w:szCs w:val="24"/>
          <w:lang w:val="en-US"/>
        </w:rPr>
        <w:t xml:space="preserve"> There is therefore nothing to controvert the applicant’s averment that the Registration Certificate granted on 29 November 2021 </w:t>
      </w:r>
      <w:r w:rsidR="00BC308B">
        <w:rPr>
          <w:rFonts w:cs="Times New Roman"/>
          <w:szCs w:val="24"/>
          <w:lang w:val="en-US"/>
        </w:rPr>
        <w:t>authorise</w:t>
      </w:r>
      <w:r w:rsidR="004D5CAB">
        <w:rPr>
          <w:rFonts w:cs="Times New Roman"/>
          <w:szCs w:val="24"/>
          <w:lang w:val="en-US"/>
        </w:rPr>
        <w:t>s him to occupy the land in question</w:t>
      </w:r>
      <w:r w:rsidR="00036453">
        <w:rPr>
          <w:rFonts w:cs="Times New Roman"/>
          <w:szCs w:val="24"/>
          <w:lang w:val="en-US"/>
        </w:rPr>
        <w:t>, for mining purposes.</w:t>
      </w:r>
    </w:p>
    <w:p w14:paraId="5695EA31" w14:textId="374D2E9F" w:rsidR="00CD1E4B" w:rsidRPr="00E75C53" w:rsidRDefault="00CD1E4B" w:rsidP="00093E06">
      <w:pPr>
        <w:ind w:firstLine="720"/>
        <w:jc w:val="both"/>
        <w:rPr>
          <w:rFonts w:cs="Times New Roman"/>
          <w:szCs w:val="24"/>
          <w:lang w:val="en-US"/>
        </w:rPr>
      </w:pPr>
      <w:r w:rsidRPr="00E75C53">
        <w:rPr>
          <w:rFonts w:cs="Times New Roman"/>
          <w:szCs w:val="24"/>
          <w:lang w:val="en-US"/>
        </w:rPr>
        <w:t xml:space="preserve">The applicant managed to establish a prima facie right which was about to be </w:t>
      </w:r>
      <w:r w:rsidR="00F45A73" w:rsidRPr="00E75C53">
        <w:rPr>
          <w:rFonts w:cs="Times New Roman"/>
          <w:szCs w:val="24"/>
          <w:lang w:val="en-US"/>
        </w:rPr>
        <w:t>i</w:t>
      </w:r>
      <w:r w:rsidR="00071893">
        <w:rPr>
          <w:rFonts w:cs="Times New Roman"/>
          <w:szCs w:val="24"/>
          <w:lang w:val="en-US"/>
        </w:rPr>
        <w:t>nfringed</w:t>
      </w:r>
      <w:r w:rsidR="00F45A73" w:rsidRPr="00E75C53">
        <w:rPr>
          <w:rFonts w:cs="Times New Roman"/>
          <w:szCs w:val="24"/>
          <w:lang w:val="en-US"/>
        </w:rPr>
        <w:t xml:space="preserve"> by the impending eviction.  The applicant submitted that he has</w:t>
      </w:r>
      <w:r w:rsidR="00E75C53">
        <w:rPr>
          <w:rFonts w:cs="Times New Roman"/>
          <w:szCs w:val="24"/>
          <w:lang w:val="en-US"/>
        </w:rPr>
        <w:t xml:space="preserve"> </w:t>
      </w:r>
      <w:r w:rsidR="00F45A73" w:rsidRPr="00E75C53">
        <w:rPr>
          <w:rFonts w:cs="Times New Roman"/>
          <w:szCs w:val="24"/>
          <w:lang w:val="en-US"/>
        </w:rPr>
        <w:t>heavy machinery on the land which cannot be easily moved and stored elsewhere.  He has nowhere to keep that machinery and he ha</w:t>
      </w:r>
      <w:r w:rsidR="00051148">
        <w:rPr>
          <w:rFonts w:cs="Times New Roman"/>
          <w:szCs w:val="24"/>
          <w:lang w:val="en-US"/>
        </w:rPr>
        <w:t>s</w:t>
      </w:r>
      <w:r w:rsidR="00F45A73" w:rsidRPr="00E75C53">
        <w:rPr>
          <w:rFonts w:cs="Times New Roman"/>
          <w:szCs w:val="24"/>
          <w:lang w:val="en-US"/>
        </w:rPr>
        <w:t xml:space="preserve"> invested in this mining operation with families eking out a living from such operat</w:t>
      </w:r>
      <w:r w:rsidR="00E75C53">
        <w:rPr>
          <w:rFonts w:cs="Times New Roman"/>
          <w:szCs w:val="24"/>
          <w:lang w:val="en-US"/>
        </w:rPr>
        <w:t>i</w:t>
      </w:r>
      <w:r w:rsidR="00F45A73" w:rsidRPr="00E75C53">
        <w:rPr>
          <w:rFonts w:cs="Times New Roman"/>
          <w:szCs w:val="24"/>
          <w:lang w:val="en-US"/>
        </w:rPr>
        <w:t>on.  Eviction</w:t>
      </w:r>
      <w:r w:rsidR="00051148">
        <w:rPr>
          <w:rFonts w:cs="Times New Roman"/>
          <w:szCs w:val="24"/>
          <w:lang w:val="en-US"/>
        </w:rPr>
        <w:t xml:space="preserve"> by its very nature is disruptive and </w:t>
      </w:r>
      <w:r w:rsidR="00051148" w:rsidRPr="00E75C53">
        <w:rPr>
          <w:rFonts w:cs="Times New Roman"/>
          <w:szCs w:val="24"/>
          <w:lang w:val="en-US"/>
        </w:rPr>
        <w:t>may</w:t>
      </w:r>
      <w:r w:rsidR="00051148">
        <w:rPr>
          <w:rFonts w:cs="Times New Roman"/>
          <w:szCs w:val="24"/>
          <w:lang w:val="en-US"/>
        </w:rPr>
        <w:t xml:space="preserve"> also</w:t>
      </w:r>
      <w:r w:rsidR="00F45A73" w:rsidRPr="00E75C53">
        <w:rPr>
          <w:rFonts w:cs="Times New Roman"/>
          <w:szCs w:val="24"/>
          <w:lang w:val="en-US"/>
        </w:rPr>
        <w:t xml:space="preserve"> result in damage to property</w:t>
      </w:r>
      <w:r w:rsidR="00051148">
        <w:rPr>
          <w:rFonts w:cs="Times New Roman"/>
          <w:szCs w:val="24"/>
          <w:lang w:val="en-US"/>
        </w:rPr>
        <w:t>. It therefore cannot be disputed that the fear of irreparable harm is real.</w:t>
      </w:r>
      <w:r w:rsidR="00F45A73" w:rsidRPr="00E75C53">
        <w:rPr>
          <w:rFonts w:cs="Times New Roman"/>
          <w:szCs w:val="24"/>
          <w:lang w:val="en-US"/>
        </w:rPr>
        <w:t xml:space="preserve"> More so as this eviction would seek to dismantle operations that have been in existence since 2017, albeit without authority</w:t>
      </w:r>
      <w:r w:rsidR="00B04E15">
        <w:rPr>
          <w:rFonts w:cs="Times New Roman"/>
          <w:szCs w:val="24"/>
          <w:lang w:val="en-US"/>
        </w:rPr>
        <w:t>,</w:t>
      </w:r>
      <w:r w:rsidR="00F45A73" w:rsidRPr="00E75C53">
        <w:rPr>
          <w:rFonts w:cs="Times New Roman"/>
          <w:szCs w:val="24"/>
          <w:lang w:val="en-US"/>
        </w:rPr>
        <w:t xml:space="preserve"> before the granting of the order in HC 527/21.</w:t>
      </w:r>
    </w:p>
    <w:p w14:paraId="5046477F" w14:textId="4BAC0311" w:rsidR="00F45A73" w:rsidRPr="00E75C53" w:rsidRDefault="00F45A73" w:rsidP="00093E06">
      <w:pPr>
        <w:ind w:firstLine="720"/>
        <w:jc w:val="both"/>
        <w:rPr>
          <w:rFonts w:cs="Times New Roman"/>
          <w:szCs w:val="24"/>
          <w:lang w:val="en-US"/>
        </w:rPr>
      </w:pPr>
      <w:r w:rsidRPr="00E75C53">
        <w:rPr>
          <w:rFonts w:cs="Times New Roman"/>
          <w:szCs w:val="24"/>
          <w:lang w:val="en-US"/>
        </w:rPr>
        <w:t xml:space="preserve">The applicant sought to engage the respondent so they could find common ground but such overtures </w:t>
      </w:r>
      <w:r w:rsidR="00EF2C94">
        <w:rPr>
          <w:rFonts w:cs="Times New Roman"/>
          <w:szCs w:val="24"/>
          <w:lang w:val="en-US"/>
        </w:rPr>
        <w:t>wer</w:t>
      </w:r>
      <w:r w:rsidRPr="00E75C53">
        <w:rPr>
          <w:rFonts w:cs="Times New Roman"/>
          <w:szCs w:val="24"/>
          <w:lang w:val="en-US"/>
        </w:rPr>
        <w:t>e seemingly spurned as the response came in the form of a warrant of ejectment.</w:t>
      </w:r>
    </w:p>
    <w:p w14:paraId="3331A9FB" w14:textId="40106AEB" w:rsidR="00F45A73" w:rsidRPr="00E75C53" w:rsidRDefault="00F45A73" w:rsidP="00093E06">
      <w:pPr>
        <w:ind w:firstLine="720"/>
        <w:jc w:val="both"/>
        <w:rPr>
          <w:rFonts w:cs="Times New Roman"/>
          <w:szCs w:val="24"/>
          <w:lang w:val="en-US"/>
        </w:rPr>
      </w:pPr>
      <w:r w:rsidRPr="00E75C53">
        <w:rPr>
          <w:rFonts w:cs="Times New Roman"/>
          <w:szCs w:val="24"/>
          <w:lang w:val="en-US"/>
        </w:rPr>
        <w:t>There is therefore no other alternative remedy</w:t>
      </w:r>
      <w:r w:rsidR="00A17326">
        <w:rPr>
          <w:rFonts w:cs="Times New Roman"/>
          <w:szCs w:val="24"/>
          <w:lang w:val="en-US"/>
        </w:rPr>
        <w:t xml:space="preserve"> available to the applicant</w:t>
      </w:r>
      <w:r w:rsidRPr="00E75C53">
        <w:rPr>
          <w:rFonts w:cs="Times New Roman"/>
          <w:szCs w:val="24"/>
          <w:lang w:val="en-US"/>
        </w:rPr>
        <w:t xml:space="preserve"> except the granting of the interim relief so as to halt the eviction.</w:t>
      </w:r>
    </w:p>
    <w:p w14:paraId="1352C9AB" w14:textId="29954003" w:rsidR="00F45A73" w:rsidRPr="00E75C53" w:rsidRDefault="00F45A73" w:rsidP="00093E06">
      <w:pPr>
        <w:ind w:firstLine="720"/>
        <w:jc w:val="both"/>
        <w:rPr>
          <w:rFonts w:cs="Times New Roman"/>
          <w:szCs w:val="24"/>
          <w:lang w:val="en-US"/>
        </w:rPr>
      </w:pPr>
      <w:r w:rsidRPr="00E75C53">
        <w:rPr>
          <w:rFonts w:cs="Times New Roman"/>
          <w:szCs w:val="24"/>
          <w:lang w:val="en-US"/>
        </w:rPr>
        <w:t xml:space="preserve">The balance of convenience favours the granting of the interim relief.  The facts already canvassed </w:t>
      </w:r>
      <w:r w:rsidR="000171A9">
        <w:rPr>
          <w:rFonts w:cs="Times New Roman"/>
          <w:szCs w:val="24"/>
          <w:lang w:val="en-US"/>
        </w:rPr>
        <w:t>are supportive of this</w:t>
      </w:r>
      <w:r w:rsidRPr="00E75C53">
        <w:rPr>
          <w:rFonts w:cs="Times New Roman"/>
          <w:szCs w:val="24"/>
          <w:lang w:val="en-US"/>
        </w:rPr>
        <w:t xml:space="preserve"> </w:t>
      </w:r>
      <w:r w:rsidR="000171A9">
        <w:rPr>
          <w:rFonts w:cs="Times New Roman"/>
          <w:szCs w:val="24"/>
          <w:lang w:val="en-US"/>
        </w:rPr>
        <w:t>finding as</w:t>
      </w:r>
      <w:r w:rsidRPr="00E75C53">
        <w:rPr>
          <w:rFonts w:cs="Times New Roman"/>
          <w:szCs w:val="24"/>
          <w:lang w:val="en-US"/>
        </w:rPr>
        <w:t xml:space="preserve"> the applicant is likely to be prejudic</w:t>
      </w:r>
      <w:r w:rsidR="000171A9">
        <w:rPr>
          <w:rFonts w:cs="Times New Roman"/>
          <w:szCs w:val="24"/>
          <w:lang w:val="en-US"/>
        </w:rPr>
        <w:t>ed</w:t>
      </w:r>
      <w:r w:rsidRPr="00E75C53">
        <w:rPr>
          <w:rFonts w:cs="Times New Roman"/>
          <w:szCs w:val="24"/>
          <w:lang w:val="en-US"/>
        </w:rPr>
        <w:t xml:space="preserve"> if evicted whereas the respondent had the judgment in HC 1430/17 for more than a year and had not sought to execute it until receipt of the l</w:t>
      </w:r>
      <w:r w:rsidR="00CE1259" w:rsidRPr="00E75C53">
        <w:rPr>
          <w:rFonts w:cs="Times New Roman"/>
          <w:szCs w:val="24"/>
          <w:lang w:val="en-US"/>
        </w:rPr>
        <w:t>e</w:t>
      </w:r>
      <w:r w:rsidRPr="00E75C53">
        <w:rPr>
          <w:rFonts w:cs="Times New Roman"/>
          <w:szCs w:val="24"/>
          <w:lang w:val="en-US"/>
        </w:rPr>
        <w:t xml:space="preserve">tter dated </w:t>
      </w:r>
      <w:r w:rsidR="000171A9">
        <w:rPr>
          <w:rFonts w:cs="Times New Roman"/>
          <w:szCs w:val="24"/>
          <w:lang w:val="en-US"/>
        </w:rPr>
        <w:t>30th</w:t>
      </w:r>
      <w:r w:rsidRPr="00E75C53">
        <w:rPr>
          <w:rFonts w:cs="Times New Roman"/>
          <w:szCs w:val="24"/>
          <w:lang w:val="en-US"/>
        </w:rPr>
        <w:t xml:space="preserve"> November 2021.</w:t>
      </w:r>
    </w:p>
    <w:p w14:paraId="6A0F6389" w14:textId="6AF925FA" w:rsidR="00F45A73" w:rsidRPr="00E75C53" w:rsidRDefault="00F45A73" w:rsidP="00093E06">
      <w:pPr>
        <w:ind w:firstLine="720"/>
        <w:jc w:val="both"/>
        <w:rPr>
          <w:rFonts w:cs="Times New Roman"/>
          <w:szCs w:val="24"/>
          <w:lang w:val="en-US"/>
        </w:rPr>
      </w:pPr>
      <w:r w:rsidRPr="00E75C53">
        <w:rPr>
          <w:rFonts w:cs="Times New Roman"/>
          <w:szCs w:val="24"/>
          <w:lang w:val="en-US"/>
        </w:rPr>
        <w:t>The requirements for an interim interdict were therefore met (</w:t>
      </w:r>
      <w:r w:rsidRPr="00E75C53">
        <w:rPr>
          <w:rFonts w:cs="Times New Roman"/>
          <w:i/>
          <w:szCs w:val="24"/>
          <w:lang w:val="en-US"/>
        </w:rPr>
        <w:t>Gold Reef Mining (Pty) Ltd</w:t>
      </w:r>
      <w:r w:rsidRPr="00E75C53">
        <w:rPr>
          <w:rFonts w:cs="Times New Roman"/>
          <w:szCs w:val="24"/>
          <w:lang w:val="en-US"/>
        </w:rPr>
        <w:t xml:space="preserve"> v </w:t>
      </w:r>
      <w:r w:rsidRPr="00E75C53">
        <w:rPr>
          <w:rFonts w:cs="Times New Roman"/>
          <w:i/>
          <w:szCs w:val="24"/>
          <w:lang w:val="en-US"/>
        </w:rPr>
        <w:t>M</w:t>
      </w:r>
      <w:r w:rsidR="00484EF6">
        <w:rPr>
          <w:rFonts w:cs="Times New Roman"/>
          <w:i/>
          <w:szCs w:val="24"/>
          <w:lang w:val="en-US"/>
        </w:rPr>
        <w:t>n</w:t>
      </w:r>
      <w:r w:rsidRPr="00E75C53">
        <w:rPr>
          <w:rFonts w:cs="Times New Roman"/>
          <w:i/>
          <w:szCs w:val="24"/>
          <w:lang w:val="en-US"/>
        </w:rPr>
        <w:t>jiva Consulting Engineers (Pty) Ltd &amp; Anor</w:t>
      </w:r>
      <w:r w:rsidRPr="00E75C53">
        <w:rPr>
          <w:rFonts w:cs="Times New Roman"/>
          <w:szCs w:val="24"/>
          <w:lang w:val="en-US"/>
        </w:rPr>
        <w:t xml:space="preserve"> HH-631-15)</w:t>
      </w:r>
    </w:p>
    <w:p w14:paraId="6B6A645F" w14:textId="77777777" w:rsidR="00CE1259" w:rsidRPr="00E75C53" w:rsidRDefault="00CE1259" w:rsidP="00E75C53">
      <w:pPr>
        <w:ind w:left="360"/>
        <w:jc w:val="both"/>
        <w:rPr>
          <w:rFonts w:cs="Times New Roman"/>
          <w:szCs w:val="24"/>
          <w:lang w:val="en-US"/>
        </w:rPr>
      </w:pPr>
      <w:r w:rsidRPr="00E75C53">
        <w:rPr>
          <w:rFonts w:cs="Times New Roman"/>
          <w:szCs w:val="24"/>
          <w:lang w:val="en-US"/>
        </w:rPr>
        <w:lastRenderedPageBreak/>
        <w:tab/>
        <w:t>In the result I make the following order:</w:t>
      </w:r>
    </w:p>
    <w:p w14:paraId="6B99760A" w14:textId="3AA23492" w:rsidR="00CE1259" w:rsidRPr="00E75C53" w:rsidRDefault="00CE1259" w:rsidP="00E75C53">
      <w:pPr>
        <w:ind w:left="720"/>
        <w:jc w:val="both"/>
        <w:rPr>
          <w:rFonts w:cs="Times New Roman"/>
          <w:szCs w:val="24"/>
          <w:lang w:val="en-US"/>
        </w:rPr>
      </w:pPr>
      <w:r w:rsidRPr="00E75C53">
        <w:rPr>
          <w:rFonts w:cs="Times New Roman"/>
          <w:szCs w:val="24"/>
          <w:lang w:val="en-US"/>
        </w:rPr>
        <w:t>“</w:t>
      </w:r>
      <w:r w:rsidR="009B6823">
        <w:rPr>
          <w:rFonts w:cs="Times New Roman"/>
          <w:szCs w:val="24"/>
          <w:lang w:val="en-US"/>
        </w:rPr>
        <w:t xml:space="preserve">1. </w:t>
      </w:r>
      <w:r w:rsidRPr="00E75C53">
        <w:rPr>
          <w:rFonts w:cs="Times New Roman"/>
          <w:szCs w:val="24"/>
          <w:lang w:val="en-US"/>
        </w:rPr>
        <w:t>Pending the return date, the execution of the writ of eviction under HC 1430/17 issued on 2</w:t>
      </w:r>
      <w:r w:rsidRPr="00E75C53">
        <w:rPr>
          <w:rFonts w:cs="Times New Roman"/>
          <w:szCs w:val="24"/>
          <w:vertAlign w:val="superscript"/>
          <w:lang w:val="en-US"/>
        </w:rPr>
        <w:t>nd</w:t>
      </w:r>
      <w:r w:rsidRPr="00E75C53">
        <w:rPr>
          <w:rFonts w:cs="Times New Roman"/>
          <w:szCs w:val="24"/>
          <w:lang w:val="en-US"/>
        </w:rPr>
        <w:t xml:space="preserve"> December 2021 by the Registrar of the High Court be and is hereby stayed.</w:t>
      </w:r>
    </w:p>
    <w:p w14:paraId="79523C44" w14:textId="5BD8A22D" w:rsidR="00CE1259" w:rsidRPr="00C461BC" w:rsidRDefault="00C461BC" w:rsidP="00C461BC">
      <w:pPr>
        <w:ind w:left="720"/>
        <w:jc w:val="both"/>
        <w:rPr>
          <w:rFonts w:cs="Times New Roman"/>
          <w:szCs w:val="24"/>
          <w:lang w:val="en-US"/>
        </w:rPr>
      </w:pPr>
      <w:r>
        <w:rPr>
          <w:rFonts w:cs="Times New Roman"/>
          <w:szCs w:val="24"/>
          <w:lang w:val="en-US"/>
        </w:rPr>
        <w:t>2.</w:t>
      </w:r>
      <w:r w:rsidR="00CE1259" w:rsidRPr="00C461BC">
        <w:rPr>
          <w:rFonts w:cs="Times New Roman"/>
          <w:szCs w:val="24"/>
          <w:lang w:val="en-US"/>
        </w:rPr>
        <w:t>The 2</w:t>
      </w:r>
      <w:r w:rsidR="00CE1259" w:rsidRPr="00C461BC">
        <w:rPr>
          <w:rFonts w:cs="Times New Roman"/>
          <w:szCs w:val="24"/>
          <w:vertAlign w:val="superscript"/>
          <w:lang w:val="en-US"/>
        </w:rPr>
        <w:t>nd</w:t>
      </w:r>
      <w:r w:rsidR="00CE1259" w:rsidRPr="00C461BC">
        <w:rPr>
          <w:rFonts w:cs="Times New Roman"/>
          <w:szCs w:val="24"/>
          <w:lang w:val="en-US"/>
        </w:rPr>
        <w:t xml:space="preserve"> respondent be and is hereby interdicted from ejecting the applicant from remaining extent Lot “B” Lower Rangemore, Umguza as per the notice of removal dated 7</w:t>
      </w:r>
      <w:r w:rsidR="00CE1259" w:rsidRPr="00C461BC">
        <w:rPr>
          <w:rFonts w:cs="Times New Roman"/>
          <w:szCs w:val="24"/>
          <w:vertAlign w:val="superscript"/>
          <w:lang w:val="en-US"/>
        </w:rPr>
        <w:t>th</w:t>
      </w:r>
      <w:r w:rsidR="00CE1259" w:rsidRPr="00C461BC">
        <w:rPr>
          <w:rFonts w:cs="Times New Roman"/>
          <w:szCs w:val="24"/>
          <w:lang w:val="en-US"/>
        </w:rPr>
        <w:t xml:space="preserve"> December 2021.</w:t>
      </w:r>
      <w:r w:rsidR="00E75C53" w:rsidRPr="00C461BC">
        <w:rPr>
          <w:rFonts w:cs="Times New Roman"/>
          <w:szCs w:val="24"/>
          <w:lang w:val="en-US"/>
        </w:rPr>
        <w:t>”</w:t>
      </w:r>
    </w:p>
    <w:p w14:paraId="62DEE66D" w14:textId="77777777" w:rsidR="00E75C53" w:rsidRDefault="00E75C53" w:rsidP="00E75C53">
      <w:pPr>
        <w:jc w:val="both"/>
        <w:rPr>
          <w:rFonts w:cs="Times New Roman"/>
          <w:szCs w:val="24"/>
          <w:lang w:val="en-US"/>
        </w:rPr>
      </w:pPr>
    </w:p>
    <w:p w14:paraId="1C3AC8D4" w14:textId="77777777" w:rsidR="00E75C53" w:rsidRDefault="00E75C53" w:rsidP="00E75C53">
      <w:pPr>
        <w:jc w:val="both"/>
        <w:rPr>
          <w:rFonts w:cs="Times New Roman"/>
          <w:szCs w:val="24"/>
          <w:lang w:val="en-US"/>
        </w:rPr>
      </w:pPr>
    </w:p>
    <w:p w14:paraId="16372FB4" w14:textId="77777777" w:rsidR="00E75C53" w:rsidRDefault="00E75C53" w:rsidP="00E75C53">
      <w:pPr>
        <w:pStyle w:val="NoSpacing"/>
        <w:rPr>
          <w:rFonts w:ascii="MutTimes New Roman" w:hAnsi="MutTimes New Roman" w:cs="Times New Roman"/>
          <w:sz w:val="28"/>
          <w:szCs w:val="28"/>
          <w:lang w:val="en-US"/>
        </w:rPr>
      </w:pPr>
      <w:r w:rsidRPr="00E75C53">
        <w:rPr>
          <w:rFonts w:ascii="MutTimes New Roman" w:hAnsi="MutTimes New Roman" w:cs="Times New Roman"/>
          <w:i/>
          <w:sz w:val="28"/>
          <w:szCs w:val="28"/>
          <w:lang w:val="en-US"/>
        </w:rPr>
        <w:t>Mutuso, Taruvinga &amp; Mhiribidi</w:t>
      </w:r>
      <w:r>
        <w:rPr>
          <w:rFonts w:ascii="MutTimes New Roman" w:hAnsi="MutTimes New Roman" w:cs="Times New Roman"/>
          <w:sz w:val="28"/>
          <w:szCs w:val="28"/>
          <w:lang w:val="en-US"/>
        </w:rPr>
        <w:t>, applicant’s legal practitioners</w:t>
      </w:r>
    </w:p>
    <w:p w14:paraId="5E2DD931" w14:textId="3850930E" w:rsidR="00E75C53" w:rsidRPr="00E75C53" w:rsidRDefault="00C461BC" w:rsidP="00E75C53">
      <w:pPr>
        <w:pStyle w:val="NoSpacing"/>
        <w:rPr>
          <w:rFonts w:ascii="MutTimes New Roman" w:hAnsi="MutTimes New Roman" w:cs="Times New Roman"/>
          <w:sz w:val="28"/>
          <w:szCs w:val="28"/>
          <w:lang w:val="en-US"/>
        </w:rPr>
      </w:pPr>
      <w:r w:rsidRPr="00E75C53">
        <w:rPr>
          <w:rFonts w:ascii="MutTimes New Roman" w:hAnsi="MutTimes New Roman" w:cs="Times New Roman"/>
          <w:i/>
          <w:sz w:val="28"/>
          <w:szCs w:val="28"/>
          <w:lang w:val="en-US"/>
        </w:rPr>
        <w:t>Messrs.</w:t>
      </w:r>
      <w:r w:rsidR="00E75C53" w:rsidRPr="00E75C53">
        <w:rPr>
          <w:rFonts w:ascii="MutTimes New Roman" w:hAnsi="MutTimes New Roman" w:cs="Times New Roman"/>
          <w:i/>
          <w:sz w:val="28"/>
          <w:szCs w:val="28"/>
          <w:lang w:val="en-US"/>
        </w:rPr>
        <w:t xml:space="preserve"> Vundhla-Phulu &amp; Partners</w:t>
      </w:r>
      <w:r w:rsidR="00E75C53">
        <w:rPr>
          <w:rFonts w:ascii="MutTimes New Roman" w:hAnsi="MutTimes New Roman" w:cs="Times New Roman"/>
          <w:sz w:val="28"/>
          <w:szCs w:val="28"/>
          <w:lang w:val="en-US"/>
        </w:rPr>
        <w:t>, respondent’s legal practitioners</w:t>
      </w:r>
    </w:p>
    <w:sectPr w:rsidR="00E75C53" w:rsidRPr="00E75C5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85F3E9" w14:textId="77777777" w:rsidR="00BA0AA9" w:rsidRDefault="00BA0AA9" w:rsidP="00E75C53">
      <w:pPr>
        <w:spacing w:after="0" w:line="240" w:lineRule="auto"/>
      </w:pPr>
      <w:r>
        <w:separator/>
      </w:r>
    </w:p>
  </w:endnote>
  <w:endnote w:type="continuationSeparator" w:id="0">
    <w:p w14:paraId="4998BCA0" w14:textId="77777777" w:rsidR="00BA0AA9" w:rsidRDefault="00BA0AA9" w:rsidP="00E75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utTimes New 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AC6A2" w14:textId="77777777" w:rsidR="00504092" w:rsidRDefault="005040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699B8E" w14:textId="77777777" w:rsidR="00504092" w:rsidRDefault="0050409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719B1" w14:textId="77777777" w:rsidR="00504092" w:rsidRDefault="005040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F20D9C" w14:textId="77777777" w:rsidR="00BA0AA9" w:rsidRDefault="00BA0AA9" w:rsidP="00E75C53">
      <w:pPr>
        <w:spacing w:after="0" w:line="240" w:lineRule="auto"/>
      </w:pPr>
      <w:r>
        <w:separator/>
      </w:r>
    </w:p>
  </w:footnote>
  <w:footnote w:type="continuationSeparator" w:id="0">
    <w:p w14:paraId="51B34F78" w14:textId="77777777" w:rsidR="00BA0AA9" w:rsidRDefault="00BA0AA9" w:rsidP="00E75C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6BD4DA" w14:textId="77777777" w:rsidR="00504092" w:rsidRDefault="005040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6082788"/>
      <w:docPartObj>
        <w:docPartGallery w:val="Page Numbers (Top of Page)"/>
        <w:docPartUnique/>
      </w:docPartObj>
    </w:sdtPr>
    <w:sdtEndPr>
      <w:rPr>
        <w:noProof/>
      </w:rPr>
    </w:sdtEndPr>
    <w:sdtContent>
      <w:p w14:paraId="3F9ECCC3" w14:textId="77777777" w:rsidR="00093E06" w:rsidRDefault="00E75C53">
        <w:pPr>
          <w:pStyle w:val="Header"/>
          <w:jc w:val="right"/>
          <w:rPr>
            <w:noProof/>
          </w:rPr>
        </w:pPr>
        <w:r>
          <w:fldChar w:fldCharType="begin"/>
        </w:r>
        <w:r>
          <w:instrText xml:space="preserve"> PAGE   \* MERGEFORMAT </w:instrText>
        </w:r>
        <w:r>
          <w:fldChar w:fldCharType="separate"/>
        </w:r>
        <w:r w:rsidR="00504092">
          <w:rPr>
            <w:noProof/>
          </w:rPr>
          <w:t>1</w:t>
        </w:r>
        <w:r>
          <w:rPr>
            <w:noProof/>
          </w:rPr>
          <w:fldChar w:fldCharType="end"/>
        </w:r>
      </w:p>
      <w:p w14:paraId="4A223AF8" w14:textId="0FCD6687" w:rsidR="00E75C53" w:rsidRDefault="00E75C53">
        <w:pPr>
          <w:pStyle w:val="Header"/>
          <w:jc w:val="right"/>
          <w:rPr>
            <w:noProof/>
          </w:rPr>
        </w:pPr>
        <w:r>
          <w:rPr>
            <w:noProof/>
          </w:rPr>
          <w:t xml:space="preserve">HB </w:t>
        </w:r>
        <w:r w:rsidR="00504092">
          <w:rPr>
            <w:noProof/>
          </w:rPr>
          <w:t>20</w:t>
        </w:r>
        <w:bookmarkStart w:id="0" w:name="_GoBack"/>
        <w:bookmarkEnd w:id="0"/>
        <w:r>
          <w:rPr>
            <w:noProof/>
          </w:rPr>
          <w:t>/22</w:t>
        </w:r>
      </w:p>
      <w:p w14:paraId="1E3D05AD" w14:textId="77777777" w:rsidR="00E75C53" w:rsidRDefault="00E75C53">
        <w:pPr>
          <w:pStyle w:val="Header"/>
          <w:jc w:val="right"/>
          <w:rPr>
            <w:noProof/>
          </w:rPr>
        </w:pPr>
        <w:r>
          <w:rPr>
            <w:noProof/>
          </w:rPr>
          <w:t>HC 1928/21</w:t>
        </w:r>
      </w:p>
      <w:p w14:paraId="260F7F90" w14:textId="77777777" w:rsidR="00E75C53" w:rsidRDefault="00E75C53">
        <w:pPr>
          <w:pStyle w:val="Header"/>
          <w:jc w:val="right"/>
        </w:pPr>
        <w:r>
          <w:rPr>
            <w:noProof/>
          </w:rPr>
          <w:t>X REF HC 1925/21</w:t>
        </w:r>
      </w:p>
    </w:sdtContent>
  </w:sdt>
  <w:p w14:paraId="3B9D7641" w14:textId="77777777" w:rsidR="00E75C53" w:rsidRDefault="00E75C5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8CE7C5" w14:textId="77777777" w:rsidR="00504092" w:rsidRDefault="005040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EB6963"/>
    <w:multiLevelType w:val="hybridMultilevel"/>
    <w:tmpl w:val="04BAC160"/>
    <w:lvl w:ilvl="0" w:tplc="3009000F">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C7B5AC0"/>
    <w:multiLevelType w:val="hybridMultilevel"/>
    <w:tmpl w:val="2FC62728"/>
    <w:lvl w:ilvl="0" w:tplc="1FFC63B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278137FC"/>
    <w:multiLevelType w:val="hybridMultilevel"/>
    <w:tmpl w:val="C14295F0"/>
    <w:lvl w:ilvl="0" w:tplc="E97CD29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3A621004"/>
    <w:multiLevelType w:val="hybridMultilevel"/>
    <w:tmpl w:val="2C40D9F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CC4"/>
    <w:rsid w:val="000171A9"/>
    <w:rsid w:val="00036453"/>
    <w:rsid w:val="00051148"/>
    <w:rsid w:val="00071893"/>
    <w:rsid w:val="00093E06"/>
    <w:rsid w:val="000C093B"/>
    <w:rsid w:val="000D03FC"/>
    <w:rsid w:val="00127318"/>
    <w:rsid w:val="001362B5"/>
    <w:rsid w:val="00165C5C"/>
    <w:rsid w:val="002142C6"/>
    <w:rsid w:val="00237FC3"/>
    <w:rsid w:val="00266B58"/>
    <w:rsid w:val="002C6DA6"/>
    <w:rsid w:val="002E3C13"/>
    <w:rsid w:val="00332085"/>
    <w:rsid w:val="00397B8D"/>
    <w:rsid w:val="00455528"/>
    <w:rsid w:val="004772C5"/>
    <w:rsid w:val="00484EF6"/>
    <w:rsid w:val="004937CB"/>
    <w:rsid w:val="004A206E"/>
    <w:rsid w:val="004D59C9"/>
    <w:rsid w:val="004D5CAB"/>
    <w:rsid w:val="004E41BA"/>
    <w:rsid w:val="00504092"/>
    <w:rsid w:val="00542DDA"/>
    <w:rsid w:val="005900FE"/>
    <w:rsid w:val="0059222D"/>
    <w:rsid w:val="006539BC"/>
    <w:rsid w:val="0066718B"/>
    <w:rsid w:val="006719B6"/>
    <w:rsid w:val="00683936"/>
    <w:rsid w:val="00685DE7"/>
    <w:rsid w:val="006B6F28"/>
    <w:rsid w:val="006F5C86"/>
    <w:rsid w:val="0071695A"/>
    <w:rsid w:val="00720EE5"/>
    <w:rsid w:val="007728B9"/>
    <w:rsid w:val="00780FA4"/>
    <w:rsid w:val="0079772F"/>
    <w:rsid w:val="007F7C1C"/>
    <w:rsid w:val="00845D3C"/>
    <w:rsid w:val="008561EC"/>
    <w:rsid w:val="008A1CDD"/>
    <w:rsid w:val="008B1E3F"/>
    <w:rsid w:val="008C4075"/>
    <w:rsid w:val="008C4E83"/>
    <w:rsid w:val="00935D84"/>
    <w:rsid w:val="009669E7"/>
    <w:rsid w:val="00970530"/>
    <w:rsid w:val="009B6823"/>
    <w:rsid w:val="009D2B4C"/>
    <w:rsid w:val="00A17326"/>
    <w:rsid w:val="00A53E31"/>
    <w:rsid w:val="00AF2CC0"/>
    <w:rsid w:val="00B04E15"/>
    <w:rsid w:val="00B1732D"/>
    <w:rsid w:val="00B55964"/>
    <w:rsid w:val="00B6332B"/>
    <w:rsid w:val="00B87E16"/>
    <w:rsid w:val="00B92AF4"/>
    <w:rsid w:val="00BA0AA9"/>
    <w:rsid w:val="00BC308B"/>
    <w:rsid w:val="00C22BD3"/>
    <w:rsid w:val="00C461BC"/>
    <w:rsid w:val="00CB5462"/>
    <w:rsid w:val="00CD1E4B"/>
    <w:rsid w:val="00CE0CC4"/>
    <w:rsid w:val="00CE1259"/>
    <w:rsid w:val="00D0160A"/>
    <w:rsid w:val="00D0403E"/>
    <w:rsid w:val="00D405B7"/>
    <w:rsid w:val="00DE724E"/>
    <w:rsid w:val="00E20865"/>
    <w:rsid w:val="00E26894"/>
    <w:rsid w:val="00E75C53"/>
    <w:rsid w:val="00EC4CD4"/>
    <w:rsid w:val="00EE51DF"/>
    <w:rsid w:val="00EF2C94"/>
    <w:rsid w:val="00F052A6"/>
    <w:rsid w:val="00F45A73"/>
    <w:rsid w:val="00F67916"/>
    <w:rsid w:val="00F70E33"/>
    <w:rsid w:val="00FA7184"/>
    <w:rsid w:val="00FB16C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07B11"/>
  <w15:chartTrackingRefBased/>
  <w15:docId w15:val="{2C40395E-F6D6-4B45-B2BB-4B4155B4F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E06"/>
    <w:pPr>
      <w:spacing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0CC4"/>
    <w:pPr>
      <w:spacing w:after="0" w:line="240" w:lineRule="auto"/>
    </w:pPr>
  </w:style>
  <w:style w:type="paragraph" w:styleId="ListParagraph">
    <w:name w:val="List Paragraph"/>
    <w:basedOn w:val="Normal"/>
    <w:uiPriority w:val="34"/>
    <w:qFormat/>
    <w:rsid w:val="00E20865"/>
    <w:pPr>
      <w:ind w:left="720"/>
      <w:contextualSpacing/>
    </w:pPr>
  </w:style>
  <w:style w:type="paragraph" w:styleId="Header">
    <w:name w:val="header"/>
    <w:basedOn w:val="Normal"/>
    <w:link w:val="HeaderChar"/>
    <w:uiPriority w:val="99"/>
    <w:unhideWhenUsed/>
    <w:rsid w:val="00E75C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5C53"/>
  </w:style>
  <w:style w:type="paragraph" w:styleId="Footer">
    <w:name w:val="footer"/>
    <w:basedOn w:val="Normal"/>
    <w:link w:val="FooterChar"/>
    <w:uiPriority w:val="99"/>
    <w:unhideWhenUsed/>
    <w:rsid w:val="00E75C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5C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9</Pages>
  <Words>2118</Words>
  <Characters>12077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72</cp:revision>
  <dcterms:created xsi:type="dcterms:W3CDTF">2022-01-18T06:38:00Z</dcterms:created>
  <dcterms:modified xsi:type="dcterms:W3CDTF">2022-01-19T12:11:00Z</dcterms:modified>
</cp:coreProperties>
</file>