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175" w:rsidRPr="00810AEC" w:rsidRDefault="00810AEC" w:rsidP="00810AEC">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(28)</w:t>
      </w:r>
    </w:p>
    <w:p w:rsidR="00B04175" w:rsidRPr="00810AEC" w:rsidRDefault="00B04175" w:rsidP="002E4CBC">
      <w:pPr>
        <w:tabs>
          <w:tab w:val="center" w:pos="4513"/>
          <w:tab w:val="right" w:pos="9026"/>
        </w:tabs>
        <w:spacing w:after="0" w:line="480" w:lineRule="auto"/>
        <w:rPr>
          <w:rFonts w:ascii="Times New Roman" w:hAnsi="Times New Roman" w:cs="Times New Roman"/>
          <w:b/>
          <w:sz w:val="24"/>
          <w:szCs w:val="24"/>
        </w:rPr>
      </w:pPr>
    </w:p>
    <w:p w:rsidR="00B04175" w:rsidRPr="00810AEC" w:rsidRDefault="00B04175" w:rsidP="002E4CBC">
      <w:pPr>
        <w:spacing w:after="0" w:line="240" w:lineRule="auto"/>
        <w:jc w:val="center"/>
        <w:rPr>
          <w:rFonts w:ascii="Times New Roman" w:hAnsi="Times New Roman" w:cs="Times New Roman"/>
          <w:b/>
          <w:sz w:val="24"/>
          <w:szCs w:val="24"/>
        </w:rPr>
      </w:pPr>
      <w:r w:rsidRPr="00810AEC">
        <w:rPr>
          <w:rFonts w:ascii="Times New Roman" w:hAnsi="Times New Roman" w:cs="Times New Roman"/>
          <w:b/>
          <w:sz w:val="24"/>
          <w:szCs w:val="24"/>
        </w:rPr>
        <w:t xml:space="preserve">THEMBA </w:t>
      </w:r>
      <w:r w:rsidR="00597225" w:rsidRPr="00810AEC">
        <w:rPr>
          <w:rFonts w:ascii="Times New Roman" w:hAnsi="Times New Roman" w:cs="Times New Roman"/>
          <w:b/>
          <w:sz w:val="24"/>
          <w:szCs w:val="24"/>
        </w:rPr>
        <w:t xml:space="preserve">    </w:t>
      </w:r>
      <w:r w:rsidRPr="00810AEC">
        <w:rPr>
          <w:rFonts w:ascii="Times New Roman" w:hAnsi="Times New Roman" w:cs="Times New Roman"/>
          <w:b/>
          <w:sz w:val="24"/>
          <w:szCs w:val="24"/>
        </w:rPr>
        <w:t>MOYO</w:t>
      </w:r>
    </w:p>
    <w:p w:rsidR="00B04175" w:rsidRPr="00810AEC" w:rsidRDefault="00B04175" w:rsidP="002E4CBC">
      <w:pPr>
        <w:spacing w:after="0" w:line="240" w:lineRule="auto"/>
        <w:jc w:val="center"/>
        <w:rPr>
          <w:rFonts w:ascii="Times New Roman" w:hAnsi="Times New Roman" w:cs="Times New Roman"/>
          <w:b/>
          <w:sz w:val="24"/>
          <w:szCs w:val="24"/>
        </w:rPr>
      </w:pPr>
      <w:r w:rsidRPr="00810AEC">
        <w:rPr>
          <w:rFonts w:ascii="Times New Roman" w:hAnsi="Times New Roman" w:cs="Times New Roman"/>
          <w:b/>
          <w:sz w:val="24"/>
          <w:szCs w:val="24"/>
        </w:rPr>
        <w:t>v</w:t>
      </w:r>
    </w:p>
    <w:p w:rsidR="00B04175" w:rsidRPr="00810AEC" w:rsidRDefault="00B04175" w:rsidP="002E4CBC">
      <w:pPr>
        <w:spacing w:after="0" w:line="480" w:lineRule="auto"/>
        <w:jc w:val="center"/>
        <w:rPr>
          <w:rFonts w:ascii="Times New Roman" w:hAnsi="Times New Roman" w:cs="Times New Roman"/>
          <w:b/>
          <w:sz w:val="24"/>
          <w:szCs w:val="24"/>
        </w:rPr>
      </w:pPr>
      <w:r w:rsidRPr="00810AEC">
        <w:rPr>
          <w:rFonts w:ascii="Times New Roman" w:hAnsi="Times New Roman" w:cs="Times New Roman"/>
          <w:b/>
          <w:sz w:val="24"/>
          <w:szCs w:val="24"/>
        </w:rPr>
        <w:t xml:space="preserve">THE </w:t>
      </w:r>
      <w:r w:rsidR="00597225" w:rsidRPr="00810AEC">
        <w:rPr>
          <w:rFonts w:ascii="Times New Roman" w:hAnsi="Times New Roman" w:cs="Times New Roman"/>
          <w:b/>
          <w:sz w:val="24"/>
          <w:szCs w:val="24"/>
        </w:rPr>
        <w:t xml:space="preserve">    </w:t>
      </w:r>
      <w:r w:rsidRPr="00810AEC">
        <w:rPr>
          <w:rFonts w:ascii="Times New Roman" w:hAnsi="Times New Roman" w:cs="Times New Roman"/>
          <w:b/>
          <w:sz w:val="24"/>
          <w:szCs w:val="24"/>
        </w:rPr>
        <w:t>STATE</w:t>
      </w:r>
    </w:p>
    <w:p w:rsidR="00B04175" w:rsidRPr="00810AEC" w:rsidRDefault="00B04175" w:rsidP="002E4CBC">
      <w:pPr>
        <w:spacing w:after="0" w:line="480" w:lineRule="auto"/>
        <w:jc w:val="both"/>
        <w:rPr>
          <w:rFonts w:ascii="Times New Roman" w:hAnsi="Times New Roman" w:cs="Times New Roman"/>
          <w:b/>
          <w:sz w:val="24"/>
          <w:szCs w:val="24"/>
        </w:rPr>
      </w:pPr>
    </w:p>
    <w:p w:rsidR="00B04175" w:rsidRPr="00810AEC" w:rsidRDefault="00B04175" w:rsidP="002E4CBC">
      <w:pPr>
        <w:spacing w:after="0" w:line="240" w:lineRule="auto"/>
        <w:jc w:val="both"/>
        <w:rPr>
          <w:rFonts w:ascii="Times New Roman" w:hAnsi="Times New Roman" w:cs="Times New Roman"/>
          <w:b/>
          <w:sz w:val="24"/>
          <w:szCs w:val="24"/>
        </w:rPr>
      </w:pPr>
      <w:r w:rsidRPr="00810AEC">
        <w:rPr>
          <w:rFonts w:ascii="Times New Roman" w:hAnsi="Times New Roman" w:cs="Times New Roman"/>
          <w:b/>
          <w:sz w:val="24"/>
          <w:szCs w:val="24"/>
        </w:rPr>
        <w:t>SUPREME COURT OF ZIMBABWE</w:t>
      </w:r>
    </w:p>
    <w:p w:rsidR="00B04175" w:rsidRPr="00810AEC" w:rsidRDefault="00B04175" w:rsidP="002E4CBC">
      <w:pPr>
        <w:spacing w:after="0" w:line="240" w:lineRule="auto"/>
        <w:jc w:val="both"/>
        <w:rPr>
          <w:rFonts w:ascii="Times New Roman" w:hAnsi="Times New Roman" w:cs="Times New Roman"/>
          <w:b/>
          <w:sz w:val="24"/>
          <w:szCs w:val="24"/>
        </w:rPr>
      </w:pPr>
      <w:r w:rsidRPr="00810AEC">
        <w:rPr>
          <w:rFonts w:ascii="Times New Roman" w:hAnsi="Times New Roman" w:cs="Times New Roman"/>
          <w:b/>
          <w:sz w:val="24"/>
          <w:szCs w:val="24"/>
        </w:rPr>
        <w:t>GUVAVA JA, UCHENA JA &amp; CHITAKUNYE AJA</w:t>
      </w:r>
    </w:p>
    <w:p w:rsidR="00B04175" w:rsidRPr="00810AEC" w:rsidRDefault="00B04175" w:rsidP="002E4CBC">
      <w:pPr>
        <w:spacing w:after="0" w:line="480" w:lineRule="auto"/>
        <w:jc w:val="both"/>
        <w:rPr>
          <w:rFonts w:ascii="Times New Roman" w:hAnsi="Times New Roman" w:cs="Times New Roman"/>
          <w:sz w:val="24"/>
          <w:szCs w:val="24"/>
        </w:rPr>
      </w:pPr>
      <w:r w:rsidRPr="00810AEC">
        <w:rPr>
          <w:rFonts w:ascii="Times New Roman" w:hAnsi="Times New Roman" w:cs="Times New Roman"/>
          <w:b/>
          <w:sz w:val="24"/>
          <w:szCs w:val="24"/>
        </w:rPr>
        <w:t xml:space="preserve">HARARE, </w:t>
      </w:r>
      <w:r w:rsidRPr="00810AEC">
        <w:rPr>
          <w:rFonts w:ascii="Times New Roman" w:hAnsi="Times New Roman" w:cs="Times New Roman"/>
          <w:sz w:val="24"/>
          <w:szCs w:val="24"/>
        </w:rPr>
        <w:t>MARCH 22, 2021 &amp;</w:t>
      </w:r>
      <w:r w:rsidR="00B5350B" w:rsidRPr="00810AEC">
        <w:rPr>
          <w:rFonts w:ascii="Times New Roman" w:hAnsi="Times New Roman" w:cs="Times New Roman"/>
          <w:sz w:val="24"/>
          <w:szCs w:val="24"/>
        </w:rPr>
        <w:t xml:space="preserve"> MARCH 24, 2021</w:t>
      </w:r>
    </w:p>
    <w:p w:rsidR="00B04175" w:rsidRPr="00810AEC" w:rsidRDefault="00B04175" w:rsidP="002E4CBC">
      <w:pPr>
        <w:spacing w:after="0" w:line="480" w:lineRule="auto"/>
        <w:jc w:val="both"/>
        <w:rPr>
          <w:rFonts w:ascii="Times New Roman" w:hAnsi="Times New Roman" w:cs="Times New Roman"/>
          <w:sz w:val="24"/>
          <w:szCs w:val="24"/>
        </w:rPr>
      </w:pPr>
    </w:p>
    <w:p w:rsidR="00B04175" w:rsidRPr="00810AEC" w:rsidRDefault="00706DDC" w:rsidP="002E4CBC">
      <w:pPr>
        <w:spacing w:after="0" w:line="480" w:lineRule="auto"/>
        <w:jc w:val="both"/>
        <w:rPr>
          <w:rFonts w:ascii="Times New Roman" w:hAnsi="Times New Roman" w:cs="Times New Roman"/>
          <w:sz w:val="24"/>
          <w:szCs w:val="24"/>
        </w:rPr>
      </w:pPr>
      <w:r w:rsidRPr="00810AEC">
        <w:rPr>
          <w:rFonts w:ascii="Times New Roman" w:hAnsi="Times New Roman" w:cs="Times New Roman"/>
          <w:i/>
          <w:sz w:val="24"/>
          <w:szCs w:val="24"/>
        </w:rPr>
        <w:t>Mr N. Sibanda</w:t>
      </w:r>
      <w:r w:rsidR="00B04175" w:rsidRPr="00810AEC">
        <w:rPr>
          <w:rFonts w:ascii="Times New Roman" w:hAnsi="Times New Roman" w:cs="Times New Roman"/>
          <w:sz w:val="24"/>
          <w:szCs w:val="24"/>
        </w:rPr>
        <w:t>, for the appellant</w:t>
      </w:r>
    </w:p>
    <w:p w:rsidR="00B04175" w:rsidRPr="00810AEC" w:rsidRDefault="00706DDC" w:rsidP="002E4CBC">
      <w:pPr>
        <w:spacing w:after="0" w:line="480" w:lineRule="auto"/>
        <w:jc w:val="both"/>
        <w:rPr>
          <w:rFonts w:ascii="Times New Roman" w:hAnsi="Times New Roman" w:cs="Times New Roman"/>
          <w:sz w:val="24"/>
          <w:szCs w:val="24"/>
        </w:rPr>
      </w:pPr>
      <w:r w:rsidRPr="00810AEC">
        <w:rPr>
          <w:rFonts w:ascii="Times New Roman" w:hAnsi="Times New Roman" w:cs="Times New Roman"/>
          <w:i/>
          <w:sz w:val="24"/>
          <w:szCs w:val="24"/>
        </w:rPr>
        <w:t>Mr B</w:t>
      </w:r>
      <w:r w:rsidR="002E4CBC" w:rsidRPr="00810AEC">
        <w:rPr>
          <w:rFonts w:ascii="Times New Roman" w:hAnsi="Times New Roman" w:cs="Times New Roman"/>
          <w:i/>
          <w:sz w:val="24"/>
          <w:szCs w:val="24"/>
        </w:rPr>
        <w:t>.</w:t>
      </w:r>
      <w:r w:rsidRPr="00810AEC">
        <w:rPr>
          <w:rFonts w:ascii="Times New Roman" w:hAnsi="Times New Roman" w:cs="Times New Roman"/>
          <w:i/>
          <w:sz w:val="24"/>
          <w:szCs w:val="24"/>
        </w:rPr>
        <w:t xml:space="preserve"> Gundani</w:t>
      </w:r>
      <w:r w:rsidR="00B04175" w:rsidRPr="00810AEC">
        <w:rPr>
          <w:rFonts w:ascii="Times New Roman" w:hAnsi="Times New Roman" w:cs="Times New Roman"/>
          <w:i/>
          <w:sz w:val="24"/>
          <w:szCs w:val="24"/>
        </w:rPr>
        <w:t xml:space="preserve">, </w:t>
      </w:r>
      <w:r w:rsidR="00B04175" w:rsidRPr="00810AEC">
        <w:rPr>
          <w:rFonts w:ascii="Times New Roman" w:hAnsi="Times New Roman" w:cs="Times New Roman"/>
          <w:sz w:val="24"/>
          <w:szCs w:val="24"/>
        </w:rPr>
        <w:t>for the respondent</w:t>
      </w:r>
    </w:p>
    <w:p w:rsidR="00B04175" w:rsidRPr="00810AEC" w:rsidRDefault="00B04175" w:rsidP="002E4CBC">
      <w:pPr>
        <w:spacing w:after="0" w:line="480" w:lineRule="auto"/>
        <w:jc w:val="both"/>
        <w:rPr>
          <w:rFonts w:ascii="Times New Roman" w:hAnsi="Times New Roman" w:cs="Times New Roman"/>
          <w:b/>
          <w:sz w:val="24"/>
          <w:szCs w:val="24"/>
        </w:rPr>
      </w:pPr>
    </w:p>
    <w:p w:rsidR="00B04175" w:rsidRPr="00810AEC" w:rsidRDefault="00B04175" w:rsidP="00531CAC">
      <w:pPr>
        <w:spacing w:after="0" w:line="240" w:lineRule="auto"/>
        <w:jc w:val="both"/>
        <w:rPr>
          <w:rFonts w:ascii="Times New Roman" w:hAnsi="Times New Roman" w:cs="Times New Roman"/>
          <w:b/>
          <w:sz w:val="24"/>
          <w:szCs w:val="24"/>
        </w:rPr>
      </w:pPr>
    </w:p>
    <w:p w:rsidR="00B04175" w:rsidRPr="00810AEC" w:rsidRDefault="00232587"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b/>
          <w:sz w:val="24"/>
          <w:szCs w:val="24"/>
        </w:rPr>
        <w:t>GUVAVA JA</w:t>
      </w:r>
      <w:r w:rsidR="002E4CBC" w:rsidRPr="00810AEC">
        <w:rPr>
          <w:rFonts w:ascii="Times New Roman" w:hAnsi="Times New Roman" w:cs="Times New Roman"/>
          <w:b/>
          <w:sz w:val="24"/>
          <w:szCs w:val="24"/>
        </w:rPr>
        <w:t>:</w:t>
      </w:r>
      <w:r w:rsidR="002E4CBC" w:rsidRPr="00810AEC">
        <w:rPr>
          <w:rFonts w:ascii="Times New Roman" w:hAnsi="Times New Roman" w:cs="Times New Roman"/>
          <w:b/>
          <w:sz w:val="24"/>
          <w:szCs w:val="24"/>
        </w:rPr>
        <w:tab/>
      </w:r>
      <w:r w:rsidR="00CD7041" w:rsidRPr="00810AEC">
        <w:rPr>
          <w:rFonts w:ascii="Times New Roman" w:hAnsi="Times New Roman" w:cs="Times New Roman"/>
          <w:sz w:val="24"/>
          <w:szCs w:val="24"/>
        </w:rPr>
        <w:t xml:space="preserve">On 8 February 2018 the High Court delivered a judgment in respect to this matter. The appellant noted the present appeal against the decision of the court </w:t>
      </w:r>
      <w:r w:rsidR="00CD7041" w:rsidRPr="00810AEC">
        <w:rPr>
          <w:rFonts w:ascii="Times New Roman" w:hAnsi="Times New Roman" w:cs="Times New Roman"/>
          <w:i/>
          <w:sz w:val="24"/>
          <w:szCs w:val="24"/>
        </w:rPr>
        <w:t>a quo</w:t>
      </w:r>
      <w:r w:rsidR="00CD7041" w:rsidRPr="00810AEC">
        <w:rPr>
          <w:rFonts w:ascii="Times New Roman" w:hAnsi="Times New Roman" w:cs="Times New Roman"/>
          <w:sz w:val="24"/>
          <w:szCs w:val="24"/>
        </w:rPr>
        <w:t xml:space="preserve"> which imposed a penalty of death against the appellant for</w:t>
      </w:r>
      <w:r w:rsidR="00670376" w:rsidRPr="00810AEC">
        <w:rPr>
          <w:rFonts w:ascii="Times New Roman" w:hAnsi="Times New Roman" w:cs="Times New Roman"/>
          <w:sz w:val="24"/>
          <w:szCs w:val="24"/>
        </w:rPr>
        <w:t xml:space="preserve"> the murder of </w:t>
      </w:r>
      <w:r w:rsidR="001B6574" w:rsidRPr="00810AEC">
        <w:rPr>
          <w:rFonts w:ascii="Times New Roman" w:hAnsi="Times New Roman" w:cs="Times New Roman"/>
          <w:sz w:val="24"/>
          <w:szCs w:val="24"/>
        </w:rPr>
        <w:t xml:space="preserve">two </w:t>
      </w:r>
      <w:r w:rsidR="00CD7041" w:rsidRPr="00810AEC">
        <w:rPr>
          <w:rFonts w:ascii="Times New Roman" w:hAnsi="Times New Roman" w:cs="Times New Roman"/>
          <w:sz w:val="24"/>
          <w:szCs w:val="24"/>
        </w:rPr>
        <w:t>deceased persons.</w:t>
      </w:r>
    </w:p>
    <w:p w:rsidR="00975098" w:rsidRPr="00810AEC" w:rsidRDefault="00975098" w:rsidP="002E4CBC">
      <w:pPr>
        <w:tabs>
          <w:tab w:val="left" w:pos="975"/>
        </w:tabs>
        <w:spacing w:after="0" w:line="480" w:lineRule="auto"/>
        <w:jc w:val="both"/>
        <w:rPr>
          <w:rFonts w:ascii="Times New Roman" w:hAnsi="Times New Roman" w:cs="Times New Roman"/>
          <w:sz w:val="24"/>
          <w:szCs w:val="24"/>
        </w:rPr>
      </w:pPr>
    </w:p>
    <w:p w:rsidR="00B04175" w:rsidRPr="00810AEC" w:rsidRDefault="00B04175" w:rsidP="002E4CBC">
      <w:pPr>
        <w:spacing w:after="0" w:line="480" w:lineRule="auto"/>
        <w:jc w:val="both"/>
        <w:rPr>
          <w:rFonts w:ascii="Times New Roman" w:hAnsi="Times New Roman" w:cs="Times New Roman"/>
          <w:b/>
          <w:sz w:val="24"/>
          <w:szCs w:val="24"/>
        </w:rPr>
      </w:pPr>
      <w:r w:rsidRPr="00810AEC">
        <w:rPr>
          <w:rFonts w:ascii="Times New Roman" w:hAnsi="Times New Roman" w:cs="Times New Roman"/>
          <w:b/>
          <w:sz w:val="24"/>
          <w:szCs w:val="24"/>
        </w:rPr>
        <w:t>FACTUAL BACKGROUND</w:t>
      </w:r>
    </w:p>
    <w:p w:rsidR="00D75CEE" w:rsidRPr="00810AEC" w:rsidRDefault="00942FBA" w:rsidP="002E4CBC">
      <w:pPr>
        <w:spacing w:after="0" w:line="480" w:lineRule="auto"/>
        <w:ind w:firstLine="1134"/>
        <w:jc w:val="both"/>
        <w:rPr>
          <w:rFonts w:ascii="Times New Roman" w:hAnsi="Times New Roman" w:cs="Times New Roman"/>
          <w:b/>
          <w:sz w:val="24"/>
          <w:szCs w:val="24"/>
        </w:rPr>
      </w:pPr>
      <w:r w:rsidRPr="00810AEC">
        <w:rPr>
          <w:rFonts w:ascii="Times New Roman" w:hAnsi="Times New Roman" w:cs="Times New Roman"/>
          <w:sz w:val="24"/>
          <w:szCs w:val="24"/>
        </w:rPr>
        <w:t xml:space="preserve">The facts of this case are largely common cause. </w:t>
      </w:r>
      <w:r w:rsidR="00D75CEE" w:rsidRPr="00810AEC">
        <w:rPr>
          <w:rFonts w:ascii="Times New Roman" w:hAnsi="Times New Roman" w:cs="Times New Roman"/>
          <w:sz w:val="24"/>
          <w:szCs w:val="24"/>
        </w:rPr>
        <w:t>The appellant was charged with two counts of murder as defined in s</w:t>
      </w:r>
      <w:r w:rsidR="002E4CBC" w:rsidRPr="00810AEC">
        <w:rPr>
          <w:rFonts w:ascii="Times New Roman" w:hAnsi="Times New Roman" w:cs="Times New Roman"/>
          <w:sz w:val="24"/>
          <w:szCs w:val="24"/>
        </w:rPr>
        <w:t> </w:t>
      </w:r>
      <w:r w:rsidR="00D75CEE" w:rsidRPr="00810AEC">
        <w:rPr>
          <w:rFonts w:ascii="Times New Roman" w:hAnsi="Times New Roman" w:cs="Times New Roman"/>
          <w:sz w:val="24"/>
          <w:szCs w:val="24"/>
        </w:rPr>
        <w:t>47 of the Criminal Law (Codification and Reform) Act [</w:t>
      </w:r>
      <w:r w:rsidR="002E4CBC" w:rsidRPr="00810AEC">
        <w:rPr>
          <w:rFonts w:ascii="Times New Roman" w:hAnsi="Times New Roman" w:cs="Times New Roman"/>
          <w:i/>
          <w:sz w:val="24"/>
          <w:szCs w:val="24"/>
        </w:rPr>
        <w:t>Chapter </w:t>
      </w:r>
      <w:r w:rsidR="00D75CEE" w:rsidRPr="00810AEC">
        <w:rPr>
          <w:rFonts w:ascii="Times New Roman" w:hAnsi="Times New Roman" w:cs="Times New Roman"/>
          <w:i/>
          <w:sz w:val="24"/>
          <w:szCs w:val="24"/>
        </w:rPr>
        <w:t>9:23</w:t>
      </w:r>
      <w:r w:rsidR="00D75CEE" w:rsidRPr="00810AEC">
        <w:rPr>
          <w:rFonts w:ascii="Times New Roman" w:hAnsi="Times New Roman" w:cs="Times New Roman"/>
          <w:sz w:val="24"/>
          <w:szCs w:val="24"/>
        </w:rPr>
        <w:t xml:space="preserve">] </w:t>
      </w:r>
      <w:r w:rsidR="0030253F" w:rsidRPr="00810AEC">
        <w:rPr>
          <w:rFonts w:ascii="Times New Roman" w:hAnsi="Times New Roman" w:cs="Times New Roman"/>
          <w:sz w:val="24"/>
          <w:szCs w:val="24"/>
        </w:rPr>
        <w:t xml:space="preserve">(“the Criminal Code”) </w:t>
      </w:r>
      <w:r w:rsidR="00D75CEE" w:rsidRPr="00810AEC">
        <w:rPr>
          <w:rFonts w:ascii="Times New Roman" w:hAnsi="Times New Roman" w:cs="Times New Roman"/>
          <w:sz w:val="24"/>
          <w:szCs w:val="24"/>
        </w:rPr>
        <w:t xml:space="preserve">at the High Court (“the court </w:t>
      </w:r>
      <w:r w:rsidR="00D75CEE" w:rsidRPr="00810AEC">
        <w:rPr>
          <w:rFonts w:ascii="Times New Roman" w:hAnsi="Times New Roman" w:cs="Times New Roman"/>
          <w:i/>
          <w:sz w:val="24"/>
          <w:szCs w:val="24"/>
        </w:rPr>
        <w:t>a quo</w:t>
      </w:r>
      <w:r w:rsidR="00D75CEE" w:rsidRPr="00810AEC">
        <w:rPr>
          <w:rFonts w:ascii="Times New Roman" w:hAnsi="Times New Roman" w:cs="Times New Roman"/>
          <w:sz w:val="24"/>
          <w:szCs w:val="24"/>
        </w:rPr>
        <w:t>.”)</w:t>
      </w:r>
      <w:r w:rsidR="009813E9" w:rsidRPr="00810AEC">
        <w:rPr>
          <w:rFonts w:ascii="Times New Roman" w:hAnsi="Times New Roman" w:cs="Times New Roman"/>
          <w:sz w:val="24"/>
          <w:szCs w:val="24"/>
        </w:rPr>
        <w:t xml:space="preserve"> </w:t>
      </w:r>
      <w:r w:rsidR="00D75CEE" w:rsidRPr="00810AEC">
        <w:rPr>
          <w:rFonts w:ascii="Times New Roman" w:hAnsi="Times New Roman" w:cs="Times New Roman"/>
          <w:sz w:val="24"/>
          <w:szCs w:val="24"/>
        </w:rPr>
        <w:t>He pleaded not guilty.</w:t>
      </w:r>
      <w:r w:rsidR="00D75CEE" w:rsidRPr="00810AEC">
        <w:rPr>
          <w:rFonts w:ascii="Times New Roman" w:hAnsi="Times New Roman" w:cs="Times New Roman"/>
          <w:b/>
          <w:sz w:val="24"/>
          <w:szCs w:val="24"/>
        </w:rPr>
        <w:t xml:space="preserve"> </w:t>
      </w:r>
      <w:r w:rsidR="002E4CBC" w:rsidRPr="00810AEC">
        <w:rPr>
          <w:rFonts w:ascii="Times New Roman" w:hAnsi="Times New Roman" w:cs="Times New Roman"/>
          <w:sz w:val="24"/>
          <w:szCs w:val="24"/>
        </w:rPr>
        <w:t>It was alleged that on 23 </w:t>
      </w:r>
      <w:r w:rsidR="00CC6E0B" w:rsidRPr="00810AEC">
        <w:rPr>
          <w:rFonts w:ascii="Times New Roman" w:hAnsi="Times New Roman" w:cs="Times New Roman"/>
          <w:sz w:val="24"/>
          <w:szCs w:val="24"/>
        </w:rPr>
        <w:t>February 2017, the appellant went to</w:t>
      </w:r>
      <w:r w:rsidR="00D75CEE" w:rsidRPr="00810AEC">
        <w:rPr>
          <w:rFonts w:ascii="Times New Roman" w:hAnsi="Times New Roman" w:cs="Times New Roman"/>
          <w:sz w:val="24"/>
          <w:szCs w:val="24"/>
        </w:rPr>
        <w:t xml:space="preserve"> Nyama General Dealer, Mberengwa, </w:t>
      </w:r>
      <w:r w:rsidR="00CC6E0B" w:rsidRPr="00810AEC">
        <w:rPr>
          <w:rFonts w:ascii="Times New Roman" w:hAnsi="Times New Roman" w:cs="Times New Roman"/>
          <w:sz w:val="24"/>
          <w:szCs w:val="24"/>
        </w:rPr>
        <w:t xml:space="preserve">where he </w:t>
      </w:r>
      <w:r w:rsidR="00D75CEE" w:rsidRPr="00810AEC">
        <w:rPr>
          <w:rFonts w:ascii="Times New Roman" w:hAnsi="Times New Roman" w:cs="Times New Roman"/>
          <w:sz w:val="24"/>
          <w:szCs w:val="24"/>
        </w:rPr>
        <w:t>struck the first deceased Netsai Maruvisa (his wife) with an axe on the head resulting in her instant death. On the seco</w:t>
      </w:r>
      <w:r w:rsidR="00670376" w:rsidRPr="00810AEC">
        <w:rPr>
          <w:rFonts w:ascii="Times New Roman" w:hAnsi="Times New Roman" w:cs="Times New Roman"/>
          <w:sz w:val="24"/>
          <w:szCs w:val="24"/>
        </w:rPr>
        <w:t xml:space="preserve">nd count, the appellant </w:t>
      </w:r>
      <w:r w:rsidR="00D75CEE" w:rsidRPr="00810AEC">
        <w:rPr>
          <w:rFonts w:ascii="Times New Roman" w:hAnsi="Times New Roman" w:cs="Times New Roman"/>
          <w:sz w:val="24"/>
          <w:szCs w:val="24"/>
        </w:rPr>
        <w:t>struck the second deceased Mthabisi Moyo (his son) with an axe on the head</w:t>
      </w:r>
      <w:r w:rsidR="00CD7041" w:rsidRPr="00810AEC">
        <w:rPr>
          <w:rFonts w:ascii="Times New Roman" w:hAnsi="Times New Roman" w:cs="Times New Roman"/>
          <w:sz w:val="24"/>
          <w:szCs w:val="24"/>
        </w:rPr>
        <w:t xml:space="preserve"> which also</w:t>
      </w:r>
      <w:r w:rsidRPr="00810AEC">
        <w:rPr>
          <w:rFonts w:ascii="Times New Roman" w:hAnsi="Times New Roman" w:cs="Times New Roman"/>
          <w:sz w:val="24"/>
          <w:szCs w:val="24"/>
        </w:rPr>
        <w:t xml:space="preserve"> </w:t>
      </w:r>
      <w:r w:rsidR="009813E9" w:rsidRPr="00810AEC">
        <w:rPr>
          <w:rFonts w:ascii="Times New Roman" w:hAnsi="Times New Roman" w:cs="Times New Roman"/>
          <w:sz w:val="24"/>
          <w:szCs w:val="24"/>
        </w:rPr>
        <w:t>resulted</w:t>
      </w:r>
      <w:r w:rsidR="00D75CEE" w:rsidRPr="00810AEC">
        <w:rPr>
          <w:rFonts w:ascii="Times New Roman" w:hAnsi="Times New Roman" w:cs="Times New Roman"/>
          <w:sz w:val="24"/>
          <w:szCs w:val="24"/>
        </w:rPr>
        <w:t xml:space="preserve"> in his instant death.</w:t>
      </w:r>
    </w:p>
    <w:p w:rsidR="00D75CEE" w:rsidRPr="00810AEC" w:rsidRDefault="0030253F" w:rsidP="00531CAC">
      <w:pPr>
        <w:spacing w:after="0" w:line="480" w:lineRule="auto"/>
        <w:jc w:val="both"/>
        <w:rPr>
          <w:rFonts w:ascii="Times New Roman" w:hAnsi="Times New Roman" w:cs="Times New Roman"/>
          <w:sz w:val="24"/>
          <w:szCs w:val="24"/>
        </w:rPr>
      </w:pPr>
      <w:r w:rsidRPr="00810AEC">
        <w:rPr>
          <w:rFonts w:ascii="Times New Roman" w:hAnsi="Times New Roman" w:cs="Times New Roman"/>
          <w:b/>
          <w:sz w:val="24"/>
          <w:szCs w:val="24"/>
        </w:rPr>
        <w:lastRenderedPageBreak/>
        <w:t xml:space="preserve"> </w:t>
      </w:r>
      <w:r w:rsidR="00531CAC">
        <w:rPr>
          <w:rFonts w:ascii="Times New Roman" w:hAnsi="Times New Roman" w:cs="Times New Roman"/>
          <w:b/>
          <w:sz w:val="24"/>
          <w:szCs w:val="24"/>
        </w:rPr>
        <w:tab/>
      </w:r>
      <w:r w:rsidR="00531CAC">
        <w:rPr>
          <w:rFonts w:ascii="Times New Roman" w:hAnsi="Times New Roman" w:cs="Times New Roman"/>
          <w:b/>
          <w:sz w:val="24"/>
          <w:szCs w:val="24"/>
        </w:rPr>
        <w:tab/>
      </w:r>
      <w:r w:rsidR="00D75CEE" w:rsidRPr="00810AEC">
        <w:rPr>
          <w:rFonts w:ascii="Times New Roman" w:hAnsi="Times New Roman" w:cs="Times New Roman"/>
          <w:sz w:val="24"/>
          <w:szCs w:val="24"/>
        </w:rPr>
        <w:t>The respondent’s witnesses, one being the sister of the deceased, testified that the first deceased (wife) had marital disputes with the appellant and that she had left her matrimonial home to live with her sister.</w:t>
      </w:r>
      <w:r w:rsidR="009813E9" w:rsidRPr="00810AEC">
        <w:rPr>
          <w:rFonts w:ascii="Times New Roman" w:hAnsi="Times New Roman" w:cs="Times New Roman"/>
          <w:sz w:val="24"/>
          <w:szCs w:val="24"/>
        </w:rPr>
        <w:t xml:space="preserve"> </w:t>
      </w:r>
      <w:r w:rsidR="00D75CEE" w:rsidRPr="00810AEC">
        <w:rPr>
          <w:rFonts w:ascii="Times New Roman" w:hAnsi="Times New Roman" w:cs="Times New Roman"/>
          <w:sz w:val="24"/>
          <w:szCs w:val="24"/>
        </w:rPr>
        <w:t xml:space="preserve">They testified that </w:t>
      </w:r>
      <w:r w:rsidR="00C86282" w:rsidRPr="00810AEC">
        <w:rPr>
          <w:rFonts w:ascii="Times New Roman" w:hAnsi="Times New Roman" w:cs="Times New Roman"/>
          <w:sz w:val="24"/>
          <w:szCs w:val="24"/>
        </w:rPr>
        <w:t xml:space="preserve">earlier </w:t>
      </w:r>
      <w:r w:rsidR="00D75CEE" w:rsidRPr="00810AEC">
        <w:rPr>
          <w:rFonts w:ascii="Times New Roman" w:hAnsi="Times New Roman" w:cs="Times New Roman"/>
          <w:sz w:val="24"/>
          <w:szCs w:val="24"/>
        </w:rPr>
        <w:t>on the fateful day, the appellant went to the first deceased and pleaded with her to return to their matrimonial home. It was the witnesses’ testimony that the first deceased refused and the appellant threatened her with death before he left.</w:t>
      </w:r>
      <w:r w:rsidR="009813E9" w:rsidRPr="00810AEC">
        <w:rPr>
          <w:rFonts w:ascii="Times New Roman" w:hAnsi="Times New Roman" w:cs="Times New Roman"/>
          <w:sz w:val="24"/>
          <w:szCs w:val="24"/>
        </w:rPr>
        <w:t xml:space="preserve"> </w:t>
      </w:r>
      <w:r w:rsidR="00D75CEE" w:rsidRPr="00810AEC">
        <w:rPr>
          <w:rFonts w:ascii="Times New Roman" w:hAnsi="Times New Roman" w:cs="Times New Roman"/>
          <w:sz w:val="24"/>
          <w:szCs w:val="24"/>
        </w:rPr>
        <w:t>They further testified that the next morning, they found the first and second deceased dead. The first deceased had be</w:t>
      </w:r>
      <w:r w:rsidR="00C86282" w:rsidRPr="00810AEC">
        <w:rPr>
          <w:rFonts w:ascii="Times New Roman" w:hAnsi="Times New Roman" w:cs="Times New Roman"/>
          <w:sz w:val="24"/>
          <w:szCs w:val="24"/>
        </w:rPr>
        <w:t>en struck by an axe on the head. T</w:t>
      </w:r>
      <w:r w:rsidR="00613FB3" w:rsidRPr="00810AEC">
        <w:rPr>
          <w:rFonts w:ascii="Times New Roman" w:hAnsi="Times New Roman" w:cs="Times New Roman"/>
          <w:sz w:val="24"/>
          <w:szCs w:val="24"/>
        </w:rPr>
        <w:t xml:space="preserve">he axe was still lodged in </w:t>
      </w:r>
      <w:r w:rsidR="003445E1" w:rsidRPr="00810AEC">
        <w:rPr>
          <w:rFonts w:ascii="Times New Roman" w:hAnsi="Times New Roman" w:cs="Times New Roman"/>
          <w:sz w:val="24"/>
          <w:szCs w:val="24"/>
        </w:rPr>
        <w:t>the deceased head</w:t>
      </w:r>
      <w:r w:rsidR="00D75CEE" w:rsidRPr="00810AEC">
        <w:rPr>
          <w:rFonts w:ascii="Times New Roman" w:hAnsi="Times New Roman" w:cs="Times New Roman"/>
          <w:sz w:val="24"/>
          <w:szCs w:val="24"/>
        </w:rPr>
        <w:t>. They testified that there was also a blood-stained axe next to the second deceased’s lifeless body.</w:t>
      </w:r>
    </w:p>
    <w:p w:rsidR="00D75CEE" w:rsidRPr="00810AEC" w:rsidRDefault="00D75CEE" w:rsidP="002E4CBC">
      <w:pPr>
        <w:spacing w:after="0" w:line="480" w:lineRule="auto"/>
        <w:jc w:val="both"/>
        <w:rPr>
          <w:rFonts w:ascii="Times New Roman" w:hAnsi="Times New Roman" w:cs="Times New Roman"/>
          <w:sz w:val="24"/>
          <w:szCs w:val="24"/>
        </w:rPr>
      </w:pPr>
    </w:p>
    <w:p w:rsidR="00D75CEE" w:rsidRPr="00810AEC" w:rsidRDefault="00942FBA"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 xml:space="preserve">At </w:t>
      </w:r>
      <w:r w:rsidR="00613FB3" w:rsidRPr="00810AEC">
        <w:rPr>
          <w:rFonts w:ascii="Times New Roman" w:hAnsi="Times New Roman" w:cs="Times New Roman"/>
          <w:sz w:val="24"/>
          <w:szCs w:val="24"/>
        </w:rPr>
        <w:t xml:space="preserve">the </w:t>
      </w:r>
      <w:r w:rsidRPr="00810AEC">
        <w:rPr>
          <w:rFonts w:ascii="Times New Roman" w:hAnsi="Times New Roman" w:cs="Times New Roman"/>
          <w:sz w:val="24"/>
          <w:szCs w:val="24"/>
        </w:rPr>
        <w:t>trial, contrary to what had been recorded in the warned and cautioned statement, t</w:t>
      </w:r>
      <w:r w:rsidR="00D75CEE" w:rsidRPr="00810AEC">
        <w:rPr>
          <w:rFonts w:ascii="Times New Roman" w:hAnsi="Times New Roman" w:cs="Times New Roman"/>
          <w:sz w:val="24"/>
          <w:szCs w:val="24"/>
        </w:rPr>
        <w:t>he appellant testified that he did not remember the material facts of the</w:t>
      </w:r>
      <w:r w:rsidR="009F11DE" w:rsidRPr="00810AEC">
        <w:rPr>
          <w:rFonts w:ascii="Times New Roman" w:hAnsi="Times New Roman" w:cs="Times New Roman"/>
          <w:sz w:val="24"/>
          <w:szCs w:val="24"/>
        </w:rPr>
        <w:t xml:space="preserve"> matter because he was very</w:t>
      </w:r>
      <w:r w:rsidR="00D75CEE" w:rsidRPr="00810AEC">
        <w:rPr>
          <w:rFonts w:ascii="Times New Roman" w:hAnsi="Times New Roman" w:cs="Times New Roman"/>
          <w:sz w:val="24"/>
          <w:szCs w:val="24"/>
        </w:rPr>
        <w:t xml:space="preserve"> drunk. He testified that he did not remember when he married the first deceased, when he committed the offence, when he recorded a statement before </w:t>
      </w:r>
      <w:r w:rsidR="00733D70" w:rsidRPr="00810AEC">
        <w:rPr>
          <w:rFonts w:ascii="Times New Roman" w:hAnsi="Times New Roman" w:cs="Times New Roman"/>
          <w:sz w:val="24"/>
          <w:szCs w:val="24"/>
        </w:rPr>
        <w:t xml:space="preserve">the </w:t>
      </w:r>
      <w:r w:rsidR="00D75CEE" w:rsidRPr="00810AEC">
        <w:rPr>
          <w:rFonts w:ascii="Times New Roman" w:hAnsi="Times New Roman" w:cs="Times New Roman"/>
          <w:sz w:val="24"/>
          <w:szCs w:val="24"/>
        </w:rPr>
        <w:t>police officers and how old the second d</w:t>
      </w:r>
      <w:r w:rsidR="00733D70" w:rsidRPr="00810AEC">
        <w:rPr>
          <w:rFonts w:ascii="Times New Roman" w:hAnsi="Times New Roman" w:cs="Times New Roman"/>
          <w:sz w:val="24"/>
          <w:szCs w:val="24"/>
        </w:rPr>
        <w:t xml:space="preserve">eceased was. He only remembered </w:t>
      </w:r>
      <w:r w:rsidR="00D75CEE" w:rsidRPr="00810AEC">
        <w:rPr>
          <w:rFonts w:ascii="Times New Roman" w:hAnsi="Times New Roman" w:cs="Times New Roman"/>
          <w:sz w:val="24"/>
          <w:szCs w:val="24"/>
        </w:rPr>
        <w:t>that he drank beer on the day in question. He told the court that he remembered being informed by his inmates that he had committed murder and that he believed them hence his admission to the charges in his warned and cautioned statement.</w:t>
      </w:r>
    </w:p>
    <w:p w:rsidR="00D75CEE" w:rsidRPr="00810AEC" w:rsidRDefault="00D75CEE" w:rsidP="002E4CBC">
      <w:pPr>
        <w:spacing w:after="0" w:line="480" w:lineRule="auto"/>
        <w:jc w:val="both"/>
        <w:rPr>
          <w:rFonts w:ascii="Times New Roman" w:hAnsi="Times New Roman" w:cs="Times New Roman"/>
          <w:sz w:val="24"/>
          <w:szCs w:val="24"/>
        </w:rPr>
      </w:pPr>
    </w:p>
    <w:p w:rsidR="00D75CEE" w:rsidRPr="00810AEC" w:rsidRDefault="00D75CEE"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 xml:space="preserve">The court </w:t>
      </w:r>
      <w:r w:rsidRPr="00810AEC">
        <w:rPr>
          <w:rFonts w:ascii="Times New Roman" w:hAnsi="Times New Roman" w:cs="Times New Roman"/>
          <w:i/>
          <w:sz w:val="24"/>
          <w:szCs w:val="24"/>
        </w:rPr>
        <w:t>a quo</w:t>
      </w:r>
      <w:r w:rsidR="00112650" w:rsidRPr="00810AEC">
        <w:rPr>
          <w:rFonts w:ascii="Times New Roman" w:hAnsi="Times New Roman" w:cs="Times New Roman"/>
          <w:sz w:val="24"/>
          <w:szCs w:val="24"/>
        </w:rPr>
        <w:t xml:space="preserve"> found</w:t>
      </w:r>
      <w:r w:rsidR="00942FBA" w:rsidRPr="00810AEC">
        <w:rPr>
          <w:rFonts w:ascii="Times New Roman" w:hAnsi="Times New Roman" w:cs="Times New Roman"/>
          <w:sz w:val="24"/>
          <w:szCs w:val="24"/>
        </w:rPr>
        <w:t xml:space="preserve"> that </w:t>
      </w:r>
      <w:r w:rsidRPr="00810AEC">
        <w:rPr>
          <w:rFonts w:ascii="Times New Roman" w:hAnsi="Times New Roman" w:cs="Times New Roman"/>
          <w:sz w:val="24"/>
          <w:szCs w:val="24"/>
        </w:rPr>
        <w:t>the appellant</w:t>
      </w:r>
      <w:r w:rsidR="00942FBA" w:rsidRPr="00810AEC">
        <w:rPr>
          <w:rFonts w:ascii="Times New Roman" w:hAnsi="Times New Roman" w:cs="Times New Roman"/>
          <w:sz w:val="24"/>
          <w:szCs w:val="24"/>
        </w:rPr>
        <w:t xml:space="preserve"> was aware of the events that transpired on the day in question</w:t>
      </w:r>
      <w:r w:rsidRPr="00810AEC">
        <w:rPr>
          <w:rFonts w:ascii="Times New Roman" w:hAnsi="Times New Roman" w:cs="Times New Roman"/>
          <w:sz w:val="24"/>
          <w:szCs w:val="24"/>
        </w:rPr>
        <w:t xml:space="preserve">. It </w:t>
      </w:r>
      <w:r w:rsidR="00942FBA" w:rsidRPr="00810AEC">
        <w:rPr>
          <w:rFonts w:ascii="Times New Roman" w:hAnsi="Times New Roman" w:cs="Times New Roman"/>
          <w:sz w:val="24"/>
          <w:szCs w:val="24"/>
        </w:rPr>
        <w:t xml:space="preserve">held that </w:t>
      </w:r>
      <w:r w:rsidRPr="00810AEC">
        <w:rPr>
          <w:rFonts w:ascii="Times New Roman" w:hAnsi="Times New Roman" w:cs="Times New Roman"/>
          <w:sz w:val="24"/>
          <w:szCs w:val="24"/>
        </w:rPr>
        <w:t>his warned and cautioned statement</w:t>
      </w:r>
      <w:r w:rsidR="00F63D4A" w:rsidRPr="00810AEC">
        <w:rPr>
          <w:rFonts w:ascii="Times New Roman" w:hAnsi="Times New Roman" w:cs="Times New Roman"/>
          <w:sz w:val="24"/>
          <w:szCs w:val="24"/>
        </w:rPr>
        <w:t xml:space="preserve"> and post-mortem report were</w:t>
      </w:r>
      <w:r w:rsidRPr="00810AEC">
        <w:rPr>
          <w:rFonts w:ascii="Times New Roman" w:hAnsi="Times New Roman" w:cs="Times New Roman"/>
          <w:sz w:val="24"/>
          <w:szCs w:val="24"/>
        </w:rPr>
        <w:t xml:space="preserve"> conclusive evidence of what</w:t>
      </w:r>
      <w:r w:rsidR="00942FBA" w:rsidRPr="00810AEC">
        <w:rPr>
          <w:rFonts w:ascii="Times New Roman" w:hAnsi="Times New Roman" w:cs="Times New Roman"/>
          <w:sz w:val="24"/>
          <w:szCs w:val="24"/>
        </w:rPr>
        <w:t xml:space="preserve"> happened on the particular day</w:t>
      </w:r>
      <w:r w:rsidRPr="00810AEC">
        <w:rPr>
          <w:rFonts w:ascii="Times New Roman" w:hAnsi="Times New Roman" w:cs="Times New Roman"/>
          <w:sz w:val="24"/>
          <w:szCs w:val="24"/>
        </w:rPr>
        <w:t>. It</w:t>
      </w:r>
      <w:r w:rsidR="00112650" w:rsidRPr="00810AEC">
        <w:rPr>
          <w:rFonts w:ascii="Times New Roman" w:hAnsi="Times New Roman" w:cs="Times New Roman"/>
          <w:sz w:val="24"/>
          <w:szCs w:val="24"/>
        </w:rPr>
        <w:t xml:space="preserve"> further</w:t>
      </w:r>
      <w:r w:rsidRPr="00810AEC">
        <w:rPr>
          <w:rFonts w:ascii="Times New Roman" w:hAnsi="Times New Roman" w:cs="Times New Roman"/>
          <w:sz w:val="24"/>
          <w:szCs w:val="24"/>
        </w:rPr>
        <w:t xml:space="preserve"> fo</w:t>
      </w:r>
      <w:r w:rsidR="00942FBA" w:rsidRPr="00810AEC">
        <w:rPr>
          <w:rFonts w:ascii="Times New Roman" w:hAnsi="Times New Roman" w:cs="Times New Roman"/>
          <w:sz w:val="24"/>
          <w:szCs w:val="24"/>
        </w:rPr>
        <w:t xml:space="preserve">und that </w:t>
      </w:r>
      <w:r w:rsidRPr="00810AEC">
        <w:rPr>
          <w:rFonts w:ascii="Times New Roman" w:hAnsi="Times New Roman" w:cs="Times New Roman"/>
          <w:sz w:val="24"/>
          <w:szCs w:val="24"/>
        </w:rPr>
        <w:t xml:space="preserve">the appellant had an altercation </w:t>
      </w:r>
      <w:r w:rsidR="00112650" w:rsidRPr="00810AEC">
        <w:rPr>
          <w:rFonts w:ascii="Times New Roman" w:hAnsi="Times New Roman" w:cs="Times New Roman"/>
          <w:sz w:val="24"/>
          <w:szCs w:val="24"/>
        </w:rPr>
        <w:t>with the first deceased. H</w:t>
      </w:r>
      <w:r w:rsidRPr="00810AEC">
        <w:rPr>
          <w:rFonts w:ascii="Times New Roman" w:hAnsi="Times New Roman" w:cs="Times New Roman"/>
          <w:sz w:val="24"/>
          <w:szCs w:val="24"/>
        </w:rPr>
        <w:t xml:space="preserve">e then went to drink </w:t>
      </w:r>
      <w:r w:rsidR="00733D70" w:rsidRPr="00810AEC">
        <w:rPr>
          <w:rFonts w:ascii="Times New Roman" w:hAnsi="Times New Roman" w:cs="Times New Roman"/>
          <w:sz w:val="24"/>
          <w:szCs w:val="24"/>
        </w:rPr>
        <w:t xml:space="preserve">some </w:t>
      </w:r>
      <w:r w:rsidRPr="00810AEC">
        <w:rPr>
          <w:rFonts w:ascii="Times New Roman" w:hAnsi="Times New Roman" w:cs="Times New Roman"/>
          <w:sz w:val="24"/>
          <w:szCs w:val="24"/>
        </w:rPr>
        <w:t>alcohol</w:t>
      </w:r>
      <w:r w:rsidR="00112650" w:rsidRPr="00810AEC">
        <w:rPr>
          <w:rFonts w:ascii="Times New Roman" w:hAnsi="Times New Roman" w:cs="Times New Roman"/>
          <w:sz w:val="24"/>
          <w:szCs w:val="24"/>
        </w:rPr>
        <w:t xml:space="preserve">. He thereafter </w:t>
      </w:r>
      <w:r w:rsidR="00733D70" w:rsidRPr="00810AEC">
        <w:rPr>
          <w:rFonts w:ascii="Times New Roman" w:hAnsi="Times New Roman" w:cs="Times New Roman"/>
          <w:sz w:val="24"/>
          <w:szCs w:val="24"/>
        </w:rPr>
        <w:t>proceeded to his homestead and c</w:t>
      </w:r>
      <w:r w:rsidRPr="00810AEC">
        <w:rPr>
          <w:rFonts w:ascii="Times New Roman" w:hAnsi="Times New Roman" w:cs="Times New Roman"/>
          <w:sz w:val="24"/>
          <w:szCs w:val="24"/>
        </w:rPr>
        <w:t>ollect</w:t>
      </w:r>
      <w:r w:rsidR="00733D70" w:rsidRPr="00810AEC">
        <w:rPr>
          <w:rFonts w:ascii="Times New Roman" w:hAnsi="Times New Roman" w:cs="Times New Roman"/>
          <w:sz w:val="24"/>
          <w:szCs w:val="24"/>
        </w:rPr>
        <w:t>ed</w:t>
      </w:r>
      <w:r w:rsidRPr="00810AEC">
        <w:rPr>
          <w:rFonts w:ascii="Times New Roman" w:hAnsi="Times New Roman" w:cs="Times New Roman"/>
          <w:sz w:val="24"/>
          <w:szCs w:val="24"/>
        </w:rPr>
        <w:t xml:space="preserve"> an axe.</w:t>
      </w:r>
      <w:r w:rsidR="009813E9" w:rsidRPr="00810AEC">
        <w:rPr>
          <w:rFonts w:ascii="Times New Roman" w:hAnsi="Times New Roman" w:cs="Times New Roman"/>
          <w:sz w:val="24"/>
          <w:szCs w:val="24"/>
        </w:rPr>
        <w:t xml:space="preserve"> </w:t>
      </w:r>
      <w:r w:rsidRPr="00810AEC">
        <w:rPr>
          <w:rFonts w:ascii="Times New Roman" w:hAnsi="Times New Roman" w:cs="Times New Roman"/>
          <w:sz w:val="24"/>
          <w:szCs w:val="24"/>
        </w:rPr>
        <w:t xml:space="preserve">The court </w:t>
      </w:r>
      <w:r w:rsidRPr="00810AEC">
        <w:rPr>
          <w:rFonts w:ascii="Times New Roman" w:hAnsi="Times New Roman" w:cs="Times New Roman"/>
          <w:i/>
          <w:sz w:val="24"/>
          <w:szCs w:val="24"/>
        </w:rPr>
        <w:t>a quo</w:t>
      </w:r>
      <w:r w:rsidRPr="00810AEC">
        <w:rPr>
          <w:rFonts w:ascii="Times New Roman" w:hAnsi="Times New Roman" w:cs="Times New Roman"/>
          <w:sz w:val="24"/>
          <w:szCs w:val="24"/>
        </w:rPr>
        <w:t xml:space="preserve"> found that he </w:t>
      </w:r>
      <w:r w:rsidR="00112650" w:rsidRPr="00810AEC">
        <w:rPr>
          <w:rFonts w:ascii="Times New Roman" w:hAnsi="Times New Roman" w:cs="Times New Roman"/>
          <w:sz w:val="24"/>
          <w:szCs w:val="24"/>
        </w:rPr>
        <w:t>then went to the dwelling</w:t>
      </w:r>
      <w:r w:rsidRPr="00810AEC">
        <w:rPr>
          <w:rFonts w:ascii="Times New Roman" w:hAnsi="Times New Roman" w:cs="Times New Roman"/>
          <w:sz w:val="24"/>
          <w:szCs w:val="24"/>
        </w:rPr>
        <w:t xml:space="preserve"> where the deceased</w:t>
      </w:r>
      <w:r w:rsidR="00112650" w:rsidRPr="00810AEC">
        <w:rPr>
          <w:rFonts w:ascii="Times New Roman" w:hAnsi="Times New Roman" w:cs="Times New Roman"/>
          <w:sz w:val="24"/>
          <w:szCs w:val="24"/>
        </w:rPr>
        <w:t xml:space="preserve"> persons</w:t>
      </w:r>
      <w:r w:rsidRPr="00810AEC">
        <w:rPr>
          <w:rFonts w:ascii="Times New Roman" w:hAnsi="Times New Roman" w:cs="Times New Roman"/>
          <w:sz w:val="24"/>
          <w:szCs w:val="24"/>
        </w:rPr>
        <w:t xml:space="preserve"> w</w:t>
      </w:r>
      <w:r w:rsidR="00942FBA" w:rsidRPr="00810AEC">
        <w:rPr>
          <w:rFonts w:ascii="Times New Roman" w:hAnsi="Times New Roman" w:cs="Times New Roman"/>
          <w:sz w:val="24"/>
          <w:szCs w:val="24"/>
        </w:rPr>
        <w:t>ere sleeping with</w:t>
      </w:r>
      <w:r w:rsidR="005C596C" w:rsidRPr="00810AEC">
        <w:rPr>
          <w:rFonts w:ascii="Times New Roman" w:hAnsi="Times New Roman" w:cs="Times New Roman"/>
          <w:sz w:val="24"/>
          <w:szCs w:val="24"/>
        </w:rPr>
        <w:t xml:space="preserve"> two other </w:t>
      </w:r>
      <w:r w:rsidR="00942FBA" w:rsidRPr="00810AEC">
        <w:rPr>
          <w:rFonts w:ascii="Times New Roman" w:hAnsi="Times New Roman" w:cs="Times New Roman"/>
          <w:sz w:val="24"/>
          <w:szCs w:val="24"/>
        </w:rPr>
        <w:t xml:space="preserve">persons. The </w:t>
      </w:r>
      <w:r w:rsidR="00942FBA" w:rsidRPr="00810AEC">
        <w:rPr>
          <w:rFonts w:ascii="Times New Roman" w:hAnsi="Times New Roman" w:cs="Times New Roman"/>
          <w:sz w:val="24"/>
          <w:szCs w:val="24"/>
        </w:rPr>
        <w:lastRenderedPageBreak/>
        <w:t xml:space="preserve">appellant </w:t>
      </w:r>
      <w:r w:rsidRPr="00810AEC">
        <w:rPr>
          <w:rFonts w:ascii="Times New Roman" w:hAnsi="Times New Roman" w:cs="Times New Roman"/>
          <w:sz w:val="24"/>
          <w:szCs w:val="24"/>
        </w:rPr>
        <w:t xml:space="preserve">entered </w:t>
      </w:r>
      <w:r w:rsidR="00112650" w:rsidRPr="00810AEC">
        <w:rPr>
          <w:rFonts w:ascii="Times New Roman" w:hAnsi="Times New Roman" w:cs="Times New Roman"/>
          <w:sz w:val="24"/>
          <w:szCs w:val="24"/>
        </w:rPr>
        <w:t xml:space="preserve">the room </w:t>
      </w:r>
      <w:r w:rsidRPr="00810AEC">
        <w:rPr>
          <w:rFonts w:ascii="Times New Roman" w:hAnsi="Times New Roman" w:cs="Times New Roman"/>
          <w:sz w:val="24"/>
          <w:szCs w:val="24"/>
        </w:rPr>
        <w:t>through the window</w:t>
      </w:r>
      <w:r w:rsidR="005C596C" w:rsidRPr="00810AEC">
        <w:rPr>
          <w:rFonts w:ascii="Times New Roman" w:hAnsi="Times New Roman" w:cs="Times New Roman"/>
          <w:sz w:val="24"/>
          <w:szCs w:val="24"/>
        </w:rPr>
        <w:t>.  He found a big axe</w:t>
      </w:r>
      <w:r w:rsidR="00112650" w:rsidRPr="00810AEC">
        <w:rPr>
          <w:rFonts w:ascii="Times New Roman" w:hAnsi="Times New Roman" w:cs="Times New Roman"/>
          <w:sz w:val="24"/>
          <w:szCs w:val="24"/>
        </w:rPr>
        <w:t xml:space="preserve"> in the room which he used to strike his wife. With the small </w:t>
      </w:r>
      <w:r w:rsidRPr="00810AEC">
        <w:rPr>
          <w:rFonts w:ascii="Times New Roman" w:hAnsi="Times New Roman" w:cs="Times New Roman"/>
          <w:sz w:val="24"/>
          <w:szCs w:val="24"/>
        </w:rPr>
        <w:t>axe</w:t>
      </w:r>
      <w:r w:rsidR="00112650" w:rsidRPr="00810AEC">
        <w:rPr>
          <w:rFonts w:ascii="Times New Roman" w:hAnsi="Times New Roman" w:cs="Times New Roman"/>
          <w:sz w:val="24"/>
          <w:szCs w:val="24"/>
        </w:rPr>
        <w:t>, he struck his son. He thereafter</w:t>
      </w:r>
      <w:r w:rsidRPr="00810AEC">
        <w:rPr>
          <w:rFonts w:ascii="Times New Roman" w:hAnsi="Times New Roman" w:cs="Times New Roman"/>
          <w:sz w:val="24"/>
          <w:szCs w:val="24"/>
        </w:rPr>
        <w:t xml:space="preserve"> fled the crime scene and went to Filabusi.</w:t>
      </w:r>
      <w:r w:rsidR="00AB1022" w:rsidRPr="00810AEC">
        <w:rPr>
          <w:rFonts w:ascii="Times New Roman" w:hAnsi="Times New Roman" w:cs="Times New Roman"/>
          <w:sz w:val="24"/>
          <w:szCs w:val="24"/>
        </w:rPr>
        <w:t xml:space="preserve"> From these facts</w:t>
      </w:r>
      <w:r w:rsidR="00942FBA" w:rsidRPr="00810AEC">
        <w:rPr>
          <w:rFonts w:ascii="Times New Roman" w:hAnsi="Times New Roman" w:cs="Times New Roman"/>
          <w:sz w:val="24"/>
          <w:szCs w:val="24"/>
        </w:rPr>
        <w:t xml:space="preserve">, the court </w:t>
      </w:r>
      <w:r w:rsidR="00942FBA" w:rsidRPr="00810AEC">
        <w:rPr>
          <w:rFonts w:ascii="Times New Roman" w:hAnsi="Times New Roman" w:cs="Times New Roman"/>
          <w:i/>
          <w:sz w:val="24"/>
          <w:szCs w:val="24"/>
        </w:rPr>
        <w:t>a quo</w:t>
      </w:r>
      <w:r w:rsidR="00942FBA" w:rsidRPr="00810AEC">
        <w:rPr>
          <w:rFonts w:ascii="Times New Roman" w:hAnsi="Times New Roman" w:cs="Times New Roman"/>
          <w:sz w:val="24"/>
          <w:szCs w:val="24"/>
        </w:rPr>
        <w:t xml:space="preserve"> found that the </w:t>
      </w:r>
      <w:r w:rsidRPr="00810AEC">
        <w:rPr>
          <w:rFonts w:ascii="Times New Roman" w:hAnsi="Times New Roman" w:cs="Times New Roman"/>
          <w:sz w:val="24"/>
          <w:szCs w:val="24"/>
        </w:rPr>
        <w:t xml:space="preserve">appellant meticulously planned this crime as he struck the first and second deceased </w:t>
      </w:r>
      <w:r w:rsidR="00C84342" w:rsidRPr="00810AEC">
        <w:rPr>
          <w:rFonts w:ascii="Times New Roman" w:hAnsi="Times New Roman" w:cs="Times New Roman"/>
          <w:sz w:val="24"/>
          <w:szCs w:val="24"/>
        </w:rPr>
        <w:t>only and left the other persons</w:t>
      </w:r>
      <w:r w:rsidRPr="00810AEC">
        <w:rPr>
          <w:rFonts w:ascii="Times New Roman" w:hAnsi="Times New Roman" w:cs="Times New Roman"/>
          <w:sz w:val="24"/>
          <w:szCs w:val="24"/>
        </w:rPr>
        <w:t xml:space="preserve"> </w:t>
      </w:r>
      <w:r w:rsidR="00AB1022" w:rsidRPr="00810AEC">
        <w:rPr>
          <w:rFonts w:ascii="Times New Roman" w:hAnsi="Times New Roman" w:cs="Times New Roman"/>
          <w:sz w:val="24"/>
          <w:szCs w:val="24"/>
        </w:rPr>
        <w:t xml:space="preserve">who were in the room </w:t>
      </w:r>
      <w:r w:rsidRPr="00810AEC">
        <w:rPr>
          <w:rFonts w:ascii="Times New Roman" w:hAnsi="Times New Roman" w:cs="Times New Roman"/>
          <w:sz w:val="24"/>
          <w:szCs w:val="24"/>
        </w:rPr>
        <w:t>and sought to use drunkenness as a way to reduce his mor</w:t>
      </w:r>
      <w:r w:rsidR="00C96E91" w:rsidRPr="00810AEC">
        <w:rPr>
          <w:rFonts w:ascii="Times New Roman" w:hAnsi="Times New Roman" w:cs="Times New Roman"/>
          <w:sz w:val="24"/>
          <w:szCs w:val="24"/>
        </w:rPr>
        <w:t>al blameworthiness.</w:t>
      </w:r>
    </w:p>
    <w:p w:rsidR="00C96E91" w:rsidRPr="00810AEC" w:rsidRDefault="00C96E91" w:rsidP="002E4CBC">
      <w:pPr>
        <w:spacing w:after="0" w:line="480" w:lineRule="auto"/>
        <w:jc w:val="both"/>
        <w:rPr>
          <w:rFonts w:ascii="Times New Roman" w:hAnsi="Times New Roman" w:cs="Times New Roman"/>
          <w:sz w:val="24"/>
          <w:szCs w:val="24"/>
        </w:rPr>
      </w:pPr>
    </w:p>
    <w:p w:rsidR="00C96E91" w:rsidRPr="00810AEC" w:rsidRDefault="00C96E91"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 xml:space="preserve">The court </w:t>
      </w:r>
      <w:r w:rsidRPr="00810AEC">
        <w:rPr>
          <w:rFonts w:ascii="Times New Roman" w:hAnsi="Times New Roman" w:cs="Times New Roman"/>
          <w:i/>
          <w:sz w:val="24"/>
          <w:szCs w:val="24"/>
        </w:rPr>
        <w:t>a quo</w:t>
      </w:r>
      <w:r w:rsidRPr="00810AEC">
        <w:rPr>
          <w:rFonts w:ascii="Times New Roman" w:hAnsi="Times New Roman" w:cs="Times New Roman"/>
          <w:sz w:val="24"/>
          <w:szCs w:val="24"/>
        </w:rPr>
        <w:t xml:space="preserve"> found the ap</w:t>
      </w:r>
      <w:r w:rsidR="00F52677" w:rsidRPr="00810AEC">
        <w:rPr>
          <w:rFonts w:ascii="Times New Roman" w:hAnsi="Times New Roman" w:cs="Times New Roman"/>
          <w:sz w:val="24"/>
          <w:szCs w:val="24"/>
        </w:rPr>
        <w:t xml:space="preserve">pellant guilty of the two counts </w:t>
      </w:r>
      <w:r w:rsidRPr="00810AEC">
        <w:rPr>
          <w:rFonts w:ascii="Times New Roman" w:hAnsi="Times New Roman" w:cs="Times New Roman"/>
          <w:sz w:val="24"/>
          <w:szCs w:val="24"/>
        </w:rPr>
        <w:t>of murder</w:t>
      </w:r>
      <w:r w:rsidR="00F52677" w:rsidRPr="00810AEC">
        <w:rPr>
          <w:rFonts w:ascii="Times New Roman" w:hAnsi="Times New Roman" w:cs="Times New Roman"/>
          <w:sz w:val="24"/>
          <w:szCs w:val="24"/>
        </w:rPr>
        <w:t xml:space="preserve"> with actual intent</w:t>
      </w:r>
      <w:r w:rsidRPr="00810AEC">
        <w:rPr>
          <w:rFonts w:ascii="Times New Roman" w:hAnsi="Times New Roman" w:cs="Times New Roman"/>
          <w:sz w:val="24"/>
          <w:szCs w:val="24"/>
        </w:rPr>
        <w:t xml:space="preserve">. After considering the mitigatory and aggravating circumstances, the court </w:t>
      </w:r>
      <w:r w:rsidRPr="00810AEC">
        <w:rPr>
          <w:rFonts w:ascii="Times New Roman" w:hAnsi="Times New Roman" w:cs="Times New Roman"/>
          <w:i/>
          <w:sz w:val="24"/>
          <w:szCs w:val="24"/>
        </w:rPr>
        <w:t>a quo</w:t>
      </w:r>
      <w:r w:rsidRPr="00810AEC">
        <w:rPr>
          <w:rFonts w:ascii="Times New Roman" w:hAnsi="Times New Roman" w:cs="Times New Roman"/>
          <w:sz w:val="24"/>
          <w:szCs w:val="24"/>
        </w:rPr>
        <w:t xml:space="preserve"> sentenced the appellant to death. Aggrieved by the court </w:t>
      </w:r>
      <w:r w:rsidRPr="00810AEC">
        <w:rPr>
          <w:rFonts w:ascii="Times New Roman" w:hAnsi="Times New Roman" w:cs="Times New Roman"/>
          <w:i/>
          <w:sz w:val="24"/>
          <w:szCs w:val="24"/>
        </w:rPr>
        <w:t>a quo</w:t>
      </w:r>
      <w:r w:rsidRPr="00810AEC">
        <w:rPr>
          <w:rFonts w:ascii="Times New Roman" w:hAnsi="Times New Roman" w:cs="Times New Roman"/>
          <w:sz w:val="24"/>
          <w:szCs w:val="24"/>
        </w:rPr>
        <w:t xml:space="preserve">’s decision, the appellant noted the present appeal challenging the </w:t>
      </w:r>
      <w:r w:rsidR="003D4D87" w:rsidRPr="00810AEC">
        <w:rPr>
          <w:rFonts w:ascii="Times New Roman" w:hAnsi="Times New Roman" w:cs="Times New Roman"/>
          <w:sz w:val="24"/>
          <w:szCs w:val="24"/>
        </w:rPr>
        <w:t xml:space="preserve">aspect of </w:t>
      </w:r>
      <w:r w:rsidRPr="00810AEC">
        <w:rPr>
          <w:rFonts w:ascii="Times New Roman" w:hAnsi="Times New Roman" w:cs="Times New Roman"/>
          <w:sz w:val="24"/>
          <w:szCs w:val="24"/>
        </w:rPr>
        <w:t>sentence only.</w:t>
      </w:r>
    </w:p>
    <w:p w:rsidR="00D75CEE" w:rsidRPr="00810AEC" w:rsidRDefault="00D75CEE" w:rsidP="002E4CBC">
      <w:pPr>
        <w:spacing w:after="0" w:line="360" w:lineRule="auto"/>
        <w:jc w:val="both"/>
        <w:rPr>
          <w:rFonts w:ascii="Times New Roman" w:hAnsi="Times New Roman" w:cs="Times New Roman"/>
          <w:sz w:val="24"/>
          <w:szCs w:val="24"/>
        </w:rPr>
      </w:pPr>
    </w:p>
    <w:p w:rsidR="00B04175" w:rsidRPr="00810AEC" w:rsidRDefault="00B04175" w:rsidP="002E4CBC">
      <w:pPr>
        <w:spacing w:after="0" w:line="480" w:lineRule="auto"/>
        <w:jc w:val="both"/>
        <w:rPr>
          <w:rFonts w:ascii="Times New Roman" w:hAnsi="Times New Roman" w:cs="Times New Roman"/>
          <w:b/>
          <w:sz w:val="24"/>
          <w:szCs w:val="24"/>
        </w:rPr>
      </w:pPr>
      <w:r w:rsidRPr="00810AEC">
        <w:rPr>
          <w:rFonts w:ascii="Times New Roman" w:hAnsi="Times New Roman" w:cs="Times New Roman"/>
          <w:b/>
          <w:sz w:val="24"/>
          <w:szCs w:val="24"/>
        </w:rPr>
        <w:t>APPELLANT</w:t>
      </w:r>
      <w:r w:rsidR="001F41F3" w:rsidRPr="00810AEC">
        <w:rPr>
          <w:rFonts w:ascii="Times New Roman" w:hAnsi="Times New Roman" w:cs="Times New Roman"/>
          <w:b/>
          <w:sz w:val="24"/>
          <w:szCs w:val="24"/>
        </w:rPr>
        <w:t>’</w:t>
      </w:r>
      <w:r w:rsidR="00D4093F" w:rsidRPr="00810AEC">
        <w:rPr>
          <w:rFonts w:ascii="Times New Roman" w:hAnsi="Times New Roman" w:cs="Times New Roman"/>
          <w:b/>
          <w:sz w:val="24"/>
          <w:szCs w:val="24"/>
        </w:rPr>
        <w:t>S SUBMISSIONS ON APPEAL</w:t>
      </w:r>
    </w:p>
    <w:p w:rsidR="00C96E91" w:rsidRPr="00810AEC" w:rsidRDefault="00B04175"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 xml:space="preserve">At the hearing, </w:t>
      </w:r>
      <w:r w:rsidR="00C87412" w:rsidRPr="00810AEC">
        <w:rPr>
          <w:rFonts w:ascii="Times New Roman" w:hAnsi="Times New Roman" w:cs="Times New Roman"/>
          <w:sz w:val="24"/>
          <w:szCs w:val="24"/>
        </w:rPr>
        <w:t>c</w:t>
      </w:r>
      <w:r w:rsidR="005B41EF" w:rsidRPr="00810AEC">
        <w:rPr>
          <w:rFonts w:ascii="Times New Roman" w:hAnsi="Times New Roman" w:cs="Times New Roman"/>
          <w:sz w:val="24"/>
          <w:szCs w:val="24"/>
        </w:rPr>
        <w:t xml:space="preserve">ounsel for </w:t>
      </w:r>
      <w:r w:rsidRPr="00810AEC">
        <w:rPr>
          <w:rFonts w:ascii="Times New Roman" w:hAnsi="Times New Roman" w:cs="Times New Roman"/>
          <w:sz w:val="24"/>
          <w:szCs w:val="24"/>
        </w:rPr>
        <w:t xml:space="preserve">the </w:t>
      </w:r>
      <w:r w:rsidR="00FE688E" w:rsidRPr="00810AEC">
        <w:rPr>
          <w:rFonts w:ascii="Times New Roman" w:hAnsi="Times New Roman" w:cs="Times New Roman"/>
          <w:sz w:val="24"/>
          <w:szCs w:val="24"/>
        </w:rPr>
        <w:t xml:space="preserve">appellant submitted that the court </w:t>
      </w:r>
      <w:r w:rsidR="00FE688E" w:rsidRPr="00810AEC">
        <w:rPr>
          <w:rFonts w:ascii="Times New Roman" w:hAnsi="Times New Roman" w:cs="Times New Roman"/>
          <w:i/>
          <w:sz w:val="24"/>
          <w:szCs w:val="24"/>
        </w:rPr>
        <w:t>a quo</w:t>
      </w:r>
      <w:r w:rsidR="00FE688E" w:rsidRPr="00810AEC">
        <w:rPr>
          <w:rFonts w:ascii="Times New Roman" w:hAnsi="Times New Roman" w:cs="Times New Roman"/>
          <w:sz w:val="24"/>
          <w:szCs w:val="24"/>
        </w:rPr>
        <w:t xml:space="preserve"> misdirected itself by failing to accord due regard to the mitigating fact</w:t>
      </w:r>
      <w:r w:rsidR="005B41EF" w:rsidRPr="00810AEC">
        <w:rPr>
          <w:rFonts w:ascii="Times New Roman" w:hAnsi="Times New Roman" w:cs="Times New Roman"/>
          <w:sz w:val="24"/>
          <w:szCs w:val="24"/>
        </w:rPr>
        <w:t>ors. It wa</w:t>
      </w:r>
      <w:r w:rsidR="00FE688E" w:rsidRPr="00810AEC">
        <w:rPr>
          <w:rFonts w:ascii="Times New Roman" w:hAnsi="Times New Roman" w:cs="Times New Roman"/>
          <w:sz w:val="24"/>
          <w:szCs w:val="24"/>
        </w:rPr>
        <w:t xml:space="preserve">s appellant’s contention that a careful consideration of the mitigating factors would not have resulted in the imposition of </w:t>
      </w:r>
      <w:r w:rsidR="0039405F" w:rsidRPr="00810AEC">
        <w:rPr>
          <w:rFonts w:ascii="Times New Roman" w:hAnsi="Times New Roman" w:cs="Times New Roman"/>
          <w:sz w:val="24"/>
          <w:szCs w:val="24"/>
        </w:rPr>
        <w:t>capital punishment</w:t>
      </w:r>
      <w:r w:rsidR="00FE688E" w:rsidRPr="00810AEC">
        <w:rPr>
          <w:rFonts w:ascii="Times New Roman" w:hAnsi="Times New Roman" w:cs="Times New Roman"/>
          <w:sz w:val="24"/>
          <w:szCs w:val="24"/>
        </w:rPr>
        <w:t>.</w:t>
      </w:r>
      <w:r w:rsidR="0039405F" w:rsidRPr="00810AEC">
        <w:rPr>
          <w:rFonts w:ascii="Times New Roman" w:hAnsi="Times New Roman" w:cs="Times New Roman"/>
          <w:sz w:val="24"/>
          <w:szCs w:val="24"/>
        </w:rPr>
        <w:t xml:space="preserve"> It was </w:t>
      </w:r>
      <w:r w:rsidR="00703E9A" w:rsidRPr="00810AEC">
        <w:rPr>
          <w:rFonts w:ascii="Times New Roman" w:hAnsi="Times New Roman" w:cs="Times New Roman"/>
          <w:sz w:val="24"/>
          <w:szCs w:val="24"/>
        </w:rPr>
        <w:t>submitted that the</w:t>
      </w:r>
      <w:r w:rsidR="0095246E" w:rsidRPr="00810AEC">
        <w:rPr>
          <w:rFonts w:ascii="Times New Roman" w:hAnsi="Times New Roman" w:cs="Times New Roman"/>
          <w:sz w:val="24"/>
          <w:szCs w:val="24"/>
        </w:rPr>
        <w:t xml:space="preserve"> appellant does not possess any</w:t>
      </w:r>
      <w:r w:rsidR="00703E9A" w:rsidRPr="00810AEC">
        <w:rPr>
          <w:rFonts w:ascii="Times New Roman" w:hAnsi="Times New Roman" w:cs="Times New Roman"/>
          <w:sz w:val="24"/>
          <w:szCs w:val="24"/>
        </w:rPr>
        <w:t xml:space="preserve"> academic credentials</w:t>
      </w:r>
      <w:r w:rsidR="00D64E80" w:rsidRPr="00810AEC">
        <w:rPr>
          <w:rFonts w:ascii="Times New Roman" w:hAnsi="Times New Roman" w:cs="Times New Roman"/>
          <w:sz w:val="24"/>
          <w:szCs w:val="24"/>
        </w:rPr>
        <w:t xml:space="preserve"> as he only attended school up to</w:t>
      </w:r>
      <w:r w:rsidR="00703E9A" w:rsidRPr="00810AEC">
        <w:rPr>
          <w:rFonts w:ascii="Times New Roman" w:hAnsi="Times New Roman" w:cs="Times New Roman"/>
          <w:sz w:val="24"/>
          <w:szCs w:val="24"/>
        </w:rPr>
        <w:t xml:space="preserve"> the seventh grade</w:t>
      </w:r>
      <w:r w:rsidR="0095246E" w:rsidRPr="00810AEC">
        <w:rPr>
          <w:rFonts w:ascii="Times New Roman" w:hAnsi="Times New Roman" w:cs="Times New Roman"/>
          <w:sz w:val="24"/>
          <w:szCs w:val="24"/>
        </w:rPr>
        <w:t xml:space="preserve">. It was stated that his lack of education therefore </w:t>
      </w:r>
      <w:r w:rsidR="0039405F" w:rsidRPr="00810AEC">
        <w:rPr>
          <w:rFonts w:ascii="Times New Roman" w:hAnsi="Times New Roman" w:cs="Times New Roman"/>
          <w:sz w:val="24"/>
          <w:szCs w:val="24"/>
        </w:rPr>
        <w:t>impacted</w:t>
      </w:r>
      <w:r w:rsidR="0095246E" w:rsidRPr="00810AEC">
        <w:rPr>
          <w:rFonts w:ascii="Times New Roman" w:hAnsi="Times New Roman" w:cs="Times New Roman"/>
          <w:sz w:val="24"/>
          <w:szCs w:val="24"/>
        </w:rPr>
        <w:t xml:space="preserve"> on his appreciation of issues</w:t>
      </w:r>
      <w:r w:rsidR="00703E9A" w:rsidRPr="00810AEC">
        <w:rPr>
          <w:rFonts w:ascii="Times New Roman" w:hAnsi="Times New Roman" w:cs="Times New Roman"/>
          <w:sz w:val="24"/>
          <w:szCs w:val="24"/>
        </w:rPr>
        <w:t>.</w:t>
      </w:r>
      <w:r w:rsidR="00E27E0B" w:rsidRPr="00810AEC">
        <w:rPr>
          <w:rFonts w:ascii="Times New Roman" w:hAnsi="Times New Roman" w:cs="Times New Roman"/>
          <w:sz w:val="24"/>
          <w:szCs w:val="24"/>
        </w:rPr>
        <w:t xml:space="preserve"> </w:t>
      </w:r>
      <w:r w:rsidR="0095246E" w:rsidRPr="00810AEC">
        <w:rPr>
          <w:rFonts w:ascii="Times New Roman" w:hAnsi="Times New Roman" w:cs="Times New Roman"/>
          <w:sz w:val="24"/>
          <w:szCs w:val="24"/>
        </w:rPr>
        <w:t xml:space="preserve">Further, it was </w:t>
      </w:r>
      <w:r w:rsidR="00D369B2" w:rsidRPr="00810AEC">
        <w:rPr>
          <w:rFonts w:ascii="Times New Roman" w:hAnsi="Times New Roman" w:cs="Times New Roman"/>
          <w:sz w:val="24"/>
          <w:szCs w:val="24"/>
        </w:rPr>
        <w:t>submitted that the appellant was highly intoxicated on the fat</w:t>
      </w:r>
      <w:r w:rsidR="0039405F" w:rsidRPr="00810AEC">
        <w:rPr>
          <w:rFonts w:ascii="Times New Roman" w:hAnsi="Times New Roman" w:cs="Times New Roman"/>
          <w:sz w:val="24"/>
          <w:szCs w:val="24"/>
        </w:rPr>
        <w:t xml:space="preserve">eful day which clouded his judgment. </w:t>
      </w:r>
    </w:p>
    <w:p w:rsidR="00C96E91" w:rsidRPr="00810AEC" w:rsidRDefault="00C96E91" w:rsidP="002E4CBC">
      <w:pPr>
        <w:spacing w:after="0" w:line="480" w:lineRule="auto"/>
        <w:jc w:val="both"/>
        <w:rPr>
          <w:rFonts w:ascii="Times New Roman" w:hAnsi="Times New Roman" w:cs="Times New Roman"/>
          <w:sz w:val="24"/>
          <w:szCs w:val="24"/>
        </w:rPr>
      </w:pPr>
    </w:p>
    <w:p w:rsidR="00531CAC" w:rsidRDefault="0095246E"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Mr</w:t>
      </w:r>
      <w:r w:rsidRPr="00810AEC">
        <w:rPr>
          <w:rFonts w:ascii="Times New Roman" w:hAnsi="Times New Roman" w:cs="Times New Roman"/>
          <w:i/>
          <w:sz w:val="24"/>
          <w:szCs w:val="24"/>
        </w:rPr>
        <w:t xml:space="preserve"> Sibanda</w:t>
      </w:r>
      <w:r w:rsidRPr="00810AEC">
        <w:rPr>
          <w:rFonts w:ascii="Times New Roman" w:hAnsi="Times New Roman" w:cs="Times New Roman"/>
          <w:sz w:val="24"/>
          <w:szCs w:val="24"/>
        </w:rPr>
        <w:t xml:space="preserve"> for the appellant, </w:t>
      </w:r>
      <w:r w:rsidR="00A14346" w:rsidRPr="00810AEC">
        <w:rPr>
          <w:rFonts w:ascii="Times New Roman" w:hAnsi="Times New Roman" w:cs="Times New Roman"/>
          <w:sz w:val="24"/>
          <w:szCs w:val="24"/>
        </w:rPr>
        <w:t xml:space="preserve">further </w:t>
      </w:r>
      <w:r w:rsidR="00D369B2" w:rsidRPr="00810AEC">
        <w:rPr>
          <w:rFonts w:ascii="Times New Roman" w:hAnsi="Times New Roman" w:cs="Times New Roman"/>
          <w:sz w:val="24"/>
          <w:szCs w:val="24"/>
        </w:rPr>
        <w:t>submitted that the lack of credentials coupled with the consumption of alcohol clouded the appellant’s normal inhibitions</w:t>
      </w:r>
      <w:r w:rsidR="00C96E91" w:rsidRPr="00810AEC">
        <w:rPr>
          <w:rFonts w:ascii="Times New Roman" w:hAnsi="Times New Roman" w:cs="Times New Roman"/>
          <w:sz w:val="24"/>
          <w:szCs w:val="24"/>
        </w:rPr>
        <w:t xml:space="preserve"> and the court </w:t>
      </w:r>
      <w:r w:rsidR="00C96E91" w:rsidRPr="00810AEC">
        <w:rPr>
          <w:rFonts w:ascii="Times New Roman" w:hAnsi="Times New Roman" w:cs="Times New Roman"/>
          <w:i/>
          <w:sz w:val="24"/>
          <w:szCs w:val="24"/>
        </w:rPr>
        <w:t>a quo</w:t>
      </w:r>
      <w:r w:rsidR="00272A83" w:rsidRPr="00810AEC">
        <w:rPr>
          <w:rFonts w:ascii="Times New Roman" w:hAnsi="Times New Roman" w:cs="Times New Roman"/>
          <w:sz w:val="24"/>
          <w:szCs w:val="24"/>
        </w:rPr>
        <w:t xml:space="preserve"> should have taken it into consideration</w:t>
      </w:r>
      <w:r w:rsidR="00D369B2" w:rsidRPr="00810AEC">
        <w:rPr>
          <w:rFonts w:ascii="Times New Roman" w:hAnsi="Times New Roman" w:cs="Times New Roman"/>
          <w:sz w:val="24"/>
          <w:szCs w:val="24"/>
        </w:rPr>
        <w:t xml:space="preserve">. </w:t>
      </w:r>
      <w:r w:rsidR="00E27E0B" w:rsidRPr="00810AEC">
        <w:rPr>
          <w:rFonts w:ascii="Times New Roman" w:hAnsi="Times New Roman" w:cs="Times New Roman"/>
          <w:sz w:val="24"/>
          <w:szCs w:val="24"/>
        </w:rPr>
        <w:t>It was also argue</w:t>
      </w:r>
      <w:r w:rsidR="00DA57D3" w:rsidRPr="00810AEC">
        <w:rPr>
          <w:rFonts w:ascii="Times New Roman" w:hAnsi="Times New Roman" w:cs="Times New Roman"/>
          <w:sz w:val="24"/>
          <w:szCs w:val="24"/>
        </w:rPr>
        <w:t>d</w:t>
      </w:r>
      <w:r w:rsidR="00C96E91" w:rsidRPr="00810AEC">
        <w:rPr>
          <w:rFonts w:ascii="Times New Roman" w:hAnsi="Times New Roman" w:cs="Times New Roman"/>
          <w:sz w:val="24"/>
          <w:szCs w:val="24"/>
        </w:rPr>
        <w:t xml:space="preserve"> for the appellant</w:t>
      </w:r>
      <w:r w:rsidR="00DA57D3" w:rsidRPr="00810AEC">
        <w:rPr>
          <w:rFonts w:ascii="Times New Roman" w:hAnsi="Times New Roman" w:cs="Times New Roman"/>
          <w:sz w:val="24"/>
          <w:szCs w:val="24"/>
        </w:rPr>
        <w:t xml:space="preserve"> that </w:t>
      </w:r>
      <w:r w:rsidR="00A14346" w:rsidRPr="00810AEC">
        <w:rPr>
          <w:rFonts w:ascii="Times New Roman" w:hAnsi="Times New Roman" w:cs="Times New Roman"/>
          <w:sz w:val="24"/>
          <w:szCs w:val="24"/>
        </w:rPr>
        <w:t>hi</w:t>
      </w:r>
      <w:r w:rsidR="00E27E0B" w:rsidRPr="00810AEC">
        <w:rPr>
          <w:rFonts w:ascii="Times New Roman" w:hAnsi="Times New Roman" w:cs="Times New Roman"/>
          <w:sz w:val="24"/>
          <w:szCs w:val="24"/>
        </w:rPr>
        <w:t>s social u</w:t>
      </w:r>
      <w:r w:rsidR="00DA57D3" w:rsidRPr="00810AEC">
        <w:rPr>
          <w:rFonts w:ascii="Times New Roman" w:hAnsi="Times New Roman" w:cs="Times New Roman"/>
          <w:sz w:val="24"/>
          <w:szCs w:val="24"/>
        </w:rPr>
        <w:t>p</w:t>
      </w:r>
      <w:r w:rsidR="00E27E0B" w:rsidRPr="00810AEC">
        <w:rPr>
          <w:rFonts w:ascii="Times New Roman" w:hAnsi="Times New Roman" w:cs="Times New Roman"/>
          <w:sz w:val="24"/>
          <w:szCs w:val="24"/>
        </w:rPr>
        <w:t>bri</w:t>
      </w:r>
      <w:r w:rsidR="001C2775" w:rsidRPr="00810AEC">
        <w:rPr>
          <w:rFonts w:ascii="Times New Roman" w:hAnsi="Times New Roman" w:cs="Times New Roman"/>
          <w:sz w:val="24"/>
          <w:szCs w:val="24"/>
        </w:rPr>
        <w:t xml:space="preserve">nging may have also impacted on his actions as </w:t>
      </w:r>
      <w:r w:rsidR="00E27E0B" w:rsidRPr="00810AEC">
        <w:rPr>
          <w:rFonts w:ascii="Times New Roman" w:hAnsi="Times New Roman" w:cs="Times New Roman"/>
          <w:sz w:val="24"/>
          <w:szCs w:val="24"/>
        </w:rPr>
        <w:t xml:space="preserve">he was raised by his maternal relatives </w:t>
      </w:r>
      <w:r w:rsidR="00E27E0B" w:rsidRPr="00810AEC">
        <w:rPr>
          <w:rFonts w:ascii="Times New Roman" w:hAnsi="Times New Roman" w:cs="Times New Roman"/>
          <w:sz w:val="24"/>
          <w:szCs w:val="24"/>
        </w:rPr>
        <w:lastRenderedPageBreak/>
        <w:t>after his parents separated</w:t>
      </w:r>
      <w:r w:rsidR="00A14346" w:rsidRPr="00810AEC">
        <w:rPr>
          <w:rFonts w:ascii="Times New Roman" w:hAnsi="Times New Roman" w:cs="Times New Roman"/>
          <w:sz w:val="24"/>
          <w:szCs w:val="24"/>
        </w:rPr>
        <w:t xml:space="preserve">. Counsel for the appellant stated that the appellant’s upbringing </w:t>
      </w:r>
      <w:r w:rsidR="00DA57D3" w:rsidRPr="00810AEC">
        <w:rPr>
          <w:rFonts w:ascii="Times New Roman" w:hAnsi="Times New Roman" w:cs="Times New Roman"/>
          <w:sz w:val="24"/>
          <w:szCs w:val="24"/>
        </w:rPr>
        <w:t>points to an individual who was subjected to a harsh social environment</w:t>
      </w:r>
      <w:r w:rsidR="00C96E91" w:rsidRPr="00810AEC">
        <w:rPr>
          <w:rFonts w:ascii="Times New Roman" w:hAnsi="Times New Roman" w:cs="Times New Roman"/>
          <w:sz w:val="24"/>
          <w:szCs w:val="24"/>
        </w:rPr>
        <w:t xml:space="preserve"> whilst growing up</w:t>
      </w:r>
      <w:r w:rsidR="00E27E0B" w:rsidRPr="00810AEC">
        <w:rPr>
          <w:rFonts w:ascii="Times New Roman" w:hAnsi="Times New Roman" w:cs="Times New Roman"/>
          <w:sz w:val="24"/>
          <w:szCs w:val="24"/>
        </w:rPr>
        <w:t>.</w:t>
      </w:r>
    </w:p>
    <w:p w:rsidR="00D369B2" w:rsidRPr="00810AEC" w:rsidRDefault="006E5E83"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 xml:space="preserve"> </w:t>
      </w:r>
    </w:p>
    <w:p w:rsidR="00A14346" w:rsidRPr="00810AEC" w:rsidRDefault="001C2775"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It was further argued</w:t>
      </w:r>
      <w:r w:rsidR="00A14346" w:rsidRPr="00810AEC">
        <w:rPr>
          <w:rFonts w:ascii="Times New Roman" w:hAnsi="Times New Roman" w:cs="Times New Roman"/>
          <w:sz w:val="24"/>
          <w:szCs w:val="24"/>
        </w:rPr>
        <w:t xml:space="preserve"> </w:t>
      </w:r>
      <w:r w:rsidRPr="00810AEC">
        <w:rPr>
          <w:rFonts w:ascii="Times New Roman" w:hAnsi="Times New Roman" w:cs="Times New Roman"/>
          <w:sz w:val="24"/>
          <w:szCs w:val="24"/>
        </w:rPr>
        <w:t>that the appellant’s</w:t>
      </w:r>
      <w:r w:rsidR="009E324A" w:rsidRPr="00810AEC">
        <w:rPr>
          <w:rFonts w:ascii="Times New Roman" w:hAnsi="Times New Roman" w:cs="Times New Roman"/>
          <w:sz w:val="24"/>
          <w:szCs w:val="24"/>
        </w:rPr>
        <w:t xml:space="preserve"> entire family will be wiped</w:t>
      </w:r>
      <w:r w:rsidRPr="00810AEC">
        <w:rPr>
          <w:rFonts w:ascii="Times New Roman" w:hAnsi="Times New Roman" w:cs="Times New Roman"/>
          <w:sz w:val="24"/>
          <w:szCs w:val="24"/>
        </w:rPr>
        <w:t xml:space="preserve"> out</w:t>
      </w:r>
      <w:r w:rsidR="009E324A" w:rsidRPr="00810AEC">
        <w:rPr>
          <w:rFonts w:ascii="Times New Roman" w:hAnsi="Times New Roman" w:cs="Times New Roman"/>
          <w:sz w:val="24"/>
          <w:szCs w:val="24"/>
        </w:rPr>
        <w:t xml:space="preserve"> if the death sentence is allowed to stand</w:t>
      </w:r>
      <w:r w:rsidRPr="00810AEC">
        <w:rPr>
          <w:rFonts w:ascii="Times New Roman" w:hAnsi="Times New Roman" w:cs="Times New Roman"/>
          <w:sz w:val="24"/>
          <w:szCs w:val="24"/>
        </w:rPr>
        <w:t xml:space="preserve"> as he had</w:t>
      </w:r>
      <w:r w:rsidR="00A14346" w:rsidRPr="00810AEC">
        <w:rPr>
          <w:rFonts w:ascii="Times New Roman" w:hAnsi="Times New Roman" w:cs="Times New Roman"/>
          <w:sz w:val="24"/>
          <w:szCs w:val="24"/>
        </w:rPr>
        <w:t xml:space="preserve"> already lost two member</w:t>
      </w:r>
      <w:r w:rsidR="006B4A63" w:rsidRPr="00810AEC">
        <w:rPr>
          <w:rFonts w:ascii="Times New Roman" w:hAnsi="Times New Roman" w:cs="Times New Roman"/>
          <w:sz w:val="24"/>
          <w:szCs w:val="24"/>
        </w:rPr>
        <w:t>s</w:t>
      </w:r>
      <w:r w:rsidR="00A14346" w:rsidRPr="00810AEC">
        <w:rPr>
          <w:rFonts w:ascii="Times New Roman" w:hAnsi="Times New Roman" w:cs="Times New Roman"/>
          <w:sz w:val="24"/>
          <w:szCs w:val="24"/>
        </w:rPr>
        <w:t xml:space="preserve"> due to the murder he committed</w:t>
      </w:r>
      <w:r w:rsidR="009E324A" w:rsidRPr="00810AEC">
        <w:rPr>
          <w:rFonts w:ascii="Times New Roman" w:hAnsi="Times New Roman" w:cs="Times New Roman"/>
          <w:sz w:val="24"/>
          <w:szCs w:val="24"/>
        </w:rPr>
        <w:t>.</w:t>
      </w:r>
      <w:r w:rsidRPr="00810AEC">
        <w:rPr>
          <w:rFonts w:ascii="Times New Roman" w:hAnsi="Times New Roman" w:cs="Times New Roman"/>
          <w:sz w:val="24"/>
          <w:szCs w:val="24"/>
        </w:rPr>
        <w:t xml:space="preserve"> Th</w:t>
      </w:r>
      <w:r w:rsidR="00A14346" w:rsidRPr="00810AEC">
        <w:rPr>
          <w:rFonts w:ascii="Times New Roman" w:hAnsi="Times New Roman" w:cs="Times New Roman"/>
          <w:sz w:val="24"/>
          <w:szCs w:val="24"/>
        </w:rPr>
        <w:t xml:space="preserve">e </w:t>
      </w:r>
      <w:r w:rsidRPr="00810AEC">
        <w:rPr>
          <w:rFonts w:ascii="Times New Roman" w:hAnsi="Times New Roman" w:cs="Times New Roman"/>
          <w:sz w:val="24"/>
          <w:szCs w:val="24"/>
        </w:rPr>
        <w:t xml:space="preserve">appellant </w:t>
      </w:r>
      <w:r w:rsidR="0039405F" w:rsidRPr="00810AEC">
        <w:rPr>
          <w:rFonts w:ascii="Times New Roman" w:hAnsi="Times New Roman" w:cs="Times New Roman"/>
          <w:sz w:val="24"/>
          <w:szCs w:val="24"/>
        </w:rPr>
        <w:t xml:space="preserve">is of the belief that </w:t>
      </w:r>
      <w:r w:rsidR="009E324A" w:rsidRPr="00810AEC">
        <w:rPr>
          <w:rFonts w:ascii="Times New Roman" w:hAnsi="Times New Roman" w:cs="Times New Roman"/>
          <w:sz w:val="24"/>
          <w:szCs w:val="24"/>
        </w:rPr>
        <w:t>his bloodline will be haunted by the spirit of the</w:t>
      </w:r>
      <w:r w:rsidR="00A14346" w:rsidRPr="00810AEC">
        <w:rPr>
          <w:rFonts w:ascii="Times New Roman" w:hAnsi="Times New Roman" w:cs="Times New Roman"/>
          <w:sz w:val="24"/>
          <w:szCs w:val="24"/>
        </w:rPr>
        <w:t xml:space="preserve"> first</w:t>
      </w:r>
      <w:r w:rsidR="009E324A" w:rsidRPr="00810AEC">
        <w:rPr>
          <w:rFonts w:ascii="Times New Roman" w:hAnsi="Times New Roman" w:cs="Times New Roman"/>
          <w:sz w:val="24"/>
          <w:szCs w:val="24"/>
        </w:rPr>
        <w:t xml:space="preserve"> deceased (ng</w:t>
      </w:r>
      <w:r w:rsidR="0039405F" w:rsidRPr="00810AEC">
        <w:rPr>
          <w:rFonts w:ascii="Times New Roman" w:hAnsi="Times New Roman" w:cs="Times New Roman"/>
          <w:sz w:val="24"/>
          <w:szCs w:val="24"/>
        </w:rPr>
        <w:t>ozi) which can only be appeased</w:t>
      </w:r>
      <w:r w:rsidR="009E324A" w:rsidRPr="00810AEC">
        <w:rPr>
          <w:rFonts w:ascii="Times New Roman" w:hAnsi="Times New Roman" w:cs="Times New Roman"/>
          <w:sz w:val="24"/>
          <w:szCs w:val="24"/>
        </w:rPr>
        <w:t xml:space="preserve"> if his life is spared as he </w:t>
      </w:r>
      <w:r w:rsidRPr="00810AEC">
        <w:rPr>
          <w:rFonts w:ascii="Times New Roman" w:hAnsi="Times New Roman" w:cs="Times New Roman"/>
          <w:sz w:val="24"/>
          <w:szCs w:val="24"/>
        </w:rPr>
        <w:t xml:space="preserve">is the only person who can </w:t>
      </w:r>
      <w:r w:rsidR="009E324A" w:rsidRPr="00810AEC">
        <w:rPr>
          <w:rFonts w:ascii="Times New Roman" w:hAnsi="Times New Roman" w:cs="Times New Roman"/>
          <w:sz w:val="24"/>
          <w:szCs w:val="24"/>
        </w:rPr>
        <w:t>appease the spirits</w:t>
      </w:r>
      <w:r w:rsidR="00A14346" w:rsidRPr="00810AEC">
        <w:rPr>
          <w:rFonts w:ascii="Times New Roman" w:hAnsi="Times New Roman" w:cs="Times New Roman"/>
          <w:sz w:val="24"/>
          <w:szCs w:val="24"/>
        </w:rPr>
        <w:t xml:space="preserve"> and save his extended family and generations to come.</w:t>
      </w:r>
    </w:p>
    <w:p w:rsidR="00A14346" w:rsidRPr="00810AEC" w:rsidRDefault="00A14346" w:rsidP="002E4CBC">
      <w:pPr>
        <w:spacing w:after="0" w:line="480" w:lineRule="auto"/>
        <w:ind w:firstLine="630"/>
        <w:jc w:val="both"/>
        <w:rPr>
          <w:rFonts w:ascii="Times New Roman" w:hAnsi="Times New Roman" w:cs="Times New Roman"/>
          <w:sz w:val="24"/>
          <w:szCs w:val="24"/>
        </w:rPr>
      </w:pPr>
    </w:p>
    <w:p w:rsidR="00A14346" w:rsidRPr="00810AEC" w:rsidRDefault="001C2775"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 xml:space="preserve">In the final analysis, </w:t>
      </w:r>
      <w:r w:rsidR="008257E6" w:rsidRPr="00810AEC">
        <w:rPr>
          <w:rFonts w:ascii="Times New Roman" w:hAnsi="Times New Roman" w:cs="Times New Roman"/>
          <w:sz w:val="24"/>
          <w:szCs w:val="24"/>
        </w:rPr>
        <w:t>Co</w:t>
      </w:r>
      <w:r w:rsidRPr="00810AEC">
        <w:rPr>
          <w:rFonts w:ascii="Times New Roman" w:hAnsi="Times New Roman" w:cs="Times New Roman"/>
          <w:sz w:val="24"/>
          <w:szCs w:val="24"/>
        </w:rPr>
        <w:t xml:space="preserve">unsel for the appellant </w:t>
      </w:r>
      <w:r w:rsidR="008257E6" w:rsidRPr="00810AEC">
        <w:rPr>
          <w:rFonts w:ascii="Times New Roman" w:hAnsi="Times New Roman" w:cs="Times New Roman"/>
          <w:sz w:val="24"/>
          <w:szCs w:val="24"/>
        </w:rPr>
        <w:t>argued that since 2005, no death row inmates h</w:t>
      </w:r>
      <w:r w:rsidRPr="00810AEC">
        <w:rPr>
          <w:rFonts w:ascii="Times New Roman" w:hAnsi="Times New Roman" w:cs="Times New Roman"/>
          <w:sz w:val="24"/>
          <w:szCs w:val="24"/>
        </w:rPr>
        <w:t xml:space="preserve">ave been executed. He </w:t>
      </w:r>
      <w:r w:rsidR="00A14346" w:rsidRPr="00810AEC">
        <w:rPr>
          <w:rFonts w:ascii="Times New Roman" w:hAnsi="Times New Roman" w:cs="Times New Roman"/>
          <w:sz w:val="24"/>
          <w:szCs w:val="24"/>
        </w:rPr>
        <w:t>stated</w:t>
      </w:r>
      <w:r w:rsidR="008257E6" w:rsidRPr="00810AEC">
        <w:rPr>
          <w:rFonts w:ascii="Times New Roman" w:hAnsi="Times New Roman" w:cs="Times New Roman"/>
          <w:sz w:val="24"/>
          <w:szCs w:val="24"/>
        </w:rPr>
        <w:t xml:space="preserve"> </w:t>
      </w:r>
      <w:r w:rsidRPr="00810AEC">
        <w:rPr>
          <w:rFonts w:ascii="Times New Roman" w:hAnsi="Times New Roman" w:cs="Times New Roman"/>
          <w:sz w:val="24"/>
          <w:szCs w:val="24"/>
        </w:rPr>
        <w:t xml:space="preserve">that this </w:t>
      </w:r>
      <w:r w:rsidR="008257E6" w:rsidRPr="00810AEC">
        <w:rPr>
          <w:rFonts w:ascii="Times New Roman" w:hAnsi="Times New Roman" w:cs="Times New Roman"/>
          <w:sz w:val="24"/>
          <w:szCs w:val="24"/>
        </w:rPr>
        <w:t>shows that the country is</w:t>
      </w:r>
      <w:r w:rsidRPr="00810AEC">
        <w:rPr>
          <w:rFonts w:ascii="Times New Roman" w:hAnsi="Times New Roman" w:cs="Times New Roman"/>
          <w:sz w:val="24"/>
          <w:szCs w:val="24"/>
        </w:rPr>
        <w:t xml:space="preserve"> moving away from imposing the penalty of death. He also submitted that the appellant will be </w:t>
      </w:r>
      <w:r w:rsidR="00A14346" w:rsidRPr="00810AEC">
        <w:rPr>
          <w:rFonts w:ascii="Times New Roman" w:hAnsi="Times New Roman" w:cs="Times New Roman"/>
          <w:sz w:val="24"/>
          <w:szCs w:val="24"/>
        </w:rPr>
        <w:t>subjected to</w:t>
      </w:r>
      <w:r w:rsidR="00942308" w:rsidRPr="00810AEC">
        <w:rPr>
          <w:rFonts w:ascii="Times New Roman" w:hAnsi="Times New Roman" w:cs="Times New Roman"/>
          <w:sz w:val="24"/>
          <w:szCs w:val="24"/>
        </w:rPr>
        <w:t xml:space="preserve"> unimaginable ment</w:t>
      </w:r>
      <w:r w:rsidR="00DB7A84" w:rsidRPr="00810AEC">
        <w:rPr>
          <w:rFonts w:ascii="Times New Roman" w:hAnsi="Times New Roman" w:cs="Times New Roman"/>
          <w:sz w:val="24"/>
          <w:szCs w:val="24"/>
        </w:rPr>
        <w:t>al anguish</w:t>
      </w:r>
      <w:r w:rsidR="006950C2" w:rsidRPr="00810AEC">
        <w:rPr>
          <w:rFonts w:ascii="Times New Roman" w:hAnsi="Times New Roman" w:cs="Times New Roman"/>
          <w:sz w:val="24"/>
          <w:szCs w:val="24"/>
        </w:rPr>
        <w:t xml:space="preserve"> and haunted by being on the death row</w:t>
      </w:r>
      <w:r w:rsidRPr="00810AEC">
        <w:rPr>
          <w:rFonts w:ascii="Times New Roman" w:hAnsi="Times New Roman" w:cs="Times New Roman"/>
          <w:sz w:val="24"/>
          <w:szCs w:val="24"/>
        </w:rPr>
        <w:t xml:space="preserve"> as he will</w:t>
      </w:r>
      <w:r w:rsidR="00DB7A84" w:rsidRPr="00810AEC">
        <w:rPr>
          <w:rFonts w:ascii="Times New Roman" w:hAnsi="Times New Roman" w:cs="Times New Roman"/>
          <w:sz w:val="24"/>
          <w:szCs w:val="24"/>
        </w:rPr>
        <w:t xml:space="preserve"> not know </w:t>
      </w:r>
      <w:r w:rsidR="00A14346" w:rsidRPr="00810AEC">
        <w:rPr>
          <w:rFonts w:ascii="Times New Roman" w:hAnsi="Times New Roman" w:cs="Times New Roman"/>
          <w:sz w:val="24"/>
          <w:szCs w:val="24"/>
        </w:rPr>
        <w:t>when the day of reckoning will arrive</w:t>
      </w:r>
      <w:r w:rsidR="00DB7A84" w:rsidRPr="00810AEC">
        <w:rPr>
          <w:rFonts w:ascii="Times New Roman" w:hAnsi="Times New Roman" w:cs="Times New Roman"/>
          <w:sz w:val="24"/>
          <w:szCs w:val="24"/>
        </w:rPr>
        <w:t xml:space="preserve">. In </w:t>
      </w:r>
      <w:r w:rsidR="00D369B2" w:rsidRPr="00810AEC">
        <w:rPr>
          <w:rFonts w:ascii="Times New Roman" w:hAnsi="Times New Roman" w:cs="Times New Roman"/>
          <w:sz w:val="24"/>
          <w:szCs w:val="24"/>
        </w:rPr>
        <w:t>light</w:t>
      </w:r>
      <w:r w:rsidRPr="00810AEC">
        <w:rPr>
          <w:rFonts w:ascii="Times New Roman" w:hAnsi="Times New Roman" w:cs="Times New Roman"/>
          <w:sz w:val="24"/>
          <w:szCs w:val="24"/>
        </w:rPr>
        <w:t xml:space="preserve"> of these submissions</w:t>
      </w:r>
      <w:r w:rsidR="00D369B2" w:rsidRPr="00810AEC">
        <w:rPr>
          <w:rFonts w:ascii="Times New Roman" w:hAnsi="Times New Roman" w:cs="Times New Roman"/>
          <w:sz w:val="24"/>
          <w:szCs w:val="24"/>
        </w:rPr>
        <w:t>, the appellant</w:t>
      </w:r>
      <w:r w:rsidR="002E4CBC" w:rsidRPr="00810AEC">
        <w:rPr>
          <w:rFonts w:ascii="Times New Roman" w:hAnsi="Times New Roman" w:cs="Times New Roman"/>
          <w:sz w:val="24"/>
          <w:szCs w:val="24"/>
        </w:rPr>
        <w:t>’s c</w:t>
      </w:r>
      <w:r w:rsidRPr="00810AEC">
        <w:rPr>
          <w:rFonts w:ascii="Times New Roman" w:hAnsi="Times New Roman" w:cs="Times New Roman"/>
          <w:sz w:val="24"/>
          <w:szCs w:val="24"/>
        </w:rPr>
        <w:t xml:space="preserve">ounsel urged </w:t>
      </w:r>
      <w:r w:rsidR="002E4CBC" w:rsidRPr="00810AEC">
        <w:rPr>
          <w:rFonts w:ascii="Times New Roman" w:hAnsi="Times New Roman" w:cs="Times New Roman"/>
          <w:sz w:val="24"/>
          <w:szCs w:val="24"/>
        </w:rPr>
        <w:t>the c</w:t>
      </w:r>
      <w:r w:rsidR="00D369B2" w:rsidRPr="00810AEC">
        <w:rPr>
          <w:rFonts w:ascii="Times New Roman" w:hAnsi="Times New Roman" w:cs="Times New Roman"/>
          <w:sz w:val="24"/>
          <w:szCs w:val="24"/>
        </w:rPr>
        <w:t xml:space="preserve">ourt to set aside the death penalty </w:t>
      </w:r>
      <w:r w:rsidRPr="00810AEC">
        <w:rPr>
          <w:rFonts w:ascii="Times New Roman" w:hAnsi="Times New Roman" w:cs="Times New Roman"/>
          <w:sz w:val="24"/>
          <w:szCs w:val="24"/>
        </w:rPr>
        <w:t xml:space="preserve">and substitute it with </w:t>
      </w:r>
      <w:r w:rsidR="00A14346" w:rsidRPr="00810AEC">
        <w:rPr>
          <w:rFonts w:ascii="Times New Roman" w:hAnsi="Times New Roman" w:cs="Times New Roman"/>
          <w:sz w:val="24"/>
          <w:szCs w:val="24"/>
        </w:rPr>
        <w:t>a sentence of li</w:t>
      </w:r>
      <w:r w:rsidRPr="00810AEC">
        <w:rPr>
          <w:rFonts w:ascii="Times New Roman" w:hAnsi="Times New Roman" w:cs="Times New Roman"/>
          <w:sz w:val="24"/>
          <w:szCs w:val="24"/>
        </w:rPr>
        <w:t>fe imprisonment</w:t>
      </w:r>
      <w:r w:rsidR="00A14346" w:rsidRPr="00810AEC">
        <w:rPr>
          <w:rFonts w:ascii="Times New Roman" w:hAnsi="Times New Roman" w:cs="Times New Roman"/>
          <w:sz w:val="24"/>
          <w:szCs w:val="24"/>
        </w:rPr>
        <w:t>.</w:t>
      </w:r>
    </w:p>
    <w:p w:rsidR="00FE688E" w:rsidRPr="00810AEC" w:rsidRDefault="00FE688E" w:rsidP="002E4CBC">
      <w:pPr>
        <w:spacing w:after="0" w:line="480" w:lineRule="auto"/>
        <w:jc w:val="both"/>
        <w:rPr>
          <w:rFonts w:ascii="Times New Roman" w:hAnsi="Times New Roman" w:cs="Times New Roman"/>
          <w:sz w:val="24"/>
          <w:szCs w:val="24"/>
        </w:rPr>
      </w:pPr>
    </w:p>
    <w:p w:rsidR="00B04175" w:rsidRPr="00531CAC" w:rsidRDefault="00B04175" w:rsidP="002E4CBC">
      <w:pPr>
        <w:spacing w:after="0" w:line="480" w:lineRule="auto"/>
        <w:ind w:left="630" w:hanging="630"/>
        <w:jc w:val="both"/>
        <w:rPr>
          <w:rFonts w:ascii="Times New Roman" w:hAnsi="Times New Roman" w:cs="Times New Roman"/>
          <w:b/>
          <w:sz w:val="24"/>
          <w:szCs w:val="24"/>
        </w:rPr>
      </w:pPr>
      <w:r w:rsidRPr="00531CAC">
        <w:rPr>
          <w:rFonts w:ascii="Times New Roman" w:hAnsi="Times New Roman" w:cs="Times New Roman"/>
          <w:b/>
          <w:sz w:val="24"/>
          <w:szCs w:val="24"/>
        </w:rPr>
        <w:t>RESPONDENT</w:t>
      </w:r>
      <w:r w:rsidR="00D4093F" w:rsidRPr="00531CAC">
        <w:rPr>
          <w:rFonts w:ascii="Times New Roman" w:hAnsi="Times New Roman" w:cs="Times New Roman"/>
          <w:b/>
          <w:sz w:val="24"/>
          <w:szCs w:val="24"/>
        </w:rPr>
        <w:t>’S SUBMISSIONS ON APPEAL</w:t>
      </w:r>
    </w:p>
    <w:p w:rsidR="00916820" w:rsidRPr="00810AEC" w:rsidRDefault="00916820"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Mr</w:t>
      </w:r>
      <w:r w:rsidRPr="00810AEC">
        <w:rPr>
          <w:rFonts w:ascii="Times New Roman" w:hAnsi="Times New Roman" w:cs="Times New Roman"/>
          <w:i/>
          <w:sz w:val="24"/>
          <w:szCs w:val="24"/>
        </w:rPr>
        <w:t xml:space="preserve"> Gundani</w:t>
      </w:r>
      <w:r w:rsidRPr="00810AEC">
        <w:rPr>
          <w:rFonts w:ascii="Times New Roman" w:hAnsi="Times New Roman" w:cs="Times New Roman"/>
          <w:sz w:val="24"/>
          <w:szCs w:val="24"/>
        </w:rPr>
        <w:t xml:space="preserve"> for the respondent, </w:t>
      </w:r>
      <w:r w:rsidR="00B04175" w:rsidRPr="00810AEC">
        <w:rPr>
          <w:rFonts w:ascii="Times New Roman" w:hAnsi="Times New Roman" w:cs="Times New Roman"/>
          <w:sz w:val="24"/>
          <w:szCs w:val="24"/>
        </w:rPr>
        <w:t xml:space="preserve">submitted that </w:t>
      </w:r>
      <w:r w:rsidR="0058439E" w:rsidRPr="00810AEC">
        <w:rPr>
          <w:rFonts w:ascii="Times New Roman" w:hAnsi="Times New Roman" w:cs="Times New Roman"/>
          <w:sz w:val="24"/>
          <w:szCs w:val="24"/>
        </w:rPr>
        <w:t xml:space="preserve">the court </w:t>
      </w:r>
      <w:r w:rsidR="0058439E" w:rsidRPr="00810AEC">
        <w:rPr>
          <w:rFonts w:ascii="Times New Roman" w:hAnsi="Times New Roman" w:cs="Times New Roman"/>
          <w:i/>
          <w:sz w:val="24"/>
          <w:szCs w:val="24"/>
        </w:rPr>
        <w:t>a quo</w:t>
      </w:r>
      <w:r w:rsidR="0058439E" w:rsidRPr="00810AEC">
        <w:rPr>
          <w:rFonts w:ascii="Times New Roman" w:hAnsi="Times New Roman" w:cs="Times New Roman"/>
          <w:sz w:val="24"/>
          <w:szCs w:val="24"/>
        </w:rPr>
        <w:t xml:space="preserve"> judiciously exercised its sentencing discretion when it imposed the sentence of death on the appellant.</w:t>
      </w:r>
      <w:r w:rsidR="00D316C2" w:rsidRPr="00810AEC">
        <w:rPr>
          <w:rFonts w:ascii="Times New Roman" w:hAnsi="Times New Roman" w:cs="Times New Roman"/>
          <w:sz w:val="24"/>
          <w:szCs w:val="24"/>
        </w:rPr>
        <w:t xml:space="preserve"> </w:t>
      </w:r>
      <w:r w:rsidR="00C16AD7" w:rsidRPr="00810AEC">
        <w:rPr>
          <w:rFonts w:ascii="Times New Roman" w:hAnsi="Times New Roman" w:cs="Times New Roman"/>
          <w:sz w:val="24"/>
          <w:szCs w:val="24"/>
        </w:rPr>
        <w:t>He relied on s</w:t>
      </w:r>
      <w:r w:rsidR="002E4CBC" w:rsidRPr="00810AEC">
        <w:rPr>
          <w:rFonts w:ascii="Times New Roman" w:hAnsi="Times New Roman" w:cs="Times New Roman"/>
          <w:sz w:val="24"/>
          <w:szCs w:val="24"/>
        </w:rPr>
        <w:t> </w:t>
      </w:r>
      <w:r w:rsidR="00C16AD7" w:rsidRPr="00810AEC">
        <w:rPr>
          <w:rFonts w:ascii="Times New Roman" w:hAnsi="Times New Roman" w:cs="Times New Roman"/>
          <w:sz w:val="24"/>
          <w:szCs w:val="24"/>
        </w:rPr>
        <w:t>337 of the Crimi</w:t>
      </w:r>
      <w:r w:rsidR="002E4CBC" w:rsidRPr="00810AEC">
        <w:rPr>
          <w:rFonts w:ascii="Times New Roman" w:hAnsi="Times New Roman" w:cs="Times New Roman"/>
          <w:sz w:val="24"/>
          <w:szCs w:val="24"/>
        </w:rPr>
        <w:t>nal Procedure and Evidence Act [</w:t>
      </w:r>
      <w:r w:rsidR="00C16AD7" w:rsidRPr="00810AEC">
        <w:rPr>
          <w:rFonts w:ascii="Times New Roman" w:hAnsi="Times New Roman" w:cs="Times New Roman"/>
          <w:i/>
          <w:sz w:val="24"/>
          <w:szCs w:val="24"/>
        </w:rPr>
        <w:t>Chapter 9:07</w:t>
      </w:r>
      <w:r w:rsidR="002E4CBC" w:rsidRPr="00810AEC">
        <w:rPr>
          <w:rFonts w:ascii="Times New Roman" w:hAnsi="Times New Roman" w:cs="Times New Roman"/>
          <w:sz w:val="24"/>
          <w:szCs w:val="24"/>
        </w:rPr>
        <w:t>]</w:t>
      </w:r>
      <w:r w:rsidR="00E01E73" w:rsidRPr="00810AEC">
        <w:rPr>
          <w:rFonts w:ascii="Times New Roman" w:hAnsi="Times New Roman" w:cs="Times New Roman"/>
          <w:sz w:val="24"/>
          <w:szCs w:val="24"/>
        </w:rPr>
        <w:t>, (hereinafter “the Act”),</w:t>
      </w:r>
      <w:r w:rsidR="00C16AD7" w:rsidRPr="00810AEC">
        <w:rPr>
          <w:rFonts w:ascii="Times New Roman" w:hAnsi="Times New Roman" w:cs="Times New Roman"/>
          <w:sz w:val="24"/>
          <w:szCs w:val="24"/>
        </w:rPr>
        <w:t xml:space="preserve"> in support of the position that the High Court may pass a sentence of death u</w:t>
      </w:r>
      <w:r w:rsidRPr="00810AEC">
        <w:rPr>
          <w:rFonts w:ascii="Times New Roman" w:hAnsi="Times New Roman" w:cs="Times New Roman"/>
          <w:sz w:val="24"/>
          <w:szCs w:val="24"/>
        </w:rPr>
        <w:t xml:space="preserve">pon an offender convicted </w:t>
      </w:r>
      <w:r w:rsidR="00C16AD7" w:rsidRPr="00810AEC">
        <w:rPr>
          <w:rFonts w:ascii="Times New Roman" w:hAnsi="Times New Roman" w:cs="Times New Roman"/>
          <w:sz w:val="24"/>
          <w:szCs w:val="24"/>
        </w:rPr>
        <w:t>of murder if it finds that the murder was committed in aggravating circumstances.</w:t>
      </w:r>
      <w:r w:rsidR="00920355" w:rsidRPr="00810AEC">
        <w:rPr>
          <w:rFonts w:ascii="Times New Roman" w:hAnsi="Times New Roman" w:cs="Times New Roman"/>
          <w:sz w:val="24"/>
          <w:szCs w:val="24"/>
        </w:rPr>
        <w:t xml:space="preserve"> </w:t>
      </w:r>
      <w:r w:rsidR="00B4297F" w:rsidRPr="00810AEC">
        <w:rPr>
          <w:rFonts w:ascii="Times New Roman" w:hAnsi="Times New Roman" w:cs="Times New Roman"/>
          <w:sz w:val="24"/>
          <w:szCs w:val="24"/>
        </w:rPr>
        <w:t>H</w:t>
      </w:r>
      <w:r w:rsidR="00920355" w:rsidRPr="00810AEC">
        <w:rPr>
          <w:rFonts w:ascii="Times New Roman" w:hAnsi="Times New Roman" w:cs="Times New Roman"/>
          <w:sz w:val="24"/>
          <w:szCs w:val="24"/>
        </w:rPr>
        <w:t>e further argued that the</w:t>
      </w:r>
      <w:r w:rsidR="006950C2" w:rsidRPr="00810AEC">
        <w:rPr>
          <w:rFonts w:ascii="Times New Roman" w:hAnsi="Times New Roman" w:cs="Times New Roman"/>
          <w:sz w:val="24"/>
          <w:szCs w:val="24"/>
        </w:rPr>
        <w:t xml:space="preserve"> appellant’s</w:t>
      </w:r>
      <w:r w:rsidR="00920355" w:rsidRPr="00810AEC">
        <w:rPr>
          <w:rFonts w:ascii="Times New Roman" w:hAnsi="Times New Roman" w:cs="Times New Roman"/>
          <w:sz w:val="24"/>
          <w:szCs w:val="24"/>
        </w:rPr>
        <w:t xml:space="preserve"> m</w:t>
      </w:r>
      <w:r w:rsidR="006950C2" w:rsidRPr="00810AEC">
        <w:rPr>
          <w:rFonts w:ascii="Times New Roman" w:hAnsi="Times New Roman" w:cs="Times New Roman"/>
          <w:sz w:val="24"/>
          <w:szCs w:val="24"/>
        </w:rPr>
        <w:t xml:space="preserve">itigating factors </w:t>
      </w:r>
      <w:r w:rsidR="00920355" w:rsidRPr="00810AEC">
        <w:rPr>
          <w:rFonts w:ascii="Times New Roman" w:hAnsi="Times New Roman" w:cs="Times New Roman"/>
          <w:sz w:val="24"/>
          <w:szCs w:val="24"/>
        </w:rPr>
        <w:t>cannot be said to outweigh the aggravating features</w:t>
      </w:r>
      <w:r w:rsidRPr="00810AEC">
        <w:rPr>
          <w:rFonts w:ascii="Times New Roman" w:hAnsi="Times New Roman" w:cs="Times New Roman"/>
          <w:sz w:val="24"/>
          <w:szCs w:val="24"/>
        </w:rPr>
        <w:t>.</w:t>
      </w:r>
    </w:p>
    <w:p w:rsidR="00E01E73" w:rsidRPr="00810AEC" w:rsidRDefault="00920355" w:rsidP="002E4CBC">
      <w:pPr>
        <w:spacing w:after="0" w:line="480" w:lineRule="auto"/>
        <w:ind w:firstLine="630"/>
        <w:jc w:val="both"/>
        <w:rPr>
          <w:rFonts w:ascii="Times New Roman" w:hAnsi="Times New Roman" w:cs="Times New Roman"/>
          <w:sz w:val="24"/>
          <w:szCs w:val="24"/>
        </w:rPr>
      </w:pPr>
      <w:r w:rsidRPr="00810AEC">
        <w:rPr>
          <w:rFonts w:ascii="Times New Roman" w:hAnsi="Times New Roman" w:cs="Times New Roman"/>
          <w:sz w:val="24"/>
          <w:szCs w:val="24"/>
        </w:rPr>
        <w:t xml:space="preserve"> </w:t>
      </w:r>
    </w:p>
    <w:p w:rsidR="002E4CBC" w:rsidRPr="00810AEC" w:rsidRDefault="00E01E73"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lastRenderedPageBreak/>
        <w:t>Counsel for the respondent</w:t>
      </w:r>
      <w:r w:rsidR="00920355" w:rsidRPr="00810AEC">
        <w:rPr>
          <w:rFonts w:ascii="Times New Roman" w:hAnsi="Times New Roman" w:cs="Times New Roman"/>
          <w:sz w:val="24"/>
          <w:szCs w:val="24"/>
        </w:rPr>
        <w:t xml:space="preserve"> </w:t>
      </w:r>
      <w:r w:rsidR="006E3FAE" w:rsidRPr="00810AEC">
        <w:rPr>
          <w:rFonts w:ascii="Times New Roman" w:hAnsi="Times New Roman" w:cs="Times New Roman"/>
          <w:sz w:val="24"/>
          <w:szCs w:val="24"/>
        </w:rPr>
        <w:t>stated that the fact that appellant does not possess any academic qualifications is not sufficient</w:t>
      </w:r>
      <w:r w:rsidR="006950C2" w:rsidRPr="00810AEC">
        <w:rPr>
          <w:rFonts w:ascii="Times New Roman" w:hAnsi="Times New Roman" w:cs="Times New Roman"/>
          <w:sz w:val="24"/>
          <w:szCs w:val="24"/>
        </w:rPr>
        <w:t xml:space="preserve"> on its own</w:t>
      </w:r>
      <w:r w:rsidR="00916820" w:rsidRPr="00810AEC">
        <w:rPr>
          <w:rFonts w:ascii="Times New Roman" w:hAnsi="Times New Roman" w:cs="Times New Roman"/>
          <w:sz w:val="24"/>
          <w:szCs w:val="24"/>
        </w:rPr>
        <w:t>. He added that no evidence was pleaded</w:t>
      </w:r>
      <w:r w:rsidR="006E3FAE" w:rsidRPr="00810AEC">
        <w:rPr>
          <w:rFonts w:ascii="Times New Roman" w:hAnsi="Times New Roman" w:cs="Times New Roman"/>
          <w:sz w:val="24"/>
          <w:szCs w:val="24"/>
        </w:rPr>
        <w:t xml:space="preserve"> pertaining to the abnormalities of the appellant’s state of mind</w:t>
      </w:r>
      <w:r w:rsidR="00916820" w:rsidRPr="00810AEC">
        <w:rPr>
          <w:rFonts w:ascii="Times New Roman" w:hAnsi="Times New Roman" w:cs="Times New Roman"/>
          <w:sz w:val="24"/>
          <w:szCs w:val="24"/>
        </w:rPr>
        <w:t xml:space="preserve"> at the time he committed t</w:t>
      </w:r>
      <w:r w:rsidR="00C677FC" w:rsidRPr="00810AEC">
        <w:rPr>
          <w:rFonts w:ascii="Times New Roman" w:hAnsi="Times New Roman" w:cs="Times New Roman"/>
          <w:sz w:val="24"/>
          <w:szCs w:val="24"/>
        </w:rPr>
        <w:t>he offence. There was no evidence</w:t>
      </w:r>
      <w:r w:rsidR="00916820" w:rsidRPr="00810AEC">
        <w:rPr>
          <w:rFonts w:ascii="Times New Roman" w:hAnsi="Times New Roman" w:cs="Times New Roman"/>
          <w:sz w:val="24"/>
          <w:szCs w:val="24"/>
        </w:rPr>
        <w:t xml:space="preserve"> that the appellant </w:t>
      </w:r>
      <w:r w:rsidR="006E3FAE" w:rsidRPr="00810AEC">
        <w:rPr>
          <w:rFonts w:ascii="Times New Roman" w:hAnsi="Times New Roman" w:cs="Times New Roman"/>
          <w:sz w:val="24"/>
          <w:szCs w:val="24"/>
        </w:rPr>
        <w:t>was abused by his mate</w:t>
      </w:r>
      <w:r w:rsidR="00C677FC" w:rsidRPr="00810AEC">
        <w:rPr>
          <w:rFonts w:ascii="Times New Roman" w:hAnsi="Times New Roman" w:cs="Times New Roman"/>
          <w:sz w:val="24"/>
          <w:szCs w:val="24"/>
        </w:rPr>
        <w:t xml:space="preserve">rnal family whilst growing up nor </w:t>
      </w:r>
      <w:r w:rsidR="006950C2" w:rsidRPr="00810AEC">
        <w:rPr>
          <w:rFonts w:ascii="Times New Roman" w:hAnsi="Times New Roman" w:cs="Times New Roman"/>
          <w:sz w:val="24"/>
          <w:szCs w:val="24"/>
        </w:rPr>
        <w:t>that he was</w:t>
      </w:r>
      <w:r w:rsidR="006E3FAE" w:rsidRPr="00810AEC">
        <w:rPr>
          <w:rFonts w:ascii="Times New Roman" w:hAnsi="Times New Roman" w:cs="Times New Roman"/>
          <w:sz w:val="24"/>
          <w:szCs w:val="24"/>
        </w:rPr>
        <w:t xml:space="preserve"> abuse</w:t>
      </w:r>
      <w:r w:rsidR="006950C2" w:rsidRPr="00810AEC">
        <w:rPr>
          <w:rFonts w:ascii="Times New Roman" w:hAnsi="Times New Roman" w:cs="Times New Roman"/>
          <w:sz w:val="24"/>
          <w:szCs w:val="24"/>
        </w:rPr>
        <w:t xml:space="preserve">d by the </w:t>
      </w:r>
      <w:r w:rsidR="005E0383" w:rsidRPr="00810AEC">
        <w:rPr>
          <w:rFonts w:ascii="Times New Roman" w:hAnsi="Times New Roman" w:cs="Times New Roman"/>
          <w:sz w:val="24"/>
          <w:szCs w:val="24"/>
        </w:rPr>
        <w:t xml:space="preserve">first </w:t>
      </w:r>
      <w:r w:rsidR="006950C2" w:rsidRPr="00810AEC">
        <w:rPr>
          <w:rFonts w:ascii="Times New Roman" w:hAnsi="Times New Roman" w:cs="Times New Roman"/>
          <w:sz w:val="24"/>
          <w:szCs w:val="24"/>
        </w:rPr>
        <w:t>deceased</w:t>
      </w:r>
      <w:r w:rsidR="00D4093F" w:rsidRPr="00810AEC">
        <w:rPr>
          <w:rFonts w:ascii="Times New Roman" w:hAnsi="Times New Roman" w:cs="Times New Roman"/>
          <w:sz w:val="24"/>
          <w:szCs w:val="24"/>
        </w:rPr>
        <w:t xml:space="preserve"> during the time they lived together</w:t>
      </w:r>
      <w:r w:rsidR="006E3FAE" w:rsidRPr="00810AEC">
        <w:rPr>
          <w:rFonts w:ascii="Times New Roman" w:hAnsi="Times New Roman" w:cs="Times New Roman"/>
          <w:sz w:val="24"/>
          <w:szCs w:val="24"/>
        </w:rPr>
        <w:t xml:space="preserve">. </w:t>
      </w:r>
      <w:r w:rsidR="00D4093F" w:rsidRPr="00810AEC">
        <w:rPr>
          <w:rFonts w:ascii="Times New Roman" w:hAnsi="Times New Roman" w:cs="Times New Roman"/>
          <w:sz w:val="24"/>
          <w:szCs w:val="24"/>
        </w:rPr>
        <w:t>Counsel for the respondent</w:t>
      </w:r>
      <w:r w:rsidR="00C677FC" w:rsidRPr="00810AEC">
        <w:rPr>
          <w:rFonts w:ascii="Times New Roman" w:hAnsi="Times New Roman" w:cs="Times New Roman"/>
          <w:sz w:val="24"/>
          <w:szCs w:val="24"/>
        </w:rPr>
        <w:t xml:space="preserve"> </w:t>
      </w:r>
      <w:r w:rsidR="00916820" w:rsidRPr="00810AEC">
        <w:rPr>
          <w:rFonts w:ascii="Times New Roman" w:hAnsi="Times New Roman" w:cs="Times New Roman"/>
          <w:sz w:val="24"/>
          <w:szCs w:val="24"/>
        </w:rPr>
        <w:t xml:space="preserve">submitted that it was in fact the appellant who had abused the first deceased until she left him. </w:t>
      </w:r>
      <w:r w:rsidR="0049554C" w:rsidRPr="00810AEC">
        <w:rPr>
          <w:rFonts w:ascii="Times New Roman" w:hAnsi="Times New Roman" w:cs="Times New Roman"/>
          <w:sz w:val="24"/>
          <w:szCs w:val="24"/>
        </w:rPr>
        <w:t>Counsel for the respondent averred that the</w:t>
      </w:r>
      <w:r w:rsidR="00916820" w:rsidRPr="00810AEC">
        <w:rPr>
          <w:rFonts w:ascii="Times New Roman" w:hAnsi="Times New Roman" w:cs="Times New Roman"/>
          <w:sz w:val="24"/>
          <w:szCs w:val="24"/>
        </w:rPr>
        <w:t xml:space="preserve"> manner in which the offence was committed </w:t>
      </w:r>
      <w:r w:rsidR="0049554C" w:rsidRPr="00810AEC">
        <w:rPr>
          <w:rFonts w:ascii="Times New Roman" w:hAnsi="Times New Roman" w:cs="Times New Roman"/>
          <w:sz w:val="24"/>
          <w:szCs w:val="24"/>
        </w:rPr>
        <w:t>was</w:t>
      </w:r>
      <w:r w:rsidR="00916820" w:rsidRPr="00810AEC">
        <w:rPr>
          <w:rFonts w:ascii="Times New Roman" w:hAnsi="Times New Roman" w:cs="Times New Roman"/>
          <w:sz w:val="24"/>
          <w:szCs w:val="24"/>
        </w:rPr>
        <w:t xml:space="preserve"> callous</w:t>
      </w:r>
      <w:r w:rsidR="0049554C" w:rsidRPr="00810AEC">
        <w:rPr>
          <w:rFonts w:ascii="Times New Roman" w:hAnsi="Times New Roman" w:cs="Times New Roman"/>
          <w:sz w:val="24"/>
          <w:szCs w:val="24"/>
        </w:rPr>
        <w:t xml:space="preserve"> </w:t>
      </w:r>
      <w:r w:rsidR="00916820" w:rsidRPr="00810AEC">
        <w:rPr>
          <w:rFonts w:ascii="Times New Roman" w:hAnsi="Times New Roman" w:cs="Times New Roman"/>
          <w:sz w:val="24"/>
          <w:szCs w:val="24"/>
        </w:rPr>
        <w:t>and calculated. The fact that he lost</w:t>
      </w:r>
      <w:r w:rsidR="0049554C" w:rsidRPr="00810AEC">
        <w:rPr>
          <w:rFonts w:ascii="Times New Roman" w:hAnsi="Times New Roman" w:cs="Times New Roman"/>
          <w:sz w:val="24"/>
          <w:szCs w:val="24"/>
        </w:rPr>
        <w:t xml:space="preserve"> his whole family through his own actions </w:t>
      </w:r>
      <w:r w:rsidR="00D4093F" w:rsidRPr="00810AEC">
        <w:rPr>
          <w:rFonts w:ascii="Times New Roman" w:hAnsi="Times New Roman" w:cs="Times New Roman"/>
          <w:sz w:val="24"/>
          <w:szCs w:val="24"/>
        </w:rPr>
        <w:t xml:space="preserve">and </w:t>
      </w:r>
      <w:r w:rsidR="00916820" w:rsidRPr="00810AEC">
        <w:rPr>
          <w:rFonts w:ascii="Times New Roman" w:hAnsi="Times New Roman" w:cs="Times New Roman"/>
          <w:sz w:val="24"/>
          <w:szCs w:val="24"/>
        </w:rPr>
        <w:t xml:space="preserve">with regards the submission </w:t>
      </w:r>
      <w:r w:rsidR="0049554C" w:rsidRPr="00810AEC">
        <w:rPr>
          <w:rFonts w:ascii="Times New Roman" w:hAnsi="Times New Roman" w:cs="Times New Roman"/>
          <w:sz w:val="24"/>
          <w:szCs w:val="24"/>
        </w:rPr>
        <w:t xml:space="preserve">that his extended family may be haunted by the spirit of the </w:t>
      </w:r>
      <w:r w:rsidR="00916820" w:rsidRPr="00810AEC">
        <w:rPr>
          <w:rFonts w:ascii="Times New Roman" w:hAnsi="Times New Roman" w:cs="Times New Roman"/>
          <w:sz w:val="24"/>
          <w:szCs w:val="24"/>
        </w:rPr>
        <w:t xml:space="preserve">first </w:t>
      </w:r>
      <w:r w:rsidR="0049554C" w:rsidRPr="00810AEC">
        <w:rPr>
          <w:rFonts w:ascii="Times New Roman" w:hAnsi="Times New Roman" w:cs="Times New Roman"/>
          <w:sz w:val="24"/>
          <w:szCs w:val="24"/>
        </w:rPr>
        <w:t>dec</w:t>
      </w:r>
      <w:r w:rsidR="00916820" w:rsidRPr="00810AEC">
        <w:rPr>
          <w:rFonts w:ascii="Times New Roman" w:hAnsi="Times New Roman" w:cs="Times New Roman"/>
          <w:sz w:val="24"/>
          <w:szCs w:val="24"/>
        </w:rPr>
        <w:t>eased</w:t>
      </w:r>
      <w:r w:rsidR="002E5DD3" w:rsidRPr="00810AEC">
        <w:rPr>
          <w:rFonts w:ascii="Times New Roman" w:hAnsi="Times New Roman" w:cs="Times New Roman"/>
          <w:sz w:val="24"/>
          <w:szCs w:val="24"/>
        </w:rPr>
        <w:t xml:space="preserve">, he submitted that it </w:t>
      </w:r>
      <w:r w:rsidR="00916820" w:rsidRPr="00810AEC">
        <w:rPr>
          <w:rFonts w:ascii="Times New Roman" w:hAnsi="Times New Roman" w:cs="Times New Roman"/>
          <w:sz w:val="24"/>
          <w:szCs w:val="24"/>
        </w:rPr>
        <w:t>cannot be a mitigating</w:t>
      </w:r>
      <w:r w:rsidR="0049554C" w:rsidRPr="00810AEC">
        <w:rPr>
          <w:rFonts w:ascii="Times New Roman" w:hAnsi="Times New Roman" w:cs="Times New Roman"/>
          <w:sz w:val="24"/>
          <w:szCs w:val="24"/>
        </w:rPr>
        <w:t xml:space="preserve"> </w:t>
      </w:r>
      <w:r w:rsidR="0018029F" w:rsidRPr="00810AEC">
        <w:rPr>
          <w:rFonts w:ascii="Times New Roman" w:hAnsi="Times New Roman" w:cs="Times New Roman"/>
          <w:sz w:val="24"/>
          <w:szCs w:val="24"/>
        </w:rPr>
        <w:t xml:space="preserve">factor </w:t>
      </w:r>
      <w:r w:rsidR="0049554C" w:rsidRPr="00810AEC">
        <w:rPr>
          <w:rFonts w:ascii="Times New Roman" w:hAnsi="Times New Roman" w:cs="Times New Roman"/>
          <w:sz w:val="24"/>
          <w:szCs w:val="24"/>
        </w:rPr>
        <w:t>to reduce the moral blameworthiness of the appellant or warrant consideration of a sentence other than the death penalty.</w:t>
      </w:r>
    </w:p>
    <w:p w:rsidR="00267C0B" w:rsidRPr="00810AEC" w:rsidRDefault="00F7481A"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 xml:space="preserve"> </w:t>
      </w:r>
    </w:p>
    <w:p w:rsidR="00D948AB" w:rsidRPr="00810AEC" w:rsidRDefault="0018029F"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 xml:space="preserve">He </w:t>
      </w:r>
      <w:r w:rsidR="00F7481A" w:rsidRPr="00810AEC">
        <w:rPr>
          <w:rFonts w:ascii="Times New Roman" w:hAnsi="Times New Roman" w:cs="Times New Roman"/>
          <w:sz w:val="24"/>
          <w:szCs w:val="24"/>
        </w:rPr>
        <w:t xml:space="preserve">further submitted that </w:t>
      </w:r>
      <w:r w:rsidRPr="00810AEC">
        <w:rPr>
          <w:rFonts w:ascii="Times New Roman" w:hAnsi="Times New Roman" w:cs="Times New Roman"/>
          <w:sz w:val="24"/>
          <w:szCs w:val="24"/>
        </w:rPr>
        <w:t xml:space="preserve">the fact that the appellant </w:t>
      </w:r>
      <w:r w:rsidR="00F7481A" w:rsidRPr="00810AEC">
        <w:rPr>
          <w:rFonts w:ascii="Times New Roman" w:hAnsi="Times New Roman" w:cs="Times New Roman"/>
          <w:sz w:val="24"/>
          <w:szCs w:val="24"/>
        </w:rPr>
        <w:t>ha</w:t>
      </w:r>
      <w:r w:rsidRPr="00810AEC">
        <w:rPr>
          <w:rFonts w:ascii="Times New Roman" w:hAnsi="Times New Roman" w:cs="Times New Roman"/>
          <w:sz w:val="24"/>
          <w:szCs w:val="24"/>
        </w:rPr>
        <w:t>d threatened to kill the first deceased showed</w:t>
      </w:r>
      <w:r w:rsidR="00F7481A" w:rsidRPr="00810AEC">
        <w:rPr>
          <w:rFonts w:ascii="Times New Roman" w:hAnsi="Times New Roman" w:cs="Times New Roman"/>
          <w:sz w:val="24"/>
          <w:szCs w:val="24"/>
        </w:rPr>
        <w:t xml:space="preserve"> that the murder was premeditated.</w:t>
      </w:r>
      <w:r w:rsidR="00AA46FA" w:rsidRPr="00810AEC">
        <w:rPr>
          <w:rFonts w:ascii="Times New Roman" w:hAnsi="Times New Roman" w:cs="Times New Roman"/>
          <w:sz w:val="24"/>
          <w:szCs w:val="24"/>
        </w:rPr>
        <w:t xml:space="preserve"> </w:t>
      </w:r>
      <w:r w:rsidR="00E01E73" w:rsidRPr="00810AEC">
        <w:rPr>
          <w:rFonts w:ascii="Times New Roman" w:hAnsi="Times New Roman" w:cs="Times New Roman"/>
          <w:sz w:val="24"/>
          <w:szCs w:val="24"/>
        </w:rPr>
        <w:t>On the aspect of intoxication, C</w:t>
      </w:r>
      <w:r w:rsidR="00F7481A" w:rsidRPr="00810AEC">
        <w:rPr>
          <w:rFonts w:ascii="Times New Roman" w:hAnsi="Times New Roman" w:cs="Times New Roman"/>
          <w:sz w:val="24"/>
          <w:szCs w:val="24"/>
        </w:rPr>
        <w:t xml:space="preserve">ounsel </w:t>
      </w:r>
      <w:r w:rsidR="00E01E73" w:rsidRPr="00810AEC">
        <w:rPr>
          <w:rFonts w:ascii="Times New Roman" w:hAnsi="Times New Roman" w:cs="Times New Roman"/>
          <w:sz w:val="24"/>
          <w:szCs w:val="24"/>
        </w:rPr>
        <w:t xml:space="preserve">for the respondent </w:t>
      </w:r>
      <w:r w:rsidR="00F7481A" w:rsidRPr="00810AEC">
        <w:rPr>
          <w:rFonts w:ascii="Times New Roman" w:hAnsi="Times New Roman" w:cs="Times New Roman"/>
          <w:sz w:val="24"/>
          <w:szCs w:val="24"/>
        </w:rPr>
        <w:t>submitted that it was voluntary</w:t>
      </w:r>
      <w:r w:rsidR="00E01E73" w:rsidRPr="00810AEC">
        <w:rPr>
          <w:rFonts w:ascii="Times New Roman" w:hAnsi="Times New Roman" w:cs="Times New Roman"/>
          <w:sz w:val="24"/>
          <w:szCs w:val="24"/>
        </w:rPr>
        <w:t xml:space="preserve"> intoxication</w:t>
      </w:r>
      <w:r w:rsidR="00D948AB" w:rsidRPr="00810AEC">
        <w:rPr>
          <w:rFonts w:ascii="Times New Roman" w:hAnsi="Times New Roman" w:cs="Times New Roman"/>
          <w:sz w:val="24"/>
          <w:szCs w:val="24"/>
        </w:rPr>
        <w:t xml:space="preserve"> and </w:t>
      </w:r>
      <w:r w:rsidR="00F7481A" w:rsidRPr="00810AEC">
        <w:rPr>
          <w:rFonts w:ascii="Times New Roman" w:hAnsi="Times New Roman" w:cs="Times New Roman"/>
          <w:sz w:val="24"/>
          <w:szCs w:val="24"/>
        </w:rPr>
        <w:t>in terms of the Criminal</w:t>
      </w:r>
      <w:r w:rsidRPr="00810AEC">
        <w:rPr>
          <w:rFonts w:ascii="Times New Roman" w:hAnsi="Times New Roman" w:cs="Times New Roman"/>
          <w:sz w:val="24"/>
          <w:szCs w:val="24"/>
        </w:rPr>
        <w:t xml:space="preserve"> Code, </w:t>
      </w:r>
      <w:r w:rsidR="00F7481A" w:rsidRPr="00810AEC">
        <w:rPr>
          <w:rFonts w:ascii="Times New Roman" w:hAnsi="Times New Roman" w:cs="Times New Roman"/>
          <w:sz w:val="24"/>
          <w:szCs w:val="24"/>
        </w:rPr>
        <w:t>the court</w:t>
      </w:r>
      <w:r w:rsidRPr="00810AEC">
        <w:rPr>
          <w:rFonts w:ascii="Times New Roman" w:hAnsi="Times New Roman" w:cs="Times New Roman"/>
          <w:sz w:val="24"/>
          <w:szCs w:val="24"/>
        </w:rPr>
        <w:t xml:space="preserve"> was not</w:t>
      </w:r>
      <w:r w:rsidR="00267C0B" w:rsidRPr="00810AEC">
        <w:rPr>
          <w:rFonts w:ascii="Times New Roman" w:hAnsi="Times New Roman" w:cs="Times New Roman"/>
          <w:sz w:val="24"/>
          <w:szCs w:val="24"/>
        </w:rPr>
        <w:t xml:space="preserve"> obliged to take it into consideration</w:t>
      </w:r>
      <w:r w:rsidRPr="00810AEC">
        <w:rPr>
          <w:rFonts w:ascii="Times New Roman" w:hAnsi="Times New Roman" w:cs="Times New Roman"/>
          <w:sz w:val="24"/>
          <w:szCs w:val="24"/>
        </w:rPr>
        <w:t xml:space="preserve">. In any event during the trial, </w:t>
      </w:r>
      <w:r w:rsidR="00F7481A" w:rsidRPr="00810AEC">
        <w:rPr>
          <w:rFonts w:ascii="Times New Roman" w:hAnsi="Times New Roman" w:cs="Times New Roman"/>
          <w:sz w:val="24"/>
          <w:szCs w:val="24"/>
        </w:rPr>
        <w:t xml:space="preserve">the appellant had pretended not to remember the </w:t>
      </w:r>
      <w:r w:rsidRPr="00810AEC">
        <w:rPr>
          <w:rFonts w:ascii="Times New Roman" w:hAnsi="Times New Roman" w:cs="Times New Roman"/>
          <w:sz w:val="24"/>
          <w:szCs w:val="24"/>
        </w:rPr>
        <w:t xml:space="preserve">events of the fateful day but this was clearly </w:t>
      </w:r>
      <w:r w:rsidR="00F7481A" w:rsidRPr="00810AEC">
        <w:rPr>
          <w:rFonts w:ascii="Times New Roman" w:hAnsi="Times New Roman" w:cs="Times New Roman"/>
          <w:sz w:val="24"/>
          <w:szCs w:val="24"/>
        </w:rPr>
        <w:t>contradicted</w:t>
      </w:r>
      <w:r w:rsidRPr="00810AEC">
        <w:rPr>
          <w:rFonts w:ascii="Times New Roman" w:hAnsi="Times New Roman" w:cs="Times New Roman"/>
          <w:sz w:val="24"/>
          <w:szCs w:val="24"/>
        </w:rPr>
        <w:t xml:space="preserve"> by</w:t>
      </w:r>
      <w:r w:rsidR="00F7481A" w:rsidRPr="00810AEC">
        <w:rPr>
          <w:rFonts w:ascii="Times New Roman" w:hAnsi="Times New Roman" w:cs="Times New Roman"/>
          <w:sz w:val="24"/>
          <w:szCs w:val="24"/>
        </w:rPr>
        <w:t xml:space="preserve"> his warned and caution</w:t>
      </w:r>
      <w:r w:rsidR="00267C0B" w:rsidRPr="00810AEC">
        <w:rPr>
          <w:rFonts w:ascii="Times New Roman" w:hAnsi="Times New Roman" w:cs="Times New Roman"/>
          <w:sz w:val="24"/>
          <w:szCs w:val="24"/>
        </w:rPr>
        <w:t>ed statement where</w:t>
      </w:r>
      <w:r w:rsidRPr="00810AEC">
        <w:rPr>
          <w:rFonts w:ascii="Times New Roman" w:hAnsi="Times New Roman" w:cs="Times New Roman"/>
          <w:sz w:val="24"/>
          <w:szCs w:val="24"/>
        </w:rPr>
        <w:t xml:space="preserve"> he explained </w:t>
      </w:r>
      <w:r w:rsidR="00F7481A" w:rsidRPr="00810AEC">
        <w:rPr>
          <w:rFonts w:ascii="Times New Roman" w:hAnsi="Times New Roman" w:cs="Times New Roman"/>
          <w:sz w:val="24"/>
          <w:szCs w:val="24"/>
        </w:rPr>
        <w:t xml:space="preserve">vividly how </w:t>
      </w:r>
      <w:r w:rsidR="00267C0B" w:rsidRPr="00810AEC">
        <w:rPr>
          <w:rFonts w:ascii="Times New Roman" w:hAnsi="Times New Roman" w:cs="Times New Roman"/>
          <w:sz w:val="24"/>
          <w:szCs w:val="24"/>
        </w:rPr>
        <w:t>he committed both</w:t>
      </w:r>
      <w:r w:rsidRPr="00810AEC">
        <w:rPr>
          <w:rFonts w:ascii="Times New Roman" w:hAnsi="Times New Roman" w:cs="Times New Roman"/>
          <w:sz w:val="24"/>
          <w:szCs w:val="24"/>
        </w:rPr>
        <w:t xml:space="preserve"> crime</w:t>
      </w:r>
      <w:r w:rsidR="006C7144" w:rsidRPr="00810AEC">
        <w:rPr>
          <w:rFonts w:ascii="Times New Roman" w:hAnsi="Times New Roman" w:cs="Times New Roman"/>
          <w:sz w:val="24"/>
          <w:szCs w:val="24"/>
        </w:rPr>
        <w:t>s</w:t>
      </w:r>
      <w:r w:rsidR="00267C0B" w:rsidRPr="00810AEC">
        <w:rPr>
          <w:rFonts w:ascii="Times New Roman" w:hAnsi="Times New Roman" w:cs="Times New Roman"/>
          <w:sz w:val="24"/>
          <w:szCs w:val="24"/>
        </w:rPr>
        <w:t xml:space="preserve"> and his conduct after the commission of the offence</w:t>
      </w:r>
      <w:r w:rsidR="00F7481A" w:rsidRPr="00810AEC">
        <w:rPr>
          <w:rFonts w:ascii="Times New Roman" w:hAnsi="Times New Roman" w:cs="Times New Roman"/>
          <w:sz w:val="24"/>
          <w:szCs w:val="24"/>
        </w:rPr>
        <w:t>. It is from the detailed warned and cautioned statemen</w:t>
      </w:r>
      <w:r w:rsidR="000E040E" w:rsidRPr="00810AEC">
        <w:rPr>
          <w:rFonts w:ascii="Times New Roman" w:hAnsi="Times New Roman" w:cs="Times New Roman"/>
          <w:sz w:val="24"/>
          <w:szCs w:val="24"/>
        </w:rPr>
        <w:t>t that Counsel for the respondent</w:t>
      </w:r>
      <w:r w:rsidR="00F7481A" w:rsidRPr="00810AEC">
        <w:rPr>
          <w:rFonts w:ascii="Times New Roman" w:hAnsi="Times New Roman" w:cs="Times New Roman"/>
          <w:sz w:val="24"/>
          <w:szCs w:val="24"/>
        </w:rPr>
        <w:t xml:space="preserve"> submitted that the acts committed by the appellant were done by someone who was not hi</w:t>
      </w:r>
      <w:r w:rsidR="00267C0B" w:rsidRPr="00810AEC">
        <w:rPr>
          <w:rFonts w:ascii="Times New Roman" w:hAnsi="Times New Roman" w:cs="Times New Roman"/>
          <w:sz w:val="24"/>
          <w:szCs w:val="24"/>
        </w:rPr>
        <w:t xml:space="preserve">ghly intoxicated as he was </w:t>
      </w:r>
      <w:r w:rsidR="00F7481A" w:rsidRPr="00810AEC">
        <w:rPr>
          <w:rFonts w:ascii="Times New Roman" w:hAnsi="Times New Roman" w:cs="Times New Roman"/>
          <w:sz w:val="24"/>
          <w:szCs w:val="24"/>
        </w:rPr>
        <w:t xml:space="preserve">aware </w:t>
      </w:r>
      <w:r w:rsidR="00D948AB" w:rsidRPr="00810AEC">
        <w:rPr>
          <w:rFonts w:ascii="Times New Roman" w:hAnsi="Times New Roman" w:cs="Times New Roman"/>
          <w:sz w:val="24"/>
          <w:szCs w:val="24"/>
        </w:rPr>
        <w:t>o</w:t>
      </w:r>
      <w:r w:rsidR="00F7481A" w:rsidRPr="00810AEC">
        <w:rPr>
          <w:rFonts w:ascii="Times New Roman" w:hAnsi="Times New Roman" w:cs="Times New Roman"/>
          <w:sz w:val="24"/>
          <w:szCs w:val="24"/>
        </w:rPr>
        <w:t xml:space="preserve">f what he was doing. </w:t>
      </w:r>
    </w:p>
    <w:p w:rsidR="00D948AB" w:rsidRPr="00810AEC" w:rsidRDefault="00D948AB" w:rsidP="002E4CBC">
      <w:pPr>
        <w:spacing w:after="0" w:line="480" w:lineRule="auto"/>
        <w:ind w:firstLine="630"/>
        <w:jc w:val="both"/>
        <w:rPr>
          <w:rFonts w:ascii="Times New Roman" w:hAnsi="Times New Roman" w:cs="Times New Roman"/>
          <w:sz w:val="24"/>
          <w:szCs w:val="24"/>
        </w:rPr>
      </w:pPr>
    </w:p>
    <w:p w:rsidR="0058439E" w:rsidRPr="00810AEC" w:rsidRDefault="00F7481A" w:rsidP="002E4CBC">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lastRenderedPageBreak/>
        <w:t xml:space="preserve">He </w:t>
      </w:r>
      <w:r w:rsidR="00C87412" w:rsidRPr="00810AEC">
        <w:rPr>
          <w:rFonts w:ascii="Times New Roman" w:hAnsi="Times New Roman" w:cs="Times New Roman"/>
          <w:sz w:val="24"/>
          <w:szCs w:val="24"/>
        </w:rPr>
        <w:t>urged the c</w:t>
      </w:r>
      <w:r w:rsidR="00CF5B76" w:rsidRPr="00810AEC">
        <w:rPr>
          <w:rFonts w:ascii="Times New Roman" w:hAnsi="Times New Roman" w:cs="Times New Roman"/>
          <w:sz w:val="24"/>
          <w:szCs w:val="24"/>
        </w:rPr>
        <w:t xml:space="preserve">ourt to consider that </w:t>
      </w:r>
      <w:r w:rsidRPr="00810AEC">
        <w:rPr>
          <w:rFonts w:ascii="Times New Roman" w:hAnsi="Times New Roman" w:cs="Times New Roman"/>
          <w:sz w:val="24"/>
          <w:szCs w:val="24"/>
        </w:rPr>
        <w:t>aggravating circumstances are set out in s</w:t>
      </w:r>
      <w:r w:rsidR="00D948AB" w:rsidRPr="00810AEC">
        <w:rPr>
          <w:rFonts w:ascii="Times New Roman" w:hAnsi="Times New Roman" w:cs="Times New Roman"/>
          <w:sz w:val="24"/>
          <w:szCs w:val="24"/>
        </w:rPr>
        <w:t xml:space="preserve"> </w:t>
      </w:r>
      <w:r w:rsidRPr="00810AEC">
        <w:rPr>
          <w:rFonts w:ascii="Times New Roman" w:hAnsi="Times New Roman" w:cs="Times New Roman"/>
          <w:sz w:val="24"/>
          <w:szCs w:val="24"/>
        </w:rPr>
        <w:t xml:space="preserve">47(2) of the Criminal Code. </w:t>
      </w:r>
      <w:r w:rsidR="00AA46FA" w:rsidRPr="00810AEC">
        <w:rPr>
          <w:rFonts w:ascii="Times New Roman" w:hAnsi="Times New Roman" w:cs="Times New Roman"/>
          <w:sz w:val="24"/>
          <w:szCs w:val="24"/>
        </w:rPr>
        <w:t xml:space="preserve">Counsel for the respondent moved that the appeal against </w:t>
      </w:r>
      <w:r w:rsidRPr="00810AEC">
        <w:rPr>
          <w:rFonts w:ascii="Times New Roman" w:hAnsi="Times New Roman" w:cs="Times New Roman"/>
          <w:sz w:val="24"/>
          <w:szCs w:val="24"/>
        </w:rPr>
        <w:t>sentence be dismissed as the death penalt</w:t>
      </w:r>
      <w:r w:rsidR="009D7A54" w:rsidRPr="00810AEC">
        <w:rPr>
          <w:rFonts w:ascii="Times New Roman" w:hAnsi="Times New Roman" w:cs="Times New Roman"/>
          <w:sz w:val="24"/>
          <w:szCs w:val="24"/>
        </w:rPr>
        <w:t xml:space="preserve">y </w:t>
      </w:r>
      <w:r w:rsidR="00D948AB" w:rsidRPr="00810AEC">
        <w:rPr>
          <w:rFonts w:ascii="Times New Roman" w:hAnsi="Times New Roman" w:cs="Times New Roman"/>
          <w:sz w:val="24"/>
          <w:szCs w:val="24"/>
        </w:rPr>
        <w:t xml:space="preserve">was properly imposed in terms of the </w:t>
      </w:r>
      <w:r w:rsidR="009D7A54" w:rsidRPr="00810AEC">
        <w:rPr>
          <w:rFonts w:ascii="Times New Roman" w:hAnsi="Times New Roman" w:cs="Times New Roman"/>
          <w:sz w:val="24"/>
          <w:szCs w:val="24"/>
        </w:rPr>
        <w:t>law.</w:t>
      </w:r>
    </w:p>
    <w:p w:rsidR="00AF7979" w:rsidRPr="00810AEC" w:rsidRDefault="00AF7979" w:rsidP="002E4CBC">
      <w:pPr>
        <w:spacing w:after="0" w:line="480" w:lineRule="auto"/>
        <w:jc w:val="both"/>
        <w:rPr>
          <w:rFonts w:ascii="Times New Roman" w:hAnsi="Times New Roman" w:cs="Times New Roman"/>
          <w:i/>
          <w:sz w:val="24"/>
          <w:szCs w:val="24"/>
        </w:rPr>
      </w:pPr>
    </w:p>
    <w:p w:rsidR="00B04175" w:rsidRPr="00810AEC" w:rsidRDefault="00B04175" w:rsidP="002E4CBC">
      <w:pPr>
        <w:spacing w:after="0" w:line="480" w:lineRule="auto"/>
        <w:ind w:left="810" w:hanging="810"/>
        <w:jc w:val="both"/>
        <w:rPr>
          <w:rFonts w:ascii="Times New Roman" w:hAnsi="Times New Roman" w:cs="Times New Roman"/>
          <w:b/>
          <w:sz w:val="24"/>
          <w:szCs w:val="24"/>
        </w:rPr>
      </w:pPr>
      <w:r w:rsidRPr="00810AEC">
        <w:rPr>
          <w:rFonts w:ascii="Times New Roman" w:hAnsi="Times New Roman" w:cs="Times New Roman"/>
          <w:b/>
          <w:sz w:val="24"/>
          <w:szCs w:val="24"/>
        </w:rPr>
        <w:t>APPLICATION OF THE LAW TO THE FACTS</w:t>
      </w:r>
    </w:p>
    <w:p w:rsidR="00980A27" w:rsidRPr="00810AEC" w:rsidRDefault="00F907C7" w:rsidP="002E4CBC">
      <w:pPr>
        <w:spacing w:after="0" w:line="480" w:lineRule="auto"/>
        <w:ind w:firstLine="1134"/>
        <w:jc w:val="both"/>
        <w:rPr>
          <w:rFonts w:ascii="Times New Roman" w:hAnsi="Times New Roman" w:cs="Times New Roman"/>
          <w:sz w:val="24"/>
          <w:szCs w:val="24"/>
          <w:lang w:val="en-ZA"/>
        </w:rPr>
      </w:pPr>
      <w:r w:rsidRPr="00810AEC">
        <w:rPr>
          <w:rFonts w:ascii="Times New Roman" w:hAnsi="Times New Roman" w:cs="Times New Roman"/>
          <w:sz w:val="24"/>
          <w:szCs w:val="24"/>
        </w:rPr>
        <w:t>It wa</w:t>
      </w:r>
      <w:r w:rsidR="00B04175" w:rsidRPr="00810AEC">
        <w:rPr>
          <w:rFonts w:ascii="Times New Roman" w:hAnsi="Times New Roman" w:cs="Times New Roman"/>
          <w:sz w:val="24"/>
          <w:szCs w:val="24"/>
        </w:rPr>
        <w:t>s the appellant’s submissio</w:t>
      </w:r>
      <w:r w:rsidR="00980A27" w:rsidRPr="00810AEC">
        <w:rPr>
          <w:rFonts w:ascii="Times New Roman" w:hAnsi="Times New Roman" w:cs="Times New Roman"/>
          <w:sz w:val="24"/>
          <w:szCs w:val="24"/>
        </w:rPr>
        <w:t>n in his sole</w:t>
      </w:r>
      <w:r w:rsidR="00B04175" w:rsidRPr="00810AEC">
        <w:rPr>
          <w:rFonts w:ascii="Times New Roman" w:hAnsi="Times New Roman" w:cs="Times New Roman"/>
          <w:sz w:val="24"/>
          <w:szCs w:val="24"/>
        </w:rPr>
        <w:t xml:space="preserve"> ground of appeal that </w:t>
      </w:r>
      <w:r w:rsidR="00B04175" w:rsidRPr="00810AEC">
        <w:rPr>
          <w:rFonts w:ascii="Times New Roman" w:hAnsi="Times New Roman" w:cs="Times New Roman"/>
          <w:sz w:val="24"/>
          <w:szCs w:val="24"/>
          <w:lang w:bidi="en-US"/>
        </w:rPr>
        <w:t xml:space="preserve">the court </w:t>
      </w:r>
      <w:r w:rsidR="00B04175" w:rsidRPr="00810AEC">
        <w:rPr>
          <w:rFonts w:ascii="Times New Roman" w:hAnsi="Times New Roman" w:cs="Times New Roman"/>
          <w:i/>
          <w:sz w:val="24"/>
          <w:szCs w:val="24"/>
          <w:lang w:bidi="en-US"/>
        </w:rPr>
        <w:t>a quo</w:t>
      </w:r>
      <w:r w:rsidR="00B04175" w:rsidRPr="00810AEC">
        <w:rPr>
          <w:rFonts w:ascii="Times New Roman" w:hAnsi="Times New Roman" w:cs="Times New Roman"/>
          <w:sz w:val="24"/>
          <w:szCs w:val="24"/>
          <w:lang w:bidi="en-US"/>
        </w:rPr>
        <w:t xml:space="preserve"> misdirected itself in </w:t>
      </w:r>
      <w:r w:rsidR="00980A27" w:rsidRPr="00810AEC">
        <w:rPr>
          <w:rFonts w:ascii="Times New Roman" w:hAnsi="Times New Roman" w:cs="Times New Roman"/>
          <w:sz w:val="24"/>
          <w:szCs w:val="24"/>
          <w:lang w:bidi="en-US"/>
        </w:rPr>
        <w:t xml:space="preserve">not giving due weight to his factors in mitigation. </w:t>
      </w:r>
      <w:r w:rsidR="008463A4" w:rsidRPr="00810AEC">
        <w:rPr>
          <w:rFonts w:ascii="Times New Roman" w:hAnsi="Times New Roman" w:cs="Times New Roman"/>
          <w:sz w:val="24"/>
          <w:szCs w:val="24"/>
          <w:lang w:val="en-ZA"/>
        </w:rPr>
        <w:t>To that end, he argued that the court</w:t>
      </w:r>
      <w:r w:rsidR="002A48CC" w:rsidRPr="00810AEC">
        <w:rPr>
          <w:rFonts w:ascii="Times New Roman" w:hAnsi="Times New Roman" w:cs="Times New Roman"/>
          <w:sz w:val="24"/>
          <w:szCs w:val="24"/>
          <w:lang w:val="en-ZA"/>
        </w:rPr>
        <w:t xml:space="preserve"> </w:t>
      </w:r>
      <w:r w:rsidR="002A48CC" w:rsidRPr="00810AEC">
        <w:rPr>
          <w:rFonts w:ascii="Times New Roman" w:hAnsi="Times New Roman" w:cs="Times New Roman"/>
          <w:i/>
          <w:sz w:val="24"/>
          <w:szCs w:val="24"/>
          <w:lang w:val="en-ZA"/>
        </w:rPr>
        <w:t>a quo</w:t>
      </w:r>
      <w:r w:rsidR="008463A4" w:rsidRPr="00810AEC">
        <w:rPr>
          <w:rFonts w:ascii="Times New Roman" w:hAnsi="Times New Roman" w:cs="Times New Roman"/>
          <w:sz w:val="24"/>
          <w:szCs w:val="24"/>
          <w:lang w:val="en-ZA"/>
        </w:rPr>
        <w:t xml:space="preserve"> imposed</w:t>
      </w:r>
      <w:r w:rsidR="00980A27" w:rsidRPr="00810AEC">
        <w:rPr>
          <w:rFonts w:ascii="Times New Roman" w:hAnsi="Times New Roman" w:cs="Times New Roman"/>
          <w:sz w:val="24"/>
          <w:szCs w:val="24"/>
          <w:lang w:val="en-ZA"/>
        </w:rPr>
        <w:t xml:space="preserve"> </w:t>
      </w:r>
      <w:r w:rsidR="009D29E2" w:rsidRPr="00810AEC">
        <w:rPr>
          <w:rFonts w:ascii="Times New Roman" w:hAnsi="Times New Roman" w:cs="Times New Roman"/>
          <w:sz w:val="24"/>
          <w:szCs w:val="24"/>
          <w:lang w:val="en-ZA"/>
        </w:rPr>
        <w:t xml:space="preserve">a harsh sentence </w:t>
      </w:r>
      <w:r w:rsidR="008463A4" w:rsidRPr="00810AEC">
        <w:rPr>
          <w:rFonts w:ascii="Times New Roman" w:hAnsi="Times New Roman" w:cs="Times New Roman"/>
          <w:sz w:val="24"/>
          <w:szCs w:val="24"/>
          <w:lang w:val="en-ZA"/>
        </w:rPr>
        <w:t>which was not warranted.</w:t>
      </w:r>
    </w:p>
    <w:p w:rsidR="00980A27" w:rsidRPr="00810AEC" w:rsidRDefault="00980A27" w:rsidP="002E4CBC">
      <w:pPr>
        <w:spacing w:after="0" w:line="360" w:lineRule="auto"/>
        <w:jc w:val="both"/>
        <w:rPr>
          <w:rFonts w:ascii="Times New Roman" w:hAnsi="Times New Roman" w:cs="Times New Roman"/>
          <w:sz w:val="24"/>
          <w:szCs w:val="24"/>
          <w:lang w:val="en-ZA"/>
        </w:rPr>
      </w:pPr>
      <w:r w:rsidRPr="00810AEC">
        <w:rPr>
          <w:rFonts w:ascii="Times New Roman" w:hAnsi="Times New Roman" w:cs="Times New Roman"/>
          <w:sz w:val="24"/>
          <w:szCs w:val="24"/>
          <w:lang w:val="en-ZA"/>
        </w:rPr>
        <w:t xml:space="preserve"> </w:t>
      </w:r>
    </w:p>
    <w:p w:rsidR="00980A27" w:rsidRPr="00810AEC" w:rsidRDefault="005173A6" w:rsidP="002E4CBC">
      <w:pPr>
        <w:spacing w:after="0" w:line="480" w:lineRule="auto"/>
        <w:ind w:firstLine="1134"/>
        <w:jc w:val="both"/>
        <w:rPr>
          <w:rFonts w:ascii="Times New Roman" w:hAnsi="Times New Roman" w:cs="Times New Roman"/>
          <w:sz w:val="24"/>
          <w:szCs w:val="24"/>
          <w:lang w:val="en-ZA"/>
        </w:rPr>
      </w:pPr>
      <w:r w:rsidRPr="00810AEC">
        <w:rPr>
          <w:rFonts w:ascii="Times New Roman" w:hAnsi="Times New Roman" w:cs="Times New Roman"/>
          <w:sz w:val="24"/>
          <w:szCs w:val="24"/>
          <w:lang w:val="en-ZA"/>
        </w:rPr>
        <w:t>It i</w:t>
      </w:r>
      <w:r w:rsidR="00980A27" w:rsidRPr="00810AEC">
        <w:rPr>
          <w:rFonts w:ascii="Times New Roman" w:hAnsi="Times New Roman" w:cs="Times New Roman"/>
          <w:sz w:val="24"/>
          <w:szCs w:val="24"/>
          <w:lang w:val="en-ZA"/>
        </w:rPr>
        <w:t>s pertinent to note that whenever a</w:t>
      </w:r>
      <w:r w:rsidRPr="00810AEC">
        <w:rPr>
          <w:rFonts w:ascii="Times New Roman" w:hAnsi="Times New Roman" w:cs="Times New Roman"/>
          <w:sz w:val="24"/>
          <w:szCs w:val="24"/>
          <w:lang w:val="en-ZA"/>
        </w:rPr>
        <w:t xml:space="preserve">n appellant appeals against </w:t>
      </w:r>
      <w:r w:rsidR="00980A27" w:rsidRPr="00810AEC">
        <w:rPr>
          <w:rFonts w:ascii="Times New Roman" w:hAnsi="Times New Roman" w:cs="Times New Roman"/>
          <w:sz w:val="24"/>
          <w:szCs w:val="24"/>
          <w:lang w:val="en-ZA"/>
        </w:rPr>
        <w:t>sentence, the court is obliged to i</w:t>
      </w:r>
      <w:r w:rsidRPr="00810AEC">
        <w:rPr>
          <w:rFonts w:ascii="Times New Roman" w:hAnsi="Times New Roman" w:cs="Times New Roman"/>
          <w:sz w:val="24"/>
          <w:szCs w:val="24"/>
          <w:lang w:val="en-ZA"/>
        </w:rPr>
        <w:t>nquire whether the conviction is appropriate</w:t>
      </w:r>
      <w:r w:rsidR="00980A27" w:rsidRPr="00810AEC">
        <w:rPr>
          <w:rFonts w:ascii="Times New Roman" w:hAnsi="Times New Roman" w:cs="Times New Roman"/>
          <w:sz w:val="24"/>
          <w:szCs w:val="24"/>
          <w:lang w:val="en-ZA"/>
        </w:rPr>
        <w:t xml:space="preserve">. The sentiments were aptly illustrated in </w:t>
      </w:r>
      <w:r w:rsidR="00980A27" w:rsidRPr="00810AEC">
        <w:rPr>
          <w:rFonts w:ascii="Times New Roman" w:hAnsi="Times New Roman" w:cs="Times New Roman"/>
          <w:i/>
          <w:sz w:val="24"/>
          <w:szCs w:val="24"/>
          <w:lang w:val="en-ZA"/>
        </w:rPr>
        <w:t>Mutero v The State</w:t>
      </w:r>
      <w:r w:rsidR="00980A27" w:rsidRPr="00810AEC">
        <w:rPr>
          <w:rFonts w:ascii="Times New Roman" w:hAnsi="Times New Roman" w:cs="Times New Roman"/>
          <w:sz w:val="24"/>
          <w:szCs w:val="24"/>
          <w:lang w:val="en-ZA"/>
        </w:rPr>
        <w:t xml:space="preserve"> SC 53/18 </w:t>
      </w:r>
      <w:r w:rsidR="00B41F0E" w:rsidRPr="00810AEC">
        <w:rPr>
          <w:rFonts w:ascii="Times New Roman" w:hAnsi="Times New Roman" w:cs="Times New Roman"/>
          <w:sz w:val="24"/>
          <w:szCs w:val="24"/>
          <w:lang w:val="en-ZA"/>
        </w:rPr>
        <w:t>at p</w:t>
      </w:r>
      <w:r w:rsidR="00C87412" w:rsidRPr="00810AEC">
        <w:rPr>
          <w:rFonts w:ascii="Times New Roman" w:hAnsi="Times New Roman" w:cs="Times New Roman"/>
          <w:sz w:val="24"/>
          <w:szCs w:val="24"/>
          <w:lang w:val="en-ZA"/>
        </w:rPr>
        <w:t>3, where the c</w:t>
      </w:r>
      <w:r w:rsidR="00980A27" w:rsidRPr="00810AEC">
        <w:rPr>
          <w:rFonts w:ascii="Times New Roman" w:hAnsi="Times New Roman" w:cs="Times New Roman"/>
          <w:sz w:val="24"/>
          <w:szCs w:val="24"/>
          <w:lang w:val="en-ZA"/>
        </w:rPr>
        <w:t xml:space="preserve">ourt held that: </w:t>
      </w:r>
    </w:p>
    <w:p w:rsidR="00980A27" w:rsidRPr="00810AEC" w:rsidRDefault="00980A27" w:rsidP="002E4CBC">
      <w:pPr>
        <w:spacing w:after="0" w:line="240" w:lineRule="auto"/>
        <w:ind w:left="567"/>
        <w:jc w:val="both"/>
        <w:rPr>
          <w:rFonts w:ascii="Times New Roman" w:hAnsi="Times New Roman" w:cs="Times New Roman"/>
          <w:sz w:val="24"/>
          <w:szCs w:val="24"/>
        </w:rPr>
      </w:pPr>
      <w:r w:rsidRPr="00810AEC">
        <w:rPr>
          <w:rFonts w:ascii="Times New Roman" w:hAnsi="Times New Roman" w:cs="Times New Roman"/>
          <w:sz w:val="24"/>
          <w:szCs w:val="24"/>
          <w:lang w:val="en-ZA"/>
        </w:rPr>
        <w:t>“</w:t>
      </w:r>
      <w:r w:rsidRPr="00810AEC">
        <w:rPr>
          <w:rFonts w:ascii="Times New Roman" w:hAnsi="Times New Roman" w:cs="Times New Roman"/>
          <w:sz w:val="24"/>
          <w:szCs w:val="24"/>
        </w:rPr>
        <w:t>Although the appellant had noted an appeal against sentence only, at the hearing of the appeal before this Court on 3 August 2015, this Court, as it is required to do in terms of the law, scrutinized the evidence adduced before the High Court in order to determine whether the conviction was also proper. See S v Mubaiwa 1992 (2) ZLR 362, 365D; Mupande v The State SC 82/14; Samson Mutero v State SC 28/17; Cloudious Mutawo v State SC 37/14; Enock Ncube and Anor v State SC 58/14.”</w:t>
      </w:r>
    </w:p>
    <w:p w:rsidR="00D948AB" w:rsidRPr="00810AEC" w:rsidRDefault="00D948AB" w:rsidP="002E4CBC">
      <w:pPr>
        <w:tabs>
          <w:tab w:val="left" w:pos="3012"/>
        </w:tabs>
        <w:spacing w:after="0" w:line="480" w:lineRule="auto"/>
        <w:jc w:val="both"/>
        <w:rPr>
          <w:rFonts w:ascii="Times New Roman" w:hAnsi="Times New Roman" w:cs="Times New Roman"/>
          <w:sz w:val="24"/>
          <w:szCs w:val="24"/>
        </w:rPr>
      </w:pPr>
    </w:p>
    <w:p w:rsidR="006A2287" w:rsidRPr="00810AEC" w:rsidRDefault="00D948AB" w:rsidP="002E4CBC">
      <w:pPr>
        <w:spacing w:after="0" w:line="480" w:lineRule="auto"/>
        <w:jc w:val="both"/>
        <w:rPr>
          <w:rFonts w:ascii="Times New Roman" w:hAnsi="Times New Roman" w:cs="Times New Roman"/>
          <w:sz w:val="24"/>
          <w:szCs w:val="24"/>
          <w:lang w:val="en-GB"/>
        </w:rPr>
      </w:pPr>
      <w:r w:rsidRPr="00810AEC">
        <w:rPr>
          <w:rFonts w:ascii="Times New Roman" w:hAnsi="Times New Roman" w:cs="Times New Roman"/>
          <w:sz w:val="24"/>
          <w:szCs w:val="24"/>
        </w:rPr>
        <w:t xml:space="preserve">      </w:t>
      </w:r>
      <w:r w:rsidR="00AF4745" w:rsidRPr="00810AEC">
        <w:rPr>
          <w:rFonts w:ascii="Times New Roman" w:hAnsi="Times New Roman" w:cs="Times New Roman"/>
          <w:sz w:val="24"/>
          <w:szCs w:val="24"/>
        </w:rPr>
        <w:t xml:space="preserve">  </w:t>
      </w:r>
      <w:r w:rsidRPr="00810AEC">
        <w:rPr>
          <w:rFonts w:ascii="Times New Roman" w:hAnsi="Times New Roman" w:cs="Times New Roman"/>
          <w:sz w:val="24"/>
          <w:szCs w:val="24"/>
        </w:rPr>
        <w:t xml:space="preserve"> </w:t>
      </w:r>
      <w:r w:rsidR="00531CAC">
        <w:rPr>
          <w:rFonts w:ascii="Times New Roman" w:hAnsi="Times New Roman" w:cs="Times New Roman"/>
          <w:sz w:val="24"/>
          <w:szCs w:val="24"/>
        </w:rPr>
        <w:tab/>
      </w:r>
      <w:r w:rsidR="00531CAC">
        <w:rPr>
          <w:rFonts w:ascii="Times New Roman" w:hAnsi="Times New Roman" w:cs="Times New Roman"/>
          <w:sz w:val="24"/>
          <w:szCs w:val="24"/>
        </w:rPr>
        <w:tab/>
      </w:r>
      <w:r w:rsidR="00980A27" w:rsidRPr="00810AEC">
        <w:rPr>
          <w:rFonts w:ascii="Times New Roman" w:hAnsi="Times New Roman" w:cs="Times New Roman"/>
          <w:sz w:val="24"/>
          <w:szCs w:val="24"/>
        </w:rPr>
        <w:t>A perusal of the record, particularly, the appellant’s warned and cautioned statement</w:t>
      </w:r>
      <w:r w:rsidR="008463A4" w:rsidRPr="00810AEC">
        <w:rPr>
          <w:rFonts w:ascii="Times New Roman" w:hAnsi="Times New Roman" w:cs="Times New Roman"/>
          <w:sz w:val="24"/>
          <w:szCs w:val="24"/>
        </w:rPr>
        <w:t xml:space="preserve"> and the post mortem report</w:t>
      </w:r>
      <w:r w:rsidR="00980A27" w:rsidRPr="00810AEC">
        <w:rPr>
          <w:rFonts w:ascii="Times New Roman" w:hAnsi="Times New Roman" w:cs="Times New Roman"/>
          <w:sz w:val="24"/>
          <w:szCs w:val="24"/>
        </w:rPr>
        <w:t xml:space="preserve"> </w:t>
      </w:r>
      <w:r w:rsidR="008463A4" w:rsidRPr="00810AEC">
        <w:rPr>
          <w:rFonts w:ascii="Times New Roman" w:hAnsi="Times New Roman" w:cs="Times New Roman"/>
          <w:sz w:val="24"/>
          <w:szCs w:val="24"/>
        </w:rPr>
        <w:t xml:space="preserve">shows </w:t>
      </w:r>
      <w:r w:rsidR="00980A27" w:rsidRPr="00810AEC">
        <w:rPr>
          <w:rFonts w:ascii="Times New Roman" w:hAnsi="Times New Roman" w:cs="Times New Roman"/>
          <w:sz w:val="24"/>
          <w:szCs w:val="24"/>
        </w:rPr>
        <w:t xml:space="preserve">the appellant’s guilt </w:t>
      </w:r>
      <w:r w:rsidR="008463A4" w:rsidRPr="00810AEC">
        <w:rPr>
          <w:rFonts w:ascii="Times New Roman" w:hAnsi="Times New Roman" w:cs="Times New Roman"/>
          <w:sz w:val="24"/>
          <w:szCs w:val="24"/>
        </w:rPr>
        <w:t xml:space="preserve">is </w:t>
      </w:r>
      <w:r w:rsidR="00980A27" w:rsidRPr="00810AEC">
        <w:rPr>
          <w:rFonts w:ascii="Times New Roman" w:hAnsi="Times New Roman" w:cs="Times New Roman"/>
          <w:sz w:val="24"/>
          <w:szCs w:val="24"/>
        </w:rPr>
        <w:t xml:space="preserve">beyond </w:t>
      </w:r>
      <w:r w:rsidR="005173A6" w:rsidRPr="00810AEC">
        <w:rPr>
          <w:rFonts w:ascii="Times New Roman" w:hAnsi="Times New Roman" w:cs="Times New Roman"/>
          <w:sz w:val="24"/>
          <w:szCs w:val="24"/>
        </w:rPr>
        <w:t xml:space="preserve">reasonable </w:t>
      </w:r>
      <w:r w:rsidR="00980A27" w:rsidRPr="00810AEC">
        <w:rPr>
          <w:rFonts w:ascii="Times New Roman" w:hAnsi="Times New Roman" w:cs="Times New Roman"/>
          <w:sz w:val="24"/>
          <w:szCs w:val="24"/>
        </w:rPr>
        <w:t xml:space="preserve">doubt. </w:t>
      </w:r>
      <w:r w:rsidR="006A2287" w:rsidRPr="00810AEC">
        <w:rPr>
          <w:rFonts w:ascii="Times New Roman" w:hAnsi="Times New Roman" w:cs="Times New Roman"/>
          <w:sz w:val="24"/>
          <w:szCs w:val="24"/>
        </w:rPr>
        <w:t>He confessed to the two ch</w:t>
      </w:r>
      <w:r w:rsidR="005173A6" w:rsidRPr="00810AEC">
        <w:rPr>
          <w:rFonts w:ascii="Times New Roman" w:hAnsi="Times New Roman" w:cs="Times New Roman"/>
          <w:sz w:val="24"/>
          <w:szCs w:val="24"/>
        </w:rPr>
        <w:t>arges of murder</w:t>
      </w:r>
      <w:r w:rsidR="006A2287" w:rsidRPr="00810AEC">
        <w:rPr>
          <w:rFonts w:ascii="Times New Roman" w:hAnsi="Times New Roman" w:cs="Times New Roman"/>
          <w:sz w:val="24"/>
          <w:szCs w:val="24"/>
        </w:rPr>
        <w:t>.</w:t>
      </w:r>
      <w:r w:rsidR="00980A27" w:rsidRPr="00810AEC">
        <w:rPr>
          <w:rFonts w:ascii="Times New Roman" w:hAnsi="Times New Roman" w:cs="Times New Roman"/>
          <w:sz w:val="24"/>
          <w:szCs w:val="24"/>
        </w:rPr>
        <w:t xml:space="preserve"> </w:t>
      </w:r>
      <w:r w:rsidR="00980A27" w:rsidRPr="00810AEC">
        <w:rPr>
          <w:rFonts w:ascii="Times New Roman" w:hAnsi="Times New Roman" w:cs="Times New Roman"/>
          <w:sz w:val="24"/>
          <w:szCs w:val="24"/>
          <w:lang w:val="en-ZA"/>
        </w:rPr>
        <w:t>The effect of a confession has been reiterated in several case</w:t>
      </w:r>
      <w:r w:rsidR="005173A6" w:rsidRPr="00810AEC">
        <w:rPr>
          <w:rFonts w:ascii="Times New Roman" w:hAnsi="Times New Roman" w:cs="Times New Roman"/>
          <w:sz w:val="24"/>
          <w:szCs w:val="24"/>
          <w:lang w:val="en-ZA"/>
        </w:rPr>
        <w:t>s</w:t>
      </w:r>
      <w:r w:rsidR="00980A27" w:rsidRPr="00810AEC">
        <w:rPr>
          <w:rFonts w:ascii="Times New Roman" w:hAnsi="Times New Roman" w:cs="Times New Roman"/>
          <w:sz w:val="24"/>
          <w:szCs w:val="24"/>
          <w:lang w:val="en-ZA"/>
        </w:rPr>
        <w:t>.</w:t>
      </w:r>
      <w:r w:rsidR="00980A27" w:rsidRPr="00810AEC">
        <w:rPr>
          <w:rFonts w:ascii="Times New Roman" w:hAnsi="Times New Roman" w:cs="Times New Roman"/>
          <w:sz w:val="24"/>
          <w:szCs w:val="24"/>
          <w:lang w:val="en-US"/>
        </w:rPr>
        <w:t xml:space="preserve"> </w:t>
      </w:r>
      <w:r w:rsidR="00980A27" w:rsidRPr="00810AEC">
        <w:rPr>
          <w:rFonts w:ascii="Times New Roman" w:hAnsi="Times New Roman" w:cs="Times New Roman"/>
          <w:sz w:val="24"/>
          <w:szCs w:val="24"/>
          <w:lang w:val="en-GB"/>
        </w:rPr>
        <w:t xml:space="preserve">In </w:t>
      </w:r>
      <w:r w:rsidR="00980A27" w:rsidRPr="00810AEC">
        <w:rPr>
          <w:rFonts w:ascii="Times New Roman" w:hAnsi="Times New Roman" w:cs="Times New Roman"/>
          <w:i/>
          <w:sz w:val="24"/>
          <w:szCs w:val="24"/>
          <w:lang w:val="en-GB"/>
        </w:rPr>
        <w:t xml:space="preserve">Remo Investments Brokers (Pvt) Ltd &amp; Ors v Securities Commission of Zimbabwe </w:t>
      </w:r>
      <w:r w:rsidR="00980A27" w:rsidRPr="00810AEC">
        <w:rPr>
          <w:rFonts w:ascii="Times New Roman" w:hAnsi="Times New Roman" w:cs="Times New Roman"/>
          <w:sz w:val="24"/>
          <w:szCs w:val="24"/>
          <w:lang w:val="en-GB"/>
        </w:rPr>
        <w:t>SC 13/13, it was held that the confession of guilt cannot be wished away and a conviction founded thereupon cannot be upset.</w:t>
      </w:r>
      <w:r w:rsidR="00AF4745" w:rsidRPr="00810AEC">
        <w:rPr>
          <w:rFonts w:ascii="Times New Roman" w:hAnsi="Times New Roman" w:cs="Times New Roman"/>
          <w:sz w:val="24"/>
          <w:szCs w:val="24"/>
          <w:lang w:val="en-GB"/>
        </w:rPr>
        <w:t xml:space="preserve"> Accordingly, the finding by the court </w:t>
      </w:r>
      <w:r w:rsidR="00AF4745" w:rsidRPr="00810AEC">
        <w:rPr>
          <w:rFonts w:ascii="Times New Roman" w:hAnsi="Times New Roman" w:cs="Times New Roman"/>
          <w:i/>
          <w:sz w:val="24"/>
          <w:szCs w:val="24"/>
          <w:lang w:val="en-GB"/>
        </w:rPr>
        <w:t>a quo</w:t>
      </w:r>
      <w:r w:rsidR="00AF4745" w:rsidRPr="00810AEC">
        <w:rPr>
          <w:rFonts w:ascii="Times New Roman" w:hAnsi="Times New Roman" w:cs="Times New Roman"/>
          <w:sz w:val="24"/>
          <w:szCs w:val="24"/>
          <w:lang w:val="en-GB"/>
        </w:rPr>
        <w:t xml:space="preserve"> of murder with actual intent is hereby confirmed.</w:t>
      </w:r>
    </w:p>
    <w:p w:rsidR="00AF7979" w:rsidRPr="00810AEC" w:rsidRDefault="00AF7979" w:rsidP="002E4CBC">
      <w:pPr>
        <w:tabs>
          <w:tab w:val="left" w:pos="3012"/>
        </w:tabs>
        <w:spacing w:after="0" w:line="480" w:lineRule="auto"/>
        <w:jc w:val="both"/>
        <w:rPr>
          <w:rFonts w:ascii="Times New Roman" w:hAnsi="Times New Roman" w:cs="Times New Roman"/>
          <w:sz w:val="24"/>
          <w:szCs w:val="24"/>
          <w:lang w:val="en-GB"/>
        </w:rPr>
      </w:pPr>
    </w:p>
    <w:p w:rsidR="00AF7979" w:rsidRPr="00810AEC" w:rsidRDefault="00AF4745" w:rsidP="002E4CBC">
      <w:pPr>
        <w:spacing w:after="0" w:line="480" w:lineRule="auto"/>
        <w:ind w:firstLine="1134"/>
        <w:jc w:val="both"/>
        <w:rPr>
          <w:rFonts w:ascii="Times New Roman" w:hAnsi="Times New Roman" w:cs="Times New Roman"/>
          <w:sz w:val="24"/>
          <w:szCs w:val="24"/>
          <w:lang w:val="en-ZA"/>
        </w:rPr>
      </w:pPr>
      <w:r w:rsidRPr="00810AEC">
        <w:rPr>
          <w:rFonts w:ascii="Times New Roman" w:hAnsi="Times New Roman" w:cs="Times New Roman"/>
          <w:sz w:val="24"/>
          <w:szCs w:val="24"/>
          <w:lang w:val="en-GB"/>
        </w:rPr>
        <w:t>With regards to sentence, s</w:t>
      </w:r>
      <w:r w:rsidR="00480A16" w:rsidRPr="00810AEC">
        <w:rPr>
          <w:rFonts w:ascii="Times New Roman" w:hAnsi="Times New Roman" w:cs="Times New Roman"/>
          <w:sz w:val="24"/>
          <w:szCs w:val="24"/>
          <w:lang w:val="en-GB"/>
        </w:rPr>
        <w:t xml:space="preserve"> 48 (2) (a) of the Constitution of Zimbabwe 2013, provides that a law may permit the death penalty to be imposed only </w:t>
      </w:r>
      <w:r w:rsidRPr="00810AEC">
        <w:rPr>
          <w:rFonts w:ascii="Times New Roman" w:hAnsi="Times New Roman" w:cs="Times New Roman"/>
          <w:sz w:val="24"/>
          <w:szCs w:val="24"/>
          <w:lang w:val="en-GB"/>
        </w:rPr>
        <w:t xml:space="preserve">on a person convicted of </w:t>
      </w:r>
      <w:r w:rsidRPr="00810AEC">
        <w:rPr>
          <w:rFonts w:ascii="Times New Roman" w:hAnsi="Times New Roman" w:cs="Times New Roman"/>
          <w:sz w:val="24"/>
          <w:szCs w:val="24"/>
          <w:lang w:val="en-GB"/>
        </w:rPr>
        <w:lastRenderedPageBreak/>
        <w:t xml:space="preserve">murder </w:t>
      </w:r>
      <w:r w:rsidR="00480A16" w:rsidRPr="00810AEC">
        <w:rPr>
          <w:rFonts w:ascii="Times New Roman" w:hAnsi="Times New Roman" w:cs="Times New Roman"/>
          <w:sz w:val="24"/>
          <w:szCs w:val="24"/>
          <w:lang w:val="en-GB"/>
        </w:rPr>
        <w:t>committed in aggravating circumstances, and that the law must permit the court a discretion whether or not to impose the penalty. Further, s 337 (1) of the Criminal Procedure and Evidence Act [</w:t>
      </w:r>
      <w:r w:rsidR="00480A16" w:rsidRPr="00810AEC">
        <w:rPr>
          <w:rFonts w:ascii="Times New Roman" w:hAnsi="Times New Roman" w:cs="Times New Roman"/>
          <w:i/>
          <w:sz w:val="24"/>
          <w:szCs w:val="24"/>
          <w:lang w:val="en-GB"/>
        </w:rPr>
        <w:t>Chapter 9:07</w:t>
      </w:r>
      <w:r w:rsidR="00480A16" w:rsidRPr="00810AEC">
        <w:rPr>
          <w:rFonts w:ascii="Times New Roman" w:hAnsi="Times New Roman" w:cs="Times New Roman"/>
          <w:sz w:val="24"/>
          <w:szCs w:val="24"/>
          <w:lang w:val="en-GB"/>
        </w:rPr>
        <w:t xml:space="preserve">] provides that subject to s 338 of the Act, the High Court </w:t>
      </w:r>
      <w:r w:rsidR="00480A16" w:rsidRPr="00810AEC">
        <w:rPr>
          <w:rFonts w:ascii="Times New Roman" w:hAnsi="Times New Roman" w:cs="Times New Roman"/>
          <w:sz w:val="24"/>
          <w:szCs w:val="24"/>
          <w:lang w:val="en-ZA"/>
        </w:rPr>
        <w:t>may pass a sentence of death u</w:t>
      </w:r>
      <w:r w:rsidR="00252314" w:rsidRPr="00810AEC">
        <w:rPr>
          <w:rFonts w:ascii="Times New Roman" w:hAnsi="Times New Roman" w:cs="Times New Roman"/>
          <w:sz w:val="24"/>
          <w:szCs w:val="24"/>
          <w:lang w:val="en-ZA"/>
        </w:rPr>
        <w:t xml:space="preserve">pon an offender convicted </w:t>
      </w:r>
      <w:r w:rsidR="00480A16" w:rsidRPr="00810AEC">
        <w:rPr>
          <w:rFonts w:ascii="Times New Roman" w:hAnsi="Times New Roman" w:cs="Times New Roman"/>
          <w:sz w:val="24"/>
          <w:szCs w:val="24"/>
          <w:lang w:val="en-ZA"/>
        </w:rPr>
        <w:t>of murder, if it finds that the murder was committed in aggravating circumstances.</w:t>
      </w:r>
    </w:p>
    <w:p w:rsidR="002E4CBC" w:rsidRPr="00810AEC" w:rsidRDefault="002E4CBC" w:rsidP="002E4CBC">
      <w:pPr>
        <w:spacing w:after="0" w:line="480" w:lineRule="auto"/>
        <w:ind w:firstLine="1134"/>
        <w:jc w:val="both"/>
        <w:rPr>
          <w:rFonts w:ascii="Times New Roman" w:hAnsi="Times New Roman" w:cs="Times New Roman"/>
          <w:sz w:val="24"/>
          <w:szCs w:val="24"/>
          <w:lang w:val="en-ZA"/>
        </w:rPr>
      </w:pPr>
    </w:p>
    <w:p w:rsidR="00480A16" w:rsidRPr="00810AEC" w:rsidRDefault="00480A16" w:rsidP="002E4CBC">
      <w:pPr>
        <w:spacing w:after="0" w:line="480" w:lineRule="auto"/>
        <w:ind w:firstLine="1134"/>
        <w:jc w:val="both"/>
        <w:rPr>
          <w:rFonts w:ascii="Times New Roman" w:hAnsi="Times New Roman" w:cs="Times New Roman"/>
          <w:sz w:val="24"/>
          <w:szCs w:val="24"/>
          <w:lang w:val="en-ZA"/>
        </w:rPr>
      </w:pPr>
      <w:r w:rsidRPr="00810AEC">
        <w:rPr>
          <w:rFonts w:ascii="Times New Roman" w:hAnsi="Times New Roman" w:cs="Times New Roman"/>
          <w:sz w:val="24"/>
          <w:szCs w:val="24"/>
          <w:lang w:val="en-ZA"/>
        </w:rPr>
        <w:t>Section 339 of the Act provides that the High Court shall not pass sentence of death upon an offender who:-</w:t>
      </w:r>
    </w:p>
    <w:p w:rsidR="00480A16" w:rsidRPr="00810AEC" w:rsidRDefault="00480A16" w:rsidP="002E4CBC">
      <w:pPr>
        <w:pStyle w:val="ListParagraph"/>
        <w:numPr>
          <w:ilvl w:val="0"/>
          <w:numId w:val="1"/>
        </w:numPr>
        <w:spacing w:after="0" w:line="240" w:lineRule="auto"/>
        <w:ind w:left="1134" w:hanging="567"/>
        <w:jc w:val="both"/>
        <w:rPr>
          <w:rFonts w:ascii="Times New Roman" w:hAnsi="Times New Roman" w:cs="Times New Roman"/>
          <w:sz w:val="24"/>
          <w:szCs w:val="24"/>
          <w:lang w:val="en-ZA"/>
        </w:rPr>
      </w:pPr>
      <w:r w:rsidRPr="00810AEC">
        <w:rPr>
          <w:rFonts w:ascii="Times New Roman" w:hAnsi="Times New Roman" w:cs="Times New Roman"/>
          <w:sz w:val="24"/>
          <w:szCs w:val="24"/>
          <w:lang w:val="en-ZA"/>
        </w:rPr>
        <w:t xml:space="preserve">Was less that twenty-one years old when the offence was committed; or </w:t>
      </w:r>
    </w:p>
    <w:p w:rsidR="00480A16" w:rsidRPr="00810AEC" w:rsidRDefault="00480A16" w:rsidP="002E4CBC">
      <w:pPr>
        <w:pStyle w:val="ListParagraph"/>
        <w:numPr>
          <w:ilvl w:val="0"/>
          <w:numId w:val="1"/>
        </w:numPr>
        <w:spacing w:after="0" w:line="240" w:lineRule="auto"/>
        <w:ind w:left="1134" w:hanging="567"/>
        <w:jc w:val="both"/>
        <w:rPr>
          <w:rFonts w:ascii="Times New Roman" w:hAnsi="Times New Roman" w:cs="Times New Roman"/>
          <w:sz w:val="24"/>
          <w:szCs w:val="24"/>
          <w:lang w:val="en-ZA"/>
        </w:rPr>
      </w:pPr>
      <w:r w:rsidRPr="00810AEC">
        <w:rPr>
          <w:rFonts w:ascii="Times New Roman" w:hAnsi="Times New Roman" w:cs="Times New Roman"/>
          <w:sz w:val="24"/>
          <w:szCs w:val="24"/>
          <w:lang w:val="en-ZA"/>
        </w:rPr>
        <w:t xml:space="preserve">Is more that seventy years old; or </w:t>
      </w:r>
    </w:p>
    <w:p w:rsidR="00480A16" w:rsidRPr="00810AEC" w:rsidRDefault="00480A16" w:rsidP="002E4CBC">
      <w:pPr>
        <w:pStyle w:val="ListParagraph"/>
        <w:numPr>
          <w:ilvl w:val="0"/>
          <w:numId w:val="1"/>
        </w:numPr>
        <w:spacing w:after="0" w:line="240" w:lineRule="auto"/>
        <w:ind w:left="1134" w:hanging="567"/>
        <w:jc w:val="both"/>
        <w:rPr>
          <w:rFonts w:ascii="Times New Roman" w:hAnsi="Times New Roman" w:cs="Times New Roman"/>
          <w:sz w:val="24"/>
          <w:szCs w:val="24"/>
          <w:lang w:val="en-ZA"/>
        </w:rPr>
      </w:pPr>
      <w:r w:rsidRPr="00810AEC">
        <w:rPr>
          <w:rFonts w:ascii="Times New Roman" w:hAnsi="Times New Roman" w:cs="Times New Roman"/>
          <w:sz w:val="24"/>
          <w:szCs w:val="24"/>
          <w:lang w:val="en-ZA"/>
        </w:rPr>
        <w:t>Is a woman</w:t>
      </w:r>
    </w:p>
    <w:p w:rsidR="00480A16" w:rsidRPr="00810AEC" w:rsidRDefault="00480A16" w:rsidP="002E4CBC">
      <w:pPr>
        <w:spacing w:after="0" w:line="480" w:lineRule="auto"/>
        <w:ind w:left="360"/>
        <w:jc w:val="both"/>
        <w:rPr>
          <w:rFonts w:ascii="Times New Roman" w:hAnsi="Times New Roman" w:cs="Times New Roman"/>
          <w:sz w:val="24"/>
          <w:szCs w:val="24"/>
          <w:lang w:val="en-ZA"/>
        </w:rPr>
      </w:pPr>
    </w:p>
    <w:p w:rsidR="00D948AB" w:rsidRPr="00810AEC" w:rsidRDefault="002E4CBC" w:rsidP="002E4CBC">
      <w:pPr>
        <w:spacing w:after="0" w:line="480" w:lineRule="auto"/>
        <w:ind w:firstLine="1134"/>
        <w:jc w:val="both"/>
        <w:rPr>
          <w:rFonts w:ascii="Times New Roman" w:hAnsi="Times New Roman" w:cs="Times New Roman"/>
          <w:sz w:val="24"/>
          <w:szCs w:val="24"/>
          <w:lang w:val="en-ZA"/>
        </w:rPr>
      </w:pPr>
      <w:r w:rsidRPr="00810AEC">
        <w:rPr>
          <w:rFonts w:ascii="Times New Roman" w:hAnsi="Times New Roman" w:cs="Times New Roman"/>
          <w:sz w:val="24"/>
          <w:szCs w:val="24"/>
          <w:lang w:val="en-ZA"/>
        </w:rPr>
        <w:t xml:space="preserve"> </w:t>
      </w:r>
      <w:r w:rsidR="00976072" w:rsidRPr="00810AEC">
        <w:rPr>
          <w:rFonts w:ascii="Times New Roman" w:hAnsi="Times New Roman" w:cs="Times New Roman"/>
          <w:sz w:val="24"/>
          <w:szCs w:val="24"/>
          <w:lang w:val="en-ZA"/>
        </w:rPr>
        <w:t xml:space="preserve">It is apparent that appellant </w:t>
      </w:r>
      <w:r w:rsidR="00976072" w:rsidRPr="00810AEC">
        <w:rPr>
          <w:rFonts w:ascii="Times New Roman" w:hAnsi="Times New Roman" w:cs="Times New Roman"/>
          <w:i/>
          <w:sz w:val="24"/>
          <w:szCs w:val="24"/>
          <w:lang w:val="en-ZA"/>
        </w:rPr>
        <w:t>in casu</w:t>
      </w:r>
      <w:r w:rsidR="00976072" w:rsidRPr="00810AEC">
        <w:rPr>
          <w:rFonts w:ascii="Times New Roman" w:hAnsi="Times New Roman" w:cs="Times New Roman"/>
          <w:sz w:val="24"/>
          <w:szCs w:val="24"/>
          <w:lang w:val="en-ZA"/>
        </w:rPr>
        <w:t>, does not fall under the category of persons to whom a sentence of death must not be passed</w:t>
      </w:r>
      <w:r w:rsidR="00D948AB" w:rsidRPr="00810AEC">
        <w:rPr>
          <w:rFonts w:ascii="Times New Roman" w:hAnsi="Times New Roman" w:cs="Times New Roman"/>
          <w:sz w:val="24"/>
          <w:szCs w:val="24"/>
          <w:lang w:val="en-ZA"/>
        </w:rPr>
        <w:t xml:space="preserve"> in terms of s 339 of the Act</w:t>
      </w:r>
      <w:r w:rsidR="00976072" w:rsidRPr="00810AEC">
        <w:rPr>
          <w:rFonts w:ascii="Times New Roman" w:hAnsi="Times New Roman" w:cs="Times New Roman"/>
          <w:sz w:val="24"/>
          <w:szCs w:val="24"/>
          <w:lang w:val="en-ZA"/>
        </w:rPr>
        <w:t>.</w:t>
      </w:r>
    </w:p>
    <w:p w:rsidR="002E4CBC" w:rsidRPr="00810AEC" w:rsidRDefault="002E4CBC" w:rsidP="002E4CBC">
      <w:pPr>
        <w:spacing w:after="0" w:line="480" w:lineRule="auto"/>
        <w:ind w:firstLine="1134"/>
        <w:jc w:val="both"/>
        <w:rPr>
          <w:rFonts w:ascii="Times New Roman" w:hAnsi="Times New Roman" w:cs="Times New Roman"/>
          <w:sz w:val="24"/>
          <w:szCs w:val="24"/>
          <w:lang w:val="en-ZA"/>
        </w:rPr>
      </w:pPr>
    </w:p>
    <w:p w:rsidR="00963DED" w:rsidRPr="00810AEC" w:rsidRDefault="002E4CBC" w:rsidP="002E4CBC">
      <w:pPr>
        <w:spacing w:after="0" w:line="480" w:lineRule="auto"/>
        <w:ind w:firstLine="1134"/>
        <w:jc w:val="both"/>
        <w:rPr>
          <w:rFonts w:ascii="Times New Roman" w:hAnsi="Times New Roman" w:cs="Times New Roman"/>
          <w:sz w:val="24"/>
          <w:szCs w:val="24"/>
          <w:lang w:val="en-ZA"/>
        </w:rPr>
      </w:pPr>
      <w:r w:rsidRPr="00810AEC">
        <w:rPr>
          <w:rFonts w:ascii="Times New Roman" w:hAnsi="Times New Roman" w:cs="Times New Roman"/>
          <w:sz w:val="24"/>
          <w:szCs w:val="24"/>
          <w:lang w:val="en-ZA"/>
        </w:rPr>
        <w:t xml:space="preserve"> </w:t>
      </w:r>
      <w:r w:rsidR="00976072" w:rsidRPr="00810AEC">
        <w:rPr>
          <w:rFonts w:ascii="Times New Roman" w:hAnsi="Times New Roman" w:cs="Times New Roman"/>
          <w:sz w:val="24"/>
          <w:szCs w:val="24"/>
          <w:lang w:val="en-ZA"/>
        </w:rPr>
        <w:t xml:space="preserve">On whether or not the offence was committed in aggravating circumstances, the court is guided by s 47(2) and 47(3) of the Criminal Law Code. Section 47(2) provides that in determining an appropriate </w:t>
      </w:r>
      <w:r w:rsidR="00963DED" w:rsidRPr="00810AEC">
        <w:rPr>
          <w:rFonts w:ascii="Times New Roman" w:hAnsi="Times New Roman" w:cs="Times New Roman"/>
          <w:sz w:val="24"/>
          <w:szCs w:val="24"/>
          <w:lang w:val="en-ZA"/>
        </w:rPr>
        <w:t xml:space="preserve">sentence to be imposed upon a person convicted of murder, and without limitation on any other factors or circumstances which a court may take into </w:t>
      </w:r>
      <w:r w:rsidR="00BB3158" w:rsidRPr="00810AEC">
        <w:rPr>
          <w:rFonts w:ascii="Times New Roman" w:hAnsi="Times New Roman" w:cs="Times New Roman"/>
          <w:sz w:val="24"/>
          <w:szCs w:val="24"/>
          <w:lang w:val="en-ZA"/>
        </w:rPr>
        <w:t>account, a court shall regard</w:t>
      </w:r>
      <w:r w:rsidR="00963DED" w:rsidRPr="00810AEC">
        <w:rPr>
          <w:rFonts w:ascii="Times New Roman" w:hAnsi="Times New Roman" w:cs="Times New Roman"/>
          <w:sz w:val="24"/>
          <w:szCs w:val="24"/>
          <w:lang w:val="en-ZA"/>
        </w:rPr>
        <w:t xml:space="preserve"> as</w:t>
      </w:r>
      <w:r w:rsidR="00AF7979" w:rsidRPr="00810AEC">
        <w:rPr>
          <w:rFonts w:ascii="Times New Roman" w:hAnsi="Times New Roman" w:cs="Times New Roman"/>
          <w:sz w:val="24"/>
          <w:szCs w:val="24"/>
          <w:lang w:val="en-ZA"/>
        </w:rPr>
        <w:t xml:space="preserve"> an aggravating circumstance if t</w:t>
      </w:r>
      <w:r w:rsidR="00BB3158" w:rsidRPr="00810AEC">
        <w:rPr>
          <w:rFonts w:ascii="Times New Roman" w:hAnsi="Times New Roman" w:cs="Times New Roman"/>
          <w:sz w:val="24"/>
          <w:szCs w:val="24"/>
          <w:lang w:val="en-ZA"/>
        </w:rPr>
        <w:t xml:space="preserve">he murder was committed </w:t>
      </w:r>
      <w:r w:rsidR="00963DED" w:rsidRPr="00810AEC">
        <w:rPr>
          <w:rFonts w:ascii="Times New Roman" w:hAnsi="Times New Roman" w:cs="Times New Roman"/>
          <w:sz w:val="24"/>
          <w:szCs w:val="24"/>
        </w:rPr>
        <w:t>by the accused in the course of, or in connection with, or as the result</w:t>
      </w:r>
      <w:r w:rsidR="00AF7979" w:rsidRPr="00810AEC">
        <w:rPr>
          <w:rFonts w:ascii="Times New Roman" w:hAnsi="Times New Roman" w:cs="Times New Roman"/>
          <w:sz w:val="24"/>
          <w:szCs w:val="24"/>
        </w:rPr>
        <w:t xml:space="preserve"> </w:t>
      </w:r>
      <w:r w:rsidR="00963DED" w:rsidRPr="00810AEC">
        <w:rPr>
          <w:rFonts w:ascii="Times New Roman" w:hAnsi="Times New Roman" w:cs="Times New Roman"/>
          <w:sz w:val="24"/>
          <w:szCs w:val="24"/>
        </w:rPr>
        <w:t>of, the commission of any one or more of the following crimes, or of any act constituting an essential element of any such crime (whether or not the accused was also charged with or convicted of such crime)</w:t>
      </w:r>
      <w:r w:rsidR="00D948AB" w:rsidRPr="00810AEC">
        <w:rPr>
          <w:rFonts w:ascii="Times New Roman" w:hAnsi="Times New Roman" w:cs="Times New Roman"/>
          <w:sz w:val="24"/>
          <w:szCs w:val="24"/>
        </w:rPr>
        <w:t>form example but not limited to-</w:t>
      </w:r>
    </w:p>
    <w:p w:rsidR="00963DED" w:rsidRPr="00810AEC" w:rsidRDefault="00963DED" w:rsidP="00C87412">
      <w:pPr>
        <w:spacing w:after="0" w:line="480" w:lineRule="auto"/>
        <w:ind w:left="567"/>
        <w:jc w:val="both"/>
        <w:rPr>
          <w:rFonts w:ascii="Times New Roman" w:hAnsi="Times New Roman" w:cs="Times New Roman"/>
          <w:sz w:val="24"/>
          <w:szCs w:val="24"/>
        </w:rPr>
      </w:pPr>
      <w:r w:rsidRPr="00810AEC">
        <w:rPr>
          <w:rFonts w:ascii="Times New Roman" w:hAnsi="Times New Roman" w:cs="Times New Roman"/>
          <w:sz w:val="24"/>
          <w:szCs w:val="24"/>
        </w:rPr>
        <w:t>-</w:t>
      </w:r>
      <w:r w:rsidR="00C87412" w:rsidRPr="00810AEC">
        <w:rPr>
          <w:rFonts w:ascii="Times New Roman" w:hAnsi="Times New Roman" w:cs="Times New Roman"/>
          <w:sz w:val="24"/>
          <w:szCs w:val="24"/>
        </w:rPr>
        <w:tab/>
      </w:r>
      <w:r w:rsidRPr="00810AEC">
        <w:rPr>
          <w:rFonts w:ascii="Times New Roman" w:hAnsi="Times New Roman" w:cs="Times New Roman"/>
          <w:sz w:val="24"/>
          <w:szCs w:val="24"/>
        </w:rPr>
        <w:t>unlawful entry into a dwelling house or</w:t>
      </w:r>
    </w:p>
    <w:p w:rsidR="00AF7979" w:rsidRPr="00810AEC" w:rsidRDefault="00963DED" w:rsidP="00531CAC">
      <w:pPr>
        <w:spacing w:after="0" w:line="480" w:lineRule="auto"/>
        <w:ind w:left="567"/>
        <w:jc w:val="both"/>
        <w:rPr>
          <w:rFonts w:ascii="Times New Roman" w:hAnsi="Times New Roman" w:cs="Times New Roman"/>
          <w:sz w:val="24"/>
          <w:szCs w:val="24"/>
        </w:rPr>
      </w:pPr>
      <w:r w:rsidRPr="00810AEC">
        <w:rPr>
          <w:rFonts w:ascii="Times New Roman" w:hAnsi="Times New Roman" w:cs="Times New Roman"/>
          <w:sz w:val="24"/>
          <w:szCs w:val="24"/>
        </w:rPr>
        <w:t>-</w:t>
      </w:r>
      <w:r w:rsidR="00531CAC">
        <w:rPr>
          <w:rFonts w:ascii="Times New Roman" w:hAnsi="Times New Roman" w:cs="Times New Roman"/>
          <w:sz w:val="24"/>
          <w:szCs w:val="24"/>
        </w:rPr>
        <w:t xml:space="preserve"> </w:t>
      </w:r>
      <w:r w:rsidRPr="00810AEC">
        <w:rPr>
          <w:rFonts w:ascii="Times New Roman" w:hAnsi="Times New Roman" w:cs="Times New Roman"/>
          <w:sz w:val="24"/>
          <w:szCs w:val="24"/>
        </w:rPr>
        <w:t>the murder was one of two murders committed by the accused</w:t>
      </w:r>
      <w:r w:rsidR="00531CAC">
        <w:rPr>
          <w:rFonts w:ascii="Times New Roman" w:hAnsi="Times New Roman" w:cs="Times New Roman"/>
          <w:sz w:val="24"/>
          <w:szCs w:val="24"/>
        </w:rPr>
        <w:t xml:space="preserve"> </w:t>
      </w:r>
      <w:r w:rsidRPr="00810AEC">
        <w:rPr>
          <w:rFonts w:ascii="Times New Roman" w:hAnsi="Times New Roman" w:cs="Times New Roman"/>
          <w:sz w:val="24"/>
          <w:szCs w:val="24"/>
        </w:rPr>
        <w:t xml:space="preserve">during the same episode. </w:t>
      </w:r>
    </w:p>
    <w:p w:rsidR="00AF7979" w:rsidRPr="00810AEC" w:rsidRDefault="00AF7979" w:rsidP="002E4CBC">
      <w:pPr>
        <w:spacing w:after="0" w:line="480" w:lineRule="auto"/>
        <w:jc w:val="both"/>
        <w:rPr>
          <w:rFonts w:ascii="Times New Roman" w:hAnsi="Times New Roman" w:cs="Times New Roman"/>
          <w:sz w:val="24"/>
          <w:szCs w:val="24"/>
        </w:rPr>
      </w:pPr>
    </w:p>
    <w:p w:rsidR="00963DED" w:rsidRPr="00810AEC" w:rsidRDefault="00963DED" w:rsidP="00C87412">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lastRenderedPageBreak/>
        <w:t>Section 47(3) provides that, a court may also in the absence of other circumstances of a mitigating nature or together with other circumstances of an aggravating  nature, regard as an aggravating circumstance the fact that-</w:t>
      </w:r>
    </w:p>
    <w:p w:rsidR="00963DED" w:rsidRPr="00810AEC" w:rsidRDefault="00963DED" w:rsidP="00C87412">
      <w:pPr>
        <w:pStyle w:val="ListParagraph"/>
        <w:numPr>
          <w:ilvl w:val="0"/>
          <w:numId w:val="2"/>
        </w:numPr>
        <w:spacing w:after="0" w:line="480" w:lineRule="auto"/>
        <w:ind w:left="1134" w:hanging="567"/>
        <w:jc w:val="both"/>
        <w:rPr>
          <w:rFonts w:ascii="Times New Roman" w:hAnsi="Times New Roman" w:cs="Times New Roman"/>
          <w:sz w:val="24"/>
          <w:szCs w:val="24"/>
        </w:rPr>
      </w:pPr>
      <w:r w:rsidRPr="00810AEC">
        <w:rPr>
          <w:rFonts w:ascii="Times New Roman" w:hAnsi="Times New Roman" w:cs="Times New Roman"/>
          <w:sz w:val="24"/>
          <w:szCs w:val="24"/>
        </w:rPr>
        <w:t>The murder was premeditated</w:t>
      </w:r>
    </w:p>
    <w:p w:rsidR="00963DED" w:rsidRPr="00810AEC" w:rsidRDefault="00963DED" w:rsidP="00C87412">
      <w:pPr>
        <w:pStyle w:val="ListParagraph"/>
        <w:numPr>
          <w:ilvl w:val="0"/>
          <w:numId w:val="2"/>
        </w:numPr>
        <w:spacing w:after="0" w:line="480" w:lineRule="auto"/>
        <w:ind w:left="1134" w:hanging="567"/>
        <w:jc w:val="both"/>
        <w:rPr>
          <w:rFonts w:ascii="Times New Roman" w:hAnsi="Times New Roman" w:cs="Times New Roman"/>
          <w:sz w:val="24"/>
          <w:szCs w:val="24"/>
        </w:rPr>
      </w:pPr>
      <w:r w:rsidRPr="00810AEC">
        <w:rPr>
          <w:rFonts w:ascii="Times New Roman" w:hAnsi="Times New Roman" w:cs="Times New Roman"/>
          <w:sz w:val="24"/>
          <w:szCs w:val="24"/>
        </w:rPr>
        <w:t>The murder victim was a minor</w:t>
      </w:r>
    </w:p>
    <w:p w:rsidR="00D948AB" w:rsidRPr="00810AEC" w:rsidRDefault="00D948AB" w:rsidP="002E4CBC">
      <w:pPr>
        <w:pStyle w:val="ListParagraph"/>
        <w:spacing w:after="0" w:line="480" w:lineRule="auto"/>
        <w:ind w:left="1440"/>
        <w:jc w:val="both"/>
        <w:rPr>
          <w:rFonts w:ascii="Times New Roman" w:hAnsi="Times New Roman" w:cs="Times New Roman"/>
          <w:sz w:val="24"/>
          <w:szCs w:val="24"/>
        </w:rPr>
      </w:pPr>
    </w:p>
    <w:p w:rsidR="004A4765" w:rsidRPr="00810AEC" w:rsidRDefault="00B62B69" w:rsidP="00C87412">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lang w:val="en-GB"/>
        </w:rPr>
        <w:t xml:space="preserve">From the facts of this case, one is left with no doubt that the </w:t>
      </w:r>
      <w:r w:rsidR="006A2287" w:rsidRPr="00810AEC">
        <w:rPr>
          <w:rFonts w:ascii="Times New Roman" w:hAnsi="Times New Roman" w:cs="Times New Roman"/>
          <w:sz w:val="24"/>
          <w:szCs w:val="24"/>
          <w:lang w:val="en-GB"/>
        </w:rPr>
        <w:t>appellant’</w:t>
      </w:r>
      <w:r w:rsidR="000E416C" w:rsidRPr="00810AEC">
        <w:rPr>
          <w:rFonts w:ascii="Times New Roman" w:hAnsi="Times New Roman" w:cs="Times New Roman"/>
          <w:sz w:val="24"/>
          <w:szCs w:val="24"/>
          <w:lang w:val="en-GB"/>
        </w:rPr>
        <w:t>s</w:t>
      </w:r>
      <w:r w:rsidR="006A2287" w:rsidRPr="00810AEC">
        <w:rPr>
          <w:rFonts w:ascii="Times New Roman" w:hAnsi="Times New Roman" w:cs="Times New Roman"/>
          <w:sz w:val="24"/>
          <w:szCs w:val="24"/>
          <w:lang w:val="en-GB"/>
        </w:rPr>
        <w:t xml:space="preserve"> behaviour</w:t>
      </w:r>
      <w:r w:rsidRPr="00810AEC">
        <w:rPr>
          <w:rFonts w:ascii="Times New Roman" w:hAnsi="Times New Roman" w:cs="Times New Roman"/>
          <w:sz w:val="24"/>
          <w:szCs w:val="24"/>
          <w:lang w:val="en-GB"/>
        </w:rPr>
        <w:t xml:space="preserve"> was </w:t>
      </w:r>
      <w:r w:rsidR="00D948AB" w:rsidRPr="00810AEC">
        <w:rPr>
          <w:rFonts w:ascii="Times New Roman" w:hAnsi="Times New Roman" w:cs="Times New Roman"/>
          <w:sz w:val="24"/>
          <w:szCs w:val="24"/>
          <w:lang w:val="en-GB"/>
        </w:rPr>
        <w:t>intentional</w:t>
      </w:r>
      <w:r w:rsidRPr="00810AEC">
        <w:rPr>
          <w:rFonts w:ascii="Times New Roman" w:hAnsi="Times New Roman" w:cs="Times New Roman"/>
          <w:sz w:val="24"/>
          <w:szCs w:val="24"/>
          <w:lang w:val="en-GB"/>
        </w:rPr>
        <w:t xml:space="preserve"> and calculated</w:t>
      </w:r>
      <w:r w:rsidR="006A2287" w:rsidRPr="00810AEC">
        <w:rPr>
          <w:rFonts w:ascii="Times New Roman" w:hAnsi="Times New Roman" w:cs="Times New Roman"/>
          <w:sz w:val="24"/>
          <w:szCs w:val="24"/>
          <w:lang w:val="en-GB"/>
        </w:rPr>
        <w:t xml:space="preserve">. </w:t>
      </w:r>
      <w:r w:rsidRPr="00810AEC">
        <w:rPr>
          <w:rFonts w:ascii="Times New Roman" w:hAnsi="Times New Roman" w:cs="Times New Roman"/>
          <w:sz w:val="24"/>
          <w:szCs w:val="24"/>
          <w:lang w:val="en-GB"/>
        </w:rPr>
        <w:t xml:space="preserve">This is illustrated by the fact that </w:t>
      </w:r>
      <w:r w:rsidR="006A2287" w:rsidRPr="00810AEC">
        <w:rPr>
          <w:rFonts w:ascii="Times New Roman" w:hAnsi="Times New Roman" w:cs="Times New Roman"/>
          <w:sz w:val="24"/>
          <w:szCs w:val="24"/>
          <w:lang w:val="en-GB"/>
        </w:rPr>
        <w:t>he consumed alcohol following an alte</w:t>
      </w:r>
      <w:r w:rsidRPr="00810AEC">
        <w:rPr>
          <w:rFonts w:ascii="Times New Roman" w:hAnsi="Times New Roman" w:cs="Times New Roman"/>
          <w:sz w:val="24"/>
          <w:szCs w:val="24"/>
          <w:lang w:val="en-GB"/>
        </w:rPr>
        <w:t xml:space="preserve">rcation with the </w:t>
      </w:r>
      <w:r w:rsidR="00183927" w:rsidRPr="00810AEC">
        <w:rPr>
          <w:rFonts w:ascii="Times New Roman" w:hAnsi="Times New Roman" w:cs="Times New Roman"/>
          <w:sz w:val="24"/>
          <w:szCs w:val="24"/>
          <w:lang w:val="en-GB"/>
        </w:rPr>
        <w:t xml:space="preserve">first </w:t>
      </w:r>
      <w:r w:rsidRPr="00810AEC">
        <w:rPr>
          <w:rFonts w:ascii="Times New Roman" w:hAnsi="Times New Roman" w:cs="Times New Roman"/>
          <w:sz w:val="24"/>
          <w:szCs w:val="24"/>
          <w:lang w:val="en-GB"/>
        </w:rPr>
        <w:t xml:space="preserve">deceased. He thereafter armed himself with </w:t>
      </w:r>
      <w:r w:rsidR="006A2287" w:rsidRPr="00810AEC">
        <w:rPr>
          <w:rFonts w:ascii="Times New Roman" w:hAnsi="Times New Roman" w:cs="Times New Roman"/>
          <w:sz w:val="24"/>
          <w:szCs w:val="24"/>
          <w:lang w:val="en-GB"/>
        </w:rPr>
        <w:t>an axe</w:t>
      </w:r>
      <w:r w:rsidR="005173A6" w:rsidRPr="00810AEC">
        <w:rPr>
          <w:rFonts w:ascii="Times New Roman" w:hAnsi="Times New Roman" w:cs="Times New Roman"/>
          <w:sz w:val="24"/>
          <w:szCs w:val="24"/>
          <w:lang w:val="en-GB"/>
        </w:rPr>
        <w:t xml:space="preserve"> and went to the scene where he </w:t>
      </w:r>
      <w:r w:rsidR="006A2287" w:rsidRPr="00810AEC">
        <w:rPr>
          <w:rFonts w:ascii="Times New Roman" w:hAnsi="Times New Roman" w:cs="Times New Roman"/>
          <w:sz w:val="24"/>
          <w:szCs w:val="24"/>
          <w:lang w:val="en-GB"/>
        </w:rPr>
        <w:t>commi</w:t>
      </w:r>
      <w:r w:rsidRPr="00810AEC">
        <w:rPr>
          <w:rFonts w:ascii="Times New Roman" w:hAnsi="Times New Roman" w:cs="Times New Roman"/>
          <w:sz w:val="24"/>
          <w:szCs w:val="24"/>
          <w:lang w:val="en-GB"/>
        </w:rPr>
        <w:t>t</w:t>
      </w:r>
      <w:r w:rsidR="005173A6" w:rsidRPr="00810AEC">
        <w:rPr>
          <w:rFonts w:ascii="Times New Roman" w:hAnsi="Times New Roman" w:cs="Times New Roman"/>
          <w:sz w:val="24"/>
          <w:szCs w:val="24"/>
          <w:lang w:val="en-GB"/>
        </w:rPr>
        <w:t>ted</w:t>
      </w:r>
      <w:r w:rsidRPr="00810AEC">
        <w:rPr>
          <w:rFonts w:ascii="Times New Roman" w:hAnsi="Times New Roman" w:cs="Times New Roman"/>
          <w:sz w:val="24"/>
          <w:szCs w:val="24"/>
          <w:lang w:val="en-GB"/>
        </w:rPr>
        <w:t xml:space="preserve"> the crime. The appellant </w:t>
      </w:r>
      <w:r w:rsidR="006A2287" w:rsidRPr="00810AEC">
        <w:rPr>
          <w:rFonts w:ascii="Times New Roman" w:hAnsi="Times New Roman" w:cs="Times New Roman"/>
          <w:sz w:val="24"/>
          <w:szCs w:val="24"/>
          <w:lang w:val="en-GB"/>
        </w:rPr>
        <w:t>entered into the room</w:t>
      </w:r>
      <w:r w:rsidR="004A4765" w:rsidRPr="00810AEC">
        <w:rPr>
          <w:rFonts w:ascii="Times New Roman" w:hAnsi="Times New Roman" w:cs="Times New Roman"/>
          <w:sz w:val="24"/>
          <w:szCs w:val="24"/>
          <w:lang w:val="en-GB"/>
        </w:rPr>
        <w:t xml:space="preserve"> where the deceased</w:t>
      </w:r>
      <w:r w:rsidR="0014729E" w:rsidRPr="00810AEC">
        <w:rPr>
          <w:rFonts w:ascii="Times New Roman" w:hAnsi="Times New Roman" w:cs="Times New Roman"/>
          <w:sz w:val="24"/>
          <w:szCs w:val="24"/>
          <w:lang w:val="en-GB"/>
        </w:rPr>
        <w:t xml:space="preserve"> persons</w:t>
      </w:r>
      <w:r w:rsidR="004A4765" w:rsidRPr="00810AEC">
        <w:rPr>
          <w:rFonts w:ascii="Times New Roman" w:hAnsi="Times New Roman" w:cs="Times New Roman"/>
          <w:sz w:val="24"/>
          <w:szCs w:val="24"/>
          <w:lang w:val="en-GB"/>
        </w:rPr>
        <w:t xml:space="preserve"> were sleeping</w:t>
      </w:r>
      <w:r w:rsidR="00D948AB" w:rsidRPr="00810AEC">
        <w:rPr>
          <w:rFonts w:ascii="Times New Roman" w:hAnsi="Times New Roman" w:cs="Times New Roman"/>
          <w:sz w:val="24"/>
          <w:szCs w:val="24"/>
          <w:lang w:val="en-GB"/>
        </w:rPr>
        <w:t xml:space="preserve"> through a</w:t>
      </w:r>
      <w:r w:rsidR="006A2287" w:rsidRPr="00810AEC">
        <w:rPr>
          <w:rFonts w:ascii="Times New Roman" w:hAnsi="Times New Roman" w:cs="Times New Roman"/>
          <w:sz w:val="24"/>
          <w:szCs w:val="24"/>
          <w:lang w:val="en-GB"/>
        </w:rPr>
        <w:t xml:space="preserve"> window silently without anyone noticing or hearing anything. He went </w:t>
      </w:r>
      <w:r w:rsidR="004A4765" w:rsidRPr="00810AEC">
        <w:rPr>
          <w:rFonts w:ascii="Times New Roman" w:hAnsi="Times New Roman" w:cs="Times New Roman"/>
          <w:sz w:val="24"/>
          <w:szCs w:val="24"/>
          <w:lang w:val="en-GB"/>
        </w:rPr>
        <w:t xml:space="preserve">on to identify the two people he wanted to kill in </w:t>
      </w:r>
      <w:r w:rsidR="006A2287" w:rsidRPr="00810AEC">
        <w:rPr>
          <w:rFonts w:ascii="Times New Roman" w:hAnsi="Times New Roman" w:cs="Times New Roman"/>
          <w:sz w:val="24"/>
          <w:szCs w:val="24"/>
          <w:lang w:val="en-GB"/>
        </w:rPr>
        <w:t xml:space="preserve">room </w:t>
      </w:r>
      <w:r w:rsidR="004A4765" w:rsidRPr="00810AEC">
        <w:rPr>
          <w:rFonts w:ascii="Times New Roman" w:hAnsi="Times New Roman" w:cs="Times New Roman"/>
          <w:sz w:val="24"/>
          <w:szCs w:val="24"/>
          <w:lang w:val="en-GB"/>
        </w:rPr>
        <w:t xml:space="preserve">where </w:t>
      </w:r>
      <w:r w:rsidR="006A2287" w:rsidRPr="00810AEC">
        <w:rPr>
          <w:rFonts w:ascii="Times New Roman" w:hAnsi="Times New Roman" w:cs="Times New Roman"/>
          <w:sz w:val="24"/>
          <w:szCs w:val="24"/>
          <w:lang w:val="en-GB"/>
        </w:rPr>
        <w:t xml:space="preserve">they were sleeping with other people. </w:t>
      </w:r>
      <w:r w:rsidR="004A4765" w:rsidRPr="00810AEC">
        <w:rPr>
          <w:rFonts w:ascii="Times New Roman" w:hAnsi="Times New Roman" w:cs="Times New Roman"/>
          <w:sz w:val="24"/>
          <w:szCs w:val="24"/>
          <w:lang w:val="en-GB"/>
        </w:rPr>
        <w:t>From t</w:t>
      </w:r>
      <w:r w:rsidR="006A2287" w:rsidRPr="00810AEC">
        <w:rPr>
          <w:rFonts w:ascii="Times New Roman" w:hAnsi="Times New Roman" w:cs="Times New Roman"/>
          <w:sz w:val="24"/>
          <w:szCs w:val="24"/>
          <w:lang w:val="en-GB"/>
        </w:rPr>
        <w:t>he</w:t>
      </w:r>
      <w:r w:rsidR="004A4765" w:rsidRPr="00810AEC">
        <w:rPr>
          <w:rFonts w:ascii="Times New Roman" w:hAnsi="Times New Roman" w:cs="Times New Roman"/>
          <w:sz w:val="24"/>
          <w:szCs w:val="24"/>
          <w:lang w:val="en-GB"/>
        </w:rPr>
        <w:t>re, the</w:t>
      </w:r>
      <w:r w:rsidR="006A2287" w:rsidRPr="00810AEC">
        <w:rPr>
          <w:rFonts w:ascii="Times New Roman" w:hAnsi="Times New Roman" w:cs="Times New Roman"/>
          <w:sz w:val="24"/>
          <w:szCs w:val="24"/>
          <w:lang w:val="en-GB"/>
        </w:rPr>
        <w:t xml:space="preserve"> appellant</w:t>
      </w:r>
      <w:r w:rsidR="004A4765" w:rsidRPr="00810AEC">
        <w:rPr>
          <w:rFonts w:ascii="Times New Roman" w:hAnsi="Times New Roman" w:cs="Times New Roman"/>
          <w:sz w:val="24"/>
          <w:szCs w:val="24"/>
          <w:lang w:val="en-GB"/>
        </w:rPr>
        <w:t xml:space="preserve"> managed to put down the small axe he had brought with him after identifying</w:t>
      </w:r>
      <w:r w:rsidR="006A2287" w:rsidRPr="00810AEC">
        <w:rPr>
          <w:rFonts w:ascii="Times New Roman" w:hAnsi="Times New Roman" w:cs="Times New Roman"/>
          <w:sz w:val="24"/>
          <w:szCs w:val="24"/>
          <w:lang w:val="en-GB"/>
        </w:rPr>
        <w:t xml:space="preserve"> a bigger axe</w:t>
      </w:r>
      <w:r w:rsidR="005173A6" w:rsidRPr="00810AEC">
        <w:rPr>
          <w:rFonts w:ascii="Times New Roman" w:hAnsi="Times New Roman" w:cs="Times New Roman"/>
          <w:sz w:val="24"/>
          <w:szCs w:val="24"/>
          <w:lang w:val="en-GB"/>
        </w:rPr>
        <w:t xml:space="preserve"> which was</w:t>
      </w:r>
      <w:r w:rsidR="006A2287" w:rsidRPr="00810AEC">
        <w:rPr>
          <w:rFonts w:ascii="Times New Roman" w:hAnsi="Times New Roman" w:cs="Times New Roman"/>
          <w:sz w:val="24"/>
          <w:szCs w:val="24"/>
          <w:lang w:val="en-GB"/>
        </w:rPr>
        <w:t xml:space="preserve"> in the room which he</w:t>
      </w:r>
      <w:r w:rsidR="004A4765" w:rsidRPr="00810AEC">
        <w:rPr>
          <w:rFonts w:ascii="Times New Roman" w:hAnsi="Times New Roman" w:cs="Times New Roman"/>
          <w:sz w:val="24"/>
          <w:szCs w:val="24"/>
          <w:lang w:val="en-GB"/>
        </w:rPr>
        <w:t xml:space="preserve"> then</w:t>
      </w:r>
      <w:r w:rsidR="006A2287" w:rsidRPr="00810AEC">
        <w:rPr>
          <w:rFonts w:ascii="Times New Roman" w:hAnsi="Times New Roman" w:cs="Times New Roman"/>
          <w:sz w:val="24"/>
          <w:szCs w:val="24"/>
          <w:lang w:val="en-GB"/>
        </w:rPr>
        <w:t xml:space="preserve"> used to strike</w:t>
      </w:r>
      <w:r w:rsidR="00461DAE" w:rsidRPr="00810AEC">
        <w:rPr>
          <w:rFonts w:ascii="Times New Roman" w:hAnsi="Times New Roman" w:cs="Times New Roman"/>
          <w:sz w:val="24"/>
          <w:szCs w:val="24"/>
          <w:lang w:val="en-GB"/>
        </w:rPr>
        <w:t xml:space="preserve"> the wife</w:t>
      </w:r>
      <w:r w:rsidR="004A4765" w:rsidRPr="00810AEC">
        <w:rPr>
          <w:rFonts w:ascii="Times New Roman" w:hAnsi="Times New Roman" w:cs="Times New Roman"/>
          <w:sz w:val="24"/>
          <w:szCs w:val="24"/>
          <w:lang w:val="en-GB"/>
        </w:rPr>
        <w:t xml:space="preserve">’s head and thereafter took the small axe and used it on </w:t>
      </w:r>
      <w:r w:rsidR="00461DAE" w:rsidRPr="00810AEC">
        <w:rPr>
          <w:rFonts w:ascii="Times New Roman" w:hAnsi="Times New Roman" w:cs="Times New Roman"/>
          <w:sz w:val="24"/>
          <w:szCs w:val="24"/>
          <w:lang w:val="en-GB"/>
        </w:rPr>
        <w:t xml:space="preserve">the </w:t>
      </w:r>
      <w:r w:rsidR="00F67E45" w:rsidRPr="00810AEC">
        <w:rPr>
          <w:rFonts w:ascii="Times New Roman" w:hAnsi="Times New Roman" w:cs="Times New Roman"/>
          <w:sz w:val="24"/>
          <w:szCs w:val="24"/>
          <w:lang w:val="en-GB"/>
        </w:rPr>
        <w:t>minor one and half year</w:t>
      </w:r>
      <w:r w:rsidR="00A53627" w:rsidRPr="00810AEC">
        <w:rPr>
          <w:rFonts w:ascii="Times New Roman" w:hAnsi="Times New Roman" w:cs="Times New Roman"/>
          <w:sz w:val="24"/>
          <w:szCs w:val="24"/>
          <w:lang w:val="en-GB"/>
        </w:rPr>
        <w:t xml:space="preserve"> old</w:t>
      </w:r>
      <w:r w:rsidR="00F67E45" w:rsidRPr="00810AEC">
        <w:rPr>
          <w:rFonts w:ascii="Times New Roman" w:hAnsi="Times New Roman" w:cs="Times New Roman"/>
          <w:sz w:val="24"/>
          <w:szCs w:val="24"/>
          <w:lang w:val="en-GB"/>
        </w:rPr>
        <w:t xml:space="preserve"> </w:t>
      </w:r>
      <w:r w:rsidR="00461DAE" w:rsidRPr="00810AEC">
        <w:rPr>
          <w:rFonts w:ascii="Times New Roman" w:hAnsi="Times New Roman" w:cs="Times New Roman"/>
          <w:sz w:val="24"/>
          <w:szCs w:val="24"/>
          <w:lang w:val="en-GB"/>
        </w:rPr>
        <w:t>child</w:t>
      </w:r>
      <w:r w:rsidRPr="00810AEC">
        <w:rPr>
          <w:rFonts w:ascii="Times New Roman" w:hAnsi="Times New Roman" w:cs="Times New Roman"/>
          <w:sz w:val="24"/>
          <w:szCs w:val="24"/>
          <w:lang w:val="en-GB"/>
        </w:rPr>
        <w:t>. A</w:t>
      </w:r>
      <w:r w:rsidR="00461DAE" w:rsidRPr="00810AEC">
        <w:rPr>
          <w:rFonts w:ascii="Times New Roman" w:hAnsi="Times New Roman" w:cs="Times New Roman"/>
          <w:sz w:val="24"/>
          <w:szCs w:val="24"/>
          <w:lang w:val="en-GB"/>
        </w:rPr>
        <w:t xml:space="preserve">fter </w:t>
      </w:r>
      <w:r w:rsidRPr="00810AEC">
        <w:rPr>
          <w:rFonts w:ascii="Times New Roman" w:hAnsi="Times New Roman" w:cs="Times New Roman"/>
          <w:sz w:val="24"/>
          <w:szCs w:val="24"/>
          <w:lang w:val="en-GB"/>
        </w:rPr>
        <w:t>committing the offence</w:t>
      </w:r>
      <w:r w:rsidR="00950625" w:rsidRPr="00810AEC">
        <w:rPr>
          <w:rFonts w:ascii="Times New Roman" w:hAnsi="Times New Roman" w:cs="Times New Roman"/>
          <w:sz w:val="24"/>
          <w:szCs w:val="24"/>
          <w:lang w:val="en-GB"/>
        </w:rPr>
        <w:t>s</w:t>
      </w:r>
      <w:r w:rsidRPr="00810AEC">
        <w:rPr>
          <w:rFonts w:ascii="Times New Roman" w:hAnsi="Times New Roman" w:cs="Times New Roman"/>
          <w:sz w:val="24"/>
          <w:szCs w:val="24"/>
          <w:lang w:val="en-GB"/>
        </w:rPr>
        <w:t xml:space="preserve"> </w:t>
      </w:r>
      <w:r w:rsidR="00461DAE" w:rsidRPr="00810AEC">
        <w:rPr>
          <w:rFonts w:ascii="Times New Roman" w:hAnsi="Times New Roman" w:cs="Times New Roman"/>
          <w:sz w:val="24"/>
          <w:szCs w:val="24"/>
          <w:lang w:val="en-GB"/>
        </w:rPr>
        <w:t>h</w:t>
      </w:r>
      <w:r w:rsidRPr="00810AEC">
        <w:rPr>
          <w:rFonts w:ascii="Times New Roman" w:hAnsi="Times New Roman" w:cs="Times New Roman"/>
          <w:sz w:val="24"/>
          <w:szCs w:val="24"/>
          <w:lang w:val="en-GB"/>
        </w:rPr>
        <w:t xml:space="preserve">e left </w:t>
      </w:r>
      <w:r w:rsidR="00F67E45" w:rsidRPr="00810AEC">
        <w:rPr>
          <w:rFonts w:ascii="Times New Roman" w:hAnsi="Times New Roman" w:cs="Times New Roman"/>
          <w:sz w:val="24"/>
          <w:szCs w:val="24"/>
          <w:lang w:val="en-GB"/>
        </w:rPr>
        <w:t xml:space="preserve">through the window and fled </w:t>
      </w:r>
      <w:r w:rsidRPr="00810AEC">
        <w:rPr>
          <w:rFonts w:ascii="Times New Roman" w:hAnsi="Times New Roman" w:cs="Times New Roman"/>
          <w:sz w:val="24"/>
          <w:szCs w:val="24"/>
          <w:lang w:val="en-GB"/>
        </w:rPr>
        <w:t>to Filabusi.</w:t>
      </w:r>
    </w:p>
    <w:p w:rsidR="00D948AB" w:rsidRPr="00810AEC" w:rsidRDefault="00D948AB" w:rsidP="002E4CBC">
      <w:pPr>
        <w:tabs>
          <w:tab w:val="left" w:pos="3012"/>
        </w:tabs>
        <w:spacing w:after="0" w:line="480" w:lineRule="auto"/>
        <w:jc w:val="both"/>
        <w:rPr>
          <w:rFonts w:ascii="Times New Roman" w:hAnsi="Times New Roman" w:cs="Times New Roman"/>
          <w:sz w:val="24"/>
          <w:szCs w:val="24"/>
          <w:lang w:val="en-GB"/>
        </w:rPr>
      </w:pPr>
    </w:p>
    <w:p w:rsidR="00AD6F46" w:rsidRPr="00810AEC" w:rsidRDefault="00D948AB" w:rsidP="00C87412">
      <w:pPr>
        <w:spacing w:after="0" w:line="480" w:lineRule="auto"/>
        <w:jc w:val="both"/>
        <w:rPr>
          <w:rFonts w:ascii="Times New Roman" w:hAnsi="Times New Roman" w:cs="Times New Roman"/>
          <w:sz w:val="24"/>
          <w:szCs w:val="24"/>
          <w:lang w:val="en-GB"/>
        </w:rPr>
      </w:pPr>
      <w:r w:rsidRPr="00810AEC">
        <w:rPr>
          <w:rFonts w:ascii="Times New Roman" w:hAnsi="Times New Roman" w:cs="Times New Roman"/>
          <w:sz w:val="24"/>
          <w:szCs w:val="24"/>
          <w:lang w:val="en-GB"/>
        </w:rPr>
        <w:t xml:space="preserve">    </w:t>
      </w:r>
      <w:r w:rsidR="00C87412" w:rsidRPr="00810AEC">
        <w:rPr>
          <w:rFonts w:ascii="Times New Roman" w:hAnsi="Times New Roman" w:cs="Times New Roman"/>
          <w:sz w:val="24"/>
          <w:szCs w:val="24"/>
          <w:lang w:val="en-GB"/>
        </w:rPr>
        <w:t xml:space="preserve">    </w:t>
      </w:r>
      <w:r w:rsidR="00531CAC">
        <w:rPr>
          <w:rFonts w:ascii="Times New Roman" w:hAnsi="Times New Roman" w:cs="Times New Roman"/>
          <w:sz w:val="24"/>
          <w:szCs w:val="24"/>
          <w:lang w:val="en-GB"/>
        </w:rPr>
        <w:tab/>
      </w:r>
      <w:r w:rsidR="00531CAC">
        <w:rPr>
          <w:rFonts w:ascii="Times New Roman" w:hAnsi="Times New Roman" w:cs="Times New Roman"/>
          <w:sz w:val="24"/>
          <w:szCs w:val="24"/>
          <w:lang w:val="en-GB"/>
        </w:rPr>
        <w:tab/>
      </w:r>
      <w:r w:rsidR="00B62B69" w:rsidRPr="00810AEC">
        <w:rPr>
          <w:rFonts w:ascii="Times New Roman" w:hAnsi="Times New Roman" w:cs="Times New Roman"/>
          <w:sz w:val="24"/>
          <w:szCs w:val="24"/>
          <w:lang w:val="en-GB"/>
        </w:rPr>
        <w:t>T</w:t>
      </w:r>
      <w:r w:rsidR="002D2E13" w:rsidRPr="00810AEC">
        <w:rPr>
          <w:rFonts w:ascii="Times New Roman" w:hAnsi="Times New Roman" w:cs="Times New Roman"/>
          <w:sz w:val="24"/>
          <w:szCs w:val="24"/>
          <w:lang w:val="en-GB"/>
        </w:rPr>
        <w:t xml:space="preserve">he </w:t>
      </w:r>
      <w:r w:rsidR="004A4765" w:rsidRPr="00810AEC">
        <w:rPr>
          <w:rFonts w:ascii="Times New Roman" w:hAnsi="Times New Roman" w:cs="Times New Roman"/>
          <w:sz w:val="24"/>
          <w:szCs w:val="24"/>
          <w:lang w:val="en-GB"/>
        </w:rPr>
        <w:t>above sequence of events show</w:t>
      </w:r>
      <w:r w:rsidR="002D2E13" w:rsidRPr="00810AEC">
        <w:rPr>
          <w:rFonts w:ascii="Times New Roman" w:hAnsi="Times New Roman" w:cs="Times New Roman"/>
          <w:sz w:val="24"/>
          <w:szCs w:val="24"/>
          <w:lang w:val="en-GB"/>
        </w:rPr>
        <w:t xml:space="preserve"> that the appellant had planned to commit</w:t>
      </w:r>
      <w:r w:rsidR="00555CB1" w:rsidRPr="00810AEC">
        <w:rPr>
          <w:rFonts w:ascii="Times New Roman" w:hAnsi="Times New Roman" w:cs="Times New Roman"/>
          <w:sz w:val="24"/>
          <w:szCs w:val="24"/>
          <w:lang w:val="en-GB"/>
        </w:rPr>
        <w:t xml:space="preserve"> the</w:t>
      </w:r>
      <w:r w:rsidR="002D2E13" w:rsidRPr="00810AEC">
        <w:rPr>
          <w:rFonts w:ascii="Times New Roman" w:hAnsi="Times New Roman" w:cs="Times New Roman"/>
          <w:sz w:val="24"/>
          <w:szCs w:val="24"/>
          <w:lang w:val="en-GB"/>
        </w:rPr>
        <w:t xml:space="preserve"> murder</w:t>
      </w:r>
      <w:r w:rsidR="00555CB1" w:rsidRPr="00810AEC">
        <w:rPr>
          <w:rFonts w:ascii="Times New Roman" w:hAnsi="Times New Roman" w:cs="Times New Roman"/>
          <w:sz w:val="24"/>
          <w:szCs w:val="24"/>
          <w:lang w:val="en-GB"/>
        </w:rPr>
        <w:t>s</w:t>
      </w:r>
      <w:r w:rsidR="008233A4" w:rsidRPr="00810AEC">
        <w:rPr>
          <w:rFonts w:ascii="Times New Roman" w:hAnsi="Times New Roman" w:cs="Times New Roman"/>
          <w:sz w:val="24"/>
          <w:szCs w:val="24"/>
          <w:lang w:val="en-GB"/>
        </w:rPr>
        <w:t>.</w:t>
      </w:r>
      <w:r w:rsidR="00555CB1" w:rsidRPr="00810AEC">
        <w:rPr>
          <w:rFonts w:ascii="Times New Roman" w:hAnsi="Times New Roman" w:cs="Times New Roman"/>
          <w:sz w:val="24"/>
          <w:szCs w:val="24"/>
          <w:lang w:val="en-GB"/>
        </w:rPr>
        <w:t xml:space="preserve"> He cannot be presumed</w:t>
      </w:r>
      <w:r w:rsidR="004A4765" w:rsidRPr="00810AEC">
        <w:rPr>
          <w:rFonts w:ascii="Times New Roman" w:hAnsi="Times New Roman" w:cs="Times New Roman"/>
          <w:sz w:val="24"/>
          <w:szCs w:val="24"/>
          <w:lang w:val="en-GB"/>
        </w:rPr>
        <w:t xml:space="preserve"> to have been highly intoxicated in the circumst</w:t>
      </w:r>
      <w:r w:rsidR="004E0600" w:rsidRPr="00810AEC">
        <w:rPr>
          <w:rFonts w:ascii="Times New Roman" w:hAnsi="Times New Roman" w:cs="Times New Roman"/>
          <w:sz w:val="24"/>
          <w:szCs w:val="24"/>
          <w:lang w:val="en-GB"/>
        </w:rPr>
        <w:t>a</w:t>
      </w:r>
      <w:r w:rsidRPr="00810AEC">
        <w:rPr>
          <w:rFonts w:ascii="Times New Roman" w:hAnsi="Times New Roman" w:cs="Times New Roman"/>
          <w:sz w:val="24"/>
          <w:szCs w:val="24"/>
          <w:lang w:val="en-GB"/>
        </w:rPr>
        <w:t xml:space="preserve">nces. </w:t>
      </w:r>
      <w:r w:rsidR="008233A4" w:rsidRPr="00810AEC">
        <w:rPr>
          <w:rFonts w:ascii="Times New Roman" w:hAnsi="Times New Roman" w:cs="Times New Roman"/>
          <w:sz w:val="24"/>
          <w:szCs w:val="24"/>
          <w:lang w:val="en-GB"/>
        </w:rPr>
        <w:t xml:space="preserve">He committed the murder having unlawfully entered the deceased’s dwelling. </w:t>
      </w:r>
      <w:r w:rsidR="00555CB1" w:rsidRPr="00810AEC">
        <w:rPr>
          <w:rFonts w:ascii="Times New Roman" w:hAnsi="Times New Roman" w:cs="Times New Roman"/>
          <w:sz w:val="24"/>
          <w:szCs w:val="24"/>
          <w:lang w:val="en-GB"/>
        </w:rPr>
        <w:t xml:space="preserve">He was </w:t>
      </w:r>
      <w:r w:rsidR="004A4765" w:rsidRPr="00810AEC">
        <w:rPr>
          <w:rFonts w:ascii="Times New Roman" w:hAnsi="Times New Roman" w:cs="Times New Roman"/>
          <w:sz w:val="24"/>
          <w:szCs w:val="24"/>
          <w:lang w:val="en-GB"/>
        </w:rPr>
        <w:t xml:space="preserve">able to identify his </w:t>
      </w:r>
      <w:r w:rsidR="00AE2FD8" w:rsidRPr="00810AEC">
        <w:rPr>
          <w:rFonts w:ascii="Times New Roman" w:hAnsi="Times New Roman" w:cs="Times New Roman"/>
          <w:sz w:val="24"/>
          <w:szCs w:val="24"/>
          <w:lang w:val="en-GB"/>
        </w:rPr>
        <w:t xml:space="preserve">two </w:t>
      </w:r>
      <w:r w:rsidR="004A4765" w:rsidRPr="00810AEC">
        <w:rPr>
          <w:rFonts w:ascii="Times New Roman" w:hAnsi="Times New Roman" w:cs="Times New Roman"/>
          <w:sz w:val="24"/>
          <w:szCs w:val="24"/>
          <w:lang w:val="en-GB"/>
        </w:rPr>
        <w:t>victims from the four people that were sleeping in the room</w:t>
      </w:r>
      <w:r w:rsidR="00AE2FD8" w:rsidRPr="00810AEC">
        <w:rPr>
          <w:rFonts w:ascii="Times New Roman" w:hAnsi="Times New Roman" w:cs="Times New Roman"/>
          <w:sz w:val="24"/>
          <w:szCs w:val="24"/>
          <w:lang w:val="en-GB"/>
        </w:rPr>
        <w:t xml:space="preserve"> and killed them</w:t>
      </w:r>
      <w:r w:rsidR="004A4765" w:rsidRPr="00810AEC">
        <w:rPr>
          <w:rFonts w:ascii="Times New Roman" w:hAnsi="Times New Roman" w:cs="Times New Roman"/>
          <w:sz w:val="24"/>
          <w:szCs w:val="24"/>
          <w:lang w:val="en-GB"/>
        </w:rPr>
        <w:t xml:space="preserve">. </w:t>
      </w:r>
      <w:r w:rsidR="00AE2FD8" w:rsidRPr="00810AEC">
        <w:rPr>
          <w:rFonts w:ascii="Times New Roman" w:hAnsi="Times New Roman" w:cs="Times New Roman"/>
          <w:sz w:val="24"/>
          <w:szCs w:val="24"/>
          <w:lang w:val="en-GB"/>
        </w:rPr>
        <w:t xml:space="preserve">The second deceased was a minor. </w:t>
      </w:r>
      <w:r w:rsidR="002D2E13" w:rsidRPr="00810AEC">
        <w:rPr>
          <w:rFonts w:ascii="Times New Roman" w:hAnsi="Times New Roman" w:cs="Times New Roman"/>
          <w:sz w:val="24"/>
          <w:szCs w:val="24"/>
          <w:lang w:val="en-GB"/>
        </w:rPr>
        <w:t xml:space="preserve">All this coupled with the threats to kill the </w:t>
      </w:r>
      <w:r w:rsidRPr="00810AEC">
        <w:rPr>
          <w:rFonts w:ascii="Times New Roman" w:hAnsi="Times New Roman" w:cs="Times New Roman"/>
          <w:sz w:val="24"/>
          <w:szCs w:val="24"/>
          <w:lang w:val="en-GB"/>
        </w:rPr>
        <w:t xml:space="preserve">first </w:t>
      </w:r>
      <w:r w:rsidR="002D2E13" w:rsidRPr="00810AEC">
        <w:rPr>
          <w:rFonts w:ascii="Times New Roman" w:hAnsi="Times New Roman" w:cs="Times New Roman"/>
          <w:sz w:val="24"/>
          <w:szCs w:val="24"/>
          <w:lang w:val="en-GB"/>
        </w:rPr>
        <w:t>deceased</w:t>
      </w:r>
      <w:r w:rsidR="00B62B69" w:rsidRPr="00810AEC">
        <w:rPr>
          <w:rFonts w:ascii="Times New Roman" w:hAnsi="Times New Roman" w:cs="Times New Roman"/>
          <w:sz w:val="24"/>
          <w:szCs w:val="24"/>
          <w:lang w:val="en-GB"/>
        </w:rPr>
        <w:t xml:space="preserve"> prior to committing the offence</w:t>
      </w:r>
      <w:r w:rsidR="002D2E13" w:rsidRPr="00810AEC">
        <w:rPr>
          <w:rFonts w:ascii="Times New Roman" w:hAnsi="Times New Roman" w:cs="Times New Roman"/>
          <w:sz w:val="24"/>
          <w:szCs w:val="24"/>
          <w:lang w:val="en-GB"/>
        </w:rPr>
        <w:t xml:space="preserve"> points to a person who was not highly intoxicated but one who</w:t>
      </w:r>
      <w:r w:rsidR="004E0600" w:rsidRPr="00810AEC">
        <w:rPr>
          <w:rFonts w:ascii="Times New Roman" w:hAnsi="Times New Roman" w:cs="Times New Roman"/>
          <w:sz w:val="24"/>
          <w:szCs w:val="24"/>
          <w:lang w:val="en-GB"/>
        </w:rPr>
        <w:t xml:space="preserve"> had just taken</w:t>
      </w:r>
      <w:r w:rsidR="002D2E13" w:rsidRPr="00810AEC">
        <w:rPr>
          <w:rFonts w:ascii="Times New Roman" w:hAnsi="Times New Roman" w:cs="Times New Roman"/>
          <w:sz w:val="24"/>
          <w:szCs w:val="24"/>
          <w:lang w:val="en-GB"/>
        </w:rPr>
        <w:t xml:space="preserve"> alcohol to gather</w:t>
      </w:r>
      <w:r w:rsidR="00555CB1" w:rsidRPr="00810AEC">
        <w:rPr>
          <w:rFonts w:ascii="Times New Roman" w:hAnsi="Times New Roman" w:cs="Times New Roman"/>
          <w:sz w:val="24"/>
          <w:szCs w:val="24"/>
          <w:lang w:val="en-GB"/>
        </w:rPr>
        <w:t xml:space="preserve"> dutch</w:t>
      </w:r>
      <w:r w:rsidR="002D2E13" w:rsidRPr="00810AEC">
        <w:rPr>
          <w:rFonts w:ascii="Times New Roman" w:hAnsi="Times New Roman" w:cs="Times New Roman"/>
          <w:sz w:val="24"/>
          <w:szCs w:val="24"/>
          <w:lang w:val="en-GB"/>
        </w:rPr>
        <w:t xml:space="preserve"> courage </w:t>
      </w:r>
      <w:r w:rsidR="00B62B69" w:rsidRPr="00810AEC">
        <w:rPr>
          <w:rFonts w:ascii="Times New Roman" w:hAnsi="Times New Roman" w:cs="Times New Roman"/>
          <w:sz w:val="24"/>
          <w:szCs w:val="24"/>
          <w:lang w:val="en-GB"/>
        </w:rPr>
        <w:t xml:space="preserve">in order </w:t>
      </w:r>
      <w:r w:rsidR="002D2E13" w:rsidRPr="00810AEC">
        <w:rPr>
          <w:rFonts w:ascii="Times New Roman" w:hAnsi="Times New Roman" w:cs="Times New Roman"/>
          <w:sz w:val="24"/>
          <w:szCs w:val="24"/>
          <w:lang w:val="en-GB"/>
        </w:rPr>
        <w:t>to commit the crime</w:t>
      </w:r>
      <w:r w:rsidR="00555CB1" w:rsidRPr="00810AEC">
        <w:rPr>
          <w:rFonts w:ascii="Times New Roman" w:hAnsi="Times New Roman" w:cs="Times New Roman"/>
          <w:sz w:val="24"/>
          <w:szCs w:val="24"/>
          <w:lang w:val="en-GB"/>
        </w:rPr>
        <w:t>s</w:t>
      </w:r>
      <w:r w:rsidR="002D2E13" w:rsidRPr="00810AEC">
        <w:rPr>
          <w:rFonts w:ascii="Times New Roman" w:hAnsi="Times New Roman" w:cs="Times New Roman"/>
          <w:sz w:val="24"/>
          <w:szCs w:val="24"/>
          <w:lang w:val="en-GB"/>
        </w:rPr>
        <w:t xml:space="preserve"> in question. The </w:t>
      </w:r>
      <w:r w:rsidR="002D2E13" w:rsidRPr="00810AEC">
        <w:rPr>
          <w:rFonts w:ascii="Times New Roman" w:hAnsi="Times New Roman" w:cs="Times New Roman"/>
          <w:sz w:val="24"/>
          <w:szCs w:val="24"/>
          <w:lang w:val="en-GB"/>
        </w:rPr>
        <w:lastRenderedPageBreak/>
        <w:t>warned and cautioned statement clearly exhibits how the murders were committed in aggravating circumstances.</w:t>
      </w:r>
      <w:r w:rsidR="00B62B69" w:rsidRPr="00810AEC">
        <w:rPr>
          <w:rFonts w:ascii="Times New Roman" w:hAnsi="Times New Roman" w:cs="Times New Roman"/>
          <w:sz w:val="24"/>
          <w:szCs w:val="24"/>
          <w:lang w:val="en-GB"/>
        </w:rPr>
        <w:t xml:space="preserve"> In our view, any other conclusion</w:t>
      </w:r>
      <w:r w:rsidR="00AD6F46" w:rsidRPr="00810AEC">
        <w:rPr>
          <w:rFonts w:ascii="Times New Roman" w:hAnsi="Times New Roman" w:cs="Times New Roman"/>
          <w:sz w:val="24"/>
          <w:szCs w:val="24"/>
          <w:lang w:val="en-GB"/>
        </w:rPr>
        <w:t xml:space="preserve"> would be an affront</w:t>
      </w:r>
      <w:r w:rsidR="00B62B69" w:rsidRPr="00810AEC">
        <w:rPr>
          <w:rFonts w:ascii="Times New Roman" w:hAnsi="Times New Roman" w:cs="Times New Roman"/>
          <w:sz w:val="24"/>
          <w:szCs w:val="24"/>
          <w:lang w:val="en-GB"/>
        </w:rPr>
        <w:t xml:space="preserve"> to logic and justice</w:t>
      </w:r>
      <w:r w:rsidR="00AD6F46" w:rsidRPr="00810AEC">
        <w:rPr>
          <w:rFonts w:ascii="Times New Roman" w:hAnsi="Times New Roman" w:cs="Times New Roman"/>
          <w:sz w:val="24"/>
          <w:szCs w:val="24"/>
          <w:lang w:val="en-GB"/>
        </w:rPr>
        <w:t>.</w:t>
      </w:r>
      <w:r w:rsidR="007F5BF6" w:rsidRPr="00810AEC">
        <w:rPr>
          <w:rFonts w:ascii="Times New Roman" w:hAnsi="Times New Roman" w:cs="Times New Roman"/>
          <w:sz w:val="24"/>
          <w:szCs w:val="24"/>
          <w:lang w:val="en-GB"/>
        </w:rPr>
        <w:t xml:space="preserve"> </w:t>
      </w:r>
    </w:p>
    <w:p w:rsidR="00B62B69" w:rsidRPr="00810AEC" w:rsidRDefault="00B62B69" w:rsidP="002E4CBC">
      <w:pPr>
        <w:tabs>
          <w:tab w:val="left" w:pos="3012"/>
        </w:tabs>
        <w:spacing w:after="0" w:line="480" w:lineRule="auto"/>
        <w:jc w:val="both"/>
        <w:rPr>
          <w:rFonts w:ascii="Times New Roman" w:hAnsi="Times New Roman" w:cs="Times New Roman"/>
          <w:sz w:val="24"/>
          <w:szCs w:val="24"/>
          <w:lang w:val="en-GB"/>
        </w:rPr>
      </w:pPr>
    </w:p>
    <w:p w:rsidR="00AD6F46" w:rsidRPr="00810AEC" w:rsidRDefault="00C87412" w:rsidP="00C87412">
      <w:pPr>
        <w:spacing w:after="0" w:line="480" w:lineRule="auto"/>
        <w:jc w:val="both"/>
        <w:rPr>
          <w:rFonts w:ascii="Times New Roman" w:hAnsi="Times New Roman" w:cs="Times New Roman"/>
          <w:sz w:val="24"/>
          <w:szCs w:val="24"/>
          <w:lang w:val="en-GB"/>
        </w:rPr>
      </w:pPr>
      <w:r w:rsidRPr="00810AEC">
        <w:rPr>
          <w:rFonts w:ascii="Times New Roman" w:hAnsi="Times New Roman" w:cs="Times New Roman"/>
          <w:sz w:val="24"/>
          <w:szCs w:val="24"/>
          <w:lang w:val="en-GB"/>
        </w:rPr>
        <w:t xml:space="preserve">        </w:t>
      </w:r>
      <w:r w:rsidR="00531CAC">
        <w:rPr>
          <w:rFonts w:ascii="Times New Roman" w:hAnsi="Times New Roman" w:cs="Times New Roman"/>
          <w:sz w:val="24"/>
          <w:szCs w:val="24"/>
          <w:lang w:val="en-GB"/>
        </w:rPr>
        <w:tab/>
      </w:r>
      <w:r w:rsidR="00531CAC">
        <w:rPr>
          <w:rFonts w:ascii="Times New Roman" w:hAnsi="Times New Roman" w:cs="Times New Roman"/>
          <w:sz w:val="24"/>
          <w:szCs w:val="24"/>
          <w:lang w:val="en-GB"/>
        </w:rPr>
        <w:tab/>
      </w:r>
      <w:r w:rsidR="00AD6F46" w:rsidRPr="00810AEC">
        <w:rPr>
          <w:rFonts w:ascii="Times New Roman" w:hAnsi="Times New Roman" w:cs="Times New Roman"/>
          <w:sz w:val="24"/>
          <w:szCs w:val="24"/>
          <w:lang w:val="en-GB"/>
        </w:rPr>
        <w:t xml:space="preserve">The point advanced by the appellant to the effect that no death row inmates have been executed since </w:t>
      </w:r>
      <w:r w:rsidR="00555CB1" w:rsidRPr="00810AEC">
        <w:rPr>
          <w:rFonts w:ascii="Times New Roman" w:hAnsi="Times New Roman" w:cs="Times New Roman"/>
          <w:sz w:val="24"/>
          <w:szCs w:val="24"/>
          <w:lang w:val="en-GB"/>
        </w:rPr>
        <w:t xml:space="preserve">2005 which he alleges </w:t>
      </w:r>
      <w:r w:rsidR="00AD6F46" w:rsidRPr="00810AEC">
        <w:rPr>
          <w:rFonts w:ascii="Times New Roman" w:hAnsi="Times New Roman" w:cs="Times New Roman"/>
          <w:sz w:val="24"/>
          <w:szCs w:val="24"/>
          <w:lang w:val="en-GB"/>
        </w:rPr>
        <w:t>suggest</w:t>
      </w:r>
      <w:r w:rsidR="00555CB1" w:rsidRPr="00810AEC">
        <w:rPr>
          <w:rFonts w:ascii="Times New Roman" w:hAnsi="Times New Roman" w:cs="Times New Roman"/>
          <w:sz w:val="24"/>
          <w:szCs w:val="24"/>
          <w:lang w:val="en-GB"/>
        </w:rPr>
        <w:t>s that the country is moving away</w:t>
      </w:r>
      <w:r w:rsidR="00AD6F46" w:rsidRPr="00810AEC">
        <w:rPr>
          <w:rFonts w:ascii="Times New Roman" w:hAnsi="Times New Roman" w:cs="Times New Roman"/>
          <w:sz w:val="24"/>
          <w:szCs w:val="24"/>
          <w:lang w:val="en-GB"/>
        </w:rPr>
        <w:t xml:space="preserve"> from imposing capital pu</w:t>
      </w:r>
      <w:r w:rsidRPr="00810AEC">
        <w:rPr>
          <w:rFonts w:ascii="Times New Roman" w:hAnsi="Times New Roman" w:cs="Times New Roman"/>
          <w:sz w:val="24"/>
          <w:szCs w:val="24"/>
          <w:lang w:val="en-GB"/>
        </w:rPr>
        <w:t>nishment does not preclude the c</w:t>
      </w:r>
      <w:r w:rsidR="00AD6F46" w:rsidRPr="00810AEC">
        <w:rPr>
          <w:rFonts w:ascii="Times New Roman" w:hAnsi="Times New Roman" w:cs="Times New Roman"/>
          <w:sz w:val="24"/>
          <w:szCs w:val="24"/>
          <w:lang w:val="en-GB"/>
        </w:rPr>
        <w:t>ourt from imposing the death sentence at law. The law permits capital punishment. The Constitution as earlier alluded</w:t>
      </w:r>
      <w:r w:rsidR="00D4093F" w:rsidRPr="00810AEC">
        <w:rPr>
          <w:rFonts w:ascii="Times New Roman" w:hAnsi="Times New Roman" w:cs="Times New Roman"/>
          <w:sz w:val="24"/>
          <w:szCs w:val="24"/>
          <w:lang w:val="en-GB"/>
        </w:rPr>
        <w:t xml:space="preserve"> to</w:t>
      </w:r>
      <w:r w:rsidR="00AD6F46" w:rsidRPr="00810AEC">
        <w:rPr>
          <w:rFonts w:ascii="Times New Roman" w:hAnsi="Times New Roman" w:cs="Times New Roman"/>
          <w:sz w:val="24"/>
          <w:szCs w:val="24"/>
          <w:lang w:val="en-GB"/>
        </w:rPr>
        <w:t xml:space="preserve"> makes provision for</w:t>
      </w:r>
      <w:r w:rsidR="00D4093F" w:rsidRPr="00810AEC">
        <w:rPr>
          <w:rFonts w:ascii="Times New Roman" w:hAnsi="Times New Roman" w:cs="Times New Roman"/>
          <w:sz w:val="24"/>
          <w:szCs w:val="24"/>
          <w:lang w:val="en-GB"/>
        </w:rPr>
        <w:t xml:space="preserve"> it. In this regard, until</w:t>
      </w:r>
      <w:r w:rsidR="00AD6F46" w:rsidRPr="00810AEC">
        <w:rPr>
          <w:rFonts w:ascii="Times New Roman" w:hAnsi="Times New Roman" w:cs="Times New Roman"/>
          <w:sz w:val="24"/>
          <w:szCs w:val="24"/>
          <w:lang w:val="en-GB"/>
        </w:rPr>
        <w:t xml:space="preserve"> it is abolished, capital punishment remains an option for sentencing in murder cases committed in aggravating circumstances.</w:t>
      </w:r>
    </w:p>
    <w:p w:rsidR="006A2287" w:rsidRPr="00810AEC" w:rsidRDefault="006A2287" w:rsidP="002E4CBC">
      <w:pPr>
        <w:tabs>
          <w:tab w:val="left" w:pos="3012"/>
        </w:tabs>
        <w:spacing w:after="0" w:line="480" w:lineRule="auto"/>
        <w:jc w:val="both"/>
        <w:rPr>
          <w:rFonts w:ascii="Times New Roman" w:hAnsi="Times New Roman" w:cs="Times New Roman"/>
          <w:sz w:val="24"/>
          <w:szCs w:val="24"/>
          <w:lang w:val="en-GB"/>
        </w:rPr>
      </w:pPr>
    </w:p>
    <w:p w:rsidR="00980A27" w:rsidRPr="00810AEC" w:rsidRDefault="00980A27" w:rsidP="00C87412">
      <w:pPr>
        <w:spacing w:after="0" w:line="480" w:lineRule="auto"/>
        <w:ind w:firstLine="1134"/>
        <w:jc w:val="both"/>
        <w:rPr>
          <w:rFonts w:ascii="Times New Roman" w:hAnsi="Times New Roman" w:cs="Times New Roman"/>
          <w:bCs/>
          <w:sz w:val="24"/>
          <w:szCs w:val="24"/>
        </w:rPr>
      </w:pPr>
      <w:r w:rsidRPr="00810AEC">
        <w:rPr>
          <w:rFonts w:ascii="Times New Roman" w:hAnsi="Times New Roman" w:cs="Times New Roman"/>
          <w:sz w:val="24"/>
          <w:szCs w:val="24"/>
          <w:lang w:val="en-ZA"/>
        </w:rPr>
        <w:t xml:space="preserve">It is trite that </w:t>
      </w:r>
      <w:r w:rsidR="00F5462C" w:rsidRPr="00810AEC">
        <w:rPr>
          <w:rFonts w:ascii="Times New Roman" w:hAnsi="Times New Roman" w:cs="Times New Roman"/>
          <w:sz w:val="24"/>
          <w:szCs w:val="24"/>
          <w:lang w:val="en-ZA"/>
        </w:rPr>
        <w:t xml:space="preserve">sentencing is </w:t>
      </w:r>
      <w:r w:rsidRPr="00810AEC">
        <w:rPr>
          <w:rFonts w:ascii="Times New Roman" w:hAnsi="Times New Roman" w:cs="Times New Roman"/>
          <w:sz w:val="24"/>
          <w:szCs w:val="24"/>
          <w:lang w:val="en-ZA"/>
        </w:rPr>
        <w:t xml:space="preserve">within the discretion of the trial court as held in </w:t>
      </w:r>
      <w:r w:rsidRPr="00810AEC">
        <w:rPr>
          <w:rFonts w:ascii="Times New Roman" w:hAnsi="Times New Roman" w:cs="Times New Roman"/>
          <w:i/>
          <w:sz w:val="24"/>
          <w:szCs w:val="24"/>
          <w:lang w:val="en-ZA"/>
        </w:rPr>
        <w:t>Thomas Madeyi v The State</w:t>
      </w:r>
      <w:r w:rsidRPr="00810AEC">
        <w:rPr>
          <w:rFonts w:ascii="Times New Roman" w:hAnsi="Times New Roman" w:cs="Times New Roman"/>
          <w:sz w:val="24"/>
          <w:szCs w:val="24"/>
          <w:lang w:val="en-ZA"/>
        </w:rPr>
        <w:t xml:space="preserve"> SC 128 /20. It is also trite that such discretion cannot be interfered with unless it is proven that it was improperly exercised as held in</w:t>
      </w:r>
      <w:r w:rsidRPr="00810AEC">
        <w:rPr>
          <w:rFonts w:ascii="Times New Roman" w:hAnsi="Times New Roman" w:cs="Times New Roman"/>
          <w:b/>
          <w:i/>
          <w:sz w:val="24"/>
          <w:szCs w:val="24"/>
          <w:lang w:val="en-ZA"/>
        </w:rPr>
        <w:t xml:space="preserve"> </w:t>
      </w:r>
      <w:r w:rsidRPr="00810AEC">
        <w:rPr>
          <w:rFonts w:ascii="Times New Roman" w:hAnsi="Times New Roman" w:cs="Times New Roman"/>
          <w:i/>
          <w:sz w:val="24"/>
          <w:szCs w:val="24"/>
          <w:lang w:val="en-ZA"/>
        </w:rPr>
        <w:t>S v Bottoman &amp; Anor</w:t>
      </w:r>
      <w:r w:rsidRPr="00810AEC">
        <w:rPr>
          <w:rFonts w:ascii="Times New Roman" w:hAnsi="Times New Roman" w:cs="Times New Roman"/>
          <w:sz w:val="24"/>
          <w:szCs w:val="24"/>
          <w:lang w:val="en-ZA"/>
        </w:rPr>
        <w:t xml:space="preserve"> CC 22/07 [2008] ZAECHC 129. The appellant submits that the court </w:t>
      </w:r>
      <w:r w:rsidRPr="00810AEC">
        <w:rPr>
          <w:rFonts w:ascii="Times New Roman" w:hAnsi="Times New Roman" w:cs="Times New Roman"/>
          <w:i/>
          <w:sz w:val="24"/>
          <w:szCs w:val="24"/>
          <w:lang w:val="en-ZA"/>
        </w:rPr>
        <w:t>a quo</w:t>
      </w:r>
      <w:r w:rsidRPr="00810AEC">
        <w:rPr>
          <w:rFonts w:ascii="Times New Roman" w:hAnsi="Times New Roman" w:cs="Times New Roman"/>
          <w:sz w:val="24"/>
          <w:szCs w:val="24"/>
          <w:lang w:val="en-ZA"/>
        </w:rPr>
        <w:t xml:space="preserve"> did not give due consideration to his mitigat</w:t>
      </w:r>
      <w:r w:rsidR="0079048F" w:rsidRPr="00810AEC">
        <w:rPr>
          <w:rFonts w:ascii="Times New Roman" w:hAnsi="Times New Roman" w:cs="Times New Roman"/>
          <w:sz w:val="24"/>
          <w:szCs w:val="24"/>
          <w:lang w:val="en-ZA"/>
        </w:rPr>
        <w:t>ory circumstances and that,</w:t>
      </w:r>
      <w:r w:rsidRPr="00810AEC">
        <w:rPr>
          <w:rFonts w:ascii="Times New Roman" w:hAnsi="Times New Roman" w:cs="Times New Roman"/>
          <w:sz w:val="24"/>
          <w:szCs w:val="24"/>
          <w:lang w:val="en-ZA"/>
        </w:rPr>
        <w:t xml:space="preserve"> </w:t>
      </w:r>
      <w:r w:rsidR="00F5462C" w:rsidRPr="00810AEC">
        <w:rPr>
          <w:rFonts w:ascii="Times New Roman" w:hAnsi="Times New Roman" w:cs="Times New Roman"/>
          <w:sz w:val="24"/>
          <w:szCs w:val="24"/>
          <w:lang w:val="en-ZA"/>
        </w:rPr>
        <w:t xml:space="preserve">this </w:t>
      </w:r>
      <w:r w:rsidRPr="00810AEC">
        <w:rPr>
          <w:rFonts w:ascii="Times New Roman" w:hAnsi="Times New Roman" w:cs="Times New Roman"/>
          <w:sz w:val="24"/>
          <w:szCs w:val="24"/>
          <w:lang w:val="en-ZA"/>
        </w:rPr>
        <w:t xml:space="preserve">tainted its </w:t>
      </w:r>
      <w:r w:rsidR="0079048F" w:rsidRPr="00810AEC">
        <w:rPr>
          <w:rFonts w:ascii="Times New Roman" w:hAnsi="Times New Roman" w:cs="Times New Roman"/>
          <w:sz w:val="24"/>
          <w:szCs w:val="24"/>
          <w:lang w:val="en-ZA"/>
        </w:rPr>
        <w:t>exercise of discretion</w:t>
      </w:r>
      <w:r w:rsidRPr="00810AEC">
        <w:rPr>
          <w:rFonts w:ascii="Times New Roman" w:hAnsi="Times New Roman" w:cs="Times New Roman"/>
          <w:sz w:val="24"/>
          <w:szCs w:val="24"/>
          <w:lang w:val="en-ZA"/>
        </w:rPr>
        <w:t>. The consequences of failing to give due weight to mitigatory circumstances before sentencing</w:t>
      </w:r>
      <w:r w:rsidR="00F5462C" w:rsidRPr="00810AEC">
        <w:rPr>
          <w:rFonts w:ascii="Times New Roman" w:hAnsi="Times New Roman" w:cs="Times New Roman"/>
          <w:sz w:val="24"/>
          <w:szCs w:val="24"/>
          <w:lang w:val="en-ZA"/>
        </w:rPr>
        <w:t xml:space="preserve"> have been reiterated in a number of cases</w:t>
      </w:r>
      <w:r w:rsidRPr="00810AEC">
        <w:rPr>
          <w:rFonts w:ascii="Times New Roman" w:hAnsi="Times New Roman" w:cs="Times New Roman"/>
          <w:sz w:val="24"/>
          <w:szCs w:val="24"/>
          <w:lang w:val="en-ZA"/>
        </w:rPr>
        <w:t>.</w:t>
      </w:r>
      <w:r w:rsidRPr="00810AEC">
        <w:rPr>
          <w:rFonts w:ascii="Times New Roman" w:eastAsia="Times New Roman" w:hAnsi="Times New Roman" w:cs="Times New Roman"/>
          <w:sz w:val="24"/>
          <w:szCs w:val="24"/>
          <w:lang w:eastAsia="en-ZW"/>
        </w:rPr>
        <w:t xml:space="preserve"> </w:t>
      </w:r>
      <w:r w:rsidRPr="00810AEC">
        <w:rPr>
          <w:rFonts w:ascii="Times New Roman" w:hAnsi="Times New Roman" w:cs="Times New Roman"/>
          <w:bCs/>
          <w:sz w:val="24"/>
          <w:szCs w:val="24"/>
        </w:rPr>
        <w:t xml:space="preserve">In </w:t>
      </w:r>
      <w:r w:rsidRPr="00810AEC">
        <w:rPr>
          <w:rFonts w:ascii="Times New Roman" w:hAnsi="Times New Roman" w:cs="Times New Roman"/>
          <w:bCs/>
          <w:i/>
          <w:sz w:val="24"/>
          <w:szCs w:val="24"/>
        </w:rPr>
        <w:t>Siluli v The State</w:t>
      </w:r>
      <w:r w:rsidRPr="00810AEC">
        <w:rPr>
          <w:rFonts w:ascii="Times New Roman" w:hAnsi="Times New Roman" w:cs="Times New Roman"/>
          <w:bCs/>
          <w:sz w:val="24"/>
          <w:szCs w:val="24"/>
        </w:rPr>
        <w:t xml:space="preserve"> SC 106/04, this Court held:</w:t>
      </w:r>
    </w:p>
    <w:p w:rsidR="00980A27" w:rsidRPr="00810AEC" w:rsidRDefault="00980A27" w:rsidP="00C87412">
      <w:pPr>
        <w:spacing w:after="0" w:line="240" w:lineRule="auto"/>
        <w:ind w:left="567"/>
        <w:jc w:val="both"/>
        <w:rPr>
          <w:rFonts w:ascii="Times New Roman" w:hAnsi="Times New Roman" w:cs="Times New Roman"/>
          <w:bCs/>
          <w:sz w:val="24"/>
          <w:szCs w:val="24"/>
        </w:rPr>
      </w:pPr>
      <w:r w:rsidRPr="00810AEC">
        <w:rPr>
          <w:rFonts w:ascii="Times New Roman" w:hAnsi="Times New Roman" w:cs="Times New Roman"/>
          <w:bCs/>
          <w:sz w:val="24"/>
          <w:szCs w:val="24"/>
        </w:rPr>
        <w:t xml:space="preserve">“… before arriving at a conclusion </w:t>
      </w:r>
      <w:r w:rsidRPr="00810AEC">
        <w:rPr>
          <w:rFonts w:ascii="Times New Roman" w:hAnsi="Times New Roman" w:cs="Times New Roman"/>
          <w:bCs/>
          <w:sz w:val="24"/>
          <w:szCs w:val="24"/>
          <w:u w:val="single"/>
        </w:rPr>
        <w:t>the court is enjoined to carefully balance the mitigating features and aggravating features</w:t>
      </w:r>
      <w:r w:rsidRPr="00810AEC">
        <w:rPr>
          <w:rFonts w:ascii="Times New Roman" w:hAnsi="Times New Roman" w:cs="Times New Roman"/>
          <w:bCs/>
          <w:sz w:val="24"/>
          <w:szCs w:val="24"/>
        </w:rPr>
        <w:t xml:space="preserve">. This the court did not do in the present case. The trial court’s misdirection leaves this Court with two options. </w:t>
      </w:r>
      <w:r w:rsidRPr="00810AEC">
        <w:rPr>
          <w:rFonts w:ascii="Times New Roman" w:hAnsi="Times New Roman" w:cs="Times New Roman"/>
          <w:bCs/>
          <w:sz w:val="24"/>
          <w:szCs w:val="24"/>
          <w:u w:val="single"/>
        </w:rPr>
        <w:t>Either to remit the matter for sentencing de novo or, for this Court to pass sentence itself</w:t>
      </w:r>
      <w:r w:rsidRPr="00810AEC">
        <w:rPr>
          <w:rFonts w:ascii="Times New Roman" w:hAnsi="Times New Roman" w:cs="Times New Roman"/>
          <w:bCs/>
          <w:sz w:val="24"/>
          <w:szCs w:val="24"/>
        </w:rPr>
        <w:t>. The latter is the more common practice; see Mharadzo’s case, supra. The Court, in this case, will follow the more common practice and assess the sentence itself.” (my emphasis)</w:t>
      </w:r>
    </w:p>
    <w:p w:rsidR="00980A27" w:rsidRPr="00810AEC" w:rsidRDefault="00980A27" w:rsidP="002E4CBC">
      <w:pPr>
        <w:spacing w:after="0" w:line="360" w:lineRule="auto"/>
        <w:jc w:val="both"/>
        <w:rPr>
          <w:rFonts w:ascii="Times New Roman" w:hAnsi="Times New Roman" w:cs="Times New Roman"/>
          <w:sz w:val="24"/>
          <w:szCs w:val="24"/>
          <w:lang w:val="en-ZA"/>
        </w:rPr>
      </w:pPr>
      <w:r w:rsidRPr="00810AEC">
        <w:rPr>
          <w:rFonts w:ascii="Times New Roman" w:hAnsi="Times New Roman" w:cs="Times New Roman"/>
          <w:sz w:val="24"/>
          <w:szCs w:val="24"/>
          <w:lang w:val="en-ZA"/>
        </w:rPr>
        <w:t xml:space="preserve"> </w:t>
      </w:r>
    </w:p>
    <w:p w:rsidR="00531CAC" w:rsidRDefault="00531CAC" w:rsidP="00531CAC">
      <w:pPr>
        <w:spacing w:after="0" w:line="240" w:lineRule="auto"/>
        <w:ind w:firstLine="1134"/>
        <w:jc w:val="both"/>
        <w:rPr>
          <w:rFonts w:ascii="Times New Roman" w:hAnsi="Times New Roman" w:cs="Times New Roman"/>
          <w:sz w:val="24"/>
          <w:szCs w:val="24"/>
          <w:lang w:val="en-ZA"/>
        </w:rPr>
      </w:pPr>
    </w:p>
    <w:p w:rsidR="0041266A" w:rsidRPr="00810AEC" w:rsidRDefault="00980A27" w:rsidP="00C87412">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lang w:val="en-ZA"/>
        </w:rPr>
        <w:t xml:space="preserve">A perusal of the judgment of the court </w:t>
      </w:r>
      <w:r w:rsidRPr="00810AEC">
        <w:rPr>
          <w:rFonts w:ascii="Times New Roman" w:hAnsi="Times New Roman" w:cs="Times New Roman"/>
          <w:i/>
          <w:sz w:val="24"/>
          <w:szCs w:val="24"/>
          <w:lang w:val="en-ZA"/>
        </w:rPr>
        <w:t>a quo</w:t>
      </w:r>
      <w:r w:rsidRPr="00810AEC">
        <w:rPr>
          <w:rFonts w:ascii="Times New Roman" w:hAnsi="Times New Roman" w:cs="Times New Roman"/>
          <w:sz w:val="24"/>
          <w:szCs w:val="24"/>
          <w:lang w:val="en-ZA"/>
        </w:rPr>
        <w:t xml:space="preserve"> shows that the court </w:t>
      </w:r>
      <w:r w:rsidR="00B7156B" w:rsidRPr="00810AEC">
        <w:rPr>
          <w:rFonts w:ascii="Times New Roman" w:hAnsi="Times New Roman" w:cs="Times New Roman"/>
          <w:i/>
          <w:sz w:val="24"/>
          <w:szCs w:val="24"/>
          <w:lang w:val="en-ZA"/>
        </w:rPr>
        <w:t>a quo</w:t>
      </w:r>
      <w:r w:rsidR="00B7156B" w:rsidRPr="00810AEC">
        <w:rPr>
          <w:rFonts w:ascii="Times New Roman" w:hAnsi="Times New Roman" w:cs="Times New Roman"/>
          <w:sz w:val="24"/>
          <w:szCs w:val="24"/>
          <w:lang w:val="en-ZA"/>
        </w:rPr>
        <w:t xml:space="preserve"> </w:t>
      </w:r>
      <w:r w:rsidR="006218FD" w:rsidRPr="00810AEC">
        <w:rPr>
          <w:rFonts w:ascii="Times New Roman" w:hAnsi="Times New Roman" w:cs="Times New Roman"/>
          <w:sz w:val="24"/>
          <w:szCs w:val="24"/>
          <w:lang w:val="en-ZA"/>
        </w:rPr>
        <w:t xml:space="preserve">carefully </w:t>
      </w:r>
      <w:r w:rsidRPr="00810AEC">
        <w:rPr>
          <w:rFonts w:ascii="Times New Roman" w:hAnsi="Times New Roman" w:cs="Times New Roman"/>
          <w:sz w:val="24"/>
          <w:szCs w:val="24"/>
          <w:lang w:val="en-ZA"/>
        </w:rPr>
        <w:t>considered the appellant’s mitigatory circumstances. It considered that the appellant</w:t>
      </w:r>
      <w:r w:rsidR="00F5462C" w:rsidRPr="00810AEC">
        <w:rPr>
          <w:rFonts w:ascii="Times New Roman" w:hAnsi="Times New Roman" w:cs="Times New Roman"/>
          <w:sz w:val="24"/>
          <w:szCs w:val="24"/>
        </w:rPr>
        <w:t xml:space="preserve"> was a first offender aged </w:t>
      </w:r>
      <w:r w:rsidRPr="00810AEC">
        <w:rPr>
          <w:rFonts w:ascii="Times New Roman" w:hAnsi="Times New Roman" w:cs="Times New Roman"/>
          <w:sz w:val="24"/>
          <w:szCs w:val="24"/>
        </w:rPr>
        <w:t>32 ye</w:t>
      </w:r>
      <w:r w:rsidR="00F5462C" w:rsidRPr="00810AEC">
        <w:rPr>
          <w:rFonts w:ascii="Times New Roman" w:hAnsi="Times New Roman" w:cs="Times New Roman"/>
          <w:sz w:val="24"/>
          <w:szCs w:val="24"/>
        </w:rPr>
        <w:t xml:space="preserve">ars </w:t>
      </w:r>
      <w:r w:rsidR="0041266A" w:rsidRPr="00810AEC">
        <w:rPr>
          <w:rFonts w:ascii="Times New Roman" w:hAnsi="Times New Roman" w:cs="Times New Roman"/>
          <w:sz w:val="24"/>
          <w:szCs w:val="24"/>
        </w:rPr>
        <w:t>and that he had spent ten</w:t>
      </w:r>
      <w:r w:rsidRPr="00810AEC">
        <w:rPr>
          <w:rFonts w:ascii="Times New Roman" w:hAnsi="Times New Roman" w:cs="Times New Roman"/>
          <w:sz w:val="24"/>
          <w:szCs w:val="24"/>
        </w:rPr>
        <w:t xml:space="preserve"> months in</w:t>
      </w:r>
      <w:r w:rsidR="0041266A" w:rsidRPr="00810AEC">
        <w:rPr>
          <w:rFonts w:ascii="Times New Roman" w:hAnsi="Times New Roman" w:cs="Times New Roman"/>
          <w:sz w:val="24"/>
          <w:szCs w:val="24"/>
        </w:rPr>
        <w:t xml:space="preserve"> remand prison and had only attained </w:t>
      </w:r>
      <w:r w:rsidR="00F5462C" w:rsidRPr="00810AEC">
        <w:rPr>
          <w:rFonts w:ascii="Times New Roman" w:hAnsi="Times New Roman" w:cs="Times New Roman"/>
          <w:sz w:val="24"/>
          <w:szCs w:val="24"/>
        </w:rPr>
        <w:lastRenderedPageBreak/>
        <w:t xml:space="preserve">educational qualifications </w:t>
      </w:r>
      <w:r w:rsidR="0041266A" w:rsidRPr="00810AEC">
        <w:rPr>
          <w:rFonts w:ascii="Times New Roman" w:hAnsi="Times New Roman" w:cs="Times New Roman"/>
          <w:sz w:val="24"/>
          <w:szCs w:val="24"/>
        </w:rPr>
        <w:t>up to Grade seven</w:t>
      </w:r>
      <w:r w:rsidRPr="00810AEC">
        <w:rPr>
          <w:rFonts w:ascii="Times New Roman" w:hAnsi="Times New Roman" w:cs="Times New Roman"/>
          <w:sz w:val="24"/>
          <w:szCs w:val="24"/>
        </w:rPr>
        <w:t>.</w:t>
      </w:r>
      <w:r w:rsidR="00FE688E" w:rsidRPr="00810AEC">
        <w:rPr>
          <w:rFonts w:ascii="Times New Roman" w:hAnsi="Times New Roman" w:cs="Times New Roman"/>
          <w:sz w:val="24"/>
          <w:szCs w:val="24"/>
        </w:rPr>
        <w:t xml:space="preserve"> </w:t>
      </w:r>
      <w:r w:rsidR="0041266A" w:rsidRPr="00810AEC">
        <w:rPr>
          <w:rFonts w:ascii="Times New Roman" w:hAnsi="Times New Roman" w:cs="Times New Roman"/>
          <w:sz w:val="24"/>
          <w:szCs w:val="24"/>
        </w:rPr>
        <w:t xml:space="preserve">However, it found </w:t>
      </w:r>
      <w:r w:rsidRPr="00810AEC">
        <w:rPr>
          <w:rFonts w:ascii="Times New Roman" w:hAnsi="Times New Roman" w:cs="Times New Roman"/>
          <w:sz w:val="24"/>
          <w:szCs w:val="24"/>
        </w:rPr>
        <w:t>that the aggravating features in the ca</w:t>
      </w:r>
      <w:r w:rsidR="00F5462C" w:rsidRPr="00810AEC">
        <w:rPr>
          <w:rFonts w:ascii="Times New Roman" w:hAnsi="Times New Roman" w:cs="Times New Roman"/>
          <w:sz w:val="24"/>
          <w:szCs w:val="24"/>
        </w:rPr>
        <w:t>se far outweighed the mitigatory</w:t>
      </w:r>
      <w:r w:rsidRPr="00810AEC">
        <w:rPr>
          <w:rFonts w:ascii="Times New Roman" w:hAnsi="Times New Roman" w:cs="Times New Roman"/>
          <w:sz w:val="24"/>
          <w:szCs w:val="24"/>
        </w:rPr>
        <w:t xml:space="preserve"> factors. This was because the murders </w:t>
      </w:r>
      <w:r w:rsidR="0041266A" w:rsidRPr="00810AEC">
        <w:rPr>
          <w:rFonts w:ascii="Times New Roman" w:hAnsi="Times New Roman" w:cs="Times New Roman"/>
          <w:sz w:val="24"/>
          <w:szCs w:val="24"/>
        </w:rPr>
        <w:t xml:space="preserve">were found to have been </w:t>
      </w:r>
      <w:r w:rsidR="003A2FE8" w:rsidRPr="00810AEC">
        <w:rPr>
          <w:rFonts w:ascii="Times New Roman" w:hAnsi="Times New Roman" w:cs="Times New Roman"/>
          <w:sz w:val="24"/>
          <w:szCs w:val="24"/>
        </w:rPr>
        <w:t xml:space="preserve">pre-meditated </w:t>
      </w:r>
      <w:r w:rsidRPr="00810AEC">
        <w:rPr>
          <w:rFonts w:ascii="Times New Roman" w:hAnsi="Times New Roman" w:cs="Times New Roman"/>
          <w:sz w:val="24"/>
          <w:szCs w:val="24"/>
        </w:rPr>
        <w:t>and had been committed in t</w:t>
      </w:r>
      <w:r w:rsidR="0041266A" w:rsidRPr="00810AEC">
        <w:rPr>
          <w:rFonts w:ascii="Times New Roman" w:hAnsi="Times New Roman" w:cs="Times New Roman"/>
          <w:sz w:val="24"/>
          <w:szCs w:val="24"/>
        </w:rPr>
        <w:t>he most brutal of circumstances.</w:t>
      </w:r>
    </w:p>
    <w:p w:rsidR="0041266A" w:rsidRPr="00810AEC" w:rsidRDefault="0041266A" w:rsidP="002E4CBC">
      <w:pPr>
        <w:spacing w:after="0" w:line="480" w:lineRule="auto"/>
        <w:ind w:firstLine="720"/>
        <w:jc w:val="both"/>
        <w:rPr>
          <w:rFonts w:ascii="Times New Roman" w:hAnsi="Times New Roman" w:cs="Times New Roman"/>
          <w:sz w:val="24"/>
          <w:szCs w:val="24"/>
        </w:rPr>
      </w:pPr>
    </w:p>
    <w:p w:rsidR="0041266A" w:rsidRPr="00810AEC" w:rsidRDefault="0041266A" w:rsidP="00C87412">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It should be emphasised t</w:t>
      </w:r>
      <w:r w:rsidR="003A2FE8" w:rsidRPr="00810AEC">
        <w:rPr>
          <w:rFonts w:ascii="Times New Roman" w:hAnsi="Times New Roman" w:cs="Times New Roman"/>
          <w:sz w:val="24"/>
          <w:szCs w:val="24"/>
        </w:rPr>
        <w:t>hat domestic violence should never be condoned</w:t>
      </w:r>
      <w:r w:rsidRPr="00810AEC">
        <w:rPr>
          <w:rFonts w:ascii="Times New Roman" w:hAnsi="Times New Roman" w:cs="Times New Roman"/>
          <w:sz w:val="24"/>
          <w:szCs w:val="24"/>
        </w:rPr>
        <w:t>.</w:t>
      </w:r>
      <w:r w:rsidR="00531CAC">
        <w:rPr>
          <w:rFonts w:ascii="Times New Roman" w:hAnsi="Times New Roman" w:cs="Times New Roman"/>
          <w:sz w:val="24"/>
          <w:szCs w:val="24"/>
        </w:rPr>
        <w:t xml:space="preserve"> The c</w:t>
      </w:r>
      <w:r w:rsidR="003A2FE8" w:rsidRPr="00810AEC">
        <w:rPr>
          <w:rFonts w:ascii="Times New Roman" w:hAnsi="Times New Roman" w:cs="Times New Roman"/>
          <w:sz w:val="24"/>
          <w:szCs w:val="24"/>
        </w:rPr>
        <w:t xml:space="preserve">ourt may take judicial notice that many women </w:t>
      </w:r>
      <w:r w:rsidRPr="00810AEC">
        <w:rPr>
          <w:rFonts w:ascii="Times New Roman" w:hAnsi="Times New Roman" w:cs="Times New Roman"/>
          <w:sz w:val="24"/>
          <w:szCs w:val="24"/>
        </w:rPr>
        <w:t>are losing lives at the hands of their spouses. As a result, deterrent penal</w:t>
      </w:r>
      <w:r w:rsidR="003A2FE8" w:rsidRPr="00810AEC">
        <w:rPr>
          <w:rFonts w:ascii="Times New Roman" w:hAnsi="Times New Roman" w:cs="Times New Roman"/>
          <w:sz w:val="24"/>
          <w:szCs w:val="24"/>
        </w:rPr>
        <w:t xml:space="preserve">ties must be imposed to set </w:t>
      </w:r>
      <w:r w:rsidRPr="00810AEC">
        <w:rPr>
          <w:rFonts w:ascii="Times New Roman" w:hAnsi="Times New Roman" w:cs="Times New Roman"/>
          <w:sz w:val="24"/>
          <w:szCs w:val="24"/>
        </w:rPr>
        <w:t>an example to would be perp</w:t>
      </w:r>
      <w:r w:rsidR="008B0E5A" w:rsidRPr="00810AEC">
        <w:rPr>
          <w:rFonts w:ascii="Times New Roman" w:hAnsi="Times New Roman" w:cs="Times New Roman"/>
          <w:sz w:val="24"/>
          <w:szCs w:val="24"/>
        </w:rPr>
        <w:t>etrators as such cases are prevale</w:t>
      </w:r>
      <w:r w:rsidRPr="00810AEC">
        <w:rPr>
          <w:rFonts w:ascii="Times New Roman" w:hAnsi="Times New Roman" w:cs="Times New Roman"/>
          <w:sz w:val="24"/>
          <w:szCs w:val="24"/>
        </w:rPr>
        <w:t>nt.</w:t>
      </w:r>
    </w:p>
    <w:p w:rsidR="008B0E5A" w:rsidRPr="00810AEC" w:rsidRDefault="008B0E5A" w:rsidP="002E4CBC">
      <w:pPr>
        <w:spacing w:after="0" w:line="480" w:lineRule="auto"/>
        <w:ind w:firstLine="720"/>
        <w:jc w:val="both"/>
        <w:rPr>
          <w:rFonts w:ascii="Times New Roman" w:hAnsi="Times New Roman" w:cs="Times New Roman"/>
          <w:sz w:val="24"/>
          <w:szCs w:val="24"/>
        </w:rPr>
      </w:pPr>
    </w:p>
    <w:p w:rsidR="008B0E5A" w:rsidRPr="00810AEC" w:rsidRDefault="008B0E5A" w:rsidP="00C87412">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 xml:space="preserve">In light of the above, it is the Court’s view that aggravating circumstances far outweighed the mitigatory ones. </w:t>
      </w:r>
      <w:r w:rsidR="00C87412" w:rsidRPr="00810AEC">
        <w:rPr>
          <w:rFonts w:ascii="Times New Roman" w:hAnsi="Times New Roman" w:cs="Times New Roman"/>
          <w:sz w:val="24"/>
          <w:szCs w:val="24"/>
        </w:rPr>
        <w:t>It is the duty of the c</w:t>
      </w:r>
      <w:r w:rsidR="00B627BA" w:rsidRPr="00810AEC">
        <w:rPr>
          <w:rFonts w:ascii="Times New Roman" w:hAnsi="Times New Roman" w:cs="Times New Roman"/>
          <w:sz w:val="24"/>
          <w:szCs w:val="24"/>
        </w:rPr>
        <w:t>ourt to uphold the sanctity of human life</w:t>
      </w:r>
      <w:r w:rsidRPr="00810AEC">
        <w:rPr>
          <w:rFonts w:ascii="Times New Roman" w:hAnsi="Times New Roman" w:cs="Times New Roman"/>
          <w:sz w:val="24"/>
          <w:szCs w:val="24"/>
        </w:rPr>
        <w:t>. The fact that no executions have been carried out since 2005 can</w:t>
      </w:r>
      <w:r w:rsidR="00F5462C" w:rsidRPr="00810AEC">
        <w:rPr>
          <w:rFonts w:ascii="Times New Roman" w:hAnsi="Times New Roman" w:cs="Times New Roman"/>
          <w:sz w:val="24"/>
          <w:szCs w:val="24"/>
        </w:rPr>
        <w:t>not be held to be a mitigatory factor as it is entirely the President’s prerogative</w:t>
      </w:r>
      <w:r w:rsidRPr="00810AEC">
        <w:rPr>
          <w:rFonts w:ascii="Times New Roman" w:hAnsi="Times New Roman" w:cs="Times New Roman"/>
          <w:sz w:val="24"/>
          <w:szCs w:val="24"/>
        </w:rPr>
        <w:t xml:space="preserve">. Capital punishment has </w:t>
      </w:r>
      <w:r w:rsidR="00F5462C" w:rsidRPr="00810AEC">
        <w:rPr>
          <w:rFonts w:ascii="Times New Roman" w:hAnsi="Times New Roman" w:cs="Times New Roman"/>
          <w:sz w:val="24"/>
          <w:szCs w:val="24"/>
        </w:rPr>
        <w:t xml:space="preserve">not </w:t>
      </w:r>
      <w:r w:rsidR="00B627BA" w:rsidRPr="00810AEC">
        <w:rPr>
          <w:rFonts w:ascii="Times New Roman" w:hAnsi="Times New Roman" w:cs="Times New Roman"/>
          <w:sz w:val="24"/>
          <w:szCs w:val="24"/>
        </w:rPr>
        <w:t xml:space="preserve">been abolished </w:t>
      </w:r>
      <w:r w:rsidRPr="00810AEC">
        <w:rPr>
          <w:rFonts w:ascii="Times New Roman" w:hAnsi="Times New Roman" w:cs="Times New Roman"/>
          <w:sz w:val="24"/>
          <w:szCs w:val="24"/>
        </w:rPr>
        <w:t>or outlawed in our jurisdictio</w:t>
      </w:r>
      <w:r w:rsidR="00B627BA" w:rsidRPr="00810AEC">
        <w:rPr>
          <w:rFonts w:ascii="Times New Roman" w:hAnsi="Times New Roman" w:cs="Times New Roman"/>
          <w:sz w:val="24"/>
          <w:szCs w:val="24"/>
        </w:rPr>
        <w:t>n</w:t>
      </w:r>
      <w:r w:rsidRPr="00810AEC">
        <w:rPr>
          <w:rFonts w:ascii="Times New Roman" w:hAnsi="Times New Roman" w:cs="Times New Roman"/>
          <w:sz w:val="24"/>
          <w:szCs w:val="24"/>
        </w:rPr>
        <w:t>.</w:t>
      </w:r>
    </w:p>
    <w:p w:rsidR="008B0E5A" w:rsidRPr="00810AEC" w:rsidRDefault="008B0E5A" w:rsidP="002E4CBC">
      <w:pPr>
        <w:spacing w:after="0" w:line="480" w:lineRule="auto"/>
        <w:ind w:firstLine="720"/>
        <w:jc w:val="both"/>
        <w:rPr>
          <w:rFonts w:ascii="Times New Roman" w:hAnsi="Times New Roman" w:cs="Times New Roman"/>
          <w:sz w:val="24"/>
          <w:szCs w:val="24"/>
        </w:rPr>
      </w:pPr>
    </w:p>
    <w:p w:rsidR="008B0E5A" w:rsidRPr="00810AEC" w:rsidRDefault="00C87412" w:rsidP="00C87412">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It is the c</w:t>
      </w:r>
      <w:r w:rsidR="008B0E5A" w:rsidRPr="00810AEC">
        <w:rPr>
          <w:rFonts w:ascii="Times New Roman" w:hAnsi="Times New Roman" w:cs="Times New Roman"/>
          <w:sz w:val="24"/>
          <w:szCs w:val="24"/>
        </w:rPr>
        <w:t>ourt’s view that the appellant’</w:t>
      </w:r>
      <w:r w:rsidR="00B627BA" w:rsidRPr="00810AEC">
        <w:rPr>
          <w:rFonts w:ascii="Times New Roman" w:hAnsi="Times New Roman" w:cs="Times New Roman"/>
          <w:sz w:val="24"/>
          <w:szCs w:val="24"/>
        </w:rPr>
        <w:t>s moral blameworthiness is very high</w:t>
      </w:r>
      <w:r w:rsidR="008B0E5A" w:rsidRPr="00810AEC">
        <w:rPr>
          <w:rFonts w:ascii="Times New Roman" w:hAnsi="Times New Roman" w:cs="Times New Roman"/>
          <w:sz w:val="24"/>
          <w:szCs w:val="24"/>
        </w:rPr>
        <w:t xml:space="preserve">. The court </w:t>
      </w:r>
      <w:r w:rsidR="008B0E5A" w:rsidRPr="00810AEC">
        <w:rPr>
          <w:rFonts w:ascii="Times New Roman" w:hAnsi="Times New Roman" w:cs="Times New Roman"/>
          <w:i/>
          <w:sz w:val="24"/>
          <w:szCs w:val="24"/>
        </w:rPr>
        <w:t>a quo</w:t>
      </w:r>
      <w:r w:rsidR="008B0E5A" w:rsidRPr="00810AEC">
        <w:rPr>
          <w:rFonts w:ascii="Times New Roman" w:hAnsi="Times New Roman" w:cs="Times New Roman"/>
          <w:sz w:val="24"/>
          <w:szCs w:val="24"/>
        </w:rPr>
        <w:t xml:space="preserve"> </w:t>
      </w:r>
      <w:r w:rsidR="00B627BA" w:rsidRPr="00810AEC">
        <w:rPr>
          <w:rFonts w:ascii="Times New Roman" w:hAnsi="Times New Roman" w:cs="Times New Roman"/>
          <w:sz w:val="24"/>
          <w:szCs w:val="24"/>
        </w:rPr>
        <w:t xml:space="preserve">cannot be faulted for imposing the death penalty </w:t>
      </w:r>
      <w:r w:rsidR="008B0E5A" w:rsidRPr="00810AEC">
        <w:rPr>
          <w:rFonts w:ascii="Times New Roman" w:hAnsi="Times New Roman" w:cs="Times New Roman"/>
          <w:sz w:val="24"/>
          <w:szCs w:val="24"/>
        </w:rPr>
        <w:t xml:space="preserve">in view of the circumstances of this case. The judgment of the court </w:t>
      </w:r>
      <w:r w:rsidR="00896D9E" w:rsidRPr="00810AEC">
        <w:rPr>
          <w:rFonts w:ascii="Times New Roman" w:hAnsi="Times New Roman" w:cs="Times New Roman"/>
          <w:i/>
          <w:sz w:val="24"/>
          <w:szCs w:val="24"/>
        </w:rPr>
        <w:t>a quo</w:t>
      </w:r>
      <w:r w:rsidR="00896D9E" w:rsidRPr="00810AEC">
        <w:rPr>
          <w:rFonts w:ascii="Times New Roman" w:hAnsi="Times New Roman" w:cs="Times New Roman"/>
          <w:sz w:val="24"/>
          <w:szCs w:val="24"/>
        </w:rPr>
        <w:t xml:space="preserve"> cannot be impugned.</w:t>
      </w:r>
    </w:p>
    <w:p w:rsidR="004E0600" w:rsidRPr="00810AEC" w:rsidRDefault="004E0600" w:rsidP="002E4CBC">
      <w:pPr>
        <w:spacing w:after="0" w:line="480" w:lineRule="auto"/>
        <w:jc w:val="both"/>
        <w:rPr>
          <w:rFonts w:ascii="Times New Roman" w:hAnsi="Times New Roman" w:cs="Times New Roman"/>
          <w:sz w:val="24"/>
          <w:szCs w:val="24"/>
        </w:rPr>
      </w:pPr>
    </w:p>
    <w:p w:rsidR="00B04175" w:rsidRPr="00810AEC" w:rsidRDefault="00B04175" w:rsidP="002E4CBC">
      <w:pPr>
        <w:spacing w:after="0" w:line="480" w:lineRule="auto"/>
        <w:jc w:val="both"/>
        <w:rPr>
          <w:rFonts w:ascii="Times New Roman" w:hAnsi="Times New Roman" w:cs="Times New Roman"/>
          <w:b/>
          <w:sz w:val="24"/>
          <w:szCs w:val="24"/>
        </w:rPr>
      </w:pPr>
      <w:r w:rsidRPr="00810AEC">
        <w:rPr>
          <w:rFonts w:ascii="Times New Roman" w:hAnsi="Times New Roman" w:cs="Times New Roman"/>
          <w:b/>
          <w:sz w:val="24"/>
          <w:szCs w:val="24"/>
        </w:rPr>
        <w:t>DISPOSITION</w:t>
      </w:r>
    </w:p>
    <w:p w:rsidR="00B04175" w:rsidRPr="00810AEC" w:rsidRDefault="00B04175" w:rsidP="00AC718B">
      <w:pPr>
        <w:spacing w:after="0" w:line="480" w:lineRule="auto"/>
        <w:ind w:firstLine="1134"/>
        <w:jc w:val="both"/>
        <w:rPr>
          <w:rFonts w:ascii="Times New Roman" w:hAnsi="Times New Roman" w:cs="Times New Roman"/>
          <w:sz w:val="24"/>
          <w:szCs w:val="24"/>
        </w:rPr>
      </w:pPr>
      <w:r w:rsidRPr="00810AEC">
        <w:rPr>
          <w:rFonts w:ascii="Times New Roman" w:hAnsi="Times New Roman" w:cs="Times New Roman"/>
          <w:sz w:val="24"/>
          <w:szCs w:val="24"/>
        </w:rPr>
        <w:t>In the result this Court makes the following order:</w:t>
      </w:r>
    </w:p>
    <w:p w:rsidR="00B04175" w:rsidRPr="00810AEC" w:rsidRDefault="00B04175" w:rsidP="00AC718B">
      <w:pPr>
        <w:spacing w:after="0" w:line="480" w:lineRule="auto"/>
        <w:ind w:firstLine="567"/>
        <w:jc w:val="both"/>
        <w:rPr>
          <w:rFonts w:ascii="Times New Roman" w:hAnsi="Times New Roman" w:cs="Times New Roman"/>
          <w:sz w:val="24"/>
          <w:szCs w:val="24"/>
        </w:rPr>
      </w:pPr>
      <w:r w:rsidRPr="00810AEC">
        <w:rPr>
          <w:rFonts w:ascii="Times New Roman" w:hAnsi="Times New Roman" w:cs="Times New Roman"/>
          <w:sz w:val="24"/>
          <w:szCs w:val="24"/>
        </w:rPr>
        <w:t>“That the appeal be an</w:t>
      </w:r>
      <w:r w:rsidR="00F5462C" w:rsidRPr="00810AEC">
        <w:rPr>
          <w:rFonts w:ascii="Times New Roman" w:hAnsi="Times New Roman" w:cs="Times New Roman"/>
          <w:sz w:val="24"/>
          <w:szCs w:val="24"/>
        </w:rPr>
        <w:t>d is hereby dismissed</w:t>
      </w:r>
      <w:r w:rsidRPr="00810AEC">
        <w:rPr>
          <w:rFonts w:ascii="Times New Roman" w:hAnsi="Times New Roman" w:cs="Times New Roman"/>
          <w:i/>
          <w:sz w:val="24"/>
          <w:szCs w:val="24"/>
        </w:rPr>
        <w:t>”</w:t>
      </w:r>
      <w:r w:rsidRPr="00810AEC">
        <w:rPr>
          <w:rFonts w:ascii="Times New Roman" w:hAnsi="Times New Roman" w:cs="Times New Roman"/>
          <w:sz w:val="24"/>
          <w:szCs w:val="24"/>
        </w:rPr>
        <w:t>.</w:t>
      </w:r>
    </w:p>
    <w:p w:rsidR="00B04175" w:rsidRPr="00810AEC" w:rsidRDefault="00B04175" w:rsidP="002E4CBC">
      <w:pPr>
        <w:spacing w:after="0" w:line="480" w:lineRule="auto"/>
        <w:ind w:left="1530" w:hanging="810"/>
        <w:jc w:val="both"/>
        <w:rPr>
          <w:rFonts w:ascii="Times New Roman" w:hAnsi="Times New Roman" w:cs="Times New Roman"/>
          <w:i/>
          <w:sz w:val="24"/>
          <w:szCs w:val="24"/>
        </w:rPr>
      </w:pPr>
      <w:r w:rsidRPr="00810AEC">
        <w:rPr>
          <w:rFonts w:ascii="Times New Roman" w:hAnsi="Times New Roman" w:cs="Times New Roman"/>
          <w:sz w:val="24"/>
          <w:szCs w:val="24"/>
        </w:rPr>
        <w:t xml:space="preserve">             </w:t>
      </w:r>
    </w:p>
    <w:p w:rsidR="00B04175" w:rsidRPr="00810AEC" w:rsidRDefault="00C87412" w:rsidP="001202BC">
      <w:pPr>
        <w:spacing w:after="0" w:line="480" w:lineRule="auto"/>
        <w:ind w:left="1134" w:hanging="1134"/>
        <w:jc w:val="both"/>
        <w:rPr>
          <w:rFonts w:ascii="Times New Roman" w:hAnsi="Times New Roman" w:cs="Times New Roman"/>
          <w:sz w:val="24"/>
          <w:szCs w:val="24"/>
        </w:rPr>
      </w:pPr>
      <w:r w:rsidRPr="00810AEC">
        <w:rPr>
          <w:rFonts w:ascii="Times New Roman" w:hAnsi="Times New Roman" w:cs="Times New Roman"/>
          <w:sz w:val="24"/>
          <w:szCs w:val="24"/>
        </w:rPr>
        <w:tab/>
        <w:t xml:space="preserve">   </w:t>
      </w:r>
      <w:r w:rsidR="00B04175" w:rsidRPr="00810AEC">
        <w:rPr>
          <w:rFonts w:ascii="Times New Roman" w:hAnsi="Times New Roman" w:cs="Times New Roman"/>
          <w:b/>
          <w:sz w:val="24"/>
          <w:szCs w:val="24"/>
        </w:rPr>
        <w:t>UCHENA  JA:</w:t>
      </w:r>
      <w:r w:rsidR="00B04175" w:rsidRPr="00810AEC">
        <w:rPr>
          <w:rFonts w:ascii="Times New Roman" w:hAnsi="Times New Roman" w:cs="Times New Roman"/>
          <w:sz w:val="24"/>
          <w:szCs w:val="24"/>
        </w:rPr>
        <w:tab/>
      </w:r>
      <w:r w:rsidR="00B04175" w:rsidRPr="00810AEC">
        <w:rPr>
          <w:rFonts w:ascii="Times New Roman" w:hAnsi="Times New Roman" w:cs="Times New Roman"/>
          <w:sz w:val="24"/>
          <w:szCs w:val="24"/>
        </w:rPr>
        <w:tab/>
      </w:r>
      <w:r w:rsidR="00B04175" w:rsidRPr="00810AEC">
        <w:rPr>
          <w:rFonts w:ascii="Times New Roman" w:hAnsi="Times New Roman" w:cs="Times New Roman"/>
          <w:sz w:val="24"/>
          <w:szCs w:val="24"/>
        </w:rPr>
        <w:tab/>
        <w:t xml:space="preserve">   </w:t>
      </w:r>
      <w:r w:rsidRPr="00810AEC">
        <w:rPr>
          <w:rFonts w:ascii="Times New Roman" w:hAnsi="Times New Roman" w:cs="Times New Roman"/>
          <w:sz w:val="24"/>
          <w:szCs w:val="24"/>
        </w:rPr>
        <w:t>I agree</w:t>
      </w:r>
    </w:p>
    <w:p w:rsidR="00B04175" w:rsidRPr="00810AEC" w:rsidRDefault="00B04175" w:rsidP="002E4CBC">
      <w:pPr>
        <w:spacing w:after="0" w:line="480" w:lineRule="auto"/>
        <w:ind w:left="810" w:hanging="810"/>
        <w:jc w:val="both"/>
        <w:rPr>
          <w:rFonts w:ascii="Times New Roman" w:hAnsi="Times New Roman" w:cs="Times New Roman"/>
          <w:sz w:val="24"/>
          <w:szCs w:val="24"/>
        </w:rPr>
      </w:pPr>
    </w:p>
    <w:p w:rsidR="00C87412" w:rsidRPr="00810AEC" w:rsidRDefault="00C87412" w:rsidP="002E4CBC">
      <w:pPr>
        <w:spacing w:after="0" w:line="480" w:lineRule="auto"/>
        <w:ind w:left="810" w:hanging="810"/>
        <w:jc w:val="both"/>
        <w:rPr>
          <w:rFonts w:ascii="Times New Roman" w:hAnsi="Times New Roman" w:cs="Times New Roman"/>
          <w:sz w:val="24"/>
          <w:szCs w:val="24"/>
        </w:rPr>
      </w:pPr>
    </w:p>
    <w:p w:rsidR="00B04175" w:rsidRPr="00810AEC" w:rsidRDefault="00B04175" w:rsidP="001202BC">
      <w:pPr>
        <w:spacing w:after="0" w:line="480" w:lineRule="auto"/>
        <w:ind w:left="1134" w:hanging="1134"/>
        <w:jc w:val="both"/>
        <w:rPr>
          <w:rFonts w:ascii="Times New Roman" w:hAnsi="Times New Roman" w:cs="Times New Roman"/>
          <w:sz w:val="24"/>
          <w:szCs w:val="24"/>
        </w:rPr>
      </w:pPr>
      <w:r w:rsidRPr="00810AEC">
        <w:rPr>
          <w:rFonts w:ascii="Times New Roman" w:hAnsi="Times New Roman" w:cs="Times New Roman"/>
          <w:sz w:val="24"/>
          <w:szCs w:val="24"/>
        </w:rPr>
        <w:tab/>
        <w:t xml:space="preserve">   </w:t>
      </w:r>
      <w:r w:rsidR="00177B53" w:rsidRPr="00810AEC">
        <w:rPr>
          <w:rFonts w:ascii="Times New Roman" w:hAnsi="Times New Roman" w:cs="Times New Roman"/>
          <w:b/>
          <w:sz w:val="24"/>
          <w:szCs w:val="24"/>
        </w:rPr>
        <w:t>CHITAKUNYE</w:t>
      </w:r>
      <w:r w:rsidRPr="00810AEC">
        <w:rPr>
          <w:rFonts w:ascii="Times New Roman" w:hAnsi="Times New Roman" w:cs="Times New Roman"/>
          <w:b/>
          <w:sz w:val="24"/>
          <w:szCs w:val="24"/>
        </w:rPr>
        <w:t xml:space="preserve"> AJA:</w:t>
      </w:r>
      <w:r w:rsidRPr="00810AEC">
        <w:rPr>
          <w:rFonts w:ascii="Times New Roman" w:hAnsi="Times New Roman" w:cs="Times New Roman"/>
          <w:sz w:val="24"/>
          <w:szCs w:val="24"/>
        </w:rPr>
        <w:tab/>
      </w:r>
      <w:r w:rsidRPr="00810AEC">
        <w:rPr>
          <w:rFonts w:ascii="Times New Roman" w:hAnsi="Times New Roman" w:cs="Times New Roman"/>
          <w:sz w:val="24"/>
          <w:szCs w:val="24"/>
        </w:rPr>
        <w:tab/>
      </w:r>
      <w:r w:rsidR="00C87412" w:rsidRPr="00810AEC">
        <w:rPr>
          <w:rFonts w:ascii="Times New Roman" w:hAnsi="Times New Roman" w:cs="Times New Roman"/>
          <w:sz w:val="24"/>
          <w:szCs w:val="24"/>
        </w:rPr>
        <w:t xml:space="preserve"> </w:t>
      </w:r>
      <w:r w:rsidRPr="00810AEC">
        <w:rPr>
          <w:rFonts w:ascii="Times New Roman" w:hAnsi="Times New Roman" w:cs="Times New Roman"/>
          <w:sz w:val="24"/>
          <w:szCs w:val="24"/>
        </w:rPr>
        <w:t xml:space="preserve">  </w:t>
      </w:r>
      <w:r w:rsidR="00C87412" w:rsidRPr="00810AEC">
        <w:rPr>
          <w:rFonts w:ascii="Times New Roman" w:hAnsi="Times New Roman" w:cs="Times New Roman"/>
          <w:sz w:val="24"/>
          <w:szCs w:val="24"/>
        </w:rPr>
        <w:t>I agree</w:t>
      </w:r>
    </w:p>
    <w:p w:rsidR="00B04175" w:rsidRPr="00810AEC" w:rsidRDefault="00B04175" w:rsidP="002E4CBC">
      <w:pPr>
        <w:spacing w:after="0" w:line="480" w:lineRule="auto"/>
        <w:jc w:val="both"/>
        <w:rPr>
          <w:rFonts w:ascii="Times New Roman" w:hAnsi="Times New Roman" w:cs="Times New Roman"/>
          <w:sz w:val="24"/>
          <w:szCs w:val="24"/>
        </w:rPr>
      </w:pPr>
    </w:p>
    <w:p w:rsidR="00C87412" w:rsidRPr="00810AEC" w:rsidRDefault="00C87412" w:rsidP="002E4CBC">
      <w:pPr>
        <w:spacing w:after="0" w:line="480" w:lineRule="auto"/>
        <w:jc w:val="both"/>
        <w:rPr>
          <w:rFonts w:ascii="Times New Roman" w:hAnsi="Times New Roman" w:cs="Times New Roman"/>
          <w:sz w:val="24"/>
          <w:szCs w:val="24"/>
        </w:rPr>
      </w:pPr>
    </w:p>
    <w:p w:rsidR="00B04175" w:rsidRPr="00810AEC" w:rsidRDefault="00EA1032" w:rsidP="002E4CBC">
      <w:pPr>
        <w:spacing w:after="0" w:line="480" w:lineRule="auto"/>
        <w:jc w:val="both"/>
        <w:rPr>
          <w:rFonts w:ascii="Times New Roman" w:hAnsi="Times New Roman" w:cs="Times New Roman"/>
          <w:i/>
          <w:sz w:val="24"/>
          <w:szCs w:val="24"/>
        </w:rPr>
      </w:pPr>
      <w:r w:rsidRPr="00810AEC">
        <w:rPr>
          <w:rFonts w:ascii="Times New Roman" w:hAnsi="Times New Roman" w:cs="Times New Roman"/>
          <w:i/>
          <w:sz w:val="24"/>
          <w:szCs w:val="24"/>
        </w:rPr>
        <w:t>Tanak</w:t>
      </w:r>
      <w:r w:rsidR="00896D9E" w:rsidRPr="00810AEC">
        <w:rPr>
          <w:rFonts w:ascii="Times New Roman" w:hAnsi="Times New Roman" w:cs="Times New Roman"/>
          <w:i/>
          <w:sz w:val="24"/>
          <w:szCs w:val="24"/>
        </w:rPr>
        <w:t>a Law Chambers</w:t>
      </w:r>
      <w:r w:rsidR="00B04175" w:rsidRPr="00810AEC">
        <w:rPr>
          <w:rFonts w:ascii="Times New Roman" w:hAnsi="Times New Roman" w:cs="Times New Roman"/>
          <w:i/>
          <w:sz w:val="24"/>
          <w:szCs w:val="24"/>
        </w:rPr>
        <w:t xml:space="preserve">, </w:t>
      </w:r>
      <w:r w:rsidR="00B04175" w:rsidRPr="00810AEC">
        <w:rPr>
          <w:rFonts w:ascii="Times New Roman" w:hAnsi="Times New Roman" w:cs="Times New Roman"/>
          <w:sz w:val="24"/>
          <w:szCs w:val="24"/>
        </w:rPr>
        <w:t xml:space="preserve">appellants’ legal practitioners </w:t>
      </w:r>
    </w:p>
    <w:p w:rsidR="00B04175" w:rsidRPr="00810AEC" w:rsidRDefault="00896D9E" w:rsidP="002E4CBC">
      <w:pPr>
        <w:spacing w:after="0" w:line="480" w:lineRule="auto"/>
        <w:jc w:val="both"/>
        <w:rPr>
          <w:rFonts w:ascii="Times New Roman" w:hAnsi="Times New Roman" w:cs="Times New Roman"/>
          <w:i/>
          <w:sz w:val="24"/>
          <w:szCs w:val="24"/>
        </w:rPr>
      </w:pPr>
      <w:r w:rsidRPr="00810AEC">
        <w:rPr>
          <w:rFonts w:ascii="Times New Roman" w:hAnsi="Times New Roman" w:cs="Times New Roman"/>
          <w:i/>
          <w:sz w:val="24"/>
          <w:szCs w:val="24"/>
        </w:rPr>
        <w:t>National Prosecuting Authority</w:t>
      </w:r>
      <w:r w:rsidR="00B04175" w:rsidRPr="00810AEC">
        <w:rPr>
          <w:rFonts w:ascii="Times New Roman" w:hAnsi="Times New Roman" w:cs="Times New Roman"/>
          <w:sz w:val="24"/>
          <w:szCs w:val="24"/>
        </w:rPr>
        <w:t xml:space="preserve">, respondent’s legal practitioners </w:t>
      </w:r>
    </w:p>
    <w:p w:rsidR="00B04175" w:rsidRPr="00810AEC" w:rsidRDefault="00B04175" w:rsidP="002E4CBC">
      <w:pPr>
        <w:spacing w:after="0"/>
        <w:rPr>
          <w:rFonts w:ascii="Times New Roman" w:hAnsi="Times New Roman" w:cs="Times New Roman"/>
          <w:sz w:val="24"/>
          <w:szCs w:val="24"/>
        </w:rPr>
      </w:pPr>
    </w:p>
    <w:p w:rsidR="00B04175" w:rsidRPr="00810AEC" w:rsidRDefault="00B04175" w:rsidP="002E4CBC">
      <w:pPr>
        <w:spacing w:after="0"/>
        <w:rPr>
          <w:rFonts w:ascii="Times New Roman" w:hAnsi="Times New Roman" w:cs="Times New Roman"/>
          <w:sz w:val="24"/>
          <w:szCs w:val="24"/>
        </w:rPr>
      </w:pPr>
    </w:p>
    <w:p w:rsidR="00D22203" w:rsidRPr="00810AEC" w:rsidRDefault="00D22203" w:rsidP="002E4CBC">
      <w:pPr>
        <w:spacing w:after="0"/>
        <w:rPr>
          <w:rFonts w:ascii="Times New Roman" w:hAnsi="Times New Roman" w:cs="Times New Roman"/>
          <w:sz w:val="24"/>
          <w:szCs w:val="24"/>
        </w:rPr>
      </w:pPr>
    </w:p>
    <w:sectPr w:rsidR="00D22203" w:rsidRPr="00810AEC" w:rsidSect="00DF5C5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74F" w:rsidRDefault="0052474F" w:rsidP="00B04175">
      <w:pPr>
        <w:spacing w:after="0" w:line="240" w:lineRule="auto"/>
      </w:pPr>
      <w:r>
        <w:separator/>
      </w:r>
    </w:p>
  </w:endnote>
  <w:endnote w:type="continuationSeparator" w:id="0">
    <w:p w:rsidR="0052474F" w:rsidRDefault="0052474F" w:rsidP="00B0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74F" w:rsidRDefault="0052474F" w:rsidP="00B04175">
      <w:pPr>
        <w:spacing w:after="0" w:line="240" w:lineRule="auto"/>
      </w:pPr>
      <w:r>
        <w:separator/>
      </w:r>
    </w:p>
  </w:footnote>
  <w:footnote w:type="continuationSeparator" w:id="0">
    <w:p w:rsidR="0052474F" w:rsidRDefault="0052474F" w:rsidP="00B04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C5F" w:rsidRDefault="002E4CBC" w:rsidP="00DF5C5F">
    <w:pPr>
      <w:pStyle w:val="Header"/>
      <w:tabs>
        <w:tab w:val="clear" w:pos="4513"/>
        <w:tab w:val="clear" w:pos="9026"/>
        <w:tab w:val="left" w:pos="8292"/>
      </w:tabs>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CBC" w:rsidRPr="00810AEC" w:rsidRDefault="002E4CBC">
                          <w:pPr>
                            <w:spacing w:after="0" w:line="240" w:lineRule="auto"/>
                            <w:jc w:val="right"/>
                            <w:rPr>
                              <w:rFonts w:ascii="Times New Roman" w:hAnsi="Times New Roman" w:cs="Times New Roman"/>
                              <w:b/>
                              <w:noProof/>
                            </w:rPr>
                          </w:pPr>
                          <w:r w:rsidRPr="00810AEC">
                            <w:rPr>
                              <w:rFonts w:ascii="Times New Roman" w:hAnsi="Times New Roman" w:cs="Times New Roman"/>
                              <w:b/>
                              <w:noProof/>
                            </w:rPr>
                            <w:t xml:space="preserve">Judgment No. SC </w:t>
                          </w:r>
                          <w:r w:rsidR="00531CAC">
                            <w:rPr>
                              <w:rFonts w:ascii="Times New Roman" w:hAnsi="Times New Roman" w:cs="Times New Roman"/>
                              <w:b/>
                              <w:noProof/>
                            </w:rPr>
                            <w:t>29</w:t>
                          </w:r>
                          <w:r w:rsidRPr="00810AEC">
                            <w:rPr>
                              <w:rFonts w:ascii="Times New Roman" w:hAnsi="Times New Roman" w:cs="Times New Roman"/>
                              <w:b/>
                              <w:noProof/>
                            </w:rPr>
                            <w:t>/21</w:t>
                          </w:r>
                        </w:p>
                        <w:p w:rsidR="002E4CBC" w:rsidRPr="00810AEC" w:rsidRDefault="00C87412">
                          <w:pPr>
                            <w:spacing w:after="0" w:line="240" w:lineRule="auto"/>
                            <w:jc w:val="right"/>
                            <w:rPr>
                              <w:rFonts w:ascii="Times New Roman" w:hAnsi="Times New Roman" w:cs="Times New Roman"/>
                              <w:b/>
                              <w:noProof/>
                            </w:rPr>
                          </w:pPr>
                          <w:r w:rsidRPr="00810AEC">
                            <w:rPr>
                              <w:rFonts w:ascii="Times New Roman" w:hAnsi="Times New Roman" w:cs="Times New Roman"/>
                              <w:b/>
                              <w:noProof/>
                            </w:rPr>
                            <w:t>Criminal</w:t>
                          </w:r>
                          <w:r w:rsidR="002E4CBC" w:rsidRPr="00810AEC">
                            <w:rPr>
                              <w:rFonts w:ascii="Times New Roman" w:hAnsi="Times New Roman" w:cs="Times New Roman"/>
                              <w:b/>
                              <w:noProof/>
                            </w:rPr>
                            <w:t xml:space="preserve"> Appeal No. SC</w:t>
                          </w:r>
                          <w:r w:rsidR="00060594" w:rsidRPr="00810AEC">
                            <w:rPr>
                              <w:rFonts w:ascii="Times New Roman" w:hAnsi="Times New Roman" w:cs="Times New Roman"/>
                              <w:b/>
                              <w:noProof/>
                            </w:rPr>
                            <w:t>B 84/20</w:t>
                          </w:r>
                          <w:r w:rsidR="002E4CBC" w:rsidRPr="00810AEC">
                            <w:rPr>
                              <w:rFonts w:ascii="Times New Roman" w:hAnsi="Times New Roman" w:cs="Times New Roman"/>
                              <w:b/>
                              <w:noProof/>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E4CBC" w:rsidRPr="00810AEC" w:rsidRDefault="002E4CBC">
                    <w:pPr>
                      <w:spacing w:after="0" w:line="240" w:lineRule="auto"/>
                      <w:jc w:val="right"/>
                      <w:rPr>
                        <w:rFonts w:ascii="Times New Roman" w:hAnsi="Times New Roman" w:cs="Times New Roman"/>
                        <w:b/>
                        <w:noProof/>
                      </w:rPr>
                    </w:pPr>
                    <w:r w:rsidRPr="00810AEC">
                      <w:rPr>
                        <w:rFonts w:ascii="Times New Roman" w:hAnsi="Times New Roman" w:cs="Times New Roman"/>
                        <w:b/>
                        <w:noProof/>
                      </w:rPr>
                      <w:t xml:space="preserve">Judgment No. SC </w:t>
                    </w:r>
                    <w:r w:rsidR="00531CAC">
                      <w:rPr>
                        <w:rFonts w:ascii="Times New Roman" w:hAnsi="Times New Roman" w:cs="Times New Roman"/>
                        <w:b/>
                        <w:noProof/>
                      </w:rPr>
                      <w:t>29</w:t>
                    </w:r>
                    <w:r w:rsidRPr="00810AEC">
                      <w:rPr>
                        <w:rFonts w:ascii="Times New Roman" w:hAnsi="Times New Roman" w:cs="Times New Roman"/>
                        <w:b/>
                        <w:noProof/>
                      </w:rPr>
                      <w:t>/21</w:t>
                    </w:r>
                  </w:p>
                  <w:p w:rsidR="002E4CBC" w:rsidRPr="00810AEC" w:rsidRDefault="00C87412">
                    <w:pPr>
                      <w:spacing w:after="0" w:line="240" w:lineRule="auto"/>
                      <w:jc w:val="right"/>
                      <w:rPr>
                        <w:rFonts w:ascii="Times New Roman" w:hAnsi="Times New Roman" w:cs="Times New Roman"/>
                        <w:b/>
                        <w:noProof/>
                      </w:rPr>
                    </w:pPr>
                    <w:r w:rsidRPr="00810AEC">
                      <w:rPr>
                        <w:rFonts w:ascii="Times New Roman" w:hAnsi="Times New Roman" w:cs="Times New Roman"/>
                        <w:b/>
                        <w:noProof/>
                      </w:rPr>
                      <w:t>Criminal</w:t>
                    </w:r>
                    <w:r w:rsidR="002E4CBC" w:rsidRPr="00810AEC">
                      <w:rPr>
                        <w:rFonts w:ascii="Times New Roman" w:hAnsi="Times New Roman" w:cs="Times New Roman"/>
                        <w:b/>
                        <w:noProof/>
                      </w:rPr>
                      <w:t xml:space="preserve"> Appeal No. SC</w:t>
                    </w:r>
                    <w:r w:rsidR="00060594" w:rsidRPr="00810AEC">
                      <w:rPr>
                        <w:rFonts w:ascii="Times New Roman" w:hAnsi="Times New Roman" w:cs="Times New Roman"/>
                        <w:b/>
                        <w:noProof/>
                      </w:rPr>
                      <w:t>B 84/20</w:t>
                    </w:r>
                    <w:r w:rsidR="002E4CBC" w:rsidRPr="00810AEC">
                      <w:rPr>
                        <w:rFonts w:ascii="Times New Roman" w:hAnsi="Times New Roman" w:cs="Times New Roman"/>
                        <w:b/>
                        <w:noProof/>
                      </w:rPr>
                      <w:t xml:space="preserve"> </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E4CBC" w:rsidRDefault="002E4CBC">
                          <w:pPr>
                            <w:spacing w:after="0" w:line="240" w:lineRule="auto"/>
                            <w:rPr>
                              <w:color w:val="FFFFFF" w:themeColor="background1"/>
                            </w:rPr>
                          </w:pPr>
                          <w:r>
                            <w:fldChar w:fldCharType="begin"/>
                          </w:r>
                          <w:r>
                            <w:instrText xml:space="preserve"> PAGE   \* MERGEFORMAT </w:instrText>
                          </w:r>
                          <w:r>
                            <w:fldChar w:fldCharType="separate"/>
                          </w:r>
                          <w:r w:rsidR="00B9037D" w:rsidRPr="00B9037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E4CBC" w:rsidRDefault="002E4CBC">
                    <w:pPr>
                      <w:spacing w:after="0" w:line="240" w:lineRule="auto"/>
                      <w:rPr>
                        <w:color w:val="FFFFFF" w:themeColor="background1"/>
                      </w:rPr>
                    </w:pPr>
                    <w:r>
                      <w:fldChar w:fldCharType="begin"/>
                    </w:r>
                    <w:r>
                      <w:instrText xml:space="preserve"> PAGE   \* MERGEFORMAT </w:instrText>
                    </w:r>
                    <w:r>
                      <w:fldChar w:fldCharType="separate"/>
                    </w:r>
                    <w:r w:rsidR="00B9037D" w:rsidRPr="00B9037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4E1D"/>
    <w:multiLevelType w:val="hybridMultilevel"/>
    <w:tmpl w:val="B3C8B842"/>
    <w:lvl w:ilvl="0" w:tplc="4798F39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5306795"/>
    <w:multiLevelType w:val="hybridMultilevel"/>
    <w:tmpl w:val="0900B82C"/>
    <w:lvl w:ilvl="0" w:tplc="5D9235D2">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175"/>
    <w:rsid w:val="00000C36"/>
    <w:rsid w:val="00034774"/>
    <w:rsid w:val="00053CF5"/>
    <w:rsid w:val="00060594"/>
    <w:rsid w:val="000A6262"/>
    <w:rsid w:val="000B27B7"/>
    <w:rsid w:val="000C3A71"/>
    <w:rsid w:val="000E040E"/>
    <w:rsid w:val="000E19BF"/>
    <w:rsid w:val="000E416C"/>
    <w:rsid w:val="00112650"/>
    <w:rsid w:val="00115376"/>
    <w:rsid w:val="001202BC"/>
    <w:rsid w:val="0014178F"/>
    <w:rsid w:val="0014729E"/>
    <w:rsid w:val="00153F3C"/>
    <w:rsid w:val="001553AD"/>
    <w:rsid w:val="00174F9C"/>
    <w:rsid w:val="00177B53"/>
    <w:rsid w:val="0018029F"/>
    <w:rsid w:val="00183927"/>
    <w:rsid w:val="001B6574"/>
    <w:rsid w:val="001C2775"/>
    <w:rsid w:val="001F41F3"/>
    <w:rsid w:val="00205B1A"/>
    <w:rsid w:val="00210708"/>
    <w:rsid w:val="00232587"/>
    <w:rsid w:val="00252314"/>
    <w:rsid w:val="00257303"/>
    <w:rsid w:val="00267C0B"/>
    <w:rsid w:val="00272A83"/>
    <w:rsid w:val="002A48CC"/>
    <w:rsid w:val="002D2E13"/>
    <w:rsid w:val="002E4CBC"/>
    <w:rsid w:val="002E5DD3"/>
    <w:rsid w:val="003007B2"/>
    <w:rsid w:val="0030253F"/>
    <w:rsid w:val="00317D16"/>
    <w:rsid w:val="003244B0"/>
    <w:rsid w:val="00337DCC"/>
    <w:rsid w:val="003445E1"/>
    <w:rsid w:val="00345F61"/>
    <w:rsid w:val="003852D0"/>
    <w:rsid w:val="0039405F"/>
    <w:rsid w:val="003A2FE8"/>
    <w:rsid w:val="003C2525"/>
    <w:rsid w:val="003D4D87"/>
    <w:rsid w:val="003D5AFE"/>
    <w:rsid w:val="0041266A"/>
    <w:rsid w:val="004406AD"/>
    <w:rsid w:val="00444F0A"/>
    <w:rsid w:val="00453627"/>
    <w:rsid w:val="00461DAE"/>
    <w:rsid w:val="00480A16"/>
    <w:rsid w:val="00494615"/>
    <w:rsid w:val="0049554C"/>
    <w:rsid w:val="004A4765"/>
    <w:rsid w:val="004E0600"/>
    <w:rsid w:val="004E3CA3"/>
    <w:rsid w:val="00514250"/>
    <w:rsid w:val="005173A6"/>
    <w:rsid w:val="00524064"/>
    <w:rsid w:val="0052474F"/>
    <w:rsid w:val="005259F3"/>
    <w:rsid w:val="005267D0"/>
    <w:rsid w:val="00531CAC"/>
    <w:rsid w:val="00533036"/>
    <w:rsid w:val="005371D9"/>
    <w:rsid w:val="00540897"/>
    <w:rsid w:val="00555CB1"/>
    <w:rsid w:val="0058439E"/>
    <w:rsid w:val="00597225"/>
    <w:rsid w:val="005B41EF"/>
    <w:rsid w:val="005C24AD"/>
    <w:rsid w:val="005C596C"/>
    <w:rsid w:val="005D7ACA"/>
    <w:rsid w:val="005E0383"/>
    <w:rsid w:val="00613FB3"/>
    <w:rsid w:val="006218FD"/>
    <w:rsid w:val="006422F1"/>
    <w:rsid w:val="00646A4E"/>
    <w:rsid w:val="00657CB5"/>
    <w:rsid w:val="00661394"/>
    <w:rsid w:val="00670376"/>
    <w:rsid w:val="00671AAA"/>
    <w:rsid w:val="006950C2"/>
    <w:rsid w:val="006A2287"/>
    <w:rsid w:val="006A4A6D"/>
    <w:rsid w:val="006B4A63"/>
    <w:rsid w:val="006C7144"/>
    <w:rsid w:val="006E3FAE"/>
    <w:rsid w:val="006E5E83"/>
    <w:rsid w:val="006F07CA"/>
    <w:rsid w:val="00703E9A"/>
    <w:rsid w:val="00706DDC"/>
    <w:rsid w:val="00713976"/>
    <w:rsid w:val="00733D70"/>
    <w:rsid w:val="00745745"/>
    <w:rsid w:val="00767277"/>
    <w:rsid w:val="0079048F"/>
    <w:rsid w:val="007C7CF8"/>
    <w:rsid w:val="007D0435"/>
    <w:rsid w:val="007D2FC8"/>
    <w:rsid w:val="007D5682"/>
    <w:rsid w:val="007F5BF6"/>
    <w:rsid w:val="007F7FB8"/>
    <w:rsid w:val="00810AEC"/>
    <w:rsid w:val="008233A4"/>
    <w:rsid w:val="008257E6"/>
    <w:rsid w:val="008463A4"/>
    <w:rsid w:val="00896D9E"/>
    <w:rsid w:val="008B0E5A"/>
    <w:rsid w:val="008E3FA4"/>
    <w:rsid w:val="00902350"/>
    <w:rsid w:val="00916820"/>
    <w:rsid w:val="00920355"/>
    <w:rsid w:val="00942308"/>
    <w:rsid w:val="00942FBA"/>
    <w:rsid w:val="00950625"/>
    <w:rsid w:val="0095246E"/>
    <w:rsid w:val="00963DED"/>
    <w:rsid w:val="00964120"/>
    <w:rsid w:val="0097176C"/>
    <w:rsid w:val="00975098"/>
    <w:rsid w:val="00976072"/>
    <w:rsid w:val="00980A27"/>
    <w:rsid w:val="009813E9"/>
    <w:rsid w:val="00985417"/>
    <w:rsid w:val="009A5E3E"/>
    <w:rsid w:val="009D29E2"/>
    <w:rsid w:val="009D7A54"/>
    <w:rsid w:val="009E324A"/>
    <w:rsid w:val="009F099C"/>
    <w:rsid w:val="009F11DE"/>
    <w:rsid w:val="00A047FE"/>
    <w:rsid w:val="00A14346"/>
    <w:rsid w:val="00A31950"/>
    <w:rsid w:val="00A53627"/>
    <w:rsid w:val="00A5585F"/>
    <w:rsid w:val="00A672E8"/>
    <w:rsid w:val="00A70E35"/>
    <w:rsid w:val="00A83259"/>
    <w:rsid w:val="00A9640D"/>
    <w:rsid w:val="00AA46FA"/>
    <w:rsid w:val="00AB1022"/>
    <w:rsid w:val="00AC718B"/>
    <w:rsid w:val="00AD6F46"/>
    <w:rsid w:val="00AE2FD8"/>
    <w:rsid w:val="00AE64CC"/>
    <w:rsid w:val="00AE657C"/>
    <w:rsid w:val="00AF4745"/>
    <w:rsid w:val="00AF7979"/>
    <w:rsid w:val="00B04175"/>
    <w:rsid w:val="00B14F2E"/>
    <w:rsid w:val="00B41F0E"/>
    <w:rsid w:val="00B4297F"/>
    <w:rsid w:val="00B5350B"/>
    <w:rsid w:val="00B627BA"/>
    <w:rsid w:val="00B62B69"/>
    <w:rsid w:val="00B7156B"/>
    <w:rsid w:val="00B830E9"/>
    <w:rsid w:val="00B9037D"/>
    <w:rsid w:val="00BB3158"/>
    <w:rsid w:val="00BC572D"/>
    <w:rsid w:val="00C0435A"/>
    <w:rsid w:val="00C04A12"/>
    <w:rsid w:val="00C16AD7"/>
    <w:rsid w:val="00C61C87"/>
    <w:rsid w:val="00C61CE8"/>
    <w:rsid w:val="00C677FC"/>
    <w:rsid w:val="00C84342"/>
    <w:rsid w:val="00C86282"/>
    <w:rsid w:val="00C87412"/>
    <w:rsid w:val="00C96E91"/>
    <w:rsid w:val="00CC6E0B"/>
    <w:rsid w:val="00CD7041"/>
    <w:rsid w:val="00CE799B"/>
    <w:rsid w:val="00CF5B76"/>
    <w:rsid w:val="00D22203"/>
    <w:rsid w:val="00D316C2"/>
    <w:rsid w:val="00D3309F"/>
    <w:rsid w:val="00D369B2"/>
    <w:rsid w:val="00D4093F"/>
    <w:rsid w:val="00D43573"/>
    <w:rsid w:val="00D60311"/>
    <w:rsid w:val="00D64E80"/>
    <w:rsid w:val="00D75CEE"/>
    <w:rsid w:val="00D948AB"/>
    <w:rsid w:val="00DA57D3"/>
    <w:rsid w:val="00DB7A84"/>
    <w:rsid w:val="00DD78E6"/>
    <w:rsid w:val="00DF5C5F"/>
    <w:rsid w:val="00E01E73"/>
    <w:rsid w:val="00E27E0B"/>
    <w:rsid w:val="00E45829"/>
    <w:rsid w:val="00E67B95"/>
    <w:rsid w:val="00E7424E"/>
    <w:rsid w:val="00EA1032"/>
    <w:rsid w:val="00EC03A5"/>
    <w:rsid w:val="00EC68F3"/>
    <w:rsid w:val="00ED1690"/>
    <w:rsid w:val="00ED1F8B"/>
    <w:rsid w:val="00F52677"/>
    <w:rsid w:val="00F5462C"/>
    <w:rsid w:val="00F63D4A"/>
    <w:rsid w:val="00F67E45"/>
    <w:rsid w:val="00F7481A"/>
    <w:rsid w:val="00F823F1"/>
    <w:rsid w:val="00F907C7"/>
    <w:rsid w:val="00FC1DB0"/>
    <w:rsid w:val="00FD2F79"/>
    <w:rsid w:val="00FD6354"/>
    <w:rsid w:val="00FE688E"/>
    <w:rsid w:val="00FE7E0D"/>
    <w:rsid w:val="00FF45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B3CFED0-E8B3-410D-9453-0280B92D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175"/>
  </w:style>
  <w:style w:type="paragraph" w:styleId="Footer">
    <w:name w:val="footer"/>
    <w:basedOn w:val="Normal"/>
    <w:link w:val="FooterChar"/>
    <w:uiPriority w:val="99"/>
    <w:unhideWhenUsed/>
    <w:rsid w:val="00B0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175"/>
  </w:style>
  <w:style w:type="paragraph" w:styleId="FootnoteText">
    <w:name w:val="footnote text"/>
    <w:basedOn w:val="Normal"/>
    <w:link w:val="FootnoteTextChar"/>
    <w:uiPriority w:val="99"/>
    <w:unhideWhenUsed/>
    <w:rsid w:val="00D75CEE"/>
    <w:pPr>
      <w:spacing w:after="0" w:line="240" w:lineRule="auto"/>
    </w:pPr>
    <w:rPr>
      <w:sz w:val="20"/>
      <w:szCs w:val="20"/>
      <w:lang w:val="en-ZA"/>
    </w:rPr>
  </w:style>
  <w:style w:type="character" w:customStyle="1" w:styleId="FootnoteTextChar">
    <w:name w:val="Footnote Text Char"/>
    <w:basedOn w:val="DefaultParagraphFont"/>
    <w:link w:val="FootnoteText"/>
    <w:uiPriority w:val="99"/>
    <w:rsid w:val="00D75CEE"/>
    <w:rPr>
      <w:sz w:val="20"/>
      <w:szCs w:val="20"/>
      <w:lang w:val="en-ZA"/>
    </w:rPr>
  </w:style>
  <w:style w:type="character" w:styleId="FootnoteReference">
    <w:name w:val="footnote reference"/>
    <w:basedOn w:val="DefaultParagraphFont"/>
    <w:uiPriority w:val="99"/>
    <w:semiHidden/>
    <w:unhideWhenUsed/>
    <w:rsid w:val="00D75CEE"/>
    <w:rPr>
      <w:vertAlign w:val="superscript"/>
    </w:rPr>
  </w:style>
  <w:style w:type="paragraph" w:styleId="ListParagraph">
    <w:name w:val="List Paragraph"/>
    <w:basedOn w:val="Normal"/>
    <w:uiPriority w:val="34"/>
    <w:qFormat/>
    <w:rsid w:val="00480A16"/>
    <w:pPr>
      <w:ind w:left="720"/>
      <w:contextualSpacing/>
    </w:pPr>
  </w:style>
  <w:style w:type="paragraph" w:styleId="BalloonText">
    <w:name w:val="Balloon Text"/>
    <w:basedOn w:val="Normal"/>
    <w:link w:val="BalloonTextChar"/>
    <w:uiPriority w:val="99"/>
    <w:semiHidden/>
    <w:unhideWhenUsed/>
    <w:rsid w:val="00440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2021-04-01T09:03:00Z</cp:lastPrinted>
  <dcterms:created xsi:type="dcterms:W3CDTF">2021-04-09T08:03:00Z</dcterms:created>
  <dcterms:modified xsi:type="dcterms:W3CDTF">2021-04-09T08:03:00Z</dcterms:modified>
</cp:coreProperties>
</file>