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8D6122" w:rsidP="006F534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TRUSTEES OF THE MUKONO FAMILY TRUSTEE</w:t>
      </w:r>
    </w:p>
    <w:p w:rsidR="0078462C" w:rsidRDefault="00FC3330"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8462C" w:rsidRDefault="008D6122"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MUKONOTRONICS (PVT) LTD</w:t>
      </w:r>
    </w:p>
    <w:p w:rsidR="0078462C" w:rsidRDefault="00FC3330"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8462C" w:rsidRDefault="008D6122"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KARPEG INVESTMENTS (PVT) LTD t/a KADIR &amp; SONS</w:t>
      </w:r>
    </w:p>
    <w:p w:rsidR="0078462C" w:rsidRDefault="00FC3330"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8462C" w:rsidRDefault="008D6122"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AMANAT ELECTRICAL WHOLESALERS</w:t>
      </w:r>
    </w:p>
    <w:p w:rsidR="0078462C" w:rsidRDefault="00FC3330"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8462C" w:rsidRDefault="008D6122"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BIG R MICA HARDWARE (PVT) LTD</w:t>
      </w:r>
    </w:p>
    <w:p w:rsidR="0078462C" w:rsidRDefault="00FC3330"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8462C" w:rsidRDefault="008D6122"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NATIONS HARDWARE (PVT) LTD</w:t>
      </w:r>
    </w:p>
    <w:p w:rsidR="0078462C" w:rsidRDefault="00FC3330"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8462C" w:rsidRDefault="008D6122"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SWIZ ELECTRICAL (PVT) LTD</w:t>
      </w:r>
    </w:p>
    <w:p w:rsidR="0078462C" w:rsidRDefault="00FC3330"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8462C" w:rsidRDefault="008D6122"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TAKEOUT POWER SUPPLIERS t/a NEXUS POWER</w:t>
      </w:r>
    </w:p>
    <w:p w:rsidR="008D6122" w:rsidRDefault="008D6122"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122" w:rsidRDefault="008D6122"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AE ELECTRICAL</w:t>
      </w:r>
    </w:p>
    <w:p w:rsidR="0078462C" w:rsidRDefault="0078462C" w:rsidP="0078462C">
      <w:pPr>
        <w:spacing w:after="0" w:line="360" w:lineRule="auto"/>
        <w:jc w:val="both"/>
        <w:rPr>
          <w:rFonts w:ascii="Times New Roman" w:hAnsi="Times New Roman" w:cs="Times New Roman"/>
          <w:sz w:val="24"/>
          <w:szCs w:val="24"/>
        </w:rPr>
      </w:pPr>
    </w:p>
    <w:p w:rsidR="0078462C" w:rsidRDefault="0078462C" w:rsidP="0078462C">
      <w:pPr>
        <w:spacing w:after="0" w:line="360" w:lineRule="auto"/>
        <w:jc w:val="both"/>
        <w:rPr>
          <w:rFonts w:ascii="Times New Roman" w:hAnsi="Times New Roman" w:cs="Times New Roman"/>
          <w:sz w:val="24"/>
          <w:szCs w:val="24"/>
        </w:rPr>
      </w:pPr>
    </w:p>
    <w:p w:rsidR="0078462C" w:rsidRDefault="0078462C"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C3330" w:rsidRDefault="00FC3330"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FC3330" w:rsidRDefault="00FC3330" w:rsidP="006F5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D6122">
        <w:rPr>
          <w:rFonts w:ascii="Times New Roman" w:hAnsi="Times New Roman" w:cs="Times New Roman"/>
          <w:sz w:val="24"/>
          <w:szCs w:val="24"/>
        </w:rPr>
        <w:t xml:space="preserve"> </w:t>
      </w:r>
      <w:r w:rsidR="00DC17D9">
        <w:rPr>
          <w:rFonts w:ascii="Times New Roman" w:hAnsi="Times New Roman" w:cs="Times New Roman"/>
          <w:sz w:val="24"/>
          <w:szCs w:val="24"/>
        </w:rPr>
        <w:t>23 June 2017 &amp; 24 January 2018</w:t>
      </w:r>
    </w:p>
    <w:p w:rsidR="00FC3330" w:rsidRDefault="00FC3330" w:rsidP="0078462C">
      <w:pPr>
        <w:spacing w:after="0" w:line="360" w:lineRule="auto"/>
        <w:jc w:val="both"/>
        <w:rPr>
          <w:rFonts w:ascii="Times New Roman" w:hAnsi="Times New Roman" w:cs="Times New Roman"/>
          <w:sz w:val="24"/>
          <w:szCs w:val="24"/>
        </w:rPr>
      </w:pPr>
    </w:p>
    <w:p w:rsidR="00FC3330" w:rsidRDefault="00FC3330" w:rsidP="0078462C">
      <w:pPr>
        <w:spacing w:after="0" w:line="360" w:lineRule="auto"/>
        <w:jc w:val="both"/>
        <w:rPr>
          <w:rFonts w:ascii="Times New Roman" w:hAnsi="Times New Roman" w:cs="Times New Roman"/>
          <w:sz w:val="24"/>
          <w:szCs w:val="24"/>
        </w:rPr>
      </w:pPr>
    </w:p>
    <w:p w:rsidR="00FC3330" w:rsidRPr="00312504" w:rsidRDefault="008D6122" w:rsidP="007846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Continous Roll</w:t>
      </w:r>
      <w:r w:rsidR="008724D1" w:rsidRPr="00312504">
        <w:rPr>
          <w:rFonts w:ascii="Times New Roman" w:hAnsi="Times New Roman" w:cs="Times New Roman"/>
          <w:b/>
          <w:sz w:val="24"/>
          <w:szCs w:val="24"/>
        </w:rPr>
        <w:t xml:space="preserve"> </w:t>
      </w:r>
    </w:p>
    <w:p w:rsidR="00FC3330" w:rsidRDefault="00FC3330" w:rsidP="0078462C">
      <w:pPr>
        <w:spacing w:after="0" w:line="360" w:lineRule="auto"/>
        <w:jc w:val="both"/>
        <w:rPr>
          <w:rFonts w:ascii="Times New Roman" w:hAnsi="Times New Roman" w:cs="Times New Roman"/>
          <w:sz w:val="24"/>
          <w:szCs w:val="24"/>
        </w:rPr>
      </w:pPr>
    </w:p>
    <w:p w:rsidR="00FC3330" w:rsidRDefault="00DC17D9" w:rsidP="00FD64B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Nkomo</w:t>
      </w:r>
      <w:r w:rsidR="00FC3330">
        <w:rPr>
          <w:rFonts w:ascii="Times New Roman" w:hAnsi="Times New Roman" w:cs="Times New Roman"/>
          <w:sz w:val="24"/>
          <w:szCs w:val="24"/>
        </w:rPr>
        <w:t>, for the applicants</w:t>
      </w:r>
    </w:p>
    <w:p w:rsidR="00FC3330" w:rsidRDefault="00DC17D9" w:rsidP="00FD64B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Hashiti</w:t>
      </w:r>
      <w:r w:rsidR="006F5343">
        <w:rPr>
          <w:rFonts w:ascii="Times New Roman" w:hAnsi="Times New Roman" w:cs="Times New Roman"/>
          <w:sz w:val="24"/>
          <w:szCs w:val="24"/>
        </w:rPr>
        <w:t xml:space="preserve">, for the </w:t>
      </w:r>
      <w:r w:rsidR="00D42108">
        <w:rPr>
          <w:rFonts w:ascii="Times New Roman" w:hAnsi="Times New Roman" w:cs="Times New Roman"/>
          <w:sz w:val="24"/>
          <w:szCs w:val="24"/>
        </w:rPr>
        <w:t>respondents</w:t>
      </w:r>
    </w:p>
    <w:p w:rsidR="006F5343" w:rsidRDefault="006F5343" w:rsidP="0078462C">
      <w:pPr>
        <w:spacing w:after="0" w:line="360" w:lineRule="auto"/>
        <w:jc w:val="both"/>
        <w:rPr>
          <w:rFonts w:ascii="Times New Roman" w:hAnsi="Times New Roman" w:cs="Times New Roman"/>
          <w:sz w:val="24"/>
          <w:szCs w:val="24"/>
        </w:rPr>
      </w:pPr>
    </w:p>
    <w:p w:rsidR="008D6122" w:rsidRDefault="006F5343" w:rsidP="008D61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w:t>
      </w:r>
      <w:r w:rsidR="008D6122">
        <w:rPr>
          <w:rFonts w:ascii="Times New Roman" w:hAnsi="Times New Roman" w:cs="Times New Roman"/>
          <w:sz w:val="24"/>
          <w:szCs w:val="24"/>
        </w:rPr>
        <w:t>This matter commenced as an action against seven (7) defendants by the two plaintiffs seeking</w:t>
      </w:r>
      <w:r w:rsidR="00DC17D9">
        <w:rPr>
          <w:rFonts w:ascii="Times New Roman" w:hAnsi="Times New Roman" w:cs="Times New Roman"/>
          <w:sz w:val="24"/>
          <w:szCs w:val="24"/>
        </w:rPr>
        <w:t>:-</w:t>
      </w:r>
      <w:r w:rsidR="008D6122">
        <w:rPr>
          <w:rFonts w:ascii="Times New Roman" w:hAnsi="Times New Roman" w:cs="Times New Roman"/>
          <w:sz w:val="24"/>
          <w:szCs w:val="24"/>
        </w:rPr>
        <w:t xml:space="preserve"> </w:t>
      </w:r>
    </w:p>
    <w:p w:rsidR="00D42108" w:rsidRDefault="00DC17D9" w:rsidP="008D61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D6122" w:rsidRPr="008D6122">
        <w:rPr>
          <w:rFonts w:ascii="Times New Roman" w:hAnsi="Times New Roman" w:cs="Times New Roman"/>
          <w:sz w:val="24"/>
          <w:szCs w:val="24"/>
        </w:rPr>
        <w:t xml:space="preserve"> permanent interdict barring the defendants from reproducing, selling or offering for sale exporting or otherwise dealing in</w:t>
      </w:r>
      <w:r w:rsidR="008D6122">
        <w:rPr>
          <w:rFonts w:ascii="Times New Roman" w:hAnsi="Times New Roman" w:cs="Times New Roman"/>
          <w:sz w:val="24"/>
          <w:szCs w:val="24"/>
        </w:rPr>
        <w:t xml:space="preserve"> t</w:t>
      </w:r>
      <w:r w:rsidR="008D6122" w:rsidRPr="008D6122">
        <w:rPr>
          <w:rFonts w:ascii="Times New Roman" w:hAnsi="Times New Roman" w:cs="Times New Roman"/>
          <w:sz w:val="24"/>
          <w:szCs w:val="24"/>
        </w:rPr>
        <w:t xml:space="preserve">heir </w:t>
      </w:r>
      <w:r w:rsidR="008D6122">
        <w:rPr>
          <w:rFonts w:ascii="Times New Roman" w:hAnsi="Times New Roman" w:cs="Times New Roman"/>
          <w:sz w:val="24"/>
          <w:szCs w:val="24"/>
        </w:rPr>
        <w:t xml:space="preserve">plaintiffs’ </w:t>
      </w:r>
      <w:r w:rsidR="008D6122" w:rsidRPr="008D6122">
        <w:rPr>
          <w:rFonts w:ascii="Times New Roman" w:hAnsi="Times New Roman" w:cs="Times New Roman"/>
          <w:sz w:val="24"/>
          <w:szCs w:val="24"/>
        </w:rPr>
        <w:t>works</w:t>
      </w:r>
      <w:r w:rsidR="008D6122">
        <w:rPr>
          <w:rFonts w:ascii="Times New Roman" w:hAnsi="Times New Roman" w:cs="Times New Roman"/>
          <w:sz w:val="24"/>
          <w:szCs w:val="24"/>
        </w:rPr>
        <w:t>.</w:t>
      </w:r>
    </w:p>
    <w:p w:rsidR="008D6122" w:rsidRDefault="00DC17D9" w:rsidP="008D61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D6122">
        <w:rPr>
          <w:rFonts w:ascii="Times New Roman" w:hAnsi="Times New Roman" w:cs="Times New Roman"/>
          <w:sz w:val="24"/>
          <w:szCs w:val="24"/>
        </w:rPr>
        <w:t>n order that defendants account for all the profits from infringing plaintiffs’ works.</w:t>
      </w:r>
    </w:p>
    <w:p w:rsidR="008D6122" w:rsidRDefault="00DC17D9" w:rsidP="008D61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8D6122">
        <w:rPr>
          <w:rFonts w:ascii="Times New Roman" w:hAnsi="Times New Roman" w:cs="Times New Roman"/>
          <w:sz w:val="24"/>
          <w:szCs w:val="24"/>
        </w:rPr>
        <w:t>amages calculated at 50% of the profits made by the defendants from infringing plaintiffs’ works for the period 12/02/2009 to date of summons.</w:t>
      </w:r>
    </w:p>
    <w:p w:rsidR="008D6122" w:rsidRDefault="00DC17D9" w:rsidP="008D61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D6122">
        <w:rPr>
          <w:rFonts w:ascii="Times New Roman" w:hAnsi="Times New Roman" w:cs="Times New Roman"/>
          <w:sz w:val="24"/>
          <w:szCs w:val="24"/>
        </w:rPr>
        <w:t>ttachment and delivery up of all infringing copies or articles presently in defendants’ possession and five costs of suit at the attorney and own client scale.</w:t>
      </w:r>
    </w:p>
    <w:p w:rsidR="008D6122" w:rsidRDefault="00F91136" w:rsidP="00F9113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8D6122">
        <w:rPr>
          <w:rFonts w:ascii="Times New Roman" w:hAnsi="Times New Roman" w:cs="Times New Roman"/>
          <w:sz w:val="24"/>
          <w:szCs w:val="24"/>
        </w:rPr>
        <w:t xml:space="preserve">Initially all defendants entered appearance to defend. Eventually claims against all defendants </w:t>
      </w:r>
      <w:r w:rsidR="002F647C">
        <w:rPr>
          <w:rFonts w:ascii="Times New Roman" w:hAnsi="Times New Roman" w:cs="Times New Roman"/>
          <w:sz w:val="24"/>
          <w:szCs w:val="24"/>
        </w:rPr>
        <w:t xml:space="preserve">except first defendant were withdrawn by plaintiffs </w:t>
      </w:r>
      <w:r>
        <w:rPr>
          <w:rFonts w:ascii="Times New Roman" w:hAnsi="Times New Roman" w:cs="Times New Roman"/>
          <w:sz w:val="24"/>
          <w:szCs w:val="24"/>
        </w:rPr>
        <w:t xml:space="preserve">at various stages </w:t>
      </w:r>
      <w:r w:rsidR="002F647C">
        <w:rPr>
          <w:rFonts w:ascii="Times New Roman" w:hAnsi="Times New Roman" w:cs="Times New Roman"/>
          <w:sz w:val="24"/>
          <w:szCs w:val="24"/>
        </w:rPr>
        <w:t xml:space="preserve">with the result that only first defendant </w:t>
      </w:r>
      <w:r>
        <w:rPr>
          <w:rFonts w:ascii="Times New Roman" w:hAnsi="Times New Roman" w:cs="Times New Roman"/>
          <w:sz w:val="24"/>
          <w:szCs w:val="24"/>
        </w:rPr>
        <w:t>defended the matter up</w:t>
      </w:r>
      <w:r w:rsidR="002F647C">
        <w:rPr>
          <w:rFonts w:ascii="Times New Roman" w:hAnsi="Times New Roman" w:cs="Times New Roman"/>
          <w:sz w:val="24"/>
          <w:szCs w:val="24"/>
        </w:rPr>
        <w:t xml:space="preserve"> to trial.</w:t>
      </w:r>
    </w:p>
    <w:p w:rsidR="002F647C" w:rsidRDefault="00F91136" w:rsidP="00F9113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F647C">
        <w:rPr>
          <w:rFonts w:ascii="Times New Roman" w:hAnsi="Times New Roman" w:cs="Times New Roman"/>
          <w:sz w:val="24"/>
          <w:szCs w:val="24"/>
        </w:rPr>
        <w:t xml:space="preserve">The brief factual background to </w:t>
      </w:r>
      <w:r>
        <w:rPr>
          <w:rFonts w:ascii="Times New Roman" w:hAnsi="Times New Roman" w:cs="Times New Roman"/>
          <w:sz w:val="24"/>
          <w:szCs w:val="24"/>
        </w:rPr>
        <w:t xml:space="preserve">plaintiff’s </w:t>
      </w:r>
      <w:r w:rsidR="002F647C">
        <w:rPr>
          <w:rFonts w:ascii="Times New Roman" w:hAnsi="Times New Roman" w:cs="Times New Roman"/>
          <w:sz w:val="24"/>
          <w:szCs w:val="24"/>
        </w:rPr>
        <w:t xml:space="preserve">claim as pleaded is that first plaintiff </w:t>
      </w:r>
      <w:r w:rsidR="00B15C9C">
        <w:rPr>
          <w:rFonts w:ascii="Times New Roman" w:hAnsi="Times New Roman" w:cs="Times New Roman"/>
          <w:sz w:val="24"/>
          <w:szCs w:val="24"/>
        </w:rPr>
        <w:t>claimed</w:t>
      </w:r>
      <w:r w:rsidR="002F647C">
        <w:rPr>
          <w:rFonts w:ascii="Times New Roman" w:hAnsi="Times New Roman" w:cs="Times New Roman"/>
          <w:sz w:val="24"/>
          <w:szCs w:val="24"/>
        </w:rPr>
        <w:t xml:space="preserve"> that </w:t>
      </w:r>
      <w:r>
        <w:rPr>
          <w:rFonts w:ascii="Times New Roman" w:hAnsi="Times New Roman" w:cs="Times New Roman"/>
          <w:sz w:val="24"/>
          <w:szCs w:val="24"/>
        </w:rPr>
        <w:t>he</w:t>
      </w:r>
      <w:r w:rsidR="002F647C">
        <w:rPr>
          <w:rFonts w:ascii="Times New Roman" w:hAnsi="Times New Roman" w:cs="Times New Roman"/>
          <w:sz w:val="24"/>
          <w:szCs w:val="24"/>
        </w:rPr>
        <w:t xml:space="preserve"> registered certain industrial </w:t>
      </w:r>
      <w:r w:rsidR="00B15C9C">
        <w:rPr>
          <w:rFonts w:ascii="Times New Roman" w:hAnsi="Times New Roman" w:cs="Times New Roman"/>
          <w:sz w:val="24"/>
          <w:szCs w:val="24"/>
        </w:rPr>
        <w:t xml:space="preserve">designs in respect of </w:t>
      </w:r>
      <w:r>
        <w:rPr>
          <w:rFonts w:ascii="Times New Roman" w:hAnsi="Times New Roman" w:cs="Times New Roman"/>
          <w:sz w:val="24"/>
          <w:szCs w:val="24"/>
        </w:rPr>
        <w:t xml:space="preserve">what is </w:t>
      </w:r>
      <w:r w:rsidR="00B15C9C">
        <w:rPr>
          <w:rFonts w:ascii="Times New Roman" w:hAnsi="Times New Roman" w:cs="Times New Roman"/>
          <w:sz w:val="24"/>
          <w:szCs w:val="24"/>
        </w:rPr>
        <w:t xml:space="preserve">generally known as surge protectors but for registration purposes known </w:t>
      </w:r>
      <w:r>
        <w:rPr>
          <w:rFonts w:ascii="Times New Roman" w:hAnsi="Times New Roman" w:cs="Times New Roman"/>
          <w:sz w:val="24"/>
          <w:szCs w:val="24"/>
        </w:rPr>
        <w:t>a</w:t>
      </w:r>
      <w:r w:rsidR="00B15C9C">
        <w:rPr>
          <w:rFonts w:ascii="Times New Roman" w:hAnsi="Times New Roman" w:cs="Times New Roman"/>
          <w:sz w:val="24"/>
          <w:szCs w:val="24"/>
        </w:rPr>
        <w:t>s double or triple path transient protection device with or without frequency filtering on the 31</w:t>
      </w:r>
      <w:r w:rsidR="00B15C9C" w:rsidRPr="00B15C9C">
        <w:rPr>
          <w:rFonts w:ascii="Times New Roman" w:hAnsi="Times New Roman" w:cs="Times New Roman"/>
          <w:sz w:val="24"/>
          <w:szCs w:val="24"/>
          <w:vertAlign w:val="superscript"/>
        </w:rPr>
        <w:t>st</w:t>
      </w:r>
      <w:r w:rsidR="00B15C9C">
        <w:rPr>
          <w:rFonts w:ascii="Times New Roman" w:hAnsi="Times New Roman" w:cs="Times New Roman"/>
          <w:sz w:val="24"/>
          <w:szCs w:val="24"/>
        </w:rPr>
        <w:t xml:space="preserve"> of July 2008 under registration number ID 7/2008</w:t>
      </w:r>
      <w:r>
        <w:rPr>
          <w:rFonts w:ascii="Times New Roman" w:hAnsi="Times New Roman" w:cs="Times New Roman"/>
          <w:sz w:val="24"/>
          <w:szCs w:val="24"/>
        </w:rPr>
        <w:t xml:space="preserve"> in terms of the Industrial Designs Act [</w:t>
      </w:r>
      <w:r w:rsidRPr="00F91136">
        <w:rPr>
          <w:rFonts w:ascii="Times New Roman" w:hAnsi="Times New Roman" w:cs="Times New Roman"/>
          <w:i/>
          <w:sz w:val="24"/>
          <w:szCs w:val="24"/>
        </w:rPr>
        <w:t>Chapter 26:02</w:t>
      </w:r>
      <w:r>
        <w:rPr>
          <w:rFonts w:ascii="Times New Roman" w:hAnsi="Times New Roman" w:cs="Times New Roman"/>
          <w:sz w:val="24"/>
          <w:szCs w:val="24"/>
        </w:rPr>
        <w:t>]</w:t>
      </w:r>
      <w:r w:rsidR="00B15C9C">
        <w:rPr>
          <w:rFonts w:ascii="Times New Roman" w:hAnsi="Times New Roman" w:cs="Times New Roman"/>
          <w:sz w:val="24"/>
          <w:szCs w:val="24"/>
        </w:rPr>
        <w:t>. The certificate of registration issued in respect of the industrial design was registered in the name of Mukono Family Trust a Zimbabwean Trust of 29 Kingsmead Road Borrowdale, Harare, Zimbabwe for a period of 10 years.</w:t>
      </w:r>
    </w:p>
    <w:p w:rsidR="00DB677C" w:rsidRDefault="00B15C9C" w:rsidP="00DB677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First plaintiff complained that the defendants infringed its </w:t>
      </w:r>
      <w:r w:rsidR="00E170F3">
        <w:rPr>
          <w:rFonts w:ascii="Times New Roman" w:hAnsi="Times New Roman" w:cs="Times New Roman"/>
          <w:sz w:val="24"/>
          <w:szCs w:val="24"/>
        </w:rPr>
        <w:t>exclusive</w:t>
      </w:r>
      <w:r>
        <w:rPr>
          <w:rFonts w:ascii="Times New Roman" w:hAnsi="Times New Roman" w:cs="Times New Roman"/>
          <w:sz w:val="24"/>
          <w:szCs w:val="24"/>
        </w:rPr>
        <w:t xml:space="preserve"> rights by either making or importing or selling or offering for sale articles in respect of which the first plaintiff design is registered. Plaintiff details the infringement </w:t>
      </w:r>
      <w:r w:rsidR="00DB677C">
        <w:rPr>
          <w:rFonts w:ascii="Times New Roman" w:hAnsi="Times New Roman" w:cs="Times New Roman"/>
          <w:sz w:val="24"/>
          <w:szCs w:val="24"/>
        </w:rPr>
        <w:t>in the pleadings as follows;</w:t>
      </w:r>
    </w:p>
    <w:p w:rsidR="00DB677C" w:rsidRDefault="00B15C9C" w:rsidP="00DB677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metal box (a part of the registered industrial design) the infringers have aluminium material. </w:t>
      </w:r>
    </w:p>
    <w:p w:rsidR="00DB677C" w:rsidRDefault="00B15C9C" w:rsidP="00DB677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(infringers) copied the exact dimensions grooves curves slits and texture to reproduce the exact copy making it impossible to distinguish the originals from the counterfeits. </w:t>
      </w:r>
    </w:p>
    <w:p w:rsidR="00B15C9C" w:rsidRDefault="00B15C9C" w:rsidP="00DB677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defendants herein are selling or offering for sale the articles that are infringing on first plaintiff’s copyright in the registered industrial design and get up.</w:t>
      </w:r>
    </w:p>
    <w:p w:rsidR="00DB677C" w:rsidRDefault="00DB677C" w:rsidP="00DB677C">
      <w:pPr>
        <w:pStyle w:val="ListParagraph"/>
        <w:spacing w:after="0" w:line="240" w:lineRule="auto"/>
        <w:jc w:val="both"/>
        <w:rPr>
          <w:rFonts w:ascii="Times New Roman" w:hAnsi="Times New Roman" w:cs="Times New Roman"/>
          <w:sz w:val="24"/>
          <w:szCs w:val="24"/>
        </w:rPr>
      </w:pPr>
    </w:p>
    <w:p w:rsidR="00B15C9C" w:rsidRDefault="00B15C9C" w:rsidP="00DB677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first plaintiff has also complained that the infringers have copied the exact electronic circuit diagram including symbols and components and positions in the circuit of </w:t>
      </w:r>
      <w:r w:rsidR="003D5AC2">
        <w:rPr>
          <w:rFonts w:ascii="Times New Roman" w:hAnsi="Times New Roman" w:cs="Times New Roman"/>
          <w:sz w:val="24"/>
          <w:szCs w:val="24"/>
        </w:rPr>
        <w:t xml:space="preserve">fuses </w:t>
      </w:r>
      <w:r w:rsidR="00DB677C">
        <w:rPr>
          <w:rFonts w:ascii="Times New Roman" w:hAnsi="Times New Roman" w:cs="Times New Roman"/>
          <w:sz w:val="24"/>
          <w:szCs w:val="24"/>
        </w:rPr>
        <w:t xml:space="preserve">inductors, capacitors and </w:t>
      </w:r>
      <w:r w:rsidR="003D5AC2">
        <w:rPr>
          <w:rFonts w:ascii="Times New Roman" w:hAnsi="Times New Roman" w:cs="Times New Roman"/>
          <w:sz w:val="24"/>
          <w:szCs w:val="24"/>
        </w:rPr>
        <w:t>MOVS including the copy righted words “The Power Surge Stops Here.</w:t>
      </w:r>
      <w:r w:rsidR="00FF5EE4">
        <w:rPr>
          <w:rFonts w:ascii="Times New Roman" w:hAnsi="Times New Roman" w:cs="Times New Roman"/>
          <w:sz w:val="24"/>
          <w:szCs w:val="24"/>
        </w:rPr>
        <w:t>”</w:t>
      </w:r>
      <w:r w:rsidR="003D5AC2">
        <w:rPr>
          <w:rFonts w:ascii="Times New Roman" w:hAnsi="Times New Roman" w:cs="Times New Roman"/>
          <w:sz w:val="24"/>
          <w:szCs w:val="24"/>
        </w:rPr>
        <w:t xml:space="preserve"> The plaintiffs further complain that all the defendants herein are importing or selling and offering for sale the counterfeit products thus exposing unsuspecting customers to serious risk of loss of their valued property and even their pre</w:t>
      </w:r>
      <w:r w:rsidR="00DB677C">
        <w:rPr>
          <w:rFonts w:ascii="Times New Roman" w:hAnsi="Times New Roman" w:cs="Times New Roman"/>
          <w:sz w:val="24"/>
          <w:szCs w:val="24"/>
        </w:rPr>
        <w:t>c</w:t>
      </w:r>
      <w:r w:rsidR="003D5AC2">
        <w:rPr>
          <w:rFonts w:ascii="Times New Roman" w:hAnsi="Times New Roman" w:cs="Times New Roman"/>
          <w:sz w:val="24"/>
          <w:szCs w:val="24"/>
        </w:rPr>
        <w:t>ious lives. Plaintiffs go on to suggest that the defendants conduct poses a grave risk of tarnishment of the Mu</w:t>
      </w:r>
      <w:r w:rsidR="00DB677C">
        <w:rPr>
          <w:rFonts w:ascii="Times New Roman" w:hAnsi="Times New Roman" w:cs="Times New Roman"/>
          <w:sz w:val="24"/>
          <w:szCs w:val="24"/>
        </w:rPr>
        <w:t>k</w:t>
      </w:r>
      <w:r w:rsidR="003D5AC2">
        <w:rPr>
          <w:rFonts w:ascii="Times New Roman" w:hAnsi="Times New Roman" w:cs="Times New Roman"/>
          <w:sz w:val="24"/>
          <w:szCs w:val="24"/>
        </w:rPr>
        <w:t>onitronics and M-Tron Brands which constitute a violation of the second plaintiff’s trade mark rights.</w:t>
      </w:r>
    </w:p>
    <w:p w:rsidR="00E170F3" w:rsidRDefault="003D5AC2" w:rsidP="00DB677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plaintiffs’ claim that the defendants have infringed their rights </w:t>
      </w:r>
      <w:r w:rsidR="00DB677C">
        <w:rPr>
          <w:rFonts w:ascii="Times New Roman" w:hAnsi="Times New Roman" w:cs="Times New Roman"/>
          <w:sz w:val="24"/>
          <w:szCs w:val="24"/>
        </w:rPr>
        <w:t xml:space="preserve">conferred </w:t>
      </w:r>
      <w:r>
        <w:rPr>
          <w:rFonts w:ascii="Times New Roman" w:hAnsi="Times New Roman" w:cs="Times New Roman"/>
          <w:sz w:val="24"/>
          <w:szCs w:val="24"/>
        </w:rPr>
        <w:t>by or in terms of section 15 of the Industrial Designs Act [</w:t>
      </w:r>
      <w:r w:rsidRPr="00E170F3">
        <w:rPr>
          <w:rFonts w:ascii="Times New Roman" w:hAnsi="Times New Roman" w:cs="Times New Roman"/>
          <w:i/>
          <w:sz w:val="24"/>
          <w:szCs w:val="24"/>
        </w:rPr>
        <w:t>Chapter 26:02</w:t>
      </w:r>
      <w:r>
        <w:rPr>
          <w:rFonts w:ascii="Times New Roman" w:hAnsi="Times New Roman" w:cs="Times New Roman"/>
          <w:sz w:val="24"/>
          <w:szCs w:val="24"/>
        </w:rPr>
        <w:t xml:space="preserve">] which confers </w:t>
      </w:r>
    </w:p>
    <w:p w:rsidR="00E170F3" w:rsidRDefault="00E170F3" w:rsidP="00E170F3">
      <w:pPr>
        <w:pStyle w:val="ListParagraph"/>
        <w:spacing w:after="0" w:line="240" w:lineRule="auto"/>
        <w:jc w:val="both"/>
        <w:rPr>
          <w:rFonts w:ascii="Times New Roman" w:hAnsi="Times New Roman" w:cs="Times New Roman"/>
          <w:sz w:val="24"/>
          <w:szCs w:val="24"/>
        </w:rPr>
      </w:pPr>
    </w:p>
    <w:p w:rsidR="003D5AC2" w:rsidRPr="00E170F3" w:rsidRDefault="003D5AC2" w:rsidP="00E170F3">
      <w:pPr>
        <w:pStyle w:val="ListParagraph"/>
        <w:spacing w:after="0" w:line="240" w:lineRule="auto"/>
        <w:jc w:val="both"/>
        <w:rPr>
          <w:rFonts w:ascii="Times New Roman" w:hAnsi="Times New Roman" w:cs="Times New Roman"/>
        </w:rPr>
      </w:pPr>
      <w:r>
        <w:rPr>
          <w:rFonts w:ascii="Times New Roman" w:hAnsi="Times New Roman" w:cs="Times New Roman"/>
          <w:sz w:val="24"/>
          <w:szCs w:val="24"/>
        </w:rPr>
        <w:lastRenderedPageBreak/>
        <w:t>“</w:t>
      </w:r>
      <w:r w:rsidRPr="00E170F3">
        <w:rPr>
          <w:rFonts w:ascii="Times New Roman" w:hAnsi="Times New Roman" w:cs="Times New Roman"/>
        </w:rPr>
        <w:t>the exclusive right in Zimbabwe to make import or export for sale or for use for the purposes of any trade or business or to all or hire any article in respect of which the design is registered or a design not substantially different from the registered design has been applied and to make anything for enabling such article to be made as aforesaid.”</w:t>
      </w:r>
    </w:p>
    <w:p w:rsidR="00CB281E" w:rsidRDefault="003D5AC2" w:rsidP="00E170F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3D5AC2" w:rsidRDefault="00CB281E" w:rsidP="00E170F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3D5AC2">
        <w:rPr>
          <w:rFonts w:ascii="Times New Roman" w:hAnsi="Times New Roman" w:cs="Times New Roman"/>
          <w:sz w:val="24"/>
          <w:szCs w:val="24"/>
        </w:rPr>
        <w:t xml:space="preserve">Although all defendants entered appearance to defend the plaintiffs’ claims only </w:t>
      </w:r>
      <w:r w:rsidR="00C33A2D">
        <w:rPr>
          <w:rFonts w:ascii="Times New Roman" w:hAnsi="Times New Roman" w:cs="Times New Roman"/>
          <w:sz w:val="24"/>
          <w:szCs w:val="24"/>
        </w:rPr>
        <w:t xml:space="preserve">the case against </w:t>
      </w:r>
      <w:r>
        <w:rPr>
          <w:rFonts w:ascii="Times New Roman" w:hAnsi="Times New Roman" w:cs="Times New Roman"/>
          <w:sz w:val="24"/>
          <w:szCs w:val="24"/>
        </w:rPr>
        <w:t xml:space="preserve">first </w:t>
      </w:r>
      <w:r w:rsidR="00C33A2D">
        <w:rPr>
          <w:rFonts w:ascii="Times New Roman" w:hAnsi="Times New Roman" w:cs="Times New Roman"/>
          <w:sz w:val="24"/>
          <w:szCs w:val="24"/>
        </w:rPr>
        <w:t>defendant proceeded to trial as the other defendants had cases against them withdrawn at one stage or the other before trial.</w:t>
      </w:r>
    </w:p>
    <w:p w:rsidR="00C33A2D" w:rsidRDefault="00C33A2D" w:rsidP="00E170F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First defendant in defence to the plaintiff</w:t>
      </w:r>
      <w:r w:rsidR="00CD7980">
        <w:rPr>
          <w:rFonts w:ascii="Times New Roman" w:hAnsi="Times New Roman" w:cs="Times New Roman"/>
          <w:sz w:val="24"/>
          <w:szCs w:val="24"/>
        </w:rPr>
        <w:t>s</w:t>
      </w:r>
      <w:r>
        <w:rPr>
          <w:rFonts w:ascii="Times New Roman" w:hAnsi="Times New Roman" w:cs="Times New Roman"/>
          <w:sz w:val="24"/>
          <w:szCs w:val="24"/>
        </w:rPr>
        <w:t xml:space="preserve">’ claim filed an exception and also pleaded to the </w:t>
      </w:r>
      <w:r w:rsidR="00CD7980">
        <w:rPr>
          <w:rFonts w:ascii="Times New Roman" w:hAnsi="Times New Roman" w:cs="Times New Roman"/>
          <w:sz w:val="24"/>
          <w:szCs w:val="24"/>
        </w:rPr>
        <w:t>merits.</w:t>
      </w:r>
      <w:r>
        <w:rPr>
          <w:rFonts w:ascii="Times New Roman" w:hAnsi="Times New Roman" w:cs="Times New Roman"/>
          <w:sz w:val="24"/>
          <w:szCs w:val="24"/>
        </w:rPr>
        <w:t xml:space="preserve"> The exception was not conceded by the plaintiff’s which argued that the claim per declaration was not exce</w:t>
      </w:r>
      <w:r w:rsidR="00CD7980">
        <w:rPr>
          <w:rFonts w:ascii="Times New Roman" w:hAnsi="Times New Roman" w:cs="Times New Roman"/>
          <w:sz w:val="24"/>
          <w:szCs w:val="24"/>
        </w:rPr>
        <w:t>piable.</w:t>
      </w:r>
      <w:r>
        <w:rPr>
          <w:rFonts w:ascii="Times New Roman" w:hAnsi="Times New Roman" w:cs="Times New Roman"/>
          <w:sz w:val="24"/>
          <w:szCs w:val="24"/>
        </w:rPr>
        <w:t xml:space="preserve"> It emerged at </w:t>
      </w:r>
      <w:r w:rsidR="00E554F4">
        <w:rPr>
          <w:rFonts w:ascii="Times New Roman" w:hAnsi="Times New Roman" w:cs="Times New Roman"/>
          <w:sz w:val="24"/>
          <w:szCs w:val="24"/>
        </w:rPr>
        <w:t>the</w:t>
      </w:r>
      <w:r>
        <w:rPr>
          <w:rFonts w:ascii="Times New Roman" w:hAnsi="Times New Roman" w:cs="Times New Roman"/>
          <w:sz w:val="24"/>
          <w:szCs w:val="24"/>
        </w:rPr>
        <w:t xml:space="preserve"> hea</w:t>
      </w:r>
      <w:r w:rsidR="00E554F4">
        <w:rPr>
          <w:rFonts w:ascii="Times New Roman" w:hAnsi="Times New Roman" w:cs="Times New Roman"/>
          <w:sz w:val="24"/>
          <w:szCs w:val="24"/>
        </w:rPr>
        <w:t>r</w:t>
      </w:r>
      <w:r>
        <w:rPr>
          <w:rFonts w:ascii="Times New Roman" w:hAnsi="Times New Roman" w:cs="Times New Roman"/>
          <w:sz w:val="24"/>
          <w:szCs w:val="24"/>
        </w:rPr>
        <w:t xml:space="preserve">ing of the exception before </w:t>
      </w:r>
      <w:r w:rsidRPr="00E170F3">
        <w:rPr>
          <w:rFonts w:ascii="Times New Roman" w:hAnsi="Times New Roman" w:cs="Times New Roman"/>
          <w:smallCaps/>
          <w:sz w:val="24"/>
          <w:szCs w:val="24"/>
        </w:rPr>
        <w:t>Muremba J</w:t>
      </w:r>
      <w:r>
        <w:rPr>
          <w:rFonts w:ascii="Times New Roman" w:hAnsi="Times New Roman" w:cs="Times New Roman"/>
          <w:sz w:val="24"/>
          <w:szCs w:val="24"/>
        </w:rPr>
        <w:t xml:space="preserve"> that the plaintiffs considered that defendants cause of complaint namely the validity of the registration of the industrial design was a special defence which is not apparent from the declaration and which ought to have been taken as a plea in bar and not as an exception. The exception </w:t>
      </w:r>
      <w:r w:rsidR="00CD7980">
        <w:rPr>
          <w:rFonts w:ascii="Times New Roman" w:hAnsi="Times New Roman" w:cs="Times New Roman"/>
          <w:sz w:val="24"/>
          <w:szCs w:val="24"/>
        </w:rPr>
        <w:t xml:space="preserve">thus </w:t>
      </w:r>
      <w:r>
        <w:rPr>
          <w:rFonts w:ascii="Times New Roman" w:hAnsi="Times New Roman" w:cs="Times New Roman"/>
          <w:sz w:val="24"/>
          <w:szCs w:val="24"/>
        </w:rPr>
        <w:t xml:space="preserve">failed </w:t>
      </w:r>
      <w:r w:rsidR="00CD7980">
        <w:rPr>
          <w:rFonts w:ascii="Times New Roman" w:hAnsi="Times New Roman" w:cs="Times New Roman"/>
          <w:sz w:val="24"/>
          <w:szCs w:val="24"/>
        </w:rPr>
        <w:t>and</w:t>
      </w:r>
      <w:r>
        <w:rPr>
          <w:rFonts w:ascii="Times New Roman" w:hAnsi="Times New Roman" w:cs="Times New Roman"/>
          <w:sz w:val="24"/>
          <w:szCs w:val="24"/>
        </w:rPr>
        <w:t xml:space="preserve"> the matter had to proceed to trial.</w:t>
      </w:r>
    </w:p>
    <w:p w:rsidR="00C53053" w:rsidRDefault="00C53053" w:rsidP="008D612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issues for trial were agreed upon at the pre-trial conference as follows</w:t>
      </w:r>
      <w:r w:rsidR="008F47D8">
        <w:rPr>
          <w:rFonts w:ascii="Times New Roman" w:hAnsi="Times New Roman" w:cs="Times New Roman"/>
          <w:sz w:val="24"/>
          <w:szCs w:val="24"/>
        </w:rPr>
        <w:t>;</w:t>
      </w:r>
    </w:p>
    <w:p w:rsidR="00C53053" w:rsidRDefault="00C53053" w:rsidP="008F47D8">
      <w:pPr>
        <w:pStyle w:val="ListParagraph"/>
        <w:numPr>
          <w:ilvl w:val="0"/>
          <w:numId w:val="2"/>
        </w:numPr>
        <w:tabs>
          <w:tab w:val="left" w:pos="162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Whether or not the defendant’s goods are infringing upon plaintiff’s intellectual property rights.</w:t>
      </w:r>
    </w:p>
    <w:p w:rsidR="00C53053" w:rsidRDefault="00C53053" w:rsidP="008F47D8">
      <w:pPr>
        <w:pStyle w:val="ListParagraph"/>
        <w:numPr>
          <w:ilvl w:val="0"/>
          <w:numId w:val="2"/>
        </w:numPr>
        <w:tabs>
          <w:tab w:val="left" w:pos="162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Whether or not plaintiff is entitled to a permanent interdict barring defendant from reproducing selling or offering for sale exporting or otherwise dealing in plaintiffs’ specified works.</w:t>
      </w:r>
    </w:p>
    <w:p w:rsidR="00A8594F" w:rsidRDefault="00C53053" w:rsidP="008F47D8">
      <w:pPr>
        <w:pStyle w:val="ListParagraph"/>
        <w:numPr>
          <w:ilvl w:val="0"/>
          <w:numId w:val="2"/>
        </w:numPr>
        <w:tabs>
          <w:tab w:val="left" w:pos="162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Whether or not plaintiff </w:t>
      </w:r>
      <w:r w:rsidR="00A8594F">
        <w:rPr>
          <w:rFonts w:ascii="Times New Roman" w:hAnsi="Times New Roman" w:cs="Times New Roman"/>
          <w:sz w:val="24"/>
          <w:szCs w:val="24"/>
        </w:rPr>
        <w:t>is entitled to any damages and if so the quantum thereof?</w:t>
      </w:r>
    </w:p>
    <w:p w:rsidR="00373039" w:rsidRDefault="00373039" w:rsidP="00373039">
      <w:pPr>
        <w:pStyle w:val="ListParagraph"/>
        <w:tabs>
          <w:tab w:val="left" w:pos="1620"/>
        </w:tabs>
        <w:spacing w:after="0" w:line="360" w:lineRule="auto"/>
        <w:ind w:left="1080"/>
        <w:jc w:val="both"/>
        <w:rPr>
          <w:rFonts w:ascii="Times New Roman" w:hAnsi="Times New Roman" w:cs="Times New Roman"/>
          <w:sz w:val="24"/>
          <w:szCs w:val="24"/>
        </w:rPr>
      </w:pPr>
    </w:p>
    <w:p w:rsidR="00A8594F" w:rsidRDefault="00A8594F" w:rsidP="00A8594F">
      <w:pPr>
        <w:pStyle w:val="ListParagraph"/>
        <w:tabs>
          <w:tab w:val="left" w:pos="225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following admission was recorded</w:t>
      </w:r>
      <w:r w:rsidR="00373039">
        <w:rPr>
          <w:rFonts w:ascii="Times New Roman" w:hAnsi="Times New Roman" w:cs="Times New Roman"/>
          <w:sz w:val="24"/>
          <w:szCs w:val="24"/>
        </w:rPr>
        <w:t xml:space="preserve"> at the pre-trial conference</w:t>
      </w:r>
      <w:r w:rsidR="00FF5EE4">
        <w:rPr>
          <w:rFonts w:ascii="Times New Roman" w:hAnsi="Times New Roman" w:cs="Times New Roman"/>
          <w:sz w:val="24"/>
          <w:szCs w:val="24"/>
        </w:rPr>
        <w:t xml:space="preserve"> –</w:t>
      </w:r>
      <w:r>
        <w:rPr>
          <w:rFonts w:ascii="Times New Roman" w:hAnsi="Times New Roman" w:cs="Times New Roman"/>
          <w:sz w:val="24"/>
          <w:szCs w:val="24"/>
        </w:rPr>
        <w:t xml:space="preserve"> </w:t>
      </w:r>
      <w:r w:rsidR="00FF5EE4">
        <w:rPr>
          <w:rFonts w:ascii="Times New Roman" w:hAnsi="Times New Roman" w:cs="Times New Roman"/>
          <w:sz w:val="24"/>
          <w:szCs w:val="24"/>
        </w:rPr>
        <w:t>“</w:t>
      </w:r>
      <w:r w:rsidRPr="00373039">
        <w:rPr>
          <w:rFonts w:ascii="Times New Roman" w:hAnsi="Times New Roman" w:cs="Times New Roman"/>
          <w:sz w:val="24"/>
          <w:szCs w:val="24"/>
          <w:u w:val="single"/>
        </w:rPr>
        <w:t xml:space="preserve">It is common cause that </w:t>
      </w:r>
      <w:r w:rsidR="00373039">
        <w:rPr>
          <w:rFonts w:ascii="Times New Roman" w:hAnsi="Times New Roman" w:cs="Times New Roman"/>
          <w:sz w:val="24"/>
          <w:szCs w:val="24"/>
          <w:u w:val="single"/>
        </w:rPr>
        <w:t>t</w:t>
      </w:r>
      <w:r w:rsidRPr="00373039">
        <w:rPr>
          <w:rFonts w:ascii="Times New Roman" w:hAnsi="Times New Roman" w:cs="Times New Roman"/>
          <w:sz w:val="24"/>
          <w:szCs w:val="24"/>
          <w:u w:val="single"/>
        </w:rPr>
        <w:t>he industrial design are registered in the name of Mukono Family Trust</w:t>
      </w:r>
      <w:r>
        <w:rPr>
          <w:rFonts w:ascii="Times New Roman" w:hAnsi="Times New Roman" w:cs="Times New Roman"/>
          <w:sz w:val="24"/>
          <w:szCs w:val="24"/>
        </w:rPr>
        <w:t>.</w:t>
      </w:r>
      <w:r w:rsidR="00FF5EE4">
        <w:rPr>
          <w:rFonts w:ascii="Times New Roman" w:hAnsi="Times New Roman" w:cs="Times New Roman"/>
          <w:sz w:val="24"/>
          <w:szCs w:val="24"/>
        </w:rPr>
        <w:t>”</w:t>
      </w:r>
      <w:r w:rsidR="00373039">
        <w:rPr>
          <w:rFonts w:ascii="Times New Roman" w:hAnsi="Times New Roman" w:cs="Times New Roman"/>
          <w:sz w:val="24"/>
          <w:szCs w:val="24"/>
        </w:rPr>
        <w:t>[the underlining is mine for emphasis].</w:t>
      </w:r>
    </w:p>
    <w:p w:rsidR="00A8594F" w:rsidRDefault="00D51327" w:rsidP="00D51327">
      <w:pPr>
        <w:pStyle w:val="ListParagraph"/>
        <w:tabs>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A8594F">
        <w:rPr>
          <w:rFonts w:ascii="Times New Roman" w:hAnsi="Times New Roman" w:cs="Times New Roman"/>
          <w:sz w:val="24"/>
          <w:szCs w:val="24"/>
        </w:rPr>
        <w:t xml:space="preserve">At the trial plaintiff called one Lovemore </w:t>
      </w:r>
      <w:r>
        <w:rPr>
          <w:rFonts w:ascii="Times New Roman" w:hAnsi="Times New Roman" w:cs="Times New Roman"/>
          <w:sz w:val="24"/>
          <w:szCs w:val="24"/>
        </w:rPr>
        <w:t xml:space="preserve">Mukono who testified that he was an electrical and electronics engineer and that he had </w:t>
      </w:r>
      <w:r w:rsidR="00373039">
        <w:rPr>
          <w:rFonts w:ascii="Times New Roman" w:hAnsi="Times New Roman" w:cs="Times New Roman"/>
          <w:sz w:val="24"/>
          <w:szCs w:val="24"/>
        </w:rPr>
        <w:t>d</w:t>
      </w:r>
      <w:r>
        <w:rPr>
          <w:rFonts w:ascii="Times New Roman" w:hAnsi="Times New Roman" w:cs="Times New Roman"/>
          <w:sz w:val="24"/>
          <w:szCs w:val="24"/>
        </w:rPr>
        <w:t>esigned the industrial design which plaintiff complained first defendant was guilty of infringing. He also testified that after completing the design and having been satisfied that the design had reached a commercial state of development he then a</w:t>
      </w:r>
      <w:r w:rsidR="00373039">
        <w:rPr>
          <w:rFonts w:ascii="Times New Roman" w:hAnsi="Times New Roman" w:cs="Times New Roman"/>
          <w:sz w:val="24"/>
          <w:szCs w:val="24"/>
        </w:rPr>
        <w:t>ssign</w:t>
      </w:r>
      <w:r>
        <w:rPr>
          <w:rFonts w:ascii="Times New Roman" w:hAnsi="Times New Roman" w:cs="Times New Roman"/>
          <w:sz w:val="24"/>
          <w:szCs w:val="24"/>
        </w:rPr>
        <w:t>ed it to Mukono Family Trust a trust that he himself registered.</w:t>
      </w:r>
    </w:p>
    <w:p w:rsidR="000368AD" w:rsidRDefault="000368AD" w:rsidP="00D51327">
      <w:pPr>
        <w:pStyle w:val="ListParagraph"/>
        <w:tabs>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deed of assignment produced as exhibit 3 does </w:t>
      </w:r>
      <w:r w:rsidR="00E170F3">
        <w:rPr>
          <w:rFonts w:ascii="Times New Roman" w:hAnsi="Times New Roman" w:cs="Times New Roman"/>
          <w:sz w:val="24"/>
          <w:szCs w:val="24"/>
        </w:rPr>
        <w:t>in fact</w:t>
      </w:r>
      <w:r>
        <w:rPr>
          <w:rFonts w:ascii="Times New Roman" w:hAnsi="Times New Roman" w:cs="Times New Roman"/>
          <w:sz w:val="24"/>
          <w:szCs w:val="24"/>
        </w:rPr>
        <w:t xml:space="preserve"> reflect that </w:t>
      </w:r>
      <w:r w:rsidR="00373039">
        <w:rPr>
          <w:rFonts w:ascii="Times New Roman" w:hAnsi="Times New Roman" w:cs="Times New Roman"/>
          <w:sz w:val="24"/>
          <w:szCs w:val="24"/>
        </w:rPr>
        <w:t>the design</w:t>
      </w:r>
      <w:r>
        <w:rPr>
          <w:rFonts w:ascii="Times New Roman" w:hAnsi="Times New Roman" w:cs="Times New Roman"/>
          <w:sz w:val="24"/>
          <w:szCs w:val="24"/>
        </w:rPr>
        <w:t xml:space="preserve"> was duly assigned to Mukono Family Trust. It is important to note at this stage that Mukono </w:t>
      </w:r>
      <w:r>
        <w:rPr>
          <w:rFonts w:ascii="Times New Roman" w:hAnsi="Times New Roman" w:cs="Times New Roman"/>
          <w:sz w:val="24"/>
          <w:szCs w:val="24"/>
        </w:rPr>
        <w:lastRenderedPageBreak/>
        <w:t>Family Trust in the deed of assignment is described as follows – “</w:t>
      </w:r>
      <w:r w:rsidRPr="00373039">
        <w:rPr>
          <w:rFonts w:ascii="Times New Roman" w:hAnsi="Times New Roman" w:cs="Times New Roman"/>
          <w:sz w:val="24"/>
          <w:szCs w:val="24"/>
          <w:u w:val="single"/>
        </w:rPr>
        <w:t>Mukono Family Trust a body corporate of Zimbabwe</w:t>
      </w:r>
      <w:r>
        <w:rPr>
          <w:rFonts w:ascii="Times New Roman" w:hAnsi="Times New Roman" w:cs="Times New Roman"/>
          <w:sz w:val="24"/>
          <w:szCs w:val="24"/>
        </w:rPr>
        <w:t xml:space="preserve"> of 29 Kingsmead Road, Borrowdale</w:t>
      </w:r>
      <w:r w:rsidR="00373039">
        <w:rPr>
          <w:rFonts w:ascii="Times New Roman" w:hAnsi="Times New Roman" w:cs="Times New Roman"/>
          <w:sz w:val="24"/>
          <w:szCs w:val="24"/>
        </w:rPr>
        <w:t xml:space="preserve"> [underlining is mine for emphasis]</w:t>
      </w:r>
      <w:r>
        <w:rPr>
          <w:rFonts w:ascii="Times New Roman" w:hAnsi="Times New Roman" w:cs="Times New Roman"/>
          <w:sz w:val="24"/>
          <w:szCs w:val="24"/>
        </w:rPr>
        <w:t>.</w:t>
      </w:r>
    </w:p>
    <w:p w:rsidR="000368AD" w:rsidRDefault="000368AD" w:rsidP="00D51327">
      <w:pPr>
        <w:pStyle w:val="ListParagraph"/>
        <w:tabs>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assigning clause reads as follows –</w:t>
      </w:r>
    </w:p>
    <w:p w:rsidR="000368AD" w:rsidRDefault="000368AD" w:rsidP="00E170F3">
      <w:pPr>
        <w:pStyle w:val="ListParagraph"/>
        <w:tabs>
          <w:tab w:val="left" w:pos="720"/>
        </w:tabs>
        <w:spacing w:after="0" w:line="240" w:lineRule="auto"/>
        <w:ind w:left="0"/>
        <w:jc w:val="both"/>
        <w:rPr>
          <w:rFonts w:ascii="Times New Roman" w:hAnsi="Times New Roman" w:cs="Times New Roman"/>
        </w:rPr>
      </w:pPr>
      <w:r>
        <w:rPr>
          <w:rFonts w:ascii="Times New Roman" w:hAnsi="Times New Roman" w:cs="Times New Roman"/>
          <w:sz w:val="24"/>
          <w:szCs w:val="24"/>
        </w:rPr>
        <w:tab/>
      </w:r>
      <w:r w:rsidRPr="00E170F3">
        <w:rPr>
          <w:rFonts w:ascii="Times New Roman" w:hAnsi="Times New Roman" w:cs="Times New Roman"/>
        </w:rPr>
        <w:t xml:space="preserve">“Now therefore l hereby assign the said design and all rights relating thereto as far as </w:t>
      </w:r>
      <w:r w:rsidR="00E170F3">
        <w:rPr>
          <w:rFonts w:ascii="Times New Roman" w:hAnsi="Times New Roman" w:cs="Times New Roman"/>
        </w:rPr>
        <w:tab/>
      </w:r>
      <w:r w:rsidRPr="00E170F3">
        <w:rPr>
          <w:rFonts w:ascii="Times New Roman" w:hAnsi="Times New Roman" w:cs="Times New Roman"/>
        </w:rPr>
        <w:t xml:space="preserve">Zimbabwe is concerned to the said Mukono Family Trust with the right to apply for </w:t>
      </w:r>
      <w:r w:rsidR="00E170F3">
        <w:rPr>
          <w:rFonts w:ascii="Times New Roman" w:hAnsi="Times New Roman" w:cs="Times New Roman"/>
        </w:rPr>
        <w:tab/>
      </w:r>
      <w:r w:rsidRPr="00E170F3">
        <w:rPr>
          <w:rFonts w:ascii="Times New Roman" w:hAnsi="Times New Roman" w:cs="Times New Roman"/>
        </w:rPr>
        <w:t xml:space="preserve">registration of the said design in its own name”. </w:t>
      </w:r>
    </w:p>
    <w:p w:rsidR="00E170F3" w:rsidRPr="00E170F3" w:rsidRDefault="00E170F3" w:rsidP="00E170F3">
      <w:pPr>
        <w:pStyle w:val="ListParagraph"/>
        <w:tabs>
          <w:tab w:val="left" w:pos="720"/>
        </w:tabs>
        <w:spacing w:after="0" w:line="240" w:lineRule="auto"/>
        <w:ind w:left="0"/>
        <w:jc w:val="both"/>
        <w:rPr>
          <w:rFonts w:ascii="Times New Roman" w:hAnsi="Times New Roman" w:cs="Times New Roman"/>
        </w:rPr>
      </w:pPr>
    </w:p>
    <w:p w:rsidR="000368AD" w:rsidRDefault="000368AD" w:rsidP="00D51327">
      <w:pPr>
        <w:pStyle w:val="ListParagraph"/>
        <w:tabs>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is significant to observe that the Trust is not only erroneously perceived to be a body corporate but that it could apply for registration of the design in its own name.</w:t>
      </w:r>
    </w:p>
    <w:p w:rsidR="000368AD" w:rsidRDefault="000368AD" w:rsidP="00D51327">
      <w:pPr>
        <w:pStyle w:val="ListParagraph"/>
        <w:tabs>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As was accepted by the parties to be common cause at the pre-trial conference the design was registered in the name of Mukono Family Trust. The defendant persisted at trial with its special defence (erroneously raised </w:t>
      </w:r>
      <w:r w:rsidR="00FF5EE4">
        <w:rPr>
          <w:rFonts w:ascii="Times New Roman" w:hAnsi="Times New Roman" w:cs="Times New Roman"/>
          <w:sz w:val="24"/>
          <w:szCs w:val="24"/>
        </w:rPr>
        <w:t xml:space="preserve">as </w:t>
      </w:r>
      <w:r>
        <w:rPr>
          <w:rFonts w:ascii="Times New Roman" w:hAnsi="Times New Roman" w:cs="Times New Roman"/>
          <w:sz w:val="24"/>
          <w:szCs w:val="24"/>
        </w:rPr>
        <w:t>an exception</w:t>
      </w:r>
      <w:r w:rsidR="00947BEF">
        <w:rPr>
          <w:rFonts w:ascii="Times New Roman" w:hAnsi="Times New Roman" w:cs="Times New Roman"/>
          <w:sz w:val="24"/>
          <w:szCs w:val="24"/>
        </w:rPr>
        <w:t xml:space="preserve"> as ruled by </w:t>
      </w:r>
      <w:r w:rsidR="00947BEF" w:rsidRPr="00947BEF">
        <w:rPr>
          <w:rFonts w:ascii="Times New Roman" w:hAnsi="Times New Roman" w:cs="Times New Roman"/>
          <w:smallCaps/>
          <w:sz w:val="24"/>
          <w:szCs w:val="24"/>
        </w:rPr>
        <w:t>Muremba J</w:t>
      </w:r>
      <w:r>
        <w:rPr>
          <w:rFonts w:ascii="Times New Roman" w:hAnsi="Times New Roman" w:cs="Times New Roman"/>
          <w:sz w:val="24"/>
          <w:szCs w:val="24"/>
        </w:rPr>
        <w:t>) that the design was not properly registered as a trust had no capacity to apply for the registration of a design in terms of sections 8 of the Industrial Designs Act.</w:t>
      </w:r>
    </w:p>
    <w:p w:rsidR="000368AD" w:rsidRDefault="000368AD" w:rsidP="00D51327">
      <w:pPr>
        <w:pStyle w:val="ListParagraph"/>
        <w:tabs>
          <w:tab w:val="left" w:pos="72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seems to me that the onus of proof on whether the design was properly registered is on the first plaintiff. Section 8 of the Industrial Designs Act provides as follows:-</w:t>
      </w:r>
    </w:p>
    <w:p w:rsidR="000368AD" w:rsidRPr="00E170F3" w:rsidRDefault="00BD5974" w:rsidP="00E170F3">
      <w:pPr>
        <w:pStyle w:val="ListParagraph"/>
        <w:tabs>
          <w:tab w:val="left" w:pos="720"/>
        </w:tabs>
        <w:spacing w:after="0" w:line="240" w:lineRule="auto"/>
        <w:ind w:left="0"/>
        <w:jc w:val="both"/>
        <w:rPr>
          <w:rFonts w:ascii="Times New Roman" w:hAnsi="Times New Roman" w:cs="Times New Roman"/>
        </w:rPr>
      </w:pPr>
      <w:r>
        <w:rPr>
          <w:rFonts w:ascii="Times New Roman" w:hAnsi="Times New Roman" w:cs="Times New Roman"/>
          <w:sz w:val="24"/>
          <w:szCs w:val="24"/>
        </w:rPr>
        <w:tab/>
      </w:r>
      <w:r w:rsidRPr="00E170F3">
        <w:rPr>
          <w:rFonts w:ascii="Times New Roman" w:hAnsi="Times New Roman" w:cs="Times New Roman"/>
        </w:rPr>
        <w:t xml:space="preserve">8 </w:t>
      </w:r>
      <w:r w:rsidR="00947BEF">
        <w:rPr>
          <w:rFonts w:ascii="Times New Roman" w:hAnsi="Times New Roman" w:cs="Times New Roman"/>
        </w:rPr>
        <w:t>“</w:t>
      </w:r>
      <w:r w:rsidRPr="00E170F3">
        <w:rPr>
          <w:rFonts w:ascii="Times New Roman" w:hAnsi="Times New Roman" w:cs="Times New Roman"/>
        </w:rPr>
        <w:t>Persons entitled to apply for registration</w:t>
      </w:r>
    </w:p>
    <w:p w:rsidR="00DD462D" w:rsidRPr="00E170F3" w:rsidRDefault="00E170F3" w:rsidP="00E170F3">
      <w:pPr>
        <w:pStyle w:val="ListParagraph"/>
        <w:tabs>
          <w:tab w:val="left" w:pos="720"/>
        </w:tabs>
        <w:spacing w:after="0" w:line="240" w:lineRule="auto"/>
        <w:ind w:left="0"/>
        <w:jc w:val="both"/>
        <w:rPr>
          <w:rFonts w:ascii="Times New Roman" w:hAnsi="Times New Roman" w:cs="Times New Roman"/>
        </w:rPr>
      </w:pPr>
      <w:r>
        <w:rPr>
          <w:rFonts w:ascii="Times New Roman" w:hAnsi="Times New Roman" w:cs="Times New Roman"/>
        </w:rPr>
        <w:tab/>
      </w:r>
      <w:r w:rsidR="00DD462D" w:rsidRPr="00E170F3">
        <w:rPr>
          <w:rFonts w:ascii="Times New Roman" w:hAnsi="Times New Roman" w:cs="Times New Roman"/>
        </w:rPr>
        <w:t>An app</w:t>
      </w:r>
      <w:r w:rsidR="00947BEF">
        <w:rPr>
          <w:rFonts w:ascii="Times New Roman" w:hAnsi="Times New Roman" w:cs="Times New Roman"/>
        </w:rPr>
        <w:t>licati</w:t>
      </w:r>
      <w:r w:rsidR="00DD462D" w:rsidRPr="00E170F3">
        <w:rPr>
          <w:rFonts w:ascii="Times New Roman" w:hAnsi="Times New Roman" w:cs="Times New Roman"/>
        </w:rPr>
        <w:t xml:space="preserve">on for the registration of a design may be made by any of the </w:t>
      </w:r>
      <w:r w:rsidR="002C164E" w:rsidRPr="00E170F3">
        <w:rPr>
          <w:rFonts w:ascii="Times New Roman" w:hAnsi="Times New Roman" w:cs="Times New Roman"/>
        </w:rPr>
        <w:t xml:space="preserve">following persons </w:t>
      </w:r>
    </w:p>
    <w:p w:rsidR="002C164E" w:rsidRPr="00E170F3" w:rsidRDefault="002C164E" w:rsidP="00E170F3">
      <w:pPr>
        <w:pStyle w:val="ListParagraph"/>
        <w:numPr>
          <w:ilvl w:val="0"/>
          <w:numId w:val="3"/>
        </w:numPr>
        <w:tabs>
          <w:tab w:val="left" w:pos="720"/>
        </w:tabs>
        <w:spacing w:after="0" w:line="240" w:lineRule="auto"/>
        <w:jc w:val="both"/>
        <w:rPr>
          <w:rFonts w:ascii="Times New Roman" w:hAnsi="Times New Roman" w:cs="Times New Roman"/>
        </w:rPr>
      </w:pPr>
      <w:r w:rsidRPr="00E170F3">
        <w:rPr>
          <w:rFonts w:ascii="Times New Roman" w:hAnsi="Times New Roman" w:cs="Times New Roman"/>
        </w:rPr>
        <w:t>A person claiming to be the proprietor of the design; or</w:t>
      </w:r>
    </w:p>
    <w:p w:rsidR="002C164E" w:rsidRPr="00E170F3" w:rsidRDefault="002C164E" w:rsidP="00E170F3">
      <w:pPr>
        <w:pStyle w:val="ListParagraph"/>
        <w:numPr>
          <w:ilvl w:val="0"/>
          <w:numId w:val="3"/>
        </w:numPr>
        <w:tabs>
          <w:tab w:val="left" w:pos="720"/>
        </w:tabs>
        <w:spacing w:after="0" w:line="240" w:lineRule="auto"/>
        <w:jc w:val="both"/>
        <w:rPr>
          <w:rFonts w:ascii="Times New Roman" w:hAnsi="Times New Roman" w:cs="Times New Roman"/>
        </w:rPr>
      </w:pPr>
      <w:r w:rsidRPr="00E170F3">
        <w:rPr>
          <w:rFonts w:ascii="Times New Roman" w:hAnsi="Times New Roman" w:cs="Times New Roman"/>
        </w:rPr>
        <w:t>An assignee and may be made by that person either alone or jointly with any other person.”</w:t>
      </w:r>
    </w:p>
    <w:p w:rsidR="002C164E" w:rsidRDefault="002C164E" w:rsidP="002C164E">
      <w:pPr>
        <w:tabs>
          <w:tab w:val="left" w:pos="720"/>
        </w:tabs>
        <w:spacing w:after="0" w:line="360" w:lineRule="auto"/>
        <w:jc w:val="both"/>
        <w:rPr>
          <w:rFonts w:ascii="Times New Roman" w:hAnsi="Times New Roman" w:cs="Times New Roman"/>
          <w:sz w:val="24"/>
          <w:szCs w:val="24"/>
        </w:rPr>
      </w:pPr>
    </w:p>
    <w:p w:rsidR="002C164E" w:rsidRDefault="00947BEF" w:rsidP="002C164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164E">
        <w:rPr>
          <w:rFonts w:ascii="Times New Roman" w:hAnsi="Times New Roman" w:cs="Times New Roman"/>
          <w:sz w:val="24"/>
          <w:szCs w:val="24"/>
        </w:rPr>
        <w:t>The word person is defined in the Interpretation Act [</w:t>
      </w:r>
      <w:r w:rsidR="002C164E" w:rsidRPr="00E170F3">
        <w:rPr>
          <w:rFonts w:ascii="Times New Roman" w:hAnsi="Times New Roman" w:cs="Times New Roman"/>
          <w:i/>
          <w:sz w:val="24"/>
          <w:szCs w:val="24"/>
        </w:rPr>
        <w:t>Chapter 1:1</w:t>
      </w:r>
      <w:r w:rsidR="002C164E">
        <w:rPr>
          <w:rFonts w:ascii="Times New Roman" w:hAnsi="Times New Roman" w:cs="Times New Roman"/>
          <w:sz w:val="24"/>
          <w:szCs w:val="24"/>
        </w:rPr>
        <w:t xml:space="preserve">] as follows “person or party includes any company incorporated or registered as such under an enactment or any body of persons, corporate or </w:t>
      </w:r>
      <w:r w:rsidR="00E170F3">
        <w:rPr>
          <w:rFonts w:ascii="Times New Roman" w:hAnsi="Times New Roman" w:cs="Times New Roman"/>
          <w:sz w:val="24"/>
          <w:szCs w:val="24"/>
        </w:rPr>
        <w:t>unincorporated</w:t>
      </w:r>
      <w:r w:rsidR="002C164E">
        <w:rPr>
          <w:rFonts w:ascii="Times New Roman" w:hAnsi="Times New Roman" w:cs="Times New Roman"/>
          <w:sz w:val="24"/>
          <w:szCs w:val="24"/>
        </w:rPr>
        <w:t xml:space="preserve"> or any local or other similar authority.</w:t>
      </w:r>
    </w:p>
    <w:p w:rsidR="002C164E" w:rsidRDefault="002C164E" w:rsidP="002C164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sidRPr="00E170F3">
        <w:rPr>
          <w:rFonts w:ascii="Times New Roman" w:hAnsi="Times New Roman" w:cs="Times New Roman"/>
          <w:i/>
          <w:sz w:val="24"/>
          <w:szCs w:val="24"/>
        </w:rPr>
        <w:t>Gold Mining &amp; Minerals Development Trust</w:t>
      </w:r>
      <w:r>
        <w:rPr>
          <w:rFonts w:ascii="Times New Roman" w:hAnsi="Times New Roman" w:cs="Times New Roman"/>
          <w:sz w:val="24"/>
          <w:szCs w:val="24"/>
        </w:rPr>
        <w:t xml:space="preserve"> v </w:t>
      </w:r>
      <w:r w:rsidRPr="00E170F3">
        <w:rPr>
          <w:rFonts w:ascii="Times New Roman" w:hAnsi="Times New Roman" w:cs="Times New Roman"/>
          <w:i/>
          <w:sz w:val="24"/>
          <w:szCs w:val="24"/>
        </w:rPr>
        <w:t>Zimbabwe Miners Federation</w:t>
      </w:r>
      <w:r>
        <w:rPr>
          <w:rFonts w:ascii="Times New Roman" w:hAnsi="Times New Roman" w:cs="Times New Roman"/>
          <w:sz w:val="24"/>
          <w:szCs w:val="24"/>
        </w:rPr>
        <w:t xml:space="preserve"> 2006 (1) ZLR 174 (N) </w:t>
      </w:r>
      <w:r w:rsidRPr="00E170F3">
        <w:rPr>
          <w:rFonts w:ascii="Times New Roman" w:hAnsi="Times New Roman" w:cs="Times New Roman"/>
          <w:smallCaps/>
          <w:sz w:val="24"/>
          <w:szCs w:val="24"/>
        </w:rPr>
        <w:t>Makarau JP</w:t>
      </w:r>
      <w:r>
        <w:rPr>
          <w:rFonts w:ascii="Times New Roman" w:hAnsi="Times New Roman" w:cs="Times New Roman"/>
          <w:sz w:val="24"/>
          <w:szCs w:val="24"/>
        </w:rPr>
        <w:t xml:space="preserve"> as she then was had the following to say regarding the status of a trust –</w:t>
      </w:r>
    </w:p>
    <w:p w:rsidR="002C164E" w:rsidRDefault="00E170F3" w:rsidP="002C164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002C164E">
        <w:rPr>
          <w:rFonts w:ascii="Times New Roman" w:hAnsi="Times New Roman" w:cs="Times New Roman"/>
          <w:sz w:val="24"/>
          <w:szCs w:val="24"/>
        </w:rPr>
        <w:t>It is trite that at law, a trust is not a juristic person.</w:t>
      </w:r>
      <w:r>
        <w:rPr>
          <w:rFonts w:ascii="Times New Roman" w:hAnsi="Times New Roman" w:cs="Times New Roman"/>
          <w:sz w:val="24"/>
          <w:szCs w:val="24"/>
        </w:rPr>
        <w:t>”</w:t>
      </w:r>
      <w:r w:rsidR="002C164E">
        <w:rPr>
          <w:rFonts w:ascii="Times New Roman" w:hAnsi="Times New Roman" w:cs="Times New Roman"/>
          <w:sz w:val="24"/>
          <w:szCs w:val="24"/>
        </w:rPr>
        <w:t xml:space="preserve"> The author </w:t>
      </w:r>
      <w:r w:rsidR="00947BEF">
        <w:rPr>
          <w:rFonts w:ascii="Times New Roman" w:hAnsi="Times New Roman" w:cs="Times New Roman"/>
          <w:sz w:val="24"/>
          <w:szCs w:val="24"/>
        </w:rPr>
        <w:t>Honore</w:t>
      </w:r>
      <w:r w:rsidR="002C164E">
        <w:rPr>
          <w:rFonts w:ascii="Times New Roman" w:hAnsi="Times New Roman" w:cs="Times New Roman"/>
          <w:sz w:val="24"/>
          <w:szCs w:val="24"/>
        </w:rPr>
        <w:t xml:space="preserve">, in the </w:t>
      </w:r>
      <w:r w:rsidR="002C164E" w:rsidRPr="00E170F3">
        <w:rPr>
          <w:rFonts w:ascii="Times New Roman" w:hAnsi="Times New Roman" w:cs="Times New Roman"/>
          <w:i/>
          <w:sz w:val="24"/>
          <w:szCs w:val="24"/>
        </w:rPr>
        <w:t>South African Law of Trusts 3</w:t>
      </w:r>
      <w:r w:rsidR="002C164E" w:rsidRPr="00E170F3">
        <w:rPr>
          <w:rFonts w:ascii="Times New Roman" w:hAnsi="Times New Roman" w:cs="Times New Roman"/>
          <w:i/>
          <w:sz w:val="24"/>
          <w:szCs w:val="24"/>
          <w:vertAlign w:val="superscript"/>
        </w:rPr>
        <w:t>rd</w:t>
      </w:r>
      <w:r w:rsidR="002C164E" w:rsidRPr="00E170F3">
        <w:rPr>
          <w:rFonts w:ascii="Times New Roman" w:hAnsi="Times New Roman" w:cs="Times New Roman"/>
          <w:i/>
          <w:sz w:val="24"/>
          <w:szCs w:val="24"/>
        </w:rPr>
        <w:t xml:space="preserve"> ed</w:t>
      </w:r>
      <w:r w:rsidR="002C164E">
        <w:rPr>
          <w:rFonts w:ascii="Times New Roman" w:hAnsi="Times New Roman" w:cs="Times New Roman"/>
          <w:sz w:val="24"/>
          <w:szCs w:val="24"/>
        </w:rPr>
        <w:t xml:space="preserve"> defines a trust in the fi</w:t>
      </w:r>
      <w:r w:rsidR="00947BEF">
        <w:rPr>
          <w:rFonts w:ascii="Times New Roman" w:hAnsi="Times New Roman" w:cs="Times New Roman"/>
          <w:sz w:val="24"/>
          <w:szCs w:val="24"/>
        </w:rPr>
        <w:t>rst</w:t>
      </w:r>
      <w:r w:rsidR="002C164E">
        <w:rPr>
          <w:rFonts w:ascii="Times New Roman" w:hAnsi="Times New Roman" w:cs="Times New Roman"/>
          <w:sz w:val="24"/>
          <w:szCs w:val="24"/>
        </w:rPr>
        <w:t xml:space="preserve"> chapter of his text. He gives the wide meaning of the term as</w:t>
      </w:r>
      <w:r w:rsidR="00947BEF">
        <w:rPr>
          <w:rFonts w:ascii="Times New Roman" w:hAnsi="Times New Roman" w:cs="Times New Roman"/>
          <w:sz w:val="24"/>
          <w:szCs w:val="24"/>
        </w:rPr>
        <w:t>;</w:t>
      </w:r>
    </w:p>
    <w:p w:rsidR="002C164E" w:rsidRDefault="00E170F3" w:rsidP="00E170F3">
      <w:pPr>
        <w:tabs>
          <w:tab w:val="left" w:pos="720"/>
        </w:tabs>
        <w:spacing w:after="0" w:line="240" w:lineRule="auto"/>
        <w:jc w:val="both"/>
        <w:rPr>
          <w:rFonts w:ascii="Times New Roman" w:hAnsi="Times New Roman" w:cs="Times New Roman"/>
        </w:rPr>
      </w:pPr>
      <w:r>
        <w:rPr>
          <w:rFonts w:ascii="Times New Roman" w:hAnsi="Times New Roman" w:cs="Times New Roman"/>
          <w:sz w:val="24"/>
          <w:szCs w:val="24"/>
        </w:rPr>
        <w:tab/>
      </w:r>
      <w:r w:rsidR="002C164E">
        <w:rPr>
          <w:rFonts w:ascii="Times New Roman" w:hAnsi="Times New Roman" w:cs="Times New Roman"/>
          <w:sz w:val="24"/>
          <w:szCs w:val="24"/>
        </w:rPr>
        <w:t>“</w:t>
      </w:r>
      <w:r w:rsidR="002C164E" w:rsidRPr="00E170F3">
        <w:rPr>
          <w:rFonts w:ascii="Times New Roman" w:hAnsi="Times New Roman" w:cs="Times New Roman"/>
        </w:rPr>
        <w:t xml:space="preserve">any legal arrangement by which one person is to administer property whether as an </w:t>
      </w:r>
      <w:r w:rsidRPr="00E170F3">
        <w:rPr>
          <w:rFonts w:ascii="Times New Roman" w:hAnsi="Times New Roman" w:cs="Times New Roman"/>
        </w:rPr>
        <w:tab/>
      </w:r>
      <w:r w:rsidR="002C164E" w:rsidRPr="00E170F3">
        <w:rPr>
          <w:rFonts w:ascii="Times New Roman" w:hAnsi="Times New Roman" w:cs="Times New Roman"/>
        </w:rPr>
        <w:t xml:space="preserve">officer holder or not for another or for some </w:t>
      </w:r>
      <w:r w:rsidR="00FF5EE4">
        <w:rPr>
          <w:rFonts w:ascii="Times New Roman" w:hAnsi="Times New Roman" w:cs="Times New Roman"/>
        </w:rPr>
        <w:t>im</w:t>
      </w:r>
      <w:r w:rsidR="002C164E" w:rsidRPr="00E170F3">
        <w:rPr>
          <w:rFonts w:ascii="Times New Roman" w:hAnsi="Times New Roman" w:cs="Times New Roman"/>
        </w:rPr>
        <w:t>personal object.”</w:t>
      </w:r>
    </w:p>
    <w:p w:rsidR="00E170F3" w:rsidRDefault="00E170F3" w:rsidP="00E170F3">
      <w:pPr>
        <w:tabs>
          <w:tab w:val="left" w:pos="720"/>
        </w:tabs>
        <w:spacing w:after="0" w:line="240" w:lineRule="auto"/>
        <w:jc w:val="both"/>
        <w:rPr>
          <w:rFonts w:ascii="Times New Roman" w:hAnsi="Times New Roman" w:cs="Times New Roman"/>
          <w:sz w:val="24"/>
          <w:szCs w:val="24"/>
        </w:rPr>
      </w:pPr>
    </w:p>
    <w:p w:rsidR="002C164E" w:rsidRDefault="002C164E" w:rsidP="002C164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author then proceeds to refer to some cases in which the term was defined in this wide sense. In the </w:t>
      </w:r>
      <w:r w:rsidR="00FF5EE4">
        <w:rPr>
          <w:rFonts w:ascii="Times New Roman" w:hAnsi="Times New Roman" w:cs="Times New Roman"/>
          <w:sz w:val="24"/>
          <w:szCs w:val="24"/>
        </w:rPr>
        <w:t>narrow s</w:t>
      </w:r>
      <w:r>
        <w:rPr>
          <w:rFonts w:ascii="Times New Roman" w:hAnsi="Times New Roman" w:cs="Times New Roman"/>
          <w:sz w:val="24"/>
          <w:szCs w:val="24"/>
        </w:rPr>
        <w:t xml:space="preserve">ense “trust” exists when the creator of the trust hands over or is bound to hand over the control of an asset which is to be administered by another for the </w:t>
      </w:r>
      <w:r>
        <w:rPr>
          <w:rFonts w:ascii="Times New Roman" w:hAnsi="Times New Roman" w:cs="Times New Roman"/>
          <w:sz w:val="24"/>
          <w:szCs w:val="24"/>
        </w:rPr>
        <w:lastRenderedPageBreak/>
        <w:t xml:space="preserve">benefit of some person other than the trustee or for some </w:t>
      </w:r>
      <w:r w:rsidR="00947BEF">
        <w:rPr>
          <w:rFonts w:ascii="Times New Roman" w:hAnsi="Times New Roman" w:cs="Times New Roman"/>
          <w:sz w:val="24"/>
          <w:szCs w:val="24"/>
        </w:rPr>
        <w:t>im</w:t>
      </w:r>
      <w:r>
        <w:rPr>
          <w:rFonts w:ascii="Times New Roman" w:hAnsi="Times New Roman" w:cs="Times New Roman"/>
          <w:sz w:val="24"/>
          <w:szCs w:val="24"/>
        </w:rPr>
        <w:t xml:space="preserve">personal object. It appears to me clearly that in either sense the author views a “trust” as a legal relationship and not as a separate legal entity, as a corporation or </w:t>
      </w:r>
      <w:r w:rsidR="00E170F3">
        <w:rPr>
          <w:rFonts w:ascii="Times New Roman" w:hAnsi="Times New Roman" w:cs="Times New Roman"/>
          <w:sz w:val="24"/>
          <w:szCs w:val="24"/>
        </w:rPr>
        <w:t>universit</w:t>
      </w:r>
      <w:r w:rsidR="00947BEF">
        <w:rPr>
          <w:rFonts w:ascii="Times New Roman" w:hAnsi="Times New Roman" w:cs="Times New Roman"/>
          <w:sz w:val="24"/>
          <w:szCs w:val="24"/>
        </w:rPr>
        <w:t>a</w:t>
      </w:r>
      <w:r w:rsidR="00E170F3">
        <w:rPr>
          <w:rFonts w:ascii="Times New Roman" w:hAnsi="Times New Roman" w:cs="Times New Roman"/>
          <w:sz w:val="24"/>
          <w:szCs w:val="24"/>
        </w:rPr>
        <w:t>s</w:t>
      </w:r>
      <w:r>
        <w:rPr>
          <w:rFonts w:ascii="Times New Roman" w:hAnsi="Times New Roman" w:cs="Times New Roman"/>
          <w:sz w:val="24"/>
          <w:szCs w:val="24"/>
        </w:rPr>
        <w:t xml:space="preserve"> even though the trustees may together form a board a</w:t>
      </w:r>
      <w:r w:rsidR="00947BEF">
        <w:rPr>
          <w:rFonts w:ascii="Times New Roman" w:hAnsi="Times New Roman" w:cs="Times New Roman"/>
          <w:sz w:val="24"/>
          <w:szCs w:val="24"/>
        </w:rPr>
        <w:t>k</w:t>
      </w:r>
      <w:r>
        <w:rPr>
          <w:rFonts w:ascii="Times New Roman" w:hAnsi="Times New Roman" w:cs="Times New Roman"/>
          <w:sz w:val="24"/>
          <w:szCs w:val="24"/>
        </w:rPr>
        <w:t>i</w:t>
      </w:r>
      <w:r w:rsidR="00947BEF">
        <w:rPr>
          <w:rFonts w:ascii="Times New Roman" w:hAnsi="Times New Roman" w:cs="Times New Roman"/>
          <w:sz w:val="24"/>
          <w:szCs w:val="24"/>
        </w:rPr>
        <w:t>n</w:t>
      </w:r>
      <w:r>
        <w:rPr>
          <w:rFonts w:ascii="Times New Roman" w:hAnsi="Times New Roman" w:cs="Times New Roman"/>
          <w:sz w:val="24"/>
          <w:szCs w:val="24"/>
        </w:rPr>
        <w:t xml:space="preserve"> to a board of a company or of a voluntary </w:t>
      </w:r>
      <w:r w:rsidR="000E518E">
        <w:rPr>
          <w:rFonts w:ascii="Times New Roman" w:hAnsi="Times New Roman" w:cs="Times New Roman"/>
          <w:sz w:val="24"/>
          <w:szCs w:val="24"/>
        </w:rPr>
        <w:t>association</w:t>
      </w:r>
      <w:r w:rsidR="00947BEF">
        <w:rPr>
          <w:rFonts w:ascii="Times New Roman" w:hAnsi="Times New Roman" w:cs="Times New Roman"/>
          <w:sz w:val="24"/>
          <w:szCs w:val="24"/>
        </w:rPr>
        <w:t>.</w:t>
      </w:r>
    </w:p>
    <w:p w:rsidR="000E518E" w:rsidRDefault="000E518E" w:rsidP="002C164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view by Professor Honore above was accepted by the South African Law Development </w:t>
      </w:r>
      <w:r w:rsidR="00E170F3">
        <w:rPr>
          <w:rFonts w:ascii="Times New Roman" w:hAnsi="Times New Roman" w:cs="Times New Roman"/>
          <w:sz w:val="24"/>
          <w:szCs w:val="24"/>
        </w:rPr>
        <w:t>Commission</w:t>
      </w:r>
      <w:r>
        <w:rPr>
          <w:rFonts w:ascii="Times New Roman" w:hAnsi="Times New Roman" w:cs="Times New Roman"/>
          <w:sz w:val="24"/>
          <w:szCs w:val="24"/>
        </w:rPr>
        <w:t xml:space="preserve"> in its review of the Law of Trusts of June 1987 as the correct position at Law and as the position confirmed by the South African Appellant Division.</w:t>
      </w:r>
    </w:p>
    <w:p w:rsidR="000E518E" w:rsidRDefault="000E518E" w:rsidP="002C164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Again the Author Elliot and Banwell in their book, </w:t>
      </w:r>
      <w:r w:rsidRPr="00E170F3">
        <w:rPr>
          <w:rFonts w:ascii="Times New Roman" w:hAnsi="Times New Roman" w:cs="Times New Roman"/>
          <w:i/>
          <w:sz w:val="24"/>
          <w:szCs w:val="24"/>
        </w:rPr>
        <w:t>The South African Notary 5</w:t>
      </w:r>
      <w:r w:rsidRPr="00E170F3">
        <w:rPr>
          <w:rFonts w:ascii="Times New Roman" w:hAnsi="Times New Roman" w:cs="Times New Roman"/>
          <w:i/>
          <w:sz w:val="24"/>
          <w:szCs w:val="24"/>
          <w:vertAlign w:val="superscript"/>
        </w:rPr>
        <w:t>th</w:t>
      </w:r>
      <w:r w:rsidRPr="00E170F3">
        <w:rPr>
          <w:rFonts w:ascii="Times New Roman" w:hAnsi="Times New Roman" w:cs="Times New Roman"/>
          <w:i/>
          <w:sz w:val="24"/>
          <w:szCs w:val="24"/>
        </w:rPr>
        <w:t xml:space="preserve"> ed</w:t>
      </w:r>
      <w:r>
        <w:rPr>
          <w:rFonts w:ascii="Times New Roman" w:hAnsi="Times New Roman" w:cs="Times New Roman"/>
          <w:sz w:val="24"/>
          <w:szCs w:val="24"/>
        </w:rPr>
        <w:t xml:space="preserve"> at p 79 </w:t>
      </w:r>
      <w:r w:rsidR="00621D8A">
        <w:rPr>
          <w:rFonts w:ascii="Times New Roman" w:hAnsi="Times New Roman" w:cs="Times New Roman"/>
          <w:sz w:val="24"/>
          <w:szCs w:val="24"/>
        </w:rPr>
        <w:t>write</w:t>
      </w:r>
      <w:r>
        <w:rPr>
          <w:rFonts w:ascii="Times New Roman" w:hAnsi="Times New Roman" w:cs="Times New Roman"/>
          <w:sz w:val="24"/>
          <w:szCs w:val="24"/>
        </w:rPr>
        <w:t xml:space="preserve"> the position as follows:</w:t>
      </w:r>
    </w:p>
    <w:p w:rsidR="000E518E" w:rsidRDefault="00E170F3" w:rsidP="00E170F3">
      <w:pPr>
        <w:tabs>
          <w:tab w:val="left" w:pos="720"/>
        </w:tabs>
        <w:spacing w:after="0" w:line="240" w:lineRule="auto"/>
        <w:jc w:val="both"/>
        <w:rPr>
          <w:rFonts w:ascii="Times New Roman" w:hAnsi="Times New Roman" w:cs="Times New Roman"/>
        </w:rPr>
      </w:pPr>
      <w:r>
        <w:rPr>
          <w:rFonts w:ascii="Times New Roman" w:hAnsi="Times New Roman" w:cs="Times New Roman"/>
        </w:rPr>
        <w:tab/>
      </w:r>
      <w:r w:rsidR="000E518E" w:rsidRPr="00E170F3">
        <w:rPr>
          <w:rFonts w:ascii="Times New Roman" w:hAnsi="Times New Roman" w:cs="Times New Roman"/>
        </w:rPr>
        <w:t xml:space="preserve">“A trust is not a separate legal persona capable of rights and duties as an individual or legal </w:t>
      </w:r>
      <w:r>
        <w:rPr>
          <w:rFonts w:ascii="Times New Roman" w:hAnsi="Times New Roman" w:cs="Times New Roman"/>
        </w:rPr>
        <w:tab/>
      </w:r>
      <w:r w:rsidR="000E518E" w:rsidRPr="00E170F3">
        <w:rPr>
          <w:rFonts w:ascii="Times New Roman" w:hAnsi="Times New Roman" w:cs="Times New Roman"/>
        </w:rPr>
        <w:t xml:space="preserve">persona. In </w:t>
      </w:r>
      <w:r w:rsidR="00621D8A">
        <w:rPr>
          <w:rFonts w:ascii="Times New Roman" w:hAnsi="Times New Roman" w:cs="Times New Roman"/>
        </w:rPr>
        <w:t>the</w:t>
      </w:r>
      <w:r w:rsidR="000E518E" w:rsidRPr="00E170F3">
        <w:rPr>
          <w:rFonts w:ascii="Times New Roman" w:hAnsi="Times New Roman" w:cs="Times New Roman"/>
        </w:rPr>
        <w:t xml:space="preserve"> closing submission</w:t>
      </w:r>
      <w:r w:rsidR="00621D8A">
        <w:rPr>
          <w:rFonts w:ascii="Times New Roman" w:hAnsi="Times New Roman" w:cs="Times New Roman"/>
        </w:rPr>
        <w:t>s</w:t>
      </w:r>
      <w:r w:rsidR="000E518E" w:rsidRPr="00E170F3">
        <w:rPr>
          <w:rFonts w:ascii="Times New Roman" w:hAnsi="Times New Roman" w:cs="Times New Roman"/>
        </w:rPr>
        <w:t xml:space="preserve"> it is submitted on </w:t>
      </w:r>
      <w:r w:rsidRPr="00E170F3">
        <w:rPr>
          <w:rFonts w:ascii="Times New Roman" w:hAnsi="Times New Roman" w:cs="Times New Roman"/>
        </w:rPr>
        <w:t>defendants’</w:t>
      </w:r>
      <w:r w:rsidR="000E518E" w:rsidRPr="00E170F3">
        <w:rPr>
          <w:rFonts w:ascii="Times New Roman" w:hAnsi="Times New Roman" w:cs="Times New Roman"/>
        </w:rPr>
        <w:t xml:space="preserve"> behalf that the app</w:t>
      </w:r>
      <w:r w:rsidR="00621D8A">
        <w:rPr>
          <w:rFonts w:ascii="Times New Roman" w:hAnsi="Times New Roman" w:cs="Times New Roman"/>
        </w:rPr>
        <w:t>lication</w:t>
      </w:r>
      <w:r w:rsidR="000E518E" w:rsidRPr="00E170F3">
        <w:rPr>
          <w:rFonts w:ascii="Times New Roman" w:hAnsi="Times New Roman" w:cs="Times New Roman"/>
        </w:rPr>
        <w:t xml:space="preserve"> </w:t>
      </w:r>
      <w:r>
        <w:rPr>
          <w:rFonts w:ascii="Times New Roman" w:hAnsi="Times New Roman" w:cs="Times New Roman"/>
        </w:rPr>
        <w:tab/>
      </w:r>
      <w:r w:rsidR="000E518E" w:rsidRPr="00E170F3">
        <w:rPr>
          <w:rFonts w:ascii="Times New Roman" w:hAnsi="Times New Roman" w:cs="Times New Roman"/>
        </w:rPr>
        <w:t xml:space="preserve">form by the plaintiff was filled in, in the name of the Trust and not the trustees …. Absent a </w:t>
      </w:r>
      <w:r>
        <w:rPr>
          <w:rFonts w:ascii="Times New Roman" w:hAnsi="Times New Roman" w:cs="Times New Roman"/>
        </w:rPr>
        <w:tab/>
      </w:r>
      <w:r w:rsidR="000E518E" w:rsidRPr="00E170F3">
        <w:rPr>
          <w:rFonts w:ascii="Times New Roman" w:hAnsi="Times New Roman" w:cs="Times New Roman"/>
        </w:rPr>
        <w:t>right there cannot be an interdict.</w:t>
      </w:r>
      <w:r w:rsidR="00FF5EE4">
        <w:rPr>
          <w:rFonts w:ascii="Times New Roman" w:hAnsi="Times New Roman" w:cs="Times New Roman"/>
        </w:rPr>
        <w:t>”</w:t>
      </w:r>
    </w:p>
    <w:p w:rsidR="00E170F3" w:rsidRPr="00E170F3" w:rsidRDefault="00E170F3" w:rsidP="00E170F3">
      <w:pPr>
        <w:tabs>
          <w:tab w:val="left" w:pos="720"/>
        </w:tabs>
        <w:spacing w:after="0" w:line="240" w:lineRule="auto"/>
        <w:jc w:val="both"/>
        <w:rPr>
          <w:rFonts w:ascii="Times New Roman" w:hAnsi="Times New Roman" w:cs="Times New Roman"/>
        </w:rPr>
      </w:pPr>
    </w:p>
    <w:p w:rsidR="000E518E" w:rsidRDefault="000E518E" w:rsidP="002C164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w:t>
      </w:r>
      <w:r w:rsidR="00C17F4D">
        <w:rPr>
          <w:rFonts w:ascii="Times New Roman" w:hAnsi="Times New Roman" w:cs="Times New Roman"/>
          <w:sz w:val="24"/>
          <w:szCs w:val="24"/>
        </w:rPr>
        <w:t>as it is common cause between the parties that a trust is not a legal persona.</w:t>
      </w:r>
    </w:p>
    <w:p w:rsidR="00D51327" w:rsidRDefault="00C17F4D" w:rsidP="00E170F3">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675945">
        <w:rPr>
          <w:rFonts w:ascii="Times New Roman" w:hAnsi="Times New Roman" w:cs="Times New Roman"/>
          <w:i/>
          <w:sz w:val="24"/>
          <w:szCs w:val="24"/>
        </w:rPr>
        <w:t xml:space="preserve">Mafirambudzi Family </w:t>
      </w:r>
      <w:r w:rsidR="00FF5EE4">
        <w:rPr>
          <w:rFonts w:ascii="Times New Roman" w:hAnsi="Times New Roman" w:cs="Times New Roman"/>
          <w:i/>
          <w:sz w:val="24"/>
          <w:szCs w:val="24"/>
        </w:rPr>
        <w:t>T</w:t>
      </w:r>
      <w:r w:rsidRPr="00675945">
        <w:rPr>
          <w:rFonts w:ascii="Times New Roman" w:hAnsi="Times New Roman" w:cs="Times New Roman"/>
          <w:i/>
          <w:sz w:val="24"/>
          <w:szCs w:val="24"/>
        </w:rPr>
        <w:t>rust &amp; Others</w:t>
      </w:r>
      <w:r>
        <w:rPr>
          <w:rFonts w:ascii="Times New Roman" w:hAnsi="Times New Roman" w:cs="Times New Roman"/>
          <w:sz w:val="24"/>
          <w:szCs w:val="24"/>
        </w:rPr>
        <w:t xml:space="preserve"> v </w:t>
      </w:r>
      <w:r w:rsidRPr="00675945">
        <w:rPr>
          <w:rFonts w:ascii="Times New Roman" w:hAnsi="Times New Roman" w:cs="Times New Roman"/>
          <w:i/>
          <w:sz w:val="24"/>
          <w:szCs w:val="24"/>
        </w:rPr>
        <w:t>Trust Madzingira &amp; Others</w:t>
      </w:r>
      <w:r>
        <w:rPr>
          <w:rFonts w:ascii="Times New Roman" w:hAnsi="Times New Roman" w:cs="Times New Roman"/>
          <w:sz w:val="24"/>
          <w:szCs w:val="24"/>
        </w:rPr>
        <w:t xml:space="preserve"> </w:t>
      </w:r>
      <w:r w:rsidRPr="00675945">
        <w:rPr>
          <w:rFonts w:ascii="Times New Roman" w:hAnsi="Times New Roman" w:cs="Times New Roman"/>
          <w:smallCaps/>
          <w:sz w:val="24"/>
          <w:szCs w:val="24"/>
        </w:rPr>
        <w:t>Takuva J</w:t>
      </w:r>
      <w:r>
        <w:rPr>
          <w:rFonts w:ascii="Times New Roman" w:hAnsi="Times New Roman" w:cs="Times New Roman"/>
          <w:sz w:val="24"/>
          <w:szCs w:val="24"/>
        </w:rPr>
        <w:t xml:space="preserve"> ordered that the first and second respondents transfer the immovable property purchased by the applicant </w:t>
      </w:r>
      <w:r w:rsidR="00621D8A">
        <w:rPr>
          <w:rFonts w:ascii="Times New Roman" w:hAnsi="Times New Roman" w:cs="Times New Roman"/>
          <w:sz w:val="24"/>
          <w:szCs w:val="24"/>
        </w:rPr>
        <w:t xml:space="preserve">represented </w:t>
      </w:r>
      <w:r>
        <w:rPr>
          <w:rFonts w:ascii="Times New Roman" w:hAnsi="Times New Roman" w:cs="Times New Roman"/>
          <w:sz w:val="24"/>
          <w:szCs w:val="24"/>
        </w:rPr>
        <w:t>by the trustee Mafiram</w:t>
      </w:r>
      <w:r w:rsidR="00675945">
        <w:rPr>
          <w:rFonts w:ascii="Times New Roman" w:hAnsi="Times New Roman" w:cs="Times New Roman"/>
          <w:sz w:val="24"/>
          <w:szCs w:val="24"/>
        </w:rPr>
        <w:t>bu</w:t>
      </w:r>
      <w:r>
        <w:rPr>
          <w:rFonts w:ascii="Times New Roman" w:hAnsi="Times New Roman" w:cs="Times New Roman"/>
          <w:sz w:val="24"/>
          <w:szCs w:val="24"/>
        </w:rPr>
        <w:t>dzi</w:t>
      </w:r>
      <w:r w:rsidR="00675945">
        <w:rPr>
          <w:rFonts w:ascii="Times New Roman" w:hAnsi="Times New Roman" w:cs="Times New Roman"/>
          <w:sz w:val="24"/>
          <w:szCs w:val="24"/>
        </w:rPr>
        <w:t xml:space="preserve"> </w:t>
      </w:r>
      <w:r>
        <w:rPr>
          <w:rFonts w:ascii="Times New Roman" w:hAnsi="Times New Roman" w:cs="Times New Roman"/>
          <w:sz w:val="24"/>
          <w:szCs w:val="24"/>
        </w:rPr>
        <w:t>to applicant. The said order did not detract from the legal position that a trust cannot own a property in its own right. The applicant (Mafirambudzi Family Trust</w:t>
      </w:r>
      <w:r w:rsidR="00621D8A">
        <w:rPr>
          <w:rFonts w:ascii="Times New Roman" w:hAnsi="Times New Roman" w:cs="Times New Roman"/>
          <w:sz w:val="24"/>
          <w:szCs w:val="24"/>
        </w:rPr>
        <w:t>)</w:t>
      </w:r>
      <w:r>
        <w:rPr>
          <w:rFonts w:ascii="Times New Roman" w:hAnsi="Times New Roman" w:cs="Times New Roman"/>
          <w:sz w:val="24"/>
          <w:szCs w:val="24"/>
        </w:rPr>
        <w:t xml:space="preserve"> would not have been able to sue </w:t>
      </w:r>
      <w:r w:rsidR="00675945">
        <w:rPr>
          <w:rFonts w:ascii="Times New Roman" w:hAnsi="Times New Roman" w:cs="Times New Roman"/>
          <w:sz w:val="24"/>
          <w:szCs w:val="24"/>
        </w:rPr>
        <w:t>respondent</w:t>
      </w:r>
      <w:r>
        <w:rPr>
          <w:rFonts w:ascii="Times New Roman" w:hAnsi="Times New Roman" w:cs="Times New Roman"/>
          <w:sz w:val="24"/>
          <w:szCs w:val="24"/>
        </w:rPr>
        <w:t xml:space="preserve"> as applicant by reason of its </w:t>
      </w:r>
      <w:r w:rsidR="00621D8A">
        <w:rPr>
          <w:rFonts w:ascii="Times New Roman" w:hAnsi="Times New Roman" w:cs="Times New Roman"/>
          <w:sz w:val="24"/>
          <w:szCs w:val="24"/>
        </w:rPr>
        <w:t xml:space="preserve">status as a non-legal persona but for the </w:t>
      </w:r>
      <w:r w:rsidRPr="00675945">
        <w:rPr>
          <w:rFonts w:ascii="Times New Roman" w:hAnsi="Times New Roman" w:cs="Times New Roman"/>
          <w:i/>
          <w:sz w:val="24"/>
          <w:szCs w:val="24"/>
        </w:rPr>
        <w:t>locus standi</w:t>
      </w:r>
      <w:r>
        <w:rPr>
          <w:rFonts w:ascii="Times New Roman" w:hAnsi="Times New Roman" w:cs="Times New Roman"/>
          <w:sz w:val="24"/>
          <w:szCs w:val="24"/>
        </w:rPr>
        <w:t xml:space="preserve"> conferred upon it by Order 2A Rule 8</w:t>
      </w:r>
      <w:r w:rsidR="00FF5EE4">
        <w:rPr>
          <w:rFonts w:ascii="Times New Roman" w:hAnsi="Times New Roman" w:cs="Times New Roman"/>
          <w:sz w:val="24"/>
          <w:szCs w:val="24"/>
        </w:rPr>
        <w:t xml:space="preserve"> of the High Court Rules 1971 -</w:t>
      </w:r>
      <w:r>
        <w:rPr>
          <w:rFonts w:ascii="Times New Roman" w:hAnsi="Times New Roman" w:cs="Times New Roman"/>
          <w:sz w:val="24"/>
          <w:szCs w:val="24"/>
        </w:rPr>
        <w:t xml:space="preserve"> </w:t>
      </w:r>
      <w:r w:rsidR="00621D8A">
        <w:rPr>
          <w:rFonts w:ascii="Times New Roman" w:hAnsi="Times New Roman" w:cs="Times New Roman"/>
          <w:sz w:val="24"/>
          <w:szCs w:val="24"/>
        </w:rPr>
        <w:t>S</w:t>
      </w:r>
      <w:r>
        <w:rPr>
          <w:rFonts w:ascii="Times New Roman" w:hAnsi="Times New Roman" w:cs="Times New Roman"/>
          <w:sz w:val="24"/>
          <w:szCs w:val="24"/>
        </w:rPr>
        <w:t xml:space="preserve">ee </w:t>
      </w:r>
      <w:r w:rsidRPr="00675945">
        <w:rPr>
          <w:rFonts w:ascii="Times New Roman" w:hAnsi="Times New Roman" w:cs="Times New Roman"/>
          <w:i/>
          <w:sz w:val="24"/>
          <w:szCs w:val="24"/>
        </w:rPr>
        <w:t>Wi</w:t>
      </w:r>
      <w:r w:rsidR="00621D8A">
        <w:rPr>
          <w:rFonts w:ascii="Times New Roman" w:hAnsi="Times New Roman" w:cs="Times New Roman"/>
          <w:i/>
          <w:sz w:val="24"/>
          <w:szCs w:val="24"/>
        </w:rPr>
        <w:t>l</w:t>
      </w:r>
      <w:r w:rsidRPr="00675945">
        <w:rPr>
          <w:rFonts w:ascii="Times New Roman" w:hAnsi="Times New Roman" w:cs="Times New Roman"/>
          <w:i/>
          <w:sz w:val="24"/>
          <w:szCs w:val="24"/>
        </w:rPr>
        <w:t>sa and others</w:t>
      </w:r>
      <w:r>
        <w:rPr>
          <w:rFonts w:ascii="Times New Roman" w:hAnsi="Times New Roman" w:cs="Times New Roman"/>
          <w:sz w:val="24"/>
          <w:szCs w:val="24"/>
        </w:rPr>
        <w:t xml:space="preserve"> v </w:t>
      </w:r>
      <w:r w:rsidRPr="00675945">
        <w:rPr>
          <w:rFonts w:ascii="Times New Roman" w:hAnsi="Times New Roman" w:cs="Times New Roman"/>
          <w:i/>
          <w:sz w:val="24"/>
          <w:szCs w:val="24"/>
        </w:rPr>
        <w:t>Mandaza and others</w:t>
      </w:r>
      <w:r>
        <w:rPr>
          <w:rFonts w:ascii="Times New Roman" w:hAnsi="Times New Roman" w:cs="Times New Roman"/>
          <w:sz w:val="24"/>
          <w:szCs w:val="24"/>
        </w:rPr>
        <w:t xml:space="preserve"> 2003 (1) SA ZLR 500</w:t>
      </w:r>
      <w:r w:rsidR="00621D8A">
        <w:rPr>
          <w:rFonts w:ascii="Times New Roman" w:hAnsi="Times New Roman" w:cs="Times New Roman"/>
          <w:sz w:val="24"/>
          <w:szCs w:val="24"/>
        </w:rPr>
        <w:t>H. As a matter of law therefore</w:t>
      </w:r>
      <w:r>
        <w:rPr>
          <w:rFonts w:ascii="Times New Roman" w:hAnsi="Times New Roman" w:cs="Times New Roman"/>
          <w:sz w:val="24"/>
          <w:szCs w:val="24"/>
        </w:rPr>
        <w:t xml:space="preserve"> a trust not being a juristic person or legal person</w:t>
      </w:r>
      <w:r w:rsidR="00621D8A">
        <w:rPr>
          <w:rFonts w:ascii="Times New Roman" w:hAnsi="Times New Roman" w:cs="Times New Roman"/>
          <w:sz w:val="24"/>
          <w:szCs w:val="24"/>
        </w:rPr>
        <w:t>a</w:t>
      </w:r>
      <w:r>
        <w:rPr>
          <w:rFonts w:ascii="Times New Roman" w:hAnsi="Times New Roman" w:cs="Times New Roman"/>
          <w:sz w:val="24"/>
          <w:szCs w:val="24"/>
        </w:rPr>
        <w:t xml:space="preserve"> cannot own property corporeal or incorpore</w:t>
      </w:r>
      <w:r w:rsidR="00621D8A">
        <w:rPr>
          <w:rFonts w:ascii="Times New Roman" w:hAnsi="Times New Roman" w:cs="Times New Roman"/>
          <w:sz w:val="24"/>
          <w:szCs w:val="24"/>
        </w:rPr>
        <w:t>al</w:t>
      </w:r>
      <w:r>
        <w:rPr>
          <w:rFonts w:ascii="Times New Roman" w:hAnsi="Times New Roman" w:cs="Times New Roman"/>
          <w:sz w:val="24"/>
          <w:szCs w:val="24"/>
        </w:rPr>
        <w:t xml:space="preserve"> neither can it have property registered in its name. </w:t>
      </w:r>
    </w:p>
    <w:p w:rsidR="00C17F4D" w:rsidRDefault="00C17F4D" w:rsidP="00C17F4D">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close of the defence case </w:t>
      </w:r>
      <w:r w:rsidR="00456F2D">
        <w:rPr>
          <w:rFonts w:ascii="Times New Roman" w:hAnsi="Times New Roman" w:cs="Times New Roman"/>
          <w:sz w:val="24"/>
          <w:szCs w:val="24"/>
        </w:rPr>
        <w:t xml:space="preserve">(i.e </w:t>
      </w:r>
      <w:r>
        <w:rPr>
          <w:rFonts w:ascii="Times New Roman" w:hAnsi="Times New Roman" w:cs="Times New Roman"/>
          <w:sz w:val="24"/>
          <w:szCs w:val="24"/>
        </w:rPr>
        <w:t>the end of evidence recording</w:t>
      </w:r>
      <w:r w:rsidR="00456F2D">
        <w:rPr>
          <w:rFonts w:ascii="Times New Roman" w:hAnsi="Times New Roman" w:cs="Times New Roman"/>
          <w:sz w:val="24"/>
          <w:szCs w:val="24"/>
        </w:rPr>
        <w:t>)</w:t>
      </w:r>
      <w:r>
        <w:rPr>
          <w:rFonts w:ascii="Times New Roman" w:hAnsi="Times New Roman" w:cs="Times New Roman"/>
          <w:sz w:val="24"/>
          <w:szCs w:val="24"/>
        </w:rPr>
        <w:t xml:space="preserve"> the parties requested to make written closing submissions </w:t>
      </w:r>
      <w:r w:rsidR="007C4BDB">
        <w:rPr>
          <w:rFonts w:ascii="Times New Roman" w:hAnsi="Times New Roman" w:cs="Times New Roman"/>
          <w:sz w:val="24"/>
          <w:szCs w:val="24"/>
        </w:rPr>
        <w:t xml:space="preserve">and this was granted them in the usual order they would have orally addressed the court with plaintiff having a right to reply. It is significant to note that despite defendant having challenged the plaintiff on who </w:t>
      </w:r>
      <w:r w:rsidR="00DA381B">
        <w:rPr>
          <w:rFonts w:ascii="Times New Roman" w:hAnsi="Times New Roman" w:cs="Times New Roman"/>
          <w:sz w:val="24"/>
          <w:szCs w:val="24"/>
        </w:rPr>
        <w:t>applied</w:t>
      </w:r>
      <w:r w:rsidR="007C4BDB">
        <w:rPr>
          <w:rFonts w:ascii="Times New Roman" w:hAnsi="Times New Roman" w:cs="Times New Roman"/>
          <w:sz w:val="24"/>
          <w:szCs w:val="24"/>
        </w:rPr>
        <w:t xml:space="preserve"> for the registration of the design </w:t>
      </w:r>
      <w:r w:rsidR="00456F2D">
        <w:rPr>
          <w:rFonts w:ascii="Times New Roman" w:hAnsi="Times New Roman" w:cs="Times New Roman"/>
          <w:sz w:val="24"/>
          <w:szCs w:val="24"/>
        </w:rPr>
        <w:t xml:space="preserve">with defendant insisting that it was the Trust </w:t>
      </w:r>
      <w:r w:rsidR="007C4BDB">
        <w:rPr>
          <w:rFonts w:ascii="Times New Roman" w:hAnsi="Times New Roman" w:cs="Times New Roman"/>
          <w:sz w:val="24"/>
          <w:szCs w:val="24"/>
        </w:rPr>
        <w:t xml:space="preserve">plaintiff did not respondent at all. For the avoidance of doubt paragraph 10 of the </w:t>
      </w:r>
      <w:r w:rsidR="00FC7254">
        <w:rPr>
          <w:rFonts w:ascii="Times New Roman" w:hAnsi="Times New Roman" w:cs="Times New Roman"/>
          <w:sz w:val="24"/>
          <w:szCs w:val="24"/>
        </w:rPr>
        <w:t>defendant’s</w:t>
      </w:r>
      <w:r w:rsidR="007C4BDB">
        <w:rPr>
          <w:rFonts w:ascii="Times New Roman" w:hAnsi="Times New Roman" w:cs="Times New Roman"/>
          <w:sz w:val="24"/>
          <w:szCs w:val="24"/>
        </w:rPr>
        <w:t xml:space="preserve"> heads of argument reads; “the application form by the plaintiff was filled in the name of the Trust and not the Trustees</w:t>
      </w:r>
      <w:r w:rsidR="00675945">
        <w:rPr>
          <w:rFonts w:ascii="Times New Roman" w:hAnsi="Times New Roman" w:cs="Times New Roman"/>
          <w:sz w:val="24"/>
          <w:szCs w:val="24"/>
        </w:rPr>
        <w:t>”</w:t>
      </w:r>
      <w:r w:rsidR="00BF59AD">
        <w:rPr>
          <w:rFonts w:ascii="Times New Roman" w:hAnsi="Times New Roman" w:cs="Times New Roman"/>
          <w:sz w:val="24"/>
          <w:szCs w:val="24"/>
        </w:rPr>
        <w:t>.</w:t>
      </w:r>
      <w:r w:rsidR="007C4BDB">
        <w:rPr>
          <w:rFonts w:ascii="Times New Roman" w:hAnsi="Times New Roman" w:cs="Times New Roman"/>
          <w:sz w:val="24"/>
          <w:szCs w:val="24"/>
        </w:rPr>
        <w:t xml:space="preserve"> </w:t>
      </w:r>
      <w:r w:rsidR="00BF59AD">
        <w:rPr>
          <w:rFonts w:ascii="Times New Roman" w:hAnsi="Times New Roman" w:cs="Times New Roman"/>
          <w:sz w:val="24"/>
          <w:szCs w:val="24"/>
        </w:rPr>
        <w:t>“T</w:t>
      </w:r>
      <w:r w:rsidR="007C4BDB">
        <w:rPr>
          <w:rFonts w:ascii="Times New Roman" w:hAnsi="Times New Roman" w:cs="Times New Roman"/>
          <w:sz w:val="24"/>
          <w:szCs w:val="24"/>
        </w:rPr>
        <w:t xml:space="preserve">hus clearly putting the judgment per </w:t>
      </w:r>
      <w:r w:rsidR="007C4BDB" w:rsidRPr="00DA381B">
        <w:rPr>
          <w:rFonts w:ascii="Times New Roman" w:hAnsi="Times New Roman" w:cs="Times New Roman"/>
          <w:smallCaps/>
          <w:sz w:val="24"/>
          <w:szCs w:val="24"/>
        </w:rPr>
        <w:t>Muremba J</w:t>
      </w:r>
      <w:r w:rsidR="007C4BDB">
        <w:rPr>
          <w:rFonts w:ascii="Times New Roman" w:hAnsi="Times New Roman" w:cs="Times New Roman"/>
          <w:sz w:val="24"/>
          <w:szCs w:val="24"/>
        </w:rPr>
        <w:t xml:space="preserve"> of no moment. Absent a right there cannot be an interdict.</w:t>
      </w:r>
      <w:r w:rsidR="00BF59AD">
        <w:rPr>
          <w:rFonts w:ascii="Times New Roman" w:hAnsi="Times New Roman" w:cs="Times New Roman"/>
          <w:sz w:val="24"/>
          <w:szCs w:val="24"/>
        </w:rPr>
        <w:t xml:space="preserve">” </w:t>
      </w:r>
      <w:r w:rsidR="007C4BDB">
        <w:rPr>
          <w:rFonts w:ascii="Times New Roman" w:hAnsi="Times New Roman" w:cs="Times New Roman"/>
          <w:sz w:val="24"/>
          <w:szCs w:val="24"/>
        </w:rPr>
        <w:t xml:space="preserve">Plaintiff did not challenge this submission. The point was forcefully made that designs registered </w:t>
      </w:r>
      <w:r w:rsidR="00DA381B">
        <w:rPr>
          <w:rFonts w:ascii="Times New Roman" w:hAnsi="Times New Roman" w:cs="Times New Roman"/>
          <w:sz w:val="24"/>
          <w:szCs w:val="24"/>
        </w:rPr>
        <w:t>in the name of a trust ma</w:t>
      </w:r>
      <w:r w:rsidR="00BF59AD">
        <w:rPr>
          <w:rFonts w:ascii="Times New Roman" w:hAnsi="Times New Roman" w:cs="Times New Roman"/>
          <w:sz w:val="24"/>
          <w:szCs w:val="24"/>
        </w:rPr>
        <w:t>ke</w:t>
      </w:r>
      <w:r w:rsidR="00DA381B">
        <w:rPr>
          <w:rFonts w:ascii="Times New Roman" w:hAnsi="Times New Roman" w:cs="Times New Roman"/>
          <w:sz w:val="24"/>
          <w:szCs w:val="24"/>
        </w:rPr>
        <w:t xml:space="preserve"> the registration a </w:t>
      </w:r>
      <w:r w:rsidR="00DA381B">
        <w:rPr>
          <w:rFonts w:ascii="Times New Roman" w:hAnsi="Times New Roman" w:cs="Times New Roman"/>
          <w:sz w:val="24"/>
          <w:szCs w:val="24"/>
        </w:rPr>
        <w:lastRenderedPageBreak/>
        <w:t xml:space="preserve">legal nullity – </w:t>
      </w:r>
      <w:r w:rsidR="00DA381B" w:rsidRPr="00DA381B">
        <w:rPr>
          <w:rFonts w:ascii="Times New Roman" w:hAnsi="Times New Roman" w:cs="Times New Roman"/>
          <w:i/>
          <w:sz w:val="24"/>
          <w:szCs w:val="24"/>
        </w:rPr>
        <w:t>Crundall Bros P/L</w:t>
      </w:r>
      <w:r w:rsidR="00DA381B">
        <w:rPr>
          <w:rFonts w:ascii="Times New Roman" w:hAnsi="Times New Roman" w:cs="Times New Roman"/>
          <w:sz w:val="24"/>
          <w:szCs w:val="24"/>
        </w:rPr>
        <w:t xml:space="preserve"> v </w:t>
      </w:r>
      <w:r w:rsidR="00DA381B" w:rsidRPr="00DA381B">
        <w:rPr>
          <w:rFonts w:ascii="Times New Roman" w:hAnsi="Times New Roman" w:cs="Times New Roman"/>
          <w:i/>
          <w:sz w:val="24"/>
          <w:szCs w:val="24"/>
        </w:rPr>
        <w:t>Lazarus N.O and Anor</w:t>
      </w:r>
      <w:r w:rsidR="00DA381B">
        <w:rPr>
          <w:rFonts w:ascii="Times New Roman" w:hAnsi="Times New Roman" w:cs="Times New Roman"/>
          <w:sz w:val="24"/>
          <w:szCs w:val="24"/>
        </w:rPr>
        <w:t xml:space="preserve"> 1990 (1) RLR 290 H at 298 E and F.</w:t>
      </w:r>
    </w:p>
    <w:p w:rsidR="00DA381B" w:rsidRDefault="00DA381B" w:rsidP="00C17F4D">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plaintiffs’ non rebuttal can well be understood. The legal point made </w:t>
      </w:r>
      <w:r w:rsidR="00C64AF3">
        <w:rPr>
          <w:rFonts w:ascii="Times New Roman" w:hAnsi="Times New Roman" w:cs="Times New Roman"/>
          <w:sz w:val="24"/>
          <w:szCs w:val="24"/>
        </w:rPr>
        <w:t xml:space="preserve">on behalf of defendant </w:t>
      </w:r>
      <w:r>
        <w:rPr>
          <w:rFonts w:ascii="Times New Roman" w:hAnsi="Times New Roman" w:cs="Times New Roman"/>
          <w:sz w:val="24"/>
          <w:szCs w:val="24"/>
        </w:rPr>
        <w:t xml:space="preserve">is beyond reproach. It follows </w:t>
      </w:r>
      <w:r w:rsidR="00C64AF3">
        <w:rPr>
          <w:rFonts w:ascii="Times New Roman" w:hAnsi="Times New Roman" w:cs="Times New Roman"/>
          <w:sz w:val="24"/>
          <w:szCs w:val="24"/>
        </w:rPr>
        <w:t>therefore</w:t>
      </w:r>
      <w:r>
        <w:rPr>
          <w:rFonts w:ascii="Times New Roman" w:hAnsi="Times New Roman" w:cs="Times New Roman"/>
          <w:sz w:val="24"/>
          <w:szCs w:val="24"/>
        </w:rPr>
        <w:t xml:space="preserve"> that the registration of the designs which are the basis of plaintiff’s claim is </w:t>
      </w:r>
      <w:r w:rsidR="00FC7254">
        <w:rPr>
          <w:rFonts w:ascii="Times New Roman" w:hAnsi="Times New Roman" w:cs="Times New Roman"/>
          <w:sz w:val="24"/>
          <w:szCs w:val="24"/>
        </w:rPr>
        <w:t xml:space="preserve">a </w:t>
      </w:r>
      <w:r>
        <w:rPr>
          <w:rFonts w:ascii="Times New Roman" w:hAnsi="Times New Roman" w:cs="Times New Roman"/>
          <w:sz w:val="24"/>
          <w:szCs w:val="24"/>
        </w:rPr>
        <w:t>nullity and confers no rights on plaintiffs against any alleged infringement of the alleged rights by defendant.</w:t>
      </w:r>
    </w:p>
    <w:p w:rsidR="00DA381B" w:rsidRDefault="00DA381B" w:rsidP="00C17F4D">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finding made on the invalidity of the registration of the industrial design I do not </w:t>
      </w:r>
      <w:r w:rsidR="00C64AF3">
        <w:rPr>
          <w:rFonts w:ascii="Times New Roman" w:hAnsi="Times New Roman" w:cs="Times New Roman"/>
          <w:sz w:val="24"/>
          <w:szCs w:val="24"/>
        </w:rPr>
        <w:t xml:space="preserve">find </w:t>
      </w:r>
      <w:r>
        <w:rPr>
          <w:rFonts w:ascii="Times New Roman" w:hAnsi="Times New Roman" w:cs="Times New Roman"/>
          <w:sz w:val="24"/>
          <w:szCs w:val="24"/>
        </w:rPr>
        <w:t xml:space="preserve">it necessary to deal with the claim for damages as </w:t>
      </w:r>
      <w:r w:rsidR="00C64AF3">
        <w:rPr>
          <w:rFonts w:ascii="Times New Roman" w:hAnsi="Times New Roman" w:cs="Times New Roman"/>
          <w:sz w:val="24"/>
          <w:szCs w:val="24"/>
        </w:rPr>
        <w:t>it then falls away</w:t>
      </w:r>
      <w:r>
        <w:rPr>
          <w:rFonts w:ascii="Times New Roman" w:hAnsi="Times New Roman" w:cs="Times New Roman"/>
          <w:sz w:val="24"/>
          <w:szCs w:val="24"/>
        </w:rPr>
        <w:t>.</w:t>
      </w:r>
    </w:p>
    <w:p w:rsidR="00DA381B" w:rsidRDefault="00DA381B" w:rsidP="00DA381B">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l make the following order. It is ordered that</w:t>
      </w:r>
    </w:p>
    <w:p w:rsidR="00DA381B" w:rsidRPr="00DA381B" w:rsidRDefault="00DA381B" w:rsidP="00DA381B">
      <w:pPr>
        <w:pStyle w:val="ListParagraph"/>
        <w:numPr>
          <w:ilvl w:val="0"/>
          <w:numId w:val="5"/>
        </w:numPr>
        <w:tabs>
          <w:tab w:val="left" w:pos="720"/>
        </w:tabs>
        <w:spacing w:after="0" w:line="360" w:lineRule="auto"/>
        <w:jc w:val="both"/>
        <w:rPr>
          <w:rFonts w:ascii="Times New Roman" w:hAnsi="Times New Roman" w:cs="Times New Roman"/>
          <w:sz w:val="24"/>
          <w:szCs w:val="24"/>
        </w:rPr>
      </w:pPr>
      <w:r w:rsidRPr="00DA381B">
        <w:rPr>
          <w:rFonts w:ascii="Times New Roman" w:hAnsi="Times New Roman" w:cs="Times New Roman"/>
          <w:sz w:val="24"/>
          <w:szCs w:val="24"/>
        </w:rPr>
        <w:t>Plaintiff’s claim be and is hereby dismissed with costs on the higher scale of legal practitioner and client</w:t>
      </w:r>
      <w:r w:rsidR="00C64AF3">
        <w:rPr>
          <w:rFonts w:ascii="Times New Roman" w:hAnsi="Times New Roman" w:cs="Times New Roman"/>
          <w:sz w:val="24"/>
          <w:szCs w:val="24"/>
        </w:rPr>
        <w:t xml:space="preserve"> - s</w:t>
      </w:r>
      <w:r w:rsidRPr="00DA381B">
        <w:rPr>
          <w:rFonts w:ascii="Times New Roman" w:hAnsi="Times New Roman" w:cs="Times New Roman"/>
          <w:sz w:val="24"/>
          <w:szCs w:val="24"/>
        </w:rPr>
        <w:t>uch costs to include the costs of the Sheriff in storing the surge protectors impounded.</w:t>
      </w:r>
    </w:p>
    <w:p w:rsidR="00C33A2D" w:rsidRPr="008D6122" w:rsidRDefault="00C33A2D" w:rsidP="008D612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C3330" w:rsidRDefault="00FC3330" w:rsidP="0078462C">
      <w:pPr>
        <w:spacing w:after="0" w:line="360" w:lineRule="auto"/>
        <w:jc w:val="both"/>
        <w:rPr>
          <w:rFonts w:ascii="Times New Roman" w:hAnsi="Times New Roman" w:cs="Times New Roman"/>
          <w:sz w:val="24"/>
          <w:szCs w:val="24"/>
        </w:rPr>
      </w:pPr>
    </w:p>
    <w:p w:rsidR="00221925" w:rsidRDefault="00221925" w:rsidP="0078462C">
      <w:pPr>
        <w:spacing w:after="0" w:line="360" w:lineRule="auto"/>
        <w:jc w:val="both"/>
        <w:rPr>
          <w:rFonts w:ascii="Times New Roman" w:hAnsi="Times New Roman" w:cs="Times New Roman"/>
          <w:sz w:val="24"/>
          <w:szCs w:val="24"/>
        </w:rPr>
      </w:pPr>
    </w:p>
    <w:p w:rsidR="00221925" w:rsidRDefault="00221925" w:rsidP="00221925">
      <w:pPr>
        <w:spacing w:after="0" w:line="240" w:lineRule="auto"/>
        <w:jc w:val="both"/>
        <w:rPr>
          <w:rFonts w:ascii="Times New Roman" w:hAnsi="Times New Roman" w:cs="Times New Roman"/>
          <w:sz w:val="24"/>
          <w:szCs w:val="24"/>
        </w:rPr>
      </w:pPr>
      <w:r w:rsidRPr="00221925">
        <w:rPr>
          <w:rFonts w:ascii="Times New Roman" w:hAnsi="Times New Roman" w:cs="Times New Roman"/>
          <w:i/>
          <w:sz w:val="24"/>
          <w:szCs w:val="24"/>
        </w:rPr>
        <w:t>Don</w:t>
      </w:r>
      <w:r>
        <w:rPr>
          <w:rFonts w:ascii="Times New Roman" w:hAnsi="Times New Roman" w:cs="Times New Roman"/>
          <w:i/>
          <w:sz w:val="24"/>
          <w:szCs w:val="24"/>
        </w:rPr>
        <w:t>s</w:t>
      </w:r>
      <w:r w:rsidRPr="00221925">
        <w:rPr>
          <w:rFonts w:ascii="Times New Roman" w:hAnsi="Times New Roman" w:cs="Times New Roman"/>
          <w:i/>
          <w:sz w:val="24"/>
          <w:szCs w:val="24"/>
        </w:rPr>
        <w:t>a</w:t>
      </w:r>
      <w:r>
        <w:rPr>
          <w:rFonts w:ascii="Times New Roman" w:hAnsi="Times New Roman" w:cs="Times New Roman"/>
          <w:i/>
          <w:sz w:val="24"/>
          <w:szCs w:val="24"/>
        </w:rPr>
        <w:t>,</w:t>
      </w:r>
      <w:r w:rsidRPr="00221925">
        <w:rPr>
          <w:rFonts w:ascii="Times New Roman" w:hAnsi="Times New Roman" w:cs="Times New Roman"/>
          <w:i/>
          <w:sz w:val="24"/>
          <w:szCs w:val="24"/>
        </w:rPr>
        <w:t xml:space="preserve"> Nkomo &amp; Mutangi Legal Practice</w:t>
      </w:r>
      <w:r>
        <w:rPr>
          <w:rFonts w:ascii="Times New Roman" w:hAnsi="Times New Roman" w:cs="Times New Roman"/>
          <w:sz w:val="24"/>
          <w:szCs w:val="24"/>
        </w:rPr>
        <w:t>, plaintiff’s legal practitioners</w:t>
      </w:r>
    </w:p>
    <w:p w:rsidR="00221925" w:rsidRPr="0078462C" w:rsidRDefault="00221925" w:rsidP="00221925">
      <w:pPr>
        <w:spacing w:after="0" w:line="240" w:lineRule="auto"/>
        <w:jc w:val="both"/>
        <w:rPr>
          <w:rFonts w:ascii="Times New Roman" w:hAnsi="Times New Roman" w:cs="Times New Roman"/>
          <w:sz w:val="24"/>
          <w:szCs w:val="24"/>
        </w:rPr>
      </w:pPr>
      <w:r w:rsidRPr="00221925">
        <w:rPr>
          <w:rFonts w:ascii="Times New Roman" w:hAnsi="Times New Roman" w:cs="Times New Roman"/>
          <w:i/>
          <w:sz w:val="24"/>
          <w:szCs w:val="24"/>
        </w:rPr>
        <w:t>Costa &amp; Madzonga</w:t>
      </w:r>
      <w:r>
        <w:rPr>
          <w:rFonts w:ascii="Times New Roman" w:hAnsi="Times New Roman" w:cs="Times New Roman"/>
          <w:sz w:val="24"/>
          <w:szCs w:val="24"/>
        </w:rPr>
        <w:t>, 1</w:t>
      </w:r>
      <w:r w:rsidRPr="0022192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legal practitioners </w:t>
      </w:r>
    </w:p>
    <w:sectPr w:rsidR="00221925" w:rsidRPr="0078462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407" w:rsidRDefault="00F73407" w:rsidP="00D42108">
      <w:pPr>
        <w:spacing w:after="0" w:line="240" w:lineRule="auto"/>
      </w:pPr>
      <w:r>
        <w:separator/>
      </w:r>
    </w:p>
  </w:endnote>
  <w:endnote w:type="continuationSeparator" w:id="0">
    <w:p w:rsidR="00F73407" w:rsidRDefault="00F73407" w:rsidP="00D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407" w:rsidRDefault="00F73407" w:rsidP="00D42108">
      <w:pPr>
        <w:spacing w:after="0" w:line="240" w:lineRule="auto"/>
      </w:pPr>
      <w:r>
        <w:separator/>
      </w:r>
    </w:p>
  </w:footnote>
  <w:footnote w:type="continuationSeparator" w:id="0">
    <w:p w:rsidR="00F73407" w:rsidRDefault="00F73407" w:rsidP="00D42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937268"/>
      <w:docPartObj>
        <w:docPartGallery w:val="Page Numbers (Top of Page)"/>
        <w:docPartUnique/>
      </w:docPartObj>
    </w:sdtPr>
    <w:sdtEndPr>
      <w:rPr>
        <w:noProof/>
      </w:rPr>
    </w:sdtEndPr>
    <w:sdtContent>
      <w:p w:rsidR="00D42108" w:rsidRDefault="00D42108">
        <w:pPr>
          <w:pStyle w:val="Header"/>
          <w:jc w:val="right"/>
          <w:rPr>
            <w:noProof/>
          </w:rPr>
        </w:pPr>
        <w:r>
          <w:fldChar w:fldCharType="begin"/>
        </w:r>
        <w:r>
          <w:instrText xml:space="preserve"> PAGE   \* MERGEFORMAT </w:instrText>
        </w:r>
        <w:r>
          <w:fldChar w:fldCharType="separate"/>
        </w:r>
        <w:r w:rsidR="006464E8">
          <w:rPr>
            <w:noProof/>
          </w:rPr>
          <w:t>1</w:t>
        </w:r>
        <w:r>
          <w:rPr>
            <w:noProof/>
          </w:rPr>
          <w:fldChar w:fldCharType="end"/>
        </w:r>
      </w:p>
      <w:p w:rsidR="00D42108" w:rsidRDefault="00D42108">
        <w:pPr>
          <w:pStyle w:val="Header"/>
          <w:jc w:val="right"/>
          <w:rPr>
            <w:noProof/>
          </w:rPr>
        </w:pPr>
        <w:r>
          <w:rPr>
            <w:noProof/>
          </w:rPr>
          <w:t>HH</w:t>
        </w:r>
        <w:r w:rsidR="00764723">
          <w:rPr>
            <w:noProof/>
          </w:rPr>
          <w:t xml:space="preserve"> 30/18</w:t>
        </w:r>
      </w:p>
      <w:p w:rsidR="00D42108" w:rsidRDefault="00D42108">
        <w:pPr>
          <w:pStyle w:val="Header"/>
          <w:jc w:val="right"/>
        </w:pPr>
        <w:r>
          <w:rPr>
            <w:noProof/>
          </w:rPr>
          <w:t xml:space="preserve">HC </w:t>
        </w:r>
        <w:r w:rsidR="008D6122">
          <w:rPr>
            <w:noProof/>
          </w:rPr>
          <w:t>5482/13</w:t>
        </w:r>
      </w:p>
    </w:sdtContent>
  </w:sdt>
  <w:p w:rsidR="00D42108" w:rsidRDefault="00D421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372F"/>
    <w:multiLevelType w:val="hybridMultilevel"/>
    <w:tmpl w:val="63CA9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01C00"/>
    <w:multiLevelType w:val="hybridMultilevel"/>
    <w:tmpl w:val="C0728214"/>
    <w:lvl w:ilvl="0" w:tplc="2452E2F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C844B76"/>
    <w:multiLevelType w:val="hybridMultilevel"/>
    <w:tmpl w:val="8A56807A"/>
    <w:lvl w:ilvl="0" w:tplc="2452E2F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E93593C"/>
    <w:multiLevelType w:val="hybridMultilevel"/>
    <w:tmpl w:val="1E32DE56"/>
    <w:lvl w:ilvl="0" w:tplc="2452E2F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554598F"/>
    <w:multiLevelType w:val="hybridMultilevel"/>
    <w:tmpl w:val="742E8B5A"/>
    <w:lvl w:ilvl="0" w:tplc="91D4EC9A">
      <w:start w:val="8"/>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57AC207F"/>
    <w:multiLevelType w:val="hybridMultilevel"/>
    <w:tmpl w:val="1FEC26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2C"/>
    <w:rsid w:val="000368AD"/>
    <w:rsid w:val="00040291"/>
    <w:rsid w:val="000E518E"/>
    <w:rsid w:val="00221925"/>
    <w:rsid w:val="002A22E7"/>
    <w:rsid w:val="002C164E"/>
    <w:rsid w:val="002C6AEF"/>
    <w:rsid w:val="002D0900"/>
    <w:rsid w:val="002F647C"/>
    <w:rsid w:val="00312504"/>
    <w:rsid w:val="00373039"/>
    <w:rsid w:val="003D5AC2"/>
    <w:rsid w:val="003F6E48"/>
    <w:rsid w:val="00451CF4"/>
    <w:rsid w:val="00456F2D"/>
    <w:rsid w:val="004736BF"/>
    <w:rsid w:val="005A1CC9"/>
    <w:rsid w:val="00621D8A"/>
    <w:rsid w:val="00631BCF"/>
    <w:rsid w:val="006464E8"/>
    <w:rsid w:val="0065017A"/>
    <w:rsid w:val="00675945"/>
    <w:rsid w:val="006A226A"/>
    <w:rsid w:val="006F5343"/>
    <w:rsid w:val="00737AF6"/>
    <w:rsid w:val="00764723"/>
    <w:rsid w:val="007649ED"/>
    <w:rsid w:val="0078462C"/>
    <w:rsid w:val="007C4BDB"/>
    <w:rsid w:val="007F784C"/>
    <w:rsid w:val="008724D1"/>
    <w:rsid w:val="00882429"/>
    <w:rsid w:val="008D6122"/>
    <w:rsid w:val="008F47D8"/>
    <w:rsid w:val="00942CAB"/>
    <w:rsid w:val="00947BEF"/>
    <w:rsid w:val="009940DF"/>
    <w:rsid w:val="009B5E15"/>
    <w:rsid w:val="009D1596"/>
    <w:rsid w:val="00A34700"/>
    <w:rsid w:val="00A8594F"/>
    <w:rsid w:val="00A94766"/>
    <w:rsid w:val="00AC4668"/>
    <w:rsid w:val="00B15C9C"/>
    <w:rsid w:val="00B32D72"/>
    <w:rsid w:val="00B40973"/>
    <w:rsid w:val="00B76D14"/>
    <w:rsid w:val="00BD5974"/>
    <w:rsid w:val="00BF59AD"/>
    <w:rsid w:val="00C17F4D"/>
    <w:rsid w:val="00C33A2D"/>
    <w:rsid w:val="00C50D8E"/>
    <w:rsid w:val="00C53053"/>
    <w:rsid w:val="00C6191D"/>
    <w:rsid w:val="00C64AF3"/>
    <w:rsid w:val="00CB281E"/>
    <w:rsid w:val="00CB4A9A"/>
    <w:rsid w:val="00CD2C63"/>
    <w:rsid w:val="00CD7980"/>
    <w:rsid w:val="00D42108"/>
    <w:rsid w:val="00D51327"/>
    <w:rsid w:val="00D92EFE"/>
    <w:rsid w:val="00DA381B"/>
    <w:rsid w:val="00DB677C"/>
    <w:rsid w:val="00DC17D9"/>
    <w:rsid w:val="00DC7054"/>
    <w:rsid w:val="00DD462D"/>
    <w:rsid w:val="00E145D3"/>
    <w:rsid w:val="00E170F3"/>
    <w:rsid w:val="00E23502"/>
    <w:rsid w:val="00E554F4"/>
    <w:rsid w:val="00EB5666"/>
    <w:rsid w:val="00EB6A14"/>
    <w:rsid w:val="00ED605C"/>
    <w:rsid w:val="00F25132"/>
    <w:rsid w:val="00F31736"/>
    <w:rsid w:val="00F4279D"/>
    <w:rsid w:val="00F440B4"/>
    <w:rsid w:val="00F73407"/>
    <w:rsid w:val="00F91136"/>
    <w:rsid w:val="00FC3330"/>
    <w:rsid w:val="00FC7254"/>
    <w:rsid w:val="00FD5002"/>
    <w:rsid w:val="00FD64B0"/>
    <w:rsid w:val="00FF5E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4E3AA3-DC3A-4199-8C07-4D0357EB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108"/>
  </w:style>
  <w:style w:type="paragraph" w:styleId="Footer">
    <w:name w:val="footer"/>
    <w:basedOn w:val="Normal"/>
    <w:link w:val="FooterChar"/>
    <w:uiPriority w:val="99"/>
    <w:unhideWhenUsed/>
    <w:rsid w:val="00D42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108"/>
  </w:style>
  <w:style w:type="paragraph" w:styleId="ListParagraph">
    <w:name w:val="List Paragraph"/>
    <w:basedOn w:val="Normal"/>
    <w:uiPriority w:val="34"/>
    <w:qFormat/>
    <w:rsid w:val="008D6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2017-09-08T14:26:00Z</cp:lastPrinted>
  <dcterms:created xsi:type="dcterms:W3CDTF">2018-01-26T14:27:00Z</dcterms:created>
  <dcterms:modified xsi:type="dcterms:W3CDTF">2018-01-26T14:27:00Z</dcterms:modified>
</cp:coreProperties>
</file>